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BBE1" w14:textId="77777777" w:rsidR="008B088F" w:rsidRDefault="00000000">
      <w:pPr>
        <w:pStyle w:val="BodyText"/>
        <w:ind w:left="3364"/>
        <w:rPr>
          <w:rFonts w:ascii="Times New Roman"/>
        </w:rPr>
      </w:pPr>
      <w:r>
        <w:rPr>
          <w:rFonts w:ascii="Times New Roman"/>
          <w:noProof/>
        </w:rPr>
        <w:drawing>
          <wp:inline distT="0" distB="0" distL="0" distR="0" wp14:anchorId="2C49F87C" wp14:editId="2CCE8204">
            <wp:extent cx="1666129" cy="129835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66129" cy="1298352"/>
                    </a:xfrm>
                    <a:prstGeom prst="rect">
                      <a:avLst/>
                    </a:prstGeom>
                  </pic:spPr>
                </pic:pic>
              </a:graphicData>
            </a:graphic>
          </wp:inline>
        </w:drawing>
      </w:r>
    </w:p>
    <w:p w14:paraId="31E39901" w14:textId="77777777" w:rsidR="008B088F" w:rsidRDefault="008B088F">
      <w:pPr>
        <w:pStyle w:val="BodyText"/>
        <w:rPr>
          <w:rFonts w:ascii="Times New Roman"/>
          <w:sz w:val="34"/>
        </w:rPr>
      </w:pPr>
    </w:p>
    <w:p w14:paraId="0371955B" w14:textId="77777777" w:rsidR="008B088F" w:rsidRDefault="008B088F">
      <w:pPr>
        <w:pStyle w:val="BodyText"/>
        <w:rPr>
          <w:rFonts w:ascii="Times New Roman"/>
          <w:sz w:val="34"/>
        </w:rPr>
      </w:pPr>
    </w:p>
    <w:p w14:paraId="377B7D4E" w14:textId="77777777" w:rsidR="008B088F" w:rsidRDefault="008B088F">
      <w:pPr>
        <w:pStyle w:val="BodyText"/>
        <w:rPr>
          <w:rFonts w:ascii="Times New Roman"/>
          <w:sz w:val="34"/>
        </w:rPr>
      </w:pPr>
    </w:p>
    <w:p w14:paraId="1782EA7C" w14:textId="77777777" w:rsidR="008B088F" w:rsidRDefault="008B088F">
      <w:pPr>
        <w:pStyle w:val="BodyText"/>
        <w:rPr>
          <w:rFonts w:ascii="Times New Roman"/>
          <w:sz w:val="34"/>
        </w:rPr>
      </w:pPr>
    </w:p>
    <w:p w14:paraId="146A6606" w14:textId="77777777" w:rsidR="008B088F" w:rsidRDefault="008B088F">
      <w:pPr>
        <w:pStyle w:val="BodyText"/>
        <w:rPr>
          <w:rFonts w:ascii="Times New Roman"/>
          <w:sz w:val="34"/>
        </w:rPr>
      </w:pPr>
    </w:p>
    <w:p w14:paraId="50D8B8E3" w14:textId="77777777" w:rsidR="008B088F" w:rsidRDefault="008B088F">
      <w:pPr>
        <w:pStyle w:val="BodyText"/>
        <w:rPr>
          <w:rFonts w:ascii="Times New Roman"/>
          <w:sz w:val="34"/>
        </w:rPr>
      </w:pPr>
    </w:p>
    <w:p w14:paraId="2539CBF6" w14:textId="77777777" w:rsidR="008B088F" w:rsidRDefault="008B088F">
      <w:pPr>
        <w:pStyle w:val="BodyText"/>
        <w:rPr>
          <w:rFonts w:ascii="Times New Roman"/>
          <w:sz w:val="34"/>
        </w:rPr>
      </w:pPr>
    </w:p>
    <w:p w14:paraId="35525AA2" w14:textId="77777777" w:rsidR="008B088F" w:rsidRDefault="008B088F">
      <w:pPr>
        <w:pStyle w:val="BodyText"/>
        <w:rPr>
          <w:rFonts w:ascii="Times New Roman"/>
          <w:sz w:val="34"/>
        </w:rPr>
      </w:pPr>
    </w:p>
    <w:p w14:paraId="336BD085" w14:textId="77777777" w:rsidR="008B088F" w:rsidRDefault="008B088F">
      <w:pPr>
        <w:pStyle w:val="BodyText"/>
        <w:spacing w:before="194"/>
        <w:rPr>
          <w:rFonts w:ascii="Times New Roman"/>
          <w:sz w:val="34"/>
        </w:rPr>
      </w:pPr>
    </w:p>
    <w:p w14:paraId="4A2B45B9" w14:textId="77777777" w:rsidR="008B088F" w:rsidRDefault="00000000">
      <w:pPr>
        <w:spacing w:before="1"/>
        <w:ind w:left="534"/>
        <w:rPr>
          <w:b/>
          <w:sz w:val="34"/>
        </w:rPr>
      </w:pPr>
      <w:bookmarkStart w:id="0" w:name="Eighth_Community_Pharmacy_Agreement_-_2_"/>
      <w:bookmarkEnd w:id="0"/>
      <w:r>
        <w:rPr>
          <w:b/>
          <w:sz w:val="34"/>
        </w:rPr>
        <w:t>Eighth</w:t>
      </w:r>
      <w:r>
        <w:rPr>
          <w:b/>
          <w:spacing w:val="-11"/>
          <w:sz w:val="34"/>
        </w:rPr>
        <w:t xml:space="preserve"> </w:t>
      </w:r>
      <w:r>
        <w:rPr>
          <w:b/>
          <w:sz w:val="34"/>
        </w:rPr>
        <w:t>Community</w:t>
      </w:r>
      <w:r>
        <w:rPr>
          <w:b/>
          <w:spacing w:val="-7"/>
          <w:sz w:val="34"/>
        </w:rPr>
        <w:t xml:space="preserve"> </w:t>
      </w:r>
      <w:r>
        <w:rPr>
          <w:b/>
          <w:sz w:val="34"/>
        </w:rPr>
        <w:t>Pharmacy</w:t>
      </w:r>
      <w:r>
        <w:rPr>
          <w:b/>
          <w:spacing w:val="-9"/>
          <w:sz w:val="34"/>
        </w:rPr>
        <w:t xml:space="preserve"> </w:t>
      </w:r>
      <w:r>
        <w:rPr>
          <w:b/>
          <w:spacing w:val="-2"/>
          <w:sz w:val="34"/>
        </w:rPr>
        <w:t>Agreement</w:t>
      </w:r>
    </w:p>
    <w:p w14:paraId="791EA804" w14:textId="77777777" w:rsidR="008B088F" w:rsidRDefault="008B088F">
      <w:pPr>
        <w:pStyle w:val="BodyText"/>
        <w:rPr>
          <w:b/>
          <w:sz w:val="34"/>
        </w:rPr>
      </w:pPr>
    </w:p>
    <w:p w14:paraId="28208B2E" w14:textId="77777777" w:rsidR="008B088F" w:rsidRDefault="008B088F">
      <w:pPr>
        <w:pStyle w:val="BodyText"/>
        <w:rPr>
          <w:b/>
          <w:sz w:val="34"/>
        </w:rPr>
      </w:pPr>
    </w:p>
    <w:p w14:paraId="03882294" w14:textId="77777777" w:rsidR="008B088F" w:rsidRDefault="008B088F">
      <w:pPr>
        <w:pStyle w:val="BodyText"/>
        <w:spacing w:before="91"/>
        <w:rPr>
          <w:b/>
          <w:sz w:val="34"/>
        </w:rPr>
      </w:pPr>
    </w:p>
    <w:p w14:paraId="18A34A74" w14:textId="77777777" w:rsidR="008B088F" w:rsidRDefault="00000000">
      <w:pPr>
        <w:spacing w:line="252" w:lineRule="exact"/>
        <w:ind w:left="534"/>
        <w:rPr>
          <w:b/>
        </w:rPr>
      </w:pPr>
      <w:r>
        <w:rPr>
          <w:b/>
        </w:rPr>
        <w:t>The</w:t>
      </w:r>
      <w:r>
        <w:rPr>
          <w:b/>
          <w:spacing w:val="-5"/>
        </w:rPr>
        <w:t xml:space="preserve"> </w:t>
      </w:r>
      <w:proofErr w:type="spellStart"/>
      <w:r>
        <w:rPr>
          <w:b/>
        </w:rPr>
        <w:t>Honourable</w:t>
      </w:r>
      <w:proofErr w:type="spellEnd"/>
      <w:r>
        <w:rPr>
          <w:b/>
          <w:spacing w:val="-5"/>
        </w:rPr>
        <w:t xml:space="preserve"> </w:t>
      </w:r>
      <w:r>
        <w:rPr>
          <w:b/>
        </w:rPr>
        <w:t>Mark</w:t>
      </w:r>
      <w:r>
        <w:rPr>
          <w:b/>
          <w:spacing w:val="-5"/>
        </w:rPr>
        <w:t xml:space="preserve"> </w:t>
      </w:r>
      <w:r>
        <w:rPr>
          <w:b/>
        </w:rPr>
        <w:t>Butler</w:t>
      </w:r>
      <w:r>
        <w:rPr>
          <w:b/>
          <w:spacing w:val="-4"/>
        </w:rPr>
        <w:t xml:space="preserve"> </w:t>
      </w:r>
      <w:r>
        <w:rPr>
          <w:b/>
        </w:rPr>
        <w:t>MP,</w:t>
      </w:r>
      <w:r>
        <w:rPr>
          <w:b/>
          <w:spacing w:val="-4"/>
        </w:rPr>
        <w:t xml:space="preserve"> </w:t>
      </w:r>
      <w:r>
        <w:rPr>
          <w:b/>
        </w:rPr>
        <w:t>Minister</w:t>
      </w:r>
      <w:r>
        <w:rPr>
          <w:b/>
          <w:spacing w:val="-4"/>
        </w:rPr>
        <w:t xml:space="preserve"> </w:t>
      </w:r>
      <w:r>
        <w:rPr>
          <w:b/>
        </w:rPr>
        <w:t>for</w:t>
      </w:r>
      <w:r>
        <w:rPr>
          <w:b/>
          <w:spacing w:val="-6"/>
        </w:rPr>
        <w:t xml:space="preserve"> </w:t>
      </w:r>
      <w:proofErr w:type="gramStart"/>
      <w:r>
        <w:rPr>
          <w:b/>
        </w:rPr>
        <w:t>Health</w:t>
      </w:r>
      <w:proofErr w:type="gramEnd"/>
      <w:r>
        <w:rPr>
          <w:b/>
          <w:spacing w:val="-3"/>
        </w:rPr>
        <w:t xml:space="preserve"> </w:t>
      </w:r>
      <w:r>
        <w:rPr>
          <w:b/>
        </w:rPr>
        <w:t>and</w:t>
      </w:r>
      <w:r>
        <w:rPr>
          <w:b/>
          <w:spacing w:val="-7"/>
        </w:rPr>
        <w:t xml:space="preserve"> </w:t>
      </w:r>
      <w:r>
        <w:rPr>
          <w:b/>
        </w:rPr>
        <w:t>Aged</w:t>
      </w:r>
      <w:r>
        <w:rPr>
          <w:b/>
          <w:spacing w:val="-2"/>
        </w:rPr>
        <w:t xml:space="preserve"> </w:t>
      </w:r>
      <w:r>
        <w:rPr>
          <w:b/>
          <w:spacing w:val="-4"/>
        </w:rPr>
        <w:t>Care</w:t>
      </w:r>
    </w:p>
    <w:p w14:paraId="4B6C10F1" w14:textId="77777777" w:rsidR="008B088F" w:rsidRDefault="00000000">
      <w:pPr>
        <w:spacing w:line="252" w:lineRule="exact"/>
        <w:ind w:left="534"/>
        <w:rPr>
          <w:b/>
        </w:rPr>
      </w:pPr>
      <w:r>
        <w:t>on</w:t>
      </w:r>
      <w:r>
        <w:rPr>
          <w:spacing w:val="-5"/>
        </w:rPr>
        <w:t xml:space="preserve"> </w:t>
      </w:r>
      <w:r>
        <w:t>behalf</w:t>
      </w:r>
      <w:r>
        <w:rPr>
          <w:spacing w:val="-2"/>
        </w:rPr>
        <w:t xml:space="preserve"> </w:t>
      </w:r>
      <w:r>
        <w:t>of</w:t>
      </w:r>
      <w:r>
        <w:rPr>
          <w:spacing w:val="-5"/>
        </w:rPr>
        <w:t xml:space="preserve"> </w:t>
      </w:r>
      <w:r>
        <w:t>the</w:t>
      </w:r>
      <w:r>
        <w:rPr>
          <w:spacing w:val="-4"/>
        </w:rPr>
        <w:t xml:space="preserve"> </w:t>
      </w:r>
      <w:r>
        <w:rPr>
          <w:b/>
        </w:rPr>
        <w:t>Commonwealth</w:t>
      </w:r>
      <w:r>
        <w:rPr>
          <w:b/>
          <w:spacing w:val="-4"/>
        </w:rPr>
        <w:t xml:space="preserve"> </w:t>
      </w:r>
      <w:r>
        <w:rPr>
          <w:b/>
        </w:rPr>
        <w:t>of</w:t>
      </w:r>
      <w:r>
        <w:rPr>
          <w:b/>
          <w:spacing w:val="-5"/>
        </w:rPr>
        <w:t xml:space="preserve"> </w:t>
      </w:r>
      <w:r>
        <w:rPr>
          <w:b/>
          <w:spacing w:val="-2"/>
        </w:rPr>
        <w:t>Australia</w:t>
      </w:r>
    </w:p>
    <w:p w14:paraId="0BD2CE5D" w14:textId="77777777" w:rsidR="008B088F" w:rsidRDefault="008B088F">
      <w:pPr>
        <w:pStyle w:val="BodyText"/>
        <w:rPr>
          <w:b/>
          <w:sz w:val="22"/>
        </w:rPr>
      </w:pPr>
    </w:p>
    <w:p w14:paraId="31436CF9" w14:textId="77777777" w:rsidR="008B088F" w:rsidRDefault="008B088F">
      <w:pPr>
        <w:pStyle w:val="BodyText"/>
        <w:rPr>
          <w:b/>
          <w:sz w:val="22"/>
        </w:rPr>
      </w:pPr>
    </w:p>
    <w:p w14:paraId="02B8663A" w14:textId="77777777" w:rsidR="008B088F" w:rsidRDefault="008B088F">
      <w:pPr>
        <w:pStyle w:val="BodyText"/>
        <w:spacing w:before="1"/>
        <w:rPr>
          <w:b/>
          <w:sz w:val="22"/>
        </w:rPr>
      </w:pPr>
    </w:p>
    <w:p w14:paraId="77366368" w14:textId="77777777" w:rsidR="008B088F" w:rsidRDefault="00000000">
      <w:pPr>
        <w:ind w:left="534"/>
      </w:pPr>
      <w:r>
        <w:rPr>
          <w:spacing w:val="-5"/>
        </w:rPr>
        <w:t>and</w:t>
      </w:r>
    </w:p>
    <w:p w14:paraId="7C9090A7" w14:textId="77777777" w:rsidR="008B088F" w:rsidRDefault="008B088F">
      <w:pPr>
        <w:pStyle w:val="BodyText"/>
        <w:rPr>
          <w:sz w:val="22"/>
        </w:rPr>
      </w:pPr>
    </w:p>
    <w:p w14:paraId="510A61F5" w14:textId="77777777" w:rsidR="008B088F" w:rsidRDefault="008B088F">
      <w:pPr>
        <w:pStyle w:val="BodyText"/>
        <w:rPr>
          <w:sz w:val="22"/>
        </w:rPr>
      </w:pPr>
    </w:p>
    <w:p w14:paraId="165CE79F" w14:textId="77777777" w:rsidR="008B088F" w:rsidRDefault="008B088F">
      <w:pPr>
        <w:pStyle w:val="BodyText"/>
        <w:rPr>
          <w:sz w:val="22"/>
        </w:rPr>
      </w:pPr>
    </w:p>
    <w:p w14:paraId="052E7CA8" w14:textId="77777777" w:rsidR="008B088F" w:rsidRDefault="00000000">
      <w:pPr>
        <w:spacing w:before="1"/>
        <w:ind w:left="534"/>
        <w:rPr>
          <w:b/>
        </w:rPr>
      </w:pPr>
      <w:r>
        <w:rPr>
          <w:b/>
        </w:rPr>
        <w:t>The</w:t>
      </w:r>
      <w:r>
        <w:rPr>
          <w:b/>
          <w:spacing w:val="-5"/>
        </w:rPr>
        <w:t xml:space="preserve"> </w:t>
      </w:r>
      <w:r>
        <w:rPr>
          <w:b/>
        </w:rPr>
        <w:t>Pharmacy</w:t>
      </w:r>
      <w:r>
        <w:rPr>
          <w:b/>
          <w:spacing w:val="-6"/>
        </w:rPr>
        <w:t xml:space="preserve"> </w:t>
      </w:r>
      <w:r>
        <w:rPr>
          <w:b/>
        </w:rPr>
        <w:t>Guild</w:t>
      </w:r>
      <w:r>
        <w:rPr>
          <w:b/>
          <w:spacing w:val="-2"/>
        </w:rPr>
        <w:t xml:space="preserve"> </w:t>
      </w:r>
      <w:r>
        <w:rPr>
          <w:b/>
        </w:rPr>
        <w:t>of</w:t>
      </w:r>
      <w:r>
        <w:rPr>
          <w:b/>
          <w:spacing w:val="-3"/>
        </w:rPr>
        <w:t xml:space="preserve"> </w:t>
      </w:r>
      <w:r>
        <w:rPr>
          <w:b/>
          <w:spacing w:val="-2"/>
        </w:rPr>
        <w:t>Australia</w:t>
      </w:r>
    </w:p>
    <w:p w14:paraId="6370EDDB" w14:textId="77777777" w:rsidR="008B088F" w:rsidRDefault="008B088F">
      <w:pPr>
        <w:sectPr w:rsidR="008B088F">
          <w:type w:val="continuous"/>
          <w:pgSz w:w="11910" w:h="16840"/>
          <w:pgMar w:top="780" w:right="1000" w:bottom="280" w:left="1280" w:header="720" w:footer="720" w:gutter="0"/>
          <w:cols w:space="720"/>
        </w:sectPr>
      </w:pPr>
    </w:p>
    <w:p w14:paraId="7E61C691" w14:textId="77777777" w:rsidR="008B088F" w:rsidRDefault="008B088F">
      <w:pPr>
        <w:pStyle w:val="BodyText"/>
        <w:spacing w:before="9"/>
        <w:rPr>
          <w:b/>
          <w:sz w:val="3"/>
        </w:rPr>
      </w:pPr>
    </w:p>
    <w:p w14:paraId="080BAAFB" w14:textId="77777777" w:rsidR="008B088F" w:rsidRDefault="00000000">
      <w:pPr>
        <w:pStyle w:val="BodyText"/>
        <w:spacing w:line="20" w:lineRule="exact"/>
        <w:ind w:left="109"/>
        <w:rPr>
          <w:sz w:val="2"/>
        </w:rPr>
      </w:pPr>
      <w:r>
        <w:rPr>
          <w:noProof/>
          <w:sz w:val="2"/>
        </w:rPr>
        <mc:AlternateContent>
          <mc:Choice Requires="wpg">
            <w:drawing>
              <wp:inline distT="0" distB="0" distL="0" distR="0" wp14:anchorId="095EAC8C" wp14:editId="100E2937">
                <wp:extent cx="579628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280" cy="6350"/>
                          <a:chOff x="0" y="0"/>
                          <a:chExt cx="5796280" cy="6350"/>
                        </a:xfrm>
                      </wpg:grpSpPr>
                      <wps:wsp>
                        <wps:cNvPr id="4" name="Graphic 4"/>
                        <wps:cNvSpPr/>
                        <wps:spPr>
                          <a:xfrm>
                            <a:off x="0" y="0"/>
                            <a:ext cx="5796280" cy="6350"/>
                          </a:xfrm>
                          <a:custGeom>
                            <a:avLst/>
                            <a:gdLst/>
                            <a:ahLst/>
                            <a:cxnLst/>
                            <a:rect l="l" t="t" r="r" b="b"/>
                            <a:pathLst>
                              <a:path w="5796280" h="6350">
                                <a:moveTo>
                                  <a:pt x="5795772" y="0"/>
                                </a:moveTo>
                                <a:lnTo>
                                  <a:pt x="0" y="0"/>
                                </a:lnTo>
                                <a:lnTo>
                                  <a:pt x="0" y="6096"/>
                                </a:lnTo>
                                <a:lnTo>
                                  <a:pt x="5795772" y="6096"/>
                                </a:lnTo>
                                <a:lnTo>
                                  <a:pt x="57957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C2CC84" id="Group 3" o:spid="_x0000_s1026" style="width:456.4pt;height:.5pt;mso-position-horizontal-relative:char;mso-position-vertical-relative:line" coordsize="579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">
                <v:shape id="Graphic 4" o:spid="_x0000_s1027" style="position:absolute;width:57962;height:63;visibility:visible;mso-wrap-style:square;v-text-anchor:top" coordsize="57962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" path="m5795772,l,,,6096r5795772,l5795772,xe" fillcolor="black" stroked="f">
                  <v:path arrowok="t"/>
                </v:shape>
                <w10:anchorlock/>
              </v:group>
            </w:pict>
          </mc:Fallback>
        </mc:AlternateContent>
      </w:r>
    </w:p>
    <w:p w14:paraId="42AB0DDD" w14:textId="77777777" w:rsidR="008B088F" w:rsidRDefault="00000000">
      <w:pPr>
        <w:pStyle w:val="Heading1"/>
      </w:pPr>
      <w:bookmarkStart w:id="1" w:name="_bookmark0"/>
      <w:bookmarkEnd w:id="1"/>
      <w:r>
        <w:rPr>
          <w:spacing w:val="-2"/>
        </w:rPr>
        <w:t>Contents</w:t>
      </w:r>
    </w:p>
    <w:sdt>
      <w:sdtPr>
        <w:id w:val="442195203"/>
        <w:docPartObj>
          <w:docPartGallery w:val="Table of Contents"/>
          <w:docPartUnique/>
        </w:docPartObj>
      </w:sdtPr>
      <w:sdtContent>
        <w:p w14:paraId="373FB758" w14:textId="77777777" w:rsidR="008B088F" w:rsidRDefault="00000000">
          <w:pPr>
            <w:pStyle w:val="TOC1"/>
            <w:tabs>
              <w:tab w:val="right" w:leader="dot" w:pos="9205"/>
            </w:tabs>
            <w:ind w:left="138" w:firstLine="0"/>
          </w:pPr>
          <w:hyperlink w:anchor="_bookmark0" w:history="1">
            <w:r>
              <w:rPr>
                <w:spacing w:val="-2"/>
              </w:rPr>
              <w:t>Contents</w:t>
            </w:r>
            <w:r>
              <w:tab/>
            </w:r>
            <w:r>
              <w:rPr>
                <w:spacing w:val="-10"/>
              </w:rPr>
              <w:t>2</w:t>
            </w:r>
          </w:hyperlink>
        </w:p>
        <w:p w14:paraId="22697F91" w14:textId="77777777" w:rsidR="008B088F" w:rsidRDefault="00000000">
          <w:pPr>
            <w:pStyle w:val="TOC1"/>
            <w:tabs>
              <w:tab w:val="right" w:leader="dot" w:pos="9205"/>
            </w:tabs>
            <w:ind w:left="138" w:firstLine="0"/>
          </w:pPr>
          <w:hyperlink w:anchor="_bookmark1" w:history="1">
            <w:r>
              <w:rPr>
                <w:spacing w:val="-2"/>
              </w:rPr>
              <w:t>Parties</w:t>
            </w:r>
            <w:r>
              <w:tab/>
            </w:r>
            <w:r>
              <w:rPr>
                <w:spacing w:val="-10"/>
              </w:rPr>
              <w:t>3</w:t>
            </w:r>
          </w:hyperlink>
        </w:p>
        <w:p w14:paraId="444F93ED" w14:textId="77777777" w:rsidR="008B088F" w:rsidRDefault="00000000">
          <w:pPr>
            <w:pStyle w:val="TOC1"/>
            <w:tabs>
              <w:tab w:val="right" w:leader="dot" w:pos="9205"/>
            </w:tabs>
            <w:spacing w:before="121"/>
            <w:ind w:left="138" w:firstLine="0"/>
          </w:pPr>
          <w:hyperlink w:anchor="_bookmark2" w:history="1">
            <w:r>
              <w:rPr>
                <w:spacing w:val="-2"/>
              </w:rPr>
              <w:t>Background</w:t>
            </w:r>
            <w:r>
              <w:tab/>
            </w:r>
            <w:r>
              <w:rPr>
                <w:spacing w:val="-10"/>
              </w:rPr>
              <w:t>3</w:t>
            </w:r>
          </w:hyperlink>
        </w:p>
        <w:p w14:paraId="3BEAB20E" w14:textId="77777777" w:rsidR="008B088F" w:rsidRDefault="00000000">
          <w:pPr>
            <w:pStyle w:val="TOC2"/>
            <w:numPr>
              <w:ilvl w:val="0"/>
              <w:numId w:val="17"/>
            </w:numPr>
            <w:tabs>
              <w:tab w:val="left" w:pos="990"/>
              <w:tab w:val="right" w:leader="dot" w:pos="9205"/>
            </w:tabs>
          </w:pPr>
          <w:hyperlink w:anchor="_bookmark3" w:history="1">
            <w:r>
              <w:rPr>
                <w:spacing w:val="-2"/>
              </w:rPr>
              <w:t>Definitions</w:t>
            </w:r>
            <w:r>
              <w:tab/>
            </w:r>
            <w:r>
              <w:rPr>
                <w:spacing w:val="-10"/>
              </w:rPr>
              <w:t>4</w:t>
            </w:r>
          </w:hyperlink>
        </w:p>
        <w:p w14:paraId="35BD9D73" w14:textId="77777777" w:rsidR="008B088F" w:rsidRDefault="00000000">
          <w:pPr>
            <w:pStyle w:val="TOC2"/>
            <w:numPr>
              <w:ilvl w:val="0"/>
              <w:numId w:val="17"/>
            </w:numPr>
            <w:tabs>
              <w:tab w:val="left" w:pos="990"/>
              <w:tab w:val="right" w:leader="dot" w:pos="9206"/>
            </w:tabs>
            <w:spacing w:before="121"/>
          </w:pPr>
          <w:hyperlink w:anchor="_bookmark4" w:history="1">
            <w:r>
              <w:t>Overview</w:t>
            </w:r>
            <w:r>
              <w:rPr>
                <w:spacing w:val="-7"/>
              </w:rPr>
              <w:t xml:space="preserve"> </w:t>
            </w:r>
            <w:r>
              <w:t>of</w:t>
            </w:r>
            <w:r>
              <w:rPr>
                <w:spacing w:val="-7"/>
              </w:rPr>
              <w:t xml:space="preserve"> </w:t>
            </w:r>
            <w:r>
              <w:t>funding</w:t>
            </w:r>
            <w:r>
              <w:rPr>
                <w:spacing w:val="-6"/>
              </w:rPr>
              <w:t xml:space="preserve"> </w:t>
            </w:r>
            <w:r>
              <w:t>under</w:t>
            </w:r>
            <w:r>
              <w:rPr>
                <w:spacing w:val="-8"/>
              </w:rPr>
              <w:t xml:space="preserve"> </w:t>
            </w:r>
            <w:r>
              <w:t>this</w:t>
            </w:r>
            <w:r>
              <w:rPr>
                <w:spacing w:val="-8"/>
              </w:rPr>
              <w:t xml:space="preserve"> </w:t>
            </w:r>
            <w:r>
              <w:rPr>
                <w:spacing w:val="-2"/>
              </w:rPr>
              <w:t>Agreement</w:t>
            </w:r>
            <w:r>
              <w:tab/>
            </w:r>
            <w:r>
              <w:rPr>
                <w:spacing w:val="-10"/>
              </w:rPr>
              <w:t>8</w:t>
            </w:r>
          </w:hyperlink>
        </w:p>
        <w:p w14:paraId="464E20DD" w14:textId="77777777" w:rsidR="008B088F" w:rsidRDefault="00000000">
          <w:pPr>
            <w:pStyle w:val="TOC2"/>
            <w:numPr>
              <w:ilvl w:val="0"/>
              <w:numId w:val="17"/>
            </w:numPr>
            <w:tabs>
              <w:tab w:val="left" w:pos="990"/>
              <w:tab w:val="right" w:leader="dot" w:pos="9205"/>
            </w:tabs>
            <w:spacing w:before="118"/>
          </w:pPr>
          <w:hyperlink w:anchor="_bookmark11" w:history="1">
            <w:r>
              <w:rPr>
                <w:spacing w:val="-2"/>
              </w:rPr>
              <w:t>Commonwealth</w:t>
            </w:r>
            <w:r>
              <w:rPr>
                <w:spacing w:val="7"/>
              </w:rPr>
              <w:t xml:space="preserve"> </w:t>
            </w:r>
            <w:r>
              <w:rPr>
                <w:spacing w:val="-4"/>
              </w:rPr>
              <w:t>Price</w:t>
            </w:r>
            <w:r>
              <w:tab/>
            </w:r>
            <w:r>
              <w:rPr>
                <w:spacing w:val="-5"/>
              </w:rPr>
              <w:t>10</w:t>
            </w:r>
          </w:hyperlink>
        </w:p>
        <w:p w14:paraId="3E4FA131" w14:textId="77777777" w:rsidR="008B088F" w:rsidRDefault="00000000">
          <w:pPr>
            <w:pStyle w:val="TOC4"/>
            <w:numPr>
              <w:ilvl w:val="1"/>
              <w:numId w:val="17"/>
            </w:numPr>
            <w:tabs>
              <w:tab w:val="left" w:pos="1839"/>
              <w:tab w:val="right" w:leader="dot" w:pos="9205"/>
            </w:tabs>
            <w:spacing w:before="120"/>
            <w:ind w:left="1839" w:hanging="849"/>
          </w:pPr>
          <w:hyperlink w:anchor="_bookmark12" w:history="1">
            <w:r>
              <w:rPr>
                <w:spacing w:val="-2"/>
              </w:rPr>
              <w:t>Purpose</w:t>
            </w:r>
            <w:r>
              <w:tab/>
            </w:r>
            <w:r>
              <w:rPr>
                <w:spacing w:val="-5"/>
              </w:rPr>
              <w:t>10</w:t>
            </w:r>
          </w:hyperlink>
        </w:p>
        <w:p w14:paraId="0FE7A5A7" w14:textId="77777777" w:rsidR="008B088F" w:rsidRDefault="00000000">
          <w:pPr>
            <w:pStyle w:val="TOC4"/>
            <w:numPr>
              <w:ilvl w:val="1"/>
              <w:numId w:val="17"/>
            </w:numPr>
            <w:tabs>
              <w:tab w:val="left" w:pos="1839"/>
              <w:tab w:val="right" w:leader="dot" w:pos="9205"/>
            </w:tabs>
            <w:ind w:left="1839" w:hanging="849"/>
          </w:pPr>
          <w:hyperlink w:anchor="_bookmark13" w:history="1">
            <w:r>
              <w:rPr>
                <w:spacing w:val="-2"/>
              </w:rPr>
              <w:t>Commonwealth</w:t>
            </w:r>
            <w:r>
              <w:rPr>
                <w:spacing w:val="9"/>
              </w:rPr>
              <w:t xml:space="preserve"> </w:t>
            </w:r>
            <w:r>
              <w:rPr>
                <w:spacing w:val="-4"/>
              </w:rPr>
              <w:t>Price</w:t>
            </w:r>
            <w:r>
              <w:tab/>
            </w:r>
            <w:r>
              <w:rPr>
                <w:spacing w:val="-5"/>
              </w:rPr>
              <w:t>10</w:t>
            </w:r>
          </w:hyperlink>
        </w:p>
        <w:p w14:paraId="44CAAAC5" w14:textId="77777777" w:rsidR="008B088F" w:rsidRDefault="00000000">
          <w:pPr>
            <w:pStyle w:val="TOC4"/>
            <w:numPr>
              <w:ilvl w:val="1"/>
              <w:numId w:val="17"/>
            </w:numPr>
            <w:tabs>
              <w:tab w:val="left" w:pos="1839"/>
              <w:tab w:val="right" w:leader="dot" w:pos="9205"/>
            </w:tabs>
            <w:spacing w:before="1"/>
            <w:ind w:left="1839" w:hanging="849"/>
          </w:pPr>
          <w:hyperlink w:anchor="_bookmark21" w:history="1">
            <w:r>
              <w:rPr>
                <w:spacing w:val="-2"/>
              </w:rPr>
              <w:t>Indexation</w:t>
            </w:r>
            <w:r>
              <w:tab/>
            </w:r>
            <w:r>
              <w:rPr>
                <w:spacing w:val="-5"/>
              </w:rPr>
              <w:t>12</w:t>
            </w:r>
          </w:hyperlink>
        </w:p>
        <w:p w14:paraId="2E061CC3" w14:textId="77777777" w:rsidR="008B088F" w:rsidRDefault="00000000">
          <w:pPr>
            <w:pStyle w:val="TOC3"/>
            <w:numPr>
              <w:ilvl w:val="0"/>
              <w:numId w:val="17"/>
            </w:numPr>
            <w:tabs>
              <w:tab w:val="left" w:pos="990"/>
              <w:tab w:val="right" w:leader="dot" w:pos="9205"/>
            </w:tabs>
            <w:rPr>
              <w:i w:val="0"/>
              <w:sz w:val="20"/>
            </w:rPr>
          </w:pPr>
          <w:hyperlink w:anchor="_bookmark22" w:history="1">
            <w:r>
              <w:rPr>
                <w:i w:val="0"/>
                <w:sz w:val="20"/>
              </w:rPr>
              <w:t>Proposed</w:t>
            </w:r>
            <w:r>
              <w:rPr>
                <w:i w:val="0"/>
                <w:spacing w:val="-6"/>
                <w:sz w:val="20"/>
              </w:rPr>
              <w:t xml:space="preserve"> </w:t>
            </w:r>
            <w:r>
              <w:rPr>
                <w:i w:val="0"/>
                <w:sz w:val="20"/>
              </w:rPr>
              <w:t>amendments</w:t>
            </w:r>
            <w:r>
              <w:rPr>
                <w:i w:val="0"/>
                <w:spacing w:val="-8"/>
                <w:sz w:val="20"/>
              </w:rPr>
              <w:t xml:space="preserve"> </w:t>
            </w:r>
            <w:r>
              <w:rPr>
                <w:i w:val="0"/>
                <w:sz w:val="20"/>
              </w:rPr>
              <w:t>to</w:t>
            </w:r>
            <w:r>
              <w:rPr>
                <w:i w:val="0"/>
                <w:spacing w:val="-7"/>
                <w:sz w:val="20"/>
              </w:rPr>
              <w:t xml:space="preserve"> </w:t>
            </w:r>
            <w:r>
              <w:rPr>
                <w:i w:val="0"/>
                <w:sz w:val="20"/>
              </w:rPr>
              <w:t>the</w:t>
            </w:r>
            <w:r>
              <w:rPr>
                <w:i w:val="0"/>
                <w:spacing w:val="-8"/>
                <w:sz w:val="20"/>
              </w:rPr>
              <w:t xml:space="preserve"> </w:t>
            </w:r>
            <w:r>
              <w:rPr>
                <w:sz w:val="20"/>
              </w:rPr>
              <w:t>National</w:t>
            </w:r>
            <w:r>
              <w:rPr>
                <w:spacing w:val="-8"/>
                <w:sz w:val="20"/>
              </w:rPr>
              <w:t xml:space="preserve"> </w:t>
            </w:r>
            <w:r>
              <w:rPr>
                <w:sz w:val="20"/>
              </w:rPr>
              <w:t>Health</w:t>
            </w:r>
            <w:r>
              <w:rPr>
                <w:spacing w:val="-7"/>
                <w:sz w:val="20"/>
              </w:rPr>
              <w:t xml:space="preserve"> </w:t>
            </w:r>
            <w:r>
              <w:rPr>
                <w:sz w:val="20"/>
              </w:rPr>
              <w:t>Act</w:t>
            </w:r>
            <w:r>
              <w:rPr>
                <w:spacing w:val="-7"/>
                <w:sz w:val="20"/>
              </w:rPr>
              <w:t xml:space="preserve"> </w:t>
            </w:r>
            <w:r>
              <w:rPr>
                <w:sz w:val="20"/>
              </w:rPr>
              <w:t>1953</w:t>
            </w:r>
            <w:r>
              <w:rPr>
                <w:spacing w:val="-8"/>
                <w:sz w:val="20"/>
              </w:rPr>
              <w:t xml:space="preserve"> </w:t>
            </w:r>
            <w:r>
              <w:rPr>
                <w:i w:val="0"/>
                <w:spacing w:val="-2"/>
                <w:sz w:val="20"/>
              </w:rPr>
              <w:t>(</w:t>
            </w:r>
            <w:proofErr w:type="spellStart"/>
            <w:r>
              <w:rPr>
                <w:i w:val="0"/>
                <w:spacing w:val="-2"/>
                <w:sz w:val="20"/>
              </w:rPr>
              <w:t>Cth</w:t>
            </w:r>
            <w:proofErr w:type="spellEnd"/>
            <w:r>
              <w:rPr>
                <w:i w:val="0"/>
                <w:spacing w:val="-2"/>
                <w:sz w:val="20"/>
              </w:rPr>
              <w:t>)</w:t>
            </w:r>
            <w:r>
              <w:rPr>
                <w:i w:val="0"/>
                <w:sz w:val="20"/>
              </w:rPr>
              <w:tab/>
            </w:r>
            <w:r>
              <w:rPr>
                <w:i w:val="0"/>
                <w:spacing w:val="-5"/>
                <w:sz w:val="20"/>
              </w:rPr>
              <w:t>13</w:t>
            </w:r>
          </w:hyperlink>
        </w:p>
        <w:p w14:paraId="3B8A2C79" w14:textId="77777777" w:rsidR="008B088F" w:rsidRDefault="00000000">
          <w:pPr>
            <w:pStyle w:val="TOC4"/>
            <w:numPr>
              <w:ilvl w:val="1"/>
              <w:numId w:val="17"/>
            </w:numPr>
            <w:tabs>
              <w:tab w:val="left" w:pos="1839"/>
              <w:tab w:val="right" w:leader="dot" w:pos="9205"/>
            </w:tabs>
            <w:spacing w:before="118"/>
            <w:ind w:left="1839" w:hanging="849"/>
          </w:pPr>
          <w:hyperlink w:anchor="_bookmark23" w:history="1">
            <w:r>
              <w:t>New</w:t>
            </w:r>
            <w:r>
              <w:rPr>
                <w:spacing w:val="-9"/>
              </w:rPr>
              <w:t xml:space="preserve"> </w:t>
            </w:r>
            <w:r>
              <w:t>legislated</w:t>
            </w:r>
            <w:r>
              <w:rPr>
                <w:spacing w:val="-8"/>
              </w:rPr>
              <w:t xml:space="preserve"> </w:t>
            </w:r>
            <w:r>
              <w:t>payment</w:t>
            </w:r>
            <w:r>
              <w:rPr>
                <w:spacing w:val="-8"/>
              </w:rPr>
              <w:t xml:space="preserve"> </w:t>
            </w:r>
            <w:r>
              <w:t>for</w:t>
            </w:r>
            <w:r>
              <w:rPr>
                <w:spacing w:val="-6"/>
              </w:rPr>
              <w:t xml:space="preserve"> </w:t>
            </w:r>
            <w:r>
              <w:t>increased</w:t>
            </w:r>
            <w:r>
              <w:rPr>
                <w:spacing w:val="-9"/>
              </w:rPr>
              <w:t xml:space="preserve"> </w:t>
            </w:r>
            <w:r>
              <w:t>dispensing</w:t>
            </w:r>
            <w:r>
              <w:rPr>
                <w:spacing w:val="-6"/>
              </w:rPr>
              <w:t xml:space="preserve"> </w:t>
            </w:r>
            <w:r>
              <w:rPr>
                <w:spacing w:val="-2"/>
              </w:rPr>
              <w:t>quantities</w:t>
            </w:r>
            <w:r>
              <w:tab/>
            </w:r>
            <w:r>
              <w:rPr>
                <w:spacing w:val="-5"/>
              </w:rPr>
              <w:t>13</w:t>
            </w:r>
          </w:hyperlink>
        </w:p>
        <w:p w14:paraId="3ED8EA4F" w14:textId="77777777" w:rsidR="008B088F" w:rsidRDefault="00000000">
          <w:pPr>
            <w:pStyle w:val="TOC4"/>
            <w:numPr>
              <w:ilvl w:val="1"/>
              <w:numId w:val="17"/>
            </w:numPr>
            <w:tabs>
              <w:tab w:val="left" w:pos="1839"/>
              <w:tab w:val="right" w:leader="dot" w:pos="9205"/>
            </w:tabs>
            <w:spacing w:before="1"/>
            <w:ind w:left="1839" w:hanging="849"/>
          </w:pPr>
          <w:hyperlink w:anchor="_bookmark26" w:history="1">
            <w:r>
              <w:t>Co-payment</w:t>
            </w:r>
            <w:r>
              <w:rPr>
                <w:spacing w:val="-10"/>
              </w:rPr>
              <w:t xml:space="preserve"> </w:t>
            </w:r>
            <w:r>
              <w:t>indexation</w:t>
            </w:r>
            <w:r>
              <w:rPr>
                <w:spacing w:val="-9"/>
              </w:rPr>
              <w:t xml:space="preserve"> </w:t>
            </w:r>
            <w:r>
              <w:t>and</w:t>
            </w:r>
            <w:r>
              <w:rPr>
                <w:spacing w:val="-9"/>
              </w:rPr>
              <w:t xml:space="preserve"> </w:t>
            </w:r>
            <w:r>
              <w:rPr>
                <w:spacing w:val="-2"/>
              </w:rPr>
              <w:t>discounting</w:t>
            </w:r>
            <w:r>
              <w:tab/>
            </w:r>
            <w:r>
              <w:rPr>
                <w:spacing w:val="-5"/>
              </w:rPr>
              <w:t>14</w:t>
            </w:r>
          </w:hyperlink>
        </w:p>
        <w:p w14:paraId="22A1B610" w14:textId="77777777" w:rsidR="008B088F" w:rsidRDefault="00000000">
          <w:pPr>
            <w:pStyle w:val="TOC4"/>
            <w:numPr>
              <w:ilvl w:val="1"/>
              <w:numId w:val="17"/>
            </w:numPr>
            <w:tabs>
              <w:tab w:val="left" w:pos="1839"/>
              <w:tab w:val="right" w:leader="dot" w:pos="9205"/>
            </w:tabs>
            <w:ind w:left="1839" w:hanging="849"/>
          </w:pPr>
          <w:hyperlink w:anchor="_bookmark27" w:history="1">
            <w:r>
              <w:t>Content</w:t>
            </w:r>
            <w:r>
              <w:rPr>
                <w:spacing w:val="-5"/>
              </w:rPr>
              <w:t xml:space="preserve"> </w:t>
            </w:r>
            <w:r>
              <w:t>of</w:t>
            </w:r>
            <w:r>
              <w:rPr>
                <w:spacing w:val="-4"/>
              </w:rPr>
              <w:t xml:space="preserve"> </w:t>
            </w:r>
            <w:r>
              <w:t>the</w:t>
            </w:r>
            <w:r>
              <w:rPr>
                <w:spacing w:val="-5"/>
              </w:rPr>
              <w:t xml:space="preserve"> </w:t>
            </w:r>
            <w:r>
              <w:rPr>
                <w:spacing w:val="-4"/>
              </w:rPr>
              <w:t>Bill</w:t>
            </w:r>
            <w:r>
              <w:tab/>
            </w:r>
            <w:r>
              <w:rPr>
                <w:spacing w:val="-5"/>
              </w:rPr>
              <w:t>14</w:t>
            </w:r>
          </w:hyperlink>
        </w:p>
        <w:p w14:paraId="30D243BA" w14:textId="77777777" w:rsidR="008B088F" w:rsidRDefault="00000000">
          <w:pPr>
            <w:pStyle w:val="TOC4"/>
            <w:numPr>
              <w:ilvl w:val="1"/>
              <w:numId w:val="17"/>
            </w:numPr>
            <w:tabs>
              <w:tab w:val="left" w:pos="1839"/>
              <w:tab w:val="right" w:leader="dot" w:pos="9205"/>
            </w:tabs>
            <w:ind w:left="1839" w:hanging="849"/>
          </w:pPr>
          <w:hyperlink w:anchor="_bookmark28" w:history="1">
            <w:r>
              <w:t>Support</w:t>
            </w:r>
            <w:r>
              <w:rPr>
                <w:spacing w:val="-6"/>
              </w:rPr>
              <w:t xml:space="preserve"> </w:t>
            </w:r>
            <w:r>
              <w:t>for</w:t>
            </w:r>
            <w:r>
              <w:rPr>
                <w:spacing w:val="-5"/>
              </w:rPr>
              <w:t xml:space="preserve"> </w:t>
            </w:r>
            <w:r>
              <w:t>the</w:t>
            </w:r>
            <w:r>
              <w:rPr>
                <w:spacing w:val="-5"/>
              </w:rPr>
              <w:t xml:space="preserve"> </w:t>
            </w:r>
            <w:r>
              <w:rPr>
                <w:spacing w:val="-4"/>
              </w:rPr>
              <w:t>Bill</w:t>
            </w:r>
            <w:r>
              <w:tab/>
            </w:r>
            <w:r>
              <w:rPr>
                <w:spacing w:val="-7"/>
              </w:rPr>
              <w:t>14</w:t>
            </w:r>
          </w:hyperlink>
        </w:p>
        <w:p w14:paraId="0D7D0E17" w14:textId="77777777" w:rsidR="008B088F" w:rsidRDefault="00000000">
          <w:pPr>
            <w:pStyle w:val="TOC2"/>
            <w:numPr>
              <w:ilvl w:val="0"/>
              <w:numId w:val="17"/>
            </w:numPr>
            <w:tabs>
              <w:tab w:val="left" w:pos="990"/>
              <w:tab w:val="right" w:leader="dot" w:pos="9205"/>
            </w:tabs>
            <w:spacing w:before="121"/>
          </w:pPr>
          <w:hyperlink w:anchor="_bookmark30" w:history="1">
            <w:r>
              <w:rPr>
                <w:spacing w:val="-2"/>
              </w:rPr>
              <w:t>Adjustment</w:t>
            </w:r>
            <w:r>
              <w:rPr>
                <w:spacing w:val="6"/>
              </w:rPr>
              <w:t xml:space="preserve"> </w:t>
            </w:r>
            <w:r>
              <w:rPr>
                <w:spacing w:val="-2"/>
              </w:rPr>
              <w:t>mechanism</w:t>
            </w:r>
            <w:r>
              <w:tab/>
            </w:r>
            <w:r>
              <w:rPr>
                <w:spacing w:val="-5"/>
              </w:rPr>
              <w:t>15</w:t>
            </w:r>
          </w:hyperlink>
        </w:p>
        <w:p w14:paraId="119241D4" w14:textId="77777777" w:rsidR="008B088F" w:rsidRDefault="00000000">
          <w:pPr>
            <w:pStyle w:val="TOC2"/>
            <w:numPr>
              <w:ilvl w:val="0"/>
              <w:numId w:val="17"/>
            </w:numPr>
            <w:tabs>
              <w:tab w:val="left" w:pos="990"/>
              <w:tab w:val="right" w:leader="dot" w:pos="9205"/>
            </w:tabs>
          </w:pPr>
          <w:hyperlink w:anchor="_bookmark31" w:history="1">
            <w:r>
              <w:t>Charges</w:t>
            </w:r>
            <w:r>
              <w:rPr>
                <w:spacing w:val="-9"/>
              </w:rPr>
              <w:t xml:space="preserve"> </w:t>
            </w:r>
            <w:r>
              <w:t>for</w:t>
            </w:r>
            <w:r>
              <w:rPr>
                <w:spacing w:val="-11"/>
              </w:rPr>
              <w:t xml:space="preserve"> </w:t>
            </w:r>
            <w:r>
              <w:t>Pharmaceutical</w:t>
            </w:r>
            <w:r>
              <w:rPr>
                <w:spacing w:val="-10"/>
              </w:rPr>
              <w:t xml:space="preserve"> </w:t>
            </w:r>
            <w:r>
              <w:t>Benefits</w:t>
            </w:r>
            <w:r>
              <w:rPr>
                <w:spacing w:val="-11"/>
              </w:rPr>
              <w:t xml:space="preserve"> </w:t>
            </w:r>
            <w:r>
              <w:t>below</w:t>
            </w:r>
            <w:r>
              <w:rPr>
                <w:spacing w:val="-7"/>
              </w:rPr>
              <w:t xml:space="preserve"> </w:t>
            </w:r>
            <w:r>
              <w:t>Maximum</w:t>
            </w:r>
            <w:r>
              <w:rPr>
                <w:spacing w:val="-9"/>
              </w:rPr>
              <w:t xml:space="preserve"> </w:t>
            </w:r>
            <w:r>
              <w:t>Co-</w:t>
            </w:r>
            <w:r>
              <w:rPr>
                <w:spacing w:val="-2"/>
              </w:rPr>
              <w:t>payment</w:t>
            </w:r>
            <w:r>
              <w:tab/>
            </w:r>
            <w:r>
              <w:rPr>
                <w:spacing w:val="-5"/>
              </w:rPr>
              <w:t>15</w:t>
            </w:r>
          </w:hyperlink>
        </w:p>
        <w:p w14:paraId="32F421B5" w14:textId="77777777" w:rsidR="008B088F" w:rsidRDefault="00000000">
          <w:pPr>
            <w:pStyle w:val="TOC4"/>
            <w:numPr>
              <w:ilvl w:val="1"/>
              <w:numId w:val="17"/>
            </w:numPr>
            <w:tabs>
              <w:tab w:val="left" w:pos="1839"/>
              <w:tab w:val="right" w:leader="dot" w:pos="9205"/>
            </w:tabs>
            <w:spacing w:before="118"/>
            <w:ind w:left="1839" w:hanging="849"/>
          </w:pPr>
          <w:hyperlink w:anchor="_bookmark32" w:history="1">
            <w:r>
              <w:rPr>
                <w:spacing w:val="-2"/>
              </w:rPr>
              <w:t>Purpose</w:t>
            </w:r>
            <w:r>
              <w:tab/>
            </w:r>
            <w:r>
              <w:rPr>
                <w:spacing w:val="-5"/>
              </w:rPr>
              <w:t>15</w:t>
            </w:r>
          </w:hyperlink>
        </w:p>
        <w:p w14:paraId="5ABDDF5D" w14:textId="77777777" w:rsidR="008B088F" w:rsidRDefault="00000000">
          <w:pPr>
            <w:pStyle w:val="TOC4"/>
            <w:numPr>
              <w:ilvl w:val="1"/>
              <w:numId w:val="17"/>
            </w:numPr>
            <w:tabs>
              <w:tab w:val="left" w:pos="1839"/>
              <w:tab w:val="right" w:leader="dot" w:pos="9205"/>
            </w:tabs>
            <w:spacing w:before="1"/>
            <w:ind w:left="1839" w:hanging="849"/>
          </w:pPr>
          <w:hyperlink w:anchor="_bookmark33" w:history="1">
            <w:r>
              <w:t>Agreed</w:t>
            </w:r>
            <w:r>
              <w:rPr>
                <w:spacing w:val="-9"/>
              </w:rPr>
              <w:t xml:space="preserve"> </w:t>
            </w:r>
            <w:r>
              <w:rPr>
                <w:spacing w:val="-2"/>
              </w:rPr>
              <w:t>charges</w:t>
            </w:r>
            <w:r>
              <w:tab/>
            </w:r>
            <w:r>
              <w:rPr>
                <w:spacing w:val="-5"/>
              </w:rPr>
              <w:t>15</w:t>
            </w:r>
          </w:hyperlink>
        </w:p>
        <w:p w14:paraId="412EDEFB" w14:textId="77777777" w:rsidR="008B088F" w:rsidRDefault="00000000">
          <w:pPr>
            <w:pStyle w:val="TOC4"/>
            <w:numPr>
              <w:ilvl w:val="1"/>
              <w:numId w:val="17"/>
            </w:numPr>
            <w:tabs>
              <w:tab w:val="left" w:pos="1839"/>
              <w:tab w:val="right" w:leader="dot" w:pos="9205"/>
            </w:tabs>
            <w:ind w:left="1839" w:hanging="849"/>
          </w:pPr>
          <w:hyperlink w:anchor="_bookmark37" w:history="1">
            <w:r>
              <w:t>Notification</w:t>
            </w:r>
            <w:r>
              <w:rPr>
                <w:spacing w:val="-8"/>
              </w:rPr>
              <w:t xml:space="preserve"> </w:t>
            </w:r>
            <w:r>
              <w:t>to</w:t>
            </w:r>
            <w:r>
              <w:rPr>
                <w:spacing w:val="-10"/>
              </w:rPr>
              <w:t xml:space="preserve"> </w:t>
            </w:r>
            <w:r>
              <w:rPr>
                <w:spacing w:val="-2"/>
              </w:rPr>
              <w:t>consumers</w:t>
            </w:r>
            <w:r>
              <w:tab/>
            </w:r>
            <w:r>
              <w:rPr>
                <w:spacing w:val="-5"/>
              </w:rPr>
              <w:t>16</w:t>
            </w:r>
          </w:hyperlink>
        </w:p>
        <w:p w14:paraId="3E2D281D" w14:textId="77777777" w:rsidR="008B088F" w:rsidRDefault="00000000">
          <w:pPr>
            <w:pStyle w:val="TOC2"/>
            <w:numPr>
              <w:ilvl w:val="0"/>
              <w:numId w:val="17"/>
            </w:numPr>
            <w:tabs>
              <w:tab w:val="left" w:pos="990"/>
              <w:tab w:val="right" w:leader="dot" w:pos="9205"/>
            </w:tabs>
            <w:spacing w:before="121"/>
          </w:pPr>
          <w:hyperlink w:anchor="_bookmark38" w:history="1">
            <w:r>
              <w:t>PBS</w:t>
            </w:r>
            <w:r>
              <w:rPr>
                <w:spacing w:val="-8"/>
              </w:rPr>
              <w:t xml:space="preserve"> </w:t>
            </w:r>
            <w:r>
              <w:t>medicines</w:t>
            </w:r>
            <w:r>
              <w:rPr>
                <w:spacing w:val="-10"/>
              </w:rPr>
              <w:t xml:space="preserve"> </w:t>
            </w:r>
            <w:r>
              <w:t>pricing,</w:t>
            </w:r>
            <w:r>
              <w:rPr>
                <w:spacing w:val="-7"/>
              </w:rPr>
              <w:t xml:space="preserve"> </w:t>
            </w:r>
            <w:proofErr w:type="gramStart"/>
            <w:r>
              <w:t>availability</w:t>
            </w:r>
            <w:proofErr w:type="gramEnd"/>
            <w:r>
              <w:rPr>
                <w:spacing w:val="-10"/>
              </w:rPr>
              <w:t xml:space="preserve"> </w:t>
            </w:r>
            <w:r>
              <w:t>and</w:t>
            </w:r>
            <w:r>
              <w:rPr>
                <w:spacing w:val="-8"/>
              </w:rPr>
              <w:t xml:space="preserve"> </w:t>
            </w:r>
            <w:r>
              <w:rPr>
                <w:spacing w:val="-2"/>
              </w:rPr>
              <w:t>payments</w:t>
            </w:r>
            <w:r>
              <w:tab/>
            </w:r>
            <w:r>
              <w:rPr>
                <w:spacing w:val="-5"/>
              </w:rPr>
              <w:t>16</w:t>
            </w:r>
          </w:hyperlink>
        </w:p>
        <w:p w14:paraId="6568ADB6" w14:textId="77777777" w:rsidR="008B088F" w:rsidRDefault="00000000">
          <w:pPr>
            <w:pStyle w:val="TOC4"/>
            <w:numPr>
              <w:ilvl w:val="1"/>
              <w:numId w:val="17"/>
            </w:numPr>
            <w:tabs>
              <w:tab w:val="left" w:pos="1839"/>
              <w:tab w:val="right" w:leader="dot" w:pos="9205"/>
            </w:tabs>
            <w:spacing w:before="120" w:line="229" w:lineRule="exact"/>
            <w:ind w:left="1839" w:hanging="849"/>
          </w:pPr>
          <w:hyperlink w:anchor="_bookmark39" w:history="1">
            <w:r>
              <w:t>Availability</w:t>
            </w:r>
            <w:r>
              <w:rPr>
                <w:spacing w:val="-7"/>
              </w:rPr>
              <w:t xml:space="preserve"> </w:t>
            </w:r>
            <w:r>
              <w:t>of</w:t>
            </w:r>
            <w:r>
              <w:rPr>
                <w:spacing w:val="-6"/>
              </w:rPr>
              <w:t xml:space="preserve"> </w:t>
            </w:r>
            <w:r>
              <w:t>PBS</w:t>
            </w:r>
            <w:r>
              <w:rPr>
                <w:spacing w:val="-5"/>
              </w:rPr>
              <w:t xml:space="preserve"> </w:t>
            </w:r>
            <w:r>
              <w:t>medicines</w:t>
            </w:r>
            <w:r>
              <w:rPr>
                <w:spacing w:val="-7"/>
              </w:rPr>
              <w:t xml:space="preserve"> </w:t>
            </w:r>
            <w:r>
              <w:t>in</w:t>
            </w:r>
            <w:r>
              <w:rPr>
                <w:spacing w:val="-5"/>
              </w:rPr>
              <w:t xml:space="preserve"> </w:t>
            </w:r>
            <w:r>
              <w:rPr>
                <w:spacing w:val="-2"/>
              </w:rPr>
              <w:t>pharmacy</w:t>
            </w:r>
            <w:r>
              <w:tab/>
            </w:r>
            <w:r>
              <w:rPr>
                <w:spacing w:val="-5"/>
              </w:rPr>
              <w:t>16</w:t>
            </w:r>
          </w:hyperlink>
        </w:p>
        <w:p w14:paraId="7BDCFC66" w14:textId="77777777" w:rsidR="008B088F" w:rsidRDefault="00000000">
          <w:pPr>
            <w:pStyle w:val="TOC4"/>
            <w:numPr>
              <w:ilvl w:val="1"/>
              <w:numId w:val="17"/>
            </w:numPr>
            <w:tabs>
              <w:tab w:val="left" w:pos="1839"/>
              <w:tab w:val="right" w:leader="dot" w:pos="9205"/>
            </w:tabs>
            <w:spacing w:line="229" w:lineRule="exact"/>
            <w:ind w:left="1839" w:hanging="849"/>
          </w:pPr>
          <w:hyperlink w:anchor="_bookmark40" w:history="1">
            <w:r>
              <w:t>PBS</w:t>
            </w:r>
            <w:r>
              <w:rPr>
                <w:spacing w:val="-7"/>
              </w:rPr>
              <w:t xml:space="preserve"> </w:t>
            </w:r>
            <w:r>
              <w:t>payment</w:t>
            </w:r>
            <w:r>
              <w:rPr>
                <w:spacing w:val="-7"/>
              </w:rPr>
              <w:t xml:space="preserve"> </w:t>
            </w:r>
            <w:r>
              <w:t>claim</w:t>
            </w:r>
            <w:r>
              <w:rPr>
                <w:spacing w:val="-4"/>
              </w:rPr>
              <w:t xml:space="preserve"> </w:t>
            </w:r>
            <w:r>
              <w:rPr>
                <w:spacing w:val="-2"/>
              </w:rPr>
              <w:t>acknowledgement</w:t>
            </w:r>
            <w:r>
              <w:tab/>
            </w:r>
            <w:r>
              <w:rPr>
                <w:spacing w:val="-5"/>
              </w:rPr>
              <w:t>16</w:t>
            </w:r>
          </w:hyperlink>
        </w:p>
        <w:p w14:paraId="67CBDABA" w14:textId="77777777" w:rsidR="008B088F" w:rsidRDefault="00000000">
          <w:pPr>
            <w:pStyle w:val="TOC4"/>
            <w:numPr>
              <w:ilvl w:val="1"/>
              <w:numId w:val="17"/>
            </w:numPr>
            <w:tabs>
              <w:tab w:val="left" w:pos="1839"/>
              <w:tab w:val="right" w:leader="dot" w:pos="9205"/>
            </w:tabs>
            <w:ind w:left="1839" w:hanging="849"/>
          </w:pPr>
          <w:hyperlink w:anchor="_bookmark41" w:history="1">
            <w:r>
              <w:t>Resources</w:t>
            </w:r>
            <w:r>
              <w:rPr>
                <w:spacing w:val="-8"/>
              </w:rPr>
              <w:t xml:space="preserve"> </w:t>
            </w:r>
            <w:r>
              <w:t>to</w:t>
            </w:r>
            <w:r>
              <w:rPr>
                <w:spacing w:val="-8"/>
              </w:rPr>
              <w:t xml:space="preserve"> </w:t>
            </w:r>
            <w:r>
              <w:t>support</w:t>
            </w:r>
            <w:r>
              <w:rPr>
                <w:spacing w:val="-9"/>
              </w:rPr>
              <w:t xml:space="preserve"> </w:t>
            </w:r>
            <w:r>
              <w:t>consumer</w:t>
            </w:r>
            <w:r>
              <w:rPr>
                <w:spacing w:val="-7"/>
              </w:rPr>
              <w:t xml:space="preserve"> </w:t>
            </w:r>
            <w:r>
              <w:rPr>
                <w:spacing w:val="-2"/>
              </w:rPr>
              <w:t>choice</w:t>
            </w:r>
            <w:r>
              <w:tab/>
            </w:r>
            <w:r>
              <w:rPr>
                <w:spacing w:val="-5"/>
              </w:rPr>
              <w:t>17</w:t>
            </w:r>
          </w:hyperlink>
        </w:p>
        <w:p w14:paraId="1292ED36" w14:textId="77777777" w:rsidR="008B088F" w:rsidRDefault="00000000">
          <w:pPr>
            <w:pStyle w:val="TOC4"/>
            <w:numPr>
              <w:ilvl w:val="1"/>
              <w:numId w:val="17"/>
            </w:numPr>
            <w:tabs>
              <w:tab w:val="left" w:pos="1839"/>
              <w:tab w:val="right" w:leader="dot" w:pos="9205"/>
            </w:tabs>
            <w:spacing w:before="1"/>
            <w:ind w:left="1839" w:hanging="849"/>
          </w:pPr>
          <w:hyperlink w:anchor="_bookmark43" w:history="1">
            <w:r>
              <w:t>Enhanced</w:t>
            </w:r>
            <w:r>
              <w:rPr>
                <w:spacing w:val="-10"/>
              </w:rPr>
              <w:t xml:space="preserve"> </w:t>
            </w:r>
            <w:r>
              <w:t>payment</w:t>
            </w:r>
            <w:r>
              <w:rPr>
                <w:spacing w:val="-10"/>
              </w:rPr>
              <w:t xml:space="preserve"> </w:t>
            </w:r>
            <w:r>
              <w:rPr>
                <w:spacing w:val="-2"/>
              </w:rPr>
              <w:t>timeframes</w:t>
            </w:r>
            <w:r>
              <w:tab/>
            </w:r>
            <w:r>
              <w:rPr>
                <w:spacing w:val="-5"/>
              </w:rPr>
              <w:t>17</w:t>
            </w:r>
          </w:hyperlink>
        </w:p>
        <w:p w14:paraId="29A2E9B7" w14:textId="77777777" w:rsidR="008B088F" w:rsidRDefault="00000000">
          <w:pPr>
            <w:pStyle w:val="TOC2"/>
            <w:numPr>
              <w:ilvl w:val="0"/>
              <w:numId w:val="17"/>
            </w:numPr>
            <w:tabs>
              <w:tab w:val="left" w:pos="990"/>
              <w:tab w:val="right" w:leader="dot" w:pos="9205"/>
            </w:tabs>
          </w:pPr>
          <w:hyperlink w:anchor="_bookmark45" w:history="1">
            <w:r>
              <w:t>Community</w:t>
            </w:r>
            <w:r>
              <w:rPr>
                <w:spacing w:val="-12"/>
              </w:rPr>
              <w:t xml:space="preserve"> </w:t>
            </w:r>
            <w:r>
              <w:t>Pharmacy</w:t>
            </w:r>
            <w:r>
              <w:rPr>
                <w:spacing w:val="-9"/>
              </w:rPr>
              <w:t xml:space="preserve"> </w:t>
            </w:r>
            <w:r>
              <w:rPr>
                <w:spacing w:val="-2"/>
              </w:rPr>
              <w:t>Programs</w:t>
            </w:r>
            <w:r>
              <w:tab/>
            </w:r>
            <w:r>
              <w:rPr>
                <w:spacing w:val="-5"/>
              </w:rPr>
              <w:t>18</w:t>
            </w:r>
          </w:hyperlink>
        </w:p>
        <w:p w14:paraId="69ECD4B0" w14:textId="77777777" w:rsidR="008B088F" w:rsidRDefault="00000000">
          <w:pPr>
            <w:pStyle w:val="TOC4"/>
            <w:numPr>
              <w:ilvl w:val="1"/>
              <w:numId w:val="17"/>
            </w:numPr>
            <w:tabs>
              <w:tab w:val="left" w:pos="1839"/>
              <w:tab w:val="right" w:leader="dot" w:pos="9205"/>
            </w:tabs>
            <w:spacing w:before="121"/>
            <w:ind w:left="1839" w:hanging="849"/>
          </w:pPr>
          <w:hyperlink w:anchor="_bookmark46" w:history="1">
            <w:r>
              <w:t>Continuing</w:t>
            </w:r>
            <w:r>
              <w:rPr>
                <w:spacing w:val="-11"/>
              </w:rPr>
              <w:t xml:space="preserve"> </w:t>
            </w:r>
            <w:r>
              <w:t>Community</w:t>
            </w:r>
            <w:r>
              <w:rPr>
                <w:spacing w:val="-10"/>
              </w:rPr>
              <w:t xml:space="preserve"> </w:t>
            </w:r>
            <w:r>
              <w:t>Pharmacy</w:t>
            </w:r>
            <w:r>
              <w:rPr>
                <w:spacing w:val="-11"/>
              </w:rPr>
              <w:t xml:space="preserve"> </w:t>
            </w:r>
            <w:r>
              <w:rPr>
                <w:spacing w:val="-2"/>
              </w:rPr>
              <w:t>Programs</w:t>
            </w:r>
            <w:r>
              <w:tab/>
            </w:r>
            <w:r>
              <w:rPr>
                <w:spacing w:val="-5"/>
              </w:rPr>
              <w:t>18</w:t>
            </w:r>
          </w:hyperlink>
        </w:p>
        <w:p w14:paraId="3DA86185" w14:textId="77777777" w:rsidR="008B088F" w:rsidRDefault="00000000">
          <w:pPr>
            <w:pStyle w:val="TOC4"/>
            <w:numPr>
              <w:ilvl w:val="1"/>
              <w:numId w:val="17"/>
            </w:numPr>
            <w:tabs>
              <w:tab w:val="left" w:pos="1839"/>
              <w:tab w:val="right" w:leader="dot" w:pos="9205"/>
            </w:tabs>
            <w:spacing w:line="229" w:lineRule="exact"/>
            <w:ind w:left="1839" w:hanging="849"/>
          </w:pPr>
          <w:hyperlink w:anchor="_bookmark48" w:history="1">
            <w:r>
              <w:t>New</w:t>
            </w:r>
            <w:r>
              <w:rPr>
                <w:spacing w:val="-9"/>
              </w:rPr>
              <w:t xml:space="preserve"> </w:t>
            </w:r>
            <w:r>
              <w:t>and</w:t>
            </w:r>
            <w:r>
              <w:rPr>
                <w:spacing w:val="-8"/>
              </w:rPr>
              <w:t xml:space="preserve"> </w:t>
            </w:r>
            <w:r>
              <w:t>expanded</w:t>
            </w:r>
            <w:r>
              <w:rPr>
                <w:spacing w:val="-7"/>
              </w:rPr>
              <w:t xml:space="preserve"> </w:t>
            </w:r>
            <w:r>
              <w:t>Community</w:t>
            </w:r>
            <w:r>
              <w:rPr>
                <w:spacing w:val="-4"/>
              </w:rPr>
              <w:t xml:space="preserve"> </w:t>
            </w:r>
            <w:r>
              <w:t>Pharmacy</w:t>
            </w:r>
            <w:r>
              <w:rPr>
                <w:spacing w:val="-8"/>
              </w:rPr>
              <w:t xml:space="preserve"> </w:t>
            </w:r>
            <w:r>
              <w:rPr>
                <w:spacing w:val="-2"/>
              </w:rPr>
              <w:t>Programs</w:t>
            </w:r>
            <w:r>
              <w:tab/>
            </w:r>
            <w:r>
              <w:rPr>
                <w:spacing w:val="-5"/>
              </w:rPr>
              <w:t>18</w:t>
            </w:r>
          </w:hyperlink>
        </w:p>
        <w:p w14:paraId="7FB1EF46" w14:textId="77777777" w:rsidR="008B088F" w:rsidRDefault="00000000">
          <w:pPr>
            <w:pStyle w:val="TOC4"/>
            <w:numPr>
              <w:ilvl w:val="1"/>
              <w:numId w:val="17"/>
            </w:numPr>
            <w:tabs>
              <w:tab w:val="left" w:pos="1839"/>
              <w:tab w:val="right" w:leader="dot" w:pos="9205"/>
            </w:tabs>
            <w:spacing w:line="229" w:lineRule="exact"/>
            <w:ind w:left="1839" w:hanging="849"/>
          </w:pPr>
          <w:hyperlink w:anchor="_bookmark53" w:history="1">
            <w:r>
              <w:t>Rapid</w:t>
            </w:r>
            <w:r>
              <w:rPr>
                <w:spacing w:val="-8"/>
              </w:rPr>
              <w:t xml:space="preserve"> </w:t>
            </w:r>
            <w:r>
              <w:rPr>
                <w:spacing w:val="-2"/>
              </w:rPr>
              <w:t>Review</w:t>
            </w:r>
            <w:r>
              <w:tab/>
            </w:r>
            <w:r>
              <w:rPr>
                <w:spacing w:val="-5"/>
              </w:rPr>
              <w:t>19</w:t>
            </w:r>
          </w:hyperlink>
        </w:p>
        <w:p w14:paraId="683546F7" w14:textId="77777777" w:rsidR="008B088F" w:rsidRDefault="00000000">
          <w:pPr>
            <w:pStyle w:val="TOC4"/>
            <w:numPr>
              <w:ilvl w:val="1"/>
              <w:numId w:val="17"/>
            </w:numPr>
            <w:tabs>
              <w:tab w:val="left" w:pos="1839"/>
              <w:tab w:val="right" w:leader="dot" w:pos="9205"/>
            </w:tabs>
            <w:spacing w:before="1"/>
            <w:ind w:left="1839" w:hanging="849"/>
          </w:pPr>
          <w:hyperlink w:anchor="_bookmark55" w:history="1">
            <w:r>
              <w:t>Community</w:t>
            </w:r>
            <w:r>
              <w:rPr>
                <w:spacing w:val="-11"/>
              </w:rPr>
              <w:t xml:space="preserve"> </w:t>
            </w:r>
            <w:r>
              <w:t>Pharmacy</w:t>
            </w:r>
            <w:r>
              <w:rPr>
                <w:spacing w:val="-10"/>
              </w:rPr>
              <w:t xml:space="preserve"> </w:t>
            </w:r>
            <w:r>
              <w:t>Programs</w:t>
            </w:r>
            <w:r>
              <w:rPr>
                <w:spacing w:val="-10"/>
              </w:rPr>
              <w:t xml:space="preserve"> </w:t>
            </w:r>
            <w:r>
              <w:rPr>
                <w:spacing w:val="-2"/>
              </w:rPr>
              <w:t>evaluation</w:t>
            </w:r>
            <w:r>
              <w:tab/>
            </w:r>
            <w:r>
              <w:rPr>
                <w:spacing w:val="-5"/>
              </w:rPr>
              <w:t>19</w:t>
            </w:r>
          </w:hyperlink>
        </w:p>
        <w:p w14:paraId="5EF0595B" w14:textId="77777777" w:rsidR="008B088F" w:rsidRDefault="00000000">
          <w:pPr>
            <w:pStyle w:val="TOC4"/>
            <w:numPr>
              <w:ilvl w:val="1"/>
              <w:numId w:val="17"/>
            </w:numPr>
            <w:tabs>
              <w:tab w:val="left" w:pos="1839"/>
              <w:tab w:val="right" w:leader="dot" w:pos="9205"/>
            </w:tabs>
            <w:ind w:left="1839" w:hanging="849"/>
          </w:pPr>
          <w:hyperlink w:anchor="_bookmark56" w:history="1">
            <w:r>
              <w:t>Payment</w:t>
            </w:r>
            <w:r>
              <w:rPr>
                <w:spacing w:val="-7"/>
              </w:rPr>
              <w:t xml:space="preserve"> </w:t>
            </w:r>
            <w:r>
              <w:t>claim</w:t>
            </w:r>
            <w:r>
              <w:rPr>
                <w:spacing w:val="-7"/>
              </w:rPr>
              <w:t xml:space="preserve"> </w:t>
            </w:r>
            <w:r>
              <w:rPr>
                <w:spacing w:val="-2"/>
              </w:rPr>
              <w:t>acknowledgement</w:t>
            </w:r>
            <w:r>
              <w:tab/>
            </w:r>
            <w:r>
              <w:rPr>
                <w:spacing w:val="-5"/>
              </w:rPr>
              <w:t>20</w:t>
            </w:r>
          </w:hyperlink>
        </w:p>
        <w:p w14:paraId="45A0D9EA" w14:textId="77777777" w:rsidR="008B088F" w:rsidRDefault="00000000">
          <w:pPr>
            <w:pStyle w:val="TOC4"/>
            <w:numPr>
              <w:ilvl w:val="1"/>
              <w:numId w:val="17"/>
            </w:numPr>
            <w:tabs>
              <w:tab w:val="left" w:pos="1839"/>
              <w:tab w:val="right" w:leader="dot" w:pos="9205"/>
            </w:tabs>
            <w:ind w:left="1839" w:hanging="849"/>
          </w:pPr>
          <w:hyperlink w:anchor="_bookmark57" w:history="1">
            <w:r>
              <w:rPr>
                <w:spacing w:val="-2"/>
              </w:rPr>
              <w:t>Administration</w:t>
            </w:r>
            <w:r>
              <w:tab/>
            </w:r>
            <w:r>
              <w:rPr>
                <w:spacing w:val="-5"/>
              </w:rPr>
              <w:t>20</w:t>
            </w:r>
          </w:hyperlink>
        </w:p>
        <w:p w14:paraId="46D4C863" w14:textId="77777777" w:rsidR="008B088F" w:rsidRDefault="00000000">
          <w:pPr>
            <w:pStyle w:val="TOC2"/>
            <w:numPr>
              <w:ilvl w:val="0"/>
              <w:numId w:val="17"/>
            </w:numPr>
            <w:tabs>
              <w:tab w:val="left" w:pos="990"/>
              <w:tab w:val="right" w:leader="dot" w:pos="9205"/>
            </w:tabs>
            <w:spacing w:before="121"/>
          </w:pPr>
          <w:hyperlink w:anchor="_bookmark58" w:history="1">
            <w:r>
              <w:rPr>
                <w:spacing w:val="-2"/>
              </w:rPr>
              <w:t>Consultation</w:t>
            </w:r>
            <w:r>
              <w:rPr>
                <w:spacing w:val="7"/>
              </w:rPr>
              <w:t xml:space="preserve"> </w:t>
            </w:r>
            <w:r>
              <w:rPr>
                <w:spacing w:val="-2"/>
              </w:rPr>
              <w:t>arrangements</w:t>
            </w:r>
            <w:r>
              <w:tab/>
            </w:r>
            <w:r>
              <w:rPr>
                <w:spacing w:val="-5"/>
              </w:rPr>
              <w:t>20</w:t>
            </w:r>
          </w:hyperlink>
        </w:p>
        <w:p w14:paraId="6C186AC2" w14:textId="77777777" w:rsidR="008B088F" w:rsidRDefault="00000000">
          <w:pPr>
            <w:pStyle w:val="TOC4"/>
            <w:numPr>
              <w:ilvl w:val="1"/>
              <w:numId w:val="17"/>
            </w:numPr>
            <w:tabs>
              <w:tab w:val="left" w:pos="1839"/>
              <w:tab w:val="right" w:leader="dot" w:pos="9205"/>
            </w:tabs>
            <w:spacing w:before="118"/>
            <w:ind w:left="1839" w:hanging="849"/>
          </w:pPr>
          <w:hyperlink w:anchor="_bookmark59" w:history="1">
            <w:r>
              <w:t>Agreement</w:t>
            </w:r>
            <w:r>
              <w:rPr>
                <w:spacing w:val="-12"/>
              </w:rPr>
              <w:t xml:space="preserve"> </w:t>
            </w:r>
            <w:r>
              <w:t>Oversight</w:t>
            </w:r>
            <w:r>
              <w:rPr>
                <w:spacing w:val="-10"/>
              </w:rPr>
              <w:t xml:space="preserve"> </w:t>
            </w:r>
            <w:r>
              <w:rPr>
                <w:spacing w:val="-4"/>
              </w:rPr>
              <w:t>Forum</w:t>
            </w:r>
            <w:r>
              <w:tab/>
            </w:r>
            <w:r>
              <w:rPr>
                <w:spacing w:val="-5"/>
              </w:rPr>
              <w:t>20</w:t>
            </w:r>
          </w:hyperlink>
        </w:p>
        <w:p w14:paraId="7FC48AC9" w14:textId="77777777" w:rsidR="008B088F" w:rsidRDefault="00000000">
          <w:pPr>
            <w:pStyle w:val="TOC4"/>
            <w:numPr>
              <w:ilvl w:val="1"/>
              <w:numId w:val="17"/>
            </w:numPr>
            <w:tabs>
              <w:tab w:val="left" w:pos="1839"/>
              <w:tab w:val="right" w:leader="dot" w:pos="9205"/>
            </w:tabs>
            <w:ind w:left="1839" w:hanging="849"/>
          </w:pPr>
          <w:hyperlink w:anchor="_bookmark60" w:history="1">
            <w:r>
              <w:t>Consultation</w:t>
            </w:r>
            <w:r>
              <w:rPr>
                <w:spacing w:val="-9"/>
              </w:rPr>
              <w:t xml:space="preserve"> </w:t>
            </w:r>
            <w:r>
              <w:t>on</w:t>
            </w:r>
            <w:r>
              <w:rPr>
                <w:spacing w:val="-8"/>
              </w:rPr>
              <w:t xml:space="preserve"> </w:t>
            </w:r>
            <w:r>
              <w:t>Location</w:t>
            </w:r>
            <w:r>
              <w:rPr>
                <w:spacing w:val="-8"/>
              </w:rPr>
              <w:t xml:space="preserve"> </w:t>
            </w:r>
            <w:r>
              <w:t>Rules</w:t>
            </w:r>
            <w:r>
              <w:rPr>
                <w:spacing w:val="-9"/>
              </w:rPr>
              <w:t xml:space="preserve"> </w:t>
            </w:r>
            <w:r>
              <w:rPr>
                <w:spacing w:val="-2"/>
              </w:rPr>
              <w:t>arrangements</w:t>
            </w:r>
            <w:r>
              <w:tab/>
            </w:r>
            <w:r>
              <w:rPr>
                <w:spacing w:val="-5"/>
              </w:rPr>
              <w:t>20</w:t>
            </w:r>
          </w:hyperlink>
        </w:p>
        <w:p w14:paraId="320D3A08" w14:textId="77777777" w:rsidR="008B088F" w:rsidRDefault="00000000">
          <w:pPr>
            <w:pStyle w:val="TOC4"/>
            <w:numPr>
              <w:ilvl w:val="1"/>
              <w:numId w:val="17"/>
            </w:numPr>
            <w:tabs>
              <w:tab w:val="left" w:pos="1839"/>
              <w:tab w:val="right" w:leader="dot" w:pos="9205"/>
            </w:tabs>
            <w:spacing w:before="1"/>
            <w:ind w:left="1839" w:hanging="849"/>
          </w:pPr>
          <w:hyperlink w:anchor="_bookmark61" w:history="1">
            <w:r>
              <w:t>Consultation</w:t>
            </w:r>
            <w:r>
              <w:rPr>
                <w:spacing w:val="-9"/>
              </w:rPr>
              <w:t xml:space="preserve"> </w:t>
            </w:r>
            <w:r>
              <w:t>on</w:t>
            </w:r>
            <w:r>
              <w:rPr>
                <w:spacing w:val="-8"/>
              </w:rPr>
              <w:t xml:space="preserve"> </w:t>
            </w:r>
            <w:r>
              <w:t>60-day</w:t>
            </w:r>
            <w:r>
              <w:rPr>
                <w:spacing w:val="-7"/>
              </w:rPr>
              <w:t xml:space="preserve"> </w:t>
            </w:r>
            <w:r>
              <w:t>prescribing</w:t>
            </w:r>
            <w:r>
              <w:rPr>
                <w:spacing w:val="-9"/>
              </w:rPr>
              <w:t xml:space="preserve"> </w:t>
            </w:r>
            <w:r>
              <w:t>policy</w:t>
            </w:r>
            <w:r>
              <w:rPr>
                <w:spacing w:val="-9"/>
              </w:rPr>
              <w:t xml:space="preserve"> </w:t>
            </w:r>
            <w:r>
              <w:rPr>
                <w:spacing w:val="-2"/>
              </w:rPr>
              <w:t>arrangements</w:t>
            </w:r>
            <w:r>
              <w:tab/>
            </w:r>
            <w:r>
              <w:rPr>
                <w:spacing w:val="-5"/>
              </w:rPr>
              <w:t>20</w:t>
            </w:r>
          </w:hyperlink>
        </w:p>
        <w:p w14:paraId="407805DF" w14:textId="77777777" w:rsidR="008B088F" w:rsidRDefault="00000000">
          <w:pPr>
            <w:pStyle w:val="TOC4"/>
            <w:numPr>
              <w:ilvl w:val="1"/>
              <w:numId w:val="17"/>
            </w:numPr>
            <w:tabs>
              <w:tab w:val="left" w:pos="1839"/>
              <w:tab w:val="right" w:leader="dot" w:pos="9205"/>
            </w:tabs>
            <w:ind w:left="1839" w:hanging="849"/>
          </w:pPr>
          <w:hyperlink w:anchor="_bookmark63" w:history="1">
            <w:r>
              <w:t>Consultation</w:t>
            </w:r>
            <w:r>
              <w:rPr>
                <w:spacing w:val="-8"/>
              </w:rPr>
              <w:t xml:space="preserve"> </w:t>
            </w:r>
            <w:r>
              <w:t>on</w:t>
            </w:r>
            <w:r>
              <w:rPr>
                <w:spacing w:val="-8"/>
              </w:rPr>
              <w:t xml:space="preserve"> </w:t>
            </w:r>
            <w:r>
              <w:t>policy</w:t>
            </w:r>
            <w:r>
              <w:rPr>
                <w:spacing w:val="-8"/>
              </w:rPr>
              <w:t xml:space="preserve"> </w:t>
            </w:r>
            <w:r>
              <w:rPr>
                <w:spacing w:val="-2"/>
              </w:rPr>
              <w:t>reforms</w:t>
            </w:r>
            <w:r>
              <w:tab/>
            </w:r>
            <w:r>
              <w:rPr>
                <w:spacing w:val="-5"/>
              </w:rPr>
              <w:t>20</w:t>
            </w:r>
          </w:hyperlink>
        </w:p>
        <w:p w14:paraId="578601FE" w14:textId="77777777" w:rsidR="008B088F" w:rsidRDefault="00000000">
          <w:pPr>
            <w:pStyle w:val="TOC4"/>
            <w:numPr>
              <w:ilvl w:val="1"/>
              <w:numId w:val="17"/>
            </w:numPr>
            <w:tabs>
              <w:tab w:val="left" w:pos="1839"/>
              <w:tab w:val="right" w:leader="dot" w:pos="9205"/>
            </w:tabs>
            <w:spacing w:before="1"/>
            <w:ind w:left="1839" w:hanging="849"/>
          </w:pPr>
          <w:hyperlink w:anchor="_bookmark65" w:history="1">
            <w:r>
              <w:rPr>
                <w:spacing w:val="-2"/>
              </w:rPr>
              <w:t>Consultation</w:t>
            </w:r>
            <w:r>
              <w:rPr>
                <w:spacing w:val="9"/>
              </w:rPr>
              <w:t xml:space="preserve"> </w:t>
            </w:r>
            <w:r>
              <w:rPr>
                <w:spacing w:val="-2"/>
              </w:rPr>
              <w:t>generally</w:t>
            </w:r>
            <w:r>
              <w:tab/>
            </w:r>
            <w:r>
              <w:rPr>
                <w:spacing w:val="-7"/>
              </w:rPr>
              <w:t>21</w:t>
            </w:r>
          </w:hyperlink>
        </w:p>
        <w:p w14:paraId="4B076023" w14:textId="77777777" w:rsidR="008B088F" w:rsidRDefault="00000000">
          <w:pPr>
            <w:pStyle w:val="TOC2"/>
            <w:numPr>
              <w:ilvl w:val="0"/>
              <w:numId w:val="17"/>
            </w:numPr>
            <w:tabs>
              <w:tab w:val="left" w:pos="990"/>
              <w:tab w:val="right" w:leader="dot" w:pos="9205"/>
            </w:tabs>
          </w:pPr>
          <w:hyperlink w:anchor="_bookmark66" w:history="1">
            <w:r>
              <w:t>Other</w:t>
            </w:r>
            <w:r>
              <w:rPr>
                <w:spacing w:val="-10"/>
              </w:rPr>
              <w:t xml:space="preserve"> </w:t>
            </w:r>
            <w:r>
              <w:t>general</w:t>
            </w:r>
            <w:r>
              <w:rPr>
                <w:spacing w:val="-8"/>
              </w:rPr>
              <w:t xml:space="preserve"> </w:t>
            </w:r>
            <w:r>
              <w:rPr>
                <w:spacing w:val="-2"/>
              </w:rPr>
              <w:t>matters</w:t>
            </w:r>
            <w:r>
              <w:tab/>
            </w:r>
            <w:r>
              <w:rPr>
                <w:spacing w:val="-5"/>
              </w:rPr>
              <w:t>21</w:t>
            </w:r>
          </w:hyperlink>
        </w:p>
        <w:p w14:paraId="75000A02" w14:textId="77777777" w:rsidR="008B088F" w:rsidRDefault="00000000">
          <w:pPr>
            <w:pStyle w:val="TOC4"/>
            <w:numPr>
              <w:ilvl w:val="1"/>
              <w:numId w:val="17"/>
            </w:numPr>
            <w:tabs>
              <w:tab w:val="left" w:pos="1839"/>
              <w:tab w:val="right" w:leader="dot" w:pos="9205"/>
            </w:tabs>
            <w:spacing w:before="118"/>
            <w:ind w:left="1839" w:hanging="849"/>
          </w:pPr>
          <w:hyperlink w:anchor="_bookmark67" w:history="1">
            <w:r>
              <w:t>Doctor</w:t>
            </w:r>
            <w:r>
              <w:rPr>
                <w:spacing w:val="-6"/>
              </w:rPr>
              <w:t xml:space="preserve"> </w:t>
            </w:r>
            <w:r>
              <w:t>of</w:t>
            </w:r>
            <w:r>
              <w:rPr>
                <w:spacing w:val="-4"/>
              </w:rPr>
              <w:t xml:space="preserve"> </w:t>
            </w:r>
            <w:r>
              <w:rPr>
                <w:spacing w:val="-2"/>
              </w:rPr>
              <w:t>Pharmacy</w:t>
            </w:r>
            <w:r>
              <w:tab/>
            </w:r>
            <w:r>
              <w:rPr>
                <w:spacing w:val="-5"/>
              </w:rPr>
              <w:t>21</w:t>
            </w:r>
          </w:hyperlink>
        </w:p>
        <w:p w14:paraId="1D8CF321" w14:textId="77777777" w:rsidR="008B088F" w:rsidRDefault="00000000">
          <w:pPr>
            <w:pStyle w:val="TOC4"/>
            <w:numPr>
              <w:ilvl w:val="1"/>
              <w:numId w:val="17"/>
            </w:numPr>
            <w:tabs>
              <w:tab w:val="left" w:pos="1839"/>
              <w:tab w:val="right" w:leader="dot" w:pos="9205"/>
            </w:tabs>
            <w:ind w:left="1839" w:hanging="849"/>
          </w:pPr>
          <w:hyperlink w:anchor="_bookmark68" w:history="1">
            <w:r>
              <w:t>Term</w:t>
            </w:r>
            <w:r>
              <w:rPr>
                <w:spacing w:val="-7"/>
              </w:rPr>
              <w:t xml:space="preserve"> </w:t>
            </w:r>
            <w:r>
              <w:t>and</w:t>
            </w:r>
            <w:r>
              <w:rPr>
                <w:spacing w:val="-5"/>
              </w:rPr>
              <w:t xml:space="preserve"> </w:t>
            </w:r>
            <w:r>
              <w:rPr>
                <w:spacing w:val="-2"/>
              </w:rPr>
              <w:t>commencement</w:t>
            </w:r>
            <w:r>
              <w:tab/>
            </w:r>
            <w:r>
              <w:rPr>
                <w:spacing w:val="-5"/>
              </w:rPr>
              <w:t>21</w:t>
            </w:r>
          </w:hyperlink>
        </w:p>
        <w:p w14:paraId="4357EAF7" w14:textId="77777777" w:rsidR="008B088F" w:rsidRDefault="00000000">
          <w:pPr>
            <w:pStyle w:val="TOC4"/>
            <w:numPr>
              <w:ilvl w:val="1"/>
              <w:numId w:val="17"/>
            </w:numPr>
            <w:tabs>
              <w:tab w:val="left" w:pos="1839"/>
              <w:tab w:val="right" w:leader="dot" w:pos="9205"/>
            </w:tabs>
            <w:spacing w:before="1"/>
            <w:ind w:left="1839" w:hanging="849"/>
          </w:pPr>
          <w:hyperlink w:anchor="_bookmark70" w:history="1">
            <w:r>
              <w:t>Issue</w:t>
            </w:r>
            <w:r>
              <w:rPr>
                <w:spacing w:val="-6"/>
              </w:rPr>
              <w:t xml:space="preserve"> </w:t>
            </w:r>
            <w:r>
              <w:rPr>
                <w:spacing w:val="-2"/>
              </w:rPr>
              <w:t>resolution</w:t>
            </w:r>
            <w:r>
              <w:tab/>
            </w:r>
            <w:r>
              <w:rPr>
                <w:spacing w:val="-5"/>
              </w:rPr>
              <w:t>21</w:t>
            </w:r>
          </w:hyperlink>
        </w:p>
        <w:p w14:paraId="1EDDE57E" w14:textId="77777777" w:rsidR="008B088F" w:rsidRDefault="00000000">
          <w:pPr>
            <w:pStyle w:val="TOC4"/>
            <w:numPr>
              <w:ilvl w:val="1"/>
              <w:numId w:val="17"/>
            </w:numPr>
            <w:tabs>
              <w:tab w:val="left" w:pos="1839"/>
              <w:tab w:val="right" w:leader="dot" w:pos="9205"/>
            </w:tabs>
            <w:ind w:left="1839" w:hanging="849"/>
          </w:pPr>
          <w:hyperlink w:anchor="_bookmark75" w:history="1">
            <w:r>
              <w:rPr>
                <w:spacing w:val="-2"/>
              </w:rPr>
              <w:t>Variation</w:t>
            </w:r>
            <w:r>
              <w:tab/>
            </w:r>
            <w:r>
              <w:rPr>
                <w:spacing w:val="-5"/>
              </w:rPr>
              <w:t>22</w:t>
            </w:r>
          </w:hyperlink>
        </w:p>
        <w:p w14:paraId="41B9CB7F" w14:textId="77777777" w:rsidR="008B088F" w:rsidRDefault="00000000">
          <w:pPr>
            <w:pStyle w:val="TOC4"/>
            <w:numPr>
              <w:ilvl w:val="1"/>
              <w:numId w:val="17"/>
            </w:numPr>
            <w:tabs>
              <w:tab w:val="left" w:pos="1839"/>
              <w:tab w:val="right" w:leader="dot" w:pos="9205"/>
            </w:tabs>
            <w:spacing w:before="1"/>
            <w:ind w:left="1839" w:hanging="849"/>
          </w:pPr>
          <w:hyperlink w:anchor="_bookmark76" w:history="1">
            <w:r>
              <w:t>Arrangements</w:t>
            </w:r>
            <w:r>
              <w:rPr>
                <w:spacing w:val="-6"/>
              </w:rPr>
              <w:t xml:space="preserve"> </w:t>
            </w:r>
            <w:r>
              <w:t>at</w:t>
            </w:r>
            <w:r>
              <w:rPr>
                <w:spacing w:val="-7"/>
              </w:rPr>
              <w:t xml:space="preserve"> </w:t>
            </w:r>
            <w:r>
              <w:t>the</w:t>
            </w:r>
            <w:r>
              <w:rPr>
                <w:spacing w:val="-5"/>
              </w:rPr>
              <w:t xml:space="preserve"> </w:t>
            </w:r>
            <w:r>
              <w:t>end</w:t>
            </w:r>
            <w:r>
              <w:rPr>
                <w:spacing w:val="-5"/>
              </w:rPr>
              <w:t xml:space="preserve"> </w:t>
            </w:r>
            <w:r>
              <w:t>of</w:t>
            </w:r>
            <w:r>
              <w:rPr>
                <w:spacing w:val="-5"/>
              </w:rPr>
              <w:t xml:space="preserve"> </w:t>
            </w:r>
            <w:r>
              <w:t>this</w:t>
            </w:r>
            <w:r>
              <w:rPr>
                <w:spacing w:val="-3"/>
              </w:rPr>
              <w:t xml:space="preserve"> </w:t>
            </w:r>
            <w:r>
              <w:rPr>
                <w:spacing w:val="-2"/>
              </w:rPr>
              <w:t>Agreement</w:t>
            </w:r>
            <w:r>
              <w:tab/>
            </w:r>
            <w:r>
              <w:rPr>
                <w:spacing w:val="-5"/>
              </w:rPr>
              <w:t>22</w:t>
            </w:r>
          </w:hyperlink>
        </w:p>
        <w:p w14:paraId="0FC08DDF" w14:textId="77777777" w:rsidR="008B088F" w:rsidRDefault="00000000">
          <w:pPr>
            <w:pStyle w:val="TOC4"/>
            <w:numPr>
              <w:ilvl w:val="1"/>
              <w:numId w:val="17"/>
            </w:numPr>
            <w:tabs>
              <w:tab w:val="left" w:pos="1839"/>
              <w:tab w:val="right" w:leader="dot" w:pos="9205"/>
            </w:tabs>
            <w:spacing w:line="229" w:lineRule="exact"/>
            <w:ind w:left="1839" w:hanging="849"/>
          </w:pPr>
          <w:hyperlink w:anchor="_bookmark77" w:history="1">
            <w:r>
              <w:rPr>
                <w:spacing w:val="-2"/>
              </w:rPr>
              <w:t>Notices</w:t>
            </w:r>
            <w:r>
              <w:tab/>
            </w:r>
            <w:r>
              <w:rPr>
                <w:spacing w:val="-5"/>
              </w:rPr>
              <w:t>22</w:t>
            </w:r>
          </w:hyperlink>
        </w:p>
        <w:p w14:paraId="690F6978" w14:textId="77777777" w:rsidR="008B088F" w:rsidRDefault="00000000">
          <w:pPr>
            <w:pStyle w:val="TOC4"/>
            <w:numPr>
              <w:ilvl w:val="1"/>
              <w:numId w:val="17"/>
            </w:numPr>
            <w:tabs>
              <w:tab w:val="left" w:pos="1839"/>
              <w:tab w:val="right" w:leader="dot" w:pos="9205"/>
            </w:tabs>
            <w:spacing w:line="229" w:lineRule="exact"/>
            <w:ind w:left="1839" w:hanging="849"/>
          </w:pPr>
          <w:hyperlink w:anchor="_bookmark79" w:history="1">
            <w:r>
              <w:rPr>
                <w:spacing w:val="-2"/>
              </w:rPr>
              <w:t>Interpretation</w:t>
            </w:r>
            <w:r>
              <w:tab/>
            </w:r>
            <w:r>
              <w:rPr>
                <w:spacing w:val="-5"/>
              </w:rPr>
              <w:t>23</w:t>
            </w:r>
          </w:hyperlink>
        </w:p>
        <w:p w14:paraId="0F4E090C" w14:textId="77777777" w:rsidR="008B088F" w:rsidRDefault="00000000">
          <w:pPr>
            <w:pStyle w:val="TOC1"/>
            <w:tabs>
              <w:tab w:val="right" w:leader="dot" w:pos="9205"/>
            </w:tabs>
            <w:ind w:left="138" w:firstLine="0"/>
          </w:pPr>
          <w:hyperlink w:anchor="_bookmark80" w:history="1">
            <w:r>
              <w:t>Signing</w:t>
            </w:r>
            <w:r>
              <w:rPr>
                <w:spacing w:val="-11"/>
              </w:rPr>
              <w:t xml:space="preserve"> </w:t>
            </w:r>
            <w:r>
              <w:rPr>
                <w:spacing w:val="-4"/>
              </w:rPr>
              <w:t>page</w:t>
            </w:r>
            <w:r>
              <w:tab/>
            </w:r>
            <w:r>
              <w:rPr>
                <w:spacing w:val="-5"/>
              </w:rPr>
              <w:t>25</w:t>
            </w:r>
          </w:hyperlink>
        </w:p>
      </w:sdtContent>
    </w:sdt>
    <w:p w14:paraId="3FBDCCC7" w14:textId="77777777" w:rsidR="008B088F" w:rsidRDefault="008B088F">
      <w:pPr>
        <w:sectPr w:rsidR="008B088F">
          <w:footerReference w:type="default" r:id="rId8"/>
          <w:pgSz w:w="11910" w:h="16840"/>
          <w:pgMar w:top="1380" w:right="1000" w:bottom="720" w:left="1280" w:header="0" w:footer="521" w:gutter="0"/>
          <w:pgNumType w:start="2"/>
          <w:cols w:space="720"/>
        </w:sectPr>
      </w:pPr>
    </w:p>
    <w:p w14:paraId="6F65C9B4" w14:textId="77777777" w:rsidR="008B088F" w:rsidRDefault="00000000">
      <w:pPr>
        <w:spacing w:before="70"/>
        <w:ind w:left="138"/>
        <w:rPr>
          <w:b/>
          <w:sz w:val="34"/>
        </w:rPr>
      </w:pPr>
      <w:r>
        <w:rPr>
          <w:noProof/>
        </w:rPr>
        <w:lastRenderedPageBreak/>
        <mc:AlternateContent>
          <mc:Choice Requires="wps">
            <w:drawing>
              <wp:anchor distT="0" distB="0" distL="0" distR="0" simplePos="0" relativeHeight="15729664" behindDoc="0" locked="0" layoutInCell="1" allowOverlap="1" wp14:anchorId="0A4FD8DC" wp14:editId="343F140A">
                <wp:simplePos x="0" y="0"/>
                <wp:positionH relativeFrom="page">
                  <wp:posOffset>882396</wp:posOffset>
                </wp:positionH>
                <wp:positionV relativeFrom="paragraph">
                  <wp:posOffset>26415</wp:posOffset>
                </wp:positionV>
                <wp:extent cx="597725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018E4" id="Graphic 5" o:spid="_x0000_s1026" style="position:absolute;margin-left:69.5pt;margin-top:2.1pt;width:470.6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" path="m5977128,l,,,6096r5977128,l5977128,xe" fillcolor="black" stroked="f">
                <v:path arrowok="t"/>
                <w10:wrap anchorx="page"/>
              </v:shape>
            </w:pict>
          </mc:Fallback>
        </mc:AlternateContent>
      </w:r>
      <w:r>
        <w:rPr>
          <w:b/>
          <w:sz w:val="34"/>
        </w:rPr>
        <w:t>Eighth</w:t>
      </w:r>
      <w:r>
        <w:rPr>
          <w:b/>
          <w:spacing w:val="-11"/>
          <w:sz w:val="34"/>
        </w:rPr>
        <w:t xml:space="preserve"> </w:t>
      </w:r>
      <w:r>
        <w:rPr>
          <w:b/>
          <w:sz w:val="34"/>
        </w:rPr>
        <w:t>Community</w:t>
      </w:r>
      <w:r>
        <w:rPr>
          <w:b/>
          <w:spacing w:val="-7"/>
          <w:sz w:val="34"/>
        </w:rPr>
        <w:t xml:space="preserve"> </w:t>
      </w:r>
      <w:r>
        <w:rPr>
          <w:b/>
          <w:sz w:val="34"/>
        </w:rPr>
        <w:t>Pharmacy</w:t>
      </w:r>
      <w:r>
        <w:rPr>
          <w:b/>
          <w:spacing w:val="-9"/>
          <w:sz w:val="34"/>
        </w:rPr>
        <w:t xml:space="preserve"> </w:t>
      </w:r>
      <w:r>
        <w:rPr>
          <w:b/>
          <w:spacing w:val="-2"/>
          <w:sz w:val="34"/>
        </w:rPr>
        <w:t>Agreement</w:t>
      </w:r>
    </w:p>
    <w:p w14:paraId="2EF7EF4F" w14:textId="77777777" w:rsidR="008B088F" w:rsidRDefault="00000000">
      <w:pPr>
        <w:tabs>
          <w:tab w:val="left" w:pos="1839"/>
        </w:tabs>
        <w:spacing w:before="481"/>
        <w:ind w:left="138"/>
        <w:rPr>
          <w:sz w:val="34"/>
        </w:rPr>
      </w:pPr>
      <w:r>
        <w:rPr>
          <w:b/>
          <w:spacing w:val="-2"/>
          <w:sz w:val="34"/>
        </w:rPr>
        <w:t>Dated</w:t>
      </w:r>
      <w:r>
        <w:rPr>
          <w:b/>
          <w:sz w:val="34"/>
        </w:rPr>
        <w:tab/>
      </w:r>
      <w:r>
        <w:rPr>
          <w:sz w:val="34"/>
        </w:rPr>
        <w:t>3</w:t>
      </w:r>
      <w:r>
        <w:rPr>
          <w:spacing w:val="-5"/>
          <w:sz w:val="34"/>
        </w:rPr>
        <w:t xml:space="preserve"> </w:t>
      </w:r>
      <w:r>
        <w:rPr>
          <w:sz w:val="34"/>
        </w:rPr>
        <w:t>June</w:t>
      </w:r>
      <w:r>
        <w:rPr>
          <w:spacing w:val="-2"/>
          <w:sz w:val="34"/>
        </w:rPr>
        <w:t xml:space="preserve"> </w:t>
      </w:r>
      <w:r>
        <w:rPr>
          <w:spacing w:val="-4"/>
          <w:sz w:val="34"/>
        </w:rPr>
        <w:t>2024</w:t>
      </w:r>
    </w:p>
    <w:p w14:paraId="78A47958" w14:textId="77777777" w:rsidR="008B088F" w:rsidRDefault="00000000">
      <w:pPr>
        <w:pStyle w:val="Heading1"/>
        <w:spacing w:before="511"/>
      </w:pPr>
      <w:r>
        <w:rPr>
          <w:noProof/>
        </w:rPr>
        <mc:AlternateContent>
          <mc:Choice Requires="wps">
            <w:drawing>
              <wp:anchor distT="0" distB="0" distL="0" distR="0" simplePos="0" relativeHeight="15730176" behindDoc="0" locked="0" layoutInCell="1" allowOverlap="1" wp14:anchorId="72F08C3C" wp14:editId="1140DA61">
                <wp:simplePos x="0" y="0"/>
                <wp:positionH relativeFrom="page">
                  <wp:posOffset>882396</wp:posOffset>
                </wp:positionH>
                <wp:positionV relativeFrom="paragraph">
                  <wp:posOffset>306226</wp:posOffset>
                </wp:positionV>
                <wp:extent cx="597725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108"/>
                              </a:lnTo>
                              <a:lnTo>
                                <a:pt x="5977128" y="6108"/>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F20BF8" id="Graphic 6" o:spid="_x0000_s1026" style="position:absolute;margin-left:69.5pt;margin-top:24.1pt;width:470.6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" path="m5977128,l,,,6108r5977128,l5977128,xe" fillcolor="black" stroked="f">
                <v:path arrowok="t"/>
                <w10:wrap anchorx="page"/>
              </v:shape>
            </w:pict>
          </mc:Fallback>
        </mc:AlternateContent>
      </w:r>
      <w:bookmarkStart w:id="2" w:name="_bookmark1"/>
      <w:bookmarkEnd w:id="2"/>
      <w:r>
        <w:rPr>
          <w:spacing w:val="-2"/>
        </w:rPr>
        <w:t>Parties</w:t>
      </w:r>
    </w:p>
    <w:p w14:paraId="58D02864" w14:textId="77777777" w:rsidR="008B088F" w:rsidRDefault="008B088F">
      <w:pPr>
        <w:pStyle w:val="BodyText"/>
        <w:rPr>
          <w:b/>
        </w:rPr>
      </w:pPr>
    </w:p>
    <w:p w14:paraId="44AA753F" w14:textId="77777777" w:rsidR="008B088F" w:rsidRDefault="008B088F">
      <w:pPr>
        <w:pStyle w:val="BodyText"/>
        <w:spacing w:before="20"/>
        <w:rPr>
          <w:b/>
        </w:rPr>
      </w:pPr>
    </w:p>
    <w:tbl>
      <w:tblPr>
        <w:tblW w:w="0" w:type="auto"/>
        <w:tblInd w:w="1055" w:type="dxa"/>
        <w:tblLayout w:type="fixed"/>
        <w:tblCellMar>
          <w:left w:w="0" w:type="dxa"/>
          <w:right w:w="0" w:type="dxa"/>
        </w:tblCellMar>
        <w:tblLook w:val="01E0" w:firstRow="1" w:lastRow="1" w:firstColumn="1" w:lastColumn="1" w:noHBand="0" w:noVBand="0"/>
      </w:tblPr>
      <w:tblGrid>
        <w:gridCol w:w="1178"/>
        <w:gridCol w:w="6904"/>
      </w:tblGrid>
      <w:tr w:rsidR="008B088F" w14:paraId="605428E4" w14:textId="77777777">
        <w:trPr>
          <w:trHeight w:val="520"/>
        </w:trPr>
        <w:tc>
          <w:tcPr>
            <w:tcW w:w="1178" w:type="dxa"/>
            <w:tcBorders>
              <w:right w:val="single" w:sz="4" w:space="0" w:color="000000"/>
            </w:tcBorders>
          </w:tcPr>
          <w:p w14:paraId="5A60C176" w14:textId="77777777" w:rsidR="008B088F" w:rsidRDefault="00000000">
            <w:pPr>
              <w:pStyle w:val="TableParagraph"/>
              <w:spacing w:line="206" w:lineRule="exact"/>
              <w:ind w:left="50"/>
              <w:rPr>
                <w:sz w:val="18"/>
              </w:rPr>
            </w:pPr>
            <w:r>
              <w:rPr>
                <w:spacing w:val="-4"/>
                <w:sz w:val="18"/>
              </w:rPr>
              <w:t>Name</w:t>
            </w:r>
          </w:p>
        </w:tc>
        <w:tc>
          <w:tcPr>
            <w:tcW w:w="6904" w:type="dxa"/>
            <w:tcBorders>
              <w:left w:val="single" w:sz="4" w:space="0" w:color="000000"/>
            </w:tcBorders>
          </w:tcPr>
          <w:p w14:paraId="4CEAA1F6" w14:textId="77777777" w:rsidR="008B088F" w:rsidRDefault="00000000">
            <w:pPr>
              <w:pStyle w:val="TableParagraph"/>
              <w:ind w:left="314"/>
              <w:rPr>
                <w:b/>
                <w:sz w:val="20"/>
              </w:rPr>
            </w:pPr>
            <w:r>
              <w:rPr>
                <w:b/>
                <w:spacing w:val="-2"/>
                <w:sz w:val="20"/>
              </w:rPr>
              <w:t>The</w:t>
            </w:r>
            <w:r>
              <w:rPr>
                <w:b/>
                <w:spacing w:val="-11"/>
                <w:sz w:val="20"/>
              </w:rPr>
              <w:t xml:space="preserve"> </w:t>
            </w:r>
            <w:r>
              <w:rPr>
                <w:b/>
                <w:spacing w:val="-2"/>
                <w:sz w:val="20"/>
              </w:rPr>
              <w:t>Hon</w:t>
            </w:r>
            <w:r>
              <w:rPr>
                <w:b/>
                <w:spacing w:val="-12"/>
                <w:sz w:val="20"/>
              </w:rPr>
              <w:t xml:space="preserve"> </w:t>
            </w:r>
            <w:r>
              <w:rPr>
                <w:b/>
                <w:spacing w:val="-2"/>
                <w:sz w:val="20"/>
              </w:rPr>
              <w:t>Mark</w:t>
            </w:r>
            <w:r>
              <w:rPr>
                <w:b/>
                <w:spacing w:val="-11"/>
                <w:sz w:val="20"/>
              </w:rPr>
              <w:t xml:space="preserve"> </w:t>
            </w:r>
            <w:r>
              <w:rPr>
                <w:b/>
                <w:spacing w:val="-2"/>
                <w:sz w:val="20"/>
              </w:rPr>
              <w:t>Butler</w:t>
            </w:r>
            <w:r>
              <w:rPr>
                <w:b/>
                <w:spacing w:val="-11"/>
                <w:sz w:val="20"/>
              </w:rPr>
              <w:t xml:space="preserve"> </w:t>
            </w:r>
            <w:r>
              <w:rPr>
                <w:b/>
                <w:spacing w:val="-2"/>
                <w:sz w:val="20"/>
              </w:rPr>
              <w:t>MP,</w:t>
            </w:r>
            <w:r>
              <w:rPr>
                <w:b/>
                <w:spacing w:val="-12"/>
                <w:sz w:val="20"/>
              </w:rPr>
              <w:t xml:space="preserve"> </w:t>
            </w:r>
            <w:r>
              <w:rPr>
                <w:b/>
                <w:spacing w:val="-2"/>
                <w:sz w:val="20"/>
              </w:rPr>
              <w:t>Minister</w:t>
            </w:r>
            <w:r>
              <w:rPr>
                <w:b/>
                <w:spacing w:val="-11"/>
                <w:sz w:val="20"/>
              </w:rPr>
              <w:t xml:space="preserve"> </w:t>
            </w:r>
            <w:r>
              <w:rPr>
                <w:b/>
                <w:spacing w:val="-2"/>
                <w:sz w:val="20"/>
              </w:rPr>
              <w:t>for</w:t>
            </w:r>
            <w:r>
              <w:rPr>
                <w:b/>
                <w:spacing w:val="-11"/>
                <w:sz w:val="20"/>
              </w:rPr>
              <w:t xml:space="preserve"> </w:t>
            </w:r>
            <w:proofErr w:type="gramStart"/>
            <w:r>
              <w:rPr>
                <w:b/>
                <w:spacing w:val="-2"/>
                <w:sz w:val="20"/>
              </w:rPr>
              <w:t>Health</w:t>
            </w:r>
            <w:proofErr w:type="gramEnd"/>
            <w:r>
              <w:rPr>
                <w:b/>
                <w:spacing w:val="-10"/>
                <w:sz w:val="20"/>
              </w:rPr>
              <w:t xml:space="preserve"> </w:t>
            </w:r>
            <w:r>
              <w:rPr>
                <w:b/>
                <w:spacing w:val="-2"/>
                <w:sz w:val="20"/>
              </w:rPr>
              <w:t>and</w:t>
            </w:r>
            <w:r>
              <w:rPr>
                <w:b/>
                <w:spacing w:val="-10"/>
                <w:sz w:val="20"/>
              </w:rPr>
              <w:t xml:space="preserve"> </w:t>
            </w:r>
            <w:r>
              <w:rPr>
                <w:b/>
                <w:spacing w:val="-2"/>
                <w:sz w:val="20"/>
              </w:rPr>
              <w:t>Aged</w:t>
            </w:r>
            <w:r>
              <w:rPr>
                <w:b/>
                <w:spacing w:val="-10"/>
                <w:sz w:val="20"/>
              </w:rPr>
              <w:t xml:space="preserve"> </w:t>
            </w:r>
            <w:r>
              <w:rPr>
                <w:b/>
                <w:spacing w:val="-2"/>
                <w:sz w:val="20"/>
              </w:rPr>
              <w:t>Care</w:t>
            </w:r>
            <w:r>
              <w:rPr>
                <w:b/>
                <w:spacing w:val="-11"/>
                <w:sz w:val="20"/>
              </w:rPr>
              <w:t xml:space="preserve"> </w:t>
            </w:r>
            <w:r>
              <w:rPr>
                <w:spacing w:val="-2"/>
                <w:sz w:val="20"/>
              </w:rPr>
              <w:t>on</w:t>
            </w:r>
            <w:r>
              <w:rPr>
                <w:spacing w:val="-11"/>
                <w:sz w:val="20"/>
              </w:rPr>
              <w:t xml:space="preserve"> </w:t>
            </w:r>
            <w:r>
              <w:rPr>
                <w:spacing w:val="-2"/>
                <w:sz w:val="20"/>
              </w:rPr>
              <w:t>behalf</w:t>
            </w:r>
            <w:r>
              <w:rPr>
                <w:spacing w:val="-11"/>
                <w:sz w:val="20"/>
              </w:rPr>
              <w:t xml:space="preserve"> </w:t>
            </w:r>
            <w:r>
              <w:rPr>
                <w:spacing w:val="-2"/>
                <w:sz w:val="20"/>
              </w:rPr>
              <w:t xml:space="preserve">of </w:t>
            </w:r>
            <w:r>
              <w:rPr>
                <w:sz w:val="20"/>
              </w:rPr>
              <w:t xml:space="preserve">the </w:t>
            </w:r>
            <w:r>
              <w:rPr>
                <w:b/>
                <w:sz w:val="20"/>
              </w:rPr>
              <w:t>Commonwealth of Australia</w:t>
            </w:r>
          </w:p>
        </w:tc>
      </w:tr>
      <w:tr w:rsidR="008B088F" w14:paraId="12475A05" w14:textId="77777777">
        <w:trPr>
          <w:trHeight w:val="386"/>
        </w:trPr>
        <w:tc>
          <w:tcPr>
            <w:tcW w:w="1178" w:type="dxa"/>
            <w:tcBorders>
              <w:right w:val="single" w:sz="4" w:space="0" w:color="000000"/>
            </w:tcBorders>
          </w:tcPr>
          <w:p w14:paraId="17B19A75" w14:textId="77777777" w:rsidR="008B088F" w:rsidRDefault="00000000">
            <w:pPr>
              <w:pStyle w:val="TableParagraph"/>
              <w:spacing w:before="57"/>
              <w:ind w:left="50"/>
              <w:rPr>
                <w:sz w:val="18"/>
              </w:rPr>
            </w:pPr>
            <w:r>
              <w:rPr>
                <w:sz w:val="18"/>
              </w:rPr>
              <w:t>Short</w:t>
            </w:r>
            <w:r>
              <w:rPr>
                <w:spacing w:val="-3"/>
                <w:sz w:val="18"/>
              </w:rPr>
              <w:t xml:space="preserve"> </w:t>
            </w:r>
            <w:r>
              <w:rPr>
                <w:spacing w:val="-4"/>
                <w:sz w:val="18"/>
              </w:rPr>
              <w:t>name</w:t>
            </w:r>
          </w:p>
        </w:tc>
        <w:tc>
          <w:tcPr>
            <w:tcW w:w="6904" w:type="dxa"/>
            <w:tcBorders>
              <w:left w:val="single" w:sz="4" w:space="0" w:color="000000"/>
            </w:tcBorders>
          </w:tcPr>
          <w:p w14:paraId="137F3600" w14:textId="77777777" w:rsidR="008B088F" w:rsidRDefault="00000000">
            <w:pPr>
              <w:pStyle w:val="TableParagraph"/>
              <w:spacing w:before="57"/>
              <w:ind w:left="326"/>
              <w:rPr>
                <w:b/>
                <w:sz w:val="20"/>
              </w:rPr>
            </w:pPr>
            <w:r>
              <w:rPr>
                <w:b/>
                <w:spacing w:val="-2"/>
                <w:sz w:val="20"/>
              </w:rPr>
              <w:t>Commonwealth</w:t>
            </w:r>
          </w:p>
        </w:tc>
      </w:tr>
    </w:tbl>
    <w:p w14:paraId="5655383F" w14:textId="77777777" w:rsidR="008B088F" w:rsidRDefault="008B088F">
      <w:pPr>
        <w:pStyle w:val="BodyText"/>
        <w:spacing w:before="229"/>
        <w:rPr>
          <w:b/>
        </w:rPr>
      </w:pPr>
    </w:p>
    <w:tbl>
      <w:tblPr>
        <w:tblW w:w="0" w:type="auto"/>
        <w:tblInd w:w="1055" w:type="dxa"/>
        <w:tblLayout w:type="fixed"/>
        <w:tblCellMar>
          <w:left w:w="0" w:type="dxa"/>
          <w:right w:w="0" w:type="dxa"/>
        </w:tblCellMar>
        <w:tblLook w:val="01E0" w:firstRow="1" w:lastRow="1" w:firstColumn="1" w:lastColumn="1" w:noHBand="0" w:noVBand="0"/>
      </w:tblPr>
      <w:tblGrid>
        <w:gridCol w:w="1178"/>
        <w:gridCol w:w="6437"/>
      </w:tblGrid>
      <w:tr w:rsidR="008B088F" w14:paraId="0E35D15E" w14:textId="77777777">
        <w:trPr>
          <w:trHeight w:val="280"/>
        </w:trPr>
        <w:tc>
          <w:tcPr>
            <w:tcW w:w="1178" w:type="dxa"/>
            <w:tcBorders>
              <w:right w:val="single" w:sz="4" w:space="0" w:color="000000"/>
            </w:tcBorders>
          </w:tcPr>
          <w:p w14:paraId="1E5BBF33" w14:textId="77777777" w:rsidR="008B088F" w:rsidRDefault="00000000">
            <w:pPr>
              <w:pStyle w:val="TableParagraph"/>
              <w:spacing w:line="206" w:lineRule="exact"/>
              <w:ind w:left="50"/>
              <w:rPr>
                <w:sz w:val="18"/>
              </w:rPr>
            </w:pPr>
            <w:r>
              <w:rPr>
                <w:spacing w:val="-4"/>
                <w:sz w:val="18"/>
              </w:rPr>
              <w:t>Name</w:t>
            </w:r>
          </w:p>
        </w:tc>
        <w:tc>
          <w:tcPr>
            <w:tcW w:w="6437" w:type="dxa"/>
            <w:tcBorders>
              <w:left w:val="single" w:sz="4" w:space="0" w:color="000000"/>
            </w:tcBorders>
          </w:tcPr>
          <w:p w14:paraId="40C2DA19" w14:textId="77777777" w:rsidR="008B088F" w:rsidRDefault="00000000">
            <w:pPr>
              <w:pStyle w:val="TableParagraph"/>
              <w:spacing w:line="230" w:lineRule="exact"/>
              <w:ind w:left="314"/>
              <w:rPr>
                <w:sz w:val="20"/>
              </w:rPr>
            </w:pPr>
            <w:r>
              <w:rPr>
                <w:b/>
                <w:spacing w:val="-4"/>
                <w:sz w:val="20"/>
              </w:rPr>
              <w:t>The Pharmacy Guild</w:t>
            </w:r>
            <w:r>
              <w:rPr>
                <w:b/>
                <w:spacing w:val="-3"/>
                <w:sz w:val="20"/>
              </w:rPr>
              <w:t xml:space="preserve"> </w:t>
            </w:r>
            <w:r>
              <w:rPr>
                <w:b/>
                <w:spacing w:val="-4"/>
                <w:sz w:val="20"/>
              </w:rPr>
              <w:t>of</w:t>
            </w:r>
            <w:r>
              <w:rPr>
                <w:b/>
                <w:spacing w:val="-3"/>
                <w:sz w:val="20"/>
              </w:rPr>
              <w:t xml:space="preserve"> </w:t>
            </w:r>
            <w:r>
              <w:rPr>
                <w:b/>
                <w:spacing w:val="-4"/>
                <w:sz w:val="20"/>
              </w:rPr>
              <w:t xml:space="preserve">Australia </w:t>
            </w:r>
            <w:r>
              <w:rPr>
                <w:spacing w:val="-4"/>
                <w:sz w:val="20"/>
              </w:rPr>
              <w:t>ABN 84</w:t>
            </w:r>
            <w:r>
              <w:rPr>
                <w:spacing w:val="-3"/>
                <w:sz w:val="20"/>
              </w:rPr>
              <w:t xml:space="preserve"> </w:t>
            </w:r>
            <w:r>
              <w:rPr>
                <w:spacing w:val="-4"/>
                <w:sz w:val="20"/>
              </w:rPr>
              <w:t xml:space="preserve">519 669 </w:t>
            </w:r>
            <w:r>
              <w:rPr>
                <w:spacing w:val="-5"/>
                <w:sz w:val="20"/>
              </w:rPr>
              <w:t>143</w:t>
            </w:r>
          </w:p>
        </w:tc>
      </w:tr>
      <w:tr w:rsidR="008B088F" w14:paraId="0FE983A7" w14:textId="77777777">
        <w:trPr>
          <w:trHeight w:val="327"/>
        </w:trPr>
        <w:tc>
          <w:tcPr>
            <w:tcW w:w="1178" w:type="dxa"/>
            <w:tcBorders>
              <w:right w:val="single" w:sz="4" w:space="0" w:color="000000"/>
            </w:tcBorders>
          </w:tcPr>
          <w:p w14:paraId="41ADC649" w14:textId="77777777" w:rsidR="008B088F" w:rsidRDefault="00000000">
            <w:pPr>
              <w:pStyle w:val="TableParagraph"/>
              <w:spacing w:before="45"/>
              <w:ind w:left="50"/>
              <w:rPr>
                <w:sz w:val="18"/>
              </w:rPr>
            </w:pPr>
            <w:r>
              <w:rPr>
                <w:spacing w:val="-2"/>
                <w:sz w:val="18"/>
              </w:rPr>
              <w:t>Address</w:t>
            </w:r>
          </w:p>
        </w:tc>
        <w:tc>
          <w:tcPr>
            <w:tcW w:w="6437" w:type="dxa"/>
            <w:tcBorders>
              <w:left w:val="single" w:sz="4" w:space="0" w:color="000000"/>
            </w:tcBorders>
          </w:tcPr>
          <w:p w14:paraId="429CAEC5" w14:textId="77777777" w:rsidR="008B088F" w:rsidRDefault="00000000">
            <w:pPr>
              <w:pStyle w:val="TableParagraph"/>
              <w:spacing w:before="45"/>
              <w:ind w:left="326"/>
              <w:rPr>
                <w:sz w:val="20"/>
              </w:rPr>
            </w:pPr>
            <w:r>
              <w:rPr>
                <w:sz w:val="20"/>
              </w:rPr>
              <w:t>Level</w:t>
            </w:r>
            <w:r>
              <w:rPr>
                <w:spacing w:val="-6"/>
                <w:sz w:val="20"/>
              </w:rPr>
              <w:t xml:space="preserve"> </w:t>
            </w:r>
            <w:r>
              <w:rPr>
                <w:sz w:val="20"/>
              </w:rPr>
              <w:t>2,</w:t>
            </w:r>
            <w:r>
              <w:rPr>
                <w:spacing w:val="-6"/>
                <w:sz w:val="20"/>
              </w:rPr>
              <w:t xml:space="preserve"> </w:t>
            </w:r>
            <w:r>
              <w:rPr>
                <w:sz w:val="20"/>
              </w:rPr>
              <w:t>15</w:t>
            </w:r>
            <w:r>
              <w:rPr>
                <w:spacing w:val="-6"/>
                <w:sz w:val="20"/>
              </w:rPr>
              <w:t xml:space="preserve"> </w:t>
            </w:r>
            <w:r>
              <w:rPr>
                <w:sz w:val="20"/>
              </w:rPr>
              <w:t>National</w:t>
            </w:r>
            <w:r>
              <w:rPr>
                <w:spacing w:val="-7"/>
                <w:sz w:val="20"/>
              </w:rPr>
              <w:t xml:space="preserve"> </w:t>
            </w:r>
            <w:r>
              <w:rPr>
                <w:sz w:val="20"/>
              </w:rPr>
              <w:t>Circuit,</w:t>
            </w:r>
            <w:r>
              <w:rPr>
                <w:spacing w:val="-4"/>
                <w:sz w:val="20"/>
              </w:rPr>
              <w:t xml:space="preserve"> </w:t>
            </w:r>
            <w:r>
              <w:rPr>
                <w:sz w:val="20"/>
              </w:rPr>
              <w:t>Barton</w:t>
            </w:r>
            <w:r>
              <w:rPr>
                <w:spacing w:val="-6"/>
                <w:sz w:val="20"/>
              </w:rPr>
              <w:t xml:space="preserve"> </w:t>
            </w:r>
            <w:r>
              <w:rPr>
                <w:sz w:val="20"/>
              </w:rPr>
              <w:t>in</w:t>
            </w:r>
            <w:r>
              <w:rPr>
                <w:spacing w:val="-7"/>
                <w:sz w:val="20"/>
              </w:rPr>
              <w:t xml:space="preserve"> </w:t>
            </w:r>
            <w:r>
              <w:rPr>
                <w:sz w:val="20"/>
              </w:rPr>
              <w:t>the</w:t>
            </w:r>
            <w:r>
              <w:rPr>
                <w:spacing w:val="-6"/>
                <w:sz w:val="20"/>
              </w:rPr>
              <w:t xml:space="preserve"> </w:t>
            </w:r>
            <w:r>
              <w:rPr>
                <w:sz w:val="20"/>
              </w:rPr>
              <w:t>Australian</w:t>
            </w:r>
            <w:r>
              <w:rPr>
                <w:spacing w:val="-4"/>
                <w:sz w:val="20"/>
              </w:rPr>
              <w:t xml:space="preserve"> </w:t>
            </w:r>
            <w:r>
              <w:rPr>
                <w:sz w:val="20"/>
              </w:rPr>
              <w:t>Capital</w:t>
            </w:r>
            <w:r>
              <w:rPr>
                <w:spacing w:val="-7"/>
                <w:sz w:val="20"/>
              </w:rPr>
              <w:t xml:space="preserve"> </w:t>
            </w:r>
            <w:r>
              <w:rPr>
                <w:spacing w:val="-2"/>
                <w:sz w:val="20"/>
              </w:rPr>
              <w:t>Territory</w:t>
            </w:r>
          </w:p>
        </w:tc>
      </w:tr>
      <w:tr w:rsidR="008B088F" w14:paraId="19882694" w14:textId="77777777">
        <w:trPr>
          <w:trHeight w:val="373"/>
        </w:trPr>
        <w:tc>
          <w:tcPr>
            <w:tcW w:w="1178" w:type="dxa"/>
            <w:tcBorders>
              <w:right w:val="single" w:sz="4" w:space="0" w:color="000000"/>
            </w:tcBorders>
          </w:tcPr>
          <w:p w14:paraId="0C6C471B" w14:textId="77777777" w:rsidR="008B088F" w:rsidRDefault="00000000">
            <w:pPr>
              <w:pStyle w:val="TableParagraph"/>
              <w:spacing w:before="46"/>
              <w:ind w:left="50"/>
              <w:rPr>
                <w:sz w:val="18"/>
              </w:rPr>
            </w:pPr>
            <w:r>
              <w:rPr>
                <w:sz w:val="18"/>
              </w:rPr>
              <w:t>Short</w:t>
            </w:r>
            <w:r>
              <w:rPr>
                <w:spacing w:val="-3"/>
                <w:sz w:val="18"/>
              </w:rPr>
              <w:t xml:space="preserve"> </w:t>
            </w:r>
            <w:r>
              <w:rPr>
                <w:spacing w:val="-4"/>
                <w:sz w:val="18"/>
              </w:rPr>
              <w:t>name</w:t>
            </w:r>
          </w:p>
        </w:tc>
        <w:tc>
          <w:tcPr>
            <w:tcW w:w="6437" w:type="dxa"/>
            <w:tcBorders>
              <w:left w:val="single" w:sz="4" w:space="0" w:color="000000"/>
            </w:tcBorders>
          </w:tcPr>
          <w:p w14:paraId="30F09B72" w14:textId="77777777" w:rsidR="008B088F" w:rsidRDefault="00000000">
            <w:pPr>
              <w:pStyle w:val="TableParagraph"/>
              <w:spacing w:before="46"/>
              <w:ind w:left="326"/>
              <w:rPr>
                <w:b/>
                <w:sz w:val="20"/>
              </w:rPr>
            </w:pPr>
            <w:r>
              <w:rPr>
                <w:b/>
                <w:sz w:val="20"/>
              </w:rPr>
              <w:t>Pharmacy</w:t>
            </w:r>
            <w:r>
              <w:rPr>
                <w:b/>
                <w:spacing w:val="-12"/>
                <w:sz w:val="20"/>
              </w:rPr>
              <w:t xml:space="preserve"> </w:t>
            </w:r>
            <w:r>
              <w:rPr>
                <w:b/>
                <w:spacing w:val="-4"/>
                <w:sz w:val="20"/>
              </w:rPr>
              <w:t>Guild</w:t>
            </w:r>
          </w:p>
        </w:tc>
      </w:tr>
    </w:tbl>
    <w:p w14:paraId="173CBE28" w14:textId="77777777" w:rsidR="008B088F" w:rsidRDefault="008B088F">
      <w:pPr>
        <w:pStyle w:val="BodyText"/>
        <w:rPr>
          <w:b/>
        </w:rPr>
      </w:pPr>
    </w:p>
    <w:p w14:paraId="1057B576" w14:textId="77777777" w:rsidR="008B088F" w:rsidRDefault="00000000">
      <w:pPr>
        <w:pStyle w:val="BodyText"/>
        <w:spacing w:before="228"/>
        <w:rPr>
          <w:b/>
        </w:rPr>
      </w:pPr>
      <w:r>
        <w:rPr>
          <w:noProof/>
        </w:rPr>
        <mc:AlternateContent>
          <mc:Choice Requires="wps">
            <w:drawing>
              <wp:anchor distT="0" distB="0" distL="0" distR="0" simplePos="0" relativeHeight="487588352" behindDoc="1" locked="0" layoutInCell="1" allowOverlap="1" wp14:anchorId="00066308" wp14:editId="1011C855">
                <wp:simplePos x="0" y="0"/>
                <wp:positionH relativeFrom="page">
                  <wp:posOffset>882396</wp:posOffset>
                </wp:positionH>
                <wp:positionV relativeFrom="paragraph">
                  <wp:posOffset>306082</wp:posOffset>
                </wp:positionV>
                <wp:extent cx="597725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D3A529" id="Graphic 7" o:spid="_x0000_s1026" style="position:absolute;margin-left:69.5pt;margin-top:24.1pt;width:470.6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" path="m5977128,l,,,6096r5977128,l5977128,xe" fillcolor="black" stroked="f">
                <v:path arrowok="t"/>
                <w10:wrap type="topAndBottom" anchorx="page"/>
              </v:shape>
            </w:pict>
          </mc:Fallback>
        </mc:AlternateContent>
      </w:r>
    </w:p>
    <w:p w14:paraId="0FD93ACC" w14:textId="77777777" w:rsidR="008B088F" w:rsidRDefault="00000000">
      <w:pPr>
        <w:pStyle w:val="Heading1"/>
        <w:spacing w:before="19"/>
      </w:pPr>
      <w:bookmarkStart w:id="3" w:name="_bookmark2"/>
      <w:bookmarkEnd w:id="3"/>
      <w:r>
        <w:rPr>
          <w:spacing w:val="-2"/>
        </w:rPr>
        <w:t>Background</w:t>
      </w:r>
    </w:p>
    <w:p w14:paraId="1BB1702A" w14:textId="77777777" w:rsidR="008B088F" w:rsidRDefault="008B088F">
      <w:pPr>
        <w:pStyle w:val="BodyText"/>
        <w:spacing w:before="10"/>
        <w:rPr>
          <w:b/>
        </w:rPr>
      </w:pPr>
    </w:p>
    <w:p w14:paraId="0128BCC0" w14:textId="77777777" w:rsidR="008B088F" w:rsidRDefault="00000000">
      <w:pPr>
        <w:pStyle w:val="ListParagraph"/>
        <w:numPr>
          <w:ilvl w:val="0"/>
          <w:numId w:val="16"/>
        </w:numPr>
        <w:tabs>
          <w:tab w:val="left" w:pos="990"/>
        </w:tabs>
        <w:ind w:right="188"/>
        <w:rPr>
          <w:sz w:val="20"/>
        </w:rPr>
      </w:pPr>
      <w:r>
        <w:rPr>
          <w:sz w:val="20"/>
        </w:rPr>
        <w:t>This</w:t>
      </w:r>
      <w:r>
        <w:rPr>
          <w:spacing w:val="-4"/>
          <w:sz w:val="20"/>
        </w:rPr>
        <w:t xml:space="preserve"> </w:t>
      </w:r>
      <w:r>
        <w:rPr>
          <w:sz w:val="20"/>
        </w:rPr>
        <w:t>Agreement</w:t>
      </w:r>
      <w:r>
        <w:rPr>
          <w:spacing w:val="-3"/>
          <w:sz w:val="20"/>
        </w:rPr>
        <w:t xml:space="preserve"> </w:t>
      </w:r>
      <w:r>
        <w:rPr>
          <w:sz w:val="20"/>
        </w:rPr>
        <w:t>is</w:t>
      </w:r>
      <w:r>
        <w:rPr>
          <w:spacing w:val="-4"/>
          <w:sz w:val="20"/>
        </w:rPr>
        <w:t xml:space="preserve"> </w:t>
      </w:r>
      <w:r>
        <w:rPr>
          <w:sz w:val="20"/>
        </w:rPr>
        <w:t>the</w:t>
      </w:r>
      <w:r>
        <w:rPr>
          <w:spacing w:val="-5"/>
          <w:sz w:val="20"/>
        </w:rPr>
        <w:t xml:space="preserve"> </w:t>
      </w:r>
      <w:r>
        <w:rPr>
          <w:sz w:val="20"/>
        </w:rPr>
        <w:t>Eighth</w:t>
      </w:r>
      <w:r>
        <w:rPr>
          <w:spacing w:val="-5"/>
          <w:sz w:val="20"/>
        </w:rPr>
        <w:t xml:space="preserve"> </w:t>
      </w:r>
      <w:r>
        <w:rPr>
          <w:sz w:val="20"/>
        </w:rPr>
        <w:t>Community</w:t>
      </w:r>
      <w:r>
        <w:rPr>
          <w:spacing w:val="-1"/>
          <w:sz w:val="20"/>
        </w:rPr>
        <w:t xml:space="preserve"> </w:t>
      </w:r>
      <w:r>
        <w:rPr>
          <w:sz w:val="20"/>
        </w:rPr>
        <w:t>Pharmacy</w:t>
      </w:r>
      <w:r>
        <w:rPr>
          <w:spacing w:val="-4"/>
          <w:sz w:val="20"/>
        </w:rPr>
        <w:t xml:space="preserve"> </w:t>
      </w:r>
      <w:r>
        <w:rPr>
          <w:sz w:val="20"/>
        </w:rPr>
        <w:t>Agreement</w:t>
      </w:r>
      <w:r>
        <w:rPr>
          <w:spacing w:val="-2"/>
          <w:sz w:val="20"/>
        </w:rPr>
        <w:t xml:space="preserve"> </w:t>
      </w:r>
      <w:r>
        <w:rPr>
          <w:sz w:val="20"/>
        </w:rPr>
        <w:t>between</w:t>
      </w:r>
      <w:r>
        <w:rPr>
          <w:spacing w:val="-3"/>
          <w:sz w:val="20"/>
        </w:rPr>
        <w:t xml:space="preserve"> </w:t>
      </w:r>
      <w:r>
        <w:rPr>
          <w:sz w:val="20"/>
        </w:rPr>
        <w:t>the</w:t>
      </w:r>
      <w:r>
        <w:rPr>
          <w:spacing w:val="-3"/>
          <w:sz w:val="20"/>
        </w:rPr>
        <w:t xml:space="preserve"> </w:t>
      </w:r>
      <w:r>
        <w:rPr>
          <w:sz w:val="20"/>
        </w:rPr>
        <w:t>Minister</w:t>
      </w:r>
      <w:r>
        <w:rPr>
          <w:spacing w:val="-4"/>
          <w:sz w:val="20"/>
        </w:rPr>
        <w:t xml:space="preserve"> </w:t>
      </w:r>
      <w:r>
        <w:rPr>
          <w:sz w:val="20"/>
        </w:rPr>
        <w:t>for</w:t>
      </w:r>
      <w:r>
        <w:rPr>
          <w:spacing w:val="-4"/>
          <w:sz w:val="20"/>
        </w:rPr>
        <w:t xml:space="preserve"> </w:t>
      </w:r>
      <w:r>
        <w:rPr>
          <w:sz w:val="20"/>
        </w:rPr>
        <w:t>Health and Aged</w:t>
      </w:r>
      <w:r>
        <w:rPr>
          <w:spacing w:val="-2"/>
          <w:sz w:val="20"/>
        </w:rPr>
        <w:t xml:space="preserve"> </w:t>
      </w:r>
      <w:r>
        <w:rPr>
          <w:sz w:val="20"/>
        </w:rPr>
        <w:t>Care</w:t>
      </w:r>
      <w:r>
        <w:rPr>
          <w:spacing w:val="-2"/>
          <w:sz w:val="20"/>
        </w:rPr>
        <w:t xml:space="preserve"> </w:t>
      </w:r>
      <w:r>
        <w:rPr>
          <w:sz w:val="20"/>
        </w:rPr>
        <w:t>(acting</w:t>
      </w:r>
      <w:r>
        <w:rPr>
          <w:spacing w:val="-2"/>
          <w:sz w:val="20"/>
        </w:rPr>
        <w:t xml:space="preserve"> </w:t>
      </w:r>
      <w:r>
        <w:rPr>
          <w:sz w:val="20"/>
        </w:rPr>
        <w:t>on</w:t>
      </w:r>
      <w:r>
        <w:rPr>
          <w:spacing w:val="-2"/>
          <w:sz w:val="20"/>
        </w:rPr>
        <w:t xml:space="preserve"> </w:t>
      </w:r>
      <w:r>
        <w:rPr>
          <w:sz w:val="20"/>
        </w:rPr>
        <w:t>behalf</w:t>
      </w:r>
      <w:r>
        <w:rPr>
          <w:spacing w:val="-2"/>
          <w:sz w:val="20"/>
        </w:rPr>
        <w:t xml:space="preserve"> </w:t>
      </w:r>
      <w:r>
        <w:rPr>
          <w:sz w:val="20"/>
        </w:rPr>
        <w:t>of the Commonwealth of</w:t>
      </w:r>
      <w:r>
        <w:rPr>
          <w:spacing w:val="-2"/>
          <w:sz w:val="20"/>
        </w:rPr>
        <w:t xml:space="preserve"> </w:t>
      </w:r>
      <w:r>
        <w:rPr>
          <w:sz w:val="20"/>
        </w:rPr>
        <w:t>Australia)</w:t>
      </w:r>
      <w:r>
        <w:rPr>
          <w:spacing w:val="-1"/>
          <w:sz w:val="20"/>
        </w:rPr>
        <w:t xml:space="preserve"> </w:t>
      </w:r>
      <w:r>
        <w:rPr>
          <w:sz w:val="20"/>
        </w:rPr>
        <w:t>and</w:t>
      </w:r>
      <w:r>
        <w:rPr>
          <w:spacing w:val="-2"/>
          <w:sz w:val="20"/>
        </w:rPr>
        <w:t xml:space="preserve"> </w:t>
      </w:r>
      <w:r>
        <w:rPr>
          <w:sz w:val="20"/>
        </w:rPr>
        <w:t>the Pharmacy Guild</w:t>
      </w:r>
      <w:r>
        <w:rPr>
          <w:spacing w:val="-2"/>
          <w:sz w:val="20"/>
        </w:rPr>
        <w:t xml:space="preserve"> </w:t>
      </w:r>
      <w:r>
        <w:rPr>
          <w:sz w:val="20"/>
        </w:rPr>
        <w:t xml:space="preserve">of Australia for the purposes of section 98BAA of the </w:t>
      </w:r>
      <w:r>
        <w:rPr>
          <w:i/>
          <w:sz w:val="20"/>
        </w:rPr>
        <w:t xml:space="preserve">National Health Act 1953 </w:t>
      </w:r>
      <w:r>
        <w:rPr>
          <w:sz w:val="20"/>
        </w:rPr>
        <w:t>(</w:t>
      </w:r>
      <w:proofErr w:type="spellStart"/>
      <w:r>
        <w:rPr>
          <w:sz w:val="20"/>
        </w:rPr>
        <w:t>Cth</w:t>
      </w:r>
      <w:proofErr w:type="spellEnd"/>
      <w:r>
        <w:rPr>
          <w:sz w:val="20"/>
        </w:rPr>
        <w:t>), and for related purposes.</w:t>
      </w:r>
    </w:p>
    <w:p w14:paraId="12DDBBCA" w14:textId="77777777" w:rsidR="008B088F" w:rsidRDefault="008B088F">
      <w:pPr>
        <w:pStyle w:val="BodyText"/>
        <w:spacing w:before="9"/>
      </w:pPr>
    </w:p>
    <w:p w14:paraId="5F79E409" w14:textId="77777777" w:rsidR="008B088F" w:rsidRDefault="00000000">
      <w:pPr>
        <w:pStyle w:val="ListParagraph"/>
        <w:numPr>
          <w:ilvl w:val="0"/>
          <w:numId w:val="16"/>
        </w:numPr>
        <w:tabs>
          <w:tab w:val="left" w:pos="990"/>
        </w:tabs>
        <w:rPr>
          <w:sz w:val="20"/>
        </w:rPr>
      </w:pPr>
      <w:r>
        <w:rPr>
          <w:sz w:val="20"/>
        </w:rPr>
        <w:t>This</w:t>
      </w:r>
      <w:r>
        <w:rPr>
          <w:spacing w:val="-7"/>
          <w:sz w:val="20"/>
        </w:rPr>
        <w:t xml:space="preserve"> </w:t>
      </w:r>
      <w:r>
        <w:rPr>
          <w:sz w:val="20"/>
        </w:rPr>
        <w:t>Agreement</w:t>
      </w:r>
      <w:r>
        <w:rPr>
          <w:spacing w:val="-7"/>
          <w:sz w:val="20"/>
        </w:rPr>
        <w:t xml:space="preserve"> </w:t>
      </w:r>
      <w:r>
        <w:rPr>
          <w:sz w:val="20"/>
        </w:rPr>
        <w:t>supports</w:t>
      </w:r>
      <w:r>
        <w:rPr>
          <w:spacing w:val="-7"/>
          <w:sz w:val="20"/>
        </w:rPr>
        <w:t xml:space="preserve"> </w:t>
      </w:r>
      <w:r>
        <w:rPr>
          <w:sz w:val="20"/>
        </w:rPr>
        <w:t>the</w:t>
      </w:r>
      <w:r>
        <w:rPr>
          <w:spacing w:val="-7"/>
          <w:sz w:val="20"/>
        </w:rPr>
        <w:t xml:space="preserve"> </w:t>
      </w:r>
      <w:r>
        <w:rPr>
          <w:sz w:val="20"/>
        </w:rPr>
        <w:t>central</w:t>
      </w:r>
      <w:r>
        <w:rPr>
          <w:spacing w:val="-9"/>
          <w:sz w:val="20"/>
        </w:rPr>
        <w:t xml:space="preserve"> </w:t>
      </w:r>
      <w:r>
        <w:rPr>
          <w:sz w:val="20"/>
        </w:rPr>
        <w:t>pillars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National</w:t>
      </w:r>
      <w:r>
        <w:rPr>
          <w:spacing w:val="-9"/>
          <w:sz w:val="20"/>
        </w:rPr>
        <w:t xml:space="preserve"> </w:t>
      </w:r>
      <w:r>
        <w:rPr>
          <w:sz w:val="20"/>
        </w:rPr>
        <w:t>Medicines</w:t>
      </w:r>
      <w:r>
        <w:rPr>
          <w:spacing w:val="-3"/>
          <w:sz w:val="20"/>
        </w:rPr>
        <w:t xml:space="preserve"> </w:t>
      </w:r>
      <w:r>
        <w:rPr>
          <w:sz w:val="20"/>
        </w:rPr>
        <w:t>Policy</w:t>
      </w:r>
      <w:r>
        <w:rPr>
          <w:spacing w:val="-7"/>
          <w:sz w:val="20"/>
        </w:rPr>
        <w:t xml:space="preserve"> </w:t>
      </w:r>
      <w:r>
        <w:rPr>
          <w:sz w:val="20"/>
        </w:rPr>
        <w:t>2022,</w:t>
      </w:r>
      <w:r>
        <w:rPr>
          <w:spacing w:val="-7"/>
          <w:sz w:val="20"/>
        </w:rPr>
        <w:t xml:space="preserve"> </w:t>
      </w:r>
      <w:r>
        <w:rPr>
          <w:sz w:val="20"/>
        </w:rPr>
        <w:t>which</w:t>
      </w:r>
      <w:r>
        <w:rPr>
          <w:spacing w:val="-6"/>
          <w:sz w:val="20"/>
        </w:rPr>
        <w:t xml:space="preserve"> </w:t>
      </w:r>
      <w:r>
        <w:rPr>
          <w:spacing w:val="-4"/>
          <w:sz w:val="20"/>
        </w:rPr>
        <w:t>are:</w:t>
      </w:r>
    </w:p>
    <w:p w14:paraId="622E26B0" w14:textId="77777777" w:rsidR="008B088F" w:rsidRDefault="008B088F">
      <w:pPr>
        <w:pStyle w:val="BodyText"/>
        <w:spacing w:before="10"/>
      </w:pPr>
    </w:p>
    <w:p w14:paraId="1F8F285F" w14:textId="77777777" w:rsidR="008B088F" w:rsidRDefault="00000000">
      <w:pPr>
        <w:pStyle w:val="ListParagraph"/>
        <w:numPr>
          <w:ilvl w:val="1"/>
          <w:numId w:val="16"/>
        </w:numPr>
        <w:tabs>
          <w:tab w:val="left" w:pos="1839"/>
        </w:tabs>
        <w:spacing w:before="1"/>
        <w:ind w:right="884"/>
        <w:rPr>
          <w:sz w:val="20"/>
        </w:rPr>
      </w:pPr>
      <w:r>
        <w:rPr>
          <w:sz w:val="20"/>
        </w:rPr>
        <w:t>equitable,</w:t>
      </w:r>
      <w:r>
        <w:rPr>
          <w:spacing w:val="-4"/>
          <w:sz w:val="20"/>
        </w:rPr>
        <w:t xml:space="preserve"> </w:t>
      </w:r>
      <w:r>
        <w:rPr>
          <w:sz w:val="20"/>
        </w:rPr>
        <w:t>timely,</w:t>
      </w:r>
      <w:r>
        <w:rPr>
          <w:spacing w:val="-6"/>
          <w:sz w:val="20"/>
        </w:rPr>
        <w:t xml:space="preserve"> </w:t>
      </w:r>
      <w:r>
        <w:rPr>
          <w:sz w:val="20"/>
        </w:rPr>
        <w:t>safe</w:t>
      </w:r>
      <w:r>
        <w:rPr>
          <w:spacing w:val="-4"/>
          <w:sz w:val="20"/>
        </w:rPr>
        <w:t xml:space="preserve"> </w:t>
      </w:r>
      <w:r>
        <w:rPr>
          <w:sz w:val="20"/>
        </w:rPr>
        <w:t>and</w:t>
      </w:r>
      <w:r>
        <w:rPr>
          <w:spacing w:val="-6"/>
          <w:sz w:val="20"/>
        </w:rPr>
        <w:t xml:space="preserve"> </w:t>
      </w:r>
      <w:r>
        <w:rPr>
          <w:sz w:val="20"/>
        </w:rPr>
        <w:t>reliable</w:t>
      </w:r>
      <w:r>
        <w:rPr>
          <w:spacing w:val="-6"/>
          <w:sz w:val="20"/>
        </w:rPr>
        <w:t xml:space="preserve"> </w:t>
      </w:r>
      <w:r>
        <w:rPr>
          <w:sz w:val="20"/>
        </w:rPr>
        <w:t>access</w:t>
      </w:r>
      <w:r>
        <w:rPr>
          <w:spacing w:val="-5"/>
          <w:sz w:val="20"/>
        </w:rPr>
        <w:t xml:space="preserve"> </w:t>
      </w:r>
      <w:r>
        <w:rPr>
          <w:sz w:val="20"/>
        </w:rPr>
        <w:t>to</w:t>
      </w:r>
      <w:r>
        <w:rPr>
          <w:spacing w:val="-4"/>
          <w:sz w:val="20"/>
        </w:rPr>
        <w:t xml:space="preserve"> </w:t>
      </w:r>
      <w:r>
        <w:rPr>
          <w:sz w:val="20"/>
        </w:rPr>
        <w:t>medicines</w:t>
      </w:r>
      <w:r>
        <w:rPr>
          <w:spacing w:val="-5"/>
          <w:sz w:val="20"/>
        </w:rPr>
        <w:t xml:space="preserve"> </w:t>
      </w:r>
      <w:r>
        <w:rPr>
          <w:sz w:val="20"/>
        </w:rPr>
        <w:t>and</w:t>
      </w:r>
      <w:r>
        <w:rPr>
          <w:spacing w:val="-4"/>
          <w:sz w:val="20"/>
        </w:rPr>
        <w:t xml:space="preserve"> </w:t>
      </w:r>
      <w:r>
        <w:rPr>
          <w:sz w:val="20"/>
        </w:rPr>
        <w:t xml:space="preserve">medicines-related services, at a cost that individuals and the community can </w:t>
      </w:r>
      <w:proofErr w:type="gramStart"/>
      <w:r>
        <w:rPr>
          <w:sz w:val="20"/>
        </w:rPr>
        <w:t>afford;</w:t>
      </w:r>
      <w:proofErr w:type="gramEnd"/>
    </w:p>
    <w:p w14:paraId="520C96B5" w14:textId="77777777" w:rsidR="008B088F" w:rsidRDefault="008B088F">
      <w:pPr>
        <w:pStyle w:val="BodyText"/>
        <w:spacing w:before="10"/>
      </w:pPr>
    </w:p>
    <w:p w14:paraId="47FE818F" w14:textId="77777777" w:rsidR="008B088F" w:rsidRDefault="00000000">
      <w:pPr>
        <w:pStyle w:val="ListParagraph"/>
        <w:numPr>
          <w:ilvl w:val="1"/>
          <w:numId w:val="16"/>
        </w:numPr>
        <w:tabs>
          <w:tab w:val="left" w:pos="1839"/>
        </w:tabs>
        <w:ind w:hanging="849"/>
        <w:rPr>
          <w:sz w:val="20"/>
        </w:rPr>
      </w:pPr>
      <w:r>
        <w:rPr>
          <w:sz w:val="20"/>
        </w:rPr>
        <w:t>medicines</w:t>
      </w:r>
      <w:r>
        <w:rPr>
          <w:spacing w:val="-7"/>
          <w:sz w:val="20"/>
        </w:rPr>
        <w:t xml:space="preserve"> </w:t>
      </w:r>
      <w:r>
        <w:rPr>
          <w:sz w:val="20"/>
        </w:rPr>
        <w:t>meet</w:t>
      </w:r>
      <w:r>
        <w:rPr>
          <w:spacing w:val="-7"/>
          <w:sz w:val="20"/>
        </w:rPr>
        <w:t xml:space="preserve"> </w:t>
      </w:r>
      <w:r>
        <w:rPr>
          <w:sz w:val="20"/>
        </w:rPr>
        <w:t>the</w:t>
      </w:r>
      <w:r>
        <w:rPr>
          <w:spacing w:val="-7"/>
          <w:sz w:val="20"/>
        </w:rPr>
        <w:t xml:space="preserve"> </w:t>
      </w:r>
      <w:r>
        <w:rPr>
          <w:sz w:val="20"/>
        </w:rPr>
        <w:t>required</w:t>
      </w:r>
      <w:r>
        <w:rPr>
          <w:spacing w:val="-7"/>
          <w:sz w:val="20"/>
        </w:rPr>
        <w:t xml:space="preserve"> </w:t>
      </w:r>
      <w:r>
        <w:rPr>
          <w:sz w:val="20"/>
        </w:rPr>
        <w:t>standards</w:t>
      </w:r>
      <w:r>
        <w:rPr>
          <w:spacing w:val="-7"/>
          <w:sz w:val="20"/>
        </w:rPr>
        <w:t xml:space="preserve"> </w:t>
      </w:r>
      <w:r>
        <w:rPr>
          <w:sz w:val="20"/>
        </w:rPr>
        <w:t>of</w:t>
      </w:r>
      <w:r>
        <w:rPr>
          <w:spacing w:val="-5"/>
          <w:sz w:val="20"/>
        </w:rPr>
        <w:t xml:space="preserve"> </w:t>
      </w:r>
      <w:r>
        <w:rPr>
          <w:sz w:val="20"/>
        </w:rPr>
        <w:t>quality,</w:t>
      </w:r>
      <w:r>
        <w:rPr>
          <w:spacing w:val="-7"/>
          <w:sz w:val="20"/>
        </w:rPr>
        <w:t xml:space="preserve"> </w:t>
      </w:r>
      <w:r>
        <w:rPr>
          <w:sz w:val="20"/>
        </w:rPr>
        <w:t>safety</w:t>
      </w:r>
      <w:r>
        <w:rPr>
          <w:spacing w:val="-6"/>
          <w:sz w:val="20"/>
        </w:rPr>
        <w:t xml:space="preserve"> </w:t>
      </w:r>
      <w:r>
        <w:rPr>
          <w:sz w:val="20"/>
        </w:rPr>
        <w:t>and</w:t>
      </w:r>
      <w:r>
        <w:rPr>
          <w:spacing w:val="-8"/>
          <w:sz w:val="20"/>
        </w:rPr>
        <w:t xml:space="preserve"> </w:t>
      </w:r>
      <w:proofErr w:type="gramStart"/>
      <w:r>
        <w:rPr>
          <w:spacing w:val="-2"/>
          <w:sz w:val="20"/>
        </w:rPr>
        <w:t>efficacy;</w:t>
      </w:r>
      <w:proofErr w:type="gramEnd"/>
    </w:p>
    <w:p w14:paraId="09BD22B2" w14:textId="77777777" w:rsidR="008B088F" w:rsidRDefault="008B088F">
      <w:pPr>
        <w:pStyle w:val="BodyText"/>
        <w:spacing w:before="11"/>
      </w:pPr>
    </w:p>
    <w:p w14:paraId="37E8AEAD" w14:textId="77777777" w:rsidR="008B088F" w:rsidRDefault="00000000">
      <w:pPr>
        <w:pStyle w:val="ListParagraph"/>
        <w:numPr>
          <w:ilvl w:val="1"/>
          <w:numId w:val="16"/>
        </w:numPr>
        <w:tabs>
          <w:tab w:val="left" w:pos="1839"/>
        </w:tabs>
        <w:ind w:hanging="849"/>
        <w:rPr>
          <w:sz w:val="20"/>
        </w:rPr>
      </w:pPr>
      <w:r>
        <w:rPr>
          <w:sz w:val="20"/>
        </w:rPr>
        <w:t>quality</w:t>
      </w:r>
      <w:r>
        <w:rPr>
          <w:spacing w:val="-7"/>
          <w:sz w:val="20"/>
        </w:rPr>
        <w:t xml:space="preserve"> </w:t>
      </w:r>
      <w:r>
        <w:rPr>
          <w:sz w:val="20"/>
        </w:rPr>
        <w:t>use</w:t>
      </w:r>
      <w:r>
        <w:rPr>
          <w:spacing w:val="-6"/>
          <w:sz w:val="20"/>
        </w:rPr>
        <w:t xml:space="preserve"> </w:t>
      </w:r>
      <w:r>
        <w:rPr>
          <w:sz w:val="20"/>
        </w:rPr>
        <w:t>of</w:t>
      </w:r>
      <w:r>
        <w:rPr>
          <w:spacing w:val="-5"/>
          <w:sz w:val="20"/>
        </w:rPr>
        <w:t xml:space="preserve"> </w:t>
      </w:r>
      <w:r>
        <w:rPr>
          <w:sz w:val="20"/>
        </w:rPr>
        <w:t>medicines</w:t>
      </w:r>
      <w:r>
        <w:rPr>
          <w:spacing w:val="-7"/>
          <w:sz w:val="20"/>
        </w:rPr>
        <w:t xml:space="preserve"> </w:t>
      </w:r>
      <w:r>
        <w:rPr>
          <w:sz w:val="20"/>
        </w:rPr>
        <w:t>and</w:t>
      </w:r>
      <w:r>
        <w:rPr>
          <w:spacing w:val="-7"/>
          <w:sz w:val="20"/>
        </w:rPr>
        <w:t xml:space="preserve"> </w:t>
      </w:r>
      <w:r>
        <w:rPr>
          <w:sz w:val="20"/>
        </w:rPr>
        <w:t>medicines</w:t>
      </w:r>
      <w:r>
        <w:rPr>
          <w:spacing w:val="-7"/>
          <w:sz w:val="20"/>
        </w:rPr>
        <w:t xml:space="preserve"> </w:t>
      </w:r>
      <w:r>
        <w:rPr>
          <w:sz w:val="20"/>
        </w:rPr>
        <w:t>safety;</w:t>
      </w:r>
      <w:r>
        <w:rPr>
          <w:spacing w:val="-7"/>
          <w:sz w:val="20"/>
        </w:rPr>
        <w:t xml:space="preserve"> </w:t>
      </w:r>
      <w:r>
        <w:rPr>
          <w:spacing w:val="-5"/>
          <w:sz w:val="20"/>
        </w:rPr>
        <w:t>and</w:t>
      </w:r>
    </w:p>
    <w:p w14:paraId="7481FC89" w14:textId="77777777" w:rsidR="008B088F" w:rsidRDefault="008B088F">
      <w:pPr>
        <w:pStyle w:val="BodyText"/>
        <w:spacing w:before="8"/>
      </w:pPr>
    </w:p>
    <w:p w14:paraId="39C1FDDE" w14:textId="77777777" w:rsidR="008B088F" w:rsidRDefault="00000000">
      <w:pPr>
        <w:pStyle w:val="ListParagraph"/>
        <w:numPr>
          <w:ilvl w:val="1"/>
          <w:numId w:val="16"/>
        </w:numPr>
        <w:tabs>
          <w:tab w:val="left" w:pos="1839"/>
        </w:tabs>
        <w:ind w:right="394"/>
        <w:rPr>
          <w:sz w:val="20"/>
        </w:rPr>
      </w:pPr>
      <w:r>
        <w:rPr>
          <w:sz w:val="20"/>
        </w:rPr>
        <w:t>a</w:t>
      </w:r>
      <w:r>
        <w:rPr>
          <w:spacing w:val="-5"/>
          <w:sz w:val="20"/>
        </w:rPr>
        <w:t xml:space="preserve"> </w:t>
      </w:r>
      <w:r>
        <w:rPr>
          <w:sz w:val="20"/>
        </w:rPr>
        <w:t>collaborative,</w:t>
      </w:r>
      <w:r>
        <w:rPr>
          <w:spacing w:val="-5"/>
          <w:sz w:val="20"/>
        </w:rPr>
        <w:t xml:space="preserve"> </w:t>
      </w:r>
      <w:r>
        <w:rPr>
          <w:sz w:val="20"/>
        </w:rPr>
        <w:t>innovative</w:t>
      </w:r>
      <w:r>
        <w:rPr>
          <w:spacing w:val="-3"/>
          <w:sz w:val="20"/>
        </w:rPr>
        <w:t xml:space="preserve"> </w:t>
      </w:r>
      <w:r>
        <w:rPr>
          <w:sz w:val="20"/>
        </w:rPr>
        <w:t>and</w:t>
      </w:r>
      <w:r>
        <w:rPr>
          <w:spacing w:val="-5"/>
          <w:sz w:val="20"/>
        </w:rPr>
        <w:t xml:space="preserve"> </w:t>
      </w:r>
      <w:r>
        <w:rPr>
          <w:sz w:val="20"/>
        </w:rPr>
        <w:t>sustainable</w:t>
      </w:r>
      <w:r>
        <w:rPr>
          <w:spacing w:val="-5"/>
          <w:sz w:val="20"/>
        </w:rPr>
        <w:t xml:space="preserve"> </w:t>
      </w:r>
      <w:r>
        <w:rPr>
          <w:sz w:val="20"/>
        </w:rPr>
        <w:t>medicines</w:t>
      </w:r>
      <w:r>
        <w:rPr>
          <w:spacing w:val="-4"/>
          <w:sz w:val="20"/>
        </w:rPr>
        <w:t xml:space="preserve"> </w:t>
      </w:r>
      <w:r>
        <w:rPr>
          <w:sz w:val="20"/>
        </w:rPr>
        <w:t>industry</w:t>
      </w:r>
      <w:r>
        <w:rPr>
          <w:spacing w:val="-4"/>
          <w:sz w:val="20"/>
        </w:rPr>
        <w:t xml:space="preserve"> </w:t>
      </w:r>
      <w:r>
        <w:rPr>
          <w:sz w:val="20"/>
        </w:rPr>
        <w:t>and</w:t>
      </w:r>
      <w:r>
        <w:rPr>
          <w:spacing w:val="-5"/>
          <w:sz w:val="20"/>
        </w:rPr>
        <w:t xml:space="preserve"> </w:t>
      </w:r>
      <w:r>
        <w:rPr>
          <w:sz w:val="20"/>
        </w:rPr>
        <w:t>research</w:t>
      </w:r>
      <w:r>
        <w:rPr>
          <w:spacing w:val="-5"/>
          <w:sz w:val="20"/>
        </w:rPr>
        <w:t xml:space="preserve"> </w:t>
      </w:r>
      <w:r>
        <w:rPr>
          <w:sz w:val="20"/>
        </w:rPr>
        <w:t xml:space="preserve">sectors with the capability, </w:t>
      </w:r>
      <w:proofErr w:type="gramStart"/>
      <w:r>
        <w:rPr>
          <w:sz w:val="20"/>
        </w:rPr>
        <w:t>capacity</w:t>
      </w:r>
      <w:proofErr w:type="gramEnd"/>
      <w:r>
        <w:rPr>
          <w:sz w:val="20"/>
        </w:rPr>
        <w:t xml:space="preserve"> and expertise to respond to current and future health </w:t>
      </w:r>
      <w:r>
        <w:rPr>
          <w:spacing w:val="-2"/>
          <w:sz w:val="20"/>
        </w:rPr>
        <w:t>needs.</w:t>
      </w:r>
    </w:p>
    <w:p w14:paraId="62350F47" w14:textId="77777777" w:rsidR="008B088F" w:rsidRDefault="008B088F">
      <w:pPr>
        <w:pStyle w:val="BodyText"/>
        <w:spacing w:before="11"/>
      </w:pPr>
    </w:p>
    <w:p w14:paraId="28980AA2" w14:textId="77777777" w:rsidR="008B088F" w:rsidRDefault="00000000">
      <w:pPr>
        <w:pStyle w:val="ListParagraph"/>
        <w:numPr>
          <w:ilvl w:val="0"/>
          <w:numId w:val="16"/>
        </w:numPr>
        <w:tabs>
          <w:tab w:val="left" w:pos="990"/>
        </w:tabs>
        <w:rPr>
          <w:sz w:val="20"/>
        </w:rPr>
      </w:pPr>
      <w:r>
        <w:rPr>
          <w:sz w:val="20"/>
        </w:rPr>
        <w:t>The</w:t>
      </w:r>
      <w:r>
        <w:rPr>
          <w:spacing w:val="-6"/>
          <w:sz w:val="20"/>
        </w:rPr>
        <w:t xml:space="preserve"> </w:t>
      </w:r>
      <w:r>
        <w:rPr>
          <w:spacing w:val="-2"/>
          <w:sz w:val="20"/>
        </w:rPr>
        <w:t>Signatories:</w:t>
      </w:r>
    </w:p>
    <w:p w14:paraId="6BDCBBA5" w14:textId="77777777" w:rsidR="008B088F" w:rsidRDefault="008B088F">
      <w:pPr>
        <w:pStyle w:val="BodyText"/>
        <w:spacing w:before="10"/>
      </w:pPr>
    </w:p>
    <w:p w14:paraId="0E179E22" w14:textId="77777777" w:rsidR="008B088F" w:rsidRDefault="00000000">
      <w:pPr>
        <w:pStyle w:val="ListParagraph"/>
        <w:numPr>
          <w:ilvl w:val="1"/>
          <w:numId w:val="16"/>
        </w:numPr>
        <w:tabs>
          <w:tab w:val="left" w:pos="1839"/>
        </w:tabs>
        <w:ind w:right="181"/>
        <w:rPr>
          <w:sz w:val="20"/>
        </w:rPr>
      </w:pPr>
      <w:proofErr w:type="spellStart"/>
      <w:r>
        <w:rPr>
          <w:sz w:val="20"/>
        </w:rPr>
        <w:t>recognise</w:t>
      </w:r>
      <w:proofErr w:type="spellEnd"/>
      <w:r>
        <w:rPr>
          <w:sz w:val="20"/>
        </w:rPr>
        <w:t xml:space="preserve"> that community pharmacies owned by Approved Pharmacists are a central part</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Australian</w:t>
      </w:r>
      <w:r>
        <w:rPr>
          <w:spacing w:val="-3"/>
          <w:sz w:val="20"/>
        </w:rPr>
        <w:t xml:space="preserve"> </w:t>
      </w:r>
      <w:r>
        <w:rPr>
          <w:sz w:val="20"/>
        </w:rPr>
        <w:t>primary</w:t>
      </w:r>
      <w:r>
        <w:rPr>
          <w:spacing w:val="-3"/>
          <w:sz w:val="20"/>
        </w:rPr>
        <w:t xml:space="preserve"> </w:t>
      </w:r>
      <w:r>
        <w:rPr>
          <w:sz w:val="20"/>
        </w:rPr>
        <w:t>health</w:t>
      </w:r>
      <w:r>
        <w:rPr>
          <w:spacing w:val="-5"/>
          <w:sz w:val="20"/>
        </w:rPr>
        <w:t xml:space="preserve"> </w:t>
      </w:r>
      <w:r>
        <w:rPr>
          <w:sz w:val="20"/>
        </w:rPr>
        <w:t>care</w:t>
      </w:r>
      <w:r>
        <w:rPr>
          <w:spacing w:val="-5"/>
          <w:sz w:val="20"/>
        </w:rPr>
        <w:t xml:space="preserve"> </w:t>
      </w:r>
      <w:r>
        <w:rPr>
          <w:sz w:val="20"/>
        </w:rPr>
        <w:t>system,</w:t>
      </w:r>
      <w:r>
        <w:rPr>
          <w:spacing w:val="-3"/>
          <w:sz w:val="20"/>
        </w:rPr>
        <w:t xml:space="preserve"> </w:t>
      </w:r>
      <w:r>
        <w:rPr>
          <w:sz w:val="20"/>
        </w:rPr>
        <w:t>and that</w:t>
      </w:r>
      <w:r>
        <w:rPr>
          <w:spacing w:val="-5"/>
          <w:sz w:val="20"/>
        </w:rPr>
        <w:t xml:space="preserve"> </w:t>
      </w:r>
      <w:r>
        <w:rPr>
          <w:sz w:val="20"/>
        </w:rPr>
        <w:t>this</w:t>
      </w:r>
      <w:r>
        <w:rPr>
          <w:spacing w:val="-1"/>
          <w:sz w:val="20"/>
        </w:rPr>
        <w:t xml:space="preserve"> </w:t>
      </w:r>
      <w:r>
        <w:rPr>
          <w:sz w:val="20"/>
        </w:rPr>
        <w:t>Agreement</w:t>
      </w:r>
      <w:r>
        <w:rPr>
          <w:spacing w:val="-5"/>
          <w:sz w:val="20"/>
        </w:rPr>
        <w:t xml:space="preserve"> </w:t>
      </w:r>
      <w:r>
        <w:rPr>
          <w:sz w:val="20"/>
        </w:rPr>
        <w:t>is</w:t>
      </w:r>
      <w:r>
        <w:rPr>
          <w:spacing w:val="-1"/>
          <w:sz w:val="20"/>
        </w:rPr>
        <w:t xml:space="preserve"> </w:t>
      </w:r>
      <w:r>
        <w:rPr>
          <w:sz w:val="20"/>
        </w:rPr>
        <w:t>designed to provide predictable remuneration for community pharmacies to support a viable, sustainable,</w:t>
      </w:r>
      <w:r>
        <w:rPr>
          <w:spacing w:val="-3"/>
          <w:sz w:val="20"/>
        </w:rPr>
        <w:t xml:space="preserve"> </w:t>
      </w:r>
      <w:proofErr w:type="gramStart"/>
      <w:r>
        <w:rPr>
          <w:sz w:val="20"/>
        </w:rPr>
        <w:t>efficient</w:t>
      </w:r>
      <w:proofErr w:type="gramEnd"/>
      <w:r>
        <w:rPr>
          <w:spacing w:val="-1"/>
          <w:sz w:val="20"/>
        </w:rPr>
        <w:t xml:space="preserve"> </w:t>
      </w:r>
      <w:r>
        <w:rPr>
          <w:sz w:val="20"/>
        </w:rPr>
        <w:t>and</w:t>
      </w:r>
      <w:r>
        <w:rPr>
          <w:spacing w:val="-1"/>
          <w:sz w:val="20"/>
        </w:rPr>
        <w:t xml:space="preserve"> </w:t>
      </w:r>
      <w:r>
        <w:rPr>
          <w:sz w:val="20"/>
        </w:rPr>
        <w:t>effective</w:t>
      </w:r>
      <w:r>
        <w:rPr>
          <w:spacing w:val="-3"/>
          <w:sz w:val="20"/>
        </w:rPr>
        <w:t xml:space="preserve"> </w:t>
      </w:r>
      <w:r>
        <w:rPr>
          <w:sz w:val="20"/>
        </w:rPr>
        <w:t>network</w:t>
      </w:r>
      <w:r>
        <w:rPr>
          <w:spacing w:val="-2"/>
          <w:sz w:val="20"/>
        </w:rPr>
        <w:t xml:space="preserve"> </w:t>
      </w:r>
      <w:r>
        <w:rPr>
          <w:sz w:val="20"/>
        </w:rPr>
        <w:t>of</w:t>
      </w:r>
      <w:r>
        <w:rPr>
          <w:spacing w:val="-1"/>
          <w:sz w:val="20"/>
        </w:rPr>
        <w:t xml:space="preserve"> </w:t>
      </w:r>
      <w:r>
        <w:rPr>
          <w:sz w:val="20"/>
        </w:rPr>
        <w:t>Approved</w:t>
      </w:r>
      <w:r>
        <w:rPr>
          <w:spacing w:val="-3"/>
          <w:sz w:val="20"/>
        </w:rPr>
        <w:t xml:space="preserve"> </w:t>
      </w:r>
      <w:r>
        <w:rPr>
          <w:sz w:val="20"/>
        </w:rPr>
        <w:t>Pharmacists</w:t>
      </w:r>
      <w:r>
        <w:rPr>
          <w:spacing w:val="-2"/>
          <w:sz w:val="20"/>
        </w:rPr>
        <w:t xml:space="preserve"> </w:t>
      </w:r>
      <w:r>
        <w:rPr>
          <w:sz w:val="20"/>
        </w:rPr>
        <w:t>across</w:t>
      </w:r>
      <w:r>
        <w:rPr>
          <w:spacing w:val="-2"/>
          <w:sz w:val="20"/>
        </w:rPr>
        <w:t xml:space="preserve"> </w:t>
      </w:r>
      <w:r>
        <w:rPr>
          <w:sz w:val="20"/>
        </w:rPr>
        <w:t xml:space="preserve">Australia; </w:t>
      </w:r>
      <w:r>
        <w:rPr>
          <w:spacing w:val="-4"/>
          <w:sz w:val="20"/>
        </w:rPr>
        <w:t>and</w:t>
      </w:r>
    </w:p>
    <w:p w14:paraId="3B1A3520" w14:textId="77777777" w:rsidR="008B088F" w:rsidRDefault="008B088F">
      <w:pPr>
        <w:pStyle w:val="BodyText"/>
        <w:spacing w:before="10"/>
      </w:pPr>
    </w:p>
    <w:p w14:paraId="7774DDFE" w14:textId="77777777" w:rsidR="008B088F" w:rsidRDefault="00000000">
      <w:pPr>
        <w:pStyle w:val="ListParagraph"/>
        <w:numPr>
          <w:ilvl w:val="1"/>
          <w:numId w:val="16"/>
        </w:numPr>
        <w:tabs>
          <w:tab w:val="left" w:pos="1839"/>
        </w:tabs>
        <w:ind w:right="337"/>
        <w:rPr>
          <w:sz w:val="20"/>
        </w:rPr>
      </w:pPr>
      <w:r>
        <w:rPr>
          <w:sz w:val="20"/>
        </w:rPr>
        <w:t>share</w:t>
      </w:r>
      <w:r>
        <w:rPr>
          <w:spacing w:val="-5"/>
          <w:sz w:val="20"/>
        </w:rPr>
        <w:t xml:space="preserve"> </w:t>
      </w:r>
      <w:r>
        <w:rPr>
          <w:sz w:val="20"/>
        </w:rPr>
        <w:t>an</w:t>
      </w:r>
      <w:r>
        <w:rPr>
          <w:spacing w:val="-3"/>
          <w:sz w:val="20"/>
        </w:rPr>
        <w:t xml:space="preserve"> </w:t>
      </w:r>
      <w:r>
        <w:rPr>
          <w:sz w:val="20"/>
        </w:rPr>
        <w:t>aspirational</w:t>
      </w:r>
      <w:r>
        <w:rPr>
          <w:spacing w:val="-6"/>
          <w:sz w:val="20"/>
        </w:rPr>
        <w:t xml:space="preserve"> </w:t>
      </w:r>
      <w:r>
        <w:rPr>
          <w:sz w:val="20"/>
        </w:rPr>
        <w:t>goal</w:t>
      </w:r>
      <w:r>
        <w:rPr>
          <w:spacing w:val="-4"/>
          <w:sz w:val="20"/>
        </w:rPr>
        <w:t xml:space="preserve"> </w:t>
      </w:r>
      <w:r>
        <w:rPr>
          <w:sz w:val="20"/>
        </w:rPr>
        <w:t>that</w:t>
      </w:r>
      <w:r>
        <w:rPr>
          <w:spacing w:val="-5"/>
          <w:sz w:val="20"/>
        </w:rPr>
        <w:t xml:space="preserve"> </w:t>
      </w:r>
      <w:r>
        <w:rPr>
          <w:sz w:val="20"/>
        </w:rPr>
        <w:t>community</w:t>
      </w:r>
      <w:r>
        <w:rPr>
          <w:spacing w:val="-4"/>
          <w:sz w:val="20"/>
        </w:rPr>
        <w:t xml:space="preserve"> </w:t>
      </w:r>
      <w:r>
        <w:rPr>
          <w:sz w:val="20"/>
        </w:rPr>
        <w:t>pharmacies</w:t>
      </w:r>
      <w:r>
        <w:rPr>
          <w:spacing w:val="-1"/>
          <w:sz w:val="20"/>
        </w:rPr>
        <w:t xml:space="preserve"> </w:t>
      </w:r>
      <w:r>
        <w:rPr>
          <w:sz w:val="20"/>
        </w:rPr>
        <w:t>transition</w:t>
      </w:r>
      <w:r>
        <w:rPr>
          <w:spacing w:val="-5"/>
          <w:sz w:val="20"/>
        </w:rPr>
        <w:t xml:space="preserve"> </w:t>
      </w:r>
      <w:r>
        <w:rPr>
          <w:sz w:val="20"/>
        </w:rPr>
        <w:t>towards</w:t>
      </w:r>
      <w:r>
        <w:rPr>
          <w:spacing w:val="-1"/>
          <w:sz w:val="20"/>
        </w:rPr>
        <w:t xml:space="preserve"> </w:t>
      </w:r>
      <w:r>
        <w:rPr>
          <w:sz w:val="20"/>
        </w:rPr>
        <w:t>providing</w:t>
      </w:r>
      <w:r>
        <w:rPr>
          <w:spacing w:val="-3"/>
          <w:sz w:val="20"/>
        </w:rPr>
        <w:t xml:space="preserve"> </w:t>
      </w:r>
      <w:r>
        <w:rPr>
          <w:sz w:val="20"/>
        </w:rPr>
        <w:t>a wider range of primary health care services.</w:t>
      </w:r>
    </w:p>
    <w:p w14:paraId="59756384" w14:textId="77777777" w:rsidR="008B088F" w:rsidRDefault="008B088F">
      <w:pPr>
        <w:rPr>
          <w:sz w:val="20"/>
        </w:rPr>
        <w:sectPr w:rsidR="008B088F">
          <w:pgSz w:w="11910" w:h="16840"/>
          <w:pgMar w:top="1500" w:right="1000" w:bottom="800" w:left="1280" w:header="0" w:footer="521" w:gutter="0"/>
          <w:cols w:space="720"/>
        </w:sectPr>
      </w:pPr>
    </w:p>
    <w:p w14:paraId="07779DBE" w14:textId="77777777" w:rsidR="008B088F" w:rsidRDefault="00000000">
      <w:pPr>
        <w:pStyle w:val="BodyText"/>
        <w:spacing w:line="20" w:lineRule="exact"/>
        <w:ind w:left="109"/>
        <w:rPr>
          <w:sz w:val="2"/>
        </w:rPr>
      </w:pPr>
      <w:r>
        <w:rPr>
          <w:noProof/>
          <w:sz w:val="2"/>
        </w:rPr>
        <w:lastRenderedPageBreak/>
        <mc:AlternateContent>
          <mc:Choice Requires="wpg">
            <w:drawing>
              <wp:inline distT="0" distB="0" distL="0" distR="0" wp14:anchorId="153F0E9E" wp14:editId="2F208B33">
                <wp:extent cx="5977255"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6350"/>
                          <a:chOff x="0" y="0"/>
                          <a:chExt cx="5977255" cy="6350"/>
                        </a:xfrm>
                      </wpg:grpSpPr>
                      <wps:wsp>
                        <wps:cNvPr id="9" name="Graphic 9"/>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F569C2" id="Group 8" o:spid="_x0000_s1026" style="width:470.65pt;height:.5pt;mso-position-horizontal-relative:char;mso-position-vertical-relative:line" coordsize="597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">
                <v:shape id="Graphic 9" o:spid="_x0000_s1027" style="position:absolute;width:59772;height:63;visibility:visible;mso-wrap-style:square;v-text-anchor:top" coordsize="59772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" path="m5977128,l,,,6096r5977128,l5977128,xe" fillcolor="black" stroked="f">
                  <v:path arrowok="t"/>
                </v:shape>
                <w10:anchorlock/>
              </v:group>
            </w:pict>
          </mc:Fallback>
        </mc:AlternateContent>
      </w:r>
    </w:p>
    <w:p w14:paraId="12EB2CE3" w14:textId="77777777" w:rsidR="008B088F" w:rsidRDefault="00000000">
      <w:pPr>
        <w:pStyle w:val="Heading2"/>
        <w:numPr>
          <w:ilvl w:val="0"/>
          <w:numId w:val="15"/>
        </w:numPr>
        <w:tabs>
          <w:tab w:val="left" w:pos="990"/>
        </w:tabs>
        <w:ind w:hanging="852"/>
      </w:pPr>
      <w:bookmarkStart w:id="4" w:name="1._Definitions"/>
      <w:bookmarkStart w:id="5" w:name="1.1_In_this_Agreement,_unless_the_contra"/>
      <w:bookmarkStart w:id="6" w:name="_bookmark3"/>
      <w:bookmarkEnd w:id="4"/>
      <w:bookmarkEnd w:id="5"/>
      <w:bookmarkEnd w:id="6"/>
      <w:r>
        <w:rPr>
          <w:spacing w:val="-2"/>
        </w:rPr>
        <w:t>Definitions</w:t>
      </w:r>
    </w:p>
    <w:p w14:paraId="6325B00B" w14:textId="77777777" w:rsidR="008B088F" w:rsidRDefault="008B088F">
      <w:pPr>
        <w:pStyle w:val="BodyText"/>
        <w:spacing w:before="6"/>
        <w:rPr>
          <w:b/>
        </w:rPr>
      </w:pPr>
    </w:p>
    <w:p w14:paraId="37DF7CF3" w14:textId="77777777" w:rsidR="008B088F" w:rsidRDefault="00000000">
      <w:pPr>
        <w:pStyle w:val="ListParagraph"/>
        <w:numPr>
          <w:ilvl w:val="1"/>
          <w:numId w:val="15"/>
        </w:numPr>
        <w:tabs>
          <w:tab w:val="left" w:pos="990"/>
        </w:tabs>
        <w:rPr>
          <w:sz w:val="20"/>
        </w:rPr>
      </w:pPr>
      <w:r>
        <w:rPr>
          <w:sz w:val="20"/>
        </w:rPr>
        <w:t>In</w:t>
      </w:r>
      <w:r>
        <w:rPr>
          <w:spacing w:val="-8"/>
          <w:sz w:val="20"/>
        </w:rPr>
        <w:t xml:space="preserve"> </w:t>
      </w:r>
      <w:r>
        <w:rPr>
          <w:sz w:val="20"/>
        </w:rPr>
        <w:t>this</w:t>
      </w:r>
      <w:r>
        <w:rPr>
          <w:spacing w:val="-7"/>
          <w:sz w:val="20"/>
        </w:rPr>
        <w:t xml:space="preserve"> </w:t>
      </w:r>
      <w:r>
        <w:rPr>
          <w:sz w:val="20"/>
        </w:rPr>
        <w:t>Agreement,</w:t>
      </w:r>
      <w:r>
        <w:rPr>
          <w:spacing w:val="-7"/>
          <w:sz w:val="20"/>
        </w:rPr>
        <w:t xml:space="preserve"> </w:t>
      </w:r>
      <w:r>
        <w:rPr>
          <w:sz w:val="20"/>
        </w:rPr>
        <w:t>unless</w:t>
      </w:r>
      <w:r>
        <w:rPr>
          <w:spacing w:val="-7"/>
          <w:sz w:val="20"/>
        </w:rPr>
        <w:t xml:space="preserve"> </w:t>
      </w:r>
      <w:r>
        <w:rPr>
          <w:sz w:val="20"/>
        </w:rPr>
        <w:t>the</w:t>
      </w:r>
      <w:r>
        <w:rPr>
          <w:spacing w:val="-7"/>
          <w:sz w:val="20"/>
        </w:rPr>
        <w:t xml:space="preserve"> </w:t>
      </w:r>
      <w:r>
        <w:rPr>
          <w:sz w:val="20"/>
        </w:rPr>
        <w:t>contrary</w:t>
      </w:r>
      <w:r>
        <w:rPr>
          <w:spacing w:val="-5"/>
          <w:sz w:val="20"/>
        </w:rPr>
        <w:t xml:space="preserve"> </w:t>
      </w:r>
      <w:r>
        <w:rPr>
          <w:sz w:val="20"/>
        </w:rPr>
        <w:t>intention</w:t>
      </w:r>
      <w:r>
        <w:rPr>
          <w:spacing w:val="-6"/>
          <w:sz w:val="20"/>
        </w:rPr>
        <w:t xml:space="preserve"> </w:t>
      </w:r>
      <w:r>
        <w:rPr>
          <w:spacing w:val="-2"/>
          <w:sz w:val="20"/>
        </w:rPr>
        <w:t>appears:</w:t>
      </w:r>
    </w:p>
    <w:p w14:paraId="13C93FC9" w14:textId="77777777" w:rsidR="008B088F" w:rsidRDefault="008B088F">
      <w:pPr>
        <w:pStyle w:val="BodyText"/>
        <w:spacing w:before="10"/>
      </w:pPr>
    </w:p>
    <w:p w14:paraId="2AA0BCC4" w14:textId="77777777" w:rsidR="008B088F" w:rsidRDefault="00000000">
      <w:pPr>
        <w:ind w:left="990"/>
        <w:rPr>
          <w:sz w:val="20"/>
        </w:rPr>
      </w:pPr>
      <w:r>
        <w:rPr>
          <w:b/>
          <w:sz w:val="20"/>
        </w:rPr>
        <w:t>Act</w:t>
      </w:r>
      <w:r>
        <w:rPr>
          <w:b/>
          <w:spacing w:val="19"/>
          <w:sz w:val="20"/>
        </w:rPr>
        <w:t xml:space="preserve"> </w:t>
      </w:r>
      <w:r>
        <w:rPr>
          <w:sz w:val="20"/>
        </w:rPr>
        <w:t>means</w:t>
      </w:r>
      <w:r>
        <w:rPr>
          <w:spacing w:val="14"/>
          <w:sz w:val="20"/>
        </w:rPr>
        <w:t xml:space="preserve"> </w:t>
      </w:r>
      <w:r>
        <w:rPr>
          <w:sz w:val="20"/>
        </w:rPr>
        <w:t>the</w:t>
      </w:r>
      <w:r>
        <w:rPr>
          <w:spacing w:val="21"/>
          <w:sz w:val="20"/>
        </w:rPr>
        <w:t xml:space="preserve"> </w:t>
      </w:r>
      <w:r>
        <w:rPr>
          <w:i/>
          <w:sz w:val="20"/>
        </w:rPr>
        <w:t>National</w:t>
      </w:r>
      <w:r>
        <w:rPr>
          <w:i/>
          <w:spacing w:val="18"/>
          <w:sz w:val="20"/>
        </w:rPr>
        <w:t xml:space="preserve"> </w:t>
      </w:r>
      <w:r>
        <w:rPr>
          <w:i/>
          <w:sz w:val="20"/>
        </w:rPr>
        <w:t>Health</w:t>
      </w:r>
      <w:r>
        <w:rPr>
          <w:i/>
          <w:spacing w:val="21"/>
          <w:sz w:val="20"/>
        </w:rPr>
        <w:t xml:space="preserve"> </w:t>
      </w:r>
      <w:r>
        <w:rPr>
          <w:i/>
          <w:sz w:val="20"/>
        </w:rPr>
        <w:t>Act</w:t>
      </w:r>
      <w:r>
        <w:rPr>
          <w:i/>
          <w:spacing w:val="20"/>
          <w:sz w:val="20"/>
        </w:rPr>
        <w:t xml:space="preserve"> </w:t>
      </w:r>
      <w:r>
        <w:rPr>
          <w:i/>
          <w:sz w:val="20"/>
        </w:rPr>
        <w:t>1953</w:t>
      </w:r>
      <w:r>
        <w:rPr>
          <w:i/>
          <w:spacing w:val="19"/>
          <w:sz w:val="20"/>
        </w:rPr>
        <w:t xml:space="preserve"> </w:t>
      </w:r>
      <w:r>
        <w:rPr>
          <w:spacing w:val="-2"/>
          <w:sz w:val="20"/>
        </w:rPr>
        <w:t>(</w:t>
      </w:r>
      <w:proofErr w:type="spellStart"/>
      <w:r>
        <w:rPr>
          <w:spacing w:val="-2"/>
          <w:sz w:val="20"/>
        </w:rPr>
        <w:t>Cth</w:t>
      </w:r>
      <w:proofErr w:type="spellEnd"/>
      <w:r>
        <w:rPr>
          <w:spacing w:val="-2"/>
          <w:sz w:val="20"/>
        </w:rPr>
        <w:t>).</w:t>
      </w:r>
    </w:p>
    <w:p w14:paraId="73766E43" w14:textId="77777777" w:rsidR="008B088F" w:rsidRDefault="008B088F">
      <w:pPr>
        <w:pStyle w:val="BodyText"/>
        <w:spacing w:before="10"/>
      </w:pPr>
    </w:p>
    <w:p w14:paraId="2170EFFC" w14:textId="77777777" w:rsidR="008B088F" w:rsidRDefault="00000000">
      <w:pPr>
        <w:spacing w:before="1"/>
        <w:ind w:left="990"/>
        <w:rPr>
          <w:sz w:val="20"/>
        </w:rPr>
      </w:pPr>
      <w:r>
        <w:rPr>
          <w:b/>
          <w:sz w:val="20"/>
        </w:rPr>
        <w:t>Additional</w:t>
      </w:r>
      <w:r>
        <w:rPr>
          <w:b/>
          <w:spacing w:val="-8"/>
          <w:sz w:val="20"/>
        </w:rPr>
        <w:t xml:space="preserve"> </w:t>
      </w:r>
      <w:r>
        <w:rPr>
          <w:b/>
          <w:sz w:val="20"/>
        </w:rPr>
        <w:t>Patient</w:t>
      </w:r>
      <w:r>
        <w:rPr>
          <w:b/>
          <w:spacing w:val="-7"/>
          <w:sz w:val="20"/>
        </w:rPr>
        <w:t xml:space="preserve"> </w:t>
      </w:r>
      <w:r>
        <w:rPr>
          <w:b/>
          <w:sz w:val="20"/>
        </w:rPr>
        <w:t>Charge</w:t>
      </w:r>
      <w:r>
        <w:rPr>
          <w:b/>
          <w:spacing w:val="-6"/>
          <w:sz w:val="20"/>
        </w:rPr>
        <w:t xml:space="preserve"> </w:t>
      </w:r>
      <w:r>
        <w:rPr>
          <w:sz w:val="20"/>
        </w:rPr>
        <w:t>means</w:t>
      </w:r>
      <w:r>
        <w:rPr>
          <w:spacing w:val="-7"/>
          <w:sz w:val="20"/>
        </w:rPr>
        <w:t xml:space="preserve"> </w:t>
      </w:r>
      <w:r>
        <w:rPr>
          <w:sz w:val="20"/>
        </w:rPr>
        <w:t>the</w:t>
      </w:r>
      <w:r>
        <w:rPr>
          <w:spacing w:val="-6"/>
          <w:sz w:val="20"/>
        </w:rPr>
        <w:t xml:space="preserve"> </w:t>
      </w:r>
      <w:r>
        <w:rPr>
          <w:sz w:val="20"/>
        </w:rPr>
        <w:t>fee</w:t>
      </w:r>
      <w:r>
        <w:rPr>
          <w:spacing w:val="-8"/>
          <w:sz w:val="20"/>
        </w:rPr>
        <w:t xml:space="preserve"> </w:t>
      </w:r>
      <w:r>
        <w:rPr>
          <w:sz w:val="20"/>
        </w:rPr>
        <w:t>specified</w:t>
      </w:r>
      <w:r>
        <w:rPr>
          <w:spacing w:val="-6"/>
          <w:sz w:val="20"/>
        </w:rPr>
        <w:t xml:space="preserve"> </w:t>
      </w:r>
      <w:r>
        <w:rPr>
          <w:sz w:val="20"/>
        </w:rPr>
        <w:t>in</w:t>
      </w:r>
      <w:r>
        <w:rPr>
          <w:spacing w:val="-3"/>
          <w:sz w:val="20"/>
        </w:rPr>
        <w:t xml:space="preserve"> </w:t>
      </w:r>
      <w:r>
        <w:rPr>
          <w:sz w:val="20"/>
        </w:rPr>
        <w:t>clause</w:t>
      </w:r>
      <w:r>
        <w:rPr>
          <w:spacing w:val="-8"/>
          <w:sz w:val="20"/>
        </w:rPr>
        <w:t xml:space="preserve"> </w:t>
      </w:r>
      <w:hyperlink w:anchor="_bookmark35" w:history="1">
        <w:r>
          <w:rPr>
            <w:spacing w:val="-2"/>
            <w:sz w:val="20"/>
          </w:rPr>
          <w:t>6.2.1(c).</w:t>
        </w:r>
      </w:hyperlink>
    </w:p>
    <w:p w14:paraId="04B362E7" w14:textId="77777777" w:rsidR="008B088F" w:rsidRDefault="008B088F">
      <w:pPr>
        <w:pStyle w:val="BodyText"/>
        <w:spacing w:before="10"/>
      </w:pPr>
    </w:p>
    <w:p w14:paraId="70E5EEEA" w14:textId="77777777" w:rsidR="008B088F" w:rsidRDefault="00000000">
      <w:pPr>
        <w:ind w:left="990" w:right="1006"/>
        <w:rPr>
          <w:sz w:val="20"/>
        </w:rPr>
      </w:pPr>
      <w:r>
        <w:rPr>
          <w:b/>
          <w:sz w:val="20"/>
        </w:rPr>
        <w:t>Administration,</w:t>
      </w:r>
      <w:r>
        <w:rPr>
          <w:b/>
          <w:spacing w:val="-3"/>
          <w:sz w:val="20"/>
        </w:rPr>
        <w:t xml:space="preserve"> </w:t>
      </w:r>
      <w:proofErr w:type="gramStart"/>
      <w:r>
        <w:rPr>
          <w:b/>
          <w:sz w:val="20"/>
        </w:rPr>
        <w:t>Handling</w:t>
      </w:r>
      <w:proofErr w:type="gramEnd"/>
      <w:r>
        <w:rPr>
          <w:b/>
          <w:spacing w:val="-2"/>
          <w:sz w:val="20"/>
        </w:rPr>
        <w:t xml:space="preserve"> </w:t>
      </w:r>
      <w:r>
        <w:rPr>
          <w:b/>
          <w:sz w:val="20"/>
        </w:rPr>
        <w:t>and</w:t>
      </w:r>
      <w:r>
        <w:rPr>
          <w:b/>
          <w:spacing w:val="-4"/>
          <w:sz w:val="20"/>
        </w:rPr>
        <w:t xml:space="preserve"> </w:t>
      </w:r>
      <w:r>
        <w:rPr>
          <w:b/>
          <w:sz w:val="20"/>
        </w:rPr>
        <w:t>Infrastructure</w:t>
      </w:r>
      <w:r>
        <w:rPr>
          <w:b/>
          <w:spacing w:val="-5"/>
          <w:sz w:val="20"/>
        </w:rPr>
        <w:t xml:space="preserve"> </w:t>
      </w:r>
      <w:r>
        <w:rPr>
          <w:b/>
          <w:sz w:val="20"/>
        </w:rPr>
        <w:t>Fee</w:t>
      </w:r>
      <w:r>
        <w:rPr>
          <w:b/>
          <w:spacing w:val="-5"/>
          <w:sz w:val="20"/>
        </w:rPr>
        <w:t xml:space="preserve"> </w:t>
      </w:r>
      <w:r>
        <w:rPr>
          <w:sz w:val="20"/>
        </w:rPr>
        <w:t>means</w:t>
      </w:r>
      <w:r>
        <w:rPr>
          <w:spacing w:val="-4"/>
          <w:sz w:val="20"/>
        </w:rPr>
        <w:t xml:space="preserve"> </w:t>
      </w:r>
      <w:r>
        <w:rPr>
          <w:sz w:val="20"/>
        </w:rPr>
        <w:t>the</w:t>
      </w:r>
      <w:r>
        <w:rPr>
          <w:spacing w:val="-3"/>
          <w:sz w:val="20"/>
        </w:rPr>
        <w:t xml:space="preserve"> </w:t>
      </w:r>
      <w:r>
        <w:rPr>
          <w:sz w:val="20"/>
        </w:rPr>
        <w:t>fee</w:t>
      </w:r>
      <w:r>
        <w:rPr>
          <w:spacing w:val="-3"/>
          <w:sz w:val="20"/>
        </w:rPr>
        <w:t xml:space="preserve"> </w:t>
      </w:r>
      <w:r>
        <w:rPr>
          <w:sz w:val="20"/>
        </w:rPr>
        <w:t>described</w:t>
      </w:r>
      <w:r>
        <w:rPr>
          <w:spacing w:val="-5"/>
          <w:sz w:val="20"/>
        </w:rPr>
        <w:t xml:space="preserve"> </w:t>
      </w:r>
      <w:r>
        <w:rPr>
          <w:sz w:val="20"/>
        </w:rPr>
        <w:t>as</w:t>
      </w:r>
      <w:r>
        <w:rPr>
          <w:spacing w:val="-4"/>
          <w:sz w:val="20"/>
        </w:rPr>
        <w:t xml:space="preserve"> </w:t>
      </w:r>
      <w:r>
        <w:rPr>
          <w:sz w:val="20"/>
        </w:rPr>
        <w:t xml:space="preserve">such in </w:t>
      </w:r>
      <w:hyperlink w:anchor="_bookmark14" w:history="1">
        <w:r>
          <w:rPr>
            <w:sz w:val="20"/>
          </w:rPr>
          <w:t>Table 3.</w:t>
        </w:r>
      </w:hyperlink>
      <w:r>
        <w:rPr>
          <w:spacing w:val="40"/>
          <w:sz w:val="20"/>
        </w:rPr>
        <w:t xml:space="preserve"> </w:t>
      </w:r>
      <w:r>
        <w:rPr>
          <w:b/>
          <w:sz w:val="20"/>
        </w:rPr>
        <w:t xml:space="preserve">AHI Fee </w:t>
      </w:r>
      <w:r>
        <w:rPr>
          <w:sz w:val="20"/>
        </w:rPr>
        <w:t>has the same meaning.</w:t>
      </w:r>
    </w:p>
    <w:p w14:paraId="400B6D49" w14:textId="77777777" w:rsidR="008B088F" w:rsidRDefault="008B088F">
      <w:pPr>
        <w:pStyle w:val="BodyText"/>
        <w:spacing w:before="11"/>
      </w:pPr>
    </w:p>
    <w:p w14:paraId="116C611D" w14:textId="77777777" w:rsidR="008B088F" w:rsidRDefault="00000000">
      <w:pPr>
        <w:pStyle w:val="BodyText"/>
        <w:ind w:left="990"/>
      </w:pPr>
      <w:r>
        <w:rPr>
          <w:b/>
        </w:rPr>
        <w:t>Agreement</w:t>
      </w:r>
      <w:r>
        <w:rPr>
          <w:b/>
          <w:spacing w:val="-9"/>
        </w:rPr>
        <w:t xml:space="preserve"> </w:t>
      </w:r>
      <w:r>
        <w:t>means</w:t>
      </w:r>
      <w:r>
        <w:rPr>
          <w:spacing w:val="-9"/>
        </w:rPr>
        <w:t xml:space="preserve"> </w:t>
      </w:r>
      <w:r>
        <w:t>this</w:t>
      </w:r>
      <w:r>
        <w:rPr>
          <w:spacing w:val="-8"/>
        </w:rPr>
        <w:t xml:space="preserve"> </w:t>
      </w:r>
      <w:r>
        <w:t>Eighth</w:t>
      </w:r>
      <w:r>
        <w:rPr>
          <w:spacing w:val="-9"/>
        </w:rPr>
        <w:t xml:space="preserve"> </w:t>
      </w:r>
      <w:r>
        <w:t>Community</w:t>
      </w:r>
      <w:r>
        <w:rPr>
          <w:spacing w:val="-9"/>
        </w:rPr>
        <w:t xml:space="preserve"> </w:t>
      </w:r>
      <w:r>
        <w:t>Pharmacy</w:t>
      </w:r>
      <w:r>
        <w:rPr>
          <w:spacing w:val="-6"/>
        </w:rPr>
        <w:t xml:space="preserve"> </w:t>
      </w:r>
      <w:r>
        <w:rPr>
          <w:spacing w:val="-2"/>
        </w:rPr>
        <w:t>Agreement.</w:t>
      </w:r>
    </w:p>
    <w:p w14:paraId="05D655FA" w14:textId="77777777" w:rsidR="008B088F" w:rsidRDefault="008B088F">
      <w:pPr>
        <w:pStyle w:val="BodyText"/>
        <w:spacing w:before="8"/>
      </w:pPr>
    </w:p>
    <w:p w14:paraId="0AAD1364" w14:textId="77777777" w:rsidR="008B088F" w:rsidRDefault="00000000">
      <w:pPr>
        <w:ind w:left="990"/>
        <w:rPr>
          <w:sz w:val="20"/>
        </w:rPr>
      </w:pPr>
      <w:r>
        <w:rPr>
          <w:b/>
          <w:sz w:val="20"/>
        </w:rPr>
        <w:t>Agreement</w:t>
      </w:r>
      <w:r>
        <w:rPr>
          <w:b/>
          <w:spacing w:val="-8"/>
          <w:sz w:val="20"/>
        </w:rPr>
        <w:t xml:space="preserve"> </w:t>
      </w:r>
      <w:r>
        <w:rPr>
          <w:b/>
          <w:sz w:val="20"/>
        </w:rPr>
        <w:t>Oversight</w:t>
      </w:r>
      <w:r>
        <w:rPr>
          <w:b/>
          <w:spacing w:val="-7"/>
          <w:sz w:val="20"/>
        </w:rPr>
        <w:t xml:space="preserve"> </w:t>
      </w:r>
      <w:r>
        <w:rPr>
          <w:b/>
          <w:sz w:val="20"/>
        </w:rPr>
        <w:t>Forum</w:t>
      </w:r>
      <w:r>
        <w:rPr>
          <w:b/>
          <w:spacing w:val="-8"/>
          <w:sz w:val="20"/>
        </w:rPr>
        <w:t xml:space="preserve"> </w:t>
      </w:r>
      <w:r>
        <w:rPr>
          <w:sz w:val="20"/>
        </w:rPr>
        <w:t>means</w:t>
      </w:r>
      <w:r>
        <w:rPr>
          <w:spacing w:val="-7"/>
          <w:sz w:val="20"/>
        </w:rPr>
        <w:t xml:space="preserve"> </w:t>
      </w:r>
      <w:r>
        <w:rPr>
          <w:sz w:val="20"/>
        </w:rPr>
        <w:t>the</w:t>
      </w:r>
      <w:r>
        <w:rPr>
          <w:spacing w:val="-6"/>
          <w:sz w:val="20"/>
        </w:rPr>
        <w:t xml:space="preserve"> </w:t>
      </w:r>
      <w:r>
        <w:rPr>
          <w:sz w:val="20"/>
        </w:rPr>
        <w:t>forum</w:t>
      </w:r>
      <w:r>
        <w:rPr>
          <w:spacing w:val="-7"/>
          <w:sz w:val="20"/>
        </w:rPr>
        <w:t xml:space="preserve"> </w:t>
      </w:r>
      <w:r>
        <w:rPr>
          <w:sz w:val="20"/>
        </w:rPr>
        <w:t>contemplated</w:t>
      </w:r>
      <w:r>
        <w:rPr>
          <w:spacing w:val="-6"/>
          <w:sz w:val="20"/>
        </w:rPr>
        <w:t xml:space="preserve"> </w:t>
      </w:r>
      <w:r>
        <w:rPr>
          <w:sz w:val="20"/>
        </w:rPr>
        <w:t>in</w:t>
      </w:r>
      <w:r>
        <w:rPr>
          <w:spacing w:val="-9"/>
          <w:sz w:val="20"/>
        </w:rPr>
        <w:t xml:space="preserve"> </w:t>
      </w:r>
      <w:r>
        <w:rPr>
          <w:sz w:val="20"/>
        </w:rPr>
        <w:t>clause</w:t>
      </w:r>
      <w:r>
        <w:rPr>
          <w:spacing w:val="-8"/>
          <w:sz w:val="20"/>
        </w:rPr>
        <w:t xml:space="preserve"> </w:t>
      </w:r>
      <w:hyperlink w:anchor="_bookmark59" w:history="1">
        <w:r>
          <w:rPr>
            <w:spacing w:val="-4"/>
            <w:sz w:val="20"/>
          </w:rPr>
          <w:t>9.1.</w:t>
        </w:r>
      </w:hyperlink>
    </w:p>
    <w:p w14:paraId="2CCDA651" w14:textId="77777777" w:rsidR="008B088F" w:rsidRDefault="008B088F">
      <w:pPr>
        <w:pStyle w:val="BodyText"/>
        <w:spacing w:before="10"/>
      </w:pPr>
    </w:p>
    <w:p w14:paraId="687233BC" w14:textId="77777777" w:rsidR="008B088F" w:rsidRDefault="00000000">
      <w:pPr>
        <w:pStyle w:val="BodyText"/>
        <w:ind w:left="989" w:right="246"/>
      </w:pPr>
      <w:r>
        <w:rPr>
          <w:b/>
        </w:rPr>
        <w:t>Appendix</w:t>
      </w:r>
      <w:r>
        <w:rPr>
          <w:b/>
          <w:spacing w:val="-4"/>
        </w:rPr>
        <w:t xml:space="preserve"> </w:t>
      </w:r>
      <w:r>
        <w:t>means</w:t>
      </w:r>
      <w:r>
        <w:rPr>
          <w:spacing w:val="-3"/>
        </w:rPr>
        <w:t xml:space="preserve"> </w:t>
      </w:r>
      <w:r>
        <w:t>the</w:t>
      </w:r>
      <w:r>
        <w:rPr>
          <w:spacing w:val="-4"/>
        </w:rPr>
        <w:t xml:space="preserve"> </w:t>
      </w:r>
      <w:r>
        <w:t>appendix</w:t>
      </w:r>
      <w:r>
        <w:rPr>
          <w:spacing w:val="-3"/>
        </w:rPr>
        <w:t xml:space="preserve"> </w:t>
      </w:r>
      <w:r>
        <w:t>to</w:t>
      </w:r>
      <w:r>
        <w:rPr>
          <w:spacing w:val="-4"/>
        </w:rPr>
        <w:t xml:space="preserve"> </w:t>
      </w:r>
      <w:r>
        <w:t>this</w:t>
      </w:r>
      <w:r>
        <w:rPr>
          <w:spacing w:val="-3"/>
        </w:rPr>
        <w:t xml:space="preserve"> </w:t>
      </w:r>
      <w:r>
        <w:t>Agreement</w:t>
      </w:r>
      <w:r>
        <w:rPr>
          <w:spacing w:val="-2"/>
        </w:rPr>
        <w:t xml:space="preserve"> </w:t>
      </w:r>
      <w:r>
        <w:t>and includes</w:t>
      </w:r>
      <w:r>
        <w:rPr>
          <w:spacing w:val="-3"/>
        </w:rPr>
        <w:t xml:space="preserve"> </w:t>
      </w:r>
      <w:r>
        <w:t>any</w:t>
      </w:r>
      <w:r>
        <w:rPr>
          <w:spacing w:val="-3"/>
        </w:rPr>
        <w:t xml:space="preserve"> </w:t>
      </w:r>
      <w:r>
        <w:t>attachments</w:t>
      </w:r>
      <w:r>
        <w:rPr>
          <w:spacing w:val="-3"/>
        </w:rPr>
        <w:t xml:space="preserve"> </w:t>
      </w:r>
      <w:r>
        <w:t>to</w:t>
      </w:r>
      <w:r>
        <w:rPr>
          <w:spacing w:val="-4"/>
        </w:rPr>
        <w:t xml:space="preserve"> </w:t>
      </w:r>
      <w:r>
        <w:t xml:space="preserve">that </w:t>
      </w:r>
      <w:r>
        <w:rPr>
          <w:spacing w:val="-2"/>
        </w:rPr>
        <w:t>appendix.</w:t>
      </w:r>
    </w:p>
    <w:p w14:paraId="0037A9FD" w14:textId="77777777" w:rsidR="008B088F" w:rsidRDefault="008B088F">
      <w:pPr>
        <w:pStyle w:val="BodyText"/>
        <w:spacing w:before="11"/>
      </w:pPr>
    </w:p>
    <w:p w14:paraId="7280F798" w14:textId="77777777" w:rsidR="008B088F" w:rsidRDefault="00000000">
      <w:pPr>
        <w:ind w:left="989"/>
        <w:rPr>
          <w:sz w:val="20"/>
        </w:rPr>
      </w:pPr>
      <w:r>
        <w:rPr>
          <w:b/>
          <w:sz w:val="20"/>
        </w:rPr>
        <w:t>Approved</w:t>
      </w:r>
      <w:r>
        <w:rPr>
          <w:b/>
          <w:spacing w:val="-5"/>
          <w:sz w:val="20"/>
        </w:rPr>
        <w:t xml:space="preserve"> </w:t>
      </w:r>
      <w:r>
        <w:rPr>
          <w:b/>
          <w:sz w:val="20"/>
        </w:rPr>
        <w:t>Ex-Manufacturer</w:t>
      </w:r>
      <w:r>
        <w:rPr>
          <w:b/>
          <w:spacing w:val="-5"/>
          <w:sz w:val="20"/>
        </w:rPr>
        <w:t xml:space="preserve"> </w:t>
      </w:r>
      <w:r>
        <w:rPr>
          <w:b/>
          <w:sz w:val="20"/>
        </w:rPr>
        <w:t>Price</w:t>
      </w:r>
      <w:r>
        <w:rPr>
          <w:b/>
          <w:spacing w:val="-7"/>
          <w:sz w:val="20"/>
        </w:rPr>
        <w:t xml:space="preserve"> </w:t>
      </w:r>
      <w:r>
        <w:rPr>
          <w:sz w:val="20"/>
        </w:rPr>
        <w:t>has</w:t>
      </w:r>
      <w:r>
        <w:rPr>
          <w:spacing w:val="-6"/>
          <w:sz w:val="20"/>
        </w:rPr>
        <w:t xml:space="preserve"> </w:t>
      </w:r>
      <w:r>
        <w:rPr>
          <w:sz w:val="20"/>
        </w:rPr>
        <w:t>the</w:t>
      </w:r>
      <w:r>
        <w:rPr>
          <w:spacing w:val="-5"/>
          <w:sz w:val="20"/>
        </w:rPr>
        <w:t xml:space="preserve"> </w:t>
      </w:r>
      <w:r>
        <w:rPr>
          <w:sz w:val="20"/>
        </w:rPr>
        <w:t>meaning</w:t>
      </w:r>
      <w:r>
        <w:rPr>
          <w:spacing w:val="-5"/>
          <w:sz w:val="20"/>
        </w:rPr>
        <w:t xml:space="preserve"> </w:t>
      </w:r>
      <w:r>
        <w:rPr>
          <w:sz w:val="20"/>
        </w:rPr>
        <w:t>given</w:t>
      </w:r>
      <w:r>
        <w:rPr>
          <w:spacing w:val="-5"/>
          <w:sz w:val="20"/>
        </w:rPr>
        <w:t xml:space="preserve"> </w:t>
      </w:r>
      <w:r>
        <w:rPr>
          <w:sz w:val="20"/>
        </w:rPr>
        <w:t>in</w:t>
      </w:r>
      <w:r>
        <w:rPr>
          <w:spacing w:val="-5"/>
          <w:sz w:val="20"/>
        </w:rPr>
        <w:t xml:space="preserve"> </w:t>
      </w:r>
      <w:r>
        <w:rPr>
          <w:sz w:val="20"/>
        </w:rPr>
        <w:t>Part</w:t>
      </w:r>
      <w:r>
        <w:rPr>
          <w:spacing w:val="-5"/>
          <w:sz w:val="20"/>
        </w:rPr>
        <w:t xml:space="preserve"> </w:t>
      </w:r>
      <w:r>
        <w:rPr>
          <w:sz w:val="20"/>
        </w:rPr>
        <w:t>VII</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pacing w:val="-4"/>
          <w:sz w:val="20"/>
        </w:rPr>
        <w:t>Act.</w:t>
      </w:r>
    </w:p>
    <w:p w14:paraId="58A77443" w14:textId="77777777" w:rsidR="008B088F" w:rsidRDefault="008B088F">
      <w:pPr>
        <w:pStyle w:val="BodyText"/>
        <w:spacing w:before="10"/>
      </w:pPr>
    </w:p>
    <w:p w14:paraId="2B2401BD" w14:textId="77777777" w:rsidR="008B088F" w:rsidRDefault="00000000">
      <w:pPr>
        <w:ind w:left="989"/>
        <w:rPr>
          <w:sz w:val="20"/>
        </w:rPr>
      </w:pPr>
      <w:r>
        <w:rPr>
          <w:b/>
          <w:sz w:val="20"/>
        </w:rPr>
        <w:t>Approved</w:t>
      </w:r>
      <w:r>
        <w:rPr>
          <w:b/>
          <w:spacing w:val="-4"/>
          <w:sz w:val="20"/>
        </w:rPr>
        <w:t xml:space="preserve"> </w:t>
      </w:r>
      <w:r>
        <w:rPr>
          <w:b/>
          <w:sz w:val="20"/>
        </w:rPr>
        <w:t>Pharmacist</w:t>
      </w:r>
      <w:r>
        <w:rPr>
          <w:b/>
          <w:spacing w:val="-6"/>
          <w:sz w:val="20"/>
        </w:rPr>
        <w:t xml:space="preserve"> </w:t>
      </w:r>
      <w:r>
        <w:rPr>
          <w:sz w:val="20"/>
        </w:rPr>
        <w:t>has</w:t>
      </w:r>
      <w:r>
        <w:rPr>
          <w:spacing w:val="-3"/>
          <w:sz w:val="20"/>
        </w:rPr>
        <w:t xml:space="preserve"> </w:t>
      </w:r>
      <w:r>
        <w:rPr>
          <w:sz w:val="20"/>
        </w:rPr>
        <w:t>the</w:t>
      </w:r>
      <w:r>
        <w:rPr>
          <w:spacing w:val="-5"/>
          <w:sz w:val="20"/>
        </w:rPr>
        <w:t xml:space="preserve"> </w:t>
      </w:r>
      <w:r>
        <w:rPr>
          <w:sz w:val="20"/>
        </w:rPr>
        <w:t>meaning</w:t>
      </w:r>
      <w:r>
        <w:rPr>
          <w:spacing w:val="-7"/>
          <w:sz w:val="20"/>
        </w:rPr>
        <w:t xml:space="preserve"> </w:t>
      </w:r>
      <w:r>
        <w:rPr>
          <w:sz w:val="20"/>
        </w:rPr>
        <w:t>given</w:t>
      </w:r>
      <w:r>
        <w:rPr>
          <w:spacing w:val="-5"/>
          <w:sz w:val="20"/>
        </w:rPr>
        <w:t xml:space="preserve"> </w:t>
      </w:r>
      <w:r>
        <w:rPr>
          <w:sz w:val="20"/>
        </w:rPr>
        <w:t>in</w:t>
      </w:r>
      <w:r>
        <w:rPr>
          <w:spacing w:val="-4"/>
          <w:sz w:val="20"/>
        </w:rPr>
        <w:t xml:space="preserve"> </w:t>
      </w:r>
      <w:r>
        <w:rPr>
          <w:sz w:val="20"/>
        </w:rPr>
        <w:t>Part</w:t>
      </w:r>
      <w:r>
        <w:rPr>
          <w:spacing w:val="-5"/>
          <w:sz w:val="20"/>
        </w:rPr>
        <w:t xml:space="preserve"> </w:t>
      </w:r>
      <w:r>
        <w:rPr>
          <w:sz w:val="20"/>
        </w:rPr>
        <w:t>VII</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pacing w:val="-4"/>
          <w:sz w:val="20"/>
        </w:rPr>
        <w:t>Act.</w:t>
      </w:r>
    </w:p>
    <w:p w14:paraId="1F636982" w14:textId="77777777" w:rsidR="008B088F" w:rsidRDefault="008B088F">
      <w:pPr>
        <w:pStyle w:val="BodyText"/>
        <w:spacing w:before="8"/>
      </w:pPr>
    </w:p>
    <w:p w14:paraId="43D35C65" w14:textId="77777777" w:rsidR="008B088F" w:rsidRDefault="00000000">
      <w:pPr>
        <w:ind w:left="989"/>
        <w:rPr>
          <w:sz w:val="20"/>
        </w:rPr>
      </w:pPr>
      <w:r>
        <w:rPr>
          <w:b/>
          <w:sz w:val="20"/>
        </w:rPr>
        <w:t>Approved</w:t>
      </w:r>
      <w:r>
        <w:rPr>
          <w:b/>
          <w:spacing w:val="-3"/>
          <w:sz w:val="20"/>
        </w:rPr>
        <w:t xml:space="preserve"> </w:t>
      </w:r>
      <w:r>
        <w:rPr>
          <w:b/>
          <w:sz w:val="20"/>
        </w:rPr>
        <w:t>Supplier</w:t>
      </w:r>
      <w:r>
        <w:rPr>
          <w:b/>
          <w:spacing w:val="-6"/>
          <w:sz w:val="20"/>
        </w:rPr>
        <w:t xml:space="preserve"> </w:t>
      </w:r>
      <w:r>
        <w:rPr>
          <w:sz w:val="20"/>
        </w:rPr>
        <w:t>has</w:t>
      </w:r>
      <w:r>
        <w:rPr>
          <w:spacing w:val="-5"/>
          <w:sz w:val="20"/>
        </w:rPr>
        <w:t xml:space="preserve"> </w:t>
      </w:r>
      <w:r>
        <w:rPr>
          <w:sz w:val="20"/>
        </w:rPr>
        <w:t>the</w:t>
      </w:r>
      <w:r>
        <w:rPr>
          <w:spacing w:val="-5"/>
          <w:sz w:val="20"/>
        </w:rPr>
        <w:t xml:space="preserve"> </w:t>
      </w:r>
      <w:r>
        <w:rPr>
          <w:sz w:val="20"/>
        </w:rPr>
        <w:t>meaning</w:t>
      </w:r>
      <w:r>
        <w:rPr>
          <w:spacing w:val="-4"/>
          <w:sz w:val="20"/>
        </w:rPr>
        <w:t xml:space="preserve"> </w:t>
      </w:r>
      <w:r>
        <w:rPr>
          <w:sz w:val="20"/>
        </w:rPr>
        <w:t>given</w:t>
      </w:r>
      <w:r>
        <w:rPr>
          <w:spacing w:val="-5"/>
          <w:sz w:val="20"/>
        </w:rPr>
        <w:t xml:space="preserve"> </w:t>
      </w:r>
      <w:r>
        <w:rPr>
          <w:sz w:val="20"/>
        </w:rPr>
        <w:t>in</w:t>
      </w:r>
      <w:r>
        <w:rPr>
          <w:spacing w:val="-6"/>
          <w:sz w:val="20"/>
        </w:rPr>
        <w:t xml:space="preserve"> </w:t>
      </w:r>
      <w:r>
        <w:rPr>
          <w:sz w:val="20"/>
        </w:rPr>
        <w:t>Part</w:t>
      </w:r>
      <w:r>
        <w:rPr>
          <w:spacing w:val="-5"/>
          <w:sz w:val="20"/>
        </w:rPr>
        <w:t xml:space="preserve"> </w:t>
      </w:r>
      <w:r>
        <w:rPr>
          <w:sz w:val="20"/>
        </w:rPr>
        <w:t>VII</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pacing w:val="-4"/>
          <w:sz w:val="20"/>
        </w:rPr>
        <w:t>Act.</w:t>
      </w:r>
    </w:p>
    <w:p w14:paraId="1E8C6310" w14:textId="77777777" w:rsidR="008B088F" w:rsidRDefault="008B088F">
      <w:pPr>
        <w:pStyle w:val="BodyText"/>
        <w:spacing w:before="10"/>
      </w:pPr>
    </w:p>
    <w:p w14:paraId="0AC12486" w14:textId="77777777" w:rsidR="008B088F" w:rsidRDefault="00000000">
      <w:pPr>
        <w:pStyle w:val="BodyText"/>
        <w:spacing w:before="1"/>
        <w:ind w:left="989" w:right="246"/>
      </w:pPr>
      <w:r>
        <w:rPr>
          <w:b/>
        </w:rPr>
        <w:t>Bill</w:t>
      </w:r>
      <w:r>
        <w:rPr>
          <w:b/>
          <w:spacing w:val="-4"/>
        </w:rPr>
        <w:t xml:space="preserve"> </w:t>
      </w:r>
      <w:r>
        <w:t>means</w:t>
      </w:r>
      <w:r>
        <w:rPr>
          <w:spacing w:val="-3"/>
        </w:rPr>
        <w:t xml:space="preserve"> </w:t>
      </w:r>
      <w:r>
        <w:t>the</w:t>
      </w:r>
      <w:r>
        <w:rPr>
          <w:spacing w:val="-4"/>
        </w:rPr>
        <w:t xml:space="preserve"> </w:t>
      </w:r>
      <w:r>
        <w:t>bill</w:t>
      </w:r>
      <w:r>
        <w:rPr>
          <w:spacing w:val="-5"/>
        </w:rPr>
        <w:t xml:space="preserve"> </w:t>
      </w:r>
      <w:r>
        <w:t>that</w:t>
      </w:r>
      <w:r>
        <w:rPr>
          <w:spacing w:val="-2"/>
        </w:rPr>
        <w:t xml:space="preserve"> </w:t>
      </w:r>
      <w:r>
        <w:t>will</w:t>
      </w:r>
      <w:r>
        <w:rPr>
          <w:spacing w:val="-3"/>
        </w:rPr>
        <w:t xml:space="preserve"> </w:t>
      </w:r>
      <w:r>
        <w:t>bring</w:t>
      </w:r>
      <w:r>
        <w:rPr>
          <w:spacing w:val="-2"/>
        </w:rPr>
        <w:t xml:space="preserve"> </w:t>
      </w:r>
      <w:r>
        <w:t>about</w:t>
      </w:r>
      <w:r>
        <w:rPr>
          <w:spacing w:val="-4"/>
        </w:rPr>
        <w:t xml:space="preserve"> </w:t>
      </w:r>
      <w:r>
        <w:t>the</w:t>
      </w:r>
      <w:r>
        <w:rPr>
          <w:spacing w:val="-4"/>
        </w:rPr>
        <w:t xml:space="preserve"> </w:t>
      </w:r>
      <w:r>
        <w:t>changes</w:t>
      </w:r>
      <w:r>
        <w:rPr>
          <w:spacing w:val="-3"/>
        </w:rPr>
        <w:t xml:space="preserve"> </w:t>
      </w:r>
      <w:r>
        <w:t>to</w:t>
      </w:r>
      <w:r>
        <w:rPr>
          <w:spacing w:val="-2"/>
        </w:rPr>
        <w:t xml:space="preserve"> </w:t>
      </w:r>
      <w:r>
        <w:t>the</w:t>
      </w:r>
      <w:r>
        <w:rPr>
          <w:spacing w:val="-2"/>
        </w:rPr>
        <w:t xml:space="preserve"> </w:t>
      </w:r>
      <w:r>
        <w:t>Act</w:t>
      </w:r>
      <w:r>
        <w:rPr>
          <w:spacing w:val="-4"/>
        </w:rPr>
        <w:t xml:space="preserve"> </w:t>
      </w:r>
      <w:r>
        <w:t>required</w:t>
      </w:r>
      <w:r>
        <w:rPr>
          <w:spacing w:val="-2"/>
        </w:rPr>
        <w:t xml:space="preserve"> </w:t>
      </w:r>
      <w:r>
        <w:t>to</w:t>
      </w:r>
      <w:r>
        <w:rPr>
          <w:spacing w:val="-2"/>
        </w:rPr>
        <w:t xml:space="preserve"> </w:t>
      </w:r>
      <w:r>
        <w:t>implement</w:t>
      </w:r>
      <w:r>
        <w:rPr>
          <w:spacing w:val="-4"/>
        </w:rPr>
        <w:t xml:space="preserve"> </w:t>
      </w:r>
      <w:r>
        <w:t xml:space="preserve">the legislated measures described in clause </w:t>
      </w:r>
      <w:hyperlink w:anchor="_bookmark22" w:history="1">
        <w:r>
          <w:t>4.</w:t>
        </w:r>
      </w:hyperlink>
    </w:p>
    <w:p w14:paraId="2EA2D5A3" w14:textId="77777777" w:rsidR="008B088F" w:rsidRDefault="008B088F">
      <w:pPr>
        <w:pStyle w:val="BodyText"/>
        <w:spacing w:before="10"/>
      </w:pPr>
    </w:p>
    <w:p w14:paraId="37EAA775" w14:textId="77777777" w:rsidR="008B088F" w:rsidRDefault="00000000">
      <w:pPr>
        <w:pStyle w:val="BodyText"/>
        <w:ind w:left="989"/>
      </w:pPr>
      <w:r>
        <w:rPr>
          <w:b/>
        </w:rPr>
        <w:t>Business</w:t>
      </w:r>
      <w:r>
        <w:rPr>
          <w:b/>
          <w:spacing w:val="-4"/>
        </w:rPr>
        <w:t xml:space="preserve"> </w:t>
      </w:r>
      <w:r>
        <w:rPr>
          <w:b/>
        </w:rPr>
        <w:t>Day</w:t>
      </w:r>
      <w:r>
        <w:rPr>
          <w:b/>
          <w:spacing w:val="-4"/>
        </w:rPr>
        <w:t xml:space="preserve"> </w:t>
      </w:r>
      <w:r>
        <w:t>means</w:t>
      </w:r>
      <w:r>
        <w:rPr>
          <w:spacing w:val="-3"/>
        </w:rPr>
        <w:t xml:space="preserve"> </w:t>
      </w:r>
      <w:r>
        <w:t>a</w:t>
      </w:r>
      <w:r>
        <w:rPr>
          <w:spacing w:val="-2"/>
        </w:rPr>
        <w:t xml:space="preserve"> </w:t>
      </w:r>
      <w:r>
        <w:t>day</w:t>
      </w:r>
      <w:r>
        <w:rPr>
          <w:spacing w:val="-3"/>
        </w:rPr>
        <w:t xml:space="preserve"> </w:t>
      </w:r>
      <w:r>
        <w:t>other</w:t>
      </w:r>
      <w:r>
        <w:rPr>
          <w:spacing w:val="-3"/>
        </w:rPr>
        <w:t xml:space="preserve"> </w:t>
      </w:r>
      <w:r>
        <w:t>than</w:t>
      </w:r>
      <w:r>
        <w:rPr>
          <w:spacing w:val="-2"/>
        </w:rPr>
        <w:t xml:space="preserve"> </w:t>
      </w:r>
      <w:r>
        <w:t>a</w:t>
      </w:r>
      <w:r>
        <w:rPr>
          <w:spacing w:val="-4"/>
        </w:rPr>
        <w:t xml:space="preserve"> </w:t>
      </w:r>
      <w:r>
        <w:t>Saturday,</w:t>
      </w:r>
      <w:r>
        <w:rPr>
          <w:spacing w:val="-4"/>
        </w:rPr>
        <w:t xml:space="preserve"> </w:t>
      </w:r>
      <w:proofErr w:type="gramStart"/>
      <w:r>
        <w:t>Sunday</w:t>
      </w:r>
      <w:proofErr w:type="gramEnd"/>
      <w:r>
        <w:rPr>
          <w:spacing w:val="-3"/>
        </w:rPr>
        <w:t xml:space="preserve"> </w:t>
      </w:r>
      <w:r>
        <w:t>or</w:t>
      </w:r>
      <w:r>
        <w:rPr>
          <w:spacing w:val="-3"/>
        </w:rPr>
        <w:t xml:space="preserve"> </w:t>
      </w:r>
      <w:r>
        <w:t>public</w:t>
      </w:r>
      <w:r>
        <w:rPr>
          <w:spacing w:val="-3"/>
        </w:rPr>
        <w:t xml:space="preserve"> </w:t>
      </w:r>
      <w:r>
        <w:t>holiday in</w:t>
      </w:r>
      <w:r>
        <w:rPr>
          <w:spacing w:val="-4"/>
        </w:rPr>
        <w:t xml:space="preserve"> </w:t>
      </w:r>
      <w:r>
        <w:t>the</w:t>
      </w:r>
      <w:r>
        <w:rPr>
          <w:spacing w:val="-4"/>
        </w:rPr>
        <w:t xml:space="preserve"> </w:t>
      </w:r>
      <w:r>
        <w:t>Australian Capital Territory.</w:t>
      </w:r>
    </w:p>
    <w:p w14:paraId="4026F3CB" w14:textId="77777777" w:rsidR="008B088F" w:rsidRDefault="008B088F">
      <w:pPr>
        <w:pStyle w:val="BodyText"/>
        <w:spacing w:before="11"/>
      </w:pPr>
    </w:p>
    <w:p w14:paraId="316386BE" w14:textId="77777777" w:rsidR="008B088F" w:rsidRDefault="00000000">
      <w:pPr>
        <w:pStyle w:val="BodyText"/>
        <w:ind w:left="989"/>
      </w:pPr>
      <w:r>
        <w:rPr>
          <w:b/>
        </w:rPr>
        <w:t>Commonwealth</w:t>
      </w:r>
      <w:r>
        <w:rPr>
          <w:b/>
          <w:spacing w:val="-7"/>
        </w:rPr>
        <w:t xml:space="preserve"> </w:t>
      </w:r>
      <w:r>
        <w:t>means</w:t>
      </w:r>
      <w:r>
        <w:rPr>
          <w:spacing w:val="-7"/>
        </w:rPr>
        <w:t xml:space="preserve"> </w:t>
      </w:r>
      <w:r>
        <w:t>the</w:t>
      </w:r>
      <w:r>
        <w:rPr>
          <w:spacing w:val="-8"/>
        </w:rPr>
        <w:t xml:space="preserve"> </w:t>
      </w:r>
      <w:r>
        <w:t>Minister</w:t>
      </w:r>
      <w:r>
        <w:rPr>
          <w:spacing w:val="-5"/>
        </w:rPr>
        <w:t xml:space="preserve"> </w:t>
      </w:r>
      <w:r>
        <w:t>on</w:t>
      </w:r>
      <w:r>
        <w:rPr>
          <w:spacing w:val="-6"/>
        </w:rPr>
        <w:t xml:space="preserve"> </w:t>
      </w:r>
      <w:r>
        <w:t>behalf</w:t>
      </w:r>
      <w:r>
        <w:rPr>
          <w:spacing w:val="-6"/>
        </w:rPr>
        <w:t xml:space="preserve"> </w:t>
      </w:r>
      <w:r>
        <w:t>of</w:t>
      </w:r>
      <w:r>
        <w:rPr>
          <w:spacing w:val="-8"/>
        </w:rPr>
        <w:t xml:space="preserve"> </w:t>
      </w:r>
      <w:r>
        <w:t>the</w:t>
      </w:r>
      <w:r>
        <w:rPr>
          <w:spacing w:val="-5"/>
        </w:rPr>
        <w:t xml:space="preserve"> </w:t>
      </w:r>
      <w:r>
        <w:t>Commonwealth</w:t>
      </w:r>
      <w:r>
        <w:rPr>
          <w:spacing w:val="-8"/>
        </w:rPr>
        <w:t xml:space="preserve"> </w:t>
      </w:r>
      <w:r>
        <w:t>of</w:t>
      </w:r>
      <w:r>
        <w:rPr>
          <w:spacing w:val="-8"/>
        </w:rPr>
        <w:t xml:space="preserve"> </w:t>
      </w:r>
      <w:r>
        <w:rPr>
          <w:spacing w:val="-2"/>
        </w:rPr>
        <w:t>Australia.</w:t>
      </w:r>
    </w:p>
    <w:p w14:paraId="5234F240" w14:textId="77777777" w:rsidR="008B088F" w:rsidRDefault="008B088F">
      <w:pPr>
        <w:pStyle w:val="BodyText"/>
        <w:spacing w:before="8"/>
      </w:pPr>
    </w:p>
    <w:p w14:paraId="543E692D" w14:textId="77777777" w:rsidR="008B088F" w:rsidRDefault="00000000">
      <w:pPr>
        <w:pStyle w:val="BodyText"/>
        <w:ind w:left="989"/>
      </w:pPr>
      <w:r>
        <w:rPr>
          <w:b/>
        </w:rPr>
        <w:t>Commonwealth</w:t>
      </w:r>
      <w:r>
        <w:rPr>
          <w:b/>
          <w:spacing w:val="-4"/>
        </w:rPr>
        <w:t xml:space="preserve"> </w:t>
      </w:r>
      <w:r>
        <w:rPr>
          <w:b/>
        </w:rPr>
        <w:t>Price</w:t>
      </w:r>
      <w:r>
        <w:rPr>
          <w:b/>
          <w:spacing w:val="-3"/>
        </w:rPr>
        <w:t xml:space="preserve"> </w:t>
      </w:r>
      <w:r>
        <w:t>means</w:t>
      </w:r>
      <w:r>
        <w:rPr>
          <w:spacing w:val="-4"/>
        </w:rPr>
        <w:t xml:space="preserve"> </w:t>
      </w:r>
      <w:r>
        <w:t>the</w:t>
      </w:r>
      <w:r>
        <w:rPr>
          <w:spacing w:val="-3"/>
        </w:rPr>
        <w:t xml:space="preserve"> </w:t>
      </w:r>
      <w:r>
        <w:t>price</w:t>
      </w:r>
      <w:r>
        <w:rPr>
          <w:spacing w:val="-5"/>
        </w:rPr>
        <w:t xml:space="preserve"> </w:t>
      </w:r>
      <w:r>
        <w:t>for</w:t>
      </w:r>
      <w:r>
        <w:rPr>
          <w:spacing w:val="-4"/>
        </w:rPr>
        <w:t xml:space="preserve"> </w:t>
      </w:r>
      <w:r>
        <w:t>a</w:t>
      </w:r>
      <w:r>
        <w:rPr>
          <w:spacing w:val="-3"/>
        </w:rPr>
        <w:t xml:space="preserve"> </w:t>
      </w:r>
      <w:r>
        <w:t>Pharmaceutical</w:t>
      </w:r>
      <w:r>
        <w:rPr>
          <w:spacing w:val="-6"/>
        </w:rPr>
        <w:t xml:space="preserve"> </w:t>
      </w:r>
      <w:r>
        <w:t>Benefit</w:t>
      </w:r>
      <w:r>
        <w:rPr>
          <w:spacing w:val="-3"/>
        </w:rPr>
        <w:t xml:space="preserve"> </w:t>
      </w:r>
      <w:r>
        <w:t>of</w:t>
      </w:r>
      <w:r>
        <w:rPr>
          <w:spacing w:val="-5"/>
        </w:rPr>
        <w:t xml:space="preserve"> </w:t>
      </w:r>
      <w:r>
        <w:t>a</w:t>
      </w:r>
      <w:r>
        <w:rPr>
          <w:spacing w:val="-3"/>
        </w:rPr>
        <w:t xml:space="preserve"> </w:t>
      </w:r>
      <w:r>
        <w:t>particular</w:t>
      </w:r>
      <w:r>
        <w:rPr>
          <w:spacing w:val="-4"/>
        </w:rPr>
        <w:t xml:space="preserve"> </w:t>
      </w:r>
      <w:r>
        <w:t>quantity</w:t>
      </w:r>
      <w:r>
        <w:rPr>
          <w:spacing w:val="-1"/>
        </w:rPr>
        <w:t xml:space="preserve"> </w:t>
      </w:r>
      <w:r>
        <w:t>or number of units, as set out in the Determination.</w:t>
      </w:r>
    </w:p>
    <w:p w14:paraId="7955BAB6" w14:textId="77777777" w:rsidR="008B088F" w:rsidRDefault="008B088F">
      <w:pPr>
        <w:pStyle w:val="BodyText"/>
        <w:spacing w:before="11"/>
      </w:pPr>
    </w:p>
    <w:p w14:paraId="68E8D060" w14:textId="77777777" w:rsidR="008B088F" w:rsidRDefault="00000000">
      <w:pPr>
        <w:ind w:left="989"/>
        <w:rPr>
          <w:sz w:val="20"/>
        </w:rPr>
      </w:pPr>
      <w:r>
        <w:rPr>
          <w:b/>
          <w:sz w:val="20"/>
        </w:rPr>
        <w:t>Community</w:t>
      </w:r>
      <w:r>
        <w:rPr>
          <w:b/>
          <w:spacing w:val="-9"/>
          <w:sz w:val="20"/>
        </w:rPr>
        <w:t xml:space="preserve"> </w:t>
      </w:r>
      <w:r>
        <w:rPr>
          <w:b/>
          <w:sz w:val="20"/>
        </w:rPr>
        <w:t>Pharmacy</w:t>
      </w:r>
      <w:r>
        <w:rPr>
          <w:b/>
          <w:spacing w:val="-7"/>
          <w:sz w:val="20"/>
        </w:rPr>
        <w:t xml:space="preserve"> </w:t>
      </w:r>
      <w:r>
        <w:rPr>
          <w:b/>
          <w:sz w:val="20"/>
        </w:rPr>
        <w:t>Programs</w:t>
      </w:r>
      <w:r>
        <w:rPr>
          <w:b/>
          <w:spacing w:val="-7"/>
          <w:sz w:val="20"/>
        </w:rPr>
        <w:t xml:space="preserve"> </w:t>
      </w:r>
      <w:r>
        <w:rPr>
          <w:sz w:val="20"/>
        </w:rPr>
        <w:t>means</w:t>
      </w:r>
      <w:r>
        <w:rPr>
          <w:spacing w:val="-8"/>
          <w:sz w:val="20"/>
        </w:rPr>
        <w:t xml:space="preserve"> </w:t>
      </w:r>
      <w:r>
        <w:rPr>
          <w:sz w:val="20"/>
        </w:rPr>
        <w:t>the</w:t>
      </w:r>
      <w:r>
        <w:rPr>
          <w:spacing w:val="-7"/>
          <w:sz w:val="20"/>
        </w:rPr>
        <w:t xml:space="preserve"> </w:t>
      </w:r>
      <w:r>
        <w:rPr>
          <w:sz w:val="20"/>
        </w:rPr>
        <w:t>programs</w:t>
      </w:r>
      <w:r>
        <w:rPr>
          <w:spacing w:val="-8"/>
          <w:sz w:val="20"/>
        </w:rPr>
        <w:t xml:space="preserve"> </w:t>
      </w:r>
      <w:r>
        <w:rPr>
          <w:sz w:val="20"/>
        </w:rPr>
        <w:t>specified</w:t>
      </w:r>
      <w:r>
        <w:rPr>
          <w:spacing w:val="-7"/>
          <w:sz w:val="20"/>
        </w:rPr>
        <w:t xml:space="preserve"> </w:t>
      </w:r>
      <w:r>
        <w:rPr>
          <w:sz w:val="20"/>
        </w:rPr>
        <w:t>in</w:t>
      </w:r>
      <w:r>
        <w:rPr>
          <w:spacing w:val="-9"/>
          <w:sz w:val="20"/>
        </w:rPr>
        <w:t xml:space="preserve"> </w:t>
      </w:r>
      <w:hyperlink w:anchor="_bookmark47" w:history="1">
        <w:r>
          <w:rPr>
            <w:sz w:val="20"/>
          </w:rPr>
          <w:t>Table</w:t>
        </w:r>
        <w:r>
          <w:rPr>
            <w:spacing w:val="-9"/>
            <w:sz w:val="20"/>
          </w:rPr>
          <w:t xml:space="preserve"> </w:t>
        </w:r>
        <w:r>
          <w:rPr>
            <w:spacing w:val="-5"/>
            <w:sz w:val="20"/>
          </w:rPr>
          <w:t>5.</w:t>
        </w:r>
      </w:hyperlink>
    </w:p>
    <w:p w14:paraId="468EE13F" w14:textId="77777777" w:rsidR="008B088F" w:rsidRDefault="008B088F">
      <w:pPr>
        <w:pStyle w:val="BodyText"/>
        <w:spacing w:before="10"/>
      </w:pPr>
    </w:p>
    <w:p w14:paraId="7263F6B7" w14:textId="77777777" w:rsidR="008B088F" w:rsidRDefault="00000000">
      <w:pPr>
        <w:ind w:left="989"/>
        <w:rPr>
          <w:sz w:val="20"/>
        </w:rPr>
      </w:pPr>
      <w:r>
        <w:rPr>
          <w:b/>
          <w:sz w:val="20"/>
        </w:rPr>
        <w:t>Dangerous</w:t>
      </w:r>
      <w:r>
        <w:rPr>
          <w:b/>
          <w:spacing w:val="-8"/>
          <w:sz w:val="20"/>
        </w:rPr>
        <w:t xml:space="preserve"> </w:t>
      </w:r>
      <w:r>
        <w:rPr>
          <w:b/>
          <w:sz w:val="20"/>
        </w:rPr>
        <w:t>Drug</w:t>
      </w:r>
      <w:r>
        <w:rPr>
          <w:b/>
          <w:spacing w:val="-8"/>
          <w:sz w:val="20"/>
        </w:rPr>
        <w:t xml:space="preserve"> </w:t>
      </w:r>
      <w:r>
        <w:rPr>
          <w:sz w:val="20"/>
        </w:rPr>
        <w:t>means</w:t>
      </w:r>
      <w:r>
        <w:rPr>
          <w:spacing w:val="-8"/>
          <w:sz w:val="20"/>
        </w:rPr>
        <w:t xml:space="preserve"> </w:t>
      </w:r>
      <w:r>
        <w:rPr>
          <w:sz w:val="20"/>
        </w:rPr>
        <w:t>a</w:t>
      </w:r>
      <w:r>
        <w:rPr>
          <w:spacing w:val="-7"/>
          <w:sz w:val="20"/>
        </w:rPr>
        <w:t xml:space="preserve"> </w:t>
      </w:r>
      <w:r>
        <w:rPr>
          <w:sz w:val="20"/>
        </w:rPr>
        <w:t>Pharmaceutical</w:t>
      </w:r>
      <w:r>
        <w:rPr>
          <w:spacing w:val="-9"/>
          <w:sz w:val="20"/>
        </w:rPr>
        <w:t xml:space="preserve"> </w:t>
      </w:r>
      <w:r>
        <w:rPr>
          <w:spacing w:val="-2"/>
          <w:sz w:val="20"/>
        </w:rPr>
        <w:t>Benefit:</w:t>
      </w:r>
    </w:p>
    <w:p w14:paraId="7FFCB998" w14:textId="77777777" w:rsidR="008B088F" w:rsidRDefault="008B088F">
      <w:pPr>
        <w:pStyle w:val="BodyText"/>
        <w:spacing w:before="11"/>
      </w:pPr>
    </w:p>
    <w:p w14:paraId="1D690ACF" w14:textId="77777777" w:rsidR="008B088F" w:rsidRDefault="00000000">
      <w:pPr>
        <w:pStyle w:val="ListParagraph"/>
        <w:numPr>
          <w:ilvl w:val="0"/>
          <w:numId w:val="6"/>
        </w:numPr>
        <w:tabs>
          <w:tab w:val="left" w:pos="1839"/>
        </w:tabs>
        <w:ind w:right="196"/>
        <w:rPr>
          <w:sz w:val="20"/>
        </w:rPr>
      </w:pPr>
      <w:r>
        <w:rPr>
          <w:sz w:val="20"/>
        </w:rPr>
        <w:t>mentioned</w:t>
      </w:r>
      <w:r>
        <w:rPr>
          <w:spacing w:val="-3"/>
          <w:sz w:val="20"/>
        </w:rPr>
        <w:t xml:space="preserve"> </w:t>
      </w:r>
      <w:r>
        <w:rPr>
          <w:sz w:val="20"/>
        </w:rPr>
        <w:t>in</w:t>
      </w:r>
      <w:r>
        <w:rPr>
          <w:spacing w:val="-3"/>
          <w:sz w:val="20"/>
        </w:rPr>
        <w:t xml:space="preserve"> </w:t>
      </w:r>
      <w:r>
        <w:rPr>
          <w:sz w:val="20"/>
        </w:rPr>
        <w:t>Schedule</w:t>
      </w:r>
      <w:r>
        <w:rPr>
          <w:spacing w:val="-5"/>
          <w:sz w:val="20"/>
        </w:rPr>
        <w:t xml:space="preserve"> </w:t>
      </w:r>
      <w:r>
        <w:rPr>
          <w:sz w:val="20"/>
        </w:rPr>
        <w:t>3</w:t>
      </w:r>
      <w:r>
        <w:rPr>
          <w:spacing w:val="-3"/>
          <w:sz w:val="20"/>
        </w:rPr>
        <w:t xml:space="preserve"> </w:t>
      </w:r>
      <w:r>
        <w:rPr>
          <w:sz w:val="20"/>
        </w:rPr>
        <w:t>to</w:t>
      </w:r>
      <w:r>
        <w:rPr>
          <w:spacing w:val="-3"/>
          <w:sz w:val="20"/>
        </w:rPr>
        <w:t xml:space="preserve"> </w:t>
      </w:r>
      <w:r>
        <w:rPr>
          <w:sz w:val="20"/>
        </w:rPr>
        <w:t>the</w:t>
      </w:r>
      <w:r>
        <w:rPr>
          <w:spacing w:val="-5"/>
          <w:sz w:val="20"/>
        </w:rPr>
        <w:t xml:space="preserve"> </w:t>
      </w:r>
      <w:r>
        <w:rPr>
          <w:i/>
          <w:sz w:val="20"/>
        </w:rPr>
        <w:t>National</w:t>
      </w:r>
      <w:r>
        <w:rPr>
          <w:i/>
          <w:spacing w:val="-6"/>
          <w:sz w:val="20"/>
        </w:rPr>
        <w:t xml:space="preserve"> </w:t>
      </w:r>
      <w:r>
        <w:rPr>
          <w:i/>
          <w:sz w:val="20"/>
        </w:rPr>
        <w:t>Health</w:t>
      </w:r>
      <w:r>
        <w:rPr>
          <w:i/>
          <w:spacing w:val="-5"/>
          <w:sz w:val="20"/>
        </w:rPr>
        <w:t xml:space="preserve"> </w:t>
      </w:r>
      <w:r>
        <w:rPr>
          <w:i/>
          <w:sz w:val="20"/>
        </w:rPr>
        <w:t>(Commonwealth</w:t>
      </w:r>
      <w:r>
        <w:rPr>
          <w:i/>
          <w:spacing w:val="-3"/>
          <w:sz w:val="20"/>
        </w:rPr>
        <w:t xml:space="preserve"> </w:t>
      </w:r>
      <w:r>
        <w:rPr>
          <w:i/>
          <w:sz w:val="20"/>
        </w:rPr>
        <w:t>Price</w:t>
      </w:r>
      <w:r>
        <w:rPr>
          <w:i/>
          <w:spacing w:val="-3"/>
          <w:sz w:val="20"/>
        </w:rPr>
        <w:t xml:space="preserve"> </w:t>
      </w:r>
      <w:r>
        <w:rPr>
          <w:i/>
          <w:sz w:val="20"/>
        </w:rPr>
        <w:t>and</w:t>
      </w:r>
      <w:r>
        <w:rPr>
          <w:i/>
          <w:spacing w:val="-3"/>
          <w:sz w:val="20"/>
        </w:rPr>
        <w:t xml:space="preserve"> </w:t>
      </w:r>
      <w:r>
        <w:rPr>
          <w:i/>
          <w:sz w:val="20"/>
        </w:rPr>
        <w:t>Conditions for Commonwealth Payments for Supply of Pharmaceutical Benefits) Determination 2019</w:t>
      </w:r>
      <w:r>
        <w:rPr>
          <w:sz w:val="20"/>
        </w:rPr>
        <w:t>; or</w:t>
      </w:r>
    </w:p>
    <w:p w14:paraId="61D07426" w14:textId="77777777" w:rsidR="008B088F" w:rsidRDefault="008B088F">
      <w:pPr>
        <w:pStyle w:val="BodyText"/>
        <w:spacing w:before="9"/>
      </w:pPr>
    </w:p>
    <w:p w14:paraId="1504C48D" w14:textId="77777777" w:rsidR="008B088F" w:rsidRDefault="00000000">
      <w:pPr>
        <w:pStyle w:val="ListParagraph"/>
        <w:numPr>
          <w:ilvl w:val="0"/>
          <w:numId w:val="6"/>
        </w:numPr>
        <w:tabs>
          <w:tab w:val="left" w:pos="1839"/>
        </w:tabs>
        <w:rPr>
          <w:sz w:val="20"/>
        </w:rPr>
      </w:pPr>
      <w:r>
        <w:rPr>
          <w:sz w:val="20"/>
        </w:rPr>
        <w:t>that,</w:t>
      </w:r>
      <w:r>
        <w:rPr>
          <w:spacing w:val="-5"/>
          <w:sz w:val="20"/>
        </w:rPr>
        <w:t xml:space="preserve"> </w:t>
      </w:r>
      <w:r>
        <w:rPr>
          <w:sz w:val="20"/>
        </w:rPr>
        <w:t>under</w:t>
      </w:r>
      <w:r>
        <w:rPr>
          <w:spacing w:val="-4"/>
          <w:sz w:val="20"/>
        </w:rPr>
        <w:t xml:space="preserve"> </w:t>
      </w:r>
      <w:r>
        <w:rPr>
          <w:sz w:val="20"/>
        </w:rPr>
        <w:t>the</w:t>
      </w:r>
      <w:r>
        <w:rPr>
          <w:spacing w:val="-5"/>
          <w:sz w:val="20"/>
        </w:rPr>
        <w:t xml:space="preserve"> </w:t>
      </w:r>
      <w:r>
        <w:rPr>
          <w:sz w:val="20"/>
        </w:rPr>
        <w:t>law</w:t>
      </w:r>
      <w:r>
        <w:rPr>
          <w:spacing w:val="-5"/>
          <w:sz w:val="20"/>
        </w:rPr>
        <w:t xml:space="preserve"> </w:t>
      </w:r>
      <w:r>
        <w:rPr>
          <w:sz w:val="20"/>
        </w:rPr>
        <w:t>of</w:t>
      </w:r>
      <w:r>
        <w:rPr>
          <w:spacing w:val="-4"/>
          <w:sz w:val="20"/>
        </w:rPr>
        <w:t xml:space="preserve"> </w:t>
      </w:r>
      <w:r>
        <w:rPr>
          <w:sz w:val="20"/>
        </w:rPr>
        <w:t>a</w:t>
      </w:r>
      <w:r>
        <w:rPr>
          <w:spacing w:val="-4"/>
          <w:sz w:val="20"/>
        </w:rPr>
        <w:t xml:space="preserve"> </w:t>
      </w:r>
      <w:r>
        <w:rPr>
          <w:sz w:val="20"/>
        </w:rPr>
        <w:t>State</w:t>
      </w:r>
      <w:r>
        <w:rPr>
          <w:spacing w:val="-6"/>
          <w:sz w:val="20"/>
        </w:rPr>
        <w:t xml:space="preserve"> </w:t>
      </w:r>
      <w:r>
        <w:rPr>
          <w:sz w:val="20"/>
        </w:rPr>
        <w:t>or</w:t>
      </w:r>
      <w:r>
        <w:rPr>
          <w:spacing w:val="-5"/>
          <w:sz w:val="20"/>
        </w:rPr>
        <w:t xml:space="preserve"> </w:t>
      </w:r>
      <w:r>
        <w:rPr>
          <w:sz w:val="20"/>
        </w:rPr>
        <w:t>Territory,</w:t>
      </w:r>
      <w:r>
        <w:rPr>
          <w:spacing w:val="-6"/>
          <w:sz w:val="20"/>
        </w:rPr>
        <w:t xml:space="preserve"> </w:t>
      </w:r>
      <w:r>
        <w:rPr>
          <w:sz w:val="20"/>
        </w:rPr>
        <w:t>is</w:t>
      </w:r>
      <w:r>
        <w:rPr>
          <w:spacing w:val="-5"/>
          <w:sz w:val="20"/>
        </w:rPr>
        <w:t xml:space="preserve"> </w:t>
      </w:r>
      <w:r>
        <w:rPr>
          <w:sz w:val="20"/>
        </w:rPr>
        <w:t>classified</w:t>
      </w:r>
      <w:r>
        <w:rPr>
          <w:spacing w:val="-4"/>
          <w:sz w:val="20"/>
        </w:rPr>
        <w:t xml:space="preserve"> </w:t>
      </w:r>
      <w:r>
        <w:rPr>
          <w:sz w:val="20"/>
        </w:rPr>
        <w:t>as</w:t>
      </w:r>
      <w:r>
        <w:rPr>
          <w:spacing w:val="-5"/>
          <w:sz w:val="20"/>
        </w:rPr>
        <w:t xml:space="preserve"> </w:t>
      </w:r>
      <w:r>
        <w:rPr>
          <w:sz w:val="20"/>
        </w:rPr>
        <w:t>a</w:t>
      </w:r>
      <w:r>
        <w:rPr>
          <w:spacing w:val="-6"/>
          <w:sz w:val="20"/>
        </w:rPr>
        <w:t xml:space="preserve"> </w:t>
      </w:r>
      <w:r>
        <w:rPr>
          <w:sz w:val="20"/>
        </w:rPr>
        <w:t>dangerous</w:t>
      </w:r>
      <w:r>
        <w:rPr>
          <w:spacing w:val="-5"/>
          <w:sz w:val="20"/>
        </w:rPr>
        <w:t xml:space="preserve"> </w:t>
      </w:r>
      <w:r>
        <w:rPr>
          <w:spacing w:val="-2"/>
          <w:sz w:val="20"/>
        </w:rPr>
        <w:t>drug.</w:t>
      </w:r>
    </w:p>
    <w:p w14:paraId="72F51A87" w14:textId="77777777" w:rsidR="008B088F" w:rsidRDefault="008B088F">
      <w:pPr>
        <w:pStyle w:val="BodyText"/>
        <w:spacing w:before="10"/>
      </w:pPr>
    </w:p>
    <w:p w14:paraId="4007ADEC" w14:textId="77777777" w:rsidR="008B088F" w:rsidRDefault="00000000">
      <w:pPr>
        <w:ind w:left="989"/>
        <w:rPr>
          <w:sz w:val="20"/>
        </w:rPr>
      </w:pPr>
      <w:r>
        <w:rPr>
          <w:b/>
          <w:sz w:val="20"/>
        </w:rPr>
        <w:t>Dangerous</w:t>
      </w:r>
      <w:r>
        <w:rPr>
          <w:b/>
          <w:spacing w:val="-5"/>
          <w:sz w:val="20"/>
        </w:rPr>
        <w:t xml:space="preserve"> </w:t>
      </w:r>
      <w:r>
        <w:rPr>
          <w:b/>
          <w:sz w:val="20"/>
        </w:rPr>
        <w:t>Drug</w:t>
      </w:r>
      <w:r>
        <w:rPr>
          <w:b/>
          <w:spacing w:val="-5"/>
          <w:sz w:val="20"/>
        </w:rPr>
        <w:t xml:space="preserve"> </w:t>
      </w:r>
      <w:r>
        <w:rPr>
          <w:b/>
          <w:sz w:val="20"/>
        </w:rPr>
        <w:t>Fee</w:t>
      </w:r>
      <w:r>
        <w:rPr>
          <w:b/>
          <w:spacing w:val="-5"/>
          <w:sz w:val="20"/>
        </w:rPr>
        <w:t xml:space="preserve"> </w:t>
      </w:r>
      <w:r>
        <w:rPr>
          <w:sz w:val="20"/>
        </w:rPr>
        <w:t>means</w:t>
      </w:r>
      <w:r>
        <w:rPr>
          <w:spacing w:val="-5"/>
          <w:sz w:val="20"/>
        </w:rPr>
        <w:t xml:space="preserve"> </w:t>
      </w:r>
      <w:r>
        <w:rPr>
          <w:sz w:val="20"/>
        </w:rPr>
        <w:t>the</w:t>
      </w:r>
      <w:r>
        <w:rPr>
          <w:spacing w:val="-6"/>
          <w:sz w:val="20"/>
        </w:rPr>
        <w:t xml:space="preserve"> </w:t>
      </w:r>
      <w:r>
        <w:rPr>
          <w:sz w:val="20"/>
        </w:rPr>
        <w:t>fee</w:t>
      </w:r>
      <w:r>
        <w:rPr>
          <w:spacing w:val="-4"/>
          <w:sz w:val="20"/>
        </w:rPr>
        <w:t xml:space="preserve"> </w:t>
      </w:r>
      <w:r>
        <w:rPr>
          <w:sz w:val="20"/>
        </w:rPr>
        <w:t>described</w:t>
      </w:r>
      <w:r>
        <w:rPr>
          <w:spacing w:val="-6"/>
          <w:sz w:val="20"/>
        </w:rPr>
        <w:t xml:space="preserve"> </w:t>
      </w:r>
      <w:r>
        <w:rPr>
          <w:sz w:val="20"/>
        </w:rPr>
        <w:t>as</w:t>
      </w:r>
      <w:r>
        <w:rPr>
          <w:spacing w:val="-5"/>
          <w:sz w:val="20"/>
        </w:rPr>
        <w:t xml:space="preserve"> </w:t>
      </w:r>
      <w:r>
        <w:rPr>
          <w:sz w:val="20"/>
        </w:rPr>
        <w:t>such</w:t>
      </w:r>
      <w:r>
        <w:rPr>
          <w:spacing w:val="-6"/>
          <w:sz w:val="20"/>
        </w:rPr>
        <w:t xml:space="preserve"> </w:t>
      </w:r>
      <w:r>
        <w:rPr>
          <w:sz w:val="20"/>
        </w:rPr>
        <w:t>in</w:t>
      </w:r>
      <w:r>
        <w:rPr>
          <w:spacing w:val="-4"/>
          <w:sz w:val="20"/>
        </w:rPr>
        <w:t xml:space="preserve"> </w:t>
      </w:r>
      <w:hyperlink w:anchor="_bookmark14" w:history="1">
        <w:r>
          <w:rPr>
            <w:sz w:val="20"/>
          </w:rPr>
          <w:t>Table</w:t>
        </w:r>
        <w:r>
          <w:rPr>
            <w:spacing w:val="-6"/>
            <w:sz w:val="20"/>
          </w:rPr>
          <w:t xml:space="preserve"> </w:t>
        </w:r>
        <w:r>
          <w:rPr>
            <w:spacing w:val="-5"/>
            <w:sz w:val="20"/>
          </w:rPr>
          <w:t>3.</w:t>
        </w:r>
      </w:hyperlink>
    </w:p>
    <w:p w14:paraId="01A7FA66" w14:textId="77777777" w:rsidR="008B088F" w:rsidRDefault="008B088F">
      <w:pPr>
        <w:pStyle w:val="BodyText"/>
        <w:spacing w:before="10"/>
      </w:pPr>
    </w:p>
    <w:p w14:paraId="243DCF5B" w14:textId="77777777" w:rsidR="008B088F" w:rsidRDefault="00000000">
      <w:pPr>
        <w:ind w:left="989"/>
        <w:rPr>
          <w:sz w:val="20"/>
        </w:rPr>
      </w:pPr>
      <w:r>
        <w:rPr>
          <w:b/>
          <w:sz w:val="20"/>
        </w:rPr>
        <w:t>Department</w:t>
      </w:r>
      <w:r>
        <w:rPr>
          <w:b/>
          <w:spacing w:val="-14"/>
          <w:sz w:val="20"/>
        </w:rPr>
        <w:t xml:space="preserve"> </w:t>
      </w:r>
      <w:r>
        <w:rPr>
          <w:spacing w:val="-2"/>
          <w:sz w:val="20"/>
        </w:rPr>
        <w:t>means:</w:t>
      </w:r>
    </w:p>
    <w:p w14:paraId="7248A7A7" w14:textId="77777777" w:rsidR="008B088F" w:rsidRDefault="008B088F">
      <w:pPr>
        <w:pStyle w:val="BodyText"/>
        <w:spacing w:before="11"/>
      </w:pPr>
    </w:p>
    <w:p w14:paraId="6854B5F4" w14:textId="77777777" w:rsidR="008B088F" w:rsidRDefault="00000000">
      <w:pPr>
        <w:pStyle w:val="ListParagraph"/>
        <w:numPr>
          <w:ilvl w:val="0"/>
          <w:numId w:val="14"/>
        </w:numPr>
        <w:tabs>
          <w:tab w:val="left" w:pos="1839"/>
        </w:tabs>
        <w:rPr>
          <w:sz w:val="20"/>
        </w:rPr>
      </w:pPr>
      <w:r>
        <w:rPr>
          <w:sz w:val="20"/>
        </w:rPr>
        <w:t>the</w:t>
      </w:r>
      <w:r>
        <w:rPr>
          <w:spacing w:val="-7"/>
          <w:sz w:val="20"/>
        </w:rPr>
        <w:t xml:space="preserve"> </w:t>
      </w:r>
      <w:r>
        <w:rPr>
          <w:sz w:val="20"/>
        </w:rPr>
        <w:t>Department</w:t>
      </w:r>
      <w:r>
        <w:rPr>
          <w:spacing w:val="-4"/>
          <w:sz w:val="20"/>
        </w:rPr>
        <w:t xml:space="preserve"> </w:t>
      </w:r>
      <w:r>
        <w:rPr>
          <w:sz w:val="20"/>
        </w:rPr>
        <w:t>of</w:t>
      </w:r>
      <w:r>
        <w:rPr>
          <w:spacing w:val="-7"/>
          <w:sz w:val="20"/>
        </w:rPr>
        <w:t xml:space="preserve"> </w:t>
      </w:r>
      <w:r>
        <w:rPr>
          <w:sz w:val="20"/>
        </w:rPr>
        <w:t>Health</w:t>
      </w:r>
      <w:r>
        <w:rPr>
          <w:spacing w:val="-5"/>
          <w:sz w:val="20"/>
        </w:rPr>
        <w:t xml:space="preserve"> </w:t>
      </w:r>
      <w:r>
        <w:rPr>
          <w:sz w:val="20"/>
        </w:rPr>
        <w:t>and</w:t>
      </w:r>
      <w:r>
        <w:rPr>
          <w:spacing w:val="-6"/>
          <w:sz w:val="20"/>
        </w:rPr>
        <w:t xml:space="preserve"> </w:t>
      </w:r>
      <w:r>
        <w:rPr>
          <w:sz w:val="20"/>
        </w:rPr>
        <w:t>Aged</w:t>
      </w:r>
      <w:r>
        <w:rPr>
          <w:spacing w:val="-5"/>
          <w:sz w:val="20"/>
        </w:rPr>
        <w:t xml:space="preserve"> </w:t>
      </w:r>
      <w:r>
        <w:rPr>
          <w:sz w:val="20"/>
        </w:rPr>
        <w:t>Care;</w:t>
      </w:r>
      <w:r>
        <w:rPr>
          <w:spacing w:val="-5"/>
          <w:sz w:val="20"/>
        </w:rPr>
        <w:t xml:space="preserve"> or</w:t>
      </w:r>
    </w:p>
    <w:p w14:paraId="14D532AD" w14:textId="77777777" w:rsidR="008B088F" w:rsidRDefault="008B088F">
      <w:pPr>
        <w:pStyle w:val="BodyText"/>
        <w:spacing w:before="10"/>
      </w:pPr>
    </w:p>
    <w:p w14:paraId="5205D2F0" w14:textId="77777777" w:rsidR="008B088F" w:rsidRDefault="00000000">
      <w:pPr>
        <w:pStyle w:val="ListParagraph"/>
        <w:numPr>
          <w:ilvl w:val="0"/>
          <w:numId w:val="14"/>
        </w:numPr>
        <w:tabs>
          <w:tab w:val="left" w:pos="1839"/>
        </w:tabs>
        <w:ind w:right="359"/>
        <w:rPr>
          <w:sz w:val="20"/>
        </w:rPr>
      </w:pPr>
      <w:r>
        <w:rPr>
          <w:sz w:val="20"/>
        </w:rPr>
        <w:t>any</w:t>
      </w:r>
      <w:r>
        <w:rPr>
          <w:spacing w:val="-4"/>
          <w:sz w:val="20"/>
        </w:rPr>
        <w:t xml:space="preserve"> </w:t>
      </w:r>
      <w:r>
        <w:rPr>
          <w:sz w:val="20"/>
        </w:rPr>
        <w:t>successor</w:t>
      </w:r>
      <w:r>
        <w:rPr>
          <w:spacing w:val="-4"/>
          <w:sz w:val="20"/>
        </w:rPr>
        <w:t xml:space="preserve"> </w:t>
      </w:r>
      <w:r>
        <w:rPr>
          <w:sz w:val="20"/>
        </w:rPr>
        <w:t>department or</w:t>
      </w:r>
      <w:r>
        <w:rPr>
          <w:spacing w:val="-4"/>
          <w:sz w:val="20"/>
        </w:rPr>
        <w:t xml:space="preserve"> </w:t>
      </w:r>
      <w:r>
        <w:rPr>
          <w:sz w:val="20"/>
        </w:rPr>
        <w:t>agency</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Commonwealth</w:t>
      </w:r>
      <w:r>
        <w:rPr>
          <w:spacing w:val="-5"/>
          <w:sz w:val="20"/>
        </w:rPr>
        <w:t xml:space="preserve"> </w:t>
      </w:r>
      <w:r>
        <w:rPr>
          <w:sz w:val="20"/>
        </w:rPr>
        <w:t>having</w:t>
      </w:r>
      <w:r>
        <w:rPr>
          <w:spacing w:val="-3"/>
          <w:sz w:val="20"/>
        </w:rPr>
        <w:t xml:space="preserve"> </w:t>
      </w:r>
      <w:r>
        <w:rPr>
          <w:sz w:val="20"/>
        </w:rPr>
        <w:t>responsibility</w:t>
      </w:r>
      <w:r>
        <w:rPr>
          <w:spacing w:val="-4"/>
          <w:sz w:val="20"/>
        </w:rPr>
        <w:t xml:space="preserve"> </w:t>
      </w:r>
      <w:r>
        <w:rPr>
          <w:sz w:val="20"/>
        </w:rPr>
        <w:t>for the administration of Part VII of the Act.</w:t>
      </w:r>
    </w:p>
    <w:p w14:paraId="447A34F4" w14:textId="77777777" w:rsidR="008B088F" w:rsidRDefault="008B088F">
      <w:pPr>
        <w:rPr>
          <w:sz w:val="20"/>
        </w:rPr>
        <w:sectPr w:rsidR="008B088F">
          <w:pgSz w:w="11910" w:h="16840"/>
          <w:pgMar w:top="1540" w:right="1000" w:bottom="800" w:left="1280" w:header="0" w:footer="521" w:gutter="0"/>
          <w:cols w:space="720"/>
        </w:sectPr>
      </w:pPr>
    </w:p>
    <w:p w14:paraId="1F4E4078" w14:textId="77777777" w:rsidR="008B088F" w:rsidRDefault="00000000">
      <w:pPr>
        <w:spacing w:before="81"/>
        <w:ind w:left="990"/>
        <w:rPr>
          <w:sz w:val="20"/>
        </w:rPr>
      </w:pPr>
      <w:r>
        <w:rPr>
          <w:b/>
          <w:spacing w:val="-2"/>
          <w:sz w:val="20"/>
        </w:rPr>
        <w:lastRenderedPageBreak/>
        <w:t>Department</w:t>
      </w:r>
      <w:r>
        <w:rPr>
          <w:b/>
          <w:spacing w:val="9"/>
          <w:sz w:val="20"/>
        </w:rPr>
        <w:t xml:space="preserve"> </w:t>
      </w:r>
      <w:r>
        <w:rPr>
          <w:b/>
          <w:spacing w:val="-2"/>
          <w:sz w:val="20"/>
        </w:rPr>
        <w:t>Representative</w:t>
      </w:r>
      <w:r>
        <w:rPr>
          <w:b/>
          <w:spacing w:val="8"/>
          <w:sz w:val="20"/>
        </w:rPr>
        <w:t xml:space="preserve"> </w:t>
      </w:r>
      <w:r>
        <w:rPr>
          <w:spacing w:val="-2"/>
          <w:sz w:val="20"/>
        </w:rPr>
        <w:t>means:</w:t>
      </w:r>
    </w:p>
    <w:p w14:paraId="180C0E8B" w14:textId="77777777" w:rsidR="008B088F" w:rsidRDefault="008B088F">
      <w:pPr>
        <w:pStyle w:val="BodyText"/>
        <w:spacing w:before="10"/>
      </w:pPr>
    </w:p>
    <w:p w14:paraId="2196A0E5" w14:textId="77777777" w:rsidR="008B088F" w:rsidRDefault="00000000">
      <w:pPr>
        <w:pStyle w:val="ListParagraph"/>
        <w:numPr>
          <w:ilvl w:val="0"/>
          <w:numId w:val="13"/>
        </w:numPr>
        <w:tabs>
          <w:tab w:val="left" w:pos="1839"/>
        </w:tabs>
        <w:ind w:right="504"/>
        <w:rPr>
          <w:sz w:val="20"/>
        </w:rPr>
      </w:pPr>
      <w:r>
        <w:rPr>
          <w:sz w:val="20"/>
        </w:rPr>
        <w:t>the person from time to time holding or acting in the position of First Assistant Secretary,</w:t>
      </w:r>
      <w:r>
        <w:rPr>
          <w:spacing w:val="-5"/>
          <w:sz w:val="20"/>
        </w:rPr>
        <w:t xml:space="preserve"> </w:t>
      </w:r>
      <w:r>
        <w:rPr>
          <w:sz w:val="20"/>
        </w:rPr>
        <w:t>Technology</w:t>
      </w:r>
      <w:r>
        <w:rPr>
          <w:spacing w:val="-1"/>
          <w:sz w:val="20"/>
        </w:rPr>
        <w:t xml:space="preserve"> </w:t>
      </w:r>
      <w:r>
        <w:rPr>
          <w:sz w:val="20"/>
        </w:rPr>
        <w:t>Assessment</w:t>
      </w:r>
      <w:r>
        <w:rPr>
          <w:spacing w:val="-5"/>
          <w:sz w:val="20"/>
        </w:rPr>
        <w:t xml:space="preserve"> </w:t>
      </w:r>
      <w:r>
        <w:rPr>
          <w:sz w:val="20"/>
        </w:rPr>
        <w:t>and</w:t>
      </w:r>
      <w:r>
        <w:rPr>
          <w:spacing w:val="-3"/>
          <w:sz w:val="20"/>
        </w:rPr>
        <w:t xml:space="preserve"> </w:t>
      </w:r>
      <w:r>
        <w:rPr>
          <w:sz w:val="20"/>
        </w:rPr>
        <w:t>Access</w:t>
      </w:r>
      <w:r>
        <w:rPr>
          <w:spacing w:val="-4"/>
          <w:sz w:val="20"/>
        </w:rPr>
        <w:t xml:space="preserve"> </w:t>
      </w:r>
      <w:r>
        <w:rPr>
          <w:sz w:val="20"/>
        </w:rPr>
        <w:t>Division</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z w:val="20"/>
        </w:rPr>
        <w:t>Department;</w:t>
      </w:r>
      <w:r>
        <w:rPr>
          <w:spacing w:val="-5"/>
          <w:sz w:val="20"/>
        </w:rPr>
        <w:t xml:space="preserve"> </w:t>
      </w:r>
      <w:r>
        <w:rPr>
          <w:sz w:val="20"/>
        </w:rPr>
        <w:t>or</w:t>
      </w:r>
    </w:p>
    <w:p w14:paraId="2AA74616" w14:textId="77777777" w:rsidR="008B088F" w:rsidRDefault="008B088F">
      <w:pPr>
        <w:pStyle w:val="BodyText"/>
        <w:spacing w:before="9"/>
      </w:pPr>
    </w:p>
    <w:p w14:paraId="6E388C1C" w14:textId="77777777" w:rsidR="008B088F" w:rsidRDefault="00000000">
      <w:pPr>
        <w:pStyle w:val="ListParagraph"/>
        <w:numPr>
          <w:ilvl w:val="0"/>
          <w:numId w:val="13"/>
        </w:numPr>
        <w:tabs>
          <w:tab w:val="left" w:pos="1839"/>
        </w:tabs>
        <w:ind w:right="696"/>
        <w:rPr>
          <w:sz w:val="20"/>
        </w:rPr>
      </w:pPr>
      <w:r>
        <w:rPr>
          <w:sz w:val="20"/>
        </w:rPr>
        <w:t>a</w:t>
      </w:r>
      <w:r>
        <w:rPr>
          <w:spacing w:val="-4"/>
          <w:sz w:val="20"/>
        </w:rPr>
        <w:t xml:space="preserve"> </w:t>
      </w:r>
      <w:r>
        <w:rPr>
          <w:sz w:val="20"/>
        </w:rPr>
        <w:t>person</w:t>
      </w:r>
      <w:r>
        <w:rPr>
          <w:spacing w:val="-2"/>
          <w:sz w:val="20"/>
        </w:rPr>
        <w:t xml:space="preserve"> </w:t>
      </w:r>
      <w:r>
        <w:rPr>
          <w:sz w:val="20"/>
        </w:rPr>
        <w:t>from</w:t>
      </w:r>
      <w:r>
        <w:rPr>
          <w:spacing w:val="-4"/>
          <w:sz w:val="20"/>
        </w:rPr>
        <w:t xml:space="preserve"> </w:t>
      </w:r>
      <w:r>
        <w:rPr>
          <w:sz w:val="20"/>
        </w:rPr>
        <w:t>time</w:t>
      </w:r>
      <w:r>
        <w:rPr>
          <w:spacing w:val="-4"/>
          <w:sz w:val="20"/>
        </w:rPr>
        <w:t xml:space="preserve"> </w:t>
      </w:r>
      <w:r>
        <w:rPr>
          <w:sz w:val="20"/>
        </w:rPr>
        <w:t>to</w:t>
      </w:r>
      <w:r>
        <w:rPr>
          <w:spacing w:val="-2"/>
          <w:sz w:val="20"/>
        </w:rPr>
        <w:t xml:space="preserve"> </w:t>
      </w:r>
      <w:r>
        <w:rPr>
          <w:sz w:val="20"/>
        </w:rPr>
        <w:t>time</w:t>
      </w:r>
      <w:r>
        <w:rPr>
          <w:spacing w:val="-2"/>
          <w:sz w:val="20"/>
        </w:rPr>
        <w:t xml:space="preserve"> </w:t>
      </w:r>
      <w:r>
        <w:rPr>
          <w:sz w:val="20"/>
        </w:rPr>
        <w:t>holding</w:t>
      </w:r>
      <w:r>
        <w:rPr>
          <w:spacing w:val="-4"/>
          <w:sz w:val="20"/>
        </w:rPr>
        <w:t xml:space="preserve"> </w:t>
      </w:r>
      <w:r>
        <w:rPr>
          <w:sz w:val="20"/>
        </w:rPr>
        <w:t>or</w:t>
      </w:r>
      <w:r>
        <w:rPr>
          <w:spacing w:val="-1"/>
          <w:sz w:val="20"/>
        </w:rPr>
        <w:t xml:space="preserve"> </w:t>
      </w:r>
      <w:r>
        <w:rPr>
          <w:sz w:val="20"/>
        </w:rPr>
        <w:t>acting</w:t>
      </w:r>
      <w:r>
        <w:rPr>
          <w:spacing w:val="-4"/>
          <w:sz w:val="20"/>
        </w:rPr>
        <w:t xml:space="preserve"> </w:t>
      </w:r>
      <w:r>
        <w:rPr>
          <w:sz w:val="20"/>
        </w:rPr>
        <w:t>in</w:t>
      </w:r>
      <w:r>
        <w:rPr>
          <w:spacing w:val="-4"/>
          <w:sz w:val="20"/>
        </w:rPr>
        <w:t xml:space="preserve"> </w:t>
      </w:r>
      <w:r>
        <w:rPr>
          <w:sz w:val="20"/>
        </w:rPr>
        <w:t>such</w:t>
      </w:r>
      <w:r>
        <w:rPr>
          <w:spacing w:val="-4"/>
          <w:sz w:val="20"/>
        </w:rPr>
        <w:t xml:space="preserve"> </w:t>
      </w:r>
      <w:r>
        <w:rPr>
          <w:sz w:val="20"/>
        </w:rPr>
        <w:t>other</w:t>
      </w:r>
      <w:r>
        <w:rPr>
          <w:spacing w:val="-3"/>
          <w:sz w:val="20"/>
        </w:rPr>
        <w:t xml:space="preserve"> </w:t>
      </w:r>
      <w:r>
        <w:rPr>
          <w:sz w:val="20"/>
        </w:rPr>
        <w:t>position</w:t>
      </w:r>
      <w:r>
        <w:rPr>
          <w:spacing w:val="-4"/>
          <w:sz w:val="20"/>
        </w:rPr>
        <w:t xml:space="preserve"> </w:t>
      </w:r>
      <w:r>
        <w:rPr>
          <w:sz w:val="20"/>
        </w:rPr>
        <w:t>notified</w:t>
      </w:r>
      <w:r>
        <w:rPr>
          <w:spacing w:val="-4"/>
          <w:sz w:val="20"/>
        </w:rPr>
        <w:t xml:space="preserve"> </w:t>
      </w:r>
      <w:r>
        <w:rPr>
          <w:sz w:val="20"/>
        </w:rPr>
        <w:t>by</w:t>
      </w:r>
      <w:r>
        <w:rPr>
          <w:spacing w:val="-3"/>
          <w:sz w:val="20"/>
        </w:rPr>
        <w:t xml:space="preserve"> </w:t>
      </w:r>
      <w:r>
        <w:rPr>
          <w:sz w:val="20"/>
        </w:rPr>
        <w:t>the Department to the Pharmacy Guild in writing from time to time.</w:t>
      </w:r>
    </w:p>
    <w:p w14:paraId="0A641160" w14:textId="77777777" w:rsidR="008B088F" w:rsidRDefault="008B088F">
      <w:pPr>
        <w:pStyle w:val="BodyText"/>
        <w:spacing w:before="10"/>
      </w:pPr>
    </w:p>
    <w:p w14:paraId="3BFB4573" w14:textId="77777777" w:rsidR="008B088F" w:rsidRDefault="00000000">
      <w:pPr>
        <w:pStyle w:val="BodyText"/>
        <w:spacing w:before="1"/>
        <w:ind w:left="990" w:right="246"/>
      </w:pPr>
      <w:r>
        <w:rPr>
          <w:b/>
        </w:rPr>
        <w:t>Determination</w:t>
      </w:r>
      <w:r>
        <w:rPr>
          <w:b/>
          <w:spacing w:val="-4"/>
        </w:rPr>
        <w:t xml:space="preserve"> </w:t>
      </w:r>
      <w:r>
        <w:t>means</w:t>
      </w:r>
      <w:r>
        <w:rPr>
          <w:spacing w:val="-4"/>
        </w:rPr>
        <w:t xml:space="preserve"> </w:t>
      </w:r>
      <w:r>
        <w:t>the</w:t>
      </w:r>
      <w:r>
        <w:rPr>
          <w:spacing w:val="-3"/>
        </w:rPr>
        <w:t xml:space="preserve"> </w:t>
      </w:r>
      <w:r>
        <w:t>determination</w:t>
      </w:r>
      <w:r>
        <w:rPr>
          <w:spacing w:val="-3"/>
        </w:rPr>
        <w:t xml:space="preserve"> </w:t>
      </w:r>
      <w:r>
        <w:t>in</w:t>
      </w:r>
      <w:r>
        <w:rPr>
          <w:spacing w:val="-5"/>
        </w:rPr>
        <w:t xml:space="preserve"> </w:t>
      </w:r>
      <w:r>
        <w:t>force</w:t>
      </w:r>
      <w:r>
        <w:rPr>
          <w:spacing w:val="-5"/>
        </w:rPr>
        <w:t xml:space="preserve"> </w:t>
      </w:r>
      <w:r>
        <w:t>from</w:t>
      </w:r>
      <w:r>
        <w:rPr>
          <w:spacing w:val="-3"/>
        </w:rPr>
        <w:t xml:space="preserve"> </w:t>
      </w:r>
      <w:r>
        <w:t>time</w:t>
      </w:r>
      <w:r>
        <w:rPr>
          <w:spacing w:val="-3"/>
        </w:rPr>
        <w:t xml:space="preserve"> </w:t>
      </w:r>
      <w:r>
        <w:t>to</w:t>
      </w:r>
      <w:r>
        <w:rPr>
          <w:spacing w:val="-5"/>
        </w:rPr>
        <w:t xml:space="preserve"> </w:t>
      </w:r>
      <w:r>
        <w:t>time</w:t>
      </w:r>
      <w:r>
        <w:rPr>
          <w:spacing w:val="-5"/>
        </w:rPr>
        <w:t xml:space="preserve"> </w:t>
      </w:r>
      <w:r>
        <w:t>under</w:t>
      </w:r>
      <w:r>
        <w:rPr>
          <w:spacing w:val="-1"/>
        </w:rPr>
        <w:t xml:space="preserve"> </w:t>
      </w:r>
      <w:r>
        <w:t>paragraph</w:t>
      </w:r>
      <w:r>
        <w:rPr>
          <w:spacing w:val="-5"/>
        </w:rPr>
        <w:t xml:space="preserve"> </w:t>
      </w:r>
      <w:r>
        <w:t>98B(1)(a) of the Act.</w:t>
      </w:r>
    </w:p>
    <w:p w14:paraId="31A421BF" w14:textId="77777777" w:rsidR="008B088F" w:rsidRDefault="008B088F">
      <w:pPr>
        <w:pStyle w:val="BodyText"/>
        <w:spacing w:before="10"/>
      </w:pPr>
    </w:p>
    <w:p w14:paraId="00AF757B" w14:textId="77777777" w:rsidR="008B088F" w:rsidRDefault="00000000">
      <w:pPr>
        <w:ind w:left="990" w:right="246"/>
        <w:rPr>
          <w:sz w:val="20"/>
        </w:rPr>
      </w:pPr>
      <w:proofErr w:type="gramStart"/>
      <w:r>
        <w:rPr>
          <w:b/>
          <w:sz w:val="20"/>
        </w:rPr>
        <w:t>Extemporaneously-Prepared</w:t>
      </w:r>
      <w:proofErr w:type="gramEnd"/>
      <w:r>
        <w:rPr>
          <w:b/>
          <w:spacing w:val="-5"/>
          <w:sz w:val="20"/>
        </w:rPr>
        <w:t xml:space="preserve"> </w:t>
      </w:r>
      <w:r>
        <w:rPr>
          <w:b/>
          <w:sz w:val="20"/>
        </w:rPr>
        <w:t>Pharmaceutical</w:t>
      </w:r>
      <w:r>
        <w:rPr>
          <w:b/>
          <w:spacing w:val="-6"/>
          <w:sz w:val="20"/>
        </w:rPr>
        <w:t xml:space="preserve"> </w:t>
      </w:r>
      <w:r>
        <w:rPr>
          <w:b/>
          <w:sz w:val="20"/>
        </w:rPr>
        <w:t>Benefit</w:t>
      </w:r>
      <w:r>
        <w:rPr>
          <w:b/>
          <w:spacing w:val="-5"/>
          <w:sz w:val="20"/>
        </w:rPr>
        <w:t xml:space="preserve"> </w:t>
      </w:r>
      <w:r>
        <w:rPr>
          <w:sz w:val="20"/>
        </w:rPr>
        <w:t>means</w:t>
      </w:r>
      <w:r>
        <w:rPr>
          <w:spacing w:val="-5"/>
          <w:sz w:val="20"/>
        </w:rPr>
        <w:t xml:space="preserve"> </w:t>
      </w:r>
      <w:r>
        <w:rPr>
          <w:sz w:val="20"/>
        </w:rPr>
        <w:t>a</w:t>
      </w:r>
      <w:r>
        <w:rPr>
          <w:spacing w:val="-5"/>
          <w:sz w:val="20"/>
        </w:rPr>
        <w:t xml:space="preserve"> </w:t>
      </w:r>
      <w:r>
        <w:rPr>
          <w:sz w:val="20"/>
        </w:rPr>
        <w:t>Pharmaceutical</w:t>
      </w:r>
      <w:r>
        <w:rPr>
          <w:spacing w:val="-5"/>
          <w:sz w:val="20"/>
        </w:rPr>
        <w:t xml:space="preserve"> </w:t>
      </w:r>
      <w:r>
        <w:rPr>
          <w:sz w:val="20"/>
        </w:rPr>
        <w:t>Benefit</w:t>
      </w:r>
      <w:r>
        <w:rPr>
          <w:spacing w:val="-6"/>
          <w:sz w:val="20"/>
        </w:rPr>
        <w:t xml:space="preserve"> </w:t>
      </w:r>
      <w:r>
        <w:rPr>
          <w:sz w:val="20"/>
        </w:rPr>
        <w:t>that is not a Ready-Prepared Pharmaceutical Benefit.</w:t>
      </w:r>
    </w:p>
    <w:p w14:paraId="663AA209" w14:textId="77777777" w:rsidR="008B088F" w:rsidRDefault="008B088F">
      <w:pPr>
        <w:pStyle w:val="BodyText"/>
        <w:spacing w:before="9"/>
      </w:pPr>
    </w:p>
    <w:p w14:paraId="72670F81" w14:textId="77777777" w:rsidR="008B088F" w:rsidRDefault="00000000">
      <w:pPr>
        <w:ind w:left="990"/>
        <w:rPr>
          <w:sz w:val="20"/>
        </w:rPr>
      </w:pPr>
      <w:r>
        <w:rPr>
          <w:b/>
          <w:sz w:val="20"/>
        </w:rPr>
        <w:t>Ex-Manufacturer</w:t>
      </w:r>
      <w:r>
        <w:rPr>
          <w:b/>
          <w:spacing w:val="-11"/>
          <w:sz w:val="20"/>
        </w:rPr>
        <w:t xml:space="preserve"> </w:t>
      </w:r>
      <w:r>
        <w:rPr>
          <w:b/>
          <w:sz w:val="20"/>
        </w:rPr>
        <w:t>Price</w:t>
      </w:r>
      <w:r>
        <w:rPr>
          <w:b/>
          <w:spacing w:val="-9"/>
          <w:sz w:val="20"/>
        </w:rPr>
        <w:t xml:space="preserve"> </w:t>
      </w:r>
      <w:r>
        <w:rPr>
          <w:sz w:val="20"/>
        </w:rPr>
        <w:t>means,</w:t>
      </w:r>
      <w:r>
        <w:rPr>
          <w:spacing w:val="-10"/>
          <w:sz w:val="20"/>
        </w:rPr>
        <w:t xml:space="preserve"> </w:t>
      </w:r>
      <w:r>
        <w:rPr>
          <w:sz w:val="20"/>
        </w:rPr>
        <w:t>as</w:t>
      </w:r>
      <w:r>
        <w:rPr>
          <w:spacing w:val="-6"/>
          <w:sz w:val="20"/>
        </w:rPr>
        <w:t xml:space="preserve"> </w:t>
      </w:r>
      <w:r>
        <w:rPr>
          <w:sz w:val="20"/>
        </w:rPr>
        <w:t>applicable,</w:t>
      </w:r>
      <w:r>
        <w:rPr>
          <w:spacing w:val="-9"/>
          <w:sz w:val="20"/>
        </w:rPr>
        <w:t xml:space="preserve"> </w:t>
      </w:r>
      <w:r>
        <w:rPr>
          <w:spacing w:val="-4"/>
          <w:sz w:val="20"/>
        </w:rPr>
        <w:t>the:</w:t>
      </w:r>
    </w:p>
    <w:p w14:paraId="76CAC42B" w14:textId="77777777" w:rsidR="008B088F" w:rsidRDefault="008B088F">
      <w:pPr>
        <w:pStyle w:val="BodyText"/>
        <w:spacing w:before="10"/>
      </w:pPr>
    </w:p>
    <w:p w14:paraId="5BD48CA5" w14:textId="77777777" w:rsidR="008B088F" w:rsidRDefault="00000000">
      <w:pPr>
        <w:pStyle w:val="ListParagraph"/>
        <w:numPr>
          <w:ilvl w:val="0"/>
          <w:numId w:val="12"/>
        </w:numPr>
        <w:tabs>
          <w:tab w:val="left" w:pos="1839"/>
        </w:tabs>
        <w:ind w:hanging="849"/>
        <w:rPr>
          <w:sz w:val="20"/>
        </w:rPr>
      </w:pPr>
      <w:r>
        <w:rPr>
          <w:sz w:val="20"/>
        </w:rPr>
        <w:t>Approved</w:t>
      </w:r>
      <w:r>
        <w:rPr>
          <w:spacing w:val="-13"/>
          <w:sz w:val="20"/>
        </w:rPr>
        <w:t xml:space="preserve"> </w:t>
      </w:r>
      <w:r>
        <w:rPr>
          <w:sz w:val="20"/>
        </w:rPr>
        <w:t>Ex-Manufacturer</w:t>
      </w:r>
      <w:r>
        <w:rPr>
          <w:spacing w:val="-9"/>
          <w:sz w:val="20"/>
        </w:rPr>
        <w:t xml:space="preserve"> </w:t>
      </w:r>
      <w:r>
        <w:rPr>
          <w:sz w:val="20"/>
        </w:rPr>
        <w:t>Price;</w:t>
      </w:r>
      <w:r>
        <w:rPr>
          <w:spacing w:val="-11"/>
          <w:sz w:val="20"/>
        </w:rPr>
        <w:t xml:space="preserve"> </w:t>
      </w:r>
      <w:r>
        <w:rPr>
          <w:spacing w:val="-5"/>
          <w:sz w:val="20"/>
        </w:rPr>
        <w:t>or</w:t>
      </w:r>
    </w:p>
    <w:p w14:paraId="04248CDB" w14:textId="77777777" w:rsidR="008B088F" w:rsidRDefault="008B088F">
      <w:pPr>
        <w:pStyle w:val="BodyText"/>
        <w:spacing w:before="10"/>
      </w:pPr>
    </w:p>
    <w:p w14:paraId="093C6B27" w14:textId="77777777" w:rsidR="008B088F" w:rsidRDefault="00000000">
      <w:pPr>
        <w:pStyle w:val="ListParagraph"/>
        <w:numPr>
          <w:ilvl w:val="0"/>
          <w:numId w:val="12"/>
        </w:numPr>
        <w:tabs>
          <w:tab w:val="left" w:pos="1839"/>
        </w:tabs>
        <w:spacing w:before="1"/>
        <w:ind w:right="885"/>
        <w:rPr>
          <w:sz w:val="20"/>
        </w:rPr>
      </w:pPr>
      <w:r>
        <w:rPr>
          <w:sz w:val="20"/>
        </w:rPr>
        <w:t>Proportional</w:t>
      </w:r>
      <w:r>
        <w:rPr>
          <w:spacing w:val="-5"/>
          <w:sz w:val="20"/>
        </w:rPr>
        <w:t xml:space="preserve"> </w:t>
      </w:r>
      <w:r>
        <w:rPr>
          <w:sz w:val="20"/>
        </w:rPr>
        <w:t>Ex-Manufacturer</w:t>
      </w:r>
      <w:r>
        <w:rPr>
          <w:spacing w:val="-5"/>
          <w:sz w:val="20"/>
        </w:rPr>
        <w:t xml:space="preserve"> </w:t>
      </w:r>
      <w:r>
        <w:rPr>
          <w:sz w:val="20"/>
        </w:rPr>
        <w:t>Price</w:t>
      </w:r>
      <w:r>
        <w:rPr>
          <w:spacing w:val="-6"/>
          <w:sz w:val="20"/>
        </w:rPr>
        <w:t xml:space="preserve"> </w:t>
      </w:r>
      <w:r>
        <w:rPr>
          <w:sz w:val="20"/>
        </w:rPr>
        <w:t>for</w:t>
      </w:r>
      <w:r>
        <w:rPr>
          <w:spacing w:val="-5"/>
          <w:sz w:val="20"/>
        </w:rPr>
        <w:t xml:space="preserve"> </w:t>
      </w:r>
      <w:r>
        <w:rPr>
          <w:sz w:val="20"/>
        </w:rPr>
        <w:t>a</w:t>
      </w:r>
      <w:r>
        <w:rPr>
          <w:spacing w:val="-4"/>
          <w:sz w:val="20"/>
        </w:rPr>
        <w:t xml:space="preserve"> </w:t>
      </w:r>
      <w:r>
        <w:rPr>
          <w:sz w:val="20"/>
        </w:rPr>
        <w:t>Pack</w:t>
      </w:r>
      <w:r>
        <w:rPr>
          <w:spacing w:val="-5"/>
          <w:sz w:val="20"/>
        </w:rPr>
        <w:t xml:space="preserve"> </w:t>
      </w:r>
      <w:r>
        <w:rPr>
          <w:sz w:val="20"/>
        </w:rPr>
        <w:t>Quantity</w:t>
      </w:r>
      <w:r>
        <w:rPr>
          <w:spacing w:val="-2"/>
          <w:sz w:val="20"/>
        </w:rPr>
        <w:t xml:space="preserve"> </w:t>
      </w:r>
      <w:r>
        <w:rPr>
          <w:sz w:val="20"/>
        </w:rPr>
        <w:t>(other</w:t>
      </w:r>
      <w:r>
        <w:rPr>
          <w:spacing w:val="-5"/>
          <w:sz w:val="20"/>
        </w:rPr>
        <w:t xml:space="preserve"> </w:t>
      </w:r>
      <w:r>
        <w:rPr>
          <w:sz w:val="20"/>
        </w:rPr>
        <w:t>than</w:t>
      </w:r>
      <w:r>
        <w:rPr>
          <w:spacing w:val="-4"/>
          <w:sz w:val="20"/>
        </w:rPr>
        <w:t xml:space="preserve"> </w:t>
      </w:r>
      <w:r>
        <w:rPr>
          <w:sz w:val="20"/>
        </w:rPr>
        <w:t>the</w:t>
      </w:r>
      <w:r>
        <w:rPr>
          <w:spacing w:val="-4"/>
          <w:sz w:val="20"/>
        </w:rPr>
        <w:t xml:space="preserve"> </w:t>
      </w:r>
      <w:r>
        <w:rPr>
          <w:sz w:val="20"/>
        </w:rPr>
        <w:t xml:space="preserve">Pricing </w:t>
      </w:r>
      <w:r>
        <w:rPr>
          <w:spacing w:val="-2"/>
          <w:sz w:val="20"/>
        </w:rPr>
        <w:t>Quantity),</w:t>
      </w:r>
    </w:p>
    <w:p w14:paraId="6DE7767B" w14:textId="77777777" w:rsidR="008B088F" w:rsidRDefault="008B088F">
      <w:pPr>
        <w:pStyle w:val="BodyText"/>
        <w:spacing w:before="10"/>
      </w:pPr>
    </w:p>
    <w:p w14:paraId="63B9392E" w14:textId="77777777" w:rsidR="008B088F" w:rsidRDefault="00000000">
      <w:pPr>
        <w:pStyle w:val="BodyText"/>
        <w:ind w:left="990"/>
      </w:pPr>
      <w:r>
        <w:t>of</w:t>
      </w:r>
      <w:r>
        <w:rPr>
          <w:spacing w:val="-5"/>
        </w:rPr>
        <w:t xml:space="preserve"> </w:t>
      </w:r>
      <w:r>
        <w:t>a</w:t>
      </w:r>
      <w:r>
        <w:rPr>
          <w:spacing w:val="-2"/>
        </w:rPr>
        <w:t xml:space="preserve"> </w:t>
      </w:r>
      <w:r>
        <w:t>Listed</w:t>
      </w:r>
      <w:r>
        <w:rPr>
          <w:spacing w:val="-5"/>
        </w:rPr>
        <w:t xml:space="preserve"> </w:t>
      </w:r>
      <w:r>
        <w:rPr>
          <w:spacing w:val="-2"/>
        </w:rPr>
        <w:t>Brand.</w:t>
      </w:r>
    </w:p>
    <w:p w14:paraId="53D37426" w14:textId="77777777" w:rsidR="008B088F" w:rsidRDefault="008B088F">
      <w:pPr>
        <w:pStyle w:val="BodyText"/>
        <w:spacing w:before="8"/>
      </w:pPr>
    </w:p>
    <w:p w14:paraId="721BB8DB" w14:textId="77777777" w:rsidR="008B088F" w:rsidRDefault="00000000">
      <w:pPr>
        <w:pStyle w:val="BodyText"/>
        <w:ind w:left="989"/>
      </w:pPr>
      <w:r>
        <w:rPr>
          <w:b/>
        </w:rPr>
        <w:t xml:space="preserve">Financial Year </w:t>
      </w:r>
      <w:r>
        <w:t>means each successive period of twelve (12) months during the Term commencing on 1 July and ending on the immediately following 30 June.</w:t>
      </w:r>
    </w:p>
    <w:p w14:paraId="2C8FAEB5" w14:textId="77777777" w:rsidR="008B088F" w:rsidRDefault="008B088F">
      <w:pPr>
        <w:pStyle w:val="BodyText"/>
        <w:spacing w:before="11"/>
      </w:pPr>
    </w:p>
    <w:p w14:paraId="1F2E270E" w14:textId="77777777" w:rsidR="008B088F" w:rsidRDefault="00000000">
      <w:pPr>
        <w:pStyle w:val="BodyText"/>
        <w:ind w:left="989" w:right="246"/>
      </w:pPr>
      <w:r>
        <w:rPr>
          <w:b/>
        </w:rPr>
        <w:t>Government</w:t>
      </w:r>
      <w:r>
        <w:rPr>
          <w:b/>
          <w:spacing w:val="-2"/>
        </w:rPr>
        <w:t xml:space="preserve"> </w:t>
      </w:r>
      <w:r>
        <w:rPr>
          <w:b/>
        </w:rPr>
        <w:t>Agency</w:t>
      </w:r>
      <w:r>
        <w:rPr>
          <w:b/>
          <w:spacing w:val="-1"/>
        </w:rPr>
        <w:t xml:space="preserve"> </w:t>
      </w:r>
      <w:r>
        <w:t>means</w:t>
      </w:r>
      <w:r>
        <w:rPr>
          <w:spacing w:val="-2"/>
        </w:rPr>
        <w:t xml:space="preserve"> </w:t>
      </w:r>
      <w:r>
        <w:t>any</w:t>
      </w:r>
      <w:r>
        <w:rPr>
          <w:spacing w:val="-2"/>
        </w:rPr>
        <w:t xml:space="preserve"> </w:t>
      </w:r>
      <w:r>
        <w:t>governmental,</w:t>
      </w:r>
      <w:r>
        <w:rPr>
          <w:spacing w:val="-3"/>
        </w:rPr>
        <w:t xml:space="preserve"> </w:t>
      </w:r>
      <w:r>
        <w:t>semi-governmental,</w:t>
      </w:r>
      <w:r>
        <w:rPr>
          <w:spacing w:val="-3"/>
        </w:rPr>
        <w:t xml:space="preserve"> </w:t>
      </w:r>
      <w:r>
        <w:t>administrative,</w:t>
      </w:r>
      <w:r>
        <w:rPr>
          <w:spacing w:val="-3"/>
        </w:rPr>
        <w:t xml:space="preserve"> </w:t>
      </w:r>
      <w:r>
        <w:t xml:space="preserve">fiscal, </w:t>
      </w:r>
      <w:proofErr w:type="gramStart"/>
      <w:r>
        <w:t>judicial</w:t>
      </w:r>
      <w:proofErr w:type="gramEnd"/>
      <w:r>
        <w:rPr>
          <w:spacing w:val="-10"/>
        </w:rPr>
        <w:t xml:space="preserve"> </w:t>
      </w:r>
      <w:r>
        <w:t>or</w:t>
      </w:r>
      <w:r>
        <w:rPr>
          <w:spacing w:val="-7"/>
        </w:rPr>
        <w:t xml:space="preserve"> </w:t>
      </w:r>
      <w:r>
        <w:t>quasi-judicial</w:t>
      </w:r>
      <w:r>
        <w:rPr>
          <w:spacing w:val="-9"/>
        </w:rPr>
        <w:t xml:space="preserve"> </w:t>
      </w:r>
      <w:r>
        <w:t>body,</w:t>
      </w:r>
      <w:r>
        <w:rPr>
          <w:spacing w:val="-9"/>
        </w:rPr>
        <w:t xml:space="preserve"> </w:t>
      </w:r>
      <w:r>
        <w:t>department,</w:t>
      </w:r>
      <w:r>
        <w:rPr>
          <w:spacing w:val="-9"/>
        </w:rPr>
        <w:t xml:space="preserve"> </w:t>
      </w:r>
      <w:r>
        <w:t>commission,</w:t>
      </w:r>
      <w:r>
        <w:rPr>
          <w:spacing w:val="-8"/>
        </w:rPr>
        <w:t xml:space="preserve"> </w:t>
      </w:r>
      <w:r>
        <w:t>authority,</w:t>
      </w:r>
      <w:r>
        <w:rPr>
          <w:spacing w:val="-9"/>
        </w:rPr>
        <w:t xml:space="preserve"> </w:t>
      </w:r>
      <w:r>
        <w:t>tribunal,</w:t>
      </w:r>
      <w:r>
        <w:rPr>
          <w:spacing w:val="-9"/>
        </w:rPr>
        <w:t xml:space="preserve"> </w:t>
      </w:r>
      <w:r>
        <w:t>agency</w:t>
      </w:r>
      <w:r>
        <w:rPr>
          <w:spacing w:val="-5"/>
        </w:rPr>
        <w:t xml:space="preserve"> </w:t>
      </w:r>
      <w:r>
        <w:t>or</w:t>
      </w:r>
      <w:r>
        <w:rPr>
          <w:spacing w:val="-8"/>
        </w:rPr>
        <w:t xml:space="preserve"> </w:t>
      </w:r>
      <w:r>
        <w:rPr>
          <w:spacing w:val="-2"/>
        </w:rPr>
        <w:t>entity.</w:t>
      </w:r>
    </w:p>
    <w:p w14:paraId="489CFAA2" w14:textId="77777777" w:rsidR="008B088F" w:rsidRDefault="008B088F">
      <w:pPr>
        <w:pStyle w:val="BodyText"/>
        <w:spacing w:before="11"/>
      </w:pPr>
    </w:p>
    <w:p w14:paraId="4947FBAF" w14:textId="77777777" w:rsidR="008B088F" w:rsidRDefault="00000000">
      <w:pPr>
        <w:ind w:left="989"/>
        <w:rPr>
          <w:sz w:val="20"/>
        </w:rPr>
      </w:pPr>
      <w:r>
        <w:rPr>
          <w:b/>
          <w:sz w:val="20"/>
        </w:rPr>
        <w:t>Indexation</w:t>
      </w:r>
      <w:r>
        <w:rPr>
          <w:b/>
          <w:spacing w:val="-5"/>
          <w:sz w:val="20"/>
        </w:rPr>
        <w:t xml:space="preserve"> </w:t>
      </w:r>
      <w:r>
        <w:rPr>
          <w:b/>
          <w:sz w:val="20"/>
        </w:rPr>
        <w:t>Date</w:t>
      </w:r>
      <w:r>
        <w:rPr>
          <w:b/>
          <w:spacing w:val="-5"/>
          <w:sz w:val="20"/>
        </w:rPr>
        <w:t xml:space="preserve"> </w:t>
      </w:r>
      <w:r>
        <w:rPr>
          <w:sz w:val="20"/>
        </w:rPr>
        <w:t>means</w:t>
      </w:r>
      <w:r>
        <w:rPr>
          <w:spacing w:val="-4"/>
          <w:sz w:val="20"/>
        </w:rPr>
        <w:t xml:space="preserve"> </w:t>
      </w:r>
      <w:r>
        <w:rPr>
          <w:sz w:val="20"/>
        </w:rPr>
        <w:t>each</w:t>
      </w:r>
      <w:r>
        <w:rPr>
          <w:spacing w:val="-6"/>
          <w:sz w:val="20"/>
        </w:rPr>
        <w:t xml:space="preserve"> </w:t>
      </w:r>
      <w:r>
        <w:rPr>
          <w:sz w:val="20"/>
        </w:rPr>
        <w:t>1</w:t>
      </w:r>
      <w:r>
        <w:rPr>
          <w:spacing w:val="-5"/>
          <w:sz w:val="20"/>
        </w:rPr>
        <w:t xml:space="preserve"> </w:t>
      </w:r>
      <w:r>
        <w:rPr>
          <w:sz w:val="20"/>
        </w:rPr>
        <w:t>July</w:t>
      </w:r>
      <w:r>
        <w:rPr>
          <w:spacing w:val="-4"/>
          <w:sz w:val="20"/>
        </w:rPr>
        <w:t xml:space="preserve"> </w:t>
      </w:r>
      <w:r>
        <w:rPr>
          <w:sz w:val="20"/>
        </w:rPr>
        <w:t>during</w:t>
      </w:r>
      <w:r>
        <w:rPr>
          <w:spacing w:val="-5"/>
          <w:sz w:val="20"/>
        </w:rPr>
        <w:t xml:space="preserve"> </w:t>
      </w:r>
      <w:r>
        <w:rPr>
          <w:sz w:val="20"/>
        </w:rPr>
        <w:t>the</w:t>
      </w:r>
      <w:r>
        <w:rPr>
          <w:spacing w:val="-6"/>
          <w:sz w:val="20"/>
        </w:rPr>
        <w:t xml:space="preserve"> </w:t>
      </w:r>
      <w:r>
        <w:rPr>
          <w:sz w:val="20"/>
        </w:rPr>
        <w:t>Term</w:t>
      </w:r>
      <w:r>
        <w:rPr>
          <w:spacing w:val="-5"/>
          <w:sz w:val="20"/>
        </w:rPr>
        <w:t xml:space="preserve"> </w:t>
      </w:r>
      <w:r>
        <w:rPr>
          <w:sz w:val="20"/>
        </w:rPr>
        <w:t>commencing</w:t>
      </w:r>
      <w:r>
        <w:rPr>
          <w:spacing w:val="-5"/>
          <w:sz w:val="20"/>
        </w:rPr>
        <w:t xml:space="preserve"> </w:t>
      </w:r>
      <w:r>
        <w:rPr>
          <w:sz w:val="20"/>
        </w:rPr>
        <w:t>on</w:t>
      </w:r>
      <w:r>
        <w:rPr>
          <w:spacing w:val="-5"/>
          <w:sz w:val="20"/>
        </w:rPr>
        <w:t xml:space="preserve"> </w:t>
      </w:r>
      <w:r>
        <w:rPr>
          <w:sz w:val="20"/>
        </w:rPr>
        <w:t>1</w:t>
      </w:r>
      <w:r>
        <w:rPr>
          <w:spacing w:val="-5"/>
          <w:sz w:val="20"/>
        </w:rPr>
        <w:t xml:space="preserve"> </w:t>
      </w:r>
      <w:r>
        <w:rPr>
          <w:sz w:val="20"/>
        </w:rPr>
        <w:t>July</w:t>
      </w:r>
      <w:r>
        <w:rPr>
          <w:spacing w:val="-4"/>
          <w:sz w:val="20"/>
        </w:rPr>
        <w:t xml:space="preserve"> </w:t>
      </w:r>
      <w:r>
        <w:rPr>
          <w:spacing w:val="-2"/>
          <w:sz w:val="20"/>
        </w:rPr>
        <w:t>2025.</w:t>
      </w:r>
    </w:p>
    <w:p w14:paraId="698F3274" w14:textId="77777777" w:rsidR="008B088F" w:rsidRDefault="008B088F">
      <w:pPr>
        <w:pStyle w:val="BodyText"/>
        <w:spacing w:before="10"/>
      </w:pPr>
    </w:p>
    <w:p w14:paraId="358F69BA" w14:textId="77777777" w:rsidR="008B088F" w:rsidRDefault="00000000">
      <w:pPr>
        <w:ind w:left="989" w:right="246"/>
        <w:rPr>
          <w:sz w:val="20"/>
        </w:rPr>
      </w:pPr>
      <w:r>
        <w:rPr>
          <w:b/>
          <w:sz w:val="20"/>
        </w:rPr>
        <w:t>Indexed</w:t>
      </w:r>
      <w:r>
        <w:rPr>
          <w:b/>
          <w:spacing w:val="-2"/>
          <w:sz w:val="20"/>
        </w:rPr>
        <w:t xml:space="preserve"> </w:t>
      </w:r>
      <w:r>
        <w:rPr>
          <w:sz w:val="20"/>
        </w:rPr>
        <w:t>means</w:t>
      </w:r>
      <w:r>
        <w:rPr>
          <w:spacing w:val="-4"/>
          <w:sz w:val="20"/>
        </w:rPr>
        <w:t xml:space="preserve"> </w:t>
      </w:r>
      <w:r>
        <w:rPr>
          <w:sz w:val="20"/>
        </w:rPr>
        <w:t>indexed</w:t>
      </w:r>
      <w:r>
        <w:rPr>
          <w:spacing w:val="-3"/>
          <w:sz w:val="20"/>
        </w:rPr>
        <w:t xml:space="preserve"> </w:t>
      </w:r>
      <w:r>
        <w:rPr>
          <w:sz w:val="20"/>
        </w:rPr>
        <w:t>in</w:t>
      </w:r>
      <w:r>
        <w:rPr>
          <w:spacing w:val="-3"/>
          <w:sz w:val="20"/>
        </w:rPr>
        <w:t xml:space="preserve"> </w:t>
      </w:r>
      <w:r>
        <w:rPr>
          <w:sz w:val="20"/>
        </w:rPr>
        <w:t>accordance</w:t>
      </w:r>
      <w:r>
        <w:rPr>
          <w:spacing w:val="-5"/>
          <w:sz w:val="20"/>
        </w:rPr>
        <w:t xml:space="preserve"> </w:t>
      </w:r>
      <w:r>
        <w:rPr>
          <w:sz w:val="20"/>
        </w:rPr>
        <w:t>with</w:t>
      </w:r>
      <w:r>
        <w:rPr>
          <w:spacing w:val="-5"/>
          <w:sz w:val="20"/>
        </w:rPr>
        <w:t xml:space="preserve"> </w:t>
      </w:r>
      <w:r>
        <w:rPr>
          <w:sz w:val="20"/>
        </w:rPr>
        <w:t>clause</w:t>
      </w:r>
      <w:r>
        <w:rPr>
          <w:spacing w:val="-2"/>
          <w:sz w:val="20"/>
        </w:rPr>
        <w:t xml:space="preserve"> </w:t>
      </w:r>
      <w:hyperlink w:anchor="_bookmark21" w:history="1">
        <w:r>
          <w:rPr>
            <w:sz w:val="20"/>
          </w:rPr>
          <w:t>3.3.</w:t>
        </w:r>
      </w:hyperlink>
      <w:r>
        <w:rPr>
          <w:spacing w:val="40"/>
          <w:sz w:val="20"/>
        </w:rPr>
        <w:t xml:space="preserve"> </w:t>
      </w:r>
      <w:r>
        <w:rPr>
          <w:b/>
          <w:sz w:val="20"/>
        </w:rPr>
        <w:t>Indexation</w:t>
      </w:r>
      <w:r>
        <w:rPr>
          <w:b/>
          <w:spacing w:val="-2"/>
          <w:sz w:val="20"/>
        </w:rPr>
        <w:t xml:space="preserve"> </w:t>
      </w:r>
      <w:r>
        <w:rPr>
          <w:sz w:val="20"/>
        </w:rPr>
        <w:t>has</w:t>
      </w:r>
      <w:r>
        <w:rPr>
          <w:spacing w:val="-4"/>
          <w:sz w:val="20"/>
        </w:rPr>
        <w:t xml:space="preserve"> </w:t>
      </w:r>
      <w:r>
        <w:rPr>
          <w:sz w:val="20"/>
        </w:rPr>
        <w:t>a</w:t>
      </w:r>
      <w:r>
        <w:rPr>
          <w:spacing w:val="-5"/>
          <w:sz w:val="20"/>
        </w:rPr>
        <w:t xml:space="preserve"> </w:t>
      </w:r>
      <w:r>
        <w:rPr>
          <w:sz w:val="20"/>
        </w:rPr>
        <w:t xml:space="preserve">corresponding </w:t>
      </w:r>
      <w:r>
        <w:rPr>
          <w:spacing w:val="-2"/>
          <w:sz w:val="20"/>
        </w:rPr>
        <w:t>meaning.</w:t>
      </w:r>
    </w:p>
    <w:p w14:paraId="59D7D963" w14:textId="77777777" w:rsidR="008B088F" w:rsidRDefault="008B088F">
      <w:pPr>
        <w:pStyle w:val="BodyText"/>
        <w:spacing w:before="9"/>
      </w:pPr>
    </w:p>
    <w:p w14:paraId="48BB9C7B" w14:textId="77777777" w:rsidR="008B088F" w:rsidRDefault="00000000">
      <w:pPr>
        <w:pStyle w:val="BodyText"/>
        <w:ind w:left="989"/>
      </w:pPr>
      <w:r>
        <w:rPr>
          <w:b/>
        </w:rPr>
        <w:t>Issue</w:t>
      </w:r>
      <w:r>
        <w:rPr>
          <w:b/>
          <w:spacing w:val="-5"/>
        </w:rPr>
        <w:t xml:space="preserve"> </w:t>
      </w:r>
      <w:r>
        <w:t>includes</w:t>
      </w:r>
      <w:r>
        <w:rPr>
          <w:spacing w:val="-3"/>
        </w:rPr>
        <w:t xml:space="preserve"> </w:t>
      </w:r>
      <w:r>
        <w:t>a</w:t>
      </w:r>
      <w:r>
        <w:rPr>
          <w:spacing w:val="-7"/>
        </w:rPr>
        <w:t xml:space="preserve"> </w:t>
      </w:r>
      <w:r>
        <w:t>dispute,</w:t>
      </w:r>
      <w:r>
        <w:rPr>
          <w:spacing w:val="-6"/>
        </w:rPr>
        <w:t xml:space="preserve"> </w:t>
      </w:r>
      <w:proofErr w:type="gramStart"/>
      <w:r>
        <w:t>issue</w:t>
      </w:r>
      <w:proofErr w:type="gramEnd"/>
      <w:r>
        <w:rPr>
          <w:spacing w:val="-7"/>
        </w:rPr>
        <w:t xml:space="preserve"> </w:t>
      </w:r>
      <w:r>
        <w:t>or</w:t>
      </w:r>
      <w:r>
        <w:rPr>
          <w:spacing w:val="-6"/>
        </w:rPr>
        <w:t xml:space="preserve"> </w:t>
      </w:r>
      <w:r>
        <w:rPr>
          <w:spacing w:val="-2"/>
        </w:rPr>
        <w:t>disagreement.</w:t>
      </w:r>
    </w:p>
    <w:p w14:paraId="606EFBA4" w14:textId="77777777" w:rsidR="008B088F" w:rsidRDefault="008B088F">
      <w:pPr>
        <w:pStyle w:val="BodyText"/>
        <w:spacing w:before="10"/>
      </w:pPr>
    </w:p>
    <w:p w14:paraId="1CB89E11" w14:textId="77777777" w:rsidR="008B088F" w:rsidRDefault="00000000">
      <w:pPr>
        <w:ind w:left="989" w:right="456"/>
        <w:rPr>
          <w:sz w:val="20"/>
        </w:rPr>
      </w:pPr>
      <w:r>
        <w:rPr>
          <w:b/>
          <w:sz w:val="20"/>
        </w:rPr>
        <w:t xml:space="preserve">Legislated Payment </w:t>
      </w:r>
      <w:r>
        <w:rPr>
          <w:sz w:val="20"/>
        </w:rPr>
        <w:t>means the legislated payment under the Act, as contemplated in clause</w:t>
      </w:r>
      <w:r>
        <w:rPr>
          <w:spacing w:val="-5"/>
          <w:sz w:val="20"/>
        </w:rPr>
        <w:t xml:space="preserve"> </w:t>
      </w:r>
      <w:hyperlink w:anchor="_bookmark23" w:history="1">
        <w:r>
          <w:rPr>
            <w:sz w:val="20"/>
          </w:rPr>
          <w:t>4.1</w:t>
        </w:r>
      </w:hyperlink>
      <w:r>
        <w:rPr>
          <w:spacing w:val="-5"/>
          <w:sz w:val="20"/>
        </w:rPr>
        <w:t xml:space="preserve"> </w:t>
      </w:r>
      <w:r>
        <w:rPr>
          <w:sz w:val="20"/>
        </w:rPr>
        <w:t>and</w:t>
      </w:r>
      <w:r>
        <w:rPr>
          <w:spacing w:val="-5"/>
          <w:sz w:val="20"/>
        </w:rPr>
        <w:t xml:space="preserve"> </w:t>
      </w:r>
      <w:r>
        <w:rPr>
          <w:b/>
          <w:sz w:val="20"/>
        </w:rPr>
        <w:t>Additional</w:t>
      </w:r>
      <w:r>
        <w:rPr>
          <w:b/>
          <w:spacing w:val="-3"/>
          <w:sz w:val="20"/>
        </w:rPr>
        <w:t xml:space="preserve"> </w:t>
      </w:r>
      <w:r>
        <w:rPr>
          <w:b/>
          <w:sz w:val="20"/>
        </w:rPr>
        <w:t>Community</w:t>
      </w:r>
      <w:r>
        <w:rPr>
          <w:b/>
          <w:spacing w:val="-5"/>
          <w:sz w:val="20"/>
        </w:rPr>
        <w:t xml:space="preserve"> </w:t>
      </w:r>
      <w:r>
        <w:rPr>
          <w:b/>
          <w:sz w:val="20"/>
        </w:rPr>
        <w:t>Supply</w:t>
      </w:r>
      <w:r>
        <w:rPr>
          <w:b/>
          <w:spacing w:val="-3"/>
          <w:sz w:val="20"/>
        </w:rPr>
        <w:t xml:space="preserve"> </w:t>
      </w:r>
      <w:r>
        <w:rPr>
          <w:b/>
          <w:sz w:val="20"/>
        </w:rPr>
        <w:t>Support</w:t>
      </w:r>
      <w:r>
        <w:rPr>
          <w:b/>
          <w:spacing w:val="-4"/>
          <w:sz w:val="20"/>
        </w:rPr>
        <w:t xml:space="preserve"> </w:t>
      </w:r>
      <w:r>
        <w:rPr>
          <w:b/>
          <w:sz w:val="20"/>
        </w:rPr>
        <w:t>Payment</w:t>
      </w:r>
      <w:r>
        <w:rPr>
          <w:b/>
          <w:spacing w:val="-4"/>
          <w:sz w:val="20"/>
        </w:rPr>
        <w:t xml:space="preserve"> </w:t>
      </w:r>
      <w:r>
        <w:rPr>
          <w:sz w:val="20"/>
        </w:rPr>
        <w:t>has</w:t>
      </w:r>
      <w:r>
        <w:rPr>
          <w:spacing w:val="-1"/>
          <w:sz w:val="20"/>
        </w:rPr>
        <w:t xml:space="preserve"> </w:t>
      </w:r>
      <w:r>
        <w:rPr>
          <w:sz w:val="20"/>
        </w:rPr>
        <w:t>a</w:t>
      </w:r>
      <w:r>
        <w:rPr>
          <w:spacing w:val="-5"/>
          <w:sz w:val="20"/>
        </w:rPr>
        <w:t xml:space="preserve"> </w:t>
      </w:r>
      <w:r>
        <w:rPr>
          <w:sz w:val="20"/>
        </w:rPr>
        <w:t xml:space="preserve">corresponding </w:t>
      </w:r>
      <w:r>
        <w:rPr>
          <w:spacing w:val="-2"/>
          <w:sz w:val="20"/>
        </w:rPr>
        <w:t>meaning.</w:t>
      </w:r>
    </w:p>
    <w:p w14:paraId="7194C3B2" w14:textId="77777777" w:rsidR="008B088F" w:rsidRDefault="008B088F">
      <w:pPr>
        <w:pStyle w:val="BodyText"/>
        <w:spacing w:before="9"/>
      </w:pPr>
    </w:p>
    <w:p w14:paraId="7324757A" w14:textId="77777777" w:rsidR="008B088F" w:rsidRDefault="00000000">
      <w:pPr>
        <w:ind w:left="989"/>
        <w:rPr>
          <w:sz w:val="20"/>
        </w:rPr>
      </w:pPr>
      <w:r>
        <w:rPr>
          <w:b/>
          <w:sz w:val="20"/>
        </w:rPr>
        <w:t>Listed</w:t>
      </w:r>
      <w:r>
        <w:rPr>
          <w:b/>
          <w:spacing w:val="-5"/>
          <w:sz w:val="20"/>
        </w:rPr>
        <w:t xml:space="preserve"> </w:t>
      </w:r>
      <w:r>
        <w:rPr>
          <w:b/>
          <w:sz w:val="20"/>
        </w:rPr>
        <w:t>Brand</w:t>
      </w:r>
      <w:r>
        <w:rPr>
          <w:b/>
          <w:spacing w:val="-5"/>
          <w:sz w:val="20"/>
        </w:rPr>
        <w:t xml:space="preserve"> </w:t>
      </w:r>
      <w:r>
        <w:rPr>
          <w:sz w:val="20"/>
        </w:rPr>
        <w:t>has</w:t>
      </w:r>
      <w:r>
        <w:rPr>
          <w:spacing w:val="-5"/>
          <w:sz w:val="20"/>
        </w:rPr>
        <w:t xml:space="preserve"> </w:t>
      </w:r>
      <w:r>
        <w:rPr>
          <w:sz w:val="20"/>
        </w:rPr>
        <w:t>the</w:t>
      </w:r>
      <w:r>
        <w:rPr>
          <w:spacing w:val="-6"/>
          <w:sz w:val="20"/>
        </w:rPr>
        <w:t xml:space="preserve"> </w:t>
      </w:r>
      <w:r>
        <w:rPr>
          <w:sz w:val="20"/>
        </w:rPr>
        <w:t>meaning</w:t>
      </w:r>
      <w:r>
        <w:rPr>
          <w:spacing w:val="-5"/>
          <w:sz w:val="20"/>
        </w:rPr>
        <w:t xml:space="preserve"> </w:t>
      </w:r>
      <w:r>
        <w:rPr>
          <w:sz w:val="20"/>
        </w:rPr>
        <w:t>given</w:t>
      </w:r>
      <w:r>
        <w:rPr>
          <w:spacing w:val="-4"/>
          <w:sz w:val="20"/>
        </w:rPr>
        <w:t xml:space="preserve"> </w:t>
      </w:r>
      <w:r>
        <w:rPr>
          <w:sz w:val="20"/>
        </w:rPr>
        <w:t>in</w:t>
      </w:r>
      <w:r>
        <w:rPr>
          <w:spacing w:val="-4"/>
          <w:sz w:val="20"/>
        </w:rPr>
        <w:t xml:space="preserve"> </w:t>
      </w:r>
      <w:r>
        <w:rPr>
          <w:sz w:val="20"/>
        </w:rPr>
        <w:t>Part</w:t>
      </w:r>
      <w:r>
        <w:rPr>
          <w:spacing w:val="-4"/>
          <w:sz w:val="20"/>
        </w:rPr>
        <w:t xml:space="preserve"> </w:t>
      </w:r>
      <w:r>
        <w:rPr>
          <w:sz w:val="20"/>
        </w:rPr>
        <w:t>VII</w:t>
      </w:r>
      <w:r>
        <w:rPr>
          <w:spacing w:val="-4"/>
          <w:sz w:val="20"/>
        </w:rPr>
        <w:t xml:space="preserve"> </w:t>
      </w:r>
      <w:r>
        <w:rPr>
          <w:sz w:val="20"/>
        </w:rPr>
        <w:t>of</w:t>
      </w:r>
      <w:r>
        <w:rPr>
          <w:spacing w:val="-6"/>
          <w:sz w:val="20"/>
        </w:rPr>
        <w:t xml:space="preserve"> </w:t>
      </w:r>
      <w:r>
        <w:rPr>
          <w:sz w:val="20"/>
        </w:rPr>
        <w:t>the</w:t>
      </w:r>
      <w:r>
        <w:rPr>
          <w:spacing w:val="-4"/>
          <w:sz w:val="20"/>
        </w:rPr>
        <w:t xml:space="preserve"> Act.</w:t>
      </w:r>
    </w:p>
    <w:p w14:paraId="58BBC639" w14:textId="77777777" w:rsidR="008B088F" w:rsidRDefault="008B088F">
      <w:pPr>
        <w:pStyle w:val="BodyText"/>
        <w:spacing w:before="10"/>
      </w:pPr>
    </w:p>
    <w:p w14:paraId="36B0711E" w14:textId="77777777" w:rsidR="008B088F" w:rsidRDefault="00000000">
      <w:pPr>
        <w:pStyle w:val="BodyText"/>
        <w:ind w:left="989"/>
      </w:pPr>
      <w:r>
        <w:rPr>
          <w:b/>
        </w:rPr>
        <w:t>Location</w:t>
      </w:r>
      <w:r>
        <w:rPr>
          <w:b/>
          <w:spacing w:val="-6"/>
        </w:rPr>
        <w:t xml:space="preserve"> </w:t>
      </w:r>
      <w:r>
        <w:rPr>
          <w:b/>
        </w:rPr>
        <w:t>Rules</w:t>
      </w:r>
      <w:r>
        <w:rPr>
          <w:b/>
          <w:spacing w:val="-6"/>
        </w:rPr>
        <w:t xml:space="preserve"> </w:t>
      </w:r>
      <w:r>
        <w:t>means</w:t>
      </w:r>
      <w:r>
        <w:rPr>
          <w:spacing w:val="-5"/>
        </w:rPr>
        <w:t xml:space="preserve"> </w:t>
      </w:r>
      <w:r>
        <w:t>the</w:t>
      </w:r>
      <w:r>
        <w:rPr>
          <w:spacing w:val="-6"/>
        </w:rPr>
        <w:t xml:space="preserve"> </w:t>
      </w:r>
      <w:r>
        <w:t>rules</w:t>
      </w:r>
      <w:r>
        <w:rPr>
          <w:spacing w:val="-5"/>
        </w:rPr>
        <w:t xml:space="preserve"> </w:t>
      </w:r>
      <w:r>
        <w:t>determined</w:t>
      </w:r>
      <w:r>
        <w:rPr>
          <w:spacing w:val="-6"/>
        </w:rPr>
        <w:t xml:space="preserve"> </w:t>
      </w:r>
      <w:r>
        <w:t>by</w:t>
      </w:r>
      <w:r>
        <w:rPr>
          <w:spacing w:val="-6"/>
        </w:rPr>
        <w:t xml:space="preserve"> </w:t>
      </w:r>
      <w:r>
        <w:t>the</w:t>
      </w:r>
      <w:r>
        <w:rPr>
          <w:spacing w:val="-6"/>
        </w:rPr>
        <w:t xml:space="preserve"> </w:t>
      </w:r>
      <w:r>
        <w:t>Minister</w:t>
      </w:r>
      <w:r>
        <w:rPr>
          <w:spacing w:val="-5"/>
        </w:rPr>
        <w:t xml:space="preserve"> </w:t>
      </w:r>
      <w:r>
        <w:t>under</w:t>
      </w:r>
      <w:r>
        <w:rPr>
          <w:spacing w:val="-6"/>
        </w:rPr>
        <w:t xml:space="preserve"> </w:t>
      </w:r>
      <w:r>
        <w:t>section</w:t>
      </w:r>
      <w:r>
        <w:rPr>
          <w:spacing w:val="-6"/>
        </w:rPr>
        <w:t xml:space="preserve"> </w:t>
      </w:r>
      <w:r>
        <w:t>99L</w:t>
      </w:r>
      <w:r>
        <w:rPr>
          <w:spacing w:val="-6"/>
        </w:rPr>
        <w:t xml:space="preserve"> </w:t>
      </w:r>
      <w:r>
        <w:t>of</w:t>
      </w:r>
      <w:r>
        <w:rPr>
          <w:spacing w:val="-5"/>
        </w:rPr>
        <w:t xml:space="preserve"> </w:t>
      </w:r>
      <w:r>
        <w:t>the</w:t>
      </w:r>
      <w:r>
        <w:rPr>
          <w:spacing w:val="-6"/>
        </w:rPr>
        <w:t xml:space="preserve"> </w:t>
      </w:r>
      <w:r>
        <w:rPr>
          <w:spacing w:val="-4"/>
        </w:rPr>
        <w:t>Act.</w:t>
      </w:r>
    </w:p>
    <w:p w14:paraId="29F061C5" w14:textId="77777777" w:rsidR="008B088F" w:rsidRDefault="008B088F">
      <w:pPr>
        <w:pStyle w:val="BodyText"/>
        <w:spacing w:before="11"/>
      </w:pPr>
    </w:p>
    <w:p w14:paraId="05E37C31" w14:textId="77777777" w:rsidR="008B088F" w:rsidRDefault="00000000">
      <w:pPr>
        <w:ind w:left="990"/>
        <w:rPr>
          <w:sz w:val="20"/>
        </w:rPr>
      </w:pPr>
      <w:r>
        <w:rPr>
          <w:b/>
          <w:sz w:val="20"/>
        </w:rPr>
        <w:t>Maximum</w:t>
      </w:r>
      <w:r>
        <w:rPr>
          <w:b/>
          <w:spacing w:val="-4"/>
          <w:sz w:val="20"/>
        </w:rPr>
        <w:t xml:space="preserve"> </w:t>
      </w:r>
      <w:r>
        <w:rPr>
          <w:b/>
          <w:sz w:val="20"/>
        </w:rPr>
        <w:t>Co-payment</w:t>
      </w:r>
      <w:r>
        <w:rPr>
          <w:b/>
          <w:spacing w:val="-4"/>
          <w:sz w:val="20"/>
        </w:rPr>
        <w:t xml:space="preserve"> </w:t>
      </w:r>
      <w:r>
        <w:rPr>
          <w:sz w:val="20"/>
        </w:rPr>
        <w:t>means</w:t>
      </w:r>
      <w:r>
        <w:rPr>
          <w:spacing w:val="-6"/>
          <w:sz w:val="20"/>
        </w:rPr>
        <w:t xml:space="preserve"> </w:t>
      </w:r>
      <w:r>
        <w:rPr>
          <w:sz w:val="20"/>
        </w:rPr>
        <w:t>the</w:t>
      </w:r>
      <w:r>
        <w:rPr>
          <w:spacing w:val="-6"/>
          <w:sz w:val="20"/>
        </w:rPr>
        <w:t xml:space="preserve"> </w:t>
      </w:r>
      <w:r>
        <w:rPr>
          <w:sz w:val="20"/>
        </w:rPr>
        <w:t>following</w:t>
      </w:r>
      <w:r>
        <w:rPr>
          <w:spacing w:val="-7"/>
          <w:sz w:val="20"/>
        </w:rPr>
        <w:t xml:space="preserve"> </w:t>
      </w:r>
      <w:r>
        <w:rPr>
          <w:sz w:val="20"/>
        </w:rPr>
        <w:t>(as</w:t>
      </w:r>
      <w:r>
        <w:rPr>
          <w:spacing w:val="-3"/>
          <w:sz w:val="20"/>
        </w:rPr>
        <w:t xml:space="preserve"> </w:t>
      </w:r>
      <w:r>
        <w:rPr>
          <w:sz w:val="20"/>
        </w:rPr>
        <w:t>defined</w:t>
      </w:r>
      <w:r>
        <w:rPr>
          <w:spacing w:val="-6"/>
          <w:sz w:val="20"/>
        </w:rPr>
        <w:t xml:space="preserve"> </w:t>
      </w:r>
      <w:r>
        <w:rPr>
          <w:sz w:val="20"/>
        </w:rPr>
        <w:t>in</w:t>
      </w:r>
      <w:r>
        <w:rPr>
          <w:spacing w:val="-7"/>
          <w:sz w:val="20"/>
        </w:rPr>
        <w:t xml:space="preserve"> </w:t>
      </w:r>
      <w:r>
        <w:rPr>
          <w:sz w:val="20"/>
        </w:rPr>
        <w:t>Part</w:t>
      </w:r>
      <w:r>
        <w:rPr>
          <w:spacing w:val="-6"/>
          <w:sz w:val="20"/>
        </w:rPr>
        <w:t xml:space="preserve"> </w:t>
      </w:r>
      <w:r>
        <w:rPr>
          <w:sz w:val="20"/>
        </w:rPr>
        <w:t>VII</w:t>
      </w:r>
      <w:r>
        <w:rPr>
          <w:spacing w:val="-7"/>
          <w:sz w:val="20"/>
        </w:rPr>
        <w:t xml:space="preserve"> </w:t>
      </w:r>
      <w:r>
        <w:rPr>
          <w:sz w:val="20"/>
        </w:rPr>
        <w:t>of</w:t>
      </w:r>
      <w:r>
        <w:rPr>
          <w:spacing w:val="-4"/>
          <w:sz w:val="20"/>
        </w:rPr>
        <w:t xml:space="preserve"> </w:t>
      </w:r>
      <w:r>
        <w:rPr>
          <w:sz w:val="20"/>
        </w:rPr>
        <w:t>the</w:t>
      </w:r>
      <w:r>
        <w:rPr>
          <w:spacing w:val="-5"/>
          <w:sz w:val="20"/>
        </w:rPr>
        <w:t xml:space="preserve"> </w:t>
      </w:r>
      <w:r>
        <w:rPr>
          <w:sz w:val="20"/>
        </w:rPr>
        <w:t>Act),</w:t>
      </w:r>
      <w:r>
        <w:rPr>
          <w:spacing w:val="-7"/>
          <w:sz w:val="20"/>
        </w:rPr>
        <w:t xml:space="preserve"> </w:t>
      </w:r>
      <w:r>
        <w:rPr>
          <w:sz w:val="20"/>
        </w:rPr>
        <w:t>as</w:t>
      </w:r>
      <w:r>
        <w:rPr>
          <w:spacing w:val="-3"/>
          <w:sz w:val="20"/>
        </w:rPr>
        <w:t xml:space="preserve"> </w:t>
      </w:r>
      <w:r>
        <w:rPr>
          <w:spacing w:val="-2"/>
          <w:sz w:val="20"/>
        </w:rPr>
        <w:t>applicable:</w:t>
      </w:r>
    </w:p>
    <w:p w14:paraId="03200B11" w14:textId="77777777" w:rsidR="008B088F" w:rsidRDefault="008B088F">
      <w:pPr>
        <w:pStyle w:val="BodyText"/>
        <w:spacing w:before="10"/>
      </w:pPr>
    </w:p>
    <w:p w14:paraId="7F55458B" w14:textId="77777777" w:rsidR="008B088F" w:rsidRDefault="00000000">
      <w:pPr>
        <w:pStyle w:val="ListParagraph"/>
        <w:numPr>
          <w:ilvl w:val="0"/>
          <w:numId w:val="11"/>
        </w:numPr>
        <w:tabs>
          <w:tab w:val="left" w:pos="1839"/>
        </w:tabs>
        <w:rPr>
          <w:sz w:val="20"/>
        </w:rPr>
      </w:pPr>
      <w:r>
        <w:rPr>
          <w:sz w:val="20"/>
        </w:rPr>
        <w:t>the</w:t>
      </w:r>
      <w:r>
        <w:rPr>
          <w:spacing w:val="-8"/>
          <w:sz w:val="20"/>
        </w:rPr>
        <w:t xml:space="preserve"> </w:t>
      </w:r>
      <w:r>
        <w:rPr>
          <w:sz w:val="20"/>
        </w:rPr>
        <w:t>general</w:t>
      </w:r>
      <w:r>
        <w:rPr>
          <w:spacing w:val="-7"/>
          <w:sz w:val="20"/>
        </w:rPr>
        <w:t xml:space="preserve"> </w:t>
      </w:r>
      <w:r>
        <w:rPr>
          <w:sz w:val="20"/>
        </w:rPr>
        <w:t>patient</w:t>
      </w:r>
      <w:r>
        <w:rPr>
          <w:spacing w:val="-6"/>
          <w:sz w:val="20"/>
        </w:rPr>
        <w:t xml:space="preserve"> </w:t>
      </w:r>
      <w:proofErr w:type="gramStart"/>
      <w:r>
        <w:rPr>
          <w:spacing w:val="-2"/>
          <w:sz w:val="20"/>
        </w:rPr>
        <w:t>charge;</w:t>
      </w:r>
      <w:proofErr w:type="gramEnd"/>
    </w:p>
    <w:p w14:paraId="0559D273" w14:textId="77777777" w:rsidR="008B088F" w:rsidRDefault="008B088F">
      <w:pPr>
        <w:pStyle w:val="BodyText"/>
        <w:spacing w:before="10"/>
      </w:pPr>
    </w:p>
    <w:p w14:paraId="61EB2E03" w14:textId="77777777" w:rsidR="008B088F" w:rsidRDefault="00000000">
      <w:pPr>
        <w:pStyle w:val="ListParagraph"/>
        <w:numPr>
          <w:ilvl w:val="0"/>
          <w:numId w:val="11"/>
        </w:numPr>
        <w:tabs>
          <w:tab w:val="left" w:pos="1839"/>
        </w:tabs>
        <w:spacing w:before="1"/>
        <w:rPr>
          <w:sz w:val="20"/>
        </w:rPr>
      </w:pPr>
      <w:r>
        <w:rPr>
          <w:sz w:val="20"/>
        </w:rPr>
        <w:t>the</w:t>
      </w:r>
      <w:r>
        <w:rPr>
          <w:spacing w:val="-9"/>
          <w:sz w:val="20"/>
        </w:rPr>
        <w:t xml:space="preserve"> </w:t>
      </w:r>
      <w:r>
        <w:rPr>
          <w:sz w:val="20"/>
        </w:rPr>
        <w:t>general</w:t>
      </w:r>
      <w:r>
        <w:rPr>
          <w:spacing w:val="-7"/>
          <w:sz w:val="20"/>
        </w:rPr>
        <w:t xml:space="preserve"> </w:t>
      </w:r>
      <w:r>
        <w:rPr>
          <w:sz w:val="20"/>
        </w:rPr>
        <w:t>patient</w:t>
      </w:r>
      <w:r>
        <w:rPr>
          <w:spacing w:val="-7"/>
          <w:sz w:val="20"/>
        </w:rPr>
        <w:t xml:space="preserve"> </w:t>
      </w:r>
      <w:r>
        <w:rPr>
          <w:sz w:val="20"/>
        </w:rPr>
        <w:t>reduced</w:t>
      </w:r>
      <w:r>
        <w:rPr>
          <w:spacing w:val="-6"/>
          <w:sz w:val="20"/>
        </w:rPr>
        <w:t xml:space="preserve"> </w:t>
      </w:r>
      <w:r>
        <w:rPr>
          <w:sz w:val="20"/>
        </w:rPr>
        <w:t>charge;</w:t>
      </w:r>
      <w:r>
        <w:rPr>
          <w:spacing w:val="-7"/>
          <w:sz w:val="20"/>
        </w:rPr>
        <w:t xml:space="preserve"> </w:t>
      </w:r>
      <w:r>
        <w:rPr>
          <w:spacing w:val="-5"/>
          <w:sz w:val="20"/>
        </w:rPr>
        <w:t>or</w:t>
      </w:r>
    </w:p>
    <w:p w14:paraId="165117B0" w14:textId="77777777" w:rsidR="008B088F" w:rsidRDefault="008B088F">
      <w:pPr>
        <w:pStyle w:val="BodyText"/>
        <w:spacing w:before="10"/>
      </w:pPr>
    </w:p>
    <w:p w14:paraId="4006724F" w14:textId="77777777" w:rsidR="008B088F" w:rsidRDefault="00000000">
      <w:pPr>
        <w:pStyle w:val="ListParagraph"/>
        <w:numPr>
          <w:ilvl w:val="0"/>
          <w:numId w:val="11"/>
        </w:numPr>
        <w:tabs>
          <w:tab w:val="left" w:pos="1839"/>
        </w:tabs>
        <w:rPr>
          <w:sz w:val="20"/>
        </w:rPr>
      </w:pPr>
      <w:r>
        <w:rPr>
          <w:sz w:val="20"/>
        </w:rPr>
        <w:t>the</w:t>
      </w:r>
      <w:r>
        <w:rPr>
          <w:spacing w:val="-9"/>
          <w:sz w:val="20"/>
        </w:rPr>
        <w:t xml:space="preserve"> </w:t>
      </w:r>
      <w:r>
        <w:rPr>
          <w:sz w:val="20"/>
        </w:rPr>
        <w:t>concessional</w:t>
      </w:r>
      <w:r>
        <w:rPr>
          <w:spacing w:val="-10"/>
          <w:sz w:val="20"/>
        </w:rPr>
        <w:t xml:space="preserve"> </w:t>
      </w:r>
      <w:r>
        <w:rPr>
          <w:sz w:val="20"/>
        </w:rPr>
        <w:t>beneficiary</w:t>
      </w:r>
      <w:r>
        <w:rPr>
          <w:spacing w:val="-9"/>
          <w:sz w:val="20"/>
        </w:rPr>
        <w:t xml:space="preserve"> </w:t>
      </w:r>
      <w:r>
        <w:rPr>
          <w:spacing w:val="-2"/>
          <w:sz w:val="20"/>
        </w:rPr>
        <w:t>charge,</w:t>
      </w:r>
    </w:p>
    <w:p w14:paraId="525C2374" w14:textId="77777777" w:rsidR="008B088F" w:rsidRDefault="008B088F">
      <w:pPr>
        <w:pStyle w:val="BodyText"/>
        <w:spacing w:before="8"/>
      </w:pPr>
    </w:p>
    <w:p w14:paraId="33C9026A" w14:textId="77777777" w:rsidR="008B088F" w:rsidRDefault="00000000">
      <w:pPr>
        <w:pStyle w:val="BodyText"/>
        <w:spacing w:line="491" w:lineRule="auto"/>
        <w:ind w:left="989" w:right="2896"/>
      </w:pPr>
      <w:r>
        <w:t>as applying from time to time under Part VII of the Act.</w:t>
      </w:r>
      <w:r>
        <w:rPr>
          <w:spacing w:val="40"/>
        </w:rPr>
        <w:t xml:space="preserve"> </w:t>
      </w:r>
      <w:r>
        <w:rPr>
          <w:b/>
        </w:rPr>
        <w:t>Maximum</w:t>
      </w:r>
      <w:r>
        <w:rPr>
          <w:b/>
          <w:spacing w:val="-3"/>
        </w:rPr>
        <w:t xml:space="preserve"> </w:t>
      </w:r>
      <w:r>
        <w:rPr>
          <w:b/>
        </w:rPr>
        <w:t>Quantity</w:t>
      </w:r>
      <w:r>
        <w:rPr>
          <w:b/>
          <w:spacing w:val="-6"/>
        </w:rPr>
        <w:t xml:space="preserve"> </w:t>
      </w:r>
      <w:r>
        <w:t>has</w:t>
      </w:r>
      <w:r>
        <w:rPr>
          <w:spacing w:val="-5"/>
        </w:rPr>
        <w:t xml:space="preserve"> </w:t>
      </w:r>
      <w:r>
        <w:t>the</w:t>
      </w:r>
      <w:r>
        <w:rPr>
          <w:spacing w:val="-6"/>
        </w:rPr>
        <w:t xml:space="preserve"> </w:t>
      </w:r>
      <w:r>
        <w:t>meaning</w:t>
      </w:r>
      <w:r>
        <w:rPr>
          <w:spacing w:val="-4"/>
        </w:rPr>
        <w:t xml:space="preserve"> </w:t>
      </w:r>
      <w:r>
        <w:t>given</w:t>
      </w:r>
      <w:r>
        <w:rPr>
          <w:spacing w:val="-6"/>
        </w:rPr>
        <w:t xml:space="preserve"> </w:t>
      </w:r>
      <w:r>
        <w:t>in</w:t>
      </w:r>
      <w:r>
        <w:rPr>
          <w:spacing w:val="-6"/>
        </w:rPr>
        <w:t xml:space="preserve"> </w:t>
      </w:r>
      <w:r>
        <w:t>the</w:t>
      </w:r>
      <w:r>
        <w:rPr>
          <w:spacing w:val="-6"/>
        </w:rPr>
        <w:t xml:space="preserve"> </w:t>
      </w:r>
      <w:r>
        <w:t xml:space="preserve">Determination. </w:t>
      </w:r>
      <w:r>
        <w:rPr>
          <w:b/>
        </w:rPr>
        <w:t xml:space="preserve">Minister </w:t>
      </w:r>
      <w:r>
        <w:t>means the Minister who administers the Act.</w:t>
      </w:r>
    </w:p>
    <w:p w14:paraId="416E7E37" w14:textId="77777777" w:rsidR="008B088F" w:rsidRDefault="00000000">
      <w:pPr>
        <w:pStyle w:val="BodyText"/>
        <w:spacing w:line="227" w:lineRule="exact"/>
        <w:ind w:left="989"/>
      </w:pPr>
      <w:r>
        <w:rPr>
          <w:b/>
        </w:rPr>
        <w:t>NPSA</w:t>
      </w:r>
      <w:r>
        <w:rPr>
          <w:b/>
          <w:spacing w:val="-9"/>
        </w:rPr>
        <w:t xml:space="preserve"> </w:t>
      </w:r>
      <w:r>
        <w:t>means</w:t>
      </w:r>
      <w:r>
        <w:rPr>
          <w:spacing w:val="-8"/>
        </w:rPr>
        <w:t xml:space="preserve"> </w:t>
      </w:r>
      <w:r>
        <w:t>National</w:t>
      </w:r>
      <w:r>
        <w:rPr>
          <w:spacing w:val="-8"/>
        </w:rPr>
        <w:t xml:space="preserve"> </w:t>
      </w:r>
      <w:r>
        <w:t>Pharmaceutical</w:t>
      </w:r>
      <w:r>
        <w:rPr>
          <w:spacing w:val="-8"/>
        </w:rPr>
        <w:t xml:space="preserve"> </w:t>
      </w:r>
      <w:r>
        <w:t>Services</w:t>
      </w:r>
      <w:r>
        <w:rPr>
          <w:spacing w:val="-6"/>
        </w:rPr>
        <w:t xml:space="preserve"> </w:t>
      </w:r>
      <w:r>
        <w:t>Association</w:t>
      </w:r>
      <w:r>
        <w:rPr>
          <w:spacing w:val="-7"/>
        </w:rPr>
        <w:t xml:space="preserve"> </w:t>
      </w:r>
      <w:r>
        <w:t>Limited</w:t>
      </w:r>
      <w:r>
        <w:rPr>
          <w:spacing w:val="-6"/>
        </w:rPr>
        <w:t xml:space="preserve"> </w:t>
      </w:r>
      <w:r>
        <w:t>ACN</w:t>
      </w:r>
      <w:r>
        <w:rPr>
          <w:spacing w:val="-6"/>
        </w:rPr>
        <w:t xml:space="preserve"> </w:t>
      </w:r>
      <w:r>
        <w:t>087</w:t>
      </w:r>
      <w:r>
        <w:rPr>
          <w:spacing w:val="-7"/>
        </w:rPr>
        <w:t xml:space="preserve"> </w:t>
      </w:r>
      <w:r>
        <w:t>033</w:t>
      </w:r>
      <w:r>
        <w:rPr>
          <w:spacing w:val="-7"/>
        </w:rPr>
        <w:t xml:space="preserve"> </w:t>
      </w:r>
      <w:r>
        <w:rPr>
          <w:spacing w:val="-4"/>
        </w:rPr>
        <w:t>216.</w:t>
      </w:r>
    </w:p>
    <w:p w14:paraId="46ECD86D" w14:textId="77777777" w:rsidR="008B088F" w:rsidRDefault="008B088F">
      <w:pPr>
        <w:spacing w:line="227" w:lineRule="exact"/>
        <w:sectPr w:rsidR="008B088F">
          <w:pgSz w:w="11910" w:h="16840"/>
          <w:pgMar w:top="1460" w:right="1000" w:bottom="800" w:left="1280" w:header="0" w:footer="521" w:gutter="0"/>
          <w:cols w:space="720"/>
        </w:sectPr>
      </w:pPr>
    </w:p>
    <w:p w14:paraId="07379C47" w14:textId="77777777" w:rsidR="008B088F" w:rsidRDefault="00000000">
      <w:pPr>
        <w:spacing w:before="81"/>
        <w:ind w:left="990"/>
        <w:rPr>
          <w:sz w:val="20"/>
        </w:rPr>
      </w:pPr>
      <w:r>
        <w:rPr>
          <w:b/>
          <w:sz w:val="20"/>
        </w:rPr>
        <w:lastRenderedPageBreak/>
        <w:t>Pack</w:t>
      </w:r>
      <w:r>
        <w:rPr>
          <w:b/>
          <w:spacing w:val="-6"/>
          <w:sz w:val="20"/>
        </w:rPr>
        <w:t xml:space="preserve"> </w:t>
      </w:r>
      <w:r>
        <w:rPr>
          <w:b/>
          <w:sz w:val="20"/>
        </w:rPr>
        <w:t>Quantity</w:t>
      </w:r>
      <w:r>
        <w:rPr>
          <w:b/>
          <w:spacing w:val="-5"/>
          <w:sz w:val="20"/>
        </w:rPr>
        <w:t xml:space="preserve"> </w:t>
      </w:r>
      <w:r>
        <w:rPr>
          <w:sz w:val="20"/>
        </w:rPr>
        <w:t>has</w:t>
      </w:r>
      <w:r>
        <w:rPr>
          <w:spacing w:val="-4"/>
          <w:sz w:val="20"/>
        </w:rPr>
        <w:t xml:space="preserve"> </w:t>
      </w:r>
      <w:r>
        <w:rPr>
          <w:sz w:val="20"/>
        </w:rPr>
        <w:t>the</w:t>
      </w:r>
      <w:r>
        <w:rPr>
          <w:spacing w:val="-4"/>
          <w:sz w:val="20"/>
        </w:rPr>
        <w:t xml:space="preserve"> </w:t>
      </w:r>
      <w:r>
        <w:rPr>
          <w:sz w:val="20"/>
        </w:rPr>
        <w:t>meaning</w:t>
      </w:r>
      <w:r>
        <w:rPr>
          <w:spacing w:val="-5"/>
          <w:sz w:val="20"/>
        </w:rPr>
        <w:t xml:space="preserve"> </w:t>
      </w:r>
      <w:r>
        <w:rPr>
          <w:sz w:val="20"/>
        </w:rPr>
        <w:t>given</w:t>
      </w:r>
      <w:r>
        <w:rPr>
          <w:spacing w:val="-3"/>
          <w:sz w:val="20"/>
        </w:rPr>
        <w:t xml:space="preserve"> </w:t>
      </w:r>
      <w:r>
        <w:rPr>
          <w:sz w:val="20"/>
        </w:rPr>
        <w:t>in</w:t>
      </w:r>
      <w:r>
        <w:rPr>
          <w:spacing w:val="-3"/>
          <w:sz w:val="20"/>
        </w:rPr>
        <w:t xml:space="preserve"> </w:t>
      </w:r>
      <w:r>
        <w:rPr>
          <w:sz w:val="20"/>
        </w:rPr>
        <w:t>Part</w:t>
      </w:r>
      <w:r>
        <w:rPr>
          <w:spacing w:val="-4"/>
          <w:sz w:val="20"/>
        </w:rPr>
        <w:t xml:space="preserve"> </w:t>
      </w:r>
      <w:r>
        <w:rPr>
          <w:sz w:val="20"/>
        </w:rPr>
        <w:t>VII</w:t>
      </w:r>
      <w:r>
        <w:rPr>
          <w:spacing w:val="-3"/>
          <w:sz w:val="20"/>
        </w:rPr>
        <w:t xml:space="preserve"> </w:t>
      </w:r>
      <w:r>
        <w:rPr>
          <w:sz w:val="20"/>
        </w:rPr>
        <w:t>of</w:t>
      </w:r>
      <w:r>
        <w:rPr>
          <w:spacing w:val="-6"/>
          <w:sz w:val="20"/>
        </w:rPr>
        <w:t xml:space="preserve"> </w:t>
      </w:r>
      <w:r>
        <w:rPr>
          <w:sz w:val="20"/>
        </w:rPr>
        <w:t>the</w:t>
      </w:r>
      <w:r>
        <w:rPr>
          <w:spacing w:val="-5"/>
          <w:sz w:val="20"/>
        </w:rPr>
        <w:t xml:space="preserve"> </w:t>
      </w:r>
      <w:r>
        <w:rPr>
          <w:spacing w:val="-4"/>
          <w:sz w:val="20"/>
        </w:rPr>
        <w:t>Act.</w:t>
      </w:r>
    </w:p>
    <w:p w14:paraId="7B72F8A0" w14:textId="77777777" w:rsidR="008B088F" w:rsidRDefault="008B088F">
      <w:pPr>
        <w:pStyle w:val="BodyText"/>
        <w:spacing w:before="10"/>
      </w:pPr>
    </w:p>
    <w:p w14:paraId="04B9121B" w14:textId="77777777" w:rsidR="008B088F" w:rsidRDefault="00000000">
      <w:pPr>
        <w:pStyle w:val="BodyText"/>
        <w:ind w:left="990"/>
      </w:pPr>
      <w:r>
        <w:rPr>
          <w:b/>
        </w:rPr>
        <w:t>PBS</w:t>
      </w:r>
      <w:r>
        <w:rPr>
          <w:b/>
          <w:spacing w:val="-6"/>
        </w:rPr>
        <w:t xml:space="preserve"> </w:t>
      </w:r>
      <w:r>
        <w:t>means</w:t>
      </w:r>
      <w:r>
        <w:rPr>
          <w:spacing w:val="-6"/>
        </w:rPr>
        <w:t xml:space="preserve"> </w:t>
      </w:r>
      <w:r>
        <w:t>the</w:t>
      </w:r>
      <w:r>
        <w:rPr>
          <w:spacing w:val="-7"/>
        </w:rPr>
        <w:t xml:space="preserve"> </w:t>
      </w:r>
      <w:r>
        <w:t>Pharmaceutical</w:t>
      </w:r>
      <w:r>
        <w:rPr>
          <w:spacing w:val="-7"/>
        </w:rPr>
        <w:t xml:space="preserve"> </w:t>
      </w:r>
      <w:r>
        <w:t>Benefits</w:t>
      </w:r>
      <w:r>
        <w:rPr>
          <w:spacing w:val="-4"/>
        </w:rPr>
        <w:t xml:space="preserve"> </w:t>
      </w:r>
      <w:r>
        <w:t>Scheme</w:t>
      </w:r>
      <w:r>
        <w:rPr>
          <w:spacing w:val="-7"/>
        </w:rPr>
        <w:t xml:space="preserve"> </w:t>
      </w:r>
      <w:r>
        <w:t>established</w:t>
      </w:r>
      <w:r>
        <w:rPr>
          <w:spacing w:val="-5"/>
        </w:rPr>
        <w:t xml:space="preserve"> </w:t>
      </w:r>
      <w:r>
        <w:t>under</w:t>
      </w:r>
      <w:r>
        <w:rPr>
          <w:spacing w:val="-6"/>
        </w:rPr>
        <w:t xml:space="preserve"> </w:t>
      </w:r>
      <w:r>
        <w:t>Part</w:t>
      </w:r>
      <w:r>
        <w:rPr>
          <w:spacing w:val="-7"/>
        </w:rPr>
        <w:t xml:space="preserve"> </w:t>
      </w:r>
      <w:r>
        <w:t>VII</w:t>
      </w:r>
      <w:r>
        <w:rPr>
          <w:spacing w:val="-7"/>
        </w:rPr>
        <w:t xml:space="preserve"> </w:t>
      </w:r>
      <w:r>
        <w:t>of</w:t>
      </w:r>
      <w:r>
        <w:rPr>
          <w:spacing w:val="-5"/>
        </w:rPr>
        <w:t xml:space="preserve"> </w:t>
      </w:r>
      <w:r>
        <w:t>the</w:t>
      </w:r>
      <w:r>
        <w:rPr>
          <w:spacing w:val="-7"/>
        </w:rPr>
        <w:t xml:space="preserve"> </w:t>
      </w:r>
      <w:r>
        <w:rPr>
          <w:spacing w:val="-4"/>
        </w:rPr>
        <w:t>Act.</w:t>
      </w:r>
    </w:p>
    <w:p w14:paraId="4AF85293" w14:textId="77777777" w:rsidR="008B088F" w:rsidRDefault="008B088F">
      <w:pPr>
        <w:pStyle w:val="BodyText"/>
        <w:spacing w:before="8"/>
      </w:pPr>
    </w:p>
    <w:p w14:paraId="3384B728" w14:textId="77777777" w:rsidR="008B088F" w:rsidRDefault="00000000">
      <w:pPr>
        <w:ind w:left="990"/>
        <w:rPr>
          <w:sz w:val="20"/>
        </w:rPr>
      </w:pPr>
      <w:r>
        <w:rPr>
          <w:b/>
          <w:sz w:val="20"/>
        </w:rPr>
        <w:t>Pharmaceutical</w:t>
      </w:r>
      <w:r>
        <w:rPr>
          <w:b/>
          <w:spacing w:val="-7"/>
          <w:sz w:val="20"/>
        </w:rPr>
        <w:t xml:space="preserve"> </w:t>
      </w:r>
      <w:r>
        <w:rPr>
          <w:b/>
          <w:sz w:val="20"/>
        </w:rPr>
        <w:t>Benefit</w:t>
      </w:r>
      <w:r>
        <w:rPr>
          <w:b/>
          <w:spacing w:val="-5"/>
          <w:sz w:val="20"/>
        </w:rPr>
        <w:t xml:space="preserve"> </w:t>
      </w:r>
      <w:r>
        <w:rPr>
          <w:sz w:val="20"/>
        </w:rPr>
        <w:t>has</w:t>
      </w:r>
      <w:r>
        <w:rPr>
          <w:spacing w:val="-6"/>
          <w:sz w:val="20"/>
        </w:rPr>
        <w:t xml:space="preserve"> </w:t>
      </w:r>
      <w:r>
        <w:rPr>
          <w:sz w:val="20"/>
        </w:rPr>
        <w:t>the</w:t>
      </w:r>
      <w:r>
        <w:rPr>
          <w:spacing w:val="-4"/>
          <w:sz w:val="20"/>
        </w:rPr>
        <w:t xml:space="preserve"> </w:t>
      </w:r>
      <w:r>
        <w:rPr>
          <w:sz w:val="20"/>
        </w:rPr>
        <w:t>meaning</w:t>
      </w:r>
      <w:r>
        <w:rPr>
          <w:spacing w:val="-6"/>
          <w:sz w:val="20"/>
        </w:rPr>
        <w:t xml:space="preserve"> </w:t>
      </w:r>
      <w:r>
        <w:rPr>
          <w:sz w:val="20"/>
        </w:rPr>
        <w:t>given</w:t>
      </w:r>
      <w:r>
        <w:rPr>
          <w:spacing w:val="-5"/>
          <w:sz w:val="20"/>
        </w:rPr>
        <w:t xml:space="preserve"> </w:t>
      </w:r>
      <w:r>
        <w:rPr>
          <w:sz w:val="20"/>
        </w:rPr>
        <w:t>in</w:t>
      </w:r>
      <w:r>
        <w:rPr>
          <w:spacing w:val="-4"/>
          <w:sz w:val="20"/>
        </w:rPr>
        <w:t xml:space="preserve"> </w:t>
      </w:r>
      <w:r>
        <w:rPr>
          <w:sz w:val="20"/>
        </w:rPr>
        <w:t>Part</w:t>
      </w:r>
      <w:r>
        <w:rPr>
          <w:spacing w:val="-7"/>
          <w:sz w:val="20"/>
        </w:rPr>
        <w:t xml:space="preserve"> </w:t>
      </w:r>
      <w:r>
        <w:rPr>
          <w:sz w:val="20"/>
        </w:rPr>
        <w:t>VII</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pacing w:val="-4"/>
          <w:sz w:val="20"/>
        </w:rPr>
        <w:t>Act.</w:t>
      </w:r>
    </w:p>
    <w:p w14:paraId="057346A3" w14:textId="77777777" w:rsidR="008B088F" w:rsidRDefault="008B088F">
      <w:pPr>
        <w:pStyle w:val="BodyText"/>
        <w:spacing w:before="10"/>
      </w:pPr>
    </w:p>
    <w:p w14:paraId="32698B2C" w14:textId="77777777" w:rsidR="008B088F" w:rsidRDefault="00000000">
      <w:pPr>
        <w:spacing w:before="1"/>
        <w:ind w:left="990" w:right="211"/>
        <w:rPr>
          <w:sz w:val="20"/>
        </w:rPr>
      </w:pPr>
      <w:r>
        <w:rPr>
          <w:b/>
          <w:sz w:val="20"/>
        </w:rPr>
        <w:t>Pharmacy</w:t>
      </w:r>
      <w:r>
        <w:rPr>
          <w:b/>
          <w:spacing w:val="-3"/>
          <w:sz w:val="20"/>
        </w:rPr>
        <w:t xml:space="preserve"> </w:t>
      </w:r>
      <w:r>
        <w:rPr>
          <w:b/>
          <w:sz w:val="20"/>
        </w:rPr>
        <w:t>Board</w:t>
      </w:r>
      <w:r>
        <w:rPr>
          <w:b/>
          <w:spacing w:val="-2"/>
          <w:sz w:val="20"/>
        </w:rPr>
        <w:t xml:space="preserve"> </w:t>
      </w:r>
      <w:r>
        <w:rPr>
          <w:b/>
          <w:sz w:val="20"/>
        </w:rPr>
        <w:t>of</w:t>
      </w:r>
      <w:r>
        <w:rPr>
          <w:b/>
          <w:spacing w:val="-4"/>
          <w:sz w:val="20"/>
        </w:rPr>
        <w:t xml:space="preserve"> </w:t>
      </w:r>
      <w:r>
        <w:rPr>
          <w:b/>
          <w:sz w:val="20"/>
        </w:rPr>
        <w:t>Australia</w:t>
      </w:r>
      <w:r>
        <w:rPr>
          <w:b/>
          <w:spacing w:val="-3"/>
          <w:sz w:val="20"/>
        </w:rPr>
        <w:t xml:space="preserve"> </w:t>
      </w:r>
      <w:r>
        <w:rPr>
          <w:sz w:val="20"/>
        </w:rPr>
        <w:t>means</w:t>
      </w:r>
      <w:r>
        <w:rPr>
          <w:spacing w:val="-4"/>
          <w:sz w:val="20"/>
        </w:rPr>
        <w:t xml:space="preserve"> </w:t>
      </w:r>
      <w:r>
        <w:rPr>
          <w:sz w:val="20"/>
        </w:rPr>
        <w:t>the</w:t>
      </w:r>
      <w:r>
        <w:rPr>
          <w:spacing w:val="-3"/>
          <w:sz w:val="20"/>
        </w:rPr>
        <w:t xml:space="preserve"> </w:t>
      </w:r>
      <w:r>
        <w:rPr>
          <w:sz w:val="20"/>
        </w:rPr>
        <w:t>National</w:t>
      </w:r>
      <w:r>
        <w:rPr>
          <w:spacing w:val="-4"/>
          <w:sz w:val="20"/>
        </w:rPr>
        <w:t xml:space="preserve"> </w:t>
      </w:r>
      <w:r>
        <w:rPr>
          <w:sz w:val="20"/>
        </w:rPr>
        <w:t>Health</w:t>
      </w:r>
      <w:r>
        <w:rPr>
          <w:spacing w:val="-3"/>
          <w:sz w:val="20"/>
        </w:rPr>
        <w:t xml:space="preserve"> </w:t>
      </w:r>
      <w:r>
        <w:rPr>
          <w:sz w:val="20"/>
        </w:rPr>
        <w:t>Practitioner</w:t>
      </w:r>
      <w:r>
        <w:rPr>
          <w:spacing w:val="-2"/>
          <w:sz w:val="20"/>
        </w:rPr>
        <w:t xml:space="preserve"> </w:t>
      </w:r>
      <w:r>
        <w:rPr>
          <w:sz w:val="20"/>
        </w:rPr>
        <w:t>Board</w:t>
      </w:r>
      <w:r>
        <w:rPr>
          <w:spacing w:val="-5"/>
          <w:sz w:val="20"/>
        </w:rPr>
        <w:t xml:space="preserve"> </w:t>
      </w:r>
      <w:r>
        <w:rPr>
          <w:sz w:val="20"/>
        </w:rPr>
        <w:t>for</w:t>
      </w:r>
      <w:r>
        <w:rPr>
          <w:spacing w:val="-4"/>
          <w:sz w:val="20"/>
        </w:rPr>
        <w:t xml:space="preserve"> </w:t>
      </w:r>
      <w:r>
        <w:rPr>
          <w:sz w:val="20"/>
        </w:rPr>
        <w:t>pharmacy</w:t>
      </w:r>
      <w:r>
        <w:rPr>
          <w:spacing w:val="-4"/>
          <w:sz w:val="20"/>
        </w:rPr>
        <w:t xml:space="preserve"> </w:t>
      </w:r>
      <w:r>
        <w:rPr>
          <w:sz w:val="20"/>
        </w:rPr>
        <w:t xml:space="preserve">as </w:t>
      </w:r>
      <w:proofErr w:type="spellStart"/>
      <w:r>
        <w:rPr>
          <w:sz w:val="20"/>
        </w:rPr>
        <w:t>recognised</w:t>
      </w:r>
      <w:proofErr w:type="spellEnd"/>
      <w:r>
        <w:rPr>
          <w:sz w:val="20"/>
        </w:rPr>
        <w:t xml:space="preserve"> in the </w:t>
      </w:r>
      <w:r>
        <w:rPr>
          <w:i/>
          <w:sz w:val="20"/>
        </w:rPr>
        <w:t>Health Practitioner Regulation National Law Regulation 2018</w:t>
      </w:r>
      <w:r>
        <w:rPr>
          <w:sz w:val="20"/>
        </w:rPr>
        <w:t>.</w:t>
      </w:r>
    </w:p>
    <w:p w14:paraId="160CD40E" w14:textId="77777777" w:rsidR="008B088F" w:rsidRDefault="008B088F">
      <w:pPr>
        <w:pStyle w:val="BodyText"/>
        <w:spacing w:before="10"/>
      </w:pPr>
    </w:p>
    <w:p w14:paraId="052FD1FD" w14:textId="77777777" w:rsidR="008B088F" w:rsidRDefault="00000000">
      <w:pPr>
        <w:ind w:left="990"/>
        <w:rPr>
          <w:sz w:val="20"/>
        </w:rPr>
      </w:pPr>
      <w:r>
        <w:rPr>
          <w:b/>
          <w:sz w:val="20"/>
        </w:rPr>
        <w:t>Pharmacy</w:t>
      </w:r>
      <w:r>
        <w:rPr>
          <w:b/>
          <w:spacing w:val="-6"/>
          <w:sz w:val="20"/>
        </w:rPr>
        <w:t xml:space="preserve"> </w:t>
      </w:r>
      <w:r>
        <w:rPr>
          <w:b/>
          <w:sz w:val="20"/>
        </w:rPr>
        <w:t>Guild</w:t>
      </w:r>
      <w:r>
        <w:rPr>
          <w:b/>
          <w:spacing w:val="-7"/>
          <w:sz w:val="20"/>
        </w:rPr>
        <w:t xml:space="preserve"> </w:t>
      </w:r>
      <w:r>
        <w:rPr>
          <w:sz w:val="20"/>
        </w:rPr>
        <w:t>means</w:t>
      </w:r>
      <w:r>
        <w:rPr>
          <w:spacing w:val="-6"/>
          <w:sz w:val="20"/>
        </w:rPr>
        <w:t xml:space="preserve"> </w:t>
      </w:r>
      <w:r>
        <w:rPr>
          <w:sz w:val="20"/>
        </w:rPr>
        <w:t>the</w:t>
      </w:r>
      <w:r>
        <w:rPr>
          <w:spacing w:val="-8"/>
          <w:sz w:val="20"/>
        </w:rPr>
        <w:t xml:space="preserve"> </w:t>
      </w:r>
      <w:r>
        <w:rPr>
          <w:sz w:val="20"/>
        </w:rPr>
        <w:t>Pharmacy</w:t>
      </w:r>
      <w:r>
        <w:rPr>
          <w:spacing w:val="-6"/>
          <w:sz w:val="20"/>
        </w:rPr>
        <w:t xml:space="preserve"> </w:t>
      </w:r>
      <w:r>
        <w:rPr>
          <w:sz w:val="20"/>
        </w:rPr>
        <w:t>Guild</w:t>
      </w:r>
      <w:r>
        <w:rPr>
          <w:spacing w:val="-6"/>
          <w:sz w:val="20"/>
        </w:rPr>
        <w:t xml:space="preserve"> </w:t>
      </w:r>
      <w:r>
        <w:rPr>
          <w:sz w:val="20"/>
        </w:rPr>
        <w:t>of</w:t>
      </w:r>
      <w:r>
        <w:rPr>
          <w:spacing w:val="-5"/>
          <w:sz w:val="20"/>
        </w:rPr>
        <w:t xml:space="preserve"> </w:t>
      </w:r>
      <w:r>
        <w:rPr>
          <w:spacing w:val="-2"/>
          <w:sz w:val="20"/>
        </w:rPr>
        <w:t>Australia.</w:t>
      </w:r>
    </w:p>
    <w:p w14:paraId="16979388" w14:textId="77777777" w:rsidR="008B088F" w:rsidRDefault="008B088F">
      <w:pPr>
        <w:pStyle w:val="BodyText"/>
        <w:spacing w:before="11"/>
      </w:pPr>
    </w:p>
    <w:p w14:paraId="500379DC" w14:textId="77777777" w:rsidR="008B088F" w:rsidRDefault="00000000">
      <w:pPr>
        <w:ind w:left="990"/>
        <w:rPr>
          <w:sz w:val="20"/>
        </w:rPr>
      </w:pPr>
      <w:r>
        <w:rPr>
          <w:b/>
          <w:sz w:val="20"/>
        </w:rPr>
        <w:t>Pharmacy</w:t>
      </w:r>
      <w:r>
        <w:rPr>
          <w:b/>
          <w:spacing w:val="-10"/>
          <w:sz w:val="20"/>
        </w:rPr>
        <w:t xml:space="preserve"> </w:t>
      </w:r>
      <w:r>
        <w:rPr>
          <w:b/>
          <w:sz w:val="20"/>
        </w:rPr>
        <w:t>Guild</w:t>
      </w:r>
      <w:r>
        <w:rPr>
          <w:b/>
          <w:spacing w:val="-11"/>
          <w:sz w:val="20"/>
        </w:rPr>
        <w:t xml:space="preserve"> </w:t>
      </w:r>
      <w:r>
        <w:rPr>
          <w:b/>
          <w:sz w:val="20"/>
        </w:rPr>
        <w:t>Representative</w:t>
      </w:r>
      <w:r>
        <w:rPr>
          <w:b/>
          <w:spacing w:val="-12"/>
          <w:sz w:val="20"/>
        </w:rPr>
        <w:t xml:space="preserve"> </w:t>
      </w:r>
      <w:r>
        <w:rPr>
          <w:spacing w:val="-2"/>
          <w:sz w:val="20"/>
        </w:rPr>
        <w:t>means:</w:t>
      </w:r>
    </w:p>
    <w:p w14:paraId="3066C244" w14:textId="77777777" w:rsidR="008B088F" w:rsidRDefault="008B088F">
      <w:pPr>
        <w:pStyle w:val="BodyText"/>
        <w:spacing w:before="10"/>
      </w:pPr>
    </w:p>
    <w:p w14:paraId="71378045" w14:textId="77777777" w:rsidR="008B088F" w:rsidRDefault="00000000">
      <w:pPr>
        <w:pStyle w:val="ListParagraph"/>
        <w:numPr>
          <w:ilvl w:val="0"/>
          <w:numId w:val="10"/>
        </w:numPr>
        <w:tabs>
          <w:tab w:val="left" w:pos="1839"/>
        </w:tabs>
        <w:ind w:right="358"/>
        <w:rPr>
          <w:sz w:val="20"/>
        </w:rPr>
      </w:pPr>
      <w:r>
        <w:rPr>
          <w:sz w:val="20"/>
        </w:rPr>
        <w:t>the</w:t>
      </w:r>
      <w:r>
        <w:rPr>
          <w:spacing w:val="-3"/>
          <w:sz w:val="20"/>
        </w:rPr>
        <w:t xml:space="preserve"> </w:t>
      </w:r>
      <w:r>
        <w:rPr>
          <w:sz w:val="20"/>
        </w:rPr>
        <w:t>person</w:t>
      </w:r>
      <w:r>
        <w:rPr>
          <w:spacing w:val="-3"/>
          <w:sz w:val="20"/>
        </w:rPr>
        <w:t xml:space="preserve"> </w:t>
      </w:r>
      <w:r>
        <w:rPr>
          <w:sz w:val="20"/>
        </w:rPr>
        <w:t>from</w:t>
      </w:r>
      <w:r>
        <w:rPr>
          <w:spacing w:val="-3"/>
          <w:sz w:val="20"/>
        </w:rPr>
        <w:t xml:space="preserve"> </w:t>
      </w:r>
      <w:r>
        <w:rPr>
          <w:sz w:val="20"/>
        </w:rPr>
        <w:t>time</w:t>
      </w:r>
      <w:r>
        <w:rPr>
          <w:spacing w:val="-1"/>
          <w:sz w:val="20"/>
        </w:rPr>
        <w:t xml:space="preserve"> </w:t>
      </w:r>
      <w:r>
        <w:rPr>
          <w:sz w:val="20"/>
        </w:rPr>
        <w:t>to</w:t>
      </w:r>
      <w:r>
        <w:rPr>
          <w:spacing w:val="-3"/>
          <w:sz w:val="20"/>
        </w:rPr>
        <w:t xml:space="preserve"> </w:t>
      </w:r>
      <w:r>
        <w:rPr>
          <w:sz w:val="20"/>
        </w:rPr>
        <w:t>time</w:t>
      </w:r>
      <w:r>
        <w:rPr>
          <w:spacing w:val="-3"/>
          <w:sz w:val="20"/>
        </w:rPr>
        <w:t xml:space="preserve"> </w:t>
      </w:r>
      <w:r>
        <w:rPr>
          <w:sz w:val="20"/>
        </w:rPr>
        <w:t>holding</w:t>
      </w:r>
      <w:r>
        <w:rPr>
          <w:spacing w:val="-1"/>
          <w:sz w:val="20"/>
        </w:rPr>
        <w:t xml:space="preserve"> </w:t>
      </w:r>
      <w:r>
        <w:rPr>
          <w:sz w:val="20"/>
        </w:rPr>
        <w:t>or</w:t>
      </w:r>
      <w:r>
        <w:rPr>
          <w:spacing w:val="-2"/>
          <w:sz w:val="20"/>
        </w:rPr>
        <w:t xml:space="preserve"> </w:t>
      </w:r>
      <w:r>
        <w:rPr>
          <w:sz w:val="20"/>
        </w:rPr>
        <w:t>acting</w:t>
      </w:r>
      <w:r>
        <w:rPr>
          <w:spacing w:val="-1"/>
          <w:sz w:val="20"/>
        </w:rPr>
        <w:t xml:space="preserve"> </w:t>
      </w:r>
      <w:r>
        <w:rPr>
          <w:sz w:val="20"/>
        </w:rPr>
        <w:t>in</w:t>
      </w:r>
      <w:r>
        <w:rPr>
          <w:spacing w:val="-3"/>
          <w:sz w:val="20"/>
        </w:rPr>
        <w:t xml:space="preserve"> </w:t>
      </w:r>
      <w:r>
        <w:rPr>
          <w:sz w:val="20"/>
        </w:rPr>
        <w:t>the</w:t>
      </w:r>
      <w:r>
        <w:rPr>
          <w:spacing w:val="-1"/>
          <w:sz w:val="20"/>
        </w:rPr>
        <w:t xml:space="preserve"> </w:t>
      </w:r>
      <w:r>
        <w:rPr>
          <w:sz w:val="20"/>
        </w:rPr>
        <w:t>position</w:t>
      </w:r>
      <w:r>
        <w:rPr>
          <w:spacing w:val="-3"/>
          <w:sz w:val="20"/>
        </w:rPr>
        <w:t xml:space="preserve"> </w:t>
      </w:r>
      <w:r>
        <w:rPr>
          <w:sz w:val="20"/>
        </w:rPr>
        <w:t>of</w:t>
      </w:r>
      <w:r>
        <w:rPr>
          <w:spacing w:val="-3"/>
          <w:sz w:val="20"/>
        </w:rPr>
        <w:t xml:space="preserve"> </w:t>
      </w:r>
      <w:r>
        <w:rPr>
          <w:sz w:val="20"/>
        </w:rPr>
        <w:t>Executive</w:t>
      </w:r>
      <w:r>
        <w:rPr>
          <w:spacing w:val="-3"/>
          <w:sz w:val="20"/>
        </w:rPr>
        <w:t xml:space="preserve"> </w:t>
      </w:r>
      <w:r>
        <w:rPr>
          <w:sz w:val="20"/>
        </w:rPr>
        <w:t>Director</w:t>
      </w:r>
      <w:r>
        <w:rPr>
          <w:spacing w:val="-1"/>
          <w:sz w:val="20"/>
        </w:rPr>
        <w:t xml:space="preserve"> </w:t>
      </w:r>
      <w:r>
        <w:rPr>
          <w:sz w:val="20"/>
        </w:rPr>
        <w:t>of the Pharmacy Guild; or</w:t>
      </w:r>
    </w:p>
    <w:p w14:paraId="7940C189" w14:textId="77777777" w:rsidR="008B088F" w:rsidRDefault="008B088F">
      <w:pPr>
        <w:pStyle w:val="BodyText"/>
        <w:spacing w:before="8"/>
      </w:pPr>
    </w:p>
    <w:p w14:paraId="444DA951" w14:textId="77777777" w:rsidR="008B088F" w:rsidRDefault="00000000">
      <w:pPr>
        <w:pStyle w:val="ListParagraph"/>
        <w:numPr>
          <w:ilvl w:val="0"/>
          <w:numId w:val="10"/>
        </w:numPr>
        <w:tabs>
          <w:tab w:val="left" w:pos="1839"/>
        </w:tabs>
        <w:spacing w:before="1"/>
        <w:ind w:right="696"/>
        <w:rPr>
          <w:sz w:val="20"/>
        </w:rPr>
      </w:pPr>
      <w:r>
        <w:rPr>
          <w:sz w:val="20"/>
        </w:rPr>
        <w:t>a</w:t>
      </w:r>
      <w:r>
        <w:rPr>
          <w:spacing w:val="-4"/>
          <w:sz w:val="20"/>
        </w:rPr>
        <w:t xml:space="preserve"> </w:t>
      </w:r>
      <w:r>
        <w:rPr>
          <w:sz w:val="20"/>
        </w:rPr>
        <w:t>person</w:t>
      </w:r>
      <w:r>
        <w:rPr>
          <w:spacing w:val="-2"/>
          <w:sz w:val="20"/>
        </w:rPr>
        <w:t xml:space="preserve"> </w:t>
      </w:r>
      <w:r>
        <w:rPr>
          <w:sz w:val="20"/>
        </w:rPr>
        <w:t>from</w:t>
      </w:r>
      <w:r>
        <w:rPr>
          <w:spacing w:val="-4"/>
          <w:sz w:val="20"/>
        </w:rPr>
        <w:t xml:space="preserve"> </w:t>
      </w:r>
      <w:r>
        <w:rPr>
          <w:sz w:val="20"/>
        </w:rPr>
        <w:t>time</w:t>
      </w:r>
      <w:r>
        <w:rPr>
          <w:spacing w:val="-4"/>
          <w:sz w:val="20"/>
        </w:rPr>
        <w:t xml:space="preserve"> </w:t>
      </w:r>
      <w:r>
        <w:rPr>
          <w:sz w:val="20"/>
        </w:rPr>
        <w:t>to</w:t>
      </w:r>
      <w:r>
        <w:rPr>
          <w:spacing w:val="-2"/>
          <w:sz w:val="20"/>
        </w:rPr>
        <w:t xml:space="preserve"> </w:t>
      </w:r>
      <w:r>
        <w:rPr>
          <w:sz w:val="20"/>
        </w:rPr>
        <w:t>time</w:t>
      </w:r>
      <w:r>
        <w:rPr>
          <w:spacing w:val="-2"/>
          <w:sz w:val="20"/>
        </w:rPr>
        <w:t xml:space="preserve"> </w:t>
      </w:r>
      <w:r>
        <w:rPr>
          <w:sz w:val="20"/>
        </w:rPr>
        <w:t>holding</w:t>
      </w:r>
      <w:r>
        <w:rPr>
          <w:spacing w:val="-4"/>
          <w:sz w:val="20"/>
        </w:rPr>
        <w:t xml:space="preserve"> </w:t>
      </w:r>
      <w:r>
        <w:rPr>
          <w:sz w:val="20"/>
        </w:rPr>
        <w:t>or</w:t>
      </w:r>
      <w:r>
        <w:rPr>
          <w:spacing w:val="-1"/>
          <w:sz w:val="20"/>
        </w:rPr>
        <w:t xml:space="preserve"> </w:t>
      </w:r>
      <w:r>
        <w:rPr>
          <w:sz w:val="20"/>
        </w:rPr>
        <w:t>acting</w:t>
      </w:r>
      <w:r>
        <w:rPr>
          <w:spacing w:val="-4"/>
          <w:sz w:val="20"/>
        </w:rPr>
        <w:t xml:space="preserve"> </w:t>
      </w:r>
      <w:r>
        <w:rPr>
          <w:sz w:val="20"/>
        </w:rPr>
        <w:t>in</w:t>
      </w:r>
      <w:r>
        <w:rPr>
          <w:spacing w:val="-4"/>
          <w:sz w:val="20"/>
        </w:rPr>
        <w:t xml:space="preserve"> </w:t>
      </w:r>
      <w:r>
        <w:rPr>
          <w:sz w:val="20"/>
        </w:rPr>
        <w:t>such</w:t>
      </w:r>
      <w:r>
        <w:rPr>
          <w:spacing w:val="-4"/>
          <w:sz w:val="20"/>
        </w:rPr>
        <w:t xml:space="preserve"> </w:t>
      </w:r>
      <w:r>
        <w:rPr>
          <w:sz w:val="20"/>
        </w:rPr>
        <w:t>other</w:t>
      </w:r>
      <w:r>
        <w:rPr>
          <w:spacing w:val="-3"/>
          <w:sz w:val="20"/>
        </w:rPr>
        <w:t xml:space="preserve"> </w:t>
      </w:r>
      <w:r>
        <w:rPr>
          <w:sz w:val="20"/>
        </w:rPr>
        <w:t>position</w:t>
      </w:r>
      <w:r>
        <w:rPr>
          <w:spacing w:val="-4"/>
          <w:sz w:val="20"/>
        </w:rPr>
        <w:t xml:space="preserve"> </w:t>
      </w:r>
      <w:r>
        <w:rPr>
          <w:sz w:val="20"/>
        </w:rPr>
        <w:t>notified</w:t>
      </w:r>
      <w:r>
        <w:rPr>
          <w:spacing w:val="-4"/>
          <w:sz w:val="20"/>
        </w:rPr>
        <w:t xml:space="preserve"> </w:t>
      </w:r>
      <w:r>
        <w:rPr>
          <w:sz w:val="20"/>
        </w:rPr>
        <w:t>by</w:t>
      </w:r>
      <w:r>
        <w:rPr>
          <w:spacing w:val="-3"/>
          <w:sz w:val="20"/>
        </w:rPr>
        <w:t xml:space="preserve"> </w:t>
      </w:r>
      <w:r>
        <w:rPr>
          <w:sz w:val="20"/>
        </w:rPr>
        <w:t>the Pharmacy Guild to the Department in writing from time to time.</w:t>
      </w:r>
    </w:p>
    <w:p w14:paraId="72656EB3" w14:textId="77777777" w:rsidR="008B088F" w:rsidRDefault="008B088F">
      <w:pPr>
        <w:pStyle w:val="BodyText"/>
        <w:spacing w:before="10"/>
      </w:pPr>
    </w:p>
    <w:p w14:paraId="3854C6E8" w14:textId="77777777" w:rsidR="008B088F" w:rsidRDefault="00000000">
      <w:pPr>
        <w:ind w:left="990"/>
        <w:rPr>
          <w:sz w:val="20"/>
        </w:rPr>
      </w:pPr>
      <w:r>
        <w:rPr>
          <w:b/>
          <w:sz w:val="20"/>
        </w:rPr>
        <w:t>Price</w:t>
      </w:r>
      <w:r>
        <w:rPr>
          <w:b/>
          <w:spacing w:val="-6"/>
          <w:sz w:val="20"/>
        </w:rPr>
        <w:t xml:space="preserve"> </w:t>
      </w:r>
      <w:r>
        <w:rPr>
          <w:b/>
          <w:sz w:val="20"/>
        </w:rPr>
        <w:t>to</w:t>
      </w:r>
      <w:r>
        <w:rPr>
          <w:b/>
          <w:spacing w:val="-5"/>
          <w:sz w:val="20"/>
        </w:rPr>
        <w:t xml:space="preserve"> </w:t>
      </w:r>
      <w:r>
        <w:rPr>
          <w:b/>
          <w:sz w:val="20"/>
        </w:rPr>
        <w:t>Pharmacists</w:t>
      </w:r>
      <w:r>
        <w:rPr>
          <w:b/>
          <w:spacing w:val="-6"/>
          <w:sz w:val="20"/>
        </w:rPr>
        <w:t xml:space="preserve"> </w:t>
      </w:r>
      <w:r>
        <w:rPr>
          <w:sz w:val="20"/>
        </w:rPr>
        <w:t>has</w:t>
      </w:r>
      <w:r>
        <w:rPr>
          <w:spacing w:val="-2"/>
          <w:sz w:val="20"/>
        </w:rPr>
        <w:t xml:space="preserve"> </w:t>
      </w:r>
      <w:r>
        <w:rPr>
          <w:sz w:val="20"/>
        </w:rPr>
        <w:t>the</w:t>
      </w:r>
      <w:r>
        <w:rPr>
          <w:spacing w:val="-6"/>
          <w:sz w:val="20"/>
        </w:rPr>
        <w:t xml:space="preserve"> </w:t>
      </w:r>
      <w:r>
        <w:rPr>
          <w:sz w:val="20"/>
        </w:rPr>
        <w:t>meaning</w:t>
      </w:r>
      <w:r>
        <w:rPr>
          <w:spacing w:val="-6"/>
          <w:sz w:val="20"/>
        </w:rPr>
        <w:t xml:space="preserve"> </w:t>
      </w:r>
      <w:r>
        <w:rPr>
          <w:sz w:val="20"/>
        </w:rPr>
        <w:t>given</w:t>
      </w:r>
      <w:r>
        <w:rPr>
          <w:spacing w:val="-4"/>
          <w:sz w:val="20"/>
        </w:rPr>
        <w:t xml:space="preserve"> </w:t>
      </w:r>
      <w:r>
        <w:rPr>
          <w:sz w:val="20"/>
        </w:rPr>
        <w:t>in</w:t>
      </w:r>
      <w:r>
        <w:rPr>
          <w:spacing w:val="-6"/>
          <w:sz w:val="20"/>
        </w:rPr>
        <w:t xml:space="preserve"> </w:t>
      </w:r>
      <w:r>
        <w:rPr>
          <w:sz w:val="20"/>
        </w:rPr>
        <w:t>the</w:t>
      </w:r>
      <w:r>
        <w:rPr>
          <w:spacing w:val="-6"/>
          <w:sz w:val="20"/>
        </w:rPr>
        <w:t xml:space="preserve"> </w:t>
      </w:r>
      <w:r>
        <w:rPr>
          <w:spacing w:val="-2"/>
          <w:sz w:val="20"/>
        </w:rPr>
        <w:t>Determination.</w:t>
      </w:r>
    </w:p>
    <w:p w14:paraId="275F921E" w14:textId="77777777" w:rsidR="008B088F" w:rsidRDefault="008B088F">
      <w:pPr>
        <w:pStyle w:val="BodyText"/>
        <w:spacing w:before="11"/>
      </w:pPr>
    </w:p>
    <w:p w14:paraId="18754897" w14:textId="77777777" w:rsidR="008B088F" w:rsidRDefault="00000000">
      <w:pPr>
        <w:ind w:left="990"/>
        <w:rPr>
          <w:sz w:val="20"/>
        </w:rPr>
      </w:pPr>
      <w:r>
        <w:rPr>
          <w:b/>
          <w:sz w:val="20"/>
        </w:rPr>
        <w:t>Pricing</w:t>
      </w:r>
      <w:r>
        <w:rPr>
          <w:b/>
          <w:spacing w:val="19"/>
          <w:sz w:val="20"/>
        </w:rPr>
        <w:t xml:space="preserve"> </w:t>
      </w:r>
      <w:r>
        <w:rPr>
          <w:b/>
          <w:sz w:val="20"/>
        </w:rPr>
        <w:t>Quantity</w:t>
      </w:r>
      <w:r>
        <w:rPr>
          <w:b/>
          <w:spacing w:val="20"/>
          <w:sz w:val="20"/>
        </w:rPr>
        <w:t xml:space="preserve"> </w:t>
      </w:r>
      <w:r>
        <w:rPr>
          <w:sz w:val="20"/>
        </w:rPr>
        <w:t>has</w:t>
      </w:r>
      <w:r>
        <w:rPr>
          <w:spacing w:val="19"/>
          <w:sz w:val="20"/>
        </w:rPr>
        <w:t xml:space="preserve"> </w:t>
      </w:r>
      <w:r>
        <w:rPr>
          <w:sz w:val="20"/>
        </w:rPr>
        <w:t>the</w:t>
      </w:r>
      <w:r>
        <w:rPr>
          <w:spacing w:val="20"/>
          <w:sz w:val="20"/>
        </w:rPr>
        <w:t xml:space="preserve"> </w:t>
      </w:r>
      <w:r>
        <w:rPr>
          <w:sz w:val="20"/>
        </w:rPr>
        <w:t>meaning</w:t>
      </w:r>
      <w:r>
        <w:rPr>
          <w:spacing w:val="12"/>
          <w:sz w:val="20"/>
        </w:rPr>
        <w:t xml:space="preserve"> </w:t>
      </w:r>
      <w:r>
        <w:rPr>
          <w:sz w:val="20"/>
        </w:rPr>
        <w:t>given</w:t>
      </w:r>
      <w:r>
        <w:rPr>
          <w:spacing w:val="17"/>
          <w:sz w:val="20"/>
        </w:rPr>
        <w:t xml:space="preserve"> </w:t>
      </w:r>
      <w:r>
        <w:rPr>
          <w:sz w:val="20"/>
        </w:rPr>
        <w:t>in</w:t>
      </w:r>
      <w:r>
        <w:rPr>
          <w:spacing w:val="20"/>
          <w:sz w:val="20"/>
        </w:rPr>
        <w:t xml:space="preserve"> </w:t>
      </w:r>
      <w:r>
        <w:rPr>
          <w:sz w:val="20"/>
        </w:rPr>
        <w:t>Part</w:t>
      </w:r>
      <w:r>
        <w:rPr>
          <w:spacing w:val="20"/>
          <w:sz w:val="20"/>
        </w:rPr>
        <w:t xml:space="preserve"> </w:t>
      </w:r>
      <w:r>
        <w:rPr>
          <w:sz w:val="20"/>
        </w:rPr>
        <w:t>VII</w:t>
      </w:r>
      <w:r>
        <w:rPr>
          <w:spacing w:val="20"/>
          <w:sz w:val="20"/>
        </w:rPr>
        <w:t xml:space="preserve"> </w:t>
      </w:r>
      <w:r>
        <w:rPr>
          <w:sz w:val="20"/>
        </w:rPr>
        <w:t>of</w:t>
      </w:r>
      <w:r>
        <w:rPr>
          <w:spacing w:val="18"/>
          <w:sz w:val="20"/>
        </w:rPr>
        <w:t xml:space="preserve"> </w:t>
      </w:r>
      <w:r>
        <w:rPr>
          <w:sz w:val="20"/>
        </w:rPr>
        <w:t>the</w:t>
      </w:r>
      <w:r>
        <w:rPr>
          <w:spacing w:val="20"/>
          <w:sz w:val="20"/>
        </w:rPr>
        <w:t xml:space="preserve"> </w:t>
      </w:r>
      <w:r>
        <w:rPr>
          <w:spacing w:val="-4"/>
          <w:sz w:val="20"/>
        </w:rPr>
        <w:t>Act.</w:t>
      </w:r>
    </w:p>
    <w:p w14:paraId="666E8B77" w14:textId="77777777" w:rsidR="008B088F" w:rsidRDefault="008B088F">
      <w:pPr>
        <w:pStyle w:val="BodyText"/>
        <w:spacing w:before="10"/>
      </w:pPr>
    </w:p>
    <w:p w14:paraId="39E9406D" w14:textId="77777777" w:rsidR="008B088F" w:rsidRDefault="00000000">
      <w:pPr>
        <w:ind w:left="990"/>
        <w:rPr>
          <w:sz w:val="20"/>
        </w:rPr>
      </w:pPr>
      <w:r>
        <w:rPr>
          <w:b/>
          <w:sz w:val="20"/>
        </w:rPr>
        <w:t>Proportional</w:t>
      </w:r>
      <w:r>
        <w:rPr>
          <w:b/>
          <w:spacing w:val="-6"/>
          <w:sz w:val="20"/>
        </w:rPr>
        <w:t xml:space="preserve"> </w:t>
      </w:r>
      <w:r>
        <w:rPr>
          <w:b/>
          <w:sz w:val="20"/>
        </w:rPr>
        <w:t>Ex-Manufacturer</w:t>
      </w:r>
      <w:r>
        <w:rPr>
          <w:b/>
          <w:spacing w:val="-5"/>
          <w:sz w:val="20"/>
        </w:rPr>
        <w:t xml:space="preserve"> </w:t>
      </w:r>
      <w:r>
        <w:rPr>
          <w:b/>
          <w:sz w:val="20"/>
        </w:rPr>
        <w:t>Price</w:t>
      </w:r>
      <w:r>
        <w:rPr>
          <w:b/>
          <w:spacing w:val="-6"/>
          <w:sz w:val="20"/>
        </w:rPr>
        <w:t xml:space="preserve"> </w:t>
      </w:r>
      <w:r>
        <w:rPr>
          <w:sz w:val="20"/>
        </w:rPr>
        <w:t>has</w:t>
      </w:r>
      <w:r>
        <w:rPr>
          <w:spacing w:val="-6"/>
          <w:sz w:val="20"/>
        </w:rPr>
        <w:t xml:space="preserve"> </w:t>
      </w:r>
      <w:r>
        <w:rPr>
          <w:sz w:val="20"/>
        </w:rPr>
        <w:t>the</w:t>
      </w:r>
      <w:r>
        <w:rPr>
          <w:spacing w:val="-7"/>
          <w:sz w:val="20"/>
        </w:rPr>
        <w:t xml:space="preserve"> </w:t>
      </w:r>
      <w:r>
        <w:rPr>
          <w:sz w:val="20"/>
        </w:rPr>
        <w:t>meaning</w:t>
      </w:r>
      <w:r>
        <w:rPr>
          <w:spacing w:val="-7"/>
          <w:sz w:val="20"/>
        </w:rPr>
        <w:t xml:space="preserve"> </w:t>
      </w:r>
      <w:r>
        <w:rPr>
          <w:sz w:val="20"/>
        </w:rPr>
        <w:t>given</w:t>
      </w:r>
      <w:r>
        <w:rPr>
          <w:spacing w:val="-7"/>
          <w:sz w:val="20"/>
        </w:rPr>
        <w:t xml:space="preserve"> </w:t>
      </w:r>
      <w:r>
        <w:rPr>
          <w:sz w:val="20"/>
        </w:rPr>
        <w:t>in</w:t>
      </w:r>
      <w:r>
        <w:rPr>
          <w:spacing w:val="-8"/>
          <w:sz w:val="20"/>
        </w:rPr>
        <w:t xml:space="preserve"> </w:t>
      </w:r>
      <w:r>
        <w:rPr>
          <w:sz w:val="20"/>
        </w:rPr>
        <w:t>Part</w:t>
      </w:r>
      <w:r>
        <w:rPr>
          <w:spacing w:val="-7"/>
          <w:sz w:val="20"/>
        </w:rPr>
        <w:t xml:space="preserve"> </w:t>
      </w:r>
      <w:r>
        <w:rPr>
          <w:sz w:val="20"/>
        </w:rPr>
        <w:t>VII</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pacing w:val="-4"/>
          <w:sz w:val="20"/>
        </w:rPr>
        <w:t>Act.</w:t>
      </w:r>
    </w:p>
    <w:p w14:paraId="44597A87" w14:textId="77777777" w:rsidR="008B088F" w:rsidRDefault="008B088F">
      <w:pPr>
        <w:pStyle w:val="BodyText"/>
        <w:spacing w:before="8"/>
      </w:pPr>
    </w:p>
    <w:p w14:paraId="37BE5A38" w14:textId="77777777" w:rsidR="008B088F" w:rsidRDefault="00000000">
      <w:pPr>
        <w:ind w:left="990"/>
        <w:rPr>
          <w:sz w:val="20"/>
        </w:rPr>
      </w:pPr>
      <w:r>
        <w:rPr>
          <w:b/>
          <w:sz w:val="20"/>
        </w:rPr>
        <w:t>Rapid</w:t>
      </w:r>
      <w:r>
        <w:rPr>
          <w:b/>
          <w:spacing w:val="-6"/>
          <w:sz w:val="20"/>
        </w:rPr>
        <w:t xml:space="preserve"> </w:t>
      </w:r>
      <w:r>
        <w:rPr>
          <w:b/>
          <w:sz w:val="20"/>
        </w:rPr>
        <w:t>Review</w:t>
      </w:r>
      <w:r>
        <w:rPr>
          <w:b/>
          <w:spacing w:val="-6"/>
          <w:sz w:val="20"/>
        </w:rPr>
        <w:t xml:space="preserve"> </w:t>
      </w:r>
      <w:r>
        <w:rPr>
          <w:sz w:val="20"/>
        </w:rPr>
        <w:t>has</w:t>
      </w:r>
      <w:r>
        <w:rPr>
          <w:spacing w:val="-5"/>
          <w:sz w:val="20"/>
        </w:rPr>
        <w:t xml:space="preserve"> </w:t>
      </w:r>
      <w:r>
        <w:rPr>
          <w:sz w:val="20"/>
        </w:rPr>
        <w:t>the</w:t>
      </w:r>
      <w:r>
        <w:rPr>
          <w:spacing w:val="-5"/>
          <w:sz w:val="20"/>
        </w:rPr>
        <w:t xml:space="preserve"> </w:t>
      </w:r>
      <w:r>
        <w:rPr>
          <w:sz w:val="20"/>
        </w:rPr>
        <w:t>meaning</w:t>
      </w:r>
      <w:r>
        <w:rPr>
          <w:spacing w:val="-7"/>
          <w:sz w:val="20"/>
        </w:rPr>
        <w:t xml:space="preserve"> </w:t>
      </w:r>
      <w:r>
        <w:rPr>
          <w:sz w:val="20"/>
        </w:rPr>
        <w:t>given</w:t>
      </w:r>
      <w:r>
        <w:rPr>
          <w:spacing w:val="-4"/>
          <w:sz w:val="20"/>
        </w:rPr>
        <w:t xml:space="preserve"> </w:t>
      </w:r>
      <w:r>
        <w:rPr>
          <w:sz w:val="20"/>
        </w:rPr>
        <w:t>in</w:t>
      </w:r>
      <w:r>
        <w:rPr>
          <w:spacing w:val="-7"/>
          <w:sz w:val="20"/>
        </w:rPr>
        <w:t xml:space="preserve"> </w:t>
      </w:r>
      <w:r>
        <w:rPr>
          <w:sz w:val="20"/>
        </w:rPr>
        <w:t>clause</w:t>
      </w:r>
      <w:r>
        <w:rPr>
          <w:spacing w:val="-5"/>
          <w:sz w:val="20"/>
        </w:rPr>
        <w:t xml:space="preserve"> </w:t>
      </w:r>
      <w:hyperlink w:anchor="_bookmark54" w:history="1">
        <w:r>
          <w:rPr>
            <w:spacing w:val="-2"/>
            <w:sz w:val="20"/>
          </w:rPr>
          <w:t>8.3.1.</w:t>
        </w:r>
      </w:hyperlink>
    </w:p>
    <w:p w14:paraId="1C97F3A2" w14:textId="77777777" w:rsidR="008B088F" w:rsidRDefault="008B088F">
      <w:pPr>
        <w:pStyle w:val="BodyText"/>
        <w:spacing w:before="10"/>
      </w:pPr>
    </w:p>
    <w:p w14:paraId="0C6A46CD" w14:textId="77777777" w:rsidR="008B088F" w:rsidRDefault="00000000">
      <w:pPr>
        <w:ind w:left="990" w:right="211"/>
        <w:rPr>
          <w:sz w:val="20"/>
        </w:rPr>
      </w:pPr>
      <w:r>
        <w:rPr>
          <w:b/>
          <w:sz w:val="20"/>
        </w:rPr>
        <w:t>Ready-Prepared</w:t>
      </w:r>
      <w:r>
        <w:rPr>
          <w:b/>
          <w:spacing w:val="-3"/>
          <w:sz w:val="20"/>
        </w:rPr>
        <w:t xml:space="preserve"> </w:t>
      </w:r>
      <w:r>
        <w:rPr>
          <w:b/>
          <w:sz w:val="20"/>
        </w:rPr>
        <w:t>Pharmaceutical</w:t>
      </w:r>
      <w:r>
        <w:rPr>
          <w:b/>
          <w:spacing w:val="-5"/>
          <w:sz w:val="20"/>
        </w:rPr>
        <w:t xml:space="preserve"> </w:t>
      </w:r>
      <w:r>
        <w:rPr>
          <w:b/>
          <w:sz w:val="20"/>
        </w:rPr>
        <w:t>Benefits</w:t>
      </w:r>
      <w:r>
        <w:rPr>
          <w:b/>
          <w:spacing w:val="-3"/>
          <w:sz w:val="20"/>
        </w:rPr>
        <w:t xml:space="preserve"> </w:t>
      </w:r>
      <w:r>
        <w:rPr>
          <w:sz w:val="20"/>
        </w:rPr>
        <w:t>means</w:t>
      </w:r>
      <w:r>
        <w:rPr>
          <w:spacing w:val="-4"/>
          <w:sz w:val="20"/>
        </w:rPr>
        <w:t xml:space="preserve"> </w:t>
      </w:r>
      <w:r>
        <w:rPr>
          <w:sz w:val="20"/>
        </w:rPr>
        <w:t>a</w:t>
      </w:r>
      <w:r>
        <w:rPr>
          <w:spacing w:val="-3"/>
          <w:sz w:val="20"/>
        </w:rPr>
        <w:t xml:space="preserve"> </w:t>
      </w:r>
      <w:r>
        <w:rPr>
          <w:sz w:val="20"/>
        </w:rPr>
        <w:t>brand</w:t>
      </w:r>
      <w:r>
        <w:rPr>
          <w:spacing w:val="-4"/>
          <w:sz w:val="20"/>
        </w:rPr>
        <w:t xml:space="preserve"> </w:t>
      </w:r>
      <w:r>
        <w:rPr>
          <w:sz w:val="20"/>
        </w:rPr>
        <w:t>of</w:t>
      </w:r>
      <w:r>
        <w:rPr>
          <w:spacing w:val="-5"/>
          <w:sz w:val="20"/>
        </w:rPr>
        <w:t xml:space="preserve"> </w:t>
      </w:r>
      <w:r>
        <w:rPr>
          <w:sz w:val="20"/>
        </w:rPr>
        <w:t>a</w:t>
      </w:r>
      <w:r>
        <w:rPr>
          <w:spacing w:val="-3"/>
          <w:sz w:val="20"/>
        </w:rPr>
        <w:t xml:space="preserve"> </w:t>
      </w:r>
      <w:r>
        <w:rPr>
          <w:sz w:val="20"/>
        </w:rPr>
        <w:t>pharmaceutical</w:t>
      </w:r>
      <w:r>
        <w:rPr>
          <w:spacing w:val="-6"/>
          <w:sz w:val="20"/>
        </w:rPr>
        <w:t xml:space="preserve"> </w:t>
      </w:r>
      <w:r>
        <w:rPr>
          <w:sz w:val="20"/>
        </w:rPr>
        <w:t>item</w:t>
      </w:r>
      <w:r>
        <w:rPr>
          <w:spacing w:val="-3"/>
          <w:sz w:val="20"/>
        </w:rPr>
        <w:t xml:space="preserve"> </w:t>
      </w:r>
      <w:r>
        <w:rPr>
          <w:sz w:val="20"/>
        </w:rPr>
        <w:t xml:space="preserve">included in an operative determination in place under subsection 85(6) of the Act. </w:t>
      </w:r>
      <w:r>
        <w:rPr>
          <w:b/>
          <w:sz w:val="20"/>
        </w:rPr>
        <w:t xml:space="preserve">RPPB </w:t>
      </w:r>
      <w:r>
        <w:rPr>
          <w:sz w:val="20"/>
        </w:rPr>
        <w:t>has the corresponding meaning.</w:t>
      </w:r>
    </w:p>
    <w:p w14:paraId="642ADBBF" w14:textId="77777777" w:rsidR="008B088F" w:rsidRDefault="008B088F">
      <w:pPr>
        <w:pStyle w:val="BodyText"/>
        <w:spacing w:before="12"/>
      </w:pPr>
    </w:p>
    <w:p w14:paraId="5B3D0DD8" w14:textId="77777777" w:rsidR="008B088F" w:rsidRDefault="00000000">
      <w:pPr>
        <w:ind w:left="990"/>
        <w:rPr>
          <w:sz w:val="20"/>
        </w:rPr>
      </w:pPr>
      <w:r>
        <w:rPr>
          <w:b/>
          <w:sz w:val="20"/>
        </w:rPr>
        <w:t>Relevant</w:t>
      </w:r>
      <w:r>
        <w:rPr>
          <w:b/>
          <w:spacing w:val="18"/>
          <w:sz w:val="20"/>
        </w:rPr>
        <w:t xml:space="preserve"> </w:t>
      </w:r>
      <w:r>
        <w:rPr>
          <w:b/>
          <w:sz w:val="20"/>
        </w:rPr>
        <w:t>Quantity</w:t>
      </w:r>
      <w:r>
        <w:rPr>
          <w:b/>
          <w:spacing w:val="20"/>
          <w:sz w:val="20"/>
        </w:rPr>
        <w:t xml:space="preserve"> </w:t>
      </w:r>
      <w:r>
        <w:rPr>
          <w:sz w:val="20"/>
        </w:rPr>
        <w:t>has</w:t>
      </w:r>
      <w:r>
        <w:rPr>
          <w:spacing w:val="19"/>
          <w:sz w:val="20"/>
        </w:rPr>
        <w:t xml:space="preserve"> </w:t>
      </w:r>
      <w:r>
        <w:rPr>
          <w:sz w:val="20"/>
        </w:rPr>
        <w:t>the</w:t>
      </w:r>
      <w:r>
        <w:rPr>
          <w:spacing w:val="17"/>
          <w:sz w:val="20"/>
        </w:rPr>
        <w:t xml:space="preserve"> </w:t>
      </w:r>
      <w:r>
        <w:rPr>
          <w:sz w:val="20"/>
        </w:rPr>
        <w:t>meaning</w:t>
      </w:r>
      <w:r>
        <w:rPr>
          <w:spacing w:val="21"/>
          <w:sz w:val="20"/>
        </w:rPr>
        <w:t xml:space="preserve"> </w:t>
      </w:r>
      <w:r>
        <w:rPr>
          <w:sz w:val="20"/>
        </w:rPr>
        <w:t>given</w:t>
      </w:r>
      <w:r>
        <w:rPr>
          <w:spacing w:val="14"/>
          <w:sz w:val="20"/>
        </w:rPr>
        <w:t xml:space="preserve"> </w:t>
      </w:r>
      <w:r>
        <w:rPr>
          <w:sz w:val="20"/>
        </w:rPr>
        <w:t>in</w:t>
      </w:r>
      <w:r>
        <w:rPr>
          <w:spacing w:val="21"/>
          <w:sz w:val="20"/>
        </w:rPr>
        <w:t xml:space="preserve"> </w:t>
      </w:r>
      <w:r>
        <w:rPr>
          <w:sz w:val="20"/>
        </w:rPr>
        <w:t>Part</w:t>
      </w:r>
      <w:r>
        <w:rPr>
          <w:spacing w:val="20"/>
          <w:sz w:val="20"/>
        </w:rPr>
        <w:t xml:space="preserve"> </w:t>
      </w:r>
      <w:r>
        <w:rPr>
          <w:sz w:val="20"/>
        </w:rPr>
        <w:t>2</w:t>
      </w:r>
      <w:r>
        <w:rPr>
          <w:spacing w:val="20"/>
          <w:sz w:val="20"/>
        </w:rPr>
        <w:t xml:space="preserve"> </w:t>
      </w:r>
      <w:r>
        <w:rPr>
          <w:sz w:val="20"/>
        </w:rPr>
        <w:t>of</w:t>
      </w:r>
      <w:r>
        <w:rPr>
          <w:spacing w:val="18"/>
          <w:sz w:val="20"/>
        </w:rPr>
        <w:t xml:space="preserve"> </w:t>
      </w:r>
      <w:r>
        <w:rPr>
          <w:sz w:val="20"/>
        </w:rPr>
        <w:t>the</w:t>
      </w:r>
      <w:r>
        <w:rPr>
          <w:spacing w:val="21"/>
          <w:sz w:val="20"/>
        </w:rPr>
        <w:t xml:space="preserve"> </w:t>
      </w:r>
      <w:r>
        <w:rPr>
          <w:spacing w:val="-2"/>
          <w:sz w:val="20"/>
        </w:rPr>
        <w:t>Determination.</w:t>
      </w:r>
    </w:p>
    <w:p w14:paraId="5049010B" w14:textId="77777777" w:rsidR="008B088F" w:rsidRDefault="008B088F">
      <w:pPr>
        <w:pStyle w:val="BodyText"/>
        <w:spacing w:before="10"/>
      </w:pPr>
    </w:p>
    <w:p w14:paraId="1BB9DA37" w14:textId="77777777" w:rsidR="008B088F" w:rsidRDefault="00000000">
      <w:pPr>
        <w:ind w:left="990"/>
        <w:rPr>
          <w:sz w:val="20"/>
        </w:rPr>
      </w:pPr>
      <w:r>
        <w:rPr>
          <w:b/>
          <w:sz w:val="20"/>
        </w:rPr>
        <w:t>Representative</w:t>
      </w:r>
      <w:r>
        <w:rPr>
          <w:b/>
          <w:spacing w:val="20"/>
          <w:sz w:val="20"/>
        </w:rPr>
        <w:t xml:space="preserve"> </w:t>
      </w:r>
      <w:r>
        <w:rPr>
          <w:sz w:val="20"/>
        </w:rPr>
        <w:t>means,</w:t>
      </w:r>
      <w:r>
        <w:rPr>
          <w:spacing w:val="21"/>
          <w:sz w:val="20"/>
        </w:rPr>
        <w:t xml:space="preserve"> </w:t>
      </w:r>
      <w:r>
        <w:rPr>
          <w:sz w:val="20"/>
        </w:rPr>
        <w:t>as</w:t>
      </w:r>
      <w:r>
        <w:rPr>
          <w:spacing w:val="22"/>
          <w:sz w:val="20"/>
        </w:rPr>
        <w:t xml:space="preserve"> </w:t>
      </w:r>
      <w:r>
        <w:rPr>
          <w:sz w:val="20"/>
        </w:rPr>
        <w:t>the</w:t>
      </w:r>
      <w:r>
        <w:rPr>
          <w:spacing w:val="21"/>
          <w:sz w:val="20"/>
        </w:rPr>
        <w:t xml:space="preserve"> </w:t>
      </w:r>
      <w:r>
        <w:rPr>
          <w:sz w:val="20"/>
        </w:rPr>
        <w:t>context</w:t>
      </w:r>
      <w:r>
        <w:rPr>
          <w:spacing w:val="21"/>
          <w:sz w:val="20"/>
        </w:rPr>
        <w:t xml:space="preserve"> </w:t>
      </w:r>
      <w:r>
        <w:rPr>
          <w:sz w:val="20"/>
        </w:rPr>
        <w:t>requires,</w:t>
      </w:r>
      <w:r>
        <w:rPr>
          <w:spacing w:val="24"/>
          <w:sz w:val="20"/>
        </w:rPr>
        <w:t xml:space="preserve"> </w:t>
      </w:r>
      <w:r>
        <w:rPr>
          <w:sz w:val="20"/>
        </w:rPr>
        <w:t>one</w:t>
      </w:r>
      <w:r>
        <w:rPr>
          <w:spacing w:val="23"/>
          <w:sz w:val="20"/>
        </w:rPr>
        <w:t xml:space="preserve"> </w:t>
      </w:r>
      <w:r>
        <w:rPr>
          <w:sz w:val="20"/>
        </w:rPr>
        <w:t>or</w:t>
      </w:r>
      <w:r>
        <w:rPr>
          <w:spacing w:val="23"/>
          <w:sz w:val="20"/>
        </w:rPr>
        <w:t xml:space="preserve"> </w:t>
      </w:r>
      <w:r>
        <w:rPr>
          <w:sz w:val="20"/>
        </w:rPr>
        <w:t>both</w:t>
      </w:r>
      <w:r>
        <w:rPr>
          <w:spacing w:val="23"/>
          <w:sz w:val="20"/>
        </w:rPr>
        <w:t xml:space="preserve"> </w:t>
      </w:r>
      <w:r>
        <w:rPr>
          <w:spacing w:val="-5"/>
          <w:sz w:val="20"/>
        </w:rPr>
        <w:t>of:</w:t>
      </w:r>
    </w:p>
    <w:p w14:paraId="43F533F1" w14:textId="77777777" w:rsidR="008B088F" w:rsidRDefault="008B088F">
      <w:pPr>
        <w:pStyle w:val="BodyText"/>
        <w:spacing w:before="8"/>
      </w:pPr>
    </w:p>
    <w:p w14:paraId="30D674BA" w14:textId="77777777" w:rsidR="008B088F" w:rsidRDefault="00000000">
      <w:pPr>
        <w:pStyle w:val="ListParagraph"/>
        <w:numPr>
          <w:ilvl w:val="0"/>
          <w:numId w:val="9"/>
        </w:numPr>
        <w:tabs>
          <w:tab w:val="left" w:pos="1839"/>
        </w:tabs>
        <w:ind w:hanging="849"/>
        <w:rPr>
          <w:sz w:val="20"/>
        </w:rPr>
      </w:pPr>
      <w:r>
        <w:rPr>
          <w:sz w:val="20"/>
        </w:rPr>
        <w:t>the</w:t>
      </w:r>
      <w:r>
        <w:rPr>
          <w:spacing w:val="-13"/>
          <w:sz w:val="20"/>
        </w:rPr>
        <w:t xml:space="preserve"> </w:t>
      </w:r>
      <w:r>
        <w:rPr>
          <w:sz w:val="20"/>
        </w:rPr>
        <w:t>Department</w:t>
      </w:r>
      <w:r>
        <w:rPr>
          <w:spacing w:val="-10"/>
          <w:sz w:val="20"/>
        </w:rPr>
        <w:t xml:space="preserve"> </w:t>
      </w:r>
      <w:r>
        <w:rPr>
          <w:sz w:val="20"/>
        </w:rPr>
        <w:t>Representative;</w:t>
      </w:r>
      <w:r>
        <w:rPr>
          <w:spacing w:val="-10"/>
          <w:sz w:val="20"/>
        </w:rPr>
        <w:t xml:space="preserve"> </w:t>
      </w:r>
      <w:r>
        <w:rPr>
          <w:spacing w:val="-5"/>
          <w:sz w:val="20"/>
        </w:rPr>
        <w:t>and</w:t>
      </w:r>
    </w:p>
    <w:p w14:paraId="2E48C4AF" w14:textId="77777777" w:rsidR="008B088F" w:rsidRDefault="008B088F">
      <w:pPr>
        <w:pStyle w:val="BodyText"/>
        <w:spacing w:before="10"/>
      </w:pPr>
    </w:p>
    <w:p w14:paraId="38AE417F" w14:textId="77777777" w:rsidR="008B088F" w:rsidRDefault="00000000">
      <w:pPr>
        <w:pStyle w:val="ListParagraph"/>
        <w:numPr>
          <w:ilvl w:val="0"/>
          <w:numId w:val="9"/>
        </w:numPr>
        <w:tabs>
          <w:tab w:val="left" w:pos="1839"/>
        </w:tabs>
        <w:ind w:hanging="849"/>
        <w:rPr>
          <w:sz w:val="20"/>
        </w:rPr>
      </w:pPr>
      <w:r>
        <w:rPr>
          <w:sz w:val="20"/>
        </w:rPr>
        <w:t>the</w:t>
      </w:r>
      <w:r>
        <w:rPr>
          <w:spacing w:val="-6"/>
          <w:sz w:val="20"/>
        </w:rPr>
        <w:t xml:space="preserve"> </w:t>
      </w:r>
      <w:r>
        <w:rPr>
          <w:sz w:val="20"/>
        </w:rPr>
        <w:t>Pharmacy</w:t>
      </w:r>
      <w:r>
        <w:rPr>
          <w:spacing w:val="-7"/>
          <w:sz w:val="20"/>
        </w:rPr>
        <w:t xml:space="preserve"> </w:t>
      </w:r>
      <w:r>
        <w:rPr>
          <w:sz w:val="20"/>
        </w:rPr>
        <w:t>Guild</w:t>
      </w:r>
      <w:r>
        <w:rPr>
          <w:spacing w:val="-8"/>
          <w:sz w:val="20"/>
        </w:rPr>
        <w:t xml:space="preserve"> </w:t>
      </w:r>
      <w:r>
        <w:rPr>
          <w:spacing w:val="-2"/>
          <w:sz w:val="20"/>
        </w:rPr>
        <w:t>Representative.</w:t>
      </w:r>
    </w:p>
    <w:p w14:paraId="10136966" w14:textId="77777777" w:rsidR="008B088F" w:rsidRDefault="008B088F">
      <w:pPr>
        <w:pStyle w:val="BodyText"/>
        <w:spacing w:before="11"/>
      </w:pPr>
    </w:p>
    <w:p w14:paraId="53BF33BD" w14:textId="77777777" w:rsidR="008B088F" w:rsidRDefault="00000000">
      <w:pPr>
        <w:pStyle w:val="BodyText"/>
        <w:ind w:left="990"/>
      </w:pPr>
      <w:r>
        <w:rPr>
          <w:b/>
        </w:rPr>
        <w:t>RPBS</w:t>
      </w:r>
      <w:r>
        <w:rPr>
          <w:b/>
          <w:spacing w:val="26"/>
        </w:rPr>
        <w:t xml:space="preserve"> </w:t>
      </w:r>
      <w:r>
        <w:t>means</w:t>
      </w:r>
      <w:r>
        <w:rPr>
          <w:spacing w:val="26"/>
        </w:rPr>
        <w:t xml:space="preserve"> </w:t>
      </w:r>
      <w:r>
        <w:t>the</w:t>
      </w:r>
      <w:r>
        <w:rPr>
          <w:spacing w:val="27"/>
        </w:rPr>
        <w:t xml:space="preserve"> </w:t>
      </w:r>
      <w:r>
        <w:t>Repatriation</w:t>
      </w:r>
      <w:r>
        <w:rPr>
          <w:spacing w:val="27"/>
        </w:rPr>
        <w:t xml:space="preserve"> </w:t>
      </w:r>
      <w:r>
        <w:t>Pharmaceutical</w:t>
      </w:r>
      <w:r>
        <w:rPr>
          <w:spacing w:val="20"/>
        </w:rPr>
        <w:t xml:space="preserve"> </w:t>
      </w:r>
      <w:r>
        <w:t>Benefits</w:t>
      </w:r>
      <w:r>
        <w:rPr>
          <w:spacing w:val="29"/>
        </w:rPr>
        <w:t xml:space="preserve"> </w:t>
      </w:r>
      <w:r>
        <w:t>Scheme</w:t>
      </w:r>
      <w:r>
        <w:rPr>
          <w:spacing w:val="27"/>
        </w:rPr>
        <w:t xml:space="preserve"> </w:t>
      </w:r>
      <w:r>
        <w:t>established</w:t>
      </w:r>
      <w:r>
        <w:rPr>
          <w:spacing w:val="27"/>
        </w:rPr>
        <w:t xml:space="preserve"> </w:t>
      </w:r>
      <w:r>
        <w:t>under</w:t>
      </w:r>
      <w:r>
        <w:rPr>
          <w:spacing w:val="29"/>
        </w:rPr>
        <w:t xml:space="preserve"> </w:t>
      </w:r>
      <w:r>
        <w:rPr>
          <w:spacing w:val="-4"/>
        </w:rPr>
        <w:t>the:</w:t>
      </w:r>
    </w:p>
    <w:p w14:paraId="6930B0A6" w14:textId="77777777" w:rsidR="008B088F" w:rsidRDefault="008B088F">
      <w:pPr>
        <w:pStyle w:val="BodyText"/>
        <w:spacing w:before="10"/>
      </w:pPr>
    </w:p>
    <w:p w14:paraId="0BF5CC17" w14:textId="77777777" w:rsidR="008B088F" w:rsidRDefault="00000000">
      <w:pPr>
        <w:pStyle w:val="ListParagraph"/>
        <w:numPr>
          <w:ilvl w:val="0"/>
          <w:numId w:val="8"/>
        </w:numPr>
        <w:tabs>
          <w:tab w:val="left" w:pos="1839"/>
        </w:tabs>
        <w:ind w:hanging="849"/>
        <w:rPr>
          <w:sz w:val="20"/>
        </w:rPr>
      </w:pPr>
      <w:r>
        <w:rPr>
          <w:i/>
          <w:sz w:val="20"/>
        </w:rPr>
        <w:t>Veterans’</w:t>
      </w:r>
      <w:r>
        <w:rPr>
          <w:i/>
          <w:spacing w:val="-9"/>
          <w:sz w:val="20"/>
        </w:rPr>
        <w:t xml:space="preserve"> </w:t>
      </w:r>
      <w:r>
        <w:rPr>
          <w:i/>
          <w:sz w:val="20"/>
        </w:rPr>
        <w:t>Entitlements</w:t>
      </w:r>
      <w:r>
        <w:rPr>
          <w:i/>
          <w:spacing w:val="-6"/>
          <w:sz w:val="20"/>
        </w:rPr>
        <w:t xml:space="preserve"> </w:t>
      </w:r>
      <w:r>
        <w:rPr>
          <w:i/>
          <w:sz w:val="20"/>
        </w:rPr>
        <w:t>Act</w:t>
      </w:r>
      <w:r>
        <w:rPr>
          <w:i/>
          <w:spacing w:val="-8"/>
          <w:sz w:val="20"/>
        </w:rPr>
        <w:t xml:space="preserve"> </w:t>
      </w:r>
      <w:r>
        <w:rPr>
          <w:i/>
          <w:sz w:val="20"/>
        </w:rPr>
        <w:t>1986</w:t>
      </w:r>
      <w:r>
        <w:rPr>
          <w:i/>
          <w:spacing w:val="-8"/>
          <w:sz w:val="20"/>
        </w:rPr>
        <w:t xml:space="preserve"> </w:t>
      </w:r>
      <w:r>
        <w:rPr>
          <w:spacing w:val="-2"/>
          <w:sz w:val="20"/>
        </w:rPr>
        <w:t>(</w:t>
      </w:r>
      <w:proofErr w:type="spellStart"/>
      <w:r>
        <w:rPr>
          <w:spacing w:val="-2"/>
          <w:sz w:val="20"/>
        </w:rPr>
        <w:t>Cth</w:t>
      </w:r>
      <w:proofErr w:type="spellEnd"/>
      <w:proofErr w:type="gramStart"/>
      <w:r>
        <w:rPr>
          <w:spacing w:val="-2"/>
          <w:sz w:val="20"/>
        </w:rPr>
        <w:t>);</w:t>
      </w:r>
      <w:proofErr w:type="gramEnd"/>
    </w:p>
    <w:p w14:paraId="6FA34487" w14:textId="77777777" w:rsidR="008B088F" w:rsidRDefault="008B088F">
      <w:pPr>
        <w:pStyle w:val="BodyText"/>
        <w:spacing w:before="10"/>
      </w:pPr>
    </w:p>
    <w:p w14:paraId="6588D565" w14:textId="77777777" w:rsidR="008B088F" w:rsidRDefault="00000000">
      <w:pPr>
        <w:pStyle w:val="ListParagraph"/>
        <w:numPr>
          <w:ilvl w:val="0"/>
          <w:numId w:val="8"/>
        </w:numPr>
        <w:tabs>
          <w:tab w:val="left" w:pos="1839"/>
        </w:tabs>
        <w:ind w:hanging="849"/>
        <w:rPr>
          <w:sz w:val="20"/>
        </w:rPr>
      </w:pPr>
      <w:r>
        <w:rPr>
          <w:i/>
          <w:sz w:val="20"/>
        </w:rPr>
        <w:t>Military</w:t>
      </w:r>
      <w:r>
        <w:rPr>
          <w:i/>
          <w:spacing w:val="-9"/>
          <w:sz w:val="20"/>
        </w:rPr>
        <w:t xml:space="preserve"> </w:t>
      </w:r>
      <w:r>
        <w:rPr>
          <w:i/>
          <w:sz w:val="20"/>
        </w:rPr>
        <w:t>Rehabilitation</w:t>
      </w:r>
      <w:r>
        <w:rPr>
          <w:i/>
          <w:spacing w:val="-8"/>
          <w:sz w:val="20"/>
        </w:rPr>
        <w:t xml:space="preserve"> </w:t>
      </w:r>
      <w:r>
        <w:rPr>
          <w:i/>
          <w:sz w:val="20"/>
        </w:rPr>
        <w:t>and</w:t>
      </w:r>
      <w:r>
        <w:rPr>
          <w:i/>
          <w:spacing w:val="-8"/>
          <w:sz w:val="20"/>
        </w:rPr>
        <w:t xml:space="preserve"> </w:t>
      </w:r>
      <w:r>
        <w:rPr>
          <w:i/>
          <w:sz w:val="20"/>
        </w:rPr>
        <w:t>Compensation</w:t>
      </w:r>
      <w:r>
        <w:rPr>
          <w:i/>
          <w:spacing w:val="-8"/>
          <w:sz w:val="20"/>
        </w:rPr>
        <w:t xml:space="preserve"> </w:t>
      </w:r>
      <w:r>
        <w:rPr>
          <w:i/>
          <w:sz w:val="20"/>
        </w:rPr>
        <w:t>Act</w:t>
      </w:r>
      <w:r>
        <w:rPr>
          <w:i/>
          <w:spacing w:val="-9"/>
          <w:sz w:val="20"/>
        </w:rPr>
        <w:t xml:space="preserve"> </w:t>
      </w:r>
      <w:r>
        <w:rPr>
          <w:i/>
          <w:sz w:val="20"/>
        </w:rPr>
        <w:t>2004</w:t>
      </w:r>
      <w:r>
        <w:rPr>
          <w:i/>
          <w:spacing w:val="-10"/>
          <w:sz w:val="20"/>
        </w:rPr>
        <w:t xml:space="preserve"> </w:t>
      </w:r>
      <w:r>
        <w:rPr>
          <w:spacing w:val="-2"/>
          <w:sz w:val="20"/>
        </w:rPr>
        <w:t>(</w:t>
      </w:r>
      <w:proofErr w:type="spellStart"/>
      <w:r>
        <w:rPr>
          <w:spacing w:val="-2"/>
          <w:sz w:val="20"/>
        </w:rPr>
        <w:t>Cth</w:t>
      </w:r>
      <w:proofErr w:type="spellEnd"/>
      <w:proofErr w:type="gramStart"/>
      <w:r>
        <w:rPr>
          <w:spacing w:val="-2"/>
          <w:sz w:val="20"/>
        </w:rPr>
        <w:t>);</w:t>
      </w:r>
      <w:proofErr w:type="gramEnd"/>
    </w:p>
    <w:p w14:paraId="4D6F6253" w14:textId="77777777" w:rsidR="008B088F" w:rsidRDefault="008B088F">
      <w:pPr>
        <w:pStyle w:val="BodyText"/>
        <w:spacing w:before="8"/>
      </w:pPr>
    </w:p>
    <w:p w14:paraId="451BF3CD" w14:textId="77777777" w:rsidR="008B088F" w:rsidRDefault="00000000">
      <w:pPr>
        <w:pStyle w:val="ListParagraph"/>
        <w:numPr>
          <w:ilvl w:val="0"/>
          <w:numId w:val="8"/>
        </w:numPr>
        <w:tabs>
          <w:tab w:val="left" w:pos="1839"/>
        </w:tabs>
        <w:ind w:right="172"/>
        <w:rPr>
          <w:sz w:val="20"/>
        </w:rPr>
      </w:pPr>
      <w:r>
        <w:rPr>
          <w:i/>
          <w:sz w:val="20"/>
        </w:rPr>
        <w:t>Australian</w:t>
      </w:r>
      <w:r>
        <w:rPr>
          <w:i/>
          <w:spacing w:val="-5"/>
          <w:sz w:val="20"/>
        </w:rPr>
        <w:t xml:space="preserve"> </w:t>
      </w:r>
      <w:r>
        <w:rPr>
          <w:i/>
          <w:sz w:val="20"/>
        </w:rPr>
        <w:t>Participants</w:t>
      </w:r>
      <w:r>
        <w:rPr>
          <w:i/>
          <w:spacing w:val="-2"/>
          <w:sz w:val="20"/>
        </w:rPr>
        <w:t xml:space="preserve"> </w:t>
      </w:r>
      <w:r>
        <w:rPr>
          <w:i/>
          <w:sz w:val="20"/>
        </w:rPr>
        <w:t>in</w:t>
      </w:r>
      <w:r>
        <w:rPr>
          <w:i/>
          <w:spacing w:val="-4"/>
          <w:sz w:val="20"/>
        </w:rPr>
        <w:t xml:space="preserve"> </w:t>
      </w:r>
      <w:r>
        <w:rPr>
          <w:i/>
          <w:sz w:val="20"/>
        </w:rPr>
        <w:t>British</w:t>
      </w:r>
      <w:r>
        <w:rPr>
          <w:i/>
          <w:spacing w:val="-5"/>
          <w:sz w:val="20"/>
        </w:rPr>
        <w:t xml:space="preserve"> </w:t>
      </w:r>
      <w:r>
        <w:rPr>
          <w:i/>
          <w:sz w:val="20"/>
        </w:rPr>
        <w:t>Nuclear</w:t>
      </w:r>
      <w:r>
        <w:rPr>
          <w:i/>
          <w:spacing w:val="-5"/>
          <w:sz w:val="20"/>
        </w:rPr>
        <w:t xml:space="preserve"> </w:t>
      </w:r>
      <w:r>
        <w:rPr>
          <w:i/>
          <w:sz w:val="20"/>
        </w:rPr>
        <w:t>Tests</w:t>
      </w:r>
      <w:r>
        <w:rPr>
          <w:i/>
          <w:spacing w:val="-5"/>
          <w:sz w:val="20"/>
        </w:rPr>
        <w:t xml:space="preserve"> </w:t>
      </w:r>
      <w:r>
        <w:rPr>
          <w:i/>
          <w:sz w:val="20"/>
        </w:rPr>
        <w:t>and</w:t>
      </w:r>
      <w:r>
        <w:rPr>
          <w:i/>
          <w:spacing w:val="-4"/>
          <w:sz w:val="20"/>
        </w:rPr>
        <w:t xml:space="preserve"> </w:t>
      </w:r>
      <w:r>
        <w:rPr>
          <w:i/>
          <w:sz w:val="20"/>
        </w:rPr>
        <w:t>British</w:t>
      </w:r>
      <w:r>
        <w:rPr>
          <w:i/>
          <w:spacing w:val="-5"/>
          <w:sz w:val="20"/>
        </w:rPr>
        <w:t xml:space="preserve"> </w:t>
      </w:r>
      <w:r>
        <w:rPr>
          <w:i/>
          <w:sz w:val="20"/>
        </w:rPr>
        <w:t>Commonwealth</w:t>
      </w:r>
      <w:r>
        <w:rPr>
          <w:i/>
          <w:spacing w:val="-5"/>
          <w:sz w:val="20"/>
        </w:rPr>
        <w:t xml:space="preserve"> </w:t>
      </w:r>
      <w:r>
        <w:rPr>
          <w:i/>
          <w:sz w:val="20"/>
        </w:rPr>
        <w:t xml:space="preserve">Occupation Force (Treatment) Act 2006 </w:t>
      </w:r>
      <w:r>
        <w:rPr>
          <w:sz w:val="20"/>
        </w:rPr>
        <w:t>(</w:t>
      </w:r>
      <w:proofErr w:type="spellStart"/>
      <w:r>
        <w:rPr>
          <w:sz w:val="20"/>
        </w:rPr>
        <w:t>Cth</w:t>
      </w:r>
      <w:proofErr w:type="spellEnd"/>
      <w:r>
        <w:rPr>
          <w:sz w:val="20"/>
        </w:rPr>
        <w:t>); and</w:t>
      </w:r>
    </w:p>
    <w:p w14:paraId="5C64DDA8" w14:textId="77777777" w:rsidR="008B088F" w:rsidRDefault="008B088F">
      <w:pPr>
        <w:pStyle w:val="BodyText"/>
        <w:spacing w:before="11"/>
      </w:pPr>
    </w:p>
    <w:p w14:paraId="24985C3C" w14:textId="77777777" w:rsidR="008B088F" w:rsidRDefault="00000000">
      <w:pPr>
        <w:pStyle w:val="ListParagraph"/>
        <w:numPr>
          <w:ilvl w:val="0"/>
          <w:numId w:val="8"/>
        </w:numPr>
        <w:tabs>
          <w:tab w:val="left" w:pos="1839"/>
        </w:tabs>
        <w:ind w:hanging="849"/>
        <w:rPr>
          <w:sz w:val="20"/>
        </w:rPr>
      </w:pPr>
      <w:r>
        <w:rPr>
          <w:i/>
          <w:sz w:val="20"/>
        </w:rPr>
        <w:t>Treatment</w:t>
      </w:r>
      <w:r>
        <w:rPr>
          <w:i/>
          <w:spacing w:val="-6"/>
          <w:sz w:val="20"/>
        </w:rPr>
        <w:t xml:space="preserve"> </w:t>
      </w:r>
      <w:r>
        <w:rPr>
          <w:i/>
          <w:sz w:val="20"/>
        </w:rPr>
        <w:t>Benefits</w:t>
      </w:r>
      <w:r>
        <w:rPr>
          <w:i/>
          <w:spacing w:val="-7"/>
          <w:sz w:val="20"/>
        </w:rPr>
        <w:t xml:space="preserve"> </w:t>
      </w:r>
      <w:r>
        <w:rPr>
          <w:i/>
          <w:sz w:val="20"/>
        </w:rPr>
        <w:t>(Special</w:t>
      </w:r>
      <w:r>
        <w:rPr>
          <w:i/>
          <w:spacing w:val="-9"/>
          <w:sz w:val="20"/>
        </w:rPr>
        <w:t xml:space="preserve"> </w:t>
      </w:r>
      <w:r>
        <w:rPr>
          <w:i/>
          <w:sz w:val="20"/>
        </w:rPr>
        <w:t>Access)</w:t>
      </w:r>
      <w:r>
        <w:rPr>
          <w:i/>
          <w:spacing w:val="-6"/>
          <w:sz w:val="20"/>
        </w:rPr>
        <w:t xml:space="preserve"> </w:t>
      </w:r>
      <w:r>
        <w:rPr>
          <w:i/>
          <w:sz w:val="20"/>
        </w:rPr>
        <w:t>Act</w:t>
      </w:r>
      <w:r>
        <w:rPr>
          <w:i/>
          <w:spacing w:val="-8"/>
          <w:sz w:val="20"/>
        </w:rPr>
        <w:t xml:space="preserve"> </w:t>
      </w:r>
      <w:r>
        <w:rPr>
          <w:i/>
          <w:sz w:val="20"/>
        </w:rPr>
        <w:t>2019</w:t>
      </w:r>
      <w:r>
        <w:rPr>
          <w:i/>
          <w:spacing w:val="-8"/>
          <w:sz w:val="20"/>
        </w:rPr>
        <w:t xml:space="preserve"> </w:t>
      </w:r>
      <w:r>
        <w:rPr>
          <w:spacing w:val="-2"/>
          <w:sz w:val="20"/>
        </w:rPr>
        <w:t>(</w:t>
      </w:r>
      <w:proofErr w:type="spellStart"/>
      <w:r>
        <w:rPr>
          <w:spacing w:val="-2"/>
          <w:sz w:val="20"/>
        </w:rPr>
        <w:t>Cth</w:t>
      </w:r>
      <w:proofErr w:type="spellEnd"/>
      <w:r>
        <w:rPr>
          <w:spacing w:val="-2"/>
          <w:sz w:val="20"/>
        </w:rPr>
        <w:t>).</w:t>
      </w:r>
    </w:p>
    <w:p w14:paraId="04173A59" w14:textId="77777777" w:rsidR="008B088F" w:rsidRDefault="008B088F">
      <w:pPr>
        <w:pStyle w:val="BodyText"/>
        <w:spacing w:before="10"/>
      </w:pPr>
    </w:p>
    <w:p w14:paraId="0A2625ED" w14:textId="77777777" w:rsidR="008B088F" w:rsidRDefault="00000000">
      <w:pPr>
        <w:pStyle w:val="BodyText"/>
        <w:spacing w:before="1"/>
        <w:ind w:left="990"/>
      </w:pPr>
      <w:r>
        <w:rPr>
          <w:b/>
        </w:rPr>
        <w:t>Safety</w:t>
      </w:r>
      <w:r>
        <w:rPr>
          <w:b/>
          <w:spacing w:val="18"/>
        </w:rPr>
        <w:t xml:space="preserve"> </w:t>
      </w:r>
      <w:r>
        <w:rPr>
          <w:b/>
        </w:rPr>
        <w:t>Net</w:t>
      </w:r>
      <w:r>
        <w:rPr>
          <w:b/>
          <w:spacing w:val="20"/>
        </w:rPr>
        <w:t xml:space="preserve"> </w:t>
      </w:r>
      <w:r>
        <w:t>means</w:t>
      </w:r>
      <w:r>
        <w:rPr>
          <w:spacing w:val="23"/>
        </w:rPr>
        <w:t xml:space="preserve"> </w:t>
      </w:r>
      <w:r>
        <w:t>the</w:t>
      </w:r>
      <w:r>
        <w:rPr>
          <w:spacing w:val="18"/>
        </w:rPr>
        <w:t xml:space="preserve"> </w:t>
      </w:r>
      <w:r>
        <w:t>following</w:t>
      </w:r>
      <w:r>
        <w:rPr>
          <w:spacing w:val="19"/>
        </w:rPr>
        <w:t xml:space="preserve"> </w:t>
      </w:r>
      <w:r>
        <w:t>(as</w:t>
      </w:r>
      <w:r>
        <w:rPr>
          <w:spacing w:val="20"/>
        </w:rPr>
        <w:t xml:space="preserve"> </w:t>
      </w:r>
      <w:r>
        <w:t>defined</w:t>
      </w:r>
      <w:r>
        <w:rPr>
          <w:spacing w:val="22"/>
        </w:rPr>
        <w:t xml:space="preserve"> </w:t>
      </w:r>
      <w:r>
        <w:t>in</w:t>
      </w:r>
      <w:r>
        <w:rPr>
          <w:spacing w:val="22"/>
        </w:rPr>
        <w:t xml:space="preserve"> </w:t>
      </w:r>
      <w:r>
        <w:t>Part</w:t>
      </w:r>
      <w:r>
        <w:rPr>
          <w:spacing w:val="24"/>
        </w:rPr>
        <w:t xml:space="preserve"> </w:t>
      </w:r>
      <w:r>
        <w:t>VII</w:t>
      </w:r>
      <w:r>
        <w:rPr>
          <w:spacing w:val="21"/>
        </w:rPr>
        <w:t xml:space="preserve"> </w:t>
      </w:r>
      <w:r>
        <w:t>of</w:t>
      </w:r>
      <w:r>
        <w:rPr>
          <w:spacing w:val="22"/>
        </w:rPr>
        <w:t xml:space="preserve"> </w:t>
      </w:r>
      <w:r>
        <w:t>the</w:t>
      </w:r>
      <w:r>
        <w:rPr>
          <w:spacing w:val="22"/>
        </w:rPr>
        <w:t xml:space="preserve"> </w:t>
      </w:r>
      <w:r>
        <w:t>Act),</w:t>
      </w:r>
      <w:r>
        <w:rPr>
          <w:spacing w:val="21"/>
        </w:rPr>
        <w:t xml:space="preserve"> </w:t>
      </w:r>
      <w:r>
        <w:t>as</w:t>
      </w:r>
      <w:r>
        <w:rPr>
          <w:spacing w:val="21"/>
        </w:rPr>
        <w:t xml:space="preserve"> </w:t>
      </w:r>
      <w:r>
        <w:rPr>
          <w:spacing w:val="-2"/>
        </w:rPr>
        <w:t>applicable:</w:t>
      </w:r>
    </w:p>
    <w:p w14:paraId="7489B469" w14:textId="77777777" w:rsidR="008B088F" w:rsidRDefault="008B088F">
      <w:pPr>
        <w:pStyle w:val="BodyText"/>
        <w:spacing w:before="10"/>
      </w:pPr>
    </w:p>
    <w:p w14:paraId="61DB0CA4" w14:textId="77777777" w:rsidR="008B088F" w:rsidRDefault="00000000">
      <w:pPr>
        <w:pStyle w:val="ListParagraph"/>
        <w:numPr>
          <w:ilvl w:val="0"/>
          <w:numId w:val="7"/>
        </w:numPr>
        <w:tabs>
          <w:tab w:val="left" w:pos="1839"/>
        </w:tabs>
        <w:rPr>
          <w:sz w:val="20"/>
        </w:rPr>
      </w:pPr>
      <w:r>
        <w:rPr>
          <w:sz w:val="20"/>
        </w:rPr>
        <w:t>the</w:t>
      </w:r>
      <w:r>
        <w:rPr>
          <w:spacing w:val="31"/>
          <w:sz w:val="20"/>
        </w:rPr>
        <w:t xml:space="preserve"> </w:t>
      </w:r>
      <w:r>
        <w:rPr>
          <w:sz w:val="20"/>
        </w:rPr>
        <w:t>concessional</w:t>
      </w:r>
      <w:r>
        <w:rPr>
          <w:spacing w:val="34"/>
          <w:sz w:val="20"/>
        </w:rPr>
        <w:t xml:space="preserve"> </w:t>
      </w:r>
      <w:r>
        <w:rPr>
          <w:sz w:val="20"/>
        </w:rPr>
        <w:t>beneficiary</w:t>
      </w:r>
      <w:r>
        <w:rPr>
          <w:spacing w:val="34"/>
          <w:sz w:val="20"/>
        </w:rPr>
        <w:t xml:space="preserve"> </w:t>
      </w:r>
      <w:r>
        <w:rPr>
          <w:sz w:val="20"/>
        </w:rPr>
        <w:t>safety</w:t>
      </w:r>
      <w:r>
        <w:rPr>
          <w:spacing w:val="36"/>
          <w:sz w:val="20"/>
        </w:rPr>
        <w:t xml:space="preserve"> </w:t>
      </w:r>
      <w:r>
        <w:rPr>
          <w:sz w:val="20"/>
        </w:rPr>
        <w:t>net;</w:t>
      </w:r>
      <w:r>
        <w:rPr>
          <w:spacing w:val="33"/>
          <w:sz w:val="20"/>
        </w:rPr>
        <w:t xml:space="preserve"> </w:t>
      </w:r>
      <w:r>
        <w:rPr>
          <w:spacing w:val="-5"/>
          <w:sz w:val="20"/>
        </w:rPr>
        <w:t>or</w:t>
      </w:r>
    </w:p>
    <w:p w14:paraId="2B80CA05" w14:textId="77777777" w:rsidR="008B088F" w:rsidRDefault="008B088F">
      <w:pPr>
        <w:pStyle w:val="BodyText"/>
        <w:spacing w:before="10"/>
      </w:pPr>
    </w:p>
    <w:p w14:paraId="06D2DE83" w14:textId="77777777" w:rsidR="008B088F" w:rsidRDefault="00000000">
      <w:pPr>
        <w:pStyle w:val="ListParagraph"/>
        <w:numPr>
          <w:ilvl w:val="0"/>
          <w:numId w:val="7"/>
        </w:numPr>
        <w:tabs>
          <w:tab w:val="left" w:pos="1839"/>
        </w:tabs>
        <w:rPr>
          <w:sz w:val="20"/>
        </w:rPr>
      </w:pPr>
      <w:r>
        <w:rPr>
          <w:sz w:val="20"/>
        </w:rPr>
        <w:t>the</w:t>
      </w:r>
      <w:r>
        <w:rPr>
          <w:spacing w:val="28"/>
          <w:sz w:val="20"/>
        </w:rPr>
        <w:t xml:space="preserve"> </w:t>
      </w:r>
      <w:r>
        <w:rPr>
          <w:sz w:val="20"/>
        </w:rPr>
        <w:t>general</w:t>
      </w:r>
      <w:r>
        <w:rPr>
          <w:spacing w:val="27"/>
          <w:sz w:val="20"/>
        </w:rPr>
        <w:t xml:space="preserve"> </w:t>
      </w:r>
      <w:r>
        <w:rPr>
          <w:sz w:val="20"/>
        </w:rPr>
        <w:t>patient</w:t>
      </w:r>
      <w:r>
        <w:rPr>
          <w:spacing w:val="25"/>
          <w:sz w:val="20"/>
        </w:rPr>
        <w:t xml:space="preserve"> </w:t>
      </w:r>
      <w:r>
        <w:rPr>
          <w:sz w:val="20"/>
        </w:rPr>
        <w:t>safety</w:t>
      </w:r>
      <w:r>
        <w:rPr>
          <w:spacing w:val="30"/>
          <w:sz w:val="20"/>
        </w:rPr>
        <w:t xml:space="preserve"> </w:t>
      </w:r>
      <w:r>
        <w:rPr>
          <w:spacing w:val="-4"/>
          <w:sz w:val="20"/>
        </w:rPr>
        <w:t>net,</w:t>
      </w:r>
    </w:p>
    <w:p w14:paraId="62AF0002" w14:textId="77777777" w:rsidR="008B088F" w:rsidRDefault="008B088F">
      <w:pPr>
        <w:pStyle w:val="BodyText"/>
        <w:spacing w:before="8"/>
      </w:pPr>
    </w:p>
    <w:p w14:paraId="6EA0444F" w14:textId="77777777" w:rsidR="008B088F" w:rsidRDefault="00000000">
      <w:pPr>
        <w:pStyle w:val="BodyText"/>
        <w:ind w:left="989"/>
      </w:pPr>
      <w:r>
        <w:t>as</w:t>
      </w:r>
      <w:r>
        <w:rPr>
          <w:spacing w:val="18"/>
        </w:rPr>
        <w:t xml:space="preserve"> </w:t>
      </w:r>
      <w:r>
        <w:t>applying</w:t>
      </w:r>
      <w:r>
        <w:rPr>
          <w:spacing w:val="17"/>
        </w:rPr>
        <w:t xml:space="preserve"> </w:t>
      </w:r>
      <w:r>
        <w:t>from</w:t>
      </w:r>
      <w:r>
        <w:rPr>
          <w:spacing w:val="16"/>
        </w:rPr>
        <w:t xml:space="preserve"> </w:t>
      </w:r>
      <w:r>
        <w:t>time</w:t>
      </w:r>
      <w:r>
        <w:rPr>
          <w:spacing w:val="17"/>
        </w:rPr>
        <w:t xml:space="preserve"> </w:t>
      </w:r>
      <w:r>
        <w:t>to</w:t>
      </w:r>
      <w:r>
        <w:rPr>
          <w:spacing w:val="16"/>
        </w:rPr>
        <w:t xml:space="preserve"> </w:t>
      </w:r>
      <w:r>
        <w:t>time</w:t>
      </w:r>
      <w:r>
        <w:rPr>
          <w:spacing w:val="12"/>
        </w:rPr>
        <w:t xml:space="preserve"> </w:t>
      </w:r>
      <w:r>
        <w:t>under</w:t>
      </w:r>
      <w:r>
        <w:rPr>
          <w:spacing w:val="19"/>
        </w:rPr>
        <w:t xml:space="preserve"> </w:t>
      </w:r>
      <w:r>
        <w:t>Part</w:t>
      </w:r>
      <w:r>
        <w:rPr>
          <w:spacing w:val="20"/>
        </w:rPr>
        <w:t xml:space="preserve"> </w:t>
      </w:r>
      <w:r>
        <w:t>VII</w:t>
      </w:r>
      <w:r>
        <w:rPr>
          <w:spacing w:val="20"/>
        </w:rPr>
        <w:t xml:space="preserve"> </w:t>
      </w:r>
      <w:r>
        <w:t>of</w:t>
      </w:r>
      <w:r>
        <w:rPr>
          <w:spacing w:val="20"/>
        </w:rPr>
        <w:t xml:space="preserve"> </w:t>
      </w:r>
      <w:r>
        <w:t>the</w:t>
      </w:r>
      <w:r>
        <w:rPr>
          <w:spacing w:val="20"/>
        </w:rPr>
        <w:t xml:space="preserve"> </w:t>
      </w:r>
      <w:r>
        <w:rPr>
          <w:spacing w:val="-4"/>
        </w:rPr>
        <w:t>Act.</w:t>
      </w:r>
    </w:p>
    <w:p w14:paraId="15698702" w14:textId="77777777" w:rsidR="008B088F" w:rsidRDefault="008B088F">
      <w:pPr>
        <w:pStyle w:val="BodyText"/>
        <w:spacing w:before="10"/>
      </w:pPr>
    </w:p>
    <w:p w14:paraId="0C6D1865" w14:textId="77777777" w:rsidR="008B088F" w:rsidRDefault="00000000">
      <w:pPr>
        <w:pStyle w:val="BodyText"/>
        <w:spacing w:before="1"/>
        <w:ind w:left="989" w:right="246"/>
      </w:pPr>
      <w:r>
        <w:rPr>
          <w:b/>
        </w:rPr>
        <w:t>Safety</w:t>
      </w:r>
      <w:r>
        <w:rPr>
          <w:b/>
          <w:spacing w:val="-4"/>
        </w:rPr>
        <w:t xml:space="preserve"> </w:t>
      </w:r>
      <w:r>
        <w:rPr>
          <w:b/>
        </w:rPr>
        <w:t>Net</w:t>
      </w:r>
      <w:r>
        <w:rPr>
          <w:b/>
          <w:spacing w:val="-3"/>
        </w:rPr>
        <w:t xml:space="preserve"> </w:t>
      </w:r>
      <w:r>
        <w:rPr>
          <w:b/>
        </w:rPr>
        <w:t>Eligibility</w:t>
      </w:r>
      <w:r>
        <w:rPr>
          <w:b/>
          <w:spacing w:val="-1"/>
        </w:rPr>
        <w:t xml:space="preserve"> </w:t>
      </w:r>
      <w:r>
        <w:t>means</w:t>
      </w:r>
      <w:r>
        <w:rPr>
          <w:spacing w:val="-3"/>
        </w:rPr>
        <w:t xml:space="preserve"> </w:t>
      </w:r>
      <w:r>
        <w:t>when</w:t>
      </w:r>
      <w:r>
        <w:rPr>
          <w:spacing w:val="-2"/>
        </w:rPr>
        <w:t xml:space="preserve"> </w:t>
      </w:r>
      <w:r>
        <w:t>a</w:t>
      </w:r>
      <w:r>
        <w:rPr>
          <w:spacing w:val="-4"/>
        </w:rPr>
        <w:t xml:space="preserve"> </w:t>
      </w:r>
      <w:r>
        <w:t>person</w:t>
      </w:r>
      <w:r>
        <w:rPr>
          <w:spacing w:val="-2"/>
        </w:rPr>
        <w:t xml:space="preserve"> </w:t>
      </w:r>
      <w:r>
        <w:t>is</w:t>
      </w:r>
      <w:r>
        <w:rPr>
          <w:spacing w:val="-3"/>
        </w:rPr>
        <w:t xml:space="preserve"> </w:t>
      </w:r>
      <w:r>
        <w:t>eligible</w:t>
      </w:r>
      <w:r>
        <w:rPr>
          <w:spacing w:val="-4"/>
        </w:rPr>
        <w:t xml:space="preserve"> </w:t>
      </w:r>
      <w:r>
        <w:t>for</w:t>
      </w:r>
      <w:r>
        <w:rPr>
          <w:spacing w:val="-3"/>
        </w:rPr>
        <w:t xml:space="preserve"> </w:t>
      </w:r>
      <w:r>
        <w:t>the</w:t>
      </w:r>
      <w:r>
        <w:rPr>
          <w:spacing w:val="-4"/>
        </w:rPr>
        <w:t xml:space="preserve"> </w:t>
      </w:r>
      <w:r>
        <w:t>purposes</w:t>
      </w:r>
      <w:r>
        <w:rPr>
          <w:spacing w:val="-3"/>
        </w:rPr>
        <w:t xml:space="preserve"> </w:t>
      </w:r>
      <w:r>
        <w:t>of</w:t>
      </w:r>
      <w:r>
        <w:rPr>
          <w:spacing w:val="-2"/>
        </w:rPr>
        <w:t xml:space="preserve"> </w:t>
      </w:r>
      <w:r>
        <w:t>section</w:t>
      </w:r>
      <w:r>
        <w:rPr>
          <w:spacing w:val="-4"/>
        </w:rPr>
        <w:t xml:space="preserve"> </w:t>
      </w:r>
      <w:r>
        <w:t>84DA</w:t>
      </w:r>
      <w:r>
        <w:rPr>
          <w:spacing w:val="-5"/>
        </w:rPr>
        <w:t xml:space="preserve"> </w:t>
      </w:r>
      <w:r>
        <w:t>of</w:t>
      </w:r>
      <w:r>
        <w:rPr>
          <w:spacing w:val="-4"/>
        </w:rPr>
        <w:t xml:space="preserve"> </w:t>
      </w:r>
      <w:r>
        <w:t>the Act to be issued with a safety net concession card in respect of a relevant entitlement period.</w:t>
      </w:r>
    </w:p>
    <w:p w14:paraId="504D84CD" w14:textId="77777777" w:rsidR="008B088F" w:rsidRDefault="008B088F">
      <w:pPr>
        <w:sectPr w:rsidR="008B088F">
          <w:pgSz w:w="11910" w:h="16840"/>
          <w:pgMar w:top="1460" w:right="1000" w:bottom="800" w:left="1280" w:header="0" w:footer="521" w:gutter="0"/>
          <w:cols w:space="720"/>
        </w:sectPr>
      </w:pPr>
    </w:p>
    <w:p w14:paraId="48EC8975" w14:textId="77777777" w:rsidR="008B088F" w:rsidRDefault="00000000">
      <w:pPr>
        <w:spacing w:before="81"/>
        <w:ind w:left="990"/>
        <w:rPr>
          <w:sz w:val="20"/>
        </w:rPr>
      </w:pPr>
      <w:r>
        <w:rPr>
          <w:b/>
          <w:sz w:val="20"/>
        </w:rPr>
        <w:lastRenderedPageBreak/>
        <w:t>Safety</w:t>
      </w:r>
      <w:r>
        <w:rPr>
          <w:b/>
          <w:spacing w:val="-7"/>
          <w:sz w:val="20"/>
        </w:rPr>
        <w:t xml:space="preserve"> </w:t>
      </w:r>
      <w:r>
        <w:rPr>
          <w:b/>
          <w:sz w:val="20"/>
        </w:rPr>
        <w:t>Net</w:t>
      </w:r>
      <w:r>
        <w:rPr>
          <w:b/>
          <w:spacing w:val="-5"/>
          <w:sz w:val="20"/>
        </w:rPr>
        <w:t xml:space="preserve"> </w:t>
      </w:r>
      <w:r>
        <w:rPr>
          <w:b/>
          <w:sz w:val="20"/>
        </w:rPr>
        <w:t>Recording</w:t>
      </w:r>
      <w:r>
        <w:rPr>
          <w:b/>
          <w:spacing w:val="-6"/>
          <w:sz w:val="20"/>
        </w:rPr>
        <w:t xml:space="preserve"> </w:t>
      </w:r>
      <w:r>
        <w:rPr>
          <w:b/>
          <w:sz w:val="20"/>
        </w:rPr>
        <w:t>Fee</w:t>
      </w:r>
      <w:r>
        <w:rPr>
          <w:b/>
          <w:spacing w:val="-4"/>
          <w:sz w:val="20"/>
        </w:rPr>
        <w:t xml:space="preserve"> </w:t>
      </w:r>
      <w:r>
        <w:rPr>
          <w:sz w:val="20"/>
        </w:rPr>
        <w:t>means</w:t>
      </w:r>
      <w:r>
        <w:rPr>
          <w:spacing w:val="-6"/>
          <w:sz w:val="20"/>
        </w:rPr>
        <w:t xml:space="preserve"> </w:t>
      </w:r>
      <w:r>
        <w:rPr>
          <w:sz w:val="20"/>
        </w:rPr>
        <w:t>the</w:t>
      </w:r>
      <w:r>
        <w:rPr>
          <w:spacing w:val="-6"/>
          <w:sz w:val="20"/>
        </w:rPr>
        <w:t xml:space="preserve"> </w:t>
      </w:r>
      <w:r>
        <w:rPr>
          <w:sz w:val="20"/>
        </w:rPr>
        <w:t>relevant</w:t>
      </w:r>
      <w:r>
        <w:rPr>
          <w:spacing w:val="-6"/>
          <w:sz w:val="20"/>
        </w:rPr>
        <w:t xml:space="preserve"> </w:t>
      </w:r>
      <w:r>
        <w:rPr>
          <w:sz w:val="20"/>
        </w:rPr>
        <w:t>fee</w:t>
      </w:r>
      <w:r>
        <w:rPr>
          <w:spacing w:val="-7"/>
          <w:sz w:val="20"/>
        </w:rPr>
        <w:t xml:space="preserve"> </w:t>
      </w:r>
      <w:r>
        <w:rPr>
          <w:sz w:val="20"/>
        </w:rPr>
        <w:t>specified</w:t>
      </w:r>
      <w:r>
        <w:rPr>
          <w:spacing w:val="-4"/>
          <w:sz w:val="20"/>
        </w:rPr>
        <w:t xml:space="preserve"> </w:t>
      </w:r>
      <w:r>
        <w:rPr>
          <w:sz w:val="20"/>
        </w:rPr>
        <w:t>in</w:t>
      </w:r>
      <w:r>
        <w:rPr>
          <w:spacing w:val="-7"/>
          <w:sz w:val="20"/>
        </w:rPr>
        <w:t xml:space="preserve"> </w:t>
      </w:r>
      <w:r>
        <w:rPr>
          <w:sz w:val="20"/>
        </w:rPr>
        <w:t>clause</w:t>
      </w:r>
      <w:r>
        <w:rPr>
          <w:spacing w:val="-6"/>
          <w:sz w:val="20"/>
        </w:rPr>
        <w:t xml:space="preserve"> </w:t>
      </w:r>
      <w:hyperlink w:anchor="_bookmark34" w:history="1">
        <w:r>
          <w:rPr>
            <w:spacing w:val="-2"/>
            <w:sz w:val="20"/>
          </w:rPr>
          <w:t>6.2.1(b).</w:t>
        </w:r>
      </w:hyperlink>
    </w:p>
    <w:p w14:paraId="3562374E" w14:textId="77777777" w:rsidR="008B088F" w:rsidRDefault="008B088F">
      <w:pPr>
        <w:pStyle w:val="BodyText"/>
        <w:spacing w:before="10"/>
      </w:pPr>
    </w:p>
    <w:p w14:paraId="13F07119" w14:textId="77777777" w:rsidR="008B088F" w:rsidRDefault="00000000">
      <w:pPr>
        <w:pStyle w:val="BodyText"/>
        <w:ind w:left="990" w:right="246"/>
      </w:pPr>
      <w:r>
        <w:rPr>
          <w:b/>
        </w:rPr>
        <w:t xml:space="preserve">Seventh Community Pharmacy Agreement </w:t>
      </w:r>
      <w:r>
        <w:t>means the Seventh Community Pharmacy Agreement</w:t>
      </w:r>
      <w:r>
        <w:rPr>
          <w:spacing w:val="-5"/>
        </w:rPr>
        <w:t xml:space="preserve"> </w:t>
      </w:r>
      <w:r>
        <w:t>between</w:t>
      </w:r>
      <w:r>
        <w:rPr>
          <w:spacing w:val="-5"/>
        </w:rPr>
        <w:t xml:space="preserve"> </w:t>
      </w:r>
      <w:r>
        <w:t>the</w:t>
      </w:r>
      <w:r>
        <w:rPr>
          <w:spacing w:val="-5"/>
        </w:rPr>
        <w:t xml:space="preserve"> </w:t>
      </w:r>
      <w:r>
        <w:t>Commonwealth,</w:t>
      </w:r>
      <w:r>
        <w:rPr>
          <w:spacing w:val="-5"/>
        </w:rPr>
        <w:t xml:space="preserve"> </w:t>
      </w:r>
      <w:r>
        <w:t>the</w:t>
      </w:r>
      <w:r>
        <w:rPr>
          <w:spacing w:val="-5"/>
        </w:rPr>
        <w:t xml:space="preserve"> </w:t>
      </w:r>
      <w:r>
        <w:t>Pharmacy</w:t>
      </w:r>
      <w:r>
        <w:rPr>
          <w:spacing w:val="-4"/>
        </w:rPr>
        <w:t xml:space="preserve"> </w:t>
      </w:r>
      <w:proofErr w:type="gramStart"/>
      <w:r>
        <w:t>Guild</w:t>
      </w:r>
      <w:proofErr w:type="gramEnd"/>
      <w:r>
        <w:rPr>
          <w:spacing w:val="-3"/>
        </w:rPr>
        <w:t xml:space="preserve"> </w:t>
      </w:r>
      <w:r>
        <w:t>and</w:t>
      </w:r>
      <w:r>
        <w:rPr>
          <w:spacing w:val="-5"/>
        </w:rPr>
        <w:t xml:space="preserve"> </w:t>
      </w:r>
      <w:r>
        <w:t>the</w:t>
      </w:r>
      <w:r>
        <w:rPr>
          <w:spacing w:val="-5"/>
        </w:rPr>
        <w:t xml:space="preserve"> </w:t>
      </w:r>
      <w:r>
        <w:t>Pharmaceutical</w:t>
      </w:r>
      <w:r>
        <w:rPr>
          <w:spacing w:val="-3"/>
        </w:rPr>
        <w:t xml:space="preserve"> </w:t>
      </w:r>
      <w:r>
        <w:t>Society of Australia Limited dated 11 June 2020.</w:t>
      </w:r>
    </w:p>
    <w:p w14:paraId="0A2F83AF" w14:textId="77777777" w:rsidR="008B088F" w:rsidRDefault="008B088F">
      <w:pPr>
        <w:pStyle w:val="BodyText"/>
        <w:spacing w:before="9"/>
      </w:pPr>
    </w:p>
    <w:p w14:paraId="5BDB7B82" w14:textId="77777777" w:rsidR="008B088F" w:rsidRDefault="00000000">
      <w:pPr>
        <w:pStyle w:val="BodyText"/>
        <w:ind w:left="990"/>
      </w:pPr>
      <w:r>
        <w:rPr>
          <w:b/>
        </w:rPr>
        <w:t>Signatory</w:t>
      </w:r>
      <w:r>
        <w:rPr>
          <w:b/>
          <w:spacing w:val="-6"/>
        </w:rPr>
        <w:t xml:space="preserve"> </w:t>
      </w:r>
      <w:r>
        <w:t>means</w:t>
      </w:r>
      <w:r>
        <w:rPr>
          <w:spacing w:val="-7"/>
        </w:rPr>
        <w:t xml:space="preserve"> </w:t>
      </w:r>
      <w:r>
        <w:t>either</w:t>
      </w:r>
      <w:r>
        <w:rPr>
          <w:spacing w:val="-7"/>
        </w:rPr>
        <w:t xml:space="preserve"> </w:t>
      </w:r>
      <w:r>
        <w:t>of</w:t>
      </w:r>
      <w:r>
        <w:rPr>
          <w:spacing w:val="-5"/>
        </w:rPr>
        <w:t xml:space="preserve"> </w:t>
      </w:r>
      <w:r>
        <w:t>the</w:t>
      </w:r>
      <w:r>
        <w:rPr>
          <w:spacing w:val="-8"/>
        </w:rPr>
        <w:t xml:space="preserve"> </w:t>
      </w:r>
      <w:r>
        <w:t>Commonwealth</w:t>
      </w:r>
      <w:r>
        <w:rPr>
          <w:spacing w:val="-7"/>
        </w:rPr>
        <w:t xml:space="preserve"> </w:t>
      </w:r>
      <w:r>
        <w:t>or</w:t>
      </w:r>
      <w:r>
        <w:rPr>
          <w:spacing w:val="-4"/>
        </w:rPr>
        <w:t xml:space="preserve"> </w:t>
      </w:r>
      <w:r>
        <w:t>the</w:t>
      </w:r>
      <w:r>
        <w:rPr>
          <w:spacing w:val="-6"/>
        </w:rPr>
        <w:t xml:space="preserve"> </w:t>
      </w:r>
      <w:r>
        <w:t>Pharmacy</w:t>
      </w:r>
      <w:r>
        <w:rPr>
          <w:spacing w:val="-7"/>
        </w:rPr>
        <w:t xml:space="preserve"> </w:t>
      </w:r>
      <w:r>
        <w:t>Guild,</w:t>
      </w:r>
      <w:r>
        <w:rPr>
          <w:spacing w:val="-6"/>
        </w:rPr>
        <w:t xml:space="preserve"> </w:t>
      </w:r>
      <w:r>
        <w:t>as</w:t>
      </w:r>
      <w:r>
        <w:rPr>
          <w:spacing w:val="-6"/>
        </w:rPr>
        <w:t xml:space="preserve"> </w:t>
      </w:r>
      <w:r>
        <w:t>the</w:t>
      </w:r>
      <w:r>
        <w:rPr>
          <w:spacing w:val="-8"/>
        </w:rPr>
        <w:t xml:space="preserve"> </w:t>
      </w:r>
      <w:r>
        <w:t>context</w:t>
      </w:r>
      <w:r>
        <w:rPr>
          <w:spacing w:val="-7"/>
        </w:rPr>
        <w:t xml:space="preserve"> </w:t>
      </w:r>
      <w:r>
        <w:rPr>
          <w:spacing w:val="-2"/>
        </w:rPr>
        <w:t>requires.</w:t>
      </w:r>
    </w:p>
    <w:p w14:paraId="0E1E0724" w14:textId="77777777" w:rsidR="008B088F" w:rsidRDefault="00000000">
      <w:pPr>
        <w:pStyle w:val="BodyText"/>
        <w:spacing w:before="1"/>
        <w:ind w:left="990"/>
      </w:pPr>
      <w:r>
        <w:rPr>
          <w:b/>
        </w:rPr>
        <w:t>Signatories</w:t>
      </w:r>
      <w:r>
        <w:rPr>
          <w:b/>
          <w:spacing w:val="-8"/>
        </w:rPr>
        <w:t xml:space="preserve"> </w:t>
      </w:r>
      <w:r>
        <w:t>means</w:t>
      </w:r>
      <w:r>
        <w:rPr>
          <w:spacing w:val="-5"/>
        </w:rPr>
        <w:t xml:space="preserve"> </w:t>
      </w:r>
      <w:proofErr w:type="gramStart"/>
      <w:r>
        <w:t>both</w:t>
      </w:r>
      <w:r>
        <w:rPr>
          <w:spacing w:val="-8"/>
        </w:rPr>
        <w:t xml:space="preserve"> </w:t>
      </w:r>
      <w:r>
        <w:t>of</w:t>
      </w:r>
      <w:r>
        <w:rPr>
          <w:spacing w:val="-6"/>
        </w:rPr>
        <w:t xml:space="preserve"> </w:t>
      </w:r>
      <w:r>
        <w:t>the</w:t>
      </w:r>
      <w:r>
        <w:rPr>
          <w:spacing w:val="-8"/>
        </w:rPr>
        <w:t xml:space="preserve"> </w:t>
      </w:r>
      <w:r>
        <w:t>Commonwealth</w:t>
      </w:r>
      <w:proofErr w:type="gramEnd"/>
      <w:r>
        <w:rPr>
          <w:spacing w:val="-6"/>
        </w:rPr>
        <w:t xml:space="preserve"> </w:t>
      </w:r>
      <w:r>
        <w:t>and</w:t>
      </w:r>
      <w:r>
        <w:rPr>
          <w:spacing w:val="-6"/>
        </w:rPr>
        <w:t xml:space="preserve"> </w:t>
      </w:r>
      <w:r>
        <w:t>the</w:t>
      </w:r>
      <w:r>
        <w:rPr>
          <w:spacing w:val="-8"/>
        </w:rPr>
        <w:t xml:space="preserve"> </w:t>
      </w:r>
      <w:r>
        <w:t>Pharmacy</w:t>
      </w:r>
      <w:r>
        <w:rPr>
          <w:spacing w:val="-7"/>
        </w:rPr>
        <w:t xml:space="preserve"> </w:t>
      </w:r>
      <w:r>
        <w:rPr>
          <w:spacing w:val="-2"/>
        </w:rPr>
        <w:t>Guild.</w:t>
      </w:r>
    </w:p>
    <w:p w14:paraId="3104AC8C" w14:textId="77777777" w:rsidR="008B088F" w:rsidRDefault="008B088F">
      <w:pPr>
        <w:pStyle w:val="BodyText"/>
        <w:spacing w:before="10"/>
      </w:pPr>
    </w:p>
    <w:p w14:paraId="1B5C40BE" w14:textId="77777777" w:rsidR="008B088F" w:rsidRDefault="00000000">
      <w:pPr>
        <w:pStyle w:val="BodyText"/>
        <w:ind w:left="990"/>
      </w:pPr>
      <w:r>
        <w:rPr>
          <w:b/>
        </w:rPr>
        <w:t>Term</w:t>
      </w:r>
      <w:r>
        <w:rPr>
          <w:b/>
          <w:spacing w:val="-5"/>
        </w:rPr>
        <w:t xml:space="preserve"> </w:t>
      </w:r>
      <w:r>
        <w:t>means</w:t>
      </w:r>
      <w:r>
        <w:rPr>
          <w:spacing w:val="-4"/>
        </w:rPr>
        <w:t xml:space="preserve"> </w:t>
      </w:r>
      <w:r>
        <w:t>the</w:t>
      </w:r>
      <w:r>
        <w:rPr>
          <w:spacing w:val="-5"/>
        </w:rPr>
        <w:t xml:space="preserve"> </w:t>
      </w:r>
      <w:r>
        <w:t>term</w:t>
      </w:r>
      <w:r>
        <w:rPr>
          <w:spacing w:val="-5"/>
        </w:rPr>
        <w:t xml:space="preserve"> </w:t>
      </w:r>
      <w:r>
        <w:t>of</w:t>
      </w:r>
      <w:r>
        <w:rPr>
          <w:spacing w:val="-5"/>
        </w:rPr>
        <w:t xml:space="preserve"> </w:t>
      </w:r>
      <w:r>
        <w:t>this</w:t>
      </w:r>
      <w:r>
        <w:rPr>
          <w:spacing w:val="-4"/>
        </w:rPr>
        <w:t xml:space="preserve"> </w:t>
      </w:r>
      <w:r>
        <w:t>Agreement</w:t>
      </w:r>
      <w:r>
        <w:rPr>
          <w:spacing w:val="-4"/>
        </w:rPr>
        <w:t xml:space="preserve"> </w:t>
      </w:r>
      <w:r>
        <w:t>as</w:t>
      </w:r>
      <w:r>
        <w:rPr>
          <w:spacing w:val="-4"/>
        </w:rPr>
        <w:t xml:space="preserve"> </w:t>
      </w:r>
      <w:r>
        <w:t>set</w:t>
      </w:r>
      <w:r>
        <w:rPr>
          <w:spacing w:val="-5"/>
        </w:rPr>
        <w:t xml:space="preserve"> </w:t>
      </w:r>
      <w:r>
        <w:t>out</w:t>
      </w:r>
      <w:r>
        <w:rPr>
          <w:spacing w:val="-3"/>
        </w:rPr>
        <w:t xml:space="preserve"> </w:t>
      </w:r>
      <w:r>
        <w:t>in</w:t>
      </w:r>
      <w:r>
        <w:rPr>
          <w:spacing w:val="-5"/>
        </w:rPr>
        <w:t xml:space="preserve"> </w:t>
      </w:r>
      <w:r>
        <w:t>clause</w:t>
      </w:r>
      <w:r>
        <w:rPr>
          <w:spacing w:val="-3"/>
        </w:rPr>
        <w:t xml:space="preserve"> </w:t>
      </w:r>
      <w:hyperlink w:anchor="_bookmark67" w:history="1">
        <w:r>
          <w:rPr>
            <w:spacing w:val="-2"/>
          </w:rPr>
          <w:t>10.1.</w:t>
        </w:r>
      </w:hyperlink>
    </w:p>
    <w:p w14:paraId="3D2C703F" w14:textId="77777777" w:rsidR="008B088F" w:rsidRDefault="008B088F">
      <w:pPr>
        <w:pStyle w:val="BodyText"/>
        <w:spacing w:before="10"/>
      </w:pPr>
    </w:p>
    <w:p w14:paraId="6CDAF5B4" w14:textId="77777777" w:rsidR="008B088F" w:rsidRDefault="00000000">
      <w:pPr>
        <w:pStyle w:val="BodyText"/>
        <w:ind w:left="990" w:right="246"/>
      </w:pPr>
      <w:r>
        <w:rPr>
          <w:b/>
        </w:rPr>
        <w:t>Tier</w:t>
      </w:r>
      <w:r>
        <w:rPr>
          <w:b/>
          <w:spacing w:val="-5"/>
        </w:rPr>
        <w:t xml:space="preserve"> </w:t>
      </w:r>
      <w:r>
        <w:rPr>
          <w:b/>
        </w:rPr>
        <w:t>One</w:t>
      </w:r>
      <w:r>
        <w:rPr>
          <w:b/>
          <w:spacing w:val="-4"/>
        </w:rPr>
        <w:t xml:space="preserve"> </w:t>
      </w:r>
      <w:r>
        <w:rPr>
          <w:b/>
        </w:rPr>
        <w:t>AHI</w:t>
      </w:r>
      <w:r>
        <w:rPr>
          <w:b/>
          <w:spacing w:val="-4"/>
        </w:rPr>
        <w:t xml:space="preserve"> </w:t>
      </w:r>
      <w:r>
        <w:rPr>
          <w:b/>
        </w:rPr>
        <w:t>Fee</w:t>
      </w:r>
      <w:r>
        <w:rPr>
          <w:b/>
          <w:spacing w:val="-4"/>
        </w:rPr>
        <w:t xml:space="preserve"> </w:t>
      </w:r>
      <w:r>
        <w:t>means</w:t>
      </w:r>
      <w:r>
        <w:rPr>
          <w:spacing w:val="-3"/>
        </w:rPr>
        <w:t xml:space="preserve"> </w:t>
      </w:r>
      <w:r>
        <w:t>the</w:t>
      </w:r>
      <w:r>
        <w:rPr>
          <w:spacing w:val="-4"/>
        </w:rPr>
        <w:t xml:space="preserve"> </w:t>
      </w:r>
      <w:r>
        <w:t>tier</w:t>
      </w:r>
      <w:r>
        <w:rPr>
          <w:spacing w:val="-3"/>
        </w:rPr>
        <w:t xml:space="preserve"> </w:t>
      </w:r>
      <w:r>
        <w:t>of</w:t>
      </w:r>
      <w:r>
        <w:rPr>
          <w:spacing w:val="-2"/>
        </w:rPr>
        <w:t xml:space="preserve"> </w:t>
      </w:r>
      <w:r>
        <w:t>the</w:t>
      </w:r>
      <w:r>
        <w:rPr>
          <w:spacing w:val="-2"/>
        </w:rPr>
        <w:t xml:space="preserve"> </w:t>
      </w:r>
      <w:r>
        <w:t>Administration,</w:t>
      </w:r>
      <w:r>
        <w:rPr>
          <w:spacing w:val="-4"/>
        </w:rPr>
        <w:t xml:space="preserve"> </w:t>
      </w:r>
      <w:r>
        <w:t>Handling</w:t>
      </w:r>
      <w:r>
        <w:rPr>
          <w:spacing w:val="-2"/>
        </w:rPr>
        <w:t xml:space="preserve"> </w:t>
      </w:r>
      <w:r>
        <w:t>and</w:t>
      </w:r>
      <w:r>
        <w:rPr>
          <w:spacing w:val="-2"/>
        </w:rPr>
        <w:t xml:space="preserve"> </w:t>
      </w:r>
      <w:r>
        <w:t>Infrastructure</w:t>
      </w:r>
      <w:r>
        <w:rPr>
          <w:spacing w:val="-4"/>
        </w:rPr>
        <w:t xml:space="preserve"> </w:t>
      </w:r>
      <w:r>
        <w:t xml:space="preserve">Fee described as such in </w:t>
      </w:r>
      <w:hyperlink w:anchor="_bookmark14" w:history="1">
        <w:r>
          <w:t>Table 3.</w:t>
        </w:r>
      </w:hyperlink>
    </w:p>
    <w:p w14:paraId="2710EBE9" w14:textId="77777777" w:rsidR="008B088F" w:rsidRDefault="008B088F">
      <w:pPr>
        <w:pStyle w:val="BodyText"/>
        <w:spacing w:before="9"/>
      </w:pPr>
    </w:p>
    <w:p w14:paraId="4F370450" w14:textId="77777777" w:rsidR="008B088F" w:rsidRDefault="00000000">
      <w:pPr>
        <w:pStyle w:val="BodyText"/>
        <w:ind w:left="990" w:right="456"/>
      </w:pPr>
      <w:r>
        <w:rPr>
          <w:b/>
        </w:rPr>
        <w:t>Tribunal</w:t>
      </w:r>
      <w:r>
        <w:rPr>
          <w:b/>
          <w:spacing w:val="-6"/>
        </w:rPr>
        <w:t xml:space="preserve"> </w:t>
      </w:r>
      <w:r>
        <w:t>means</w:t>
      </w:r>
      <w:r>
        <w:rPr>
          <w:spacing w:val="-5"/>
        </w:rPr>
        <w:t xml:space="preserve"> </w:t>
      </w:r>
      <w:r>
        <w:t>the</w:t>
      </w:r>
      <w:r>
        <w:rPr>
          <w:spacing w:val="-4"/>
        </w:rPr>
        <w:t xml:space="preserve"> </w:t>
      </w:r>
      <w:r>
        <w:t>Pharmaceutical</w:t>
      </w:r>
      <w:r>
        <w:rPr>
          <w:spacing w:val="-5"/>
        </w:rPr>
        <w:t xml:space="preserve"> </w:t>
      </w:r>
      <w:r>
        <w:t>Benefits</w:t>
      </w:r>
      <w:r>
        <w:rPr>
          <w:spacing w:val="-5"/>
        </w:rPr>
        <w:t xml:space="preserve"> </w:t>
      </w:r>
      <w:r>
        <w:t>Remuneration</w:t>
      </w:r>
      <w:r>
        <w:rPr>
          <w:spacing w:val="-6"/>
        </w:rPr>
        <w:t xml:space="preserve"> </w:t>
      </w:r>
      <w:r>
        <w:t>Tribunal</w:t>
      </w:r>
      <w:r>
        <w:rPr>
          <w:spacing w:val="-7"/>
        </w:rPr>
        <w:t xml:space="preserve"> </w:t>
      </w:r>
      <w:r>
        <w:t>established</w:t>
      </w:r>
      <w:r>
        <w:rPr>
          <w:spacing w:val="-6"/>
        </w:rPr>
        <w:t xml:space="preserve"> </w:t>
      </w:r>
      <w:r>
        <w:t>under section 98A of the Act.</w:t>
      </w:r>
    </w:p>
    <w:p w14:paraId="0CAD5386" w14:textId="77777777" w:rsidR="008B088F" w:rsidRDefault="008B088F">
      <w:pPr>
        <w:pStyle w:val="BodyText"/>
        <w:spacing w:before="11"/>
      </w:pPr>
    </w:p>
    <w:p w14:paraId="7069E2B7" w14:textId="77777777" w:rsidR="008B088F" w:rsidRDefault="00000000">
      <w:pPr>
        <w:pStyle w:val="ListParagraph"/>
        <w:numPr>
          <w:ilvl w:val="1"/>
          <w:numId w:val="15"/>
        </w:numPr>
        <w:tabs>
          <w:tab w:val="left" w:pos="987"/>
          <w:tab w:val="left" w:pos="990"/>
        </w:tabs>
        <w:ind w:right="145" w:hanging="853"/>
        <w:jc w:val="both"/>
        <w:rPr>
          <w:sz w:val="20"/>
        </w:rPr>
      </w:pPr>
      <w:bookmarkStart w:id="7" w:name="1.2_Unless_otherwise_defined_in_this_Agr"/>
      <w:bookmarkEnd w:id="7"/>
      <w:r>
        <w:rPr>
          <w:sz w:val="20"/>
        </w:rPr>
        <w:t xml:space="preserve">Unless otherwise defined in this Agreement, a term (including a term that is not </w:t>
      </w:r>
      <w:proofErr w:type="spellStart"/>
      <w:r>
        <w:rPr>
          <w:sz w:val="20"/>
        </w:rPr>
        <w:t>capitalised</w:t>
      </w:r>
      <w:proofErr w:type="spellEnd"/>
      <w:r>
        <w:rPr>
          <w:sz w:val="20"/>
        </w:rPr>
        <w:t>) that is</w:t>
      </w:r>
      <w:r>
        <w:rPr>
          <w:spacing w:val="-3"/>
          <w:sz w:val="20"/>
        </w:rPr>
        <w:t xml:space="preserve"> </w:t>
      </w:r>
      <w:r>
        <w:rPr>
          <w:sz w:val="20"/>
        </w:rPr>
        <w:t>given</w:t>
      </w:r>
      <w:r>
        <w:rPr>
          <w:spacing w:val="-4"/>
          <w:sz w:val="20"/>
        </w:rPr>
        <w:t xml:space="preserve"> </w:t>
      </w:r>
      <w:r>
        <w:rPr>
          <w:sz w:val="20"/>
        </w:rPr>
        <w:t>a</w:t>
      </w:r>
      <w:r>
        <w:rPr>
          <w:spacing w:val="-2"/>
          <w:sz w:val="20"/>
        </w:rPr>
        <w:t xml:space="preserve"> </w:t>
      </w:r>
      <w:r>
        <w:rPr>
          <w:sz w:val="20"/>
        </w:rPr>
        <w:t>particular</w:t>
      </w:r>
      <w:r>
        <w:rPr>
          <w:spacing w:val="-1"/>
          <w:sz w:val="20"/>
        </w:rPr>
        <w:t xml:space="preserve"> </w:t>
      </w:r>
      <w:r>
        <w:rPr>
          <w:sz w:val="20"/>
        </w:rPr>
        <w:t>meaning</w:t>
      </w:r>
      <w:r>
        <w:rPr>
          <w:spacing w:val="-4"/>
          <w:sz w:val="20"/>
        </w:rPr>
        <w:t xml:space="preserve"> </w:t>
      </w:r>
      <w:r>
        <w:rPr>
          <w:sz w:val="20"/>
        </w:rPr>
        <w:t>in</w:t>
      </w:r>
      <w:r>
        <w:rPr>
          <w:spacing w:val="-2"/>
          <w:sz w:val="20"/>
        </w:rPr>
        <w:t xml:space="preserve"> </w:t>
      </w:r>
      <w:r>
        <w:rPr>
          <w:sz w:val="20"/>
        </w:rPr>
        <w:t>Part</w:t>
      </w:r>
      <w:r>
        <w:rPr>
          <w:spacing w:val="-2"/>
          <w:sz w:val="20"/>
        </w:rPr>
        <w:t xml:space="preserve"> </w:t>
      </w:r>
      <w:r>
        <w:rPr>
          <w:sz w:val="20"/>
        </w:rPr>
        <w:t>VII</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Act</w:t>
      </w:r>
      <w:r>
        <w:rPr>
          <w:spacing w:val="-4"/>
          <w:sz w:val="20"/>
        </w:rPr>
        <w:t xml:space="preserve"> </w:t>
      </w:r>
      <w:r>
        <w:rPr>
          <w:sz w:val="20"/>
        </w:rPr>
        <w:t>has</w:t>
      </w:r>
      <w:r>
        <w:rPr>
          <w:spacing w:val="-3"/>
          <w:sz w:val="20"/>
        </w:rPr>
        <w:t xml:space="preserve"> </w:t>
      </w:r>
      <w:r>
        <w:rPr>
          <w:sz w:val="20"/>
        </w:rPr>
        <w:t>the</w:t>
      </w:r>
      <w:r>
        <w:rPr>
          <w:spacing w:val="-4"/>
          <w:sz w:val="20"/>
        </w:rPr>
        <w:t xml:space="preserve"> </w:t>
      </w:r>
      <w:r>
        <w:rPr>
          <w:sz w:val="20"/>
        </w:rPr>
        <w:t>same</w:t>
      </w:r>
      <w:r>
        <w:rPr>
          <w:spacing w:val="-4"/>
          <w:sz w:val="20"/>
        </w:rPr>
        <w:t xml:space="preserve"> </w:t>
      </w:r>
      <w:r>
        <w:rPr>
          <w:sz w:val="20"/>
        </w:rPr>
        <w:t>meaning</w:t>
      </w:r>
      <w:r>
        <w:rPr>
          <w:spacing w:val="-2"/>
          <w:sz w:val="20"/>
        </w:rPr>
        <w:t xml:space="preserve"> </w:t>
      </w:r>
      <w:r>
        <w:rPr>
          <w:sz w:val="20"/>
        </w:rPr>
        <w:t>in</w:t>
      </w:r>
      <w:r>
        <w:rPr>
          <w:spacing w:val="-4"/>
          <w:sz w:val="20"/>
        </w:rPr>
        <w:t xml:space="preserve"> </w:t>
      </w:r>
      <w:r>
        <w:rPr>
          <w:sz w:val="20"/>
        </w:rPr>
        <w:t>this</w:t>
      </w:r>
      <w:r>
        <w:rPr>
          <w:spacing w:val="-2"/>
          <w:sz w:val="20"/>
        </w:rPr>
        <w:t xml:space="preserve"> </w:t>
      </w:r>
      <w:r>
        <w:rPr>
          <w:sz w:val="20"/>
        </w:rPr>
        <w:t>Agreement</w:t>
      </w:r>
      <w:r>
        <w:rPr>
          <w:spacing w:val="-2"/>
          <w:sz w:val="20"/>
        </w:rPr>
        <w:t xml:space="preserve"> </w:t>
      </w:r>
      <w:r>
        <w:rPr>
          <w:sz w:val="20"/>
        </w:rPr>
        <w:t>as</w:t>
      </w:r>
      <w:r>
        <w:rPr>
          <w:spacing w:val="-3"/>
          <w:sz w:val="20"/>
        </w:rPr>
        <w:t xml:space="preserve"> </w:t>
      </w:r>
      <w:r>
        <w:rPr>
          <w:sz w:val="20"/>
        </w:rPr>
        <w:t>it has in Part VII of the Act.</w:t>
      </w:r>
    </w:p>
    <w:p w14:paraId="292B78AC" w14:textId="77777777" w:rsidR="008B088F" w:rsidRDefault="008B088F">
      <w:pPr>
        <w:jc w:val="both"/>
        <w:rPr>
          <w:sz w:val="20"/>
        </w:rPr>
        <w:sectPr w:rsidR="008B088F">
          <w:pgSz w:w="11910" w:h="16840"/>
          <w:pgMar w:top="1460" w:right="1000" w:bottom="800" w:left="1280" w:header="0" w:footer="521" w:gutter="0"/>
          <w:cols w:space="720"/>
        </w:sectPr>
      </w:pPr>
    </w:p>
    <w:p w14:paraId="03C1316F" w14:textId="77777777" w:rsidR="008B088F" w:rsidRDefault="00000000">
      <w:pPr>
        <w:pStyle w:val="BodyText"/>
        <w:spacing w:line="20" w:lineRule="exact"/>
        <w:ind w:left="109"/>
        <w:rPr>
          <w:sz w:val="2"/>
        </w:rPr>
      </w:pPr>
      <w:r>
        <w:rPr>
          <w:noProof/>
          <w:sz w:val="2"/>
        </w:rPr>
        <w:lastRenderedPageBreak/>
        <mc:AlternateContent>
          <mc:Choice Requires="wpg">
            <w:drawing>
              <wp:inline distT="0" distB="0" distL="0" distR="0" wp14:anchorId="0E88F5F8" wp14:editId="3750F593">
                <wp:extent cx="597725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6350"/>
                          <a:chOff x="0" y="0"/>
                          <a:chExt cx="5977255" cy="6350"/>
                        </a:xfrm>
                      </wpg:grpSpPr>
                      <wps:wsp>
                        <wps:cNvPr id="11" name="Graphic 11"/>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89F820" id="Group 10" o:spid="_x0000_s1026" style="width:470.65pt;height:.5pt;mso-position-horizontal-relative:char;mso-position-vertical-relative:line" coordsize="597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">
                <v:shape id="Graphic 11" o:spid="_x0000_s1027" style="position:absolute;width:59772;height:63;visibility:visible;mso-wrap-style:square;v-text-anchor:top" coordsize="59772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" path="m5977128,l,,,6096r5977128,l5977128,xe" fillcolor="black" stroked="f">
                  <v:path arrowok="t"/>
                </v:shape>
                <w10:anchorlock/>
              </v:group>
            </w:pict>
          </mc:Fallback>
        </mc:AlternateContent>
      </w:r>
    </w:p>
    <w:p w14:paraId="259225B9" w14:textId="77777777" w:rsidR="008B088F" w:rsidRDefault="00000000">
      <w:pPr>
        <w:pStyle w:val="Heading2"/>
        <w:numPr>
          <w:ilvl w:val="0"/>
          <w:numId w:val="15"/>
        </w:numPr>
        <w:tabs>
          <w:tab w:val="left" w:pos="990"/>
        </w:tabs>
        <w:ind w:hanging="852"/>
      </w:pPr>
      <w:bookmarkStart w:id="8" w:name="2._Overview_of_funding_under_this_Agreem"/>
      <w:bookmarkStart w:id="9" w:name="2.1_Under_this_Agreement,_pharmacy_remun"/>
      <w:bookmarkStart w:id="10" w:name="_bookmark4"/>
      <w:bookmarkEnd w:id="8"/>
      <w:bookmarkEnd w:id="9"/>
      <w:bookmarkEnd w:id="10"/>
      <w:r>
        <w:t>Overview</w:t>
      </w:r>
      <w:r>
        <w:rPr>
          <w:spacing w:val="-4"/>
        </w:rPr>
        <w:t xml:space="preserve"> </w:t>
      </w:r>
      <w:r>
        <w:t>of</w:t>
      </w:r>
      <w:r>
        <w:rPr>
          <w:spacing w:val="-5"/>
        </w:rPr>
        <w:t xml:space="preserve"> </w:t>
      </w:r>
      <w:r>
        <w:t>funding</w:t>
      </w:r>
      <w:r>
        <w:rPr>
          <w:spacing w:val="-3"/>
        </w:rPr>
        <w:t xml:space="preserve"> </w:t>
      </w:r>
      <w:r>
        <w:t>under</w:t>
      </w:r>
      <w:r>
        <w:rPr>
          <w:spacing w:val="-3"/>
        </w:rPr>
        <w:t xml:space="preserve"> </w:t>
      </w:r>
      <w:r>
        <w:t>this</w:t>
      </w:r>
      <w:r>
        <w:rPr>
          <w:spacing w:val="-5"/>
        </w:rPr>
        <w:t xml:space="preserve"> </w:t>
      </w:r>
      <w:r>
        <w:rPr>
          <w:spacing w:val="-2"/>
        </w:rPr>
        <w:t>Agreement</w:t>
      </w:r>
    </w:p>
    <w:p w14:paraId="72BDFF19" w14:textId="77777777" w:rsidR="008B088F" w:rsidRDefault="008B088F">
      <w:pPr>
        <w:pStyle w:val="BodyText"/>
        <w:spacing w:before="6"/>
        <w:rPr>
          <w:b/>
        </w:rPr>
      </w:pPr>
    </w:p>
    <w:p w14:paraId="7DF05A90" w14:textId="77777777" w:rsidR="008B088F" w:rsidRDefault="00000000">
      <w:pPr>
        <w:pStyle w:val="ListParagraph"/>
        <w:numPr>
          <w:ilvl w:val="1"/>
          <w:numId w:val="15"/>
        </w:numPr>
        <w:tabs>
          <w:tab w:val="left" w:pos="990"/>
        </w:tabs>
        <w:ind w:right="143" w:hanging="853"/>
        <w:rPr>
          <w:sz w:val="20"/>
        </w:rPr>
      </w:pPr>
      <w:r>
        <w:rPr>
          <w:sz w:val="20"/>
        </w:rPr>
        <w:t>Under</w:t>
      </w:r>
      <w:r>
        <w:rPr>
          <w:spacing w:val="-4"/>
          <w:sz w:val="20"/>
        </w:rPr>
        <w:t xml:space="preserve"> </w:t>
      </w:r>
      <w:r>
        <w:rPr>
          <w:sz w:val="20"/>
        </w:rPr>
        <w:t>this</w:t>
      </w:r>
      <w:r>
        <w:rPr>
          <w:spacing w:val="-1"/>
          <w:sz w:val="20"/>
        </w:rPr>
        <w:t xml:space="preserve"> </w:t>
      </w:r>
      <w:r>
        <w:rPr>
          <w:sz w:val="20"/>
        </w:rPr>
        <w:t>Agreement,</w:t>
      </w:r>
      <w:r>
        <w:rPr>
          <w:spacing w:val="-4"/>
          <w:sz w:val="20"/>
        </w:rPr>
        <w:t xml:space="preserve"> </w:t>
      </w:r>
      <w:r>
        <w:rPr>
          <w:sz w:val="20"/>
        </w:rPr>
        <w:t>pharmacy</w:t>
      </w:r>
      <w:r>
        <w:rPr>
          <w:spacing w:val="-4"/>
          <w:sz w:val="20"/>
        </w:rPr>
        <w:t xml:space="preserve"> </w:t>
      </w:r>
      <w:r>
        <w:rPr>
          <w:sz w:val="20"/>
        </w:rPr>
        <w:t>remuneration</w:t>
      </w:r>
      <w:r>
        <w:rPr>
          <w:spacing w:val="-3"/>
          <w:sz w:val="20"/>
        </w:rPr>
        <w:t xml:space="preserve"> </w:t>
      </w:r>
      <w:r>
        <w:rPr>
          <w:sz w:val="20"/>
        </w:rPr>
        <w:t>is</w:t>
      </w:r>
      <w:r>
        <w:rPr>
          <w:spacing w:val="-4"/>
          <w:sz w:val="20"/>
        </w:rPr>
        <w:t xml:space="preserve"> </w:t>
      </w:r>
      <w:r>
        <w:rPr>
          <w:sz w:val="20"/>
        </w:rPr>
        <w:t>estimated</w:t>
      </w:r>
      <w:r>
        <w:rPr>
          <w:spacing w:val="-4"/>
          <w:sz w:val="20"/>
        </w:rPr>
        <w:t xml:space="preserve"> </w:t>
      </w:r>
      <w:r>
        <w:rPr>
          <w:sz w:val="20"/>
        </w:rPr>
        <w:t>to</w:t>
      </w:r>
      <w:r>
        <w:rPr>
          <w:spacing w:val="-3"/>
          <w:sz w:val="20"/>
        </w:rPr>
        <w:t xml:space="preserve"> </w:t>
      </w:r>
      <w:r>
        <w:rPr>
          <w:sz w:val="20"/>
        </w:rPr>
        <w:t>be</w:t>
      </w:r>
      <w:r>
        <w:rPr>
          <w:spacing w:val="-3"/>
          <w:sz w:val="20"/>
        </w:rPr>
        <w:t xml:space="preserve"> </w:t>
      </w:r>
      <w:r>
        <w:rPr>
          <w:sz w:val="20"/>
        </w:rPr>
        <w:t>$25.850</w:t>
      </w:r>
      <w:r>
        <w:rPr>
          <w:spacing w:val="-4"/>
          <w:sz w:val="20"/>
        </w:rPr>
        <w:t xml:space="preserve"> </w:t>
      </w:r>
      <w:r>
        <w:rPr>
          <w:sz w:val="20"/>
        </w:rPr>
        <w:t>billion</w:t>
      </w:r>
      <w:r>
        <w:rPr>
          <w:spacing w:val="-3"/>
          <w:sz w:val="20"/>
        </w:rPr>
        <w:t xml:space="preserve"> </w:t>
      </w:r>
      <w:r>
        <w:rPr>
          <w:sz w:val="20"/>
        </w:rPr>
        <w:t>over</w:t>
      </w:r>
      <w:r>
        <w:rPr>
          <w:spacing w:val="-4"/>
          <w:sz w:val="20"/>
        </w:rPr>
        <w:t xml:space="preserve"> </w:t>
      </w:r>
      <w:r>
        <w:rPr>
          <w:sz w:val="20"/>
        </w:rPr>
        <w:t>the</w:t>
      </w:r>
      <w:r>
        <w:rPr>
          <w:spacing w:val="-4"/>
          <w:sz w:val="20"/>
        </w:rPr>
        <w:t xml:space="preserve"> </w:t>
      </w:r>
      <w:r>
        <w:rPr>
          <w:sz w:val="20"/>
        </w:rPr>
        <w:t xml:space="preserve">Term, </w:t>
      </w:r>
      <w:bookmarkStart w:id="11" w:name="2.1.1_Commonwealth_contributions_of_$16."/>
      <w:bookmarkEnd w:id="11"/>
      <w:r>
        <w:rPr>
          <w:spacing w:val="-2"/>
          <w:sz w:val="20"/>
        </w:rPr>
        <w:t>comprising:</w:t>
      </w:r>
    </w:p>
    <w:p w14:paraId="08CF4984" w14:textId="77777777" w:rsidR="008B088F" w:rsidRDefault="008B088F">
      <w:pPr>
        <w:pStyle w:val="BodyText"/>
        <w:spacing w:before="11"/>
      </w:pPr>
    </w:p>
    <w:p w14:paraId="13440288" w14:textId="77777777" w:rsidR="008B088F" w:rsidRDefault="00000000">
      <w:pPr>
        <w:pStyle w:val="ListParagraph"/>
        <w:numPr>
          <w:ilvl w:val="2"/>
          <w:numId w:val="15"/>
        </w:numPr>
        <w:tabs>
          <w:tab w:val="left" w:pos="1840"/>
        </w:tabs>
        <w:ind w:hanging="850"/>
        <w:rPr>
          <w:sz w:val="20"/>
        </w:rPr>
      </w:pPr>
      <w:r>
        <w:rPr>
          <w:sz w:val="20"/>
        </w:rPr>
        <w:t>Commonwealth</w:t>
      </w:r>
      <w:r>
        <w:rPr>
          <w:spacing w:val="-10"/>
          <w:sz w:val="20"/>
        </w:rPr>
        <w:t xml:space="preserve"> </w:t>
      </w:r>
      <w:r>
        <w:rPr>
          <w:sz w:val="20"/>
        </w:rPr>
        <w:t>contributions</w:t>
      </w:r>
      <w:r>
        <w:rPr>
          <w:spacing w:val="-9"/>
          <w:sz w:val="20"/>
        </w:rPr>
        <w:t xml:space="preserve"> </w:t>
      </w:r>
      <w:r>
        <w:rPr>
          <w:sz w:val="20"/>
        </w:rPr>
        <w:t>of</w:t>
      </w:r>
      <w:r>
        <w:rPr>
          <w:spacing w:val="-10"/>
          <w:sz w:val="20"/>
        </w:rPr>
        <w:t xml:space="preserve"> </w:t>
      </w:r>
      <w:r>
        <w:rPr>
          <w:sz w:val="20"/>
        </w:rPr>
        <w:t>$16.957</w:t>
      </w:r>
      <w:r>
        <w:rPr>
          <w:spacing w:val="-8"/>
          <w:sz w:val="20"/>
        </w:rPr>
        <w:t xml:space="preserve"> </w:t>
      </w:r>
      <w:r>
        <w:rPr>
          <w:sz w:val="20"/>
        </w:rPr>
        <w:t>billion;</w:t>
      </w:r>
      <w:r>
        <w:rPr>
          <w:spacing w:val="-9"/>
          <w:sz w:val="20"/>
        </w:rPr>
        <w:t xml:space="preserve"> </w:t>
      </w:r>
      <w:r>
        <w:rPr>
          <w:spacing w:val="-5"/>
          <w:sz w:val="20"/>
        </w:rPr>
        <w:t>and</w:t>
      </w:r>
    </w:p>
    <w:p w14:paraId="3321CA03" w14:textId="77777777" w:rsidR="008B088F" w:rsidRDefault="008B088F">
      <w:pPr>
        <w:pStyle w:val="BodyText"/>
        <w:spacing w:before="10"/>
      </w:pPr>
    </w:p>
    <w:p w14:paraId="324FAE2E" w14:textId="77777777" w:rsidR="008B088F" w:rsidRDefault="00000000">
      <w:pPr>
        <w:pStyle w:val="ListParagraph"/>
        <w:numPr>
          <w:ilvl w:val="2"/>
          <w:numId w:val="15"/>
        </w:numPr>
        <w:tabs>
          <w:tab w:val="left" w:pos="1840"/>
        </w:tabs>
        <w:ind w:hanging="850"/>
        <w:rPr>
          <w:sz w:val="20"/>
        </w:rPr>
      </w:pPr>
      <w:bookmarkStart w:id="12" w:name="2.1.2_patient_contributions_of_$8.893_bi"/>
      <w:bookmarkStart w:id="13" w:name="2.2_As_part_of_the_Commonwealth_contribu"/>
      <w:bookmarkEnd w:id="12"/>
      <w:bookmarkEnd w:id="13"/>
      <w:r>
        <w:rPr>
          <w:sz w:val="20"/>
        </w:rPr>
        <w:t>patient</w:t>
      </w:r>
      <w:r>
        <w:rPr>
          <w:spacing w:val="-8"/>
          <w:sz w:val="20"/>
        </w:rPr>
        <w:t xml:space="preserve"> </w:t>
      </w:r>
      <w:r>
        <w:rPr>
          <w:sz w:val="20"/>
        </w:rPr>
        <w:t>contributions</w:t>
      </w:r>
      <w:r>
        <w:rPr>
          <w:spacing w:val="-7"/>
          <w:sz w:val="20"/>
        </w:rPr>
        <w:t xml:space="preserve"> </w:t>
      </w:r>
      <w:r>
        <w:rPr>
          <w:sz w:val="20"/>
        </w:rPr>
        <w:t>of</w:t>
      </w:r>
      <w:r>
        <w:rPr>
          <w:spacing w:val="-8"/>
          <w:sz w:val="20"/>
        </w:rPr>
        <w:t xml:space="preserve"> </w:t>
      </w:r>
      <w:r>
        <w:rPr>
          <w:sz w:val="20"/>
        </w:rPr>
        <w:t>$8.893</w:t>
      </w:r>
      <w:r>
        <w:rPr>
          <w:spacing w:val="-7"/>
          <w:sz w:val="20"/>
        </w:rPr>
        <w:t xml:space="preserve"> </w:t>
      </w:r>
      <w:r>
        <w:rPr>
          <w:spacing w:val="-2"/>
          <w:sz w:val="20"/>
        </w:rPr>
        <w:t>billion.</w:t>
      </w:r>
    </w:p>
    <w:p w14:paraId="35D9F36D" w14:textId="77777777" w:rsidR="008B088F" w:rsidRDefault="008B088F">
      <w:pPr>
        <w:pStyle w:val="BodyText"/>
        <w:spacing w:before="10"/>
      </w:pPr>
    </w:p>
    <w:p w14:paraId="055C78D7" w14:textId="77777777" w:rsidR="008B088F" w:rsidRDefault="00000000">
      <w:pPr>
        <w:pStyle w:val="ListParagraph"/>
        <w:numPr>
          <w:ilvl w:val="1"/>
          <w:numId w:val="15"/>
        </w:numPr>
        <w:tabs>
          <w:tab w:val="left" w:pos="990"/>
        </w:tabs>
        <w:ind w:right="351" w:hanging="853"/>
        <w:rPr>
          <w:sz w:val="20"/>
        </w:rPr>
      </w:pPr>
      <w:r>
        <w:rPr>
          <w:sz w:val="20"/>
        </w:rPr>
        <w:t>As</w:t>
      </w:r>
      <w:r>
        <w:rPr>
          <w:spacing w:val="-4"/>
          <w:sz w:val="20"/>
        </w:rPr>
        <w:t xml:space="preserve"> </w:t>
      </w:r>
      <w:r>
        <w:rPr>
          <w:sz w:val="20"/>
        </w:rPr>
        <w:t>part</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Commonwealth</w:t>
      </w:r>
      <w:r>
        <w:rPr>
          <w:spacing w:val="-5"/>
          <w:sz w:val="20"/>
        </w:rPr>
        <w:t xml:space="preserve"> </w:t>
      </w:r>
      <w:r>
        <w:rPr>
          <w:sz w:val="20"/>
        </w:rPr>
        <w:t>contributions</w:t>
      </w:r>
      <w:r>
        <w:rPr>
          <w:spacing w:val="-4"/>
          <w:sz w:val="20"/>
        </w:rPr>
        <w:t xml:space="preserve"> </w:t>
      </w:r>
      <w:r>
        <w:rPr>
          <w:sz w:val="20"/>
        </w:rPr>
        <w:t>under</w:t>
      </w:r>
      <w:r>
        <w:rPr>
          <w:spacing w:val="-4"/>
          <w:sz w:val="20"/>
        </w:rPr>
        <w:t xml:space="preserve"> </w:t>
      </w:r>
      <w:r>
        <w:rPr>
          <w:sz w:val="20"/>
        </w:rPr>
        <w:t>this</w:t>
      </w:r>
      <w:r>
        <w:rPr>
          <w:spacing w:val="-1"/>
          <w:sz w:val="20"/>
        </w:rPr>
        <w:t xml:space="preserve"> </w:t>
      </w:r>
      <w:r>
        <w:rPr>
          <w:sz w:val="20"/>
        </w:rPr>
        <w:t>Agreement,</w:t>
      </w:r>
      <w:r>
        <w:rPr>
          <w:spacing w:val="-5"/>
          <w:sz w:val="20"/>
        </w:rPr>
        <w:t xml:space="preserve"> </w:t>
      </w:r>
      <w:r>
        <w:rPr>
          <w:sz w:val="20"/>
        </w:rPr>
        <w:t>the</w:t>
      </w:r>
      <w:r>
        <w:rPr>
          <w:spacing w:val="-2"/>
          <w:sz w:val="20"/>
        </w:rPr>
        <w:t xml:space="preserve"> </w:t>
      </w:r>
      <w:r>
        <w:rPr>
          <w:sz w:val="20"/>
        </w:rPr>
        <w:t>Australian</w:t>
      </w:r>
      <w:r>
        <w:rPr>
          <w:spacing w:val="-3"/>
          <w:sz w:val="20"/>
        </w:rPr>
        <w:t xml:space="preserve"> </w:t>
      </w:r>
      <w:r>
        <w:rPr>
          <w:sz w:val="20"/>
        </w:rPr>
        <w:t xml:space="preserve">Government will invest up to an additional $3 billion over the Term to support achievement of National Medicines Policy 2022 goals and outcomes, as set out in </w:t>
      </w:r>
      <w:hyperlink w:anchor="_bookmark5" w:history="1">
        <w:r>
          <w:rPr>
            <w:sz w:val="20"/>
          </w:rPr>
          <w:t>Table 1:</w:t>
        </w:r>
      </w:hyperlink>
    </w:p>
    <w:p w14:paraId="47947439" w14:textId="77777777" w:rsidR="008B088F" w:rsidRDefault="008B088F">
      <w:pPr>
        <w:pStyle w:val="BodyText"/>
      </w:pPr>
    </w:p>
    <w:p w14:paraId="253B7751" w14:textId="77777777" w:rsidR="008B088F" w:rsidRDefault="00000000">
      <w:pPr>
        <w:ind w:left="990"/>
        <w:rPr>
          <w:b/>
          <w:sz w:val="20"/>
        </w:rPr>
      </w:pPr>
      <w:bookmarkStart w:id="14" w:name="_bookmark5"/>
      <w:bookmarkEnd w:id="14"/>
      <w:r>
        <w:rPr>
          <w:b/>
          <w:sz w:val="20"/>
        </w:rPr>
        <w:t>Table</w:t>
      </w:r>
      <w:r>
        <w:rPr>
          <w:b/>
          <w:spacing w:val="-8"/>
          <w:sz w:val="20"/>
        </w:rPr>
        <w:t xml:space="preserve"> </w:t>
      </w:r>
      <w:r>
        <w:rPr>
          <w:b/>
          <w:sz w:val="20"/>
        </w:rPr>
        <w:t>1:</w:t>
      </w:r>
      <w:r>
        <w:rPr>
          <w:b/>
          <w:spacing w:val="-11"/>
          <w:sz w:val="20"/>
        </w:rPr>
        <w:t xml:space="preserve"> </w:t>
      </w:r>
      <w:r>
        <w:rPr>
          <w:b/>
          <w:sz w:val="20"/>
        </w:rPr>
        <w:t>Expenditure</w:t>
      </w:r>
      <w:r>
        <w:rPr>
          <w:b/>
          <w:spacing w:val="-8"/>
          <w:sz w:val="20"/>
        </w:rPr>
        <w:t xml:space="preserve"> </w:t>
      </w:r>
      <w:r>
        <w:rPr>
          <w:b/>
          <w:sz w:val="20"/>
        </w:rPr>
        <w:t>of</w:t>
      </w:r>
      <w:r>
        <w:rPr>
          <w:b/>
          <w:spacing w:val="-6"/>
          <w:sz w:val="20"/>
        </w:rPr>
        <w:t xml:space="preserve"> </w:t>
      </w:r>
      <w:r>
        <w:rPr>
          <w:b/>
          <w:sz w:val="20"/>
        </w:rPr>
        <w:t>$3</w:t>
      </w:r>
      <w:r>
        <w:rPr>
          <w:b/>
          <w:spacing w:val="-8"/>
          <w:sz w:val="20"/>
        </w:rPr>
        <w:t xml:space="preserve"> </w:t>
      </w:r>
      <w:r>
        <w:rPr>
          <w:b/>
          <w:sz w:val="20"/>
        </w:rPr>
        <w:t>billion</w:t>
      </w:r>
      <w:r>
        <w:rPr>
          <w:b/>
          <w:spacing w:val="-7"/>
          <w:sz w:val="20"/>
        </w:rPr>
        <w:t xml:space="preserve"> </w:t>
      </w:r>
      <w:r>
        <w:rPr>
          <w:b/>
          <w:sz w:val="20"/>
        </w:rPr>
        <w:t>in</w:t>
      </w:r>
      <w:r>
        <w:rPr>
          <w:b/>
          <w:spacing w:val="-5"/>
          <w:sz w:val="20"/>
        </w:rPr>
        <w:t xml:space="preserve"> </w:t>
      </w:r>
      <w:r>
        <w:rPr>
          <w:b/>
          <w:sz w:val="20"/>
        </w:rPr>
        <w:t>additional</w:t>
      </w:r>
      <w:r>
        <w:rPr>
          <w:b/>
          <w:spacing w:val="-7"/>
          <w:sz w:val="20"/>
        </w:rPr>
        <w:t xml:space="preserve"> </w:t>
      </w:r>
      <w:r>
        <w:rPr>
          <w:b/>
          <w:spacing w:val="-2"/>
          <w:sz w:val="20"/>
        </w:rPr>
        <w:t>investment</w:t>
      </w: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3828"/>
        <w:gridCol w:w="2412"/>
      </w:tblGrid>
      <w:tr w:rsidR="008B088F" w14:paraId="7CE07DFE" w14:textId="77777777">
        <w:trPr>
          <w:trHeight w:val="460"/>
        </w:trPr>
        <w:tc>
          <w:tcPr>
            <w:tcW w:w="1274" w:type="dxa"/>
            <w:shd w:val="clear" w:color="auto" w:fill="006EC0"/>
          </w:tcPr>
          <w:p w14:paraId="755D1246" w14:textId="77777777" w:rsidR="008B088F" w:rsidRDefault="00000000">
            <w:pPr>
              <w:pStyle w:val="TableParagraph"/>
              <w:spacing w:before="50"/>
              <w:ind w:left="2"/>
              <w:rPr>
                <w:b/>
                <w:sz w:val="20"/>
              </w:rPr>
            </w:pPr>
            <w:r>
              <w:rPr>
                <w:b/>
                <w:color w:val="FFFFFF"/>
                <w:spacing w:val="-2"/>
                <w:sz w:val="20"/>
              </w:rPr>
              <w:t>Elements</w:t>
            </w:r>
          </w:p>
        </w:tc>
        <w:tc>
          <w:tcPr>
            <w:tcW w:w="3828" w:type="dxa"/>
            <w:shd w:val="clear" w:color="auto" w:fill="006EC0"/>
          </w:tcPr>
          <w:p w14:paraId="0E92FBF2" w14:textId="77777777" w:rsidR="008B088F" w:rsidRDefault="00000000">
            <w:pPr>
              <w:pStyle w:val="TableParagraph"/>
              <w:spacing w:before="50"/>
              <w:ind w:left="144"/>
              <w:rPr>
                <w:b/>
                <w:sz w:val="20"/>
              </w:rPr>
            </w:pPr>
            <w:r>
              <w:rPr>
                <w:b/>
                <w:color w:val="FFFFFF"/>
                <w:spacing w:val="-4"/>
                <w:sz w:val="20"/>
              </w:rPr>
              <w:t>Payment</w:t>
            </w:r>
            <w:r>
              <w:rPr>
                <w:b/>
                <w:color w:val="FFFFFF"/>
                <w:spacing w:val="1"/>
                <w:sz w:val="20"/>
              </w:rPr>
              <w:t xml:space="preserve"> </w:t>
            </w:r>
            <w:r>
              <w:rPr>
                <w:b/>
                <w:color w:val="FFFFFF"/>
                <w:spacing w:val="-4"/>
                <w:sz w:val="20"/>
              </w:rPr>
              <w:t>type</w:t>
            </w:r>
          </w:p>
        </w:tc>
        <w:tc>
          <w:tcPr>
            <w:tcW w:w="2412" w:type="dxa"/>
            <w:shd w:val="clear" w:color="auto" w:fill="006EC0"/>
          </w:tcPr>
          <w:p w14:paraId="37D837C6" w14:textId="77777777" w:rsidR="008B088F" w:rsidRDefault="00000000">
            <w:pPr>
              <w:pStyle w:val="TableParagraph"/>
              <w:spacing w:before="47"/>
              <w:ind w:left="192"/>
              <w:rPr>
                <w:b/>
                <w:sz w:val="20"/>
              </w:rPr>
            </w:pPr>
            <w:r>
              <w:rPr>
                <w:b/>
                <w:color w:val="FFFFFF"/>
                <w:sz w:val="20"/>
              </w:rPr>
              <w:t>Value</w:t>
            </w:r>
            <w:r>
              <w:rPr>
                <w:b/>
                <w:color w:val="FFFFFF"/>
                <w:spacing w:val="-5"/>
                <w:sz w:val="20"/>
              </w:rPr>
              <w:t xml:space="preserve"> </w:t>
            </w:r>
            <w:r>
              <w:rPr>
                <w:b/>
                <w:color w:val="FFFFFF"/>
                <w:sz w:val="20"/>
              </w:rPr>
              <w:t>of</w:t>
            </w:r>
            <w:r>
              <w:rPr>
                <w:b/>
                <w:color w:val="FFFFFF"/>
                <w:spacing w:val="-5"/>
                <w:sz w:val="20"/>
              </w:rPr>
              <w:t xml:space="preserve"> </w:t>
            </w:r>
            <w:r>
              <w:rPr>
                <w:b/>
                <w:color w:val="FFFFFF"/>
                <w:spacing w:val="-2"/>
                <w:sz w:val="20"/>
              </w:rPr>
              <w:t>investment</w:t>
            </w:r>
          </w:p>
        </w:tc>
      </w:tr>
      <w:tr w:rsidR="008B088F" w14:paraId="6559BD23" w14:textId="77777777">
        <w:trPr>
          <w:trHeight w:val="1578"/>
        </w:trPr>
        <w:tc>
          <w:tcPr>
            <w:tcW w:w="1274" w:type="dxa"/>
          </w:tcPr>
          <w:p w14:paraId="4B4E7C06" w14:textId="77777777" w:rsidR="008B088F" w:rsidRDefault="00000000">
            <w:pPr>
              <w:pStyle w:val="TableParagraph"/>
              <w:spacing w:before="11"/>
              <w:ind w:left="141"/>
              <w:rPr>
                <w:sz w:val="18"/>
              </w:rPr>
            </w:pPr>
            <w:r>
              <w:rPr>
                <w:spacing w:val="-10"/>
                <w:sz w:val="18"/>
              </w:rPr>
              <w:t>1</w:t>
            </w:r>
          </w:p>
        </w:tc>
        <w:tc>
          <w:tcPr>
            <w:tcW w:w="3828" w:type="dxa"/>
          </w:tcPr>
          <w:p w14:paraId="1CF8CAAC" w14:textId="77777777" w:rsidR="008B088F" w:rsidRDefault="00000000">
            <w:pPr>
              <w:pStyle w:val="TableParagraph"/>
              <w:spacing w:before="11"/>
              <w:ind w:left="144"/>
              <w:rPr>
                <w:sz w:val="18"/>
              </w:rPr>
            </w:pPr>
            <w:r>
              <w:rPr>
                <w:sz w:val="18"/>
              </w:rPr>
              <w:t>Legislated</w:t>
            </w:r>
            <w:r>
              <w:rPr>
                <w:spacing w:val="-2"/>
                <w:sz w:val="18"/>
              </w:rPr>
              <w:t xml:space="preserve"> </w:t>
            </w:r>
            <w:r>
              <w:rPr>
                <w:sz w:val="18"/>
              </w:rPr>
              <w:t>Payment,</w:t>
            </w:r>
            <w:r>
              <w:rPr>
                <w:spacing w:val="-5"/>
                <w:sz w:val="18"/>
              </w:rPr>
              <w:t xml:space="preserve"> </w:t>
            </w:r>
            <w:r>
              <w:rPr>
                <w:sz w:val="18"/>
              </w:rPr>
              <w:t>to</w:t>
            </w:r>
            <w:r>
              <w:rPr>
                <w:spacing w:val="-1"/>
                <w:sz w:val="18"/>
              </w:rPr>
              <w:t xml:space="preserve"> </w:t>
            </w:r>
            <w:r>
              <w:rPr>
                <w:spacing w:val="-2"/>
                <w:sz w:val="18"/>
              </w:rPr>
              <w:t>include:</w:t>
            </w:r>
          </w:p>
          <w:p w14:paraId="0F83EFD2" w14:textId="77777777" w:rsidR="008B088F" w:rsidRDefault="00000000">
            <w:pPr>
              <w:pStyle w:val="TableParagraph"/>
              <w:numPr>
                <w:ilvl w:val="0"/>
                <w:numId w:val="5"/>
              </w:numPr>
              <w:tabs>
                <w:tab w:val="left" w:pos="504"/>
              </w:tabs>
              <w:spacing w:before="39" w:line="237" w:lineRule="auto"/>
              <w:ind w:right="38"/>
              <w:rPr>
                <w:sz w:val="12"/>
              </w:rPr>
            </w:pPr>
            <w:r>
              <w:rPr>
                <w:sz w:val="18"/>
              </w:rPr>
              <w:t>Payment</w:t>
            </w:r>
            <w:r>
              <w:rPr>
                <w:spacing w:val="-6"/>
                <w:sz w:val="18"/>
              </w:rPr>
              <w:t xml:space="preserve"> </w:t>
            </w:r>
            <w:r>
              <w:rPr>
                <w:sz w:val="18"/>
              </w:rPr>
              <w:t>for</w:t>
            </w:r>
            <w:r>
              <w:rPr>
                <w:spacing w:val="-6"/>
                <w:sz w:val="18"/>
              </w:rPr>
              <w:t xml:space="preserve"> </w:t>
            </w:r>
            <w:r>
              <w:rPr>
                <w:sz w:val="18"/>
              </w:rPr>
              <w:t>supply</w:t>
            </w:r>
            <w:r>
              <w:rPr>
                <w:spacing w:val="-5"/>
                <w:sz w:val="18"/>
              </w:rPr>
              <w:t xml:space="preserve"> </w:t>
            </w:r>
            <w:r>
              <w:rPr>
                <w:sz w:val="18"/>
              </w:rPr>
              <w:t>of</w:t>
            </w:r>
            <w:r>
              <w:rPr>
                <w:spacing w:val="-6"/>
                <w:sz w:val="18"/>
              </w:rPr>
              <w:t xml:space="preserve"> </w:t>
            </w:r>
            <w:r>
              <w:rPr>
                <w:sz w:val="18"/>
              </w:rPr>
              <w:t>all</w:t>
            </w:r>
            <w:r>
              <w:rPr>
                <w:spacing w:val="-5"/>
                <w:sz w:val="18"/>
              </w:rPr>
              <w:t xml:space="preserve"> </w:t>
            </w:r>
            <w:r>
              <w:rPr>
                <w:sz w:val="18"/>
              </w:rPr>
              <w:t>PBS</w:t>
            </w:r>
            <w:r>
              <w:rPr>
                <w:spacing w:val="-8"/>
                <w:sz w:val="18"/>
              </w:rPr>
              <w:t xml:space="preserve"> </w:t>
            </w:r>
            <w:r>
              <w:rPr>
                <w:sz w:val="18"/>
              </w:rPr>
              <w:t>and</w:t>
            </w:r>
            <w:r>
              <w:rPr>
                <w:spacing w:val="-5"/>
                <w:sz w:val="18"/>
              </w:rPr>
              <w:t xml:space="preserve"> </w:t>
            </w:r>
            <w:r>
              <w:rPr>
                <w:sz w:val="18"/>
              </w:rPr>
              <w:t xml:space="preserve">RPBS prescriptions with increased dispensing quantities (Commonwealth </w:t>
            </w:r>
            <w:proofErr w:type="spellStart"/>
            <w:r>
              <w:rPr>
                <w:sz w:val="18"/>
              </w:rPr>
              <w:t>subsidised</w:t>
            </w:r>
            <w:proofErr w:type="spellEnd"/>
            <w:r>
              <w:rPr>
                <w:sz w:val="18"/>
              </w:rPr>
              <w:t>)</w:t>
            </w:r>
            <w:hyperlink w:anchor="_bookmark7" w:history="1">
              <w:r>
                <w:rPr>
                  <w:position w:val="6"/>
                  <w:sz w:val="12"/>
                </w:rPr>
                <w:t>1</w:t>
              </w:r>
            </w:hyperlink>
          </w:p>
          <w:p w14:paraId="5393FBC4" w14:textId="77777777" w:rsidR="008B088F" w:rsidRDefault="00000000">
            <w:pPr>
              <w:pStyle w:val="TableParagraph"/>
              <w:numPr>
                <w:ilvl w:val="0"/>
                <w:numId w:val="5"/>
              </w:numPr>
              <w:tabs>
                <w:tab w:val="left" w:pos="504"/>
              </w:tabs>
              <w:spacing w:before="42"/>
              <w:ind w:right="38"/>
              <w:rPr>
                <w:sz w:val="18"/>
              </w:rPr>
            </w:pPr>
            <w:r>
              <w:rPr>
                <w:sz w:val="18"/>
              </w:rPr>
              <w:t>Payment</w:t>
            </w:r>
            <w:r>
              <w:rPr>
                <w:spacing w:val="-6"/>
                <w:sz w:val="18"/>
              </w:rPr>
              <w:t xml:space="preserve"> </w:t>
            </w:r>
            <w:r>
              <w:rPr>
                <w:sz w:val="18"/>
              </w:rPr>
              <w:t>for</w:t>
            </w:r>
            <w:r>
              <w:rPr>
                <w:spacing w:val="-6"/>
                <w:sz w:val="18"/>
              </w:rPr>
              <w:t xml:space="preserve"> </w:t>
            </w:r>
            <w:r>
              <w:rPr>
                <w:sz w:val="18"/>
              </w:rPr>
              <w:t>supply</w:t>
            </w:r>
            <w:r>
              <w:rPr>
                <w:spacing w:val="-5"/>
                <w:sz w:val="18"/>
              </w:rPr>
              <w:t xml:space="preserve"> </w:t>
            </w:r>
            <w:r>
              <w:rPr>
                <w:sz w:val="18"/>
              </w:rPr>
              <w:t>of</w:t>
            </w:r>
            <w:r>
              <w:rPr>
                <w:spacing w:val="-6"/>
                <w:sz w:val="18"/>
              </w:rPr>
              <w:t xml:space="preserve"> </w:t>
            </w:r>
            <w:r>
              <w:rPr>
                <w:sz w:val="18"/>
              </w:rPr>
              <w:t>all</w:t>
            </w:r>
            <w:r>
              <w:rPr>
                <w:spacing w:val="-5"/>
                <w:sz w:val="18"/>
              </w:rPr>
              <w:t xml:space="preserve"> </w:t>
            </w:r>
            <w:r>
              <w:rPr>
                <w:sz w:val="18"/>
              </w:rPr>
              <w:t>PBS</w:t>
            </w:r>
            <w:r>
              <w:rPr>
                <w:spacing w:val="-8"/>
                <w:sz w:val="18"/>
              </w:rPr>
              <w:t xml:space="preserve"> </w:t>
            </w:r>
            <w:r>
              <w:rPr>
                <w:sz w:val="18"/>
              </w:rPr>
              <w:t>and</w:t>
            </w:r>
            <w:r>
              <w:rPr>
                <w:spacing w:val="-5"/>
                <w:sz w:val="18"/>
              </w:rPr>
              <w:t xml:space="preserve"> </w:t>
            </w:r>
            <w:r>
              <w:rPr>
                <w:sz w:val="18"/>
              </w:rPr>
              <w:t xml:space="preserve">RPBS prescriptions (Commonwealth </w:t>
            </w:r>
            <w:proofErr w:type="spellStart"/>
            <w:r>
              <w:rPr>
                <w:spacing w:val="-2"/>
                <w:sz w:val="18"/>
              </w:rPr>
              <w:t>subsidised</w:t>
            </w:r>
            <w:proofErr w:type="spellEnd"/>
            <w:r>
              <w:rPr>
                <w:spacing w:val="-2"/>
                <w:sz w:val="18"/>
              </w:rPr>
              <w:t>)</w:t>
            </w:r>
          </w:p>
        </w:tc>
        <w:tc>
          <w:tcPr>
            <w:tcW w:w="2412" w:type="dxa"/>
          </w:tcPr>
          <w:p w14:paraId="6F2E7C0C" w14:textId="77777777" w:rsidR="008B088F" w:rsidRDefault="00000000">
            <w:pPr>
              <w:pStyle w:val="TableParagraph"/>
              <w:spacing w:before="11"/>
              <w:ind w:left="192"/>
              <w:rPr>
                <w:sz w:val="18"/>
              </w:rPr>
            </w:pPr>
            <w:r>
              <w:rPr>
                <w:sz w:val="18"/>
              </w:rPr>
              <w:t>$2,111</w:t>
            </w:r>
            <w:r>
              <w:rPr>
                <w:spacing w:val="-1"/>
                <w:sz w:val="18"/>
              </w:rPr>
              <w:t xml:space="preserve"> </w:t>
            </w:r>
            <w:r>
              <w:rPr>
                <w:spacing w:val="-2"/>
                <w:sz w:val="18"/>
              </w:rPr>
              <w:t>million</w:t>
            </w:r>
          </w:p>
        </w:tc>
      </w:tr>
      <w:tr w:rsidR="008B088F" w14:paraId="6828737C" w14:textId="77777777">
        <w:trPr>
          <w:trHeight w:val="556"/>
        </w:trPr>
        <w:tc>
          <w:tcPr>
            <w:tcW w:w="1274" w:type="dxa"/>
          </w:tcPr>
          <w:p w14:paraId="3EB9CD65" w14:textId="77777777" w:rsidR="008B088F" w:rsidRDefault="00000000">
            <w:pPr>
              <w:pStyle w:val="TableParagraph"/>
              <w:spacing w:before="11"/>
              <w:ind w:left="141"/>
              <w:rPr>
                <w:sz w:val="18"/>
              </w:rPr>
            </w:pPr>
            <w:r>
              <w:rPr>
                <w:spacing w:val="-10"/>
                <w:sz w:val="18"/>
              </w:rPr>
              <w:t>2</w:t>
            </w:r>
          </w:p>
        </w:tc>
        <w:tc>
          <w:tcPr>
            <w:tcW w:w="3828" w:type="dxa"/>
          </w:tcPr>
          <w:p w14:paraId="790961D2" w14:textId="77777777" w:rsidR="008B088F" w:rsidRDefault="00000000">
            <w:pPr>
              <w:pStyle w:val="TableParagraph"/>
              <w:spacing w:before="11"/>
              <w:ind w:left="144"/>
              <w:rPr>
                <w:sz w:val="18"/>
              </w:rPr>
            </w:pPr>
            <w:r>
              <w:rPr>
                <w:sz w:val="18"/>
              </w:rPr>
              <w:t>New</w:t>
            </w:r>
            <w:r>
              <w:rPr>
                <w:spacing w:val="-10"/>
                <w:sz w:val="18"/>
              </w:rPr>
              <w:t xml:space="preserve"> </w:t>
            </w:r>
            <w:r>
              <w:rPr>
                <w:sz w:val="18"/>
              </w:rPr>
              <w:t>and</w:t>
            </w:r>
            <w:r>
              <w:rPr>
                <w:spacing w:val="-9"/>
                <w:sz w:val="18"/>
              </w:rPr>
              <w:t xml:space="preserve"> </w:t>
            </w:r>
            <w:r>
              <w:rPr>
                <w:sz w:val="18"/>
              </w:rPr>
              <w:t>expanded</w:t>
            </w:r>
            <w:r>
              <w:rPr>
                <w:spacing w:val="-9"/>
                <w:sz w:val="18"/>
              </w:rPr>
              <w:t xml:space="preserve"> </w:t>
            </w:r>
            <w:r>
              <w:rPr>
                <w:sz w:val="18"/>
              </w:rPr>
              <w:t>Community</w:t>
            </w:r>
            <w:r>
              <w:rPr>
                <w:spacing w:val="-9"/>
                <w:sz w:val="18"/>
              </w:rPr>
              <w:t xml:space="preserve"> </w:t>
            </w:r>
            <w:r>
              <w:rPr>
                <w:sz w:val="18"/>
              </w:rPr>
              <w:t xml:space="preserve">Pharmacy </w:t>
            </w:r>
            <w:r>
              <w:rPr>
                <w:spacing w:val="-2"/>
                <w:sz w:val="18"/>
              </w:rPr>
              <w:t>Programs</w:t>
            </w:r>
          </w:p>
        </w:tc>
        <w:tc>
          <w:tcPr>
            <w:tcW w:w="2412" w:type="dxa"/>
          </w:tcPr>
          <w:p w14:paraId="77FAB616" w14:textId="77777777" w:rsidR="008B088F" w:rsidRDefault="00000000">
            <w:pPr>
              <w:pStyle w:val="TableParagraph"/>
              <w:spacing w:before="11"/>
              <w:ind w:left="192"/>
              <w:rPr>
                <w:sz w:val="18"/>
              </w:rPr>
            </w:pPr>
            <w:r>
              <w:rPr>
                <w:sz w:val="18"/>
              </w:rPr>
              <w:t>$300</w:t>
            </w:r>
            <w:r>
              <w:rPr>
                <w:spacing w:val="-4"/>
                <w:sz w:val="18"/>
              </w:rPr>
              <w:t xml:space="preserve"> </w:t>
            </w:r>
            <w:r>
              <w:rPr>
                <w:spacing w:val="-2"/>
                <w:sz w:val="18"/>
              </w:rPr>
              <w:t>million</w:t>
            </w:r>
          </w:p>
        </w:tc>
      </w:tr>
      <w:tr w:rsidR="008B088F" w14:paraId="34878138" w14:textId="77777777">
        <w:trPr>
          <w:trHeight w:val="553"/>
        </w:trPr>
        <w:tc>
          <w:tcPr>
            <w:tcW w:w="1274" w:type="dxa"/>
          </w:tcPr>
          <w:p w14:paraId="72E341DF" w14:textId="77777777" w:rsidR="008B088F" w:rsidRDefault="00000000">
            <w:pPr>
              <w:pStyle w:val="TableParagraph"/>
              <w:spacing w:before="11"/>
              <w:ind w:left="141"/>
              <w:rPr>
                <w:sz w:val="18"/>
              </w:rPr>
            </w:pPr>
            <w:r>
              <w:rPr>
                <w:spacing w:val="-10"/>
                <w:sz w:val="18"/>
              </w:rPr>
              <w:t>3</w:t>
            </w:r>
          </w:p>
        </w:tc>
        <w:tc>
          <w:tcPr>
            <w:tcW w:w="3828" w:type="dxa"/>
          </w:tcPr>
          <w:p w14:paraId="13630273" w14:textId="77777777" w:rsidR="008B088F" w:rsidRDefault="00000000">
            <w:pPr>
              <w:pStyle w:val="TableParagraph"/>
              <w:spacing w:before="11"/>
              <w:ind w:left="144"/>
              <w:rPr>
                <w:sz w:val="18"/>
              </w:rPr>
            </w:pPr>
            <w:r>
              <w:rPr>
                <w:sz w:val="18"/>
              </w:rPr>
              <w:t>Freezing</w:t>
            </w:r>
            <w:r>
              <w:rPr>
                <w:spacing w:val="-10"/>
                <w:sz w:val="18"/>
              </w:rPr>
              <w:t xml:space="preserve"> </w:t>
            </w:r>
            <w:r>
              <w:rPr>
                <w:sz w:val="18"/>
              </w:rPr>
              <w:t>of</w:t>
            </w:r>
            <w:r>
              <w:rPr>
                <w:spacing w:val="-8"/>
                <w:sz w:val="18"/>
              </w:rPr>
              <w:t xml:space="preserve"> </w:t>
            </w:r>
            <w:r>
              <w:rPr>
                <w:sz w:val="18"/>
              </w:rPr>
              <w:t>indexation</w:t>
            </w:r>
            <w:r>
              <w:rPr>
                <w:spacing w:val="-7"/>
                <w:sz w:val="18"/>
              </w:rPr>
              <w:t xml:space="preserve"> </w:t>
            </w:r>
            <w:r>
              <w:rPr>
                <w:sz w:val="18"/>
              </w:rPr>
              <w:t>and</w:t>
            </w:r>
            <w:r>
              <w:rPr>
                <w:spacing w:val="-7"/>
                <w:sz w:val="18"/>
              </w:rPr>
              <w:t xml:space="preserve"> </w:t>
            </w:r>
            <w:r>
              <w:rPr>
                <w:sz w:val="18"/>
              </w:rPr>
              <w:t>reduction</w:t>
            </w:r>
            <w:r>
              <w:rPr>
                <w:spacing w:val="-7"/>
                <w:sz w:val="18"/>
              </w:rPr>
              <w:t xml:space="preserve"> </w:t>
            </w:r>
            <w:r>
              <w:rPr>
                <w:sz w:val="18"/>
              </w:rPr>
              <w:t>in Maximum Co-payments</w:t>
            </w:r>
          </w:p>
        </w:tc>
        <w:tc>
          <w:tcPr>
            <w:tcW w:w="2412" w:type="dxa"/>
          </w:tcPr>
          <w:p w14:paraId="5861A1C2" w14:textId="77777777" w:rsidR="008B088F" w:rsidRDefault="00000000">
            <w:pPr>
              <w:pStyle w:val="TableParagraph"/>
              <w:spacing w:before="11"/>
              <w:ind w:left="192"/>
              <w:rPr>
                <w:sz w:val="18"/>
              </w:rPr>
            </w:pPr>
            <w:r>
              <w:rPr>
                <w:sz w:val="18"/>
              </w:rPr>
              <w:t>$486</w:t>
            </w:r>
            <w:r>
              <w:rPr>
                <w:spacing w:val="-4"/>
                <w:sz w:val="18"/>
              </w:rPr>
              <w:t xml:space="preserve"> </w:t>
            </w:r>
            <w:r>
              <w:rPr>
                <w:spacing w:val="-2"/>
                <w:sz w:val="18"/>
              </w:rPr>
              <w:t>million</w:t>
            </w:r>
          </w:p>
        </w:tc>
      </w:tr>
      <w:tr w:rsidR="008B088F" w14:paraId="2B4D3F8A" w14:textId="77777777">
        <w:trPr>
          <w:trHeight w:val="556"/>
        </w:trPr>
        <w:tc>
          <w:tcPr>
            <w:tcW w:w="1274" w:type="dxa"/>
          </w:tcPr>
          <w:p w14:paraId="4D7510D8" w14:textId="77777777" w:rsidR="008B088F" w:rsidRDefault="00000000">
            <w:pPr>
              <w:pStyle w:val="TableParagraph"/>
              <w:spacing w:before="11"/>
              <w:ind w:left="141"/>
              <w:rPr>
                <w:sz w:val="18"/>
              </w:rPr>
            </w:pPr>
            <w:r>
              <w:rPr>
                <w:spacing w:val="-10"/>
                <w:sz w:val="18"/>
              </w:rPr>
              <w:t>4</w:t>
            </w:r>
          </w:p>
        </w:tc>
        <w:tc>
          <w:tcPr>
            <w:tcW w:w="3828" w:type="dxa"/>
          </w:tcPr>
          <w:p w14:paraId="1F13FD98" w14:textId="77777777" w:rsidR="008B088F" w:rsidRDefault="00000000">
            <w:pPr>
              <w:pStyle w:val="TableParagraph"/>
              <w:spacing w:before="11"/>
              <w:ind w:left="144"/>
              <w:rPr>
                <w:sz w:val="18"/>
              </w:rPr>
            </w:pPr>
            <w:r>
              <w:rPr>
                <w:sz w:val="18"/>
              </w:rPr>
              <w:t>Implementation</w:t>
            </w:r>
            <w:r>
              <w:rPr>
                <w:spacing w:val="-5"/>
                <w:sz w:val="18"/>
              </w:rPr>
              <w:t xml:space="preserve"> </w:t>
            </w:r>
            <w:r>
              <w:rPr>
                <w:sz w:val="18"/>
              </w:rPr>
              <w:t>and</w:t>
            </w:r>
            <w:r>
              <w:rPr>
                <w:spacing w:val="-4"/>
                <w:sz w:val="18"/>
              </w:rPr>
              <w:t xml:space="preserve"> </w:t>
            </w:r>
            <w:r>
              <w:rPr>
                <w:sz w:val="18"/>
              </w:rPr>
              <w:t>evaluation</w:t>
            </w:r>
            <w:r>
              <w:rPr>
                <w:spacing w:val="-4"/>
                <w:sz w:val="18"/>
              </w:rPr>
              <w:t xml:space="preserve"> </w:t>
            </w:r>
            <w:r>
              <w:rPr>
                <w:spacing w:val="-2"/>
                <w:sz w:val="18"/>
              </w:rPr>
              <w:t>costs</w:t>
            </w:r>
          </w:p>
        </w:tc>
        <w:tc>
          <w:tcPr>
            <w:tcW w:w="2412" w:type="dxa"/>
          </w:tcPr>
          <w:p w14:paraId="5CF482DD" w14:textId="77777777" w:rsidR="008B088F" w:rsidRDefault="00000000">
            <w:pPr>
              <w:pStyle w:val="TableParagraph"/>
              <w:spacing w:before="11"/>
              <w:ind w:left="192"/>
              <w:rPr>
                <w:sz w:val="18"/>
              </w:rPr>
            </w:pPr>
            <w:r>
              <w:rPr>
                <w:sz w:val="18"/>
              </w:rPr>
              <w:t>$60</w:t>
            </w:r>
            <w:r>
              <w:rPr>
                <w:spacing w:val="-4"/>
                <w:sz w:val="18"/>
              </w:rPr>
              <w:t xml:space="preserve"> </w:t>
            </w:r>
            <w:r>
              <w:rPr>
                <w:spacing w:val="-2"/>
                <w:sz w:val="18"/>
              </w:rPr>
              <w:t>million</w:t>
            </w:r>
          </w:p>
        </w:tc>
      </w:tr>
      <w:tr w:rsidR="008B088F" w14:paraId="7FFBB1F2" w14:textId="77777777">
        <w:trPr>
          <w:trHeight w:val="553"/>
        </w:trPr>
        <w:tc>
          <w:tcPr>
            <w:tcW w:w="1274" w:type="dxa"/>
          </w:tcPr>
          <w:p w14:paraId="4D8B5026" w14:textId="77777777" w:rsidR="008B088F" w:rsidRDefault="00000000">
            <w:pPr>
              <w:pStyle w:val="TableParagraph"/>
              <w:spacing w:before="11"/>
              <w:ind w:left="141"/>
              <w:rPr>
                <w:sz w:val="18"/>
              </w:rPr>
            </w:pPr>
            <w:r>
              <w:rPr>
                <w:spacing w:val="-10"/>
                <w:sz w:val="18"/>
              </w:rPr>
              <w:t>5</w:t>
            </w:r>
          </w:p>
        </w:tc>
        <w:tc>
          <w:tcPr>
            <w:tcW w:w="3828" w:type="dxa"/>
          </w:tcPr>
          <w:p w14:paraId="748E926D" w14:textId="77777777" w:rsidR="008B088F" w:rsidRDefault="00000000">
            <w:pPr>
              <w:pStyle w:val="TableParagraph"/>
              <w:spacing w:before="11"/>
              <w:ind w:left="144"/>
              <w:rPr>
                <w:sz w:val="18"/>
              </w:rPr>
            </w:pPr>
            <w:r>
              <w:rPr>
                <w:sz w:val="18"/>
              </w:rPr>
              <w:t>7CPA</w:t>
            </w:r>
            <w:r>
              <w:rPr>
                <w:spacing w:val="-4"/>
                <w:sz w:val="18"/>
              </w:rPr>
              <w:t xml:space="preserve"> </w:t>
            </w:r>
            <w:r>
              <w:rPr>
                <w:sz w:val="18"/>
              </w:rPr>
              <w:t>remuneration</w:t>
            </w:r>
            <w:r>
              <w:rPr>
                <w:spacing w:val="-4"/>
                <w:sz w:val="18"/>
              </w:rPr>
              <w:t xml:space="preserve"> </w:t>
            </w:r>
            <w:r>
              <w:rPr>
                <w:sz w:val="18"/>
              </w:rPr>
              <w:t>adjustment</w:t>
            </w:r>
            <w:r>
              <w:rPr>
                <w:spacing w:val="-3"/>
                <w:sz w:val="18"/>
              </w:rPr>
              <w:t xml:space="preserve"> </w:t>
            </w:r>
            <w:r>
              <w:rPr>
                <w:sz w:val="18"/>
              </w:rPr>
              <w:t>closure</w:t>
            </w:r>
            <w:r>
              <w:rPr>
                <w:spacing w:val="-2"/>
                <w:sz w:val="18"/>
              </w:rPr>
              <w:t xml:space="preserve"> </w:t>
            </w:r>
            <w:r>
              <w:rPr>
                <w:spacing w:val="-4"/>
                <w:sz w:val="18"/>
              </w:rPr>
              <w:t>cost</w:t>
            </w:r>
          </w:p>
        </w:tc>
        <w:tc>
          <w:tcPr>
            <w:tcW w:w="2412" w:type="dxa"/>
          </w:tcPr>
          <w:p w14:paraId="1C944A86" w14:textId="77777777" w:rsidR="008B088F" w:rsidRDefault="00000000">
            <w:pPr>
              <w:pStyle w:val="TableParagraph"/>
              <w:spacing w:before="11"/>
              <w:ind w:left="192"/>
              <w:rPr>
                <w:sz w:val="18"/>
              </w:rPr>
            </w:pPr>
            <w:r>
              <w:rPr>
                <w:sz w:val="18"/>
              </w:rPr>
              <w:t>$43</w:t>
            </w:r>
            <w:r>
              <w:rPr>
                <w:spacing w:val="-4"/>
                <w:sz w:val="18"/>
              </w:rPr>
              <w:t xml:space="preserve"> </w:t>
            </w:r>
            <w:r>
              <w:rPr>
                <w:spacing w:val="-2"/>
                <w:sz w:val="18"/>
              </w:rPr>
              <w:t>million</w:t>
            </w:r>
          </w:p>
        </w:tc>
      </w:tr>
      <w:tr w:rsidR="008B088F" w14:paraId="69052348" w14:textId="77777777">
        <w:trPr>
          <w:trHeight w:val="474"/>
        </w:trPr>
        <w:tc>
          <w:tcPr>
            <w:tcW w:w="5102" w:type="dxa"/>
            <w:gridSpan w:val="2"/>
          </w:tcPr>
          <w:p w14:paraId="75E684C0" w14:textId="77777777" w:rsidR="008B088F" w:rsidRDefault="00000000">
            <w:pPr>
              <w:pStyle w:val="TableParagraph"/>
              <w:spacing w:before="11"/>
              <w:ind w:right="403"/>
              <w:jc w:val="right"/>
              <w:rPr>
                <w:b/>
                <w:sz w:val="18"/>
              </w:rPr>
            </w:pPr>
            <w:r>
              <w:rPr>
                <w:b/>
                <w:spacing w:val="-2"/>
                <w:sz w:val="18"/>
              </w:rPr>
              <w:t>Total</w:t>
            </w:r>
          </w:p>
        </w:tc>
        <w:tc>
          <w:tcPr>
            <w:tcW w:w="2412" w:type="dxa"/>
          </w:tcPr>
          <w:p w14:paraId="277FB310" w14:textId="77777777" w:rsidR="008B088F" w:rsidRDefault="00000000">
            <w:pPr>
              <w:pStyle w:val="TableParagraph"/>
              <w:spacing w:before="11"/>
              <w:ind w:left="192"/>
              <w:rPr>
                <w:sz w:val="18"/>
              </w:rPr>
            </w:pPr>
            <w:r>
              <w:rPr>
                <w:sz w:val="18"/>
              </w:rPr>
              <w:t>Up</w:t>
            </w:r>
            <w:r>
              <w:rPr>
                <w:spacing w:val="-2"/>
                <w:sz w:val="18"/>
              </w:rPr>
              <w:t xml:space="preserve"> </w:t>
            </w:r>
            <w:r>
              <w:rPr>
                <w:sz w:val="18"/>
              </w:rPr>
              <w:t>to</w:t>
            </w:r>
            <w:r>
              <w:rPr>
                <w:spacing w:val="1"/>
                <w:sz w:val="18"/>
              </w:rPr>
              <w:t xml:space="preserve"> </w:t>
            </w:r>
            <w:r>
              <w:rPr>
                <w:sz w:val="18"/>
              </w:rPr>
              <w:t>$3</w:t>
            </w:r>
            <w:r>
              <w:rPr>
                <w:spacing w:val="-2"/>
                <w:sz w:val="18"/>
              </w:rPr>
              <w:t xml:space="preserve"> billion</w:t>
            </w:r>
          </w:p>
        </w:tc>
      </w:tr>
    </w:tbl>
    <w:p w14:paraId="05278363" w14:textId="77777777" w:rsidR="008B088F" w:rsidRDefault="008B088F">
      <w:pPr>
        <w:pStyle w:val="BodyText"/>
        <w:spacing w:before="14"/>
        <w:rPr>
          <w:b/>
        </w:rPr>
      </w:pPr>
    </w:p>
    <w:bookmarkStart w:id="15" w:name="2.3_Table_2_sets_out_details_of_the_cont"/>
    <w:bookmarkEnd w:id="15"/>
    <w:p w14:paraId="57E8149A" w14:textId="77777777" w:rsidR="008B088F" w:rsidRDefault="00000000">
      <w:pPr>
        <w:pStyle w:val="ListParagraph"/>
        <w:numPr>
          <w:ilvl w:val="1"/>
          <w:numId w:val="15"/>
        </w:numPr>
        <w:tabs>
          <w:tab w:val="left" w:pos="990"/>
        </w:tabs>
        <w:ind w:right="477"/>
        <w:rPr>
          <w:sz w:val="20"/>
        </w:rPr>
      </w:pPr>
      <w:r>
        <w:fldChar w:fldCharType="begin"/>
      </w:r>
      <w:r>
        <w:instrText>HYPERLINK \l "_bookmark6"</w:instrText>
      </w:r>
      <w:r>
        <w:fldChar w:fldCharType="separate"/>
      </w:r>
      <w:r>
        <w:rPr>
          <w:sz w:val="20"/>
        </w:rPr>
        <w:t>Table</w:t>
      </w:r>
      <w:r>
        <w:rPr>
          <w:spacing w:val="-2"/>
          <w:sz w:val="20"/>
        </w:rPr>
        <w:t xml:space="preserve"> </w:t>
      </w:r>
      <w:r>
        <w:rPr>
          <w:sz w:val="20"/>
        </w:rPr>
        <w:t>2</w:t>
      </w:r>
      <w:r>
        <w:rPr>
          <w:sz w:val="20"/>
        </w:rPr>
        <w:fldChar w:fldCharType="end"/>
      </w:r>
      <w:r>
        <w:rPr>
          <w:spacing w:val="-4"/>
          <w:sz w:val="20"/>
        </w:rPr>
        <w:t xml:space="preserve"> </w:t>
      </w:r>
      <w:r>
        <w:rPr>
          <w:sz w:val="20"/>
        </w:rPr>
        <w:t>sets</w:t>
      </w:r>
      <w:r>
        <w:rPr>
          <w:spacing w:val="-3"/>
          <w:sz w:val="20"/>
        </w:rPr>
        <w:t xml:space="preserve"> </w:t>
      </w:r>
      <w:r>
        <w:rPr>
          <w:sz w:val="20"/>
        </w:rPr>
        <w:t>out</w:t>
      </w:r>
      <w:r>
        <w:rPr>
          <w:spacing w:val="-4"/>
          <w:sz w:val="20"/>
        </w:rPr>
        <w:t xml:space="preserve"> </w:t>
      </w:r>
      <w:r>
        <w:rPr>
          <w:sz w:val="20"/>
        </w:rPr>
        <w:t>details of</w:t>
      </w:r>
      <w:r>
        <w:rPr>
          <w:spacing w:val="-4"/>
          <w:sz w:val="20"/>
        </w:rPr>
        <w:t xml:space="preserve"> </w:t>
      </w:r>
      <w:r>
        <w:rPr>
          <w:sz w:val="20"/>
        </w:rPr>
        <w:t>the</w:t>
      </w:r>
      <w:r>
        <w:rPr>
          <w:spacing w:val="-4"/>
          <w:sz w:val="20"/>
        </w:rPr>
        <w:t xml:space="preserve"> </w:t>
      </w:r>
      <w:r>
        <w:rPr>
          <w:sz w:val="20"/>
        </w:rPr>
        <w:t>contributions</w:t>
      </w:r>
      <w:r>
        <w:rPr>
          <w:spacing w:val="-3"/>
          <w:sz w:val="20"/>
        </w:rPr>
        <w:t xml:space="preserve"> </w:t>
      </w:r>
      <w:r>
        <w:rPr>
          <w:sz w:val="20"/>
        </w:rPr>
        <w:t>expected</w:t>
      </w:r>
      <w:r>
        <w:rPr>
          <w:spacing w:val="-4"/>
          <w:sz w:val="20"/>
        </w:rPr>
        <w:t xml:space="preserve"> </w:t>
      </w:r>
      <w:r>
        <w:rPr>
          <w:sz w:val="20"/>
        </w:rPr>
        <w:t>to</w:t>
      </w:r>
      <w:r>
        <w:rPr>
          <w:spacing w:val="-4"/>
          <w:sz w:val="20"/>
        </w:rPr>
        <w:t xml:space="preserve"> </w:t>
      </w:r>
      <w:r>
        <w:rPr>
          <w:sz w:val="20"/>
        </w:rPr>
        <w:t>be</w:t>
      </w:r>
      <w:r>
        <w:rPr>
          <w:spacing w:val="-2"/>
          <w:sz w:val="20"/>
        </w:rPr>
        <w:t xml:space="preserve"> </w:t>
      </w:r>
      <w:r>
        <w:rPr>
          <w:sz w:val="20"/>
        </w:rPr>
        <w:t>made</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Commonwealth</w:t>
      </w:r>
      <w:r>
        <w:rPr>
          <w:spacing w:val="-4"/>
          <w:sz w:val="20"/>
        </w:rPr>
        <w:t xml:space="preserve"> </w:t>
      </w:r>
      <w:r>
        <w:rPr>
          <w:sz w:val="20"/>
        </w:rPr>
        <w:t>and patients during the Term, including through the Legislated Payment and under Community Pharmacy Programs.</w:t>
      </w:r>
    </w:p>
    <w:p w14:paraId="7D6B3527" w14:textId="77777777" w:rsidR="008B088F" w:rsidRDefault="00000000">
      <w:pPr>
        <w:spacing w:before="229"/>
        <w:ind w:left="990" w:right="211"/>
        <w:rPr>
          <w:b/>
          <w:sz w:val="20"/>
        </w:rPr>
      </w:pPr>
      <w:bookmarkStart w:id="16" w:name="_bookmark6"/>
      <w:bookmarkEnd w:id="16"/>
      <w:r>
        <w:rPr>
          <w:b/>
          <w:sz w:val="20"/>
        </w:rPr>
        <w:t>Table</w:t>
      </w:r>
      <w:r>
        <w:rPr>
          <w:b/>
          <w:spacing w:val="-5"/>
          <w:sz w:val="20"/>
        </w:rPr>
        <w:t xml:space="preserve"> </w:t>
      </w:r>
      <w:r>
        <w:rPr>
          <w:b/>
          <w:sz w:val="20"/>
        </w:rPr>
        <w:t>2:</w:t>
      </w:r>
      <w:r>
        <w:rPr>
          <w:b/>
          <w:spacing w:val="-1"/>
          <w:sz w:val="20"/>
        </w:rPr>
        <w:t xml:space="preserve"> </w:t>
      </w:r>
      <w:r>
        <w:rPr>
          <w:b/>
          <w:sz w:val="20"/>
        </w:rPr>
        <w:t>Elements</w:t>
      </w:r>
      <w:r>
        <w:rPr>
          <w:b/>
          <w:spacing w:val="-5"/>
          <w:sz w:val="20"/>
        </w:rPr>
        <w:t xml:space="preserve"> </w:t>
      </w:r>
      <w:r>
        <w:rPr>
          <w:b/>
          <w:sz w:val="20"/>
        </w:rPr>
        <w:t>of</w:t>
      </w:r>
      <w:r>
        <w:rPr>
          <w:b/>
          <w:spacing w:val="-4"/>
          <w:sz w:val="20"/>
        </w:rPr>
        <w:t xml:space="preserve"> </w:t>
      </w:r>
      <w:r>
        <w:rPr>
          <w:b/>
          <w:sz w:val="20"/>
        </w:rPr>
        <w:t>Agreement</w:t>
      </w:r>
      <w:r>
        <w:rPr>
          <w:b/>
          <w:spacing w:val="-4"/>
          <w:sz w:val="20"/>
        </w:rPr>
        <w:t xml:space="preserve"> </w:t>
      </w:r>
      <w:r>
        <w:rPr>
          <w:b/>
          <w:sz w:val="20"/>
        </w:rPr>
        <w:t>funding,</w:t>
      </w:r>
      <w:r>
        <w:rPr>
          <w:b/>
          <w:spacing w:val="-5"/>
          <w:sz w:val="20"/>
        </w:rPr>
        <w:t xml:space="preserve"> </w:t>
      </w:r>
      <w:r>
        <w:rPr>
          <w:b/>
          <w:sz w:val="20"/>
        </w:rPr>
        <w:t>including</w:t>
      </w:r>
      <w:r>
        <w:rPr>
          <w:b/>
          <w:spacing w:val="-2"/>
          <w:sz w:val="20"/>
        </w:rPr>
        <w:t xml:space="preserve"> </w:t>
      </w:r>
      <w:r>
        <w:rPr>
          <w:b/>
          <w:sz w:val="20"/>
        </w:rPr>
        <w:t>the</w:t>
      </w:r>
      <w:r>
        <w:rPr>
          <w:b/>
          <w:spacing w:val="-5"/>
          <w:sz w:val="20"/>
        </w:rPr>
        <w:t xml:space="preserve"> </w:t>
      </w:r>
      <w:r>
        <w:rPr>
          <w:b/>
          <w:sz w:val="20"/>
        </w:rPr>
        <w:t>dispensing</w:t>
      </w:r>
      <w:r>
        <w:rPr>
          <w:b/>
          <w:spacing w:val="-2"/>
          <w:sz w:val="20"/>
        </w:rPr>
        <w:t xml:space="preserve"> </w:t>
      </w:r>
      <w:r>
        <w:rPr>
          <w:b/>
          <w:sz w:val="20"/>
        </w:rPr>
        <w:t>remuneration</w:t>
      </w:r>
      <w:r>
        <w:rPr>
          <w:b/>
          <w:spacing w:val="-4"/>
          <w:sz w:val="20"/>
        </w:rPr>
        <w:t xml:space="preserve"> </w:t>
      </w:r>
      <w:r>
        <w:rPr>
          <w:b/>
          <w:sz w:val="20"/>
        </w:rPr>
        <w:t>and program funding</w:t>
      </w: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934"/>
        <w:gridCol w:w="1692"/>
      </w:tblGrid>
      <w:tr w:rsidR="008B088F" w14:paraId="340C184B" w14:textId="77777777">
        <w:trPr>
          <w:trHeight w:val="460"/>
        </w:trPr>
        <w:tc>
          <w:tcPr>
            <w:tcW w:w="4159" w:type="dxa"/>
            <w:shd w:val="clear" w:color="auto" w:fill="006FC0"/>
          </w:tcPr>
          <w:p w14:paraId="14E317E0" w14:textId="77777777" w:rsidR="008B088F" w:rsidRDefault="00000000">
            <w:pPr>
              <w:pStyle w:val="TableParagraph"/>
              <w:spacing w:line="229" w:lineRule="exact"/>
              <w:ind w:left="280"/>
              <w:rPr>
                <w:b/>
                <w:sz w:val="20"/>
              </w:rPr>
            </w:pPr>
            <w:r>
              <w:rPr>
                <w:b/>
                <w:color w:val="FFFFFF"/>
                <w:spacing w:val="-2"/>
                <w:sz w:val="20"/>
              </w:rPr>
              <w:t>Elements</w:t>
            </w:r>
          </w:p>
        </w:tc>
        <w:tc>
          <w:tcPr>
            <w:tcW w:w="1934" w:type="dxa"/>
            <w:shd w:val="clear" w:color="auto" w:fill="006FC0"/>
          </w:tcPr>
          <w:p w14:paraId="6717A5D8" w14:textId="77777777" w:rsidR="008B088F" w:rsidRDefault="00000000">
            <w:pPr>
              <w:pStyle w:val="TableParagraph"/>
              <w:spacing w:line="229" w:lineRule="exact"/>
              <w:ind w:left="280"/>
              <w:rPr>
                <w:b/>
                <w:sz w:val="20"/>
              </w:rPr>
            </w:pPr>
            <w:r>
              <w:rPr>
                <w:b/>
                <w:color w:val="FFFFFF"/>
                <w:spacing w:val="-2"/>
                <w:sz w:val="20"/>
              </w:rPr>
              <w:t>Contributor</w:t>
            </w:r>
          </w:p>
        </w:tc>
        <w:tc>
          <w:tcPr>
            <w:tcW w:w="1692" w:type="dxa"/>
            <w:shd w:val="clear" w:color="auto" w:fill="006FC0"/>
          </w:tcPr>
          <w:p w14:paraId="11423586" w14:textId="77777777" w:rsidR="008B088F" w:rsidRDefault="00000000">
            <w:pPr>
              <w:pStyle w:val="TableParagraph"/>
              <w:spacing w:line="230" w:lineRule="exact"/>
              <w:ind w:left="398" w:firstLine="158"/>
              <w:rPr>
                <w:b/>
                <w:sz w:val="20"/>
              </w:rPr>
            </w:pPr>
            <w:r>
              <w:rPr>
                <w:b/>
                <w:color w:val="FFFFFF"/>
                <w:spacing w:val="-2"/>
                <w:sz w:val="20"/>
              </w:rPr>
              <w:t>$million (estimated)</w:t>
            </w:r>
          </w:p>
        </w:tc>
      </w:tr>
      <w:tr w:rsidR="008B088F" w14:paraId="29C0D0E5" w14:textId="77777777">
        <w:trPr>
          <w:trHeight w:val="373"/>
        </w:trPr>
        <w:tc>
          <w:tcPr>
            <w:tcW w:w="4159" w:type="dxa"/>
            <w:vMerge w:val="restart"/>
          </w:tcPr>
          <w:p w14:paraId="4F0CBB14" w14:textId="77777777" w:rsidR="008B088F" w:rsidRDefault="00000000">
            <w:pPr>
              <w:pStyle w:val="TableParagraph"/>
              <w:spacing w:before="18"/>
              <w:ind w:left="139"/>
              <w:rPr>
                <w:sz w:val="18"/>
              </w:rPr>
            </w:pPr>
            <w:r>
              <w:rPr>
                <w:sz w:val="18"/>
              </w:rPr>
              <w:t>Pharmacy remuneration for the dispensing of Pharmaceutical</w:t>
            </w:r>
            <w:r>
              <w:rPr>
                <w:spacing w:val="-8"/>
                <w:sz w:val="18"/>
              </w:rPr>
              <w:t xml:space="preserve"> </w:t>
            </w:r>
            <w:r>
              <w:rPr>
                <w:sz w:val="18"/>
              </w:rPr>
              <w:t>Benefits</w:t>
            </w:r>
            <w:r>
              <w:rPr>
                <w:spacing w:val="-10"/>
                <w:sz w:val="18"/>
              </w:rPr>
              <w:t xml:space="preserve"> </w:t>
            </w:r>
            <w:r>
              <w:rPr>
                <w:sz w:val="18"/>
              </w:rPr>
              <w:t>that</w:t>
            </w:r>
            <w:r>
              <w:rPr>
                <w:spacing w:val="-11"/>
                <w:sz w:val="18"/>
              </w:rPr>
              <w:t xml:space="preserve"> </w:t>
            </w:r>
            <w:r>
              <w:rPr>
                <w:sz w:val="18"/>
              </w:rPr>
              <w:t>are</w:t>
            </w:r>
            <w:r>
              <w:rPr>
                <w:spacing w:val="-8"/>
                <w:sz w:val="18"/>
              </w:rPr>
              <w:t xml:space="preserve"> </w:t>
            </w:r>
            <w:r>
              <w:rPr>
                <w:sz w:val="18"/>
              </w:rPr>
              <w:t xml:space="preserve">Commonwealth </w:t>
            </w:r>
            <w:proofErr w:type="spellStart"/>
            <w:r>
              <w:rPr>
                <w:sz w:val="18"/>
              </w:rPr>
              <w:t>subsidised</w:t>
            </w:r>
            <w:proofErr w:type="spellEnd"/>
            <w:r>
              <w:rPr>
                <w:sz w:val="18"/>
              </w:rPr>
              <w:t>, including dispensing fee, Administration, Handling and Infrastructure Fee and Dangerous Drug Fee, but excluding wholesaler mark-up</w:t>
            </w:r>
          </w:p>
        </w:tc>
        <w:tc>
          <w:tcPr>
            <w:tcW w:w="1934" w:type="dxa"/>
          </w:tcPr>
          <w:p w14:paraId="3671D332" w14:textId="77777777" w:rsidR="008B088F" w:rsidRDefault="00000000">
            <w:pPr>
              <w:pStyle w:val="TableParagraph"/>
              <w:spacing w:before="20"/>
              <w:ind w:left="105"/>
              <w:rPr>
                <w:sz w:val="18"/>
              </w:rPr>
            </w:pPr>
            <w:r>
              <w:rPr>
                <w:spacing w:val="-2"/>
                <w:sz w:val="18"/>
              </w:rPr>
              <w:t>Commonwealth</w:t>
            </w:r>
          </w:p>
        </w:tc>
        <w:tc>
          <w:tcPr>
            <w:tcW w:w="1692" w:type="dxa"/>
          </w:tcPr>
          <w:p w14:paraId="47BFF257" w14:textId="77777777" w:rsidR="008B088F" w:rsidRDefault="00000000">
            <w:pPr>
              <w:pStyle w:val="TableParagraph"/>
              <w:spacing w:before="20"/>
              <w:ind w:left="98"/>
              <w:jc w:val="center"/>
              <w:rPr>
                <w:sz w:val="18"/>
              </w:rPr>
            </w:pPr>
            <w:r>
              <w:rPr>
                <w:spacing w:val="-2"/>
                <w:sz w:val="18"/>
              </w:rPr>
              <w:t>$13,547</w:t>
            </w:r>
          </w:p>
        </w:tc>
      </w:tr>
      <w:tr w:rsidR="008B088F" w14:paraId="118B99BF" w14:textId="77777777">
        <w:trPr>
          <w:trHeight w:val="897"/>
        </w:trPr>
        <w:tc>
          <w:tcPr>
            <w:tcW w:w="4159" w:type="dxa"/>
            <w:vMerge/>
            <w:tcBorders>
              <w:top w:val="nil"/>
            </w:tcBorders>
          </w:tcPr>
          <w:p w14:paraId="651A9A23" w14:textId="77777777" w:rsidR="008B088F" w:rsidRDefault="008B088F">
            <w:pPr>
              <w:rPr>
                <w:sz w:val="2"/>
                <w:szCs w:val="2"/>
              </w:rPr>
            </w:pPr>
          </w:p>
        </w:tc>
        <w:tc>
          <w:tcPr>
            <w:tcW w:w="1934" w:type="dxa"/>
          </w:tcPr>
          <w:p w14:paraId="48980C5A" w14:textId="77777777" w:rsidR="008B088F" w:rsidRDefault="00000000">
            <w:pPr>
              <w:pStyle w:val="TableParagraph"/>
              <w:spacing w:before="20"/>
              <w:ind w:left="105"/>
              <w:rPr>
                <w:sz w:val="18"/>
              </w:rPr>
            </w:pPr>
            <w:r>
              <w:rPr>
                <w:spacing w:val="-2"/>
                <w:sz w:val="18"/>
              </w:rPr>
              <w:t>Patient</w:t>
            </w:r>
          </w:p>
        </w:tc>
        <w:tc>
          <w:tcPr>
            <w:tcW w:w="1692" w:type="dxa"/>
          </w:tcPr>
          <w:p w14:paraId="0C1EB828" w14:textId="77777777" w:rsidR="008B088F" w:rsidRDefault="00000000">
            <w:pPr>
              <w:pStyle w:val="TableParagraph"/>
              <w:spacing w:before="20"/>
              <w:ind w:left="98"/>
              <w:jc w:val="center"/>
              <w:rPr>
                <w:sz w:val="18"/>
              </w:rPr>
            </w:pPr>
            <w:r>
              <w:rPr>
                <w:spacing w:val="-2"/>
                <w:sz w:val="18"/>
              </w:rPr>
              <w:t>$2,207</w:t>
            </w:r>
          </w:p>
        </w:tc>
      </w:tr>
      <w:tr w:rsidR="008B088F" w14:paraId="48231335" w14:textId="77777777">
        <w:trPr>
          <w:trHeight w:val="246"/>
        </w:trPr>
        <w:tc>
          <w:tcPr>
            <w:tcW w:w="4159" w:type="dxa"/>
            <w:vMerge w:val="restart"/>
          </w:tcPr>
          <w:p w14:paraId="3395E53E" w14:textId="77777777" w:rsidR="008B088F" w:rsidRDefault="00000000">
            <w:pPr>
              <w:pStyle w:val="TableParagraph"/>
              <w:spacing w:before="20"/>
              <w:ind w:left="139" w:right="137"/>
              <w:rPr>
                <w:sz w:val="18"/>
              </w:rPr>
            </w:pPr>
            <w:r>
              <w:rPr>
                <w:sz w:val="18"/>
              </w:rPr>
              <w:t xml:space="preserve">Pharmacy remuneration for the dispensing of Pharmaceutical Benefits that are not Commonwealth </w:t>
            </w:r>
            <w:proofErr w:type="spellStart"/>
            <w:r>
              <w:rPr>
                <w:sz w:val="18"/>
              </w:rPr>
              <w:t>subsidised</w:t>
            </w:r>
            <w:proofErr w:type="spellEnd"/>
            <w:r>
              <w:rPr>
                <w:sz w:val="18"/>
              </w:rPr>
              <w:t>*, including dispensing fee, Administration, Handling and Infrastructure</w:t>
            </w:r>
            <w:r>
              <w:rPr>
                <w:spacing w:val="-6"/>
                <w:sz w:val="18"/>
              </w:rPr>
              <w:t xml:space="preserve"> </w:t>
            </w:r>
            <w:r>
              <w:rPr>
                <w:sz w:val="18"/>
              </w:rPr>
              <w:t>Fee</w:t>
            </w:r>
            <w:r>
              <w:rPr>
                <w:spacing w:val="-6"/>
                <w:sz w:val="18"/>
              </w:rPr>
              <w:t xml:space="preserve"> </w:t>
            </w:r>
            <w:r>
              <w:rPr>
                <w:sz w:val="18"/>
              </w:rPr>
              <w:t>and</w:t>
            </w:r>
            <w:r>
              <w:rPr>
                <w:spacing w:val="-6"/>
                <w:sz w:val="18"/>
              </w:rPr>
              <w:t xml:space="preserve"> </w:t>
            </w:r>
            <w:r>
              <w:rPr>
                <w:sz w:val="18"/>
              </w:rPr>
              <w:t>Dangerous</w:t>
            </w:r>
            <w:r>
              <w:rPr>
                <w:spacing w:val="-6"/>
                <w:sz w:val="18"/>
              </w:rPr>
              <w:t xml:space="preserve"> </w:t>
            </w:r>
            <w:r>
              <w:rPr>
                <w:sz w:val="18"/>
              </w:rPr>
              <w:t>Drug</w:t>
            </w:r>
            <w:r>
              <w:rPr>
                <w:spacing w:val="-6"/>
                <w:sz w:val="18"/>
              </w:rPr>
              <w:t xml:space="preserve"> </w:t>
            </w:r>
            <w:r>
              <w:rPr>
                <w:sz w:val="18"/>
              </w:rPr>
              <w:t>Fee,</w:t>
            </w:r>
            <w:r>
              <w:rPr>
                <w:spacing w:val="-7"/>
                <w:sz w:val="18"/>
              </w:rPr>
              <w:t xml:space="preserve"> </w:t>
            </w:r>
            <w:r>
              <w:rPr>
                <w:sz w:val="18"/>
              </w:rPr>
              <w:t>but</w:t>
            </w:r>
          </w:p>
          <w:p w14:paraId="18883F7C" w14:textId="77777777" w:rsidR="008B088F" w:rsidRDefault="00000000">
            <w:pPr>
              <w:pStyle w:val="TableParagraph"/>
              <w:spacing w:before="2" w:line="204" w:lineRule="exact"/>
              <w:ind w:left="139"/>
              <w:rPr>
                <w:sz w:val="18"/>
              </w:rPr>
            </w:pPr>
            <w:r>
              <w:rPr>
                <w:sz w:val="18"/>
              </w:rPr>
              <w:t>excluding</w:t>
            </w:r>
            <w:r>
              <w:rPr>
                <w:spacing w:val="-5"/>
                <w:sz w:val="18"/>
              </w:rPr>
              <w:t xml:space="preserve"> </w:t>
            </w:r>
            <w:r>
              <w:rPr>
                <w:sz w:val="18"/>
              </w:rPr>
              <w:t>wholesaler</w:t>
            </w:r>
            <w:r>
              <w:rPr>
                <w:spacing w:val="-4"/>
                <w:sz w:val="18"/>
              </w:rPr>
              <w:t xml:space="preserve"> </w:t>
            </w:r>
            <w:r>
              <w:rPr>
                <w:sz w:val="18"/>
              </w:rPr>
              <w:t>mark-</w:t>
            </w:r>
            <w:r>
              <w:rPr>
                <w:spacing w:val="-5"/>
                <w:sz w:val="18"/>
              </w:rPr>
              <w:t>up</w:t>
            </w:r>
          </w:p>
        </w:tc>
        <w:tc>
          <w:tcPr>
            <w:tcW w:w="1934" w:type="dxa"/>
          </w:tcPr>
          <w:p w14:paraId="3DF84838" w14:textId="77777777" w:rsidR="008B088F" w:rsidRDefault="00000000">
            <w:pPr>
              <w:pStyle w:val="TableParagraph"/>
              <w:spacing w:before="20" w:line="206" w:lineRule="exact"/>
              <w:ind w:left="105"/>
              <w:rPr>
                <w:sz w:val="18"/>
              </w:rPr>
            </w:pPr>
            <w:r>
              <w:rPr>
                <w:spacing w:val="-2"/>
                <w:sz w:val="18"/>
              </w:rPr>
              <w:t>Commonwealth</w:t>
            </w:r>
          </w:p>
        </w:tc>
        <w:tc>
          <w:tcPr>
            <w:tcW w:w="1692" w:type="dxa"/>
          </w:tcPr>
          <w:p w14:paraId="78F773D1" w14:textId="77777777" w:rsidR="008B088F" w:rsidRDefault="00000000">
            <w:pPr>
              <w:pStyle w:val="TableParagraph"/>
              <w:spacing w:before="20" w:line="206" w:lineRule="exact"/>
              <w:ind w:left="98" w:right="86"/>
              <w:jc w:val="center"/>
              <w:rPr>
                <w:sz w:val="18"/>
              </w:rPr>
            </w:pPr>
            <w:r>
              <w:rPr>
                <w:spacing w:val="-5"/>
                <w:sz w:val="18"/>
              </w:rPr>
              <w:t>Nil</w:t>
            </w:r>
          </w:p>
        </w:tc>
      </w:tr>
      <w:tr w:rsidR="008B088F" w14:paraId="6515A37D" w14:textId="77777777">
        <w:trPr>
          <w:trHeight w:val="1024"/>
        </w:trPr>
        <w:tc>
          <w:tcPr>
            <w:tcW w:w="4159" w:type="dxa"/>
            <w:vMerge/>
            <w:tcBorders>
              <w:top w:val="nil"/>
            </w:tcBorders>
          </w:tcPr>
          <w:p w14:paraId="04A4C2E1" w14:textId="77777777" w:rsidR="008B088F" w:rsidRDefault="008B088F">
            <w:pPr>
              <w:rPr>
                <w:sz w:val="2"/>
                <w:szCs w:val="2"/>
              </w:rPr>
            </w:pPr>
          </w:p>
        </w:tc>
        <w:tc>
          <w:tcPr>
            <w:tcW w:w="1934" w:type="dxa"/>
          </w:tcPr>
          <w:p w14:paraId="3FD4F76C" w14:textId="77777777" w:rsidR="008B088F" w:rsidRDefault="00000000">
            <w:pPr>
              <w:pStyle w:val="TableParagraph"/>
              <w:spacing w:before="20"/>
              <w:ind w:left="105"/>
              <w:rPr>
                <w:sz w:val="18"/>
              </w:rPr>
            </w:pPr>
            <w:r>
              <w:rPr>
                <w:spacing w:val="-2"/>
                <w:sz w:val="18"/>
              </w:rPr>
              <w:t>Patient</w:t>
            </w:r>
          </w:p>
        </w:tc>
        <w:tc>
          <w:tcPr>
            <w:tcW w:w="1692" w:type="dxa"/>
          </w:tcPr>
          <w:p w14:paraId="6824C139" w14:textId="77777777" w:rsidR="008B088F" w:rsidRDefault="00000000">
            <w:pPr>
              <w:pStyle w:val="TableParagraph"/>
              <w:spacing w:before="20"/>
              <w:ind w:left="98" w:right="86"/>
              <w:jc w:val="center"/>
              <w:rPr>
                <w:sz w:val="18"/>
              </w:rPr>
            </w:pPr>
            <w:r>
              <w:rPr>
                <w:spacing w:val="-2"/>
                <w:sz w:val="18"/>
              </w:rPr>
              <w:t>$6,686</w:t>
            </w:r>
          </w:p>
        </w:tc>
      </w:tr>
    </w:tbl>
    <w:p w14:paraId="0A2DCEF3" w14:textId="77777777" w:rsidR="008B088F" w:rsidRDefault="00000000">
      <w:pPr>
        <w:pStyle w:val="BodyText"/>
        <w:spacing w:before="36"/>
        <w:rPr>
          <w:b/>
        </w:rPr>
      </w:pPr>
      <w:r>
        <w:rPr>
          <w:noProof/>
        </w:rPr>
        <mc:AlternateContent>
          <mc:Choice Requires="wps">
            <w:drawing>
              <wp:anchor distT="0" distB="0" distL="0" distR="0" simplePos="0" relativeHeight="487590912" behindDoc="1" locked="0" layoutInCell="1" allowOverlap="1" wp14:anchorId="37E9D102" wp14:editId="200413F1">
                <wp:simplePos x="0" y="0"/>
                <wp:positionH relativeFrom="page">
                  <wp:posOffset>900683</wp:posOffset>
                </wp:positionH>
                <wp:positionV relativeFrom="paragraph">
                  <wp:posOffset>184404</wp:posOffset>
                </wp:positionV>
                <wp:extent cx="18288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3DBCD" id="Graphic 12" o:spid="_x0000_s1026" style="position:absolute;margin-left:70.9pt;margin-top:14.5pt;width:2in;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" path="m1828800,l,,,6095r1828800,l1828800,xe" fillcolor="black" stroked="f">
                <v:path arrowok="t"/>
                <w10:wrap type="topAndBottom" anchorx="page"/>
              </v:shape>
            </w:pict>
          </mc:Fallback>
        </mc:AlternateContent>
      </w:r>
    </w:p>
    <w:p w14:paraId="1A690045" w14:textId="77777777" w:rsidR="008B088F" w:rsidRDefault="008B088F">
      <w:pPr>
        <w:pStyle w:val="BodyText"/>
        <w:spacing w:before="79"/>
        <w:rPr>
          <w:b/>
        </w:rPr>
      </w:pPr>
    </w:p>
    <w:p w14:paraId="493C0F30" w14:textId="77777777" w:rsidR="008B088F" w:rsidRDefault="00000000">
      <w:pPr>
        <w:spacing w:before="1"/>
        <w:ind w:left="138" w:right="358"/>
        <w:jc w:val="both"/>
        <w:rPr>
          <w:sz w:val="18"/>
        </w:rPr>
      </w:pPr>
      <w:bookmarkStart w:id="17" w:name="_bookmark7"/>
      <w:bookmarkEnd w:id="17"/>
      <w:r>
        <w:rPr>
          <w:position w:val="6"/>
          <w:sz w:val="12"/>
        </w:rPr>
        <w:t>1</w:t>
      </w:r>
      <w:r>
        <w:rPr>
          <w:spacing w:val="17"/>
          <w:position w:val="6"/>
          <w:sz w:val="12"/>
        </w:rPr>
        <w:t xml:space="preserve"> </w:t>
      </w:r>
      <w:r>
        <w:rPr>
          <w:sz w:val="18"/>
        </w:rPr>
        <w:t>Increased dispensing</w:t>
      </w:r>
      <w:r>
        <w:rPr>
          <w:spacing w:val="-2"/>
          <w:sz w:val="18"/>
        </w:rPr>
        <w:t xml:space="preserve"> </w:t>
      </w:r>
      <w:r>
        <w:rPr>
          <w:sz w:val="18"/>
        </w:rPr>
        <w:t>quantity</w:t>
      </w:r>
      <w:r>
        <w:rPr>
          <w:spacing w:val="-1"/>
          <w:sz w:val="18"/>
        </w:rPr>
        <w:t xml:space="preserve"> </w:t>
      </w:r>
      <w:r>
        <w:rPr>
          <w:sz w:val="18"/>
        </w:rPr>
        <w:t>refers</w:t>
      </w:r>
      <w:r>
        <w:rPr>
          <w:spacing w:val="-1"/>
          <w:sz w:val="18"/>
        </w:rPr>
        <w:t xml:space="preserve"> </w:t>
      </w:r>
      <w:r>
        <w:rPr>
          <w:sz w:val="18"/>
        </w:rPr>
        <w:t>to at least</w:t>
      </w:r>
      <w:r>
        <w:rPr>
          <w:spacing w:val="-2"/>
          <w:sz w:val="18"/>
        </w:rPr>
        <w:t xml:space="preserve"> </w:t>
      </w:r>
      <w:r>
        <w:rPr>
          <w:sz w:val="18"/>
        </w:rPr>
        <w:t>2</w:t>
      </w:r>
      <w:r>
        <w:rPr>
          <w:spacing w:val="-2"/>
          <w:sz w:val="18"/>
        </w:rPr>
        <w:t xml:space="preserve"> </w:t>
      </w:r>
      <w:proofErr w:type="spellStart"/>
      <w:r>
        <w:rPr>
          <w:sz w:val="18"/>
        </w:rPr>
        <w:t>months</w:t>
      </w:r>
      <w:proofErr w:type="spellEnd"/>
      <w:r>
        <w:rPr>
          <w:spacing w:val="-1"/>
          <w:sz w:val="18"/>
        </w:rPr>
        <w:t xml:space="preserve"> </w:t>
      </w:r>
      <w:r>
        <w:rPr>
          <w:sz w:val="18"/>
        </w:rPr>
        <w:t>supply</w:t>
      </w:r>
      <w:r>
        <w:rPr>
          <w:spacing w:val="-1"/>
          <w:sz w:val="18"/>
        </w:rPr>
        <w:t xml:space="preserve"> </w:t>
      </w:r>
      <w:r>
        <w:rPr>
          <w:sz w:val="18"/>
        </w:rPr>
        <w:t>of a</w:t>
      </w:r>
      <w:r>
        <w:rPr>
          <w:spacing w:val="-2"/>
          <w:sz w:val="18"/>
        </w:rPr>
        <w:t xml:space="preserve"> </w:t>
      </w:r>
      <w:r>
        <w:rPr>
          <w:sz w:val="18"/>
        </w:rPr>
        <w:t>medicine</w:t>
      </w:r>
      <w:r>
        <w:rPr>
          <w:spacing w:val="-2"/>
          <w:sz w:val="18"/>
        </w:rPr>
        <w:t xml:space="preserve"> </w:t>
      </w:r>
      <w:r>
        <w:rPr>
          <w:sz w:val="18"/>
        </w:rPr>
        <w:t>that has a</w:t>
      </w:r>
      <w:r>
        <w:rPr>
          <w:spacing w:val="-2"/>
          <w:sz w:val="18"/>
        </w:rPr>
        <w:t xml:space="preserve"> </w:t>
      </w:r>
      <w:r>
        <w:rPr>
          <w:sz w:val="18"/>
        </w:rPr>
        <w:t>PBS item</w:t>
      </w:r>
      <w:r>
        <w:rPr>
          <w:spacing w:val="-1"/>
          <w:sz w:val="18"/>
        </w:rPr>
        <w:t xml:space="preserve"> </w:t>
      </w:r>
      <w:r>
        <w:rPr>
          <w:sz w:val="18"/>
        </w:rPr>
        <w:t>code that has been</w:t>
      </w:r>
      <w:r>
        <w:rPr>
          <w:spacing w:val="-4"/>
          <w:sz w:val="18"/>
        </w:rPr>
        <w:t xml:space="preserve"> </w:t>
      </w:r>
      <w:r>
        <w:rPr>
          <w:sz w:val="18"/>
        </w:rPr>
        <w:t>implemented</w:t>
      </w:r>
      <w:r>
        <w:rPr>
          <w:spacing w:val="-1"/>
          <w:sz w:val="18"/>
        </w:rPr>
        <w:t xml:space="preserve"> </w:t>
      </w:r>
      <w:r>
        <w:rPr>
          <w:sz w:val="18"/>
        </w:rPr>
        <w:t>under</w:t>
      </w:r>
      <w:r>
        <w:rPr>
          <w:spacing w:val="-4"/>
          <w:sz w:val="18"/>
        </w:rPr>
        <w:t xml:space="preserve"> </w:t>
      </w:r>
      <w:r>
        <w:rPr>
          <w:sz w:val="18"/>
        </w:rPr>
        <w:t>the</w:t>
      </w:r>
      <w:r>
        <w:rPr>
          <w:spacing w:val="-4"/>
          <w:sz w:val="18"/>
        </w:rPr>
        <w:t xml:space="preserve"> </w:t>
      </w:r>
      <w:r>
        <w:rPr>
          <w:sz w:val="18"/>
        </w:rPr>
        <w:t>Australian</w:t>
      </w:r>
      <w:r>
        <w:rPr>
          <w:spacing w:val="-4"/>
          <w:sz w:val="18"/>
        </w:rPr>
        <w:t xml:space="preserve"> </w:t>
      </w:r>
      <w:r>
        <w:rPr>
          <w:sz w:val="18"/>
        </w:rPr>
        <w:t>Government</w:t>
      </w:r>
      <w:r>
        <w:rPr>
          <w:spacing w:val="-2"/>
          <w:sz w:val="18"/>
        </w:rPr>
        <w:t xml:space="preserve"> </w:t>
      </w:r>
      <w:r>
        <w:rPr>
          <w:sz w:val="18"/>
        </w:rPr>
        <w:t>policy</w:t>
      </w:r>
      <w:r>
        <w:rPr>
          <w:spacing w:val="-3"/>
          <w:sz w:val="18"/>
        </w:rPr>
        <w:t xml:space="preserve"> </w:t>
      </w:r>
      <w:r>
        <w:rPr>
          <w:sz w:val="18"/>
        </w:rPr>
        <w:t>that</w:t>
      </w:r>
      <w:r>
        <w:rPr>
          <w:spacing w:val="-2"/>
          <w:sz w:val="18"/>
        </w:rPr>
        <w:t xml:space="preserve"> </w:t>
      </w:r>
      <w:r>
        <w:rPr>
          <w:sz w:val="18"/>
        </w:rPr>
        <w:t>commenced</w:t>
      </w:r>
      <w:r>
        <w:rPr>
          <w:spacing w:val="-4"/>
          <w:sz w:val="18"/>
        </w:rPr>
        <w:t xml:space="preserve"> </w:t>
      </w:r>
      <w:r>
        <w:rPr>
          <w:sz w:val="18"/>
        </w:rPr>
        <w:t>implementation</w:t>
      </w:r>
      <w:r>
        <w:rPr>
          <w:spacing w:val="-1"/>
          <w:sz w:val="18"/>
        </w:rPr>
        <w:t xml:space="preserve"> </w:t>
      </w:r>
      <w:r>
        <w:rPr>
          <w:sz w:val="18"/>
        </w:rPr>
        <w:t>on</w:t>
      </w:r>
      <w:r>
        <w:rPr>
          <w:spacing w:val="-1"/>
          <w:sz w:val="18"/>
        </w:rPr>
        <w:t xml:space="preserve"> </w:t>
      </w:r>
      <w:r>
        <w:rPr>
          <w:sz w:val="18"/>
        </w:rPr>
        <w:t>1</w:t>
      </w:r>
      <w:r>
        <w:rPr>
          <w:spacing w:val="-4"/>
          <w:sz w:val="18"/>
        </w:rPr>
        <w:t xml:space="preserve"> </w:t>
      </w:r>
      <w:r>
        <w:rPr>
          <w:sz w:val="18"/>
        </w:rPr>
        <w:t>September</w:t>
      </w:r>
      <w:r>
        <w:rPr>
          <w:spacing w:val="-2"/>
          <w:sz w:val="18"/>
        </w:rPr>
        <w:t xml:space="preserve"> </w:t>
      </w:r>
      <w:r>
        <w:rPr>
          <w:sz w:val="18"/>
        </w:rPr>
        <w:t>2023 (also known as the ’60-day prescribing’ policy).</w:t>
      </w:r>
    </w:p>
    <w:p w14:paraId="201F8027" w14:textId="77777777" w:rsidR="008B088F" w:rsidRDefault="008B088F">
      <w:pPr>
        <w:jc w:val="both"/>
        <w:rPr>
          <w:sz w:val="18"/>
        </w:rPr>
        <w:sectPr w:rsidR="008B088F">
          <w:pgSz w:w="11910" w:h="16840"/>
          <w:pgMar w:top="1540" w:right="1000" w:bottom="800" w:left="1280" w:header="0" w:footer="521" w:gutter="0"/>
          <w:cols w:space="720"/>
        </w:sectPr>
      </w:pP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1934"/>
        <w:gridCol w:w="1692"/>
      </w:tblGrid>
      <w:tr w:rsidR="008B088F" w14:paraId="3FF3BFA1" w14:textId="77777777">
        <w:trPr>
          <w:trHeight w:val="460"/>
        </w:trPr>
        <w:tc>
          <w:tcPr>
            <w:tcW w:w="4159" w:type="dxa"/>
            <w:shd w:val="clear" w:color="auto" w:fill="006FC0"/>
          </w:tcPr>
          <w:p w14:paraId="7384183B" w14:textId="77777777" w:rsidR="008B088F" w:rsidRDefault="00000000">
            <w:pPr>
              <w:pStyle w:val="TableParagraph"/>
              <w:spacing w:line="229" w:lineRule="exact"/>
              <w:ind w:left="280"/>
              <w:rPr>
                <w:b/>
                <w:sz w:val="20"/>
              </w:rPr>
            </w:pPr>
            <w:r>
              <w:rPr>
                <w:b/>
                <w:color w:val="FFFFFF"/>
                <w:spacing w:val="-2"/>
                <w:sz w:val="20"/>
              </w:rPr>
              <w:lastRenderedPageBreak/>
              <w:t>Elements</w:t>
            </w:r>
          </w:p>
        </w:tc>
        <w:tc>
          <w:tcPr>
            <w:tcW w:w="1934" w:type="dxa"/>
            <w:shd w:val="clear" w:color="auto" w:fill="006FC0"/>
          </w:tcPr>
          <w:p w14:paraId="2DA274E3" w14:textId="77777777" w:rsidR="008B088F" w:rsidRDefault="00000000">
            <w:pPr>
              <w:pStyle w:val="TableParagraph"/>
              <w:spacing w:line="229" w:lineRule="exact"/>
              <w:ind w:left="280"/>
              <w:rPr>
                <w:b/>
                <w:sz w:val="20"/>
              </w:rPr>
            </w:pPr>
            <w:r>
              <w:rPr>
                <w:b/>
                <w:color w:val="FFFFFF"/>
                <w:spacing w:val="-2"/>
                <w:sz w:val="20"/>
              </w:rPr>
              <w:t>Contributor</w:t>
            </w:r>
          </w:p>
        </w:tc>
        <w:tc>
          <w:tcPr>
            <w:tcW w:w="1692" w:type="dxa"/>
            <w:shd w:val="clear" w:color="auto" w:fill="006FC0"/>
          </w:tcPr>
          <w:p w14:paraId="4C6B0035" w14:textId="77777777" w:rsidR="008B088F" w:rsidRDefault="00000000">
            <w:pPr>
              <w:pStyle w:val="TableParagraph"/>
              <w:spacing w:line="230" w:lineRule="exact"/>
              <w:ind w:left="398" w:firstLine="158"/>
              <w:rPr>
                <w:b/>
                <w:sz w:val="20"/>
              </w:rPr>
            </w:pPr>
            <w:r>
              <w:rPr>
                <w:b/>
                <w:color w:val="FFFFFF"/>
                <w:spacing w:val="-2"/>
                <w:sz w:val="20"/>
              </w:rPr>
              <w:t>$million (estimated)</w:t>
            </w:r>
          </w:p>
        </w:tc>
      </w:tr>
      <w:tr w:rsidR="008B088F" w14:paraId="25F30DD6" w14:textId="77777777">
        <w:trPr>
          <w:trHeight w:val="246"/>
        </w:trPr>
        <w:tc>
          <w:tcPr>
            <w:tcW w:w="4159" w:type="dxa"/>
            <w:vMerge w:val="restart"/>
          </w:tcPr>
          <w:p w14:paraId="050B5D2E" w14:textId="77777777" w:rsidR="008B088F" w:rsidRDefault="00000000">
            <w:pPr>
              <w:pStyle w:val="TableParagraph"/>
              <w:spacing w:before="20"/>
              <w:ind w:left="139"/>
              <w:rPr>
                <w:sz w:val="18"/>
              </w:rPr>
            </w:pPr>
            <w:r>
              <w:rPr>
                <w:sz w:val="18"/>
              </w:rPr>
              <w:t>Additional</w:t>
            </w:r>
            <w:r>
              <w:rPr>
                <w:spacing w:val="-3"/>
                <w:sz w:val="18"/>
              </w:rPr>
              <w:t xml:space="preserve"> </w:t>
            </w:r>
            <w:r>
              <w:rPr>
                <w:sz w:val="18"/>
              </w:rPr>
              <w:t>Community</w:t>
            </w:r>
            <w:r>
              <w:rPr>
                <w:spacing w:val="-4"/>
                <w:sz w:val="18"/>
              </w:rPr>
              <w:t xml:space="preserve"> </w:t>
            </w:r>
            <w:r>
              <w:rPr>
                <w:sz w:val="18"/>
              </w:rPr>
              <w:t>Supply</w:t>
            </w:r>
            <w:r>
              <w:rPr>
                <w:spacing w:val="-4"/>
                <w:sz w:val="18"/>
              </w:rPr>
              <w:t xml:space="preserve"> </w:t>
            </w:r>
            <w:r>
              <w:rPr>
                <w:sz w:val="18"/>
              </w:rPr>
              <w:t>Support</w:t>
            </w:r>
            <w:r>
              <w:rPr>
                <w:spacing w:val="-3"/>
                <w:sz w:val="18"/>
              </w:rPr>
              <w:t xml:space="preserve"> </w:t>
            </w:r>
            <w:r>
              <w:rPr>
                <w:spacing w:val="-2"/>
                <w:sz w:val="18"/>
              </w:rPr>
              <w:t>Payment</w:t>
            </w:r>
          </w:p>
        </w:tc>
        <w:tc>
          <w:tcPr>
            <w:tcW w:w="1934" w:type="dxa"/>
          </w:tcPr>
          <w:p w14:paraId="20027173" w14:textId="77777777" w:rsidR="008B088F" w:rsidRDefault="00000000">
            <w:pPr>
              <w:pStyle w:val="TableParagraph"/>
              <w:spacing w:before="20" w:line="206" w:lineRule="exact"/>
              <w:ind w:left="105"/>
              <w:rPr>
                <w:sz w:val="18"/>
              </w:rPr>
            </w:pPr>
            <w:r>
              <w:rPr>
                <w:spacing w:val="-2"/>
                <w:sz w:val="18"/>
              </w:rPr>
              <w:t>Commonwealth</w:t>
            </w:r>
          </w:p>
        </w:tc>
        <w:tc>
          <w:tcPr>
            <w:tcW w:w="1692" w:type="dxa"/>
          </w:tcPr>
          <w:p w14:paraId="18C7040C" w14:textId="77777777" w:rsidR="008B088F" w:rsidRDefault="00000000">
            <w:pPr>
              <w:pStyle w:val="TableParagraph"/>
              <w:spacing w:before="20" w:line="206" w:lineRule="exact"/>
              <w:ind w:left="98" w:right="52"/>
              <w:jc w:val="center"/>
              <w:rPr>
                <w:sz w:val="18"/>
              </w:rPr>
            </w:pPr>
            <w:r>
              <w:rPr>
                <w:spacing w:val="-2"/>
                <w:sz w:val="18"/>
              </w:rPr>
              <w:t>$2,111</w:t>
            </w:r>
          </w:p>
        </w:tc>
      </w:tr>
      <w:tr w:rsidR="008B088F" w14:paraId="4D8C6773" w14:textId="77777777">
        <w:trPr>
          <w:trHeight w:val="246"/>
        </w:trPr>
        <w:tc>
          <w:tcPr>
            <w:tcW w:w="4159" w:type="dxa"/>
            <w:vMerge/>
            <w:tcBorders>
              <w:top w:val="nil"/>
            </w:tcBorders>
          </w:tcPr>
          <w:p w14:paraId="78669D89" w14:textId="77777777" w:rsidR="008B088F" w:rsidRDefault="008B088F">
            <w:pPr>
              <w:rPr>
                <w:sz w:val="2"/>
                <w:szCs w:val="2"/>
              </w:rPr>
            </w:pPr>
          </w:p>
        </w:tc>
        <w:tc>
          <w:tcPr>
            <w:tcW w:w="1934" w:type="dxa"/>
          </w:tcPr>
          <w:p w14:paraId="13B685F6" w14:textId="77777777" w:rsidR="008B088F" w:rsidRDefault="00000000">
            <w:pPr>
              <w:pStyle w:val="TableParagraph"/>
              <w:spacing w:before="20" w:line="206" w:lineRule="exact"/>
              <w:ind w:left="105"/>
              <w:rPr>
                <w:sz w:val="18"/>
              </w:rPr>
            </w:pPr>
            <w:r>
              <w:rPr>
                <w:spacing w:val="-2"/>
                <w:sz w:val="18"/>
              </w:rPr>
              <w:t>Patient</w:t>
            </w:r>
          </w:p>
        </w:tc>
        <w:tc>
          <w:tcPr>
            <w:tcW w:w="1692" w:type="dxa"/>
          </w:tcPr>
          <w:p w14:paraId="5C3DE523" w14:textId="77777777" w:rsidR="008B088F" w:rsidRDefault="00000000">
            <w:pPr>
              <w:pStyle w:val="TableParagraph"/>
              <w:spacing w:before="20" w:line="206" w:lineRule="exact"/>
              <w:ind w:left="98" w:right="53"/>
              <w:jc w:val="center"/>
              <w:rPr>
                <w:sz w:val="18"/>
              </w:rPr>
            </w:pPr>
            <w:r>
              <w:rPr>
                <w:spacing w:val="-5"/>
                <w:sz w:val="18"/>
              </w:rPr>
              <w:t>Nil</w:t>
            </w:r>
          </w:p>
        </w:tc>
      </w:tr>
      <w:tr w:rsidR="008B088F" w14:paraId="7EE429DA" w14:textId="77777777">
        <w:trPr>
          <w:trHeight w:val="229"/>
        </w:trPr>
        <w:tc>
          <w:tcPr>
            <w:tcW w:w="4159" w:type="dxa"/>
            <w:vMerge w:val="restart"/>
            <w:tcBorders>
              <w:bottom w:val="single" w:sz="18" w:space="0" w:color="000000"/>
            </w:tcBorders>
          </w:tcPr>
          <w:p w14:paraId="1E698AA9" w14:textId="77777777" w:rsidR="008B088F" w:rsidRDefault="00000000">
            <w:pPr>
              <w:pStyle w:val="TableParagraph"/>
              <w:spacing w:before="17"/>
              <w:ind w:left="139"/>
              <w:rPr>
                <w:sz w:val="12"/>
              </w:rPr>
            </w:pPr>
            <w:r>
              <w:rPr>
                <w:sz w:val="18"/>
              </w:rPr>
              <w:t>Community</w:t>
            </w:r>
            <w:r>
              <w:rPr>
                <w:spacing w:val="-3"/>
                <w:sz w:val="18"/>
              </w:rPr>
              <w:t xml:space="preserve"> </w:t>
            </w:r>
            <w:r>
              <w:rPr>
                <w:sz w:val="18"/>
              </w:rPr>
              <w:t>Pharmacy</w:t>
            </w:r>
            <w:r>
              <w:rPr>
                <w:spacing w:val="-2"/>
                <w:sz w:val="18"/>
              </w:rPr>
              <w:t xml:space="preserve"> Programs</w:t>
            </w:r>
            <w:hyperlink w:anchor="_bookmark8" w:history="1">
              <w:r>
                <w:rPr>
                  <w:spacing w:val="-2"/>
                  <w:position w:val="6"/>
                  <w:sz w:val="12"/>
                </w:rPr>
                <w:t>2</w:t>
              </w:r>
            </w:hyperlink>
          </w:p>
        </w:tc>
        <w:tc>
          <w:tcPr>
            <w:tcW w:w="1934" w:type="dxa"/>
          </w:tcPr>
          <w:p w14:paraId="51F92DBD" w14:textId="77777777" w:rsidR="008B088F" w:rsidRDefault="00000000">
            <w:pPr>
              <w:pStyle w:val="TableParagraph"/>
              <w:spacing w:before="20" w:line="189" w:lineRule="exact"/>
              <w:ind w:left="105"/>
              <w:rPr>
                <w:sz w:val="18"/>
              </w:rPr>
            </w:pPr>
            <w:r>
              <w:rPr>
                <w:spacing w:val="-2"/>
                <w:sz w:val="18"/>
              </w:rPr>
              <w:t>Commonwealth</w:t>
            </w:r>
          </w:p>
        </w:tc>
        <w:tc>
          <w:tcPr>
            <w:tcW w:w="1692" w:type="dxa"/>
          </w:tcPr>
          <w:p w14:paraId="5F5C9C47" w14:textId="77777777" w:rsidR="008B088F" w:rsidRDefault="00000000">
            <w:pPr>
              <w:pStyle w:val="TableParagraph"/>
              <w:spacing w:before="20" w:line="189" w:lineRule="exact"/>
              <w:ind w:left="98" w:right="52"/>
              <w:jc w:val="center"/>
              <w:rPr>
                <w:sz w:val="18"/>
              </w:rPr>
            </w:pPr>
            <w:r>
              <w:rPr>
                <w:spacing w:val="-2"/>
                <w:sz w:val="18"/>
              </w:rPr>
              <w:t>$1,300</w:t>
            </w:r>
          </w:p>
        </w:tc>
      </w:tr>
      <w:tr w:rsidR="008B088F" w14:paraId="3CC369F4" w14:textId="77777777">
        <w:trPr>
          <w:trHeight w:val="435"/>
        </w:trPr>
        <w:tc>
          <w:tcPr>
            <w:tcW w:w="4159" w:type="dxa"/>
            <w:vMerge/>
            <w:tcBorders>
              <w:top w:val="nil"/>
              <w:bottom w:val="single" w:sz="18" w:space="0" w:color="000000"/>
            </w:tcBorders>
          </w:tcPr>
          <w:p w14:paraId="12269D23" w14:textId="77777777" w:rsidR="008B088F" w:rsidRDefault="008B088F">
            <w:pPr>
              <w:rPr>
                <w:sz w:val="2"/>
                <w:szCs w:val="2"/>
              </w:rPr>
            </w:pPr>
          </w:p>
        </w:tc>
        <w:tc>
          <w:tcPr>
            <w:tcW w:w="1934" w:type="dxa"/>
            <w:tcBorders>
              <w:bottom w:val="single" w:sz="18" w:space="0" w:color="000000"/>
            </w:tcBorders>
          </w:tcPr>
          <w:p w14:paraId="6E6714D0" w14:textId="77777777" w:rsidR="008B088F" w:rsidRDefault="00000000">
            <w:pPr>
              <w:pStyle w:val="TableParagraph"/>
              <w:spacing w:before="3"/>
              <w:ind w:left="105"/>
              <w:rPr>
                <w:sz w:val="18"/>
              </w:rPr>
            </w:pPr>
            <w:r>
              <w:rPr>
                <w:spacing w:val="-2"/>
                <w:sz w:val="18"/>
              </w:rPr>
              <w:t>Patient</w:t>
            </w:r>
          </w:p>
        </w:tc>
        <w:tc>
          <w:tcPr>
            <w:tcW w:w="1692" w:type="dxa"/>
            <w:tcBorders>
              <w:bottom w:val="single" w:sz="18" w:space="0" w:color="000000"/>
            </w:tcBorders>
          </w:tcPr>
          <w:p w14:paraId="03966C3F" w14:textId="77777777" w:rsidR="008B088F" w:rsidRDefault="00000000">
            <w:pPr>
              <w:pStyle w:val="TableParagraph"/>
              <w:spacing w:line="210" w:lineRule="atLeast"/>
              <w:ind w:left="290" w:hanging="101"/>
              <w:rPr>
                <w:sz w:val="18"/>
              </w:rPr>
            </w:pPr>
            <w:r>
              <w:rPr>
                <w:sz w:val="18"/>
              </w:rPr>
              <w:t>As</w:t>
            </w:r>
            <w:r>
              <w:rPr>
                <w:spacing w:val="-12"/>
                <w:sz w:val="18"/>
              </w:rPr>
              <w:t xml:space="preserve"> </w:t>
            </w:r>
            <w:r>
              <w:rPr>
                <w:sz w:val="18"/>
              </w:rPr>
              <w:t>set</w:t>
            </w:r>
            <w:r>
              <w:rPr>
                <w:spacing w:val="-12"/>
                <w:sz w:val="18"/>
              </w:rPr>
              <w:t xml:space="preserve"> </w:t>
            </w:r>
            <w:r>
              <w:rPr>
                <w:sz w:val="18"/>
              </w:rPr>
              <w:t>under</w:t>
            </w:r>
            <w:r>
              <w:rPr>
                <w:spacing w:val="-12"/>
                <w:sz w:val="18"/>
              </w:rPr>
              <w:t xml:space="preserve"> </w:t>
            </w:r>
            <w:r>
              <w:rPr>
                <w:sz w:val="18"/>
              </w:rPr>
              <w:t>the program rules</w:t>
            </w:r>
          </w:p>
        </w:tc>
      </w:tr>
      <w:tr w:rsidR="008B088F" w14:paraId="1A2714DC" w14:textId="77777777">
        <w:trPr>
          <w:trHeight w:val="262"/>
        </w:trPr>
        <w:tc>
          <w:tcPr>
            <w:tcW w:w="4159" w:type="dxa"/>
            <w:vMerge w:val="restart"/>
            <w:tcBorders>
              <w:top w:val="single" w:sz="18" w:space="0" w:color="000000"/>
              <w:bottom w:val="single" w:sz="12" w:space="0" w:color="000000"/>
            </w:tcBorders>
          </w:tcPr>
          <w:p w14:paraId="2FC490E8" w14:textId="77777777" w:rsidR="008B088F" w:rsidRDefault="00000000">
            <w:pPr>
              <w:pStyle w:val="TableParagraph"/>
              <w:spacing w:before="20"/>
              <w:ind w:left="139"/>
              <w:rPr>
                <w:sz w:val="13"/>
              </w:rPr>
            </w:pPr>
            <w:r>
              <w:rPr>
                <w:b/>
                <w:spacing w:val="-2"/>
                <w:sz w:val="20"/>
              </w:rPr>
              <w:t>Total</w:t>
            </w:r>
            <w:hyperlink w:anchor="_bookmark10" w:history="1">
              <w:r>
                <w:rPr>
                  <w:spacing w:val="-2"/>
                  <w:position w:val="6"/>
                  <w:sz w:val="13"/>
                </w:rPr>
                <w:t>3</w:t>
              </w:r>
            </w:hyperlink>
          </w:p>
        </w:tc>
        <w:tc>
          <w:tcPr>
            <w:tcW w:w="1934" w:type="dxa"/>
            <w:tcBorders>
              <w:top w:val="single" w:sz="18" w:space="0" w:color="000000"/>
            </w:tcBorders>
          </w:tcPr>
          <w:p w14:paraId="22F7D0E6" w14:textId="77777777" w:rsidR="008B088F" w:rsidRDefault="00000000">
            <w:pPr>
              <w:pStyle w:val="TableParagraph"/>
              <w:spacing w:before="20" w:line="222" w:lineRule="exact"/>
              <w:ind w:left="105"/>
              <w:rPr>
                <w:sz w:val="20"/>
              </w:rPr>
            </w:pPr>
            <w:r>
              <w:rPr>
                <w:spacing w:val="-2"/>
                <w:sz w:val="20"/>
              </w:rPr>
              <w:t>Commonwealth</w:t>
            </w:r>
          </w:p>
        </w:tc>
        <w:tc>
          <w:tcPr>
            <w:tcW w:w="1692" w:type="dxa"/>
            <w:tcBorders>
              <w:top w:val="single" w:sz="18" w:space="0" w:color="000000"/>
            </w:tcBorders>
          </w:tcPr>
          <w:p w14:paraId="1815DF60" w14:textId="77777777" w:rsidR="008B088F" w:rsidRDefault="00000000">
            <w:pPr>
              <w:pStyle w:val="TableParagraph"/>
              <w:spacing w:before="22"/>
              <w:ind w:left="98" w:right="86"/>
              <w:jc w:val="center"/>
              <w:rPr>
                <w:sz w:val="18"/>
              </w:rPr>
            </w:pPr>
            <w:r>
              <w:rPr>
                <w:spacing w:val="-2"/>
                <w:sz w:val="18"/>
              </w:rPr>
              <w:t>$16,957</w:t>
            </w:r>
          </w:p>
        </w:tc>
      </w:tr>
      <w:tr w:rsidR="008B088F" w14:paraId="7000BD08" w14:textId="77777777">
        <w:trPr>
          <w:trHeight w:val="248"/>
        </w:trPr>
        <w:tc>
          <w:tcPr>
            <w:tcW w:w="4159" w:type="dxa"/>
            <w:vMerge/>
            <w:tcBorders>
              <w:top w:val="nil"/>
              <w:bottom w:val="single" w:sz="12" w:space="0" w:color="000000"/>
            </w:tcBorders>
          </w:tcPr>
          <w:p w14:paraId="6857EB20" w14:textId="77777777" w:rsidR="008B088F" w:rsidRDefault="008B088F">
            <w:pPr>
              <w:rPr>
                <w:sz w:val="2"/>
                <w:szCs w:val="2"/>
              </w:rPr>
            </w:pPr>
          </w:p>
        </w:tc>
        <w:tc>
          <w:tcPr>
            <w:tcW w:w="1934" w:type="dxa"/>
          </w:tcPr>
          <w:p w14:paraId="0FE4151A" w14:textId="77777777" w:rsidR="008B088F" w:rsidRDefault="00000000">
            <w:pPr>
              <w:pStyle w:val="TableParagraph"/>
              <w:spacing w:before="8" w:line="220" w:lineRule="exact"/>
              <w:ind w:left="105"/>
              <w:rPr>
                <w:sz w:val="20"/>
              </w:rPr>
            </w:pPr>
            <w:r>
              <w:rPr>
                <w:spacing w:val="-2"/>
                <w:sz w:val="20"/>
              </w:rPr>
              <w:t>Patient</w:t>
            </w:r>
          </w:p>
        </w:tc>
        <w:tc>
          <w:tcPr>
            <w:tcW w:w="1692" w:type="dxa"/>
          </w:tcPr>
          <w:p w14:paraId="3C0A3E31" w14:textId="77777777" w:rsidR="008B088F" w:rsidRDefault="00000000">
            <w:pPr>
              <w:pStyle w:val="TableParagraph"/>
              <w:spacing w:before="10"/>
              <w:ind w:left="98" w:right="86"/>
              <w:jc w:val="center"/>
              <w:rPr>
                <w:sz w:val="18"/>
              </w:rPr>
            </w:pPr>
            <w:r>
              <w:rPr>
                <w:spacing w:val="-2"/>
                <w:sz w:val="18"/>
              </w:rPr>
              <w:t>$8,893</w:t>
            </w:r>
          </w:p>
        </w:tc>
      </w:tr>
      <w:tr w:rsidR="008B088F" w14:paraId="3B169DF0" w14:textId="77777777">
        <w:trPr>
          <w:trHeight w:val="258"/>
        </w:trPr>
        <w:tc>
          <w:tcPr>
            <w:tcW w:w="4159" w:type="dxa"/>
            <w:vMerge/>
            <w:tcBorders>
              <w:top w:val="nil"/>
              <w:bottom w:val="single" w:sz="12" w:space="0" w:color="000000"/>
            </w:tcBorders>
          </w:tcPr>
          <w:p w14:paraId="6760D6F0" w14:textId="77777777" w:rsidR="008B088F" w:rsidRDefault="008B088F">
            <w:pPr>
              <w:rPr>
                <w:sz w:val="2"/>
                <w:szCs w:val="2"/>
              </w:rPr>
            </w:pPr>
          </w:p>
        </w:tc>
        <w:tc>
          <w:tcPr>
            <w:tcW w:w="1934" w:type="dxa"/>
            <w:tcBorders>
              <w:bottom w:val="single" w:sz="12" w:space="0" w:color="000000"/>
            </w:tcBorders>
          </w:tcPr>
          <w:p w14:paraId="092298EC" w14:textId="77777777" w:rsidR="008B088F" w:rsidRDefault="00000000">
            <w:pPr>
              <w:pStyle w:val="TableParagraph"/>
              <w:spacing w:before="8" w:line="229" w:lineRule="exact"/>
              <w:ind w:left="105"/>
              <w:rPr>
                <w:b/>
                <w:sz w:val="20"/>
              </w:rPr>
            </w:pPr>
            <w:r>
              <w:rPr>
                <w:b/>
                <w:spacing w:val="-2"/>
                <w:sz w:val="20"/>
              </w:rPr>
              <w:t>Total</w:t>
            </w:r>
          </w:p>
        </w:tc>
        <w:tc>
          <w:tcPr>
            <w:tcW w:w="1692" w:type="dxa"/>
            <w:tcBorders>
              <w:bottom w:val="single" w:sz="12" w:space="0" w:color="000000"/>
            </w:tcBorders>
          </w:tcPr>
          <w:p w14:paraId="0F514026" w14:textId="77777777" w:rsidR="008B088F" w:rsidRDefault="00000000">
            <w:pPr>
              <w:pStyle w:val="TableParagraph"/>
              <w:spacing w:before="10"/>
              <w:ind w:left="98" w:right="86"/>
              <w:jc w:val="center"/>
              <w:rPr>
                <w:sz w:val="18"/>
              </w:rPr>
            </w:pPr>
            <w:r>
              <w:rPr>
                <w:spacing w:val="-2"/>
                <w:sz w:val="18"/>
              </w:rPr>
              <w:t>$25,850</w:t>
            </w:r>
          </w:p>
        </w:tc>
      </w:tr>
    </w:tbl>
    <w:p w14:paraId="6DB5D980" w14:textId="77777777" w:rsidR="008B088F" w:rsidRDefault="00000000">
      <w:pPr>
        <w:spacing w:before="25"/>
        <w:ind w:left="990" w:right="246" w:hanging="1"/>
        <w:rPr>
          <w:sz w:val="18"/>
        </w:rPr>
      </w:pPr>
      <w:r>
        <w:rPr>
          <w:sz w:val="18"/>
        </w:rPr>
        <w:t>*</w:t>
      </w:r>
      <w:r>
        <w:rPr>
          <w:b/>
          <w:sz w:val="18"/>
        </w:rPr>
        <w:t>Note</w:t>
      </w:r>
      <w:r>
        <w:rPr>
          <w:sz w:val="18"/>
        </w:rPr>
        <w:t>:</w:t>
      </w:r>
      <w:r>
        <w:rPr>
          <w:spacing w:val="-2"/>
          <w:sz w:val="18"/>
        </w:rPr>
        <w:t xml:space="preserve"> </w:t>
      </w:r>
      <w:r>
        <w:rPr>
          <w:sz w:val="18"/>
        </w:rPr>
        <w:t>the</w:t>
      </w:r>
      <w:r>
        <w:rPr>
          <w:spacing w:val="-4"/>
          <w:sz w:val="18"/>
        </w:rPr>
        <w:t xml:space="preserve"> </w:t>
      </w:r>
      <w:r>
        <w:rPr>
          <w:sz w:val="18"/>
        </w:rPr>
        <w:t>price</w:t>
      </w:r>
      <w:r>
        <w:rPr>
          <w:spacing w:val="-1"/>
          <w:sz w:val="18"/>
        </w:rPr>
        <w:t xml:space="preserve"> </w:t>
      </w:r>
      <w:r>
        <w:rPr>
          <w:sz w:val="18"/>
        </w:rPr>
        <w:t>that</w:t>
      </w:r>
      <w:r>
        <w:rPr>
          <w:spacing w:val="-2"/>
          <w:sz w:val="18"/>
        </w:rPr>
        <w:t xml:space="preserve"> </w:t>
      </w:r>
      <w:r>
        <w:rPr>
          <w:sz w:val="18"/>
        </w:rPr>
        <w:t>patients</w:t>
      </w:r>
      <w:r>
        <w:rPr>
          <w:spacing w:val="-3"/>
          <w:sz w:val="18"/>
        </w:rPr>
        <w:t xml:space="preserve"> </w:t>
      </w:r>
      <w:r>
        <w:rPr>
          <w:sz w:val="18"/>
        </w:rPr>
        <w:t>pay</w:t>
      </w:r>
      <w:r>
        <w:rPr>
          <w:spacing w:val="-1"/>
          <w:sz w:val="18"/>
        </w:rPr>
        <w:t xml:space="preserve"> </w:t>
      </w:r>
      <w:r>
        <w:rPr>
          <w:sz w:val="18"/>
        </w:rPr>
        <w:t>for</w:t>
      </w:r>
      <w:r>
        <w:rPr>
          <w:spacing w:val="-4"/>
          <w:sz w:val="18"/>
        </w:rPr>
        <w:t xml:space="preserve"> </w:t>
      </w:r>
      <w:r>
        <w:rPr>
          <w:sz w:val="18"/>
        </w:rPr>
        <w:t>prescriptions</w:t>
      </w:r>
      <w:r>
        <w:rPr>
          <w:spacing w:val="-3"/>
          <w:sz w:val="18"/>
        </w:rPr>
        <w:t xml:space="preserve"> </w:t>
      </w:r>
      <w:r>
        <w:rPr>
          <w:sz w:val="18"/>
        </w:rPr>
        <w:t>that</w:t>
      </w:r>
      <w:r>
        <w:rPr>
          <w:spacing w:val="-4"/>
          <w:sz w:val="18"/>
        </w:rPr>
        <w:t xml:space="preserve"> </w:t>
      </w:r>
      <w:r>
        <w:rPr>
          <w:sz w:val="18"/>
        </w:rPr>
        <w:t>are</w:t>
      </w:r>
      <w:r>
        <w:rPr>
          <w:spacing w:val="-4"/>
          <w:sz w:val="18"/>
        </w:rPr>
        <w:t xml:space="preserve"> </w:t>
      </w:r>
      <w:r>
        <w:rPr>
          <w:sz w:val="18"/>
        </w:rPr>
        <w:t>not</w:t>
      </w:r>
      <w:r>
        <w:rPr>
          <w:spacing w:val="-2"/>
          <w:sz w:val="18"/>
        </w:rPr>
        <w:t xml:space="preserve"> </w:t>
      </w:r>
      <w:r>
        <w:rPr>
          <w:sz w:val="18"/>
        </w:rPr>
        <w:t>Commonwealth</w:t>
      </w:r>
      <w:r>
        <w:rPr>
          <w:spacing w:val="-4"/>
          <w:sz w:val="18"/>
        </w:rPr>
        <w:t xml:space="preserve"> </w:t>
      </w:r>
      <w:proofErr w:type="spellStart"/>
      <w:r>
        <w:rPr>
          <w:sz w:val="18"/>
        </w:rPr>
        <w:t>subsidised</w:t>
      </w:r>
      <w:proofErr w:type="spellEnd"/>
      <w:r>
        <w:rPr>
          <w:spacing w:val="-4"/>
          <w:sz w:val="18"/>
        </w:rPr>
        <w:t xml:space="preserve"> </w:t>
      </w:r>
      <w:r>
        <w:rPr>
          <w:sz w:val="18"/>
        </w:rPr>
        <w:t>may</w:t>
      </w:r>
      <w:r>
        <w:rPr>
          <w:spacing w:val="-1"/>
          <w:sz w:val="18"/>
        </w:rPr>
        <w:t xml:space="preserve"> </w:t>
      </w:r>
      <w:r>
        <w:rPr>
          <w:sz w:val="18"/>
        </w:rPr>
        <w:t>be</w:t>
      </w:r>
      <w:r>
        <w:rPr>
          <w:spacing w:val="-1"/>
          <w:sz w:val="18"/>
        </w:rPr>
        <w:t xml:space="preserve"> </w:t>
      </w:r>
      <w:r>
        <w:rPr>
          <w:sz w:val="18"/>
        </w:rPr>
        <w:t>subject to discretionary discounting and the application of additional allowable fees by Approved Pharmacists.</w:t>
      </w:r>
    </w:p>
    <w:p w14:paraId="7465F11E" w14:textId="77777777" w:rsidR="008B088F" w:rsidRDefault="00000000">
      <w:pPr>
        <w:spacing w:before="2"/>
        <w:ind w:left="990" w:right="246"/>
        <w:rPr>
          <w:sz w:val="18"/>
        </w:rPr>
      </w:pPr>
      <w:r>
        <w:rPr>
          <w:sz w:val="18"/>
        </w:rPr>
        <w:t>Accordingly,</w:t>
      </w:r>
      <w:r>
        <w:rPr>
          <w:spacing w:val="-5"/>
          <w:sz w:val="18"/>
        </w:rPr>
        <w:t xml:space="preserve"> </w:t>
      </w:r>
      <w:r>
        <w:rPr>
          <w:sz w:val="18"/>
        </w:rPr>
        <w:t>remuneration</w:t>
      </w:r>
      <w:r>
        <w:rPr>
          <w:spacing w:val="-2"/>
          <w:sz w:val="18"/>
        </w:rPr>
        <w:t xml:space="preserve"> </w:t>
      </w:r>
      <w:r>
        <w:rPr>
          <w:sz w:val="18"/>
        </w:rPr>
        <w:t>for</w:t>
      </w:r>
      <w:r>
        <w:rPr>
          <w:spacing w:val="-5"/>
          <w:sz w:val="18"/>
        </w:rPr>
        <w:t xml:space="preserve"> </w:t>
      </w:r>
      <w:r>
        <w:rPr>
          <w:sz w:val="18"/>
        </w:rPr>
        <w:t>dispensing</w:t>
      </w:r>
      <w:r>
        <w:rPr>
          <w:spacing w:val="-5"/>
          <w:sz w:val="18"/>
        </w:rPr>
        <w:t xml:space="preserve"> </w:t>
      </w:r>
      <w:r>
        <w:rPr>
          <w:sz w:val="18"/>
        </w:rPr>
        <w:t>PBS</w:t>
      </w:r>
      <w:r>
        <w:rPr>
          <w:spacing w:val="-3"/>
          <w:sz w:val="18"/>
        </w:rPr>
        <w:t xml:space="preserve"> </w:t>
      </w:r>
      <w:r>
        <w:rPr>
          <w:sz w:val="18"/>
        </w:rPr>
        <w:t>medicines</w:t>
      </w:r>
      <w:r>
        <w:rPr>
          <w:spacing w:val="-2"/>
          <w:sz w:val="18"/>
        </w:rPr>
        <w:t xml:space="preserve"> </w:t>
      </w:r>
      <w:r>
        <w:rPr>
          <w:sz w:val="18"/>
        </w:rPr>
        <w:t>where</w:t>
      </w:r>
      <w:r>
        <w:rPr>
          <w:spacing w:val="-2"/>
          <w:sz w:val="18"/>
        </w:rPr>
        <w:t xml:space="preserve"> </w:t>
      </w:r>
      <w:r>
        <w:rPr>
          <w:sz w:val="18"/>
        </w:rPr>
        <w:t>the</w:t>
      </w:r>
      <w:r>
        <w:rPr>
          <w:spacing w:val="-5"/>
          <w:sz w:val="18"/>
        </w:rPr>
        <w:t xml:space="preserve"> </w:t>
      </w:r>
      <w:r>
        <w:rPr>
          <w:sz w:val="18"/>
        </w:rPr>
        <w:t>Commonwealth</w:t>
      </w:r>
      <w:r>
        <w:rPr>
          <w:spacing w:val="-2"/>
          <w:sz w:val="18"/>
        </w:rPr>
        <w:t xml:space="preserve"> </w:t>
      </w:r>
      <w:r>
        <w:rPr>
          <w:sz w:val="18"/>
        </w:rPr>
        <w:t>does</w:t>
      </w:r>
      <w:r>
        <w:rPr>
          <w:spacing w:val="-4"/>
          <w:sz w:val="18"/>
        </w:rPr>
        <w:t xml:space="preserve"> </w:t>
      </w:r>
      <w:r>
        <w:rPr>
          <w:sz w:val="18"/>
        </w:rPr>
        <w:t>not</w:t>
      </w:r>
      <w:r>
        <w:rPr>
          <w:spacing w:val="-3"/>
          <w:sz w:val="18"/>
        </w:rPr>
        <w:t xml:space="preserve"> </w:t>
      </w:r>
      <w:proofErr w:type="spellStart"/>
      <w:r>
        <w:rPr>
          <w:sz w:val="18"/>
        </w:rPr>
        <w:t>subsidise</w:t>
      </w:r>
      <w:proofErr w:type="spellEnd"/>
      <w:r>
        <w:rPr>
          <w:sz w:val="18"/>
        </w:rPr>
        <w:t xml:space="preserve"> the cost to the patient of the medicine is in no way assured by the Commonwealth.</w:t>
      </w:r>
    </w:p>
    <w:p w14:paraId="05E00237" w14:textId="77777777" w:rsidR="008B088F" w:rsidRDefault="008B088F">
      <w:pPr>
        <w:pStyle w:val="BodyText"/>
      </w:pPr>
    </w:p>
    <w:p w14:paraId="7DC1A442" w14:textId="77777777" w:rsidR="008B088F" w:rsidRDefault="008B088F">
      <w:pPr>
        <w:pStyle w:val="BodyText"/>
      </w:pPr>
    </w:p>
    <w:p w14:paraId="08C78598" w14:textId="77777777" w:rsidR="008B088F" w:rsidRDefault="008B088F">
      <w:pPr>
        <w:pStyle w:val="BodyText"/>
      </w:pPr>
    </w:p>
    <w:p w14:paraId="695CD762" w14:textId="77777777" w:rsidR="008B088F" w:rsidRDefault="008B088F">
      <w:pPr>
        <w:pStyle w:val="BodyText"/>
      </w:pPr>
    </w:p>
    <w:p w14:paraId="29BFA92A" w14:textId="77777777" w:rsidR="008B088F" w:rsidRDefault="008B088F">
      <w:pPr>
        <w:pStyle w:val="BodyText"/>
      </w:pPr>
    </w:p>
    <w:p w14:paraId="38C96C93" w14:textId="77777777" w:rsidR="008B088F" w:rsidRDefault="008B088F">
      <w:pPr>
        <w:pStyle w:val="BodyText"/>
      </w:pPr>
    </w:p>
    <w:p w14:paraId="225725B6" w14:textId="77777777" w:rsidR="008B088F" w:rsidRDefault="008B088F">
      <w:pPr>
        <w:pStyle w:val="BodyText"/>
      </w:pPr>
    </w:p>
    <w:p w14:paraId="044E7696" w14:textId="77777777" w:rsidR="008B088F" w:rsidRDefault="008B088F">
      <w:pPr>
        <w:pStyle w:val="BodyText"/>
      </w:pPr>
    </w:p>
    <w:p w14:paraId="51280633" w14:textId="77777777" w:rsidR="008B088F" w:rsidRDefault="008B088F">
      <w:pPr>
        <w:pStyle w:val="BodyText"/>
      </w:pPr>
    </w:p>
    <w:p w14:paraId="0782A4BA" w14:textId="77777777" w:rsidR="008B088F" w:rsidRDefault="008B088F">
      <w:pPr>
        <w:pStyle w:val="BodyText"/>
      </w:pPr>
    </w:p>
    <w:p w14:paraId="39F63103" w14:textId="77777777" w:rsidR="008B088F" w:rsidRDefault="008B088F">
      <w:pPr>
        <w:pStyle w:val="BodyText"/>
      </w:pPr>
    </w:p>
    <w:p w14:paraId="34C317D5" w14:textId="77777777" w:rsidR="008B088F" w:rsidRDefault="008B088F">
      <w:pPr>
        <w:pStyle w:val="BodyText"/>
      </w:pPr>
    </w:p>
    <w:p w14:paraId="3B7614C1" w14:textId="77777777" w:rsidR="008B088F" w:rsidRDefault="008B088F">
      <w:pPr>
        <w:pStyle w:val="BodyText"/>
      </w:pPr>
    </w:p>
    <w:p w14:paraId="3C0709CE" w14:textId="77777777" w:rsidR="008B088F" w:rsidRDefault="008B088F">
      <w:pPr>
        <w:pStyle w:val="BodyText"/>
      </w:pPr>
    </w:p>
    <w:p w14:paraId="750FE791" w14:textId="77777777" w:rsidR="008B088F" w:rsidRDefault="008B088F">
      <w:pPr>
        <w:pStyle w:val="BodyText"/>
      </w:pPr>
    </w:p>
    <w:p w14:paraId="7E33ADAB" w14:textId="77777777" w:rsidR="008B088F" w:rsidRDefault="008B088F">
      <w:pPr>
        <w:pStyle w:val="BodyText"/>
      </w:pPr>
    </w:p>
    <w:p w14:paraId="1F9A6D0A" w14:textId="77777777" w:rsidR="008B088F" w:rsidRDefault="008B088F">
      <w:pPr>
        <w:pStyle w:val="BodyText"/>
      </w:pPr>
    </w:p>
    <w:p w14:paraId="0255CC1D" w14:textId="77777777" w:rsidR="008B088F" w:rsidRDefault="008B088F">
      <w:pPr>
        <w:pStyle w:val="BodyText"/>
      </w:pPr>
    </w:p>
    <w:p w14:paraId="30841FD8" w14:textId="77777777" w:rsidR="008B088F" w:rsidRDefault="008B088F">
      <w:pPr>
        <w:pStyle w:val="BodyText"/>
      </w:pPr>
    </w:p>
    <w:p w14:paraId="57C67ADC" w14:textId="77777777" w:rsidR="008B088F" w:rsidRDefault="008B088F">
      <w:pPr>
        <w:pStyle w:val="BodyText"/>
      </w:pPr>
    </w:p>
    <w:p w14:paraId="74642F26" w14:textId="77777777" w:rsidR="008B088F" w:rsidRDefault="008B088F">
      <w:pPr>
        <w:pStyle w:val="BodyText"/>
      </w:pPr>
    </w:p>
    <w:p w14:paraId="4271ADDB" w14:textId="77777777" w:rsidR="008B088F" w:rsidRDefault="008B088F">
      <w:pPr>
        <w:pStyle w:val="BodyText"/>
      </w:pPr>
    </w:p>
    <w:p w14:paraId="1E277783" w14:textId="77777777" w:rsidR="008B088F" w:rsidRDefault="008B088F">
      <w:pPr>
        <w:pStyle w:val="BodyText"/>
      </w:pPr>
    </w:p>
    <w:p w14:paraId="6B20A4F8" w14:textId="77777777" w:rsidR="008B088F" w:rsidRDefault="008B088F">
      <w:pPr>
        <w:pStyle w:val="BodyText"/>
      </w:pPr>
    </w:p>
    <w:p w14:paraId="5E65A9C4" w14:textId="77777777" w:rsidR="008B088F" w:rsidRDefault="008B088F">
      <w:pPr>
        <w:pStyle w:val="BodyText"/>
      </w:pPr>
    </w:p>
    <w:p w14:paraId="7D2E9ECA" w14:textId="77777777" w:rsidR="008B088F" w:rsidRDefault="008B088F">
      <w:pPr>
        <w:pStyle w:val="BodyText"/>
      </w:pPr>
    </w:p>
    <w:p w14:paraId="008E9C61" w14:textId="77777777" w:rsidR="008B088F" w:rsidRDefault="008B088F">
      <w:pPr>
        <w:pStyle w:val="BodyText"/>
      </w:pPr>
    </w:p>
    <w:p w14:paraId="7A11E56A" w14:textId="77777777" w:rsidR="008B088F" w:rsidRDefault="008B088F">
      <w:pPr>
        <w:pStyle w:val="BodyText"/>
      </w:pPr>
    </w:p>
    <w:p w14:paraId="1B9B0BD9" w14:textId="77777777" w:rsidR="008B088F" w:rsidRDefault="008B088F">
      <w:pPr>
        <w:pStyle w:val="BodyText"/>
      </w:pPr>
    </w:p>
    <w:p w14:paraId="262237E9" w14:textId="77777777" w:rsidR="008B088F" w:rsidRDefault="008B088F">
      <w:pPr>
        <w:pStyle w:val="BodyText"/>
      </w:pPr>
    </w:p>
    <w:p w14:paraId="09C7A257" w14:textId="77777777" w:rsidR="008B088F" w:rsidRDefault="008B088F">
      <w:pPr>
        <w:pStyle w:val="BodyText"/>
      </w:pPr>
    </w:p>
    <w:p w14:paraId="4AAB9C07" w14:textId="77777777" w:rsidR="008B088F" w:rsidRDefault="008B088F">
      <w:pPr>
        <w:pStyle w:val="BodyText"/>
      </w:pPr>
    </w:p>
    <w:p w14:paraId="348D89C4" w14:textId="77777777" w:rsidR="008B088F" w:rsidRDefault="008B088F">
      <w:pPr>
        <w:pStyle w:val="BodyText"/>
      </w:pPr>
    </w:p>
    <w:p w14:paraId="34EAFA26" w14:textId="77777777" w:rsidR="008B088F" w:rsidRDefault="008B088F">
      <w:pPr>
        <w:pStyle w:val="BodyText"/>
      </w:pPr>
    </w:p>
    <w:p w14:paraId="358B4465" w14:textId="77777777" w:rsidR="008B088F" w:rsidRDefault="008B088F">
      <w:pPr>
        <w:pStyle w:val="BodyText"/>
      </w:pPr>
    </w:p>
    <w:p w14:paraId="3ACBA032" w14:textId="77777777" w:rsidR="008B088F" w:rsidRDefault="008B088F">
      <w:pPr>
        <w:pStyle w:val="BodyText"/>
      </w:pPr>
    </w:p>
    <w:p w14:paraId="30CD7F46" w14:textId="77777777" w:rsidR="008B088F" w:rsidRDefault="008B088F">
      <w:pPr>
        <w:pStyle w:val="BodyText"/>
      </w:pPr>
    </w:p>
    <w:p w14:paraId="5698637D" w14:textId="77777777" w:rsidR="008B088F" w:rsidRDefault="008B088F">
      <w:pPr>
        <w:pStyle w:val="BodyText"/>
      </w:pPr>
    </w:p>
    <w:p w14:paraId="2F2DA20E" w14:textId="77777777" w:rsidR="008B088F" w:rsidRDefault="008B088F">
      <w:pPr>
        <w:pStyle w:val="BodyText"/>
      </w:pPr>
    </w:p>
    <w:p w14:paraId="04AEBF4B" w14:textId="77777777" w:rsidR="008B088F" w:rsidRDefault="008B088F">
      <w:pPr>
        <w:pStyle w:val="BodyText"/>
      </w:pPr>
    </w:p>
    <w:p w14:paraId="3EED494F" w14:textId="77777777" w:rsidR="008B088F" w:rsidRDefault="008B088F">
      <w:pPr>
        <w:pStyle w:val="BodyText"/>
      </w:pPr>
    </w:p>
    <w:p w14:paraId="302223DB" w14:textId="77777777" w:rsidR="008B088F" w:rsidRDefault="00000000">
      <w:pPr>
        <w:pStyle w:val="BodyText"/>
        <w:spacing w:before="77"/>
      </w:pPr>
      <w:r>
        <w:rPr>
          <w:noProof/>
        </w:rPr>
        <mc:AlternateContent>
          <mc:Choice Requires="wps">
            <w:drawing>
              <wp:anchor distT="0" distB="0" distL="0" distR="0" simplePos="0" relativeHeight="487591424" behindDoc="1" locked="0" layoutInCell="1" allowOverlap="1" wp14:anchorId="577DD2B3" wp14:editId="1109082E">
                <wp:simplePos x="0" y="0"/>
                <wp:positionH relativeFrom="page">
                  <wp:posOffset>900683</wp:posOffset>
                </wp:positionH>
                <wp:positionV relativeFrom="paragraph">
                  <wp:posOffset>210230</wp:posOffset>
                </wp:positionV>
                <wp:extent cx="18288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F1E494" id="Graphic 13" o:spid="_x0000_s1026" style="position:absolute;margin-left:70.9pt;margin-top:16.55pt;width:2in;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" path="m1828800,l,,,6095r1828800,l1828800,xe" fillcolor="black" stroked="f">
                <v:path arrowok="t"/>
                <w10:wrap type="topAndBottom" anchorx="page"/>
              </v:shape>
            </w:pict>
          </mc:Fallback>
        </mc:AlternateContent>
      </w:r>
    </w:p>
    <w:p w14:paraId="28C65F54" w14:textId="77777777" w:rsidR="008B088F" w:rsidRDefault="008B088F">
      <w:pPr>
        <w:pStyle w:val="BodyText"/>
        <w:spacing w:before="102"/>
        <w:rPr>
          <w:sz w:val="18"/>
        </w:rPr>
      </w:pPr>
    </w:p>
    <w:p w14:paraId="5D43DA07" w14:textId="77777777" w:rsidR="008B088F" w:rsidRDefault="00000000">
      <w:pPr>
        <w:spacing w:before="1" w:line="209" w:lineRule="exact"/>
        <w:ind w:left="138"/>
        <w:rPr>
          <w:sz w:val="18"/>
        </w:rPr>
      </w:pPr>
      <w:bookmarkStart w:id="18" w:name="_bookmark8"/>
      <w:bookmarkStart w:id="19" w:name="_bookmark9"/>
      <w:bookmarkEnd w:id="18"/>
      <w:bookmarkEnd w:id="19"/>
      <w:r>
        <w:rPr>
          <w:position w:val="6"/>
          <w:sz w:val="12"/>
        </w:rPr>
        <w:t>2</w:t>
      </w:r>
      <w:r>
        <w:rPr>
          <w:spacing w:val="14"/>
          <w:position w:val="6"/>
          <w:sz w:val="12"/>
        </w:rPr>
        <w:t xml:space="preserve"> </w:t>
      </w:r>
      <w:r>
        <w:rPr>
          <w:sz w:val="18"/>
        </w:rPr>
        <w:t>Including</w:t>
      </w:r>
      <w:r>
        <w:rPr>
          <w:spacing w:val="-2"/>
          <w:sz w:val="18"/>
        </w:rPr>
        <w:t xml:space="preserve"> </w:t>
      </w:r>
      <w:r>
        <w:rPr>
          <w:sz w:val="18"/>
        </w:rPr>
        <w:t>new</w:t>
      </w:r>
      <w:r>
        <w:rPr>
          <w:spacing w:val="-3"/>
          <w:sz w:val="18"/>
        </w:rPr>
        <w:t xml:space="preserve"> </w:t>
      </w:r>
      <w:r>
        <w:rPr>
          <w:sz w:val="18"/>
        </w:rPr>
        <w:t>or</w:t>
      </w:r>
      <w:r>
        <w:rPr>
          <w:spacing w:val="-3"/>
          <w:sz w:val="18"/>
        </w:rPr>
        <w:t xml:space="preserve"> </w:t>
      </w:r>
      <w:r>
        <w:rPr>
          <w:sz w:val="18"/>
        </w:rPr>
        <w:t>expanded</w:t>
      </w:r>
      <w:r>
        <w:rPr>
          <w:spacing w:val="-2"/>
          <w:sz w:val="18"/>
        </w:rPr>
        <w:t xml:space="preserve"> </w:t>
      </w:r>
      <w:r>
        <w:rPr>
          <w:sz w:val="18"/>
        </w:rPr>
        <w:t>Community</w:t>
      </w:r>
      <w:r>
        <w:rPr>
          <w:spacing w:val="-2"/>
          <w:sz w:val="18"/>
        </w:rPr>
        <w:t xml:space="preserve"> </w:t>
      </w:r>
      <w:r>
        <w:rPr>
          <w:sz w:val="18"/>
        </w:rPr>
        <w:t>Pharmacy</w:t>
      </w:r>
      <w:r>
        <w:rPr>
          <w:spacing w:val="-3"/>
          <w:sz w:val="18"/>
        </w:rPr>
        <w:t xml:space="preserve"> </w:t>
      </w:r>
      <w:r>
        <w:rPr>
          <w:sz w:val="18"/>
        </w:rPr>
        <w:t>Programs</w:t>
      </w:r>
      <w:r>
        <w:rPr>
          <w:spacing w:val="-2"/>
          <w:sz w:val="18"/>
        </w:rPr>
        <w:t xml:space="preserve"> </w:t>
      </w:r>
      <w:r>
        <w:rPr>
          <w:sz w:val="18"/>
        </w:rPr>
        <w:t>described</w:t>
      </w:r>
      <w:r>
        <w:rPr>
          <w:spacing w:val="-5"/>
          <w:sz w:val="18"/>
        </w:rPr>
        <w:t xml:space="preserve"> </w:t>
      </w:r>
      <w:r>
        <w:rPr>
          <w:sz w:val="18"/>
        </w:rPr>
        <w:t>in</w:t>
      </w:r>
      <w:r>
        <w:rPr>
          <w:spacing w:val="-5"/>
          <w:sz w:val="18"/>
        </w:rPr>
        <w:t xml:space="preserve"> </w:t>
      </w:r>
      <w:r>
        <w:rPr>
          <w:sz w:val="18"/>
        </w:rPr>
        <w:t>clause</w:t>
      </w:r>
      <w:r>
        <w:rPr>
          <w:spacing w:val="-1"/>
          <w:sz w:val="18"/>
        </w:rPr>
        <w:t xml:space="preserve"> </w:t>
      </w:r>
      <w:hyperlink w:anchor="_bookmark48" w:history="1">
        <w:r>
          <w:rPr>
            <w:spacing w:val="-4"/>
            <w:sz w:val="18"/>
          </w:rPr>
          <w:t>8.2.</w:t>
        </w:r>
      </w:hyperlink>
    </w:p>
    <w:p w14:paraId="0F102772" w14:textId="77777777" w:rsidR="008B088F" w:rsidRDefault="00000000">
      <w:pPr>
        <w:spacing w:line="242" w:lineRule="auto"/>
        <w:ind w:left="138" w:right="246"/>
        <w:rPr>
          <w:sz w:val="18"/>
        </w:rPr>
      </w:pPr>
      <w:bookmarkStart w:id="20" w:name="_bookmark10"/>
      <w:bookmarkEnd w:id="20"/>
      <w:r>
        <w:rPr>
          <w:position w:val="6"/>
          <w:sz w:val="12"/>
        </w:rPr>
        <w:t>3</w:t>
      </w:r>
      <w:r>
        <w:rPr>
          <w:spacing w:val="-2"/>
          <w:position w:val="6"/>
          <w:sz w:val="12"/>
        </w:rPr>
        <w:t xml:space="preserve"> </w:t>
      </w:r>
      <w:r>
        <w:rPr>
          <w:sz w:val="18"/>
        </w:rPr>
        <w:t>The</w:t>
      </w:r>
      <w:r>
        <w:rPr>
          <w:spacing w:val="-2"/>
          <w:sz w:val="18"/>
        </w:rPr>
        <w:t xml:space="preserve"> </w:t>
      </w:r>
      <w:r>
        <w:rPr>
          <w:sz w:val="18"/>
        </w:rPr>
        <w:t>total</w:t>
      </w:r>
      <w:r>
        <w:rPr>
          <w:spacing w:val="-5"/>
          <w:sz w:val="18"/>
        </w:rPr>
        <w:t xml:space="preserve"> </w:t>
      </w:r>
      <w:r>
        <w:rPr>
          <w:sz w:val="18"/>
        </w:rPr>
        <w:t>excludes</w:t>
      </w:r>
      <w:r>
        <w:rPr>
          <w:spacing w:val="-4"/>
          <w:sz w:val="18"/>
        </w:rPr>
        <w:t xml:space="preserve"> </w:t>
      </w:r>
      <w:r>
        <w:rPr>
          <w:sz w:val="18"/>
        </w:rPr>
        <w:t>remuneration</w:t>
      </w:r>
      <w:r>
        <w:rPr>
          <w:spacing w:val="-2"/>
          <w:sz w:val="18"/>
        </w:rPr>
        <w:t xml:space="preserve"> </w:t>
      </w:r>
      <w:r>
        <w:rPr>
          <w:sz w:val="18"/>
        </w:rPr>
        <w:t>when</w:t>
      </w:r>
      <w:r>
        <w:rPr>
          <w:spacing w:val="-5"/>
          <w:sz w:val="18"/>
        </w:rPr>
        <w:t xml:space="preserve"> </w:t>
      </w:r>
      <w:r>
        <w:rPr>
          <w:sz w:val="18"/>
        </w:rPr>
        <w:t>community</w:t>
      </w:r>
      <w:r>
        <w:rPr>
          <w:spacing w:val="-2"/>
          <w:sz w:val="18"/>
        </w:rPr>
        <w:t xml:space="preserve"> </w:t>
      </w:r>
      <w:r>
        <w:rPr>
          <w:sz w:val="18"/>
        </w:rPr>
        <w:t>pharmacies</w:t>
      </w:r>
      <w:r>
        <w:rPr>
          <w:spacing w:val="-2"/>
          <w:sz w:val="18"/>
        </w:rPr>
        <w:t xml:space="preserve"> </w:t>
      </w:r>
      <w:r>
        <w:rPr>
          <w:sz w:val="18"/>
        </w:rPr>
        <w:t>dispense</w:t>
      </w:r>
      <w:r>
        <w:rPr>
          <w:spacing w:val="-2"/>
          <w:sz w:val="18"/>
        </w:rPr>
        <w:t xml:space="preserve"> </w:t>
      </w:r>
      <w:r>
        <w:rPr>
          <w:sz w:val="18"/>
        </w:rPr>
        <w:t>medicines</w:t>
      </w:r>
      <w:r>
        <w:rPr>
          <w:spacing w:val="-4"/>
          <w:sz w:val="18"/>
        </w:rPr>
        <w:t xml:space="preserve"> </w:t>
      </w:r>
      <w:r>
        <w:rPr>
          <w:sz w:val="18"/>
        </w:rPr>
        <w:t>under</w:t>
      </w:r>
      <w:r>
        <w:rPr>
          <w:spacing w:val="-5"/>
          <w:sz w:val="18"/>
        </w:rPr>
        <w:t xml:space="preserve"> </w:t>
      </w:r>
      <w:r>
        <w:rPr>
          <w:sz w:val="18"/>
        </w:rPr>
        <w:t>special</w:t>
      </w:r>
      <w:r>
        <w:rPr>
          <w:spacing w:val="-2"/>
          <w:sz w:val="18"/>
        </w:rPr>
        <w:t xml:space="preserve"> </w:t>
      </w:r>
      <w:r>
        <w:rPr>
          <w:sz w:val="18"/>
        </w:rPr>
        <w:t>arrangements made under section 100 of the Act.</w:t>
      </w:r>
    </w:p>
    <w:p w14:paraId="79C5FF47" w14:textId="77777777" w:rsidR="008B088F" w:rsidRDefault="008B088F">
      <w:pPr>
        <w:spacing w:line="242" w:lineRule="auto"/>
        <w:rPr>
          <w:sz w:val="18"/>
        </w:rPr>
        <w:sectPr w:rsidR="008B088F">
          <w:pgSz w:w="11910" w:h="16840"/>
          <w:pgMar w:top="1520" w:right="1000" w:bottom="800" w:left="1280" w:header="0" w:footer="521" w:gutter="0"/>
          <w:cols w:space="720"/>
        </w:sectPr>
      </w:pPr>
    </w:p>
    <w:p w14:paraId="3BDF2FD8" w14:textId="77777777" w:rsidR="008B088F" w:rsidRDefault="00000000">
      <w:pPr>
        <w:pStyle w:val="BodyText"/>
        <w:spacing w:line="20" w:lineRule="exact"/>
        <w:ind w:left="109"/>
        <w:rPr>
          <w:sz w:val="2"/>
        </w:rPr>
      </w:pPr>
      <w:r>
        <w:rPr>
          <w:noProof/>
          <w:sz w:val="2"/>
        </w:rPr>
        <w:lastRenderedPageBreak/>
        <mc:AlternateContent>
          <mc:Choice Requires="wpg">
            <w:drawing>
              <wp:inline distT="0" distB="0" distL="0" distR="0" wp14:anchorId="228B7673" wp14:editId="5B4BD3EC">
                <wp:extent cx="597725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6350"/>
                          <a:chOff x="0" y="0"/>
                          <a:chExt cx="5977255" cy="6350"/>
                        </a:xfrm>
                      </wpg:grpSpPr>
                      <wps:wsp>
                        <wps:cNvPr id="15" name="Graphic 15"/>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27EC50" id="Group 14" o:spid="_x0000_s1026" style="width:470.65pt;height:.5pt;mso-position-horizontal-relative:char;mso-position-vertical-relative:line" coordsize="597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">
                <v:shape id="Graphic 15" o:spid="_x0000_s1027" style="position:absolute;width:59772;height:63;visibility:visible;mso-wrap-style:square;v-text-anchor:top" coordsize="59772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" path="m5977128,l,,,6096r5977128,l5977128,xe" fillcolor="black" stroked="f">
                  <v:path arrowok="t"/>
                </v:shape>
                <w10:anchorlock/>
              </v:group>
            </w:pict>
          </mc:Fallback>
        </mc:AlternateContent>
      </w:r>
    </w:p>
    <w:p w14:paraId="7C3B3E6B" w14:textId="77777777" w:rsidR="008B088F" w:rsidRDefault="00000000">
      <w:pPr>
        <w:pStyle w:val="Heading2"/>
        <w:numPr>
          <w:ilvl w:val="0"/>
          <w:numId w:val="15"/>
        </w:numPr>
        <w:tabs>
          <w:tab w:val="left" w:pos="990"/>
        </w:tabs>
        <w:ind w:hanging="852"/>
      </w:pPr>
      <w:bookmarkStart w:id="21" w:name="3.__Commonwealth_Price"/>
      <w:bookmarkStart w:id="22" w:name="3.1_Purpose"/>
      <w:bookmarkStart w:id="23" w:name="_bookmark11"/>
      <w:bookmarkStart w:id="24" w:name="_bookmark12"/>
      <w:bookmarkEnd w:id="21"/>
      <w:bookmarkEnd w:id="22"/>
      <w:bookmarkEnd w:id="23"/>
      <w:bookmarkEnd w:id="24"/>
      <w:r>
        <w:t>Commonwealth</w:t>
      </w:r>
      <w:r>
        <w:rPr>
          <w:spacing w:val="-12"/>
        </w:rPr>
        <w:t xml:space="preserve"> </w:t>
      </w:r>
      <w:r>
        <w:rPr>
          <w:spacing w:val="-4"/>
        </w:rPr>
        <w:t>Price</w:t>
      </w:r>
    </w:p>
    <w:p w14:paraId="07D67D9E" w14:textId="77777777" w:rsidR="008B088F" w:rsidRDefault="008B088F">
      <w:pPr>
        <w:pStyle w:val="BodyText"/>
        <w:spacing w:before="6"/>
        <w:rPr>
          <w:b/>
        </w:rPr>
      </w:pPr>
    </w:p>
    <w:p w14:paraId="4A9DDBDB" w14:textId="77777777" w:rsidR="008B088F" w:rsidRDefault="00000000">
      <w:pPr>
        <w:pStyle w:val="Heading3"/>
        <w:numPr>
          <w:ilvl w:val="1"/>
          <w:numId w:val="15"/>
        </w:numPr>
        <w:tabs>
          <w:tab w:val="left" w:pos="990"/>
        </w:tabs>
      </w:pPr>
      <w:r>
        <w:rPr>
          <w:spacing w:val="-2"/>
        </w:rPr>
        <w:t>Purpose</w:t>
      </w:r>
    </w:p>
    <w:p w14:paraId="25084903" w14:textId="77777777" w:rsidR="008B088F" w:rsidRDefault="008B088F">
      <w:pPr>
        <w:pStyle w:val="BodyText"/>
        <w:spacing w:before="10"/>
        <w:rPr>
          <w:b/>
        </w:rPr>
      </w:pPr>
    </w:p>
    <w:p w14:paraId="49E5B382" w14:textId="77777777" w:rsidR="008B088F" w:rsidRDefault="00000000">
      <w:pPr>
        <w:pStyle w:val="BodyText"/>
        <w:ind w:left="990" w:right="1155"/>
      </w:pPr>
      <w:r>
        <w:t>This</w:t>
      </w:r>
      <w:r>
        <w:rPr>
          <w:spacing w:val="-4"/>
        </w:rPr>
        <w:t xml:space="preserve"> </w:t>
      </w:r>
      <w:r>
        <w:t>clause</w:t>
      </w:r>
      <w:r>
        <w:rPr>
          <w:spacing w:val="-5"/>
        </w:rPr>
        <w:t xml:space="preserve"> </w:t>
      </w:r>
      <w:hyperlink w:anchor="_bookmark9" w:history="1">
        <w:r>
          <w:t>3</w:t>
        </w:r>
      </w:hyperlink>
      <w:r>
        <w:rPr>
          <w:spacing w:val="-3"/>
        </w:rPr>
        <w:t xml:space="preserve"> </w:t>
      </w:r>
      <w:r>
        <w:t>is</w:t>
      </w:r>
      <w:r>
        <w:rPr>
          <w:spacing w:val="-4"/>
        </w:rPr>
        <w:t xml:space="preserve"> </w:t>
      </w:r>
      <w:r>
        <w:t>an</w:t>
      </w:r>
      <w:r>
        <w:rPr>
          <w:spacing w:val="-3"/>
        </w:rPr>
        <w:t xml:space="preserve"> </w:t>
      </w:r>
      <w:r>
        <w:t>agreement</w:t>
      </w:r>
      <w:r>
        <w:rPr>
          <w:spacing w:val="-5"/>
        </w:rPr>
        <w:t xml:space="preserve"> </w:t>
      </w:r>
      <w:r>
        <w:t>between</w:t>
      </w:r>
      <w:r>
        <w:rPr>
          <w:spacing w:val="-5"/>
        </w:rPr>
        <w:t xml:space="preserve"> </w:t>
      </w:r>
      <w:r>
        <w:t>the</w:t>
      </w:r>
      <w:r>
        <w:rPr>
          <w:spacing w:val="-3"/>
        </w:rPr>
        <w:t xml:space="preserve"> </w:t>
      </w:r>
      <w:r>
        <w:t>Signatories</w:t>
      </w:r>
      <w:r>
        <w:rPr>
          <w:spacing w:val="-4"/>
        </w:rPr>
        <w:t xml:space="preserve"> </w:t>
      </w:r>
      <w:r>
        <w:t>for</w:t>
      </w:r>
      <w:r>
        <w:rPr>
          <w:spacing w:val="-4"/>
        </w:rPr>
        <w:t xml:space="preserve"> </w:t>
      </w:r>
      <w:r>
        <w:t>the</w:t>
      </w:r>
      <w:r>
        <w:rPr>
          <w:spacing w:val="-3"/>
        </w:rPr>
        <w:t xml:space="preserve"> </w:t>
      </w:r>
      <w:r>
        <w:t>purposes</w:t>
      </w:r>
      <w:r>
        <w:rPr>
          <w:spacing w:val="-1"/>
        </w:rPr>
        <w:t xml:space="preserve"> </w:t>
      </w:r>
      <w:r>
        <w:t>of subsection 98</w:t>
      </w:r>
      <w:proofErr w:type="gramStart"/>
      <w:r>
        <w:t>BAA(</w:t>
      </w:r>
      <w:proofErr w:type="gramEnd"/>
      <w:r>
        <w:t>1) of the Act.</w:t>
      </w:r>
    </w:p>
    <w:p w14:paraId="0C245DA4" w14:textId="77777777" w:rsidR="008B088F" w:rsidRDefault="008B088F">
      <w:pPr>
        <w:pStyle w:val="BodyText"/>
        <w:spacing w:before="11"/>
      </w:pPr>
    </w:p>
    <w:p w14:paraId="6A292721" w14:textId="77777777" w:rsidR="008B088F" w:rsidRDefault="00000000">
      <w:pPr>
        <w:pStyle w:val="Heading3"/>
        <w:numPr>
          <w:ilvl w:val="1"/>
          <w:numId w:val="15"/>
        </w:numPr>
        <w:tabs>
          <w:tab w:val="left" w:pos="990"/>
        </w:tabs>
      </w:pPr>
      <w:bookmarkStart w:id="25" w:name="3.2_Commonwealth_Price"/>
      <w:bookmarkStart w:id="26" w:name="3.2.1_The_Commonwealth_Price_has_been_se"/>
      <w:bookmarkStart w:id="27" w:name="_bookmark13"/>
      <w:bookmarkEnd w:id="25"/>
      <w:bookmarkEnd w:id="26"/>
      <w:bookmarkEnd w:id="27"/>
      <w:r>
        <w:rPr>
          <w:spacing w:val="-2"/>
        </w:rPr>
        <w:t>Commonwealth</w:t>
      </w:r>
      <w:r>
        <w:rPr>
          <w:spacing w:val="7"/>
        </w:rPr>
        <w:t xml:space="preserve"> </w:t>
      </w:r>
      <w:r>
        <w:rPr>
          <w:spacing w:val="-4"/>
        </w:rPr>
        <w:t>Price</w:t>
      </w:r>
    </w:p>
    <w:p w14:paraId="47CF12ED" w14:textId="77777777" w:rsidR="008B088F" w:rsidRDefault="008B088F">
      <w:pPr>
        <w:pStyle w:val="BodyText"/>
        <w:spacing w:before="10"/>
        <w:rPr>
          <w:b/>
        </w:rPr>
      </w:pPr>
    </w:p>
    <w:p w14:paraId="6E15E430" w14:textId="77777777" w:rsidR="008B088F" w:rsidRDefault="00000000">
      <w:pPr>
        <w:pStyle w:val="ListParagraph"/>
        <w:numPr>
          <w:ilvl w:val="2"/>
          <w:numId w:val="15"/>
        </w:numPr>
        <w:tabs>
          <w:tab w:val="left" w:pos="1847"/>
        </w:tabs>
        <w:ind w:left="1847" w:right="265" w:hanging="840"/>
        <w:rPr>
          <w:sz w:val="20"/>
        </w:rPr>
      </w:pPr>
      <w:r>
        <w:rPr>
          <w:sz w:val="20"/>
        </w:rPr>
        <w:t xml:space="preserve">The Commonwealth Price has been set </w:t>
      </w:r>
      <w:proofErr w:type="gramStart"/>
      <w:r>
        <w:rPr>
          <w:sz w:val="20"/>
        </w:rPr>
        <w:t>on the basis of</w:t>
      </w:r>
      <w:proofErr w:type="gramEnd"/>
      <w:r>
        <w:rPr>
          <w:sz w:val="20"/>
        </w:rPr>
        <w:t xml:space="preserve"> a formula, which comprises the</w:t>
      </w:r>
      <w:r>
        <w:rPr>
          <w:spacing w:val="-3"/>
          <w:sz w:val="20"/>
        </w:rPr>
        <w:t xml:space="preserve"> </w:t>
      </w:r>
      <w:r>
        <w:rPr>
          <w:sz w:val="20"/>
        </w:rPr>
        <w:t>Ex-Manufacturer</w:t>
      </w:r>
      <w:r>
        <w:rPr>
          <w:spacing w:val="-2"/>
          <w:sz w:val="20"/>
        </w:rPr>
        <w:t xml:space="preserve"> </w:t>
      </w:r>
      <w:r>
        <w:rPr>
          <w:sz w:val="20"/>
        </w:rPr>
        <w:t>Price</w:t>
      </w:r>
      <w:r>
        <w:rPr>
          <w:spacing w:val="-3"/>
          <w:sz w:val="20"/>
        </w:rPr>
        <w:t xml:space="preserve"> </w:t>
      </w:r>
      <w:r>
        <w:rPr>
          <w:sz w:val="20"/>
        </w:rPr>
        <w:t>plus</w:t>
      </w:r>
      <w:r>
        <w:rPr>
          <w:spacing w:val="-4"/>
          <w:sz w:val="20"/>
        </w:rPr>
        <w:t xml:space="preserve"> </w:t>
      </w:r>
      <w:r>
        <w:rPr>
          <w:sz w:val="20"/>
        </w:rPr>
        <w:t>allowances</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supply</w:t>
      </w:r>
      <w:r>
        <w:rPr>
          <w:spacing w:val="-4"/>
          <w:sz w:val="20"/>
        </w:rPr>
        <w:t xml:space="preserve"> </w:t>
      </w:r>
      <w:r>
        <w:rPr>
          <w:sz w:val="20"/>
        </w:rPr>
        <w:t>of</w:t>
      </w:r>
      <w:r>
        <w:rPr>
          <w:spacing w:val="-3"/>
          <w:sz w:val="20"/>
        </w:rPr>
        <w:t xml:space="preserve"> </w:t>
      </w:r>
      <w:r>
        <w:rPr>
          <w:sz w:val="20"/>
        </w:rPr>
        <w:t>PBS</w:t>
      </w:r>
      <w:r>
        <w:rPr>
          <w:spacing w:val="-3"/>
          <w:sz w:val="20"/>
        </w:rPr>
        <w:t xml:space="preserve"> </w:t>
      </w:r>
      <w:r>
        <w:rPr>
          <w:sz w:val="20"/>
        </w:rPr>
        <w:t>medicines</w:t>
      </w:r>
      <w:r>
        <w:rPr>
          <w:spacing w:val="-4"/>
          <w:sz w:val="20"/>
        </w:rPr>
        <w:t xml:space="preserve"> </w:t>
      </w:r>
      <w:r>
        <w:rPr>
          <w:sz w:val="20"/>
        </w:rPr>
        <w:t>over</w:t>
      </w:r>
      <w:r>
        <w:rPr>
          <w:spacing w:val="-2"/>
          <w:sz w:val="20"/>
        </w:rPr>
        <w:t xml:space="preserve"> </w:t>
      </w:r>
      <w:r>
        <w:rPr>
          <w:sz w:val="20"/>
        </w:rPr>
        <w:t>and above that price.</w:t>
      </w:r>
    </w:p>
    <w:p w14:paraId="58DFFA53" w14:textId="77777777" w:rsidR="008B088F" w:rsidRDefault="008B088F">
      <w:pPr>
        <w:pStyle w:val="BodyText"/>
        <w:spacing w:before="9"/>
      </w:pPr>
    </w:p>
    <w:p w14:paraId="239329C8" w14:textId="77777777" w:rsidR="008B088F" w:rsidRDefault="00000000">
      <w:pPr>
        <w:pStyle w:val="ListParagraph"/>
        <w:numPr>
          <w:ilvl w:val="2"/>
          <w:numId w:val="15"/>
        </w:numPr>
        <w:tabs>
          <w:tab w:val="left" w:pos="1847"/>
        </w:tabs>
        <w:ind w:left="1847" w:right="406" w:hanging="841"/>
        <w:rPr>
          <w:sz w:val="20"/>
        </w:rPr>
      </w:pPr>
      <w:bookmarkStart w:id="28" w:name="3.2.2_In_agreeing_to_a_Commonwealth_Pric"/>
      <w:bookmarkEnd w:id="28"/>
      <w:r>
        <w:rPr>
          <w:sz w:val="20"/>
        </w:rPr>
        <w:t>In</w:t>
      </w:r>
      <w:r>
        <w:rPr>
          <w:spacing w:val="-4"/>
          <w:sz w:val="20"/>
        </w:rPr>
        <w:t xml:space="preserve"> </w:t>
      </w:r>
      <w:r>
        <w:rPr>
          <w:sz w:val="20"/>
        </w:rPr>
        <w:t>agreeing</w:t>
      </w:r>
      <w:r>
        <w:rPr>
          <w:spacing w:val="-4"/>
          <w:sz w:val="20"/>
        </w:rPr>
        <w:t xml:space="preserve"> </w:t>
      </w:r>
      <w:r>
        <w:rPr>
          <w:sz w:val="20"/>
        </w:rPr>
        <w:t>to</w:t>
      </w:r>
      <w:r>
        <w:rPr>
          <w:spacing w:val="-4"/>
          <w:sz w:val="20"/>
        </w:rPr>
        <w:t xml:space="preserve"> </w:t>
      </w:r>
      <w:r>
        <w:rPr>
          <w:sz w:val="20"/>
        </w:rPr>
        <w:t>a</w:t>
      </w:r>
      <w:r>
        <w:rPr>
          <w:spacing w:val="-2"/>
          <w:sz w:val="20"/>
        </w:rPr>
        <w:t xml:space="preserve"> </w:t>
      </w:r>
      <w:r>
        <w:rPr>
          <w:sz w:val="20"/>
        </w:rPr>
        <w:t>Commonwealth</w:t>
      </w:r>
      <w:r>
        <w:rPr>
          <w:spacing w:val="-4"/>
          <w:sz w:val="20"/>
        </w:rPr>
        <w:t xml:space="preserve"> </w:t>
      </w:r>
      <w:r>
        <w:rPr>
          <w:sz w:val="20"/>
        </w:rPr>
        <w:t>Price</w:t>
      </w:r>
      <w:r>
        <w:rPr>
          <w:spacing w:val="-4"/>
          <w:sz w:val="20"/>
        </w:rPr>
        <w:t xml:space="preserve"> </w:t>
      </w:r>
      <w:r>
        <w:rPr>
          <w:sz w:val="20"/>
        </w:rPr>
        <w:t>for</w:t>
      </w:r>
      <w:r>
        <w:rPr>
          <w:spacing w:val="-1"/>
          <w:sz w:val="20"/>
        </w:rPr>
        <w:t xml:space="preserve"> </w:t>
      </w:r>
      <w:r>
        <w:rPr>
          <w:sz w:val="20"/>
        </w:rPr>
        <w:t>a</w:t>
      </w:r>
      <w:r>
        <w:rPr>
          <w:spacing w:val="-4"/>
          <w:sz w:val="20"/>
        </w:rPr>
        <w:t xml:space="preserve"> </w:t>
      </w:r>
      <w:r>
        <w:rPr>
          <w:sz w:val="20"/>
        </w:rPr>
        <w:t>particular</w:t>
      </w:r>
      <w:r>
        <w:rPr>
          <w:spacing w:val="-1"/>
          <w:sz w:val="20"/>
        </w:rPr>
        <w:t xml:space="preserve"> </w:t>
      </w:r>
      <w:r>
        <w:rPr>
          <w:sz w:val="20"/>
        </w:rPr>
        <w:t>medicine,</w:t>
      </w:r>
      <w:r>
        <w:rPr>
          <w:spacing w:val="-3"/>
          <w:sz w:val="20"/>
        </w:rPr>
        <w:t xml:space="preserve"> </w:t>
      </w:r>
      <w:r>
        <w:rPr>
          <w:sz w:val="20"/>
        </w:rPr>
        <w:t>the</w:t>
      </w:r>
      <w:r>
        <w:rPr>
          <w:spacing w:val="-4"/>
          <w:sz w:val="20"/>
        </w:rPr>
        <w:t xml:space="preserve"> </w:t>
      </w:r>
      <w:r>
        <w:rPr>
          <w:sz w:val="20"/>
        </w:rPr>
        <w:t>Commonwealth includes allowances for:</w:t>
      </w:r>
    </w:p>
    <w:p w14:paraId="5FB69926" w14:textId="77777777" w:rsidR="008B088F" w:rsidRDefault="008B088F">
      <w:pPr>
        <w:pStyle w:val="BodyText"/>
        <w:spacing w:before="11"/>
      </w:pPr>
    </w:p>
    <w:p w14:paraId="7B1E292F" w14:textId="77777777" w:rsidR="008B088F" w:rsidRDefault="00000000">
      <w:pPr>
        <w:pStyle w:val="ListParagraph"/>
        <w:numPr>
          <w:ilvl w:val="3"/>
          <w:numId w:val="15"/>
        </w:numPr>
        <w:tabs>
          <w:tab w:val="left" w:pos="2406"/>
        </w:tabs>
        <w:ind w:hanging="566"/>
        <w:rPr>
          <w:sz w:val="20"/>
        </w:rPr>
      </w:pPr>
      <w:bookmarkStart w:id="29" w:name="(a)_the_cost_to_the_Approved_Pharmacist_"/>
      <w:bookmarkStart w:id="30" w:name="(b)_the_administration,_handling_and_sto"/>
      <w:bookmarkEnd w:id="29"/>
      <w:bookmarkEnd w:id="30"/>
      <w:r>
        <w:rPr>
          <w:sz w:val="20"/>
        </w:rPr>
        <w:t>the</w:t>
      </w:r>
      <w:r>
        <w:rPr>
          <w:spacing w:val="-6"/>
          <w:sz w:val="20"/>
        </w:rPr>
        <w:t xml:space="preserve"> </w:t>
      </w:r>
      <w:r>
        <w:rPr>
          <w:sz w:val="20"/>
        </w:rPr>
        <w:t>cost</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Approved</w:t>
      </w:r>
      <w:r>
        <w:rPr>
          <w:spacing w:val="-4"/>
          <w:sz w:val="20"/>
        </w:rPr>
        <w:t xml:space="preserve"> </w:t>
      </w:r>
      <w:r>
        <w:rPr>
          <w:sz w:val="20"/>
        </w:rPr>
        <w:t>Pharmacist</w:t>
      </w:r>
      <w:r>
        <w:rPr>
          <w:spacing w:val="-6"/>
          <w:sz w:val="20"/>
        </w:rPr>
        <w:t xml:space="preserve"> </w:t>
      </w:r>
      <w:r>
        <w:rPr>
          <w:sz w:val="20"/>
        </w:rPr>
        <w:t>(</w:t>
      </w:r>
      <w:r>
        <w:rPr>
          <w:b/>
          <w:sz w:val="20"/>
        </w:rPr>
        <w:t>Price</w:t>
      </w:r>
      <w:r>
        <w:rPr>
          <w:b/>
          <w:spacing w:val="-5"/>
          <w:sz w:val="20"/>
        </w:rPr>
        <w:t xml:space="preserve"> </w:t>
      </w:r>
      <w:r>
        <w:rPr>
          <w:b/>
          <w:sz w:val="20"/>
        </w:rPr>
        <w:t>to</w:t>
      </w:r>
      <w:r>
        <w:rPr>
          <w:b/>
          <w:spacing w:val="-3"/>
          <w:sz w:val="20"/>
        </w:rPr>
        <w:t xml:space="preserve"> </w:t>
      </w:r>
      <w:r>
        <w:rPr>
          <w:b/>
          <w:spacing w:val="-2"/>
          <w:sz w:val="20"/>
        </w:rPr>
        <w:t>Pharmacists</w:t>
      </w:r>
      <w:proofErr w:type="gramStart"/>
      <w:r>
        <w:rPr>
          <w:spacing w:val="-2"/>
          <w:sz w:val="20"/>
        </w:rPr>
        <w:t>);</w:t>
      </w:r>
      <w:proofErr w:type="gramEnd"/>
    </w:p>
    <w:p w14:paraId="4F1EDCDF" w14:textId="77777777" w:rsidR="008B088F" w:rsidRDefault="008B088F">
      <w:pPr>
        <w:pStyle w:val="BodyText"/>
        <w:spacing w:before="10"/>
      </w:pPr>
    </w:p>
    <w:p w14:paraId="6E0C26F5" w14:textId="77777777" w:rsidR="008B088F" w:rsidRDefault="00000000">
      <w:pPr>
        <w:pStyle w:val="ListParagraph"/>
        <w:numPr>
          <w:ilvl w:val="3"/>
          <w:numId w:val="15"/>
        </w:numPr>
        <w:tabs>
          <w:tab w:val="left" w:pos="2406"/>
        </w:tabs>
        <w:spacing w:before="1"/>
        <w:ind w:right="207" w:hanging="567"/>
        <w:rPr>
          <w:sz w:val="20"/>
        </w:rPr>
      </w:pPr>
      <w:r>
        <w:rPr>
          <w:sz w:val="20"/>
        </w:rPr>
        <w:t>the</w:t>
      </w:r>
      <w:r>
        <w:rPr>
          <w:spacing w:val="-6"/>
          <w:sz w:val="20"/>
        </w:rPr>
        <w:t xml:space="preserve"> </w:t>
      </w:r>
      <w:r>
        <w:rPr>
          <w:sz w:val="20"/>
        </w:rPr>
        <w:t>administration,</w:t>
      </w:r>
      <w:r>
        <w:rPr>
          <w:spacing w:val="-6"/>
          <w:sz w:val="20"/>
        </w:rPr>
        <w:t xml:space="preserve"> </w:t>
      </w:r>
      <w:r>
        <w:rPr>
          <w:sz w:val="20"/>
        </w:rPr>
        <w:t>handling</w:t>
      </w:r>
      <w:r>
        <w:rPr>
          <w:spacing w:val="-4"/>
          <w:sz w:val="20"/>
        </w:rPr>
        <w:t xml:space="preserve"> </w:t>
      </w:r>
      <w:r>
        <w:rPr>
          <w:sz w:val="20"/>
        </w:rPr>
        <w:t>and</w:t>
      </w:r>
      <w:r>
        <w:rPr>
          <w:spacing w:val="-6"/>
          <w:sz w:val="20"/>
        </w:rPr>
        <w:t xml:space="preserve"> </w:t>
      </w:r>
      <w:r>
        <w:rPr>
          <w:sz w:val="20"/>
        </w:rPr>
        <w:t>storage</w:t>
      </w:r>
      <w:r>
        <w:rPr>
          <w:spacing w:val="-6"/>
          <w:sz w:val="20"/>
        </w:rPr>
        <w:t xml:space="preserve"> </w:t>
      </w:r>
      <w:r>
        <w:rPr>
          <w:sz w:val="20"/>
        </w:rPr>
        <w:t>costs</w:t>
      </w:r>
      <w:r>
        <w:rPr>
          <w:spacing w:val="-5"/>
          <w:sz w:val="20"/>
        </w:rPr>
        <w:t xml:space="preserve"> </w:t>
      </w:r>
      <w:r>
        <w:rPr>
          <w:sz w:val="20"/>
        </w:rPr>
        <w:t>entailed</w:t>
      </w:r>
      <w:r>
        <w:rPr>
          <w:spacing w:val="-4"/>
          <w:sz w:val="20"/>
        </w:rPr>
        <w:t xml:space="preserve"> </w:t>
      </w:r>
      <w:r>
        <w:rPr>
          <w:sz w:val="20"/>
        </w:rPr>
        <w:t>in</w:t>
      </w:r>
      <w:r>
        <w:rPr>
          <w:spacing w:val="-6"/>
          <w:sz w:val="20"/>
        </w:rPr>
        <w:t xml:space="preserve"> </w:t>
      </w:r>
      <w:r>
        <w:rPr>
          <w:sz w:val="20"/>
        </w:rPr>
        <w:t>dispensing</w:t>
      </w:r>
      <w:r>
        <w:rPr>
          <w:spacing w:val="-4"/>
          <w:sz w:val="20"/>
        </w:rPr>
        <w:t xml:space="preserve"> </w:t>
      </w:r>
      <w:r>
        <w:rPr>
          <w:sz w:val="20"/>
        </w:rPr>
        <w:t xml:space="preserve">medicines </w:t>
      </w:r>
      <w:bookmarkStart w:id="31" w:name="(c)_a_pharmacist’s_specialised_skills_in"/>
      <w:bookmarkEnd w:id="31"/>
      <w:r>
        <w:rPr>
          <w:sz w:val="20"/>
        </w:rPr>
        <w:t>by the pharmacy, including associated infrastructure; and</w:t>
      </w:r>
    </w:p>
    <w:p w14:paraId="633F7DF0" w14:textId="77777777" w:rsidR="008B088F" w:rsidRDefault="008B088F">
      <w:pPr>
        <w:pStyle w:val="BodyText"/>
        <w:spacing w:before="8"/>
      </w:pPr>
    </w:p>
    <w:p w14:paraId="15CF40A0" w14:textId="77777777" w:rsidR="008B088F" w:rsidRDefault="00000000">
      <w:pPr>
        <w:pStyle w:val="ListParagraph"/>
        <w:numPr>
          <w:ilvl w:val="3"/>
          <w:numId w:val="15"/>
        </w:numPr>
        <w:tabs>
          <w:tab w:val="left" w:pos="2406"/>
        </w:tabs>
        <w:ind w:hanging="567"/>
        <w:rPr>
          <w:sz w:val="20"/>
        </w:rPr>
      </w:pPr>
      <w:r>
        <w:rPr>
          <w:sz w:val="20"/>
        </w:rPr>
        <w:t>a</w:t>
      </w:r>
      <w:r>
        <w:rPr>
          <w:spacing w:val="-8"/>
          <w:sz w:val="20"/>
        </w:rPr>
        <w:t xml:space="preserve"> </w:t>
      </w:r>
      <w:r>
        <w:rPr>
          <w:sz w:val="20"/>
        </w:rPr>
        <w:t>pharmacist’s</w:t>
      </w:r>
      <w:r>
        <w:rPr>
          <w:spacing w:val="-7"/>
          <w:sz w:val="20"/>
        </w:rPr>
        <w:t xml:space="preserve"> </w:t>
      </w:r>
      <w:proofErr w:type="spellStart"/>
      <w:r>
        <w:rPr>
          <w:sz w:val="20"/>
        </w:rPr>
        <w:t>specialised</w:t>
      </w:r>
      <w:proofErr w:type="spellEnd"/>
      <w:r>
        <w:rPr>
          <w:spacing w:val="-7"/>
          <w:sz w:val="20"/>
        </w:rPr>
        <w:t xml:space="preserve"> </w:t>
      </w:r>
      <w:r>
        <w:rPr>
          <w:sz w:val="20"/>
        </w:rPr>
        <w:t>skills</w:t>
      </w:r>
      <w:r>
        <w:rPr>
          <w:spacing w:val="-7"/>
          <w:sz w:val="20"/>
        </w:rPr>
        <w:t xml:space="preserve"> </w:t>
      </w:r>
      <w:r>
        <w:rPr>
          <w:sz w:val="20"/>
        </w:rPr>
        <w:t>in</w:t>
      </w:r>
      <w:r>
        <w:rPr>
          <w:spacing w:val="-8"/>
          <w:sz w:val="20"/>
        </w:rPr>
        <w:t xml:space="preserve"> </w:t>
      </w:r>
      <w:r>
        <w:rPr>
          <w:sz w:val="20"/>
        </w:rPr>
        <w:t>dispensing</w:t>
      </w:r>
      <w:r>
        <w:rPr>
          <w:spacing w:val="-6"/>
          <w:sz w:val="20"/>
        </w:rPr>
        <w:t xml:space="preserve"> </w:t>
      </w:r>
      <w:r>
        <w:rPr>
          <w:sz w:val="20"/>
        </w:rPr>
        <w:t>the</w:t>
      </w:r>
      <w:r>
        <w:rPr>
          <w:spacing w:val="-6"/>
          <w:sz w:val="20"/>
        </w:rPr>
        <w:t xml:space="preserve"> </w:t>
      </w:r>
      <w:r>
        <w:rPr>
          <w:spacing w:val="-2"/>
          <w:sz w:val="20"/>
        </w:rPr>
        <w:t>medicines.</w:t>
      </w:r>
    </w:p>
    <w:p w14:paraId="4AEEE4D5" w14:textId="77777777" w:rsidR="008B088F" w:rsidRDefault="008B088F">
      <w:pPr>
        <w:pStyle w:val="BodyText"/>
        <w:spacing w:before="10"/>
      </w:pPr>
    </w:p>
    <w:p w14:paraId="49CDADBF" w14:textId="77777777" w:rsidR="008B088F" w:rsidRDefault="00000000">
      <w:pPr>
        <w:pStyle w:val="ListParagraph"/>
        <w:numPr>
          <w:ilvl w:val="2"/>
          <w:numId w:val="15"/>
        </w:numPr>
        <w:tabs>
          <w:tab w:val="left" w:pos="1844"/>
        </w:tabs>
        <w:ind w:left="1844" w:right="145" w:hanging="838"/>
        <w:rPr>
          <w:sz w:val="20"/>
        </w:rPr>
      </w:pPr>
      <w:bookmarkStart w:id="32" w:name="3.2.3_Subject_to_this_clause_3,_the_comp"/>
      <w:bookmarkEnd w:id="32"/>
      <w:r>
        <w:rPr>
          <w:sz w:val="20"/>
        </w:rPr>
        <w:t>Subject</w:t>
      </w:r>
      <w:r>
        <w:rPr>
          <w:spacing w:val="-4"/>
          <w:sz w:val="20"/>
        </w:rPr>
        <w:t xml:space="preserve"> </w:t>
      </w:r>
      <w:r>
        <w:rPr>
          <w:sz w:val="20"/>
        </w:rPr>
        <w:t>to</w:t>
      </w:r>
      <w:r>
        <w:rPr>
          <w:spacing w:val="-4"/>
          <w:sz w:val="20"/>
        </w:rPr>
        <w:t xml:space="preserve"> </w:t>
      </w:r>
      <w:r>
        <w:rPr>
          <w:sz w:val="20"/>
        </w:rPr>
        <w:t>this</w:t>
      </w:r>
      <w:r>
        <w:rPr>
          <w:spacing w:val="-3"/>
          <w:sz w:val="20"/>
        </w:rPr>
        <w:t xml:space="preserve"> </w:t>
      </w:r>
      <w:r>
        <w:rPr>
          <w:sz w:val="20"/>
        </w:rPr>
        <w:t>clause</w:t>
      </w:r>
      <w:r>
        <w:rPr>
          <w:spacing w:val="-4"/>
          <w:sz w:val="20"/>
        </w:rPr>
        <w:t xml:space="preserve"> </w:t>
      </w:r>
      <w:hyperlink w:anchor="_bookmark9" w:history="1">
        <w:r>
          <w:rPr>
            <w:sz w:val="20"/>
          </w:rPr>
          <w:t>3,</w:t>
        </w:r>
      </w:hyperlink>
      <w:r>
        <w:rPr>
          <w:spacing w:val="-2"/>
          <w:sz w:val="20"/>
        </w:rPr>
        <w:t xml:space="preserve"> </w:t>
      </w:r>
      <w:r>
        <w:rPr>
          <w:sz w:val="20"/>
        </w:rPr>
        <w:t>the</w:t>
      </w:r>
      <w:r>
        <w:rPr>
          <w:spacing w:val="-2"/>
          <w:sz w:val="20"/>
        </w:rPr>
        <w:t xml:space="preserve"> </w:t>
      </w:r>
      <w:r>
        <w:rPr>
          <w:sz w:val="20"/>
        </w:rPr>
        <w:t>components of</w:t>
      </w:r>
      <w:r>
        <w:rPr>
          <w:spacing w:val="-4"/>
          <w:sz w:val="20"/>
        </w:rPr>
        <w:t xml:space="preserve"> </w:t>
      </w:r>
      <w:r>
        <w:rPr>
          <w:sz w:val="20"/>
        </w:rPr>
        <w:t>the</w:t>
      </w:r>
      <w:r>
        <w:rPr>
          <w:spacing w:val="-4"/>
          <w:sz w:val="20"/>
        </w:rPr>
        <w:t xml:space="preserve"> </w:t>
      </w:r>
      <w:r>
        <w:rPr>
          <w:sz w:val="20"/>
        </w:rPr>
        <w:t>Commonwealth</w:t>
      </w:r>
      <w:r>
        <w:rPr>
          <w:spacing w:val="-4"/>
          <w:sz w:val="20"/>
        </w:rPr>
        <w:t xml:space="preserve"> </w:t>
      </w:r>
      <w:r>
        <w:rPr>
          <w:sz w:val="20"/>
        </w:rPr>
        <w:t>Price</w:t>
      </w:r>
      <w:r>
        <w:rPr>
          <w:spacing w:val="-4"/>
          <w:sz w:val="20"/>
        </w:rPr>
        <w:t xml:space="preserve"> </w:t>
      </w:r>
      <w:r>
        <w:rPr>
          <w:sz w:val="20"/>
        </w:rPr>
        <w:t>that</w:t>
      </w:r>
      <w:r>
        <w:rPr>
          <w:spacing w:val="-4"/>
          <w:sz w:val="20"/>
        </w:rPr>
        <w:t xml:space="preserve"> </w:t>
      </w:r>
      <w:r>
        <w:rPr>
          <w:sz w:val="20"/>
        </w:rPr>
        <w:t>apply</w:t>
      </w:r>
      <w:r>
        <w:rPr>
          <w:spacing w:val="-3"/>
          <w:sz w:val="20"/>
        </w:rPr>
        <w:t xml:space="preserve"> </w:t>
      </w:r>
      <w:r>
        <w:rPr>
          <w:sz w:val="20"/>
        </w:rPr>
        <w:t xml:space="preserve">during the Term (in addition to the Ex-Manufacturer Price), as agreed by the Commonwealth and the Pharmacy Guild, are as set out in </w:t>
      </w:r>
      <w:hyperlink w:anchor="_bookmark14" w:history="1">
        <w:r>
          <w:rPr>
            <w:sz w:val="20"/>
          </w:rPr>
          <w:t>Table 3.</w:t>
        </w:r>
      </w:hyperlink>
      <w:r>
        <w:rPr>
          <w:spacing w:val="40"/>
          <w:sz w:val="20"/>
        </w:rPr>
        <w:t xml:space="preserve"> </w:t>
      </w:r>
      <w:r>
        <w:rPr>
          <w:sz w:val="20"/>
        </w:rPr>
        <w:t>Additional detail on how these components are defined, calculated and applied will be set out in the Determination.</w:t>
      </w:r>
    </w:p>
    <w:p w14:paraId="728F6794" w14:textId="77777777" w:rsidR="008B088F" w:rsidRDefault="008B088F">
      <w:pPr>
        <w:pStyle w:val="BodyText"/>
        <w:spacing w:before="10"/>
      </w:pPr>
    </w:p>
    <w:p w14:paraId="028587E3" w14:textId="77777777" w:rsidR="008B088F" w:rsidRDefault="00000000">
      <w:pPr>
        <w:ind w:left="1839"/>
        <w:rPr>
          <w:b/>
          <w:sz w:val="20"/>
        </w:rPr>
      </w:pPr>
      <w:bookmarkStart w:id="33" w:name="_bookmark14"/>
      <w:bookmarkEnd w:id="33"/>
      <w:r>
        <w:rPr>
          <w:b/>
          <w:color w:val="333333"/>
          <w:sz w:val="20"/>
        </w:rPr>
        <w:t>Table</w:t>
      </w:r>
      <w:r>
        <w:rPr>
          <w:b/>
          <w:color w:val="333333"/>
          <w:spacing w:val="-9"/>
          <w:sz w:val="20"/>
        </w:rPr>
        <w:t xml:space="preserve"> </w:t>
      </w:r>
      <w:r>
        <w:rPr>
          <w:b/>
          <w:color w:val="333333"/>
          <w:sz w:val="20"/>
        </w:rPr>
        <w:t>3</w:t>
      </w:r>
      <w:r>
        <w:rPr>
          <w:b/>
          <w:color w:val="333333"/>
          <w:spacing w:val="-6"/>
          <w:sz w:val="20"/>
        </w:rPr>
        <w:t xml:space="preserve"> </w:t>
      </w:r>
      <w:r>
        <w:rPr>
          <w:b/>
          <w:color w:val="333333"/>
          <w:sz w:val="20"/>
        </w:rPr>
        <w:t>Components</w:t>
      </w:r>
      <w:r>
        <w:rPr>
          <w:b/>
          <w:color w:val="333333"/>
          <w:spacing w:val="-8"/>
          <w:sz w:val="20"/>
        </w:rPr>
        <w:t xml:space="preserve"> </w:t>
      </w:r>
      <w:r>
        <w:rPr>
          <w:b/>
          <w:color w:val="333333"/>
          <w:sz w:val="20"/>
        </w:rPr>
        <w:t>of</w:t>
      </w:r>
      <w:r>
        <w:rPr>
          <w:b/>
          <w:color w:val="333333"/>
          <w:spacing w:val="-7"/>
          <w:sz w:val="20"/>
        </w:rPr>
        <w:t xml:space="preserve"> </w:t>
      </w:r>
      <w:r>
        <w:rPr>
          <w:b/>
          <w:color w:val="333333"/>
          <w:sz w:val="20"/>
        </w:rPr>
        <w:t>the</w:t>
      </w:r>
      <w:r>
        <w:rPr>
          <w:b/>
          <w:color w:val="333333"/>
          <w:spacing w:val="-8"/>
          <w:sz w:val="20"/>
        </w:rPr>
        <w:t xml:space="preserve"> </w:t>
      </w:r>
      <w:r>
        <w:rPr>
          <w:b/>
          <w:color w:val="333333"/>
          <w:sz w:val="20"/>
        </w:rPr>
        <w:t>Commonwealth</w:t>
      </w:r>
      <w:r>
        <w:rPr>
          <w:b/>
          <w:color w:val="333333"/>
          <w:spacing w:val="-6"/>
          <w:sz w:val="20"/>
        </w:rPr>
        <w:t xml:space="preserve"> </w:t>
      </w:r>
      <w:r>
        <w:rPr>
          <w:b/>
          <w:color w:val="333333"/>
          <w:spacing w:val="-2"/>
          <w:sz w:val="20"/>
        </w:rPr>
        <w:t>Price</w:t>
      </w:r>
      <w:hyperlink w:anchor="_bookmark15" w:history="1">
        <w:r>
          <w:rPr>
            <w:b/>
            <w:color w:val="333333"/>
            <w:spacing w:val="-2"/>
            <w:sz w:val="20"/>
            <w:vertAlign w:val="superscript"/>
          </w:rPr>
          <w:t>4</w:t>
        </w:r>
      </w:hyperlink>
    </w:p>
    <w:tbl>
      <w:tblPr>
        <w:tblW w:w="0" w:type="auto"/>
        <w:tblInd w:w="1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45"/>
        <w:gridCol w:w="629"/>
        <w:gridCol w:w="1846"/>
        <w:gridCol w:w="2290"/>
      </w:tblGrid>
      <w:tr w:rsidR="008B088F" w14:paraId="75020B1B" w14:textId="77777777">
        <w:trPr>
          <w:trHeight w:val="359"/>
        </w:trPr>
        <w:tc>
          <w:tcPr>
            <w:tcW w:w="2345" w:type="dxa"/>
            <w:shd w:val="clear" w:color="auto" w:fill="006FC0"/>
          </w:tcPr>
          <w:p w14:paraId="57BAD153" w14:textId="77777777" w:rsidR="008B088F" w:rsidRDefault="00000000">
            <w:pPr>
              <w:pStyle w:val="TableParagraph"/>
              <w:spacing w:before="21"/>
              <w:ind w:left="522"/>
              <w:rPr>
                <w:b/>
                <w:sz w:val="20"/>
              </w:rPr>
            </w:pPr>
            <w:r>
              <w:rPr>
                <w:b/>
                <w:color w:val="FFFFFF"/>
                <w:sz w:val="20"/>
              </w:rPr>
              <w:t>Payment</w:t>
            </w:r>
            <w:r>
              <w:rPr>
                <w:b/>
                <w:color w:val="FFFFFF"/>
                <w:spacing w:val="-11"/>
                <w:sz w:val="20"/>
              </w:rPr>
              <w:t xml:space="preserve"> </w:t>
            </w:r>
            <w:r>
              <w:rPr>
                <w:b/>
                <w:color w:val="FFFFFF"/>
                <w:spacing w:val="-4"/>
                <w:sz w:val="20"/>
              </w:rPr>
              <w:t>type</w:t>
            </w:r>
          </w:p>
        </w:tc>
        <w:tc>
          <w:tcPr>
            <w:tcW w:w="4765" w:type="dxa"/>
            <w:gridSpan w:val="3"/>
            <w:shd w:val="clear" w:color="auto" w:fill="006FC0"/>
          </w:tcPr>
          <w:p w14:paraId="34FD5065" w14:textId="77777777" w:rsidR="008B088F" w:rsidRDefault="00000000">
            <w:pPr>
              <w:pStyle w:val="TableParagraph"/>
              <w:spacing w:before="21"/>
              <w:ind w:left="1542"/>
              <w:rPr>
                <w:b/>
                <w:sz w:val="20"/>
              </w:rPr>
            </w:pPr>
            <w:r>
              <w:rPr>
                <w:b/>
                <w:color w:val="FFFFFF"/>
                <w:sz w:val="20"/>
              </w:rPr>
              <w:t>Value</w:t>
            </w:r>
            <w:r>
              <w:rPr>
                <w:b/>
                <w:color w:val="FFFFFF"/>
                <w:spacing w:val="-5"/>
                <w:sz w:val="20"/>
              </w:rPr>
              <w:t xml:space="preserve"> </w:t>
            </w:r>
            <w:r>
              <w:rPr>
                <w:b/>
                <w:color w:val="FFFFFF"/>
                <w:sz w:val="20"/>
              </w:rPr>
              <w:t>of</w:t>
            </w:r>
            <w:r>
              <w:rPr>
                <w:b/>
                <w:color w:val="FFFFFF"/>
                <w:spacing w:val="-5"/>
                <w:sz w:val="20"/>
              </w:rPr>
              <w:t xml:space="preserve"> </w:t>
            </w:r>
            <w:r>
              <w:rPr>
                <w:b/>
                <w:color w:val="FFFFFF"/>
                <w:spacing w:val="-2"/>
                <w:sz w:val="20"/>
              </w:rPr>
              <w:t>payment</w:t>
            </w:r>
          </w:p>
        </w:tc>
      </w:tr>
      <w:tr w:rsidR="008B088F" w14:paraId="7F61AF9B" w14:textId="77777777">
        <w:trPr>
          <w:trHeight w:val="1033"/>
        </w:trPr>
        <w:tc>
          <w:tcPr>
            <w:tcW w:w="2345" w:type="dxa"/>
            <w:vMerge w:val="restart"/>
          </w:tcPr>
          <w:p w14:paraId="6A70F188" w14:textId="77777777" w:rsidR="008B088F" w:rsidRDefault="00000000">
            <w:pPr>
              <w:pStyle w:val="TableParagraph"/>
              <w:spacing w:before="18"/>
              <w:ind w:left="107" w:right="183"/>
              <w:rPr>
                <w:sz w:val="13"/>
              </w:rPr>
            </w:pPr>
            <w:r>
              <w:rPr>
                <w:sz w:val="20"/>
              </w:rPr>
              <w:t>wholesale</w:t>
            </w:r>
            <w:r>
              <w:rPr>
                <w:spacing w:val="-14"/>
                <w:sz w:val="20"/>
              </w:rPr>
              <w:t xml:space="preserve"> </w:t>
            </w:r>
            <w:r>
              <w:rPr>
                <w:sz w:val="20"/>
              </w:rPr>
              <w:t>mark-up</w:t>
            </w:r>
            <w:r>
              <w:rPr>
                <w:spacing w:val="-14"/>
                <w:sz w:val="20"/>
              </w:rPr>
              <w:t xml:space="preserve"> </w:t>
            </w:r>
            <w:r>
              <w:rPr>
                <w:sz w:val="20"/>
              </w:rPr>
              <w:t xml:space="preserve">(for </w:t>
            </w:r>
            <w:r>
              <w:rPr>
                <w:spacing w:val="-2"/>
                <w:sz w:val="20"/>
              </w:rPr>
              <w:t>Ready-Prepared Pharmaceutical Benefits)</w:t>
            </w:r>
            <w:hyperlink w:anchor="_bookmark16" w:history="1">
              <w:r>
                <w:rPr>
                  <w:spacing w:val="-2"/>
                  <w:position w:val="6"/>
                  <w:sz w:val="13"/>
                </w:rPr>
                <w:t>5</w:t>
              </w:r>
            </w:hyperlink>
          </w:p>
        </w:tc>
        <w:tc>
          <w:tcPr>
            <w:tcW w:w="2475" w:type="dxa"/>
            <w:gridSpan w:val="2"/>
          </w:tcPr>
          <w:p w14:paraId="09EEEFD0" w14:textId="77777777" w:rsidR="008B088F" w:rsidRDefault="00000000">
            <w:pPr>
              <w:pStyle w:val="TableParagraph"/>
              <w:spacing w:before="18"/>
              <w:ind w:left="57" w:right="124"/>
              <w:rPr>
                <w:sz w:val="20"/>
              </w:rPr>
            </w:pPr>
            <w:r>
              <w:rPr>
                <w:sz w:val="20"/>
              </w:rPr>
              <w:t>Where the Ex- Manufacturer</w:t>
            </w:r>
            <w:r>
              <w:rPr>
                <w:spacing w:val="-14"/>
                <w:sz w:val="20"/>
              </w:rPr>
              <w:t xml:space="preserve"> </w:t>
            </w:r>
            <w:r>
              <w:rPr>
                <w:sz w:val="20"/>
              </w:rPr>
              <w:t>Price</w:t>
            </w:r>
            <w:r>
              <w:rPr>
                <w:spacing w:val="-13"/>
                <w:sz w:val="20"/>
              </w:rPr>
              <w:t xml:space="preserve"> </w:t>
            </w:r>
            <w:r>
              <w:rPr>
                <w:sz w:val="20"/>
              </w:rPr>
              <w:t>is</w:t>
            </w:r>
            <w:r>
              <w:rPr>
                <w:spacing w:val="-14"/>
                <w:sz w:val="20"/>
              </w:rPr>
              <w:t xml:space="preserve"> </w:t>
            </w:r>
            <w:r>
              <w:rPr>
                <w:sz w:val="20"/>
              </w:rPr>
              <w:t>up to and including $5.50</w:t>
            </w:r>
          </w:p>
        </w:tc>
        <w:tc>
          <w:tcPr>
            <w:tcW w:w="2290" w:type="dxa"/>
          </w:tcPr>
          <w:p w14:paraId="2E72A647" w14:textId="77777777" w:rsidR="008B088F" w:rsidRDefault="00000000">
            <w:pPr>
              <w:pStyle w:val="TableParagraph"/>
              <w:spacing w:before="18"/>
              <w:ind w:left="104"/>
              <w:rPr>
                <w:sz w:val="20"/>
              </w:rPr>
            </w:pPr>
            <w:r>
              <w:rPr>
                <w:sz w:val="20"/>
              </w:rPr>
              <w:t>$0.41</w:t>
            </w:r>
            <w:r>
              <w:rPr>
                <w:spacing w:val="-7"/>
                <w:sz w:val="20"/>
              </w:rPr>
              <w:t xml:space="preserve"> </w:t>
            </w:r>
            <w:r>
              <w:rPr>
                <w:sz w:val="20"/>
              </w:rPr>
              <w:t>per</w:t>
            </w:r>
            <w:r>
              <w:rPr>
                <w:spacing w:val="-3"/>
                <w:sz w:val="20"/>
              </w:rPr>
              <w:t xml:space="preserve"> </w:t>
            </w:r>
            <w:r>
              <w:rPr>
                <w:spacing w:val="-2"/>
                <w:sz w:val="20"/>
              </w:rPr>
              <w:t>dispense</w:t>
            </w:r>
          </w:p>
        </w:tc>
      </w:tr>
      <w:tr w:rsidR="008B088F" w14:paraId="24ACD14D" w14:textId="77777777">
        <w:trPr>
          <w:trHeight w:val="1266"/>
        </w:trPr>
        <w:tc>
          <w:tcPr>
            <w:tcW w:w="2345" w:type="dxa"/>
            <w:vMerge/>
            <w:tcBorders>
              <w:top w:val="nil"/>
            </w:tcBorders>
          </w:tcPr>
          <w:p w14:paraId="619AC7E4" w14:textId="77777777" w:rsidR="008B088F" w:rsidRDefault="008B088F">
            <w:pPr>
              <w:rPr>
                <w:sz w:val="2"/>
                <w:szCs w:val="2"/>
              </w:rPr>
            </w:pPr>
          </w:p>
        </w:tc>
        <w:tc>
          <w:tcPr>
            <w:tcW w:w="2475" w:type="dxa"/>
            <w:gridSpan w:val="2"/>
          </w:tcPr>
          <w:p w14:paraId="09F355F7" w14:textId="77777777" w:rsidR="008B088F" w:rsidRDefault="00000000">
            <w:pPr>
              <w:pStyle w:val="TableParagraph"/>
              <w:spacing w:before="21"/>
              <w:ind w:left="57"/>
              <w:rPr>
                <w:sz w:val="20"/>
              </w:rPr>
            </w:pPr>
            <w:r>
              <w:rPr>
                <w:sz w:val="20"/>
              </w:rPr>
              <w:t>Where the Ex- Manufacturer</w:t>
            </w:r>
            <w:r>
              <w:rPr>
                <w:spacing w:val="-14"/>
                <w:sz w:val="20"/>
              </w:rPr>
              <w:t xml:space="preserve"> </w:t>
            </w:r>
            <w:r>
              <w:rPr>
                <w:sz w:val="20"/>
              </w:rPr>
              <w:t>Price</w:t>
            </w:r>
            <w:r>
              <w:rPr>
                <w:spacing w:val="-13"/>
                <w:sz w:val="20"/>
              </w:rPr>
              <w:t xml:space="preserve"> </w:t>
            </w:r>
            <w:r>
              <w:rPr>
                <w:sz w:val="20"/>
              </w:rPr>
              <w:t>is</w:t>
            </w:r>
            <w:r>
              <w:rPr>
                <w:spacing w:val="-14"/>
                <w:sz w:val="20"/>
              </w:rPr>
              <w:t xml:space="preserve"> </w:t>
            </w:r>
            <w:r>
              <w:rPr>
                <w:sz w:val="20"/>
              </w:rPr>
              <w:t>over</w:t>
            </w:r>
          </w:p>
          <w:p w14:paraId="573599EE" w14:textId="77777777" w:rsidR="008B088F" w:rsidRDefault="00000000">
            <w:pPr>
              <w:pStyle w:val="TableParagraph"/>
              <w:ind w:left="57" w:right="124"/>
              <w:rPr>
                <w:sz w:val="20"/>
              </w:rPr>
            </w:pPr>
            <w:r>
              <w:rPr>
                <w:sz w:val="20"/>
              </w:rPr>
              <w:t>$5.50</w:t>
            </w:r>
            <w:r>
              <w:rPr>
                <w:spacing w:val="-11"/>
                <w:sz w:val="20"/>
              </w:rPr>
              <w:t xml:space="preserve"> </w:t>
            </w:r>
            <w:r>
              <w:rPr>
                <w:sz w:val="20"/>
              </w:rPr>
              <w:t>and</w:t>
            </w:r>
            <w:r>
              <w:rPr>
                <w:spacing w:val="-11"/>
                <w:sz w:val="20"/>
              </w:rPr>
              <w:t xml:space="preserve"> </w:t>
            </w:r>
            <w:r>
              <w:rPr>
                <w:sz w:val="20"/>
              </w:rPr>
              <w:t>up</w:t>
            </w:r>
            <w:r>
              <w:rPr>
                <w:spacing w:val="-11"/>
                <w:sz w:val="20"/>
              </w:rPr>
              <w:t xml:space="preserve"> </w:t>
            </w:r>
            <w:r>
              <w:rPr>
                <w:sz w:val="20"/>
              </w:rPr>
              <w:t>to</w:t>
            </w:r>
            <w:r>
              <w:rPr>
                <w:spacing w:val="-10"/>
                <w:sz w:val="20"/>
              </w:rPr>
              <w:t xml:space="preserve"> </w:t>
            </w:r>
            <w:r>
              <w:rPr>
                <w:sz w:val="20"/>
              </w:rPr>
              <w:t>and including $720</w:t>
            </w:r>
          </w:p>
        </w:tc>
        <w:tc>
          <w:tcPr>
            <w:tcW w:w="2290" w:type="dxa"/>
          </w:tcPr>
          <w:p w14:paraId="3E5F17F4" w14:textId="77777777" w:rsidR="008B088F" w:rsidRDefault="00000000">
            <w:pPr>
              <w:pStyle w:val="TableParagraph"/>
              <w:spacing w:before="21"/>
              <w:ind w:left="104"/>
              <w:rPr>
                <w:sz w:val="20"/>
              </w:rPr>
            </w:pPr>
            <w:r>
              <w:rPr>
                <w:sz w:val="20"/>
              </w:rPr>
              <w:t>7.52%</w:t>
            </w:r>
            <w:r>
              <w:rPr>
                <w:spacing w:val="-5"/>
                <w:sz w:val="20"/>
              </w:rPr>
              <w:t xml:space="preserve"> </w:t>
            </w:r>
            <w:r>
              <w:rPr>
                <w:sz w:val="20"/>
              </w:rPr>
              <w:t>of</w:t>
            </w:r>
            <w:r>
              <w:rPr>
                <w:spacing w:val="-7"/>
                <w:sz w:val="20"/>
              </w:rPr>
              <w:t xml:space="preserve"> </w:t>
            </w:r>
            <w:r>
              <w:rPr>
                <w:spacing w:val="-5"/>
                <w:sz w:val="20"/>
              </w:rPr>
              <w:t>the</w:t>
            </w:r>
          </w:p>
          <w:p w14:paraId="6126B2F8" w14:textId="77777777" w:rsidR="008B088F" w:rsidRDefault="00000000">
            <w:pPr>
              <w:pStyle w:val="TableParagraph"/>
              <w:ind w:left="104" w:right="170"/>
              <w:rPr>
                <w:sz w:val="20"/>
              </w:rPr>
            </w:pPr>
            <w:r>
              <w:rPr>
                <w:sz w:val="20"/>
              </w:rPr>
              <w:t>Ex-Manufacturer</w:t>
            </w:r>
            <w:r>
              <w:rPr>
                <w:spacing w:val="-14"/>
                <w:sz w:val="20"/>
              </w:rPr>
              <w:t xml:space="preserve"> </w:t>
            </w:r>
            <w:r>
              <w:rPr>
                <w:sz w:val="20"/>
              </w:rPr>
              <w:t>Price per dispense</w:t>
            </w:r>
          </w:p>
        </w:tc>
      </w:tr>
      <w:tr w:rsidR="008B088F" w14:paraId="04F1DB1C" w14:textId="77777777">
        <w:trPr>
          <w:trHeight w:val="1036"/>
        </w:trPr>
        <w:tc>
          <w:tcPr>
            <w:tcW w:w="2345" w:type="dxa"/>
            <w:vMerge/>
            <w:tcBorders>
              <w:top w:val="nil"/>
            </w:tcBorders>
          </w:tcPr>
          <w:p w14:paraId="14E63E75" w14:textId="77777777" w:rsidR="008B088F" w:rsidRDefault="008B088F">
            <w:pPr>
              <w:rPr>
                <w:sz w:val="2"/>
                <w:szCs w:val="2"/>
              </w:rPr>
            </w:pPr>
          </w:p>
        </w:tc>
        <w:tc>
          <w:tcPr>
            <w:tcW w:w="2475" w:type="dxa"/>
            <w:gridSpan w:val="2"/>
          </w:tcPr>
          <w:p w14:paraId="5FF6CCEB" w14:textId="77777777" w:rsidR="008B088F" w:rsidRDefault="00000000">
            <w:pPr>
              <w:pStyle w:val="TableParagraph"/>
              <w:spacing w:before="21"/>
              <w:ind w:left="57"/>
              <w:rPr>
                <w:sz w:val="20"/>
              </w:rPr>
            </w:pPr>
            <w:r>
              <w:rPr>
                <w:sz w:val="20"/>
              </w:rPr>
              <w:t>Where the Ex- Manufacturer</w:t>
            </w:r>
            <w:r>
              <w:rPr>
                <w:spacing w:val="-14"/>
                <w:sz w:val="20"/>
              </w:rPr>
              <w:t xml:space="preserve"> </w:t>
            </w:r>
            <w:r>
              <w:rPr>
                <w:sz w:val="20"/>
              </w:rPr>
              <w:t>Price</w:t>
            </w:r>
            <w:r>
              <w:rPr>
                <w:spacing w:val="-13"/>
                <w:sz w:val="20"/>
              </w:rPr>
              <w:t xml:space="preserve"> </w:t>
            </w:r>
            <w:r>
              <w:rPr>
                <w:sz w:val="20"/>
              </w:rPr>
              <w:t>is</w:t>
            </w:r>
            <w:r>
              <w:rPr>
                <w:spacing w:val="-14"/>
                <w:sz w:val="20"/>
              </w:rPr>
              <w:t xml:space="preserve"> </w:t>
            </w:r>
            <w:r>
              <w:rPr>
                <w:sz w:val="20"/>
              </w:rPr>
              <w:t>over</w:t>
            </w:r>
          </w:p>
          <w:p w14:paraId="1A2038FA" w14:textId="77777777" w:rsidR="008B088F" w:rsidRDefault="00000000">
            <w:pPr>
              <w:pStyle w:val="TableParagraph"/>
              <w:ind w:left="57"/>
              <w:rPr>
                <w:sz w:val="20"/>
              </w:rPr>
            </w:pPr>
            <w:r>
              <w:rPr>
                <w:spacing w:val="-4"/>
                <w:sz w:val="20"/>
              </w:rPr>
              <w:t>$720</w:t>
            </w:r>
          </w:p>
        </w:tc>
        <w:tc>
          <w:tcPr>
            <w:tcW w:w="2290" w:type="dxa"/>
          </w:tcPr>
          <w:p w14:paraId="61368DFC" w14:textId="77777777" w:rsidR="008B088F" w:rsidRDefault="00000000">
            <w:pPr>
              <w:pStyle w:val="TableParagraph"/>
              <w:spacing w:before="21"/>
              <w:ind w:left="104"/>
              <w:rPr>
                <w:sz w:val="20"/>
              </w:rPr>
            </w:pPr>
            <w:r>
              <w:rPr>
                <w:sz w:val="20"/>
              </w:rPr>
              <w:t>$54.14</w:t>
            </w:r>
            <w:r>
              <w:rPr>
                <w:spacing w:val="-8"/>
                <w:sz w:val="20"/>
              </w:rPr>
              <w:t xml:space="preserve"> </w:t>
            </w:r>
            <w:r>
              <w:rPr>
                <w:sz w:val="20"/>
              </w:rPr>
              <w:t>per</w:t>
            </w:r>
            <w:r>
              <w:rPr>
                <w:spacing w:val="-5"/>
                <w:sz w:val="20"/>
              </w:rPr>
              <w:t xml:space="preserve"> </w:t>
            </w:r>
            <w:r>
              <w:rPr>
                <w:spacing w:val="-2"/>
                <w:sz w:val="20"/>
              </w:rPr>
              <w:t>dispense</w:t>
            </w:r>
          </w:p>
        </w:tc>
      </w:tr>
      <w:tr w:rsidR="008B088F" w14:paraId="352BB1A5" w14:textId="77777777">
        <w:trPr>
          <w:trHeight w:val="1816"/>
        </w:trPr>
        <w:tc>
          <w:tcPr>
            <w:tcW w:w="2345" w:type="dxa"/>
          </w:tcPr>
          <w:p w14:paraId="4D6F7D7D" w14:textId="77777777" w:rsidR="008B088F" w:rsidRDefault="008B088F">
            <w:pPr>
              <w:pStyle w:val="TableParagraph"/>
              <w:rPr>
                <w:rFonts w:ascii="Times New Roman"/>
                <w:sz w:val="18"/>
              </w:rPr>
            </w:pPr>
          </w:p>
        </w:tc>
        <w:tc>
          <w:tcPr>
            <w:tcW w:w="629" w:type="dxa"/>
            <w:shd w:val="clear" w:color="auto" w:fill="D9D9D9"/>
            <w:textDirection w:val="btLr"/>
          </w:tcPr>
          <w:p w14:paraId="492E06B7" w14:textId="77777777" w:rsidR="008B088F" w:rsidRDefault="00000000">
            <w:pPr>
              <w:pStyle w:val="TableParagraph"/>
              <w:spacing w:before="174"/>
              <w:ind w:left="102"/>
              <w:rPr>
                <w:b/>
                <w:sz w:val="20"/>
              </w:rPr>
            </w:pPr>
            <w:r>
              <w:rPr>
                <w:b/>
                <w:sz w:val="20"/>
              </w:rPr>
              <w:t>Tier</w:t>
            </w:r>
            <w:r>
              <w:rPr>
                <w:b/>
                <w:spacing w:val="-8"/>
                <w:sz w:val="20"/>
              </w:rPr>
              <w:t xml:space="preserve"> </w:t>
            </w:r>
            <w:r>
              <w:rPr>
                <w:b/>
                <w:sz w:val="20"/>
              </w:rPr>
              <w:t>One</w:t>
            </w:r>
            <w:r>
              <w:rPr>
                <w:b/>
                <w:spacing w:val="-4"/>
                <w:sz w:val="20"/>
              </w:rPr>
              <w:t xml:space="preserve"> </w:t>
            </w:r>
            <w:r>
              <w:rPr>
                <w:b/>
                <w:sz w:val="20"/>
              </w:rPr>
              <w:t>AHI</w:t>
            </w:r>
            <w:r>
              <w:rPr>
                <w:b/>
                <w:spacing w:val="-4"/>
                <w:sz w:val="20"/>
              </w:rPr>
              <w:t xml:space="preserve"> </w:t>
            </w:r>
            <w:r>
              <w:rPr>
                <w:b/>
                <w:spacing w:val="-5"/>
                <w:sz w:val="20"/>
              </w:rPr>
              <w:t>Fee</w:t>
            </w:r>
          </w:p>
        </w:tc>
        <w:tc>
          <w:tcPr>
            <w:tcW w:w="1846" w:type="dxa"/>
          </w:tcPr>
          <w:p w14:paraId="05C48050" w14:textId="77777777" w:rsidR="008B088F" w:rsidRDefault="00000000">
            <w:pPr>
              <w:pStyle w:val="TableParagraph"/>
              <w:spacing w:before="20"/>
              <w:ind w:left="104" w:right="112"/>
              <w:rPr>
                <w:sz w:val="20"/>
              </w:rPr>
            </w:pPr>
            <w:r>
              <w:rPr>
                <w:sz w:val="20"/>
              </w:rPr>
              <w:t>For a Listed</w:t>
            </w:r>
            <w:r>
              <w:rPr>
                <w:spacing w:val="40"/>
                <w:sz w:val="20"/>
              </w:rPr>
              <w:t xml:space="preserve"> </w:t>
            </w:r>
            <w:r>
              <w:rPr>
                <w:sz w:val="20"/>
              </w:rPr>
              <w:t>Brand</w:t>
            </w:r>
            <w:r>
              <w:rPr>
                <w:spacing w:val="-14"/>
                <w:sz w:val="20"/>
              </w:rPr>
              <w:t xml:space="preserve"> </w:t>
            </w:r>
            <w:r>
              <w:rPr>
                <w:sz w:val="20"/>
              </w:rPr>
              <w:t>with</w:t>
            </w:r>
            <w:r>
              <w:rPr>
                <w:spacing w:val="-14"/>
                <w:sz w:val="20"/>
              </w:rPr>
              <w:t xml:space="preserve"> </w:t>
            </w:r>
            <w:r>
              <w:rPr>
                <w:sz w:val="20"/>
              </w:rPr>
              <w:t>a</w:t>
            </w:r>
            <w:r>
              <w:rPr>
                <w:spacing w:val="-13"/>
                <w:sz w:val="20"/>
              </w:rPr>
              <w:t xml:space="preserve"> </w:t>
            </w:r>
            <w:r>
              <w:rPr>
                <w:sz w:val="20"/>
              </w:rPr>
              <w:t>Price to</w:t>
            </w:r>
            <w:r>
              <w:rPr>
                <w:spacing w:val="-14"/>
                <w:sz w:val="20"/>
              </w:rPr>
              <w:t xml:space="preserve"> </w:t>
            </w:r>
            <w:r>
              <w:rPr>
                <w:sz w:val="20"/>
              </w:rPr>
              <w:t>Pharmacists</w:t>
            </w:r>
            <w:r>
              <w:rPr>
                <w:spacing w:val="-14"/>
                <w:sz w:val="20"/>
              </w:rPr>
              <w:t xml:space="preserve"> </w:t>
            </w:r>
            <w:r>
              <w:rPr>
                <w:sz w:val="20"/>
              </w:rPr>
              <w:t xml:space="preserve">for </w:t>
            </w:r>
            <w:r>
              <w:rPr>
                <w:spacing w:val="-2"/>
                <w:sz w:val="20"/>
              </w:rPr>
              <w:t>Maximum</w:t>
            </w:r>
            <w:r>
              <w:rPr>
                <w:spacing w:val="40"/>
                <w:sz w:val="20"/>
              </w:rPr>
              <w:t xml:space="preserve"> </w:t>
            </w:r>
            <w:r>
              <w:rPr>
                <w:sz w:val="20"/>
              </w:rPr>
              <w:t>Quantity</w:t>
            </w:r>
            <w:r>
              <w:rPr>
                <w:spacing w:val="-10"/>
                <w:sz w:val="20"/>
              </w:rPr>
              <w:t xml:space="preserve"> </w:t>
            </w:r>
            <w:r>
              <w:rPr>
                <w:sz w:val="20"/>
              </w:rPr>
              <w:t>less</w:t>
            </w:r>
            <w:r>
              <w:rPr>
                <w:spacing w:val="-10"/>
                <w:sz w:val="20"/>
              </w:rPr>
              <w:t xml:space="preserve"> </w:t>
            </w:r>
            <w:r>
              <w:rPr>
                <w:sz w:val="20"/>
              </w:rPr>
              <w:t>than</w:t>
            </w:r>
          </w:p>
          <w:p w14:paraId="5E7B2AC4" w14:textId="77777777" w:rsidR="008B088F" w:rsidRDefault="00000000">
            <w:pPr>
              <w:pStyle w:val="TableParagraph"/>
              <w:ind w:left="104"/>
              <w:rPr>
                <w:sz w:val="20"/>
              </w:rPr>
            </w:pPr>
            <w:r>
              <w:rPr>
                <w:spacing w:val="-4"/>
                <w:sz w:val="20"/>
              </w:rPr>
              <w:t>$100</w:t>
            </w:r>
          </w:p>
        </w:tc>
        <w:tc>
          <w:tcPr>
            <w:tcW w:w="2290" w:type="dxa"/>
          </w:tcPr>
          <w:p w14:paraId="362499C3" w14:textId="77777777" w:rsidR="008B088F" w:rsidRDefault="00000000">
            <w:pPr>
              <w:pStyle w:val="TableParagraph"/>
              <w:spacing w:before="20"/>
              <w:ind w:left="99"/>
              <w:rPr>
                <w:sz w:val="20"/>
              </w:rPr>
            </w:pPr>
            <w:r>
              <w:rPr>
                <w:sz w:val="20"/>
              </w:rPr>
              <w:t>$4.79</w:t>
            </w:r>
            <w:r>
              <w:rPr>
                <w:spacing w:val="-14"/>
                <w:sz w:val="20"/>
              </w:rPr>
              <w:t xml:space="preserve"> </w:t>
            </w:r>
            <w:r>
              <w:rPr>
                <w:sz w:val="20"/>
              </w:rPr>
              <w:t>per</w:t>
            </w:r>
            <w:r>
              <w:rPr>
                <w:spacing w:val="-12"/>
                <w:sz w:val="20"/>
              </w:rPr>
              <w:t xml:space="preserve"> </w:t>
            </w:r>
            <w:r>
              <w:rPr>
                <w:sz w:val="20"/>
              </w:rPr>
              <w:t>dispense</w:t>
            </w:r>
            <w:r>
              <w:rPr>
                <w:spacing w:val="-14"/>
                <w:sz w:val="20"/>
              </w:rPr>
              <w:t xml:space="preserve"> </w:t>
            </w:r>
            <w:r>
              <w:rPr>
                <w:sz w:val="20"/>
              </w:rPr>
              <w:t>of Maximum Quantity</w:t>
            </w:r>
          </w:p>
        </w:tc>
      </w:tr>
    </w:tbl>
    <w:p w14:paraId="684ADEAE" w14:textId="77777777" w:rsidR="008B088F" w:rsidRDefault="00000000">
      <w:pPr>
        <w:pStyle w:val="BodyText"/>
        <w:spacing w:before="185"/>
        <w:rPr>
          <w:b/>
        </w:rPr>
      </w:pPr>
      <w:r>
        <w:rPr>
          <w:noProof/>
        </w:rPr>
        <mc:AlternateContent>
          <mc:Choice Requires="wps">
            <w:drawing>
              <wp:anchor distT="0" distB="0" distL="0" distR="0" simplePos="0" relativeHeight="487592448" behindDoc="1" locked="0" layoutInCell="1" allowOverlap="1" wp14:anchorId="070DDCC7" wp14:editId="39DB822E">
                <wp:simplePos x="0" y="0"/>
                <wp:positionH relativeFrom="page">
                  <wp:posOffset>900683</wp:posOffset>
                </wp:positionH>
                <wp:positionV relativeFrom="paragraph">
                  <wp:posOffset>279133</wp:posOffset>
                </wp:positionV>
                <wp:extent cx="18288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0DEAAB" id="Graphic 16" o:spid="_x0000_s1026" style="position:absolute;margin-left:70.9pt;margin-top:22pt;width:2in;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" path="m1828800,l,,,6108r1828800,l1828800,xe" fillcolor="black" stroked="f">
                <v:path arrowok="t"/>
                <w10:wrap type="topAndBottom" anchorx="page"/>
              </v:shape>
            </w:pict>
          </mc:Fallback>
        </mc:AlternateContent>
      </w:r>
    </w:p>
    <w:p w14:paraId="1B4DADF4" w14:textId="77777777" w:rsidR="008B088F" w:rsidRDefault="008B088F">
      <w:pPr>
        <w:pStyle w:val="BodyText"/>
        <w:spacing w:before="79"/>
        <w:rPr>
          <w:b/>
        </w:rPr>
      </w:pPr>
    </w:p>
    <w:p w14:paraId="0E171CF8" w14:textId="77777777" w:rsidR="008B088F" w:rsidRDefault="00000000">
      <w:pPr>
        <w:spacing w:before="1"/>
        <w:ind w:left="138"/>
        <w:rPr>
          <w:sz w:val="18"/>
        </w:rPr>
      </w:pPr>
      <w:bookmarkStart w:id="34" w:name="_bookmark15"/>
      <w:bookmarkEnd w:id="34"/>
      <w:r>
        <w:rPr>
          <w:position w:val="6"/>
          <w:sz w:val="12"/>
        </w:rPr>
        <w:t>4</w:t>
      </w:r>
      <w:r>
        <w:rPr>
          <w:spacing w:val="15"/>
          <w:position w:val="6"/>
          <w:sz w:val="12"/>
        </w:rPr>
        <w:t xml:space="preserve"> </w:t>
      </w:r>
      <w:r>
        <w:rPr>
          <w:sz w:val="18"/>
        </w:rPr>
        <w:t>The</w:t>
      </w:r>
      <w:r>
        <w:rPr>
          <w:spacing w:val="-1"/>
          <w:sz w:val="18"/>
        </w:rPr>
        <w:t xml:space="preserve"> </w:t>
      </w:r>
      <w:r>
        <w:rPr>
          <w:sz w:val="18"/>
        </w:rPr>
        <w:t>figures</w:t>
      </w:r>
      <w:r>
        <w:rPr>
          <w:spacing w:val="-1"/>
          <w:sz w:val="18"/>
        </w:rPr>
        <w:t xml:space="preserve"> </w:t>
      </w:r>
      <w:r>
        <w:rPr>
          <w:sz w:val="18"/>
        </w:rPr>
        <w:t>referred</w:t>
      </w:r>
      <w:r>
        <w:rPr>
          <w:spacing w:val="-4"/>
          <w:sz w:val="18"/>
        </w:rPr>
        <w:t xml:space="preserve"> </w:t>
      </w:r>
      <w:r>
        <w:rPr>
          <w:sz w:val="18"/>
        </w:rPr>
        <w:t>to</w:t>
      </w:r>
      <w:r>
        <w:rPr>
          <w:spacing w:val="-4"/>
          <w:sz w:val="18"/>
        </w:rPr>
        <w:t xml:space="preserve"> </w:t>
      </w:r>
      <w:r>
        <w:rPr>
          <w:sz w:val="18"/>
        </w:rPr>
        <w:t>in</w:t>
      </w:r>
      <w:r>
        <w:rPr>
          <w:spacing w:val="-2"/>
          <w:sz w:val="18"/>
        </w:rPr>
        <w:t xml:space="preserve"> </w:t>
      </w:r>
      <w:hyperlink w:anchor="_bookmark14" w:history="1">
        <w:r>
          <w:rPr>
            <w:sz w:val="18"/>
          </w:rPr>
          <w:t>Table</w:t>
        </w:r>
        <w:r>
          <w:rPr>
            <w:spacing w:val="-1"/>
            <w:sz w:val="18"/>
          </w:rPr>
          <w:t xml:space="preserve"> </w:t>
        </w:r>
        <w:r>
          <w:rPr>
            <w:sz w:val="18"/>
          </w:rPr>
          <w:t>3</w:t>
        </w:r>
      </w:hyperlink>
      <w:r>
        <w:rPr>
          <w:spacing w:val="-1"/>
          <w:sz w:val="18"/>
        </w:rPr>
        <w:t xml:space="preserve"> </w:t>
      </w:r>
      <w:r>
        <w:rPr>
          <w:sz w:val="18"/>
        </w:rPr>
        <w:t>of</w:t>
      </w:r>
      <w:r>
        <w:rPr>
          <w:spacing w:val="-4"/>
          <w:sz w:val="18"/>
        </w:rPr>
        <w:t xml:space="preserve"> </w:t>
      </w:r>
      <w:r>
        <w:rPr>
          <w:sz w:val="18"/>
        </w:rPr>
        <w:t>this</w:t>
      </w:r>
      <w:r>
        <w:rPr>
          <w:spacing w:val="-1"/>
          <w:sz w:val="18"/>
        </w:rPr>
        <w:t xml:space="preserve"> </w:t>
      </w:r>
      <w:r>
        <w:rPr>
          <w:sz w:val="18"/>
        </w:rPr>
        <w:t>Agreement</w:t>
      </w:r>
      <w:r>
        <w:rPr>
          <w:spacing w:val="-2"/>
          <w:sz w:val="18"/>
        </w:rPr>
        <w:t xml:space="preserve"> </w:t>
      </w:r>
      <w:r>
        <w:rPr>
          <w:sz w:val="18"/>
        </w:rPr>
        <w:t>are</w:t>
      </w:r>
      <w:r>
        <w:rPr>
          <w:spacing w:val="-1"/>
          <w:sz w:val="18"/>
        </w:rPr>
        <w:t xml:space="preserve"> </w:t>
      </w:r>
      <w:r>
        <w:rPr>
          <w:sz w:val="18"/>
        </w:rPr>
        <w:t>as</w:t>
      </w:r>
      <w:r>
        <w:rPr>
          <w:spacing w:val="-1"/>
          <w:sz w:val="18"/>
        </w:rPr>
        <w:t xml:space="preserve"> </w:t>
      </w:r>
      <w:proofErr w:type="gramStart"/>
      <w:r>
        <w:rPr>
          <w:sz w:val="18"/>
        </w:rPr>
        <w:t>at</w:t>
      </w:r>
      <w:proofErr w:type="gramEnd"/>
      <w:r>
        <w:rPr>
          <w:spacing w:val="-2"/>
          <w:sz w:val="18"/>
        </w:rPr>
        <w:t xml:space="preserve"> </w:t>
      </w:r>
      <w:r>
        <w:rPr>
          <w:sz w:val="18"/>
        </w:rPr>
        <w:t>1</w:t>
      </w:r>
      <w:r>
        <w:rPr>
          <w:spacing w:val="-1"/>
          <w:sz w:val="18"/>
        </w:rPr>
        <w:t xml:space="preserve"> </w:t>
      </w:r>
      <w:r>
        <w:rPr>
          <w:sz w:val="18"/>
        </w:rPr>
        <w:t>July</w:t>
      </w:r>
      <w:r>
        <w:rPr>
          <w:spacing w:val="-3"/>
          <w:sz w:val="18"/>
        </w:rPr>
        <w:t xml:space="preserve"> </w:t>
      </w:r>
      <w:r>
        <w:rPr>
          <w:sz w:val="18"/>
        </w:rPr>
        <w:t>2024.</w:t>
      </w:r>
      <w:r>
        <w:rPr>
          <w:spacing w:val="-2"/>
          <w:sz w:val="18"/>
        </w:rPr>
        <w:t xml:space="preserve"> </w:t>
      </w:r>
      <w:r>
        <w:rPr>
          <w:sz w:val="18"/>
        </w:rPr>
        <w:t>Some</w:t>
      </w:r>
      <w:r>
        <w:rPr>
          <w:spacing w:val="-4"/>
          <w:sz w:val="18"/>
        </w:rPr>
        <w:t xml:space="preserve"> </w:t>
      </w:r>
      <w:r>
        <w:rPr>
          <w:sz w:val="18"/>
        </w:rPr>
        <w:t>components</w:t>
      </w:r>
      <w:r>
        <w:rPr>
          <w:spacing w:val="-1"/>
          <w:sz w:val="18"/>
        </w:rPr>
        <w:t xml:space="preserve"> </w:t>
      </w:r>
      <w:r>
        <w:rPr>
          <w:sz w:val="18"/>
        </w:rPr>
        <w:t>of</w:t>
      </w:r>
      <w:r>
        <w:rPr>
          <w:spacing w:val="-2"/>
          <w:sz w:val="18"/>
        </w:rPr>
        <w:t xml:space="preserve"> </w:t>
      </w:r>
      <w:r>
        <w:rPr>
          <w:sz w:val="18"/>
        </w:rPr>
        <w:t>the</w:t>
      </w:r>
      <w:r>
        <w:rPr>
          <w:spacing w:val="-4"/>
          <w:sz w:val="18"/>
        </w:rPr>
        <w:t xml:space="preserve"> </w:t>
      </w:r>
      <w:r>
        <w:rPr>
          <w:sz w:val="18"/>
        </w:rPr>
        <w:t xml:space="preserve">Commonwealth Price will be subject to Indexation in accordance with clause </w:t>
      </w:r>
      <w:hyperlink w:anchor="_bookmark17" w:history="1">
        <w:r>
          <w:rPr>
            <w:sz w:val="18"/>
          </w:rPr>
          <w:t>3.2.4,</w:t>
        </w:r>
      </w:hyperlink>
      <w:r>
        <w:rPr>
          <w:sz w:val="18"/>
        </w:rPr>
        <w:t xml:space="preserve"> and the Tier One AHI Fee may be reduced in accordance with clause </w:t>
      </w:r>
      <w:hyperlink w:anchor="_bookmark30" w:history="1">
        <w:r>
          <w:rPr>
            <w:sz w:val="18"/>
          </w:rPr>
          <w:t>5</w:t>
        </w:r>
      </w:hyperlink>
      <w:r>
        <w:rPr>
          <w:sz w:val="18"/>
        </w:rPr>
        <w:t xml:space="preserve"> and Appendix A.</w:t>
      </w:r>
    </w:p>
    <w:p w14:paraId="27BF19D5" w14:textId="77777777" w:rsidR="008B088F" w:rsidRDefault="00000000">
      <w:pPr>
        <w:spacing w:line="208" w:lineRule="exact"/>
        <w:ind w:left="138"/>
        <w:rPr>
          <w:sz w:val="18"/>
        </w:rPr>
      </w:pPr>
      <w:bookmarkStart w:id="35" w:name="_bookmark16"/>
      <w:bookmarkEnd w:id="35"/>
      <w:r>
        <w:rPr>
          <w:position w:val="6"/>
          <w:sz w:val="12"/>
        </w:rPr>
        <w:t>5</w:t>
      </w:r>
      <w:r>
        <w:rPr>
          <w:spacing w:val="12"/>
          <w:position w:val="6"/>
          <w:sz w:val="12"/>
        </w:rPr>
        <w:t xml:space="preserve"> </w:t>
      </w:r>
      <w:r>
        <w:rPr>
          <w:sz w:val="18"/>
        </w:rPr>
        <w:t>The</w:t>
      </w:r>
      <w:r>
        <w:rPr>
          <w:spacing w:val="-1"/>
          <w:sz w:val="18"/>
        </w:rPr>
        <w:t xml:space="preserve"> </w:t>
      </w:r>
      <w:r>
        <w:rPr>
          <w:sz w:val="18"/>
        </w:rPr>
        <w:t>wholesale</w:t>
      </w:r>
      <w:r>
        <w:rPr>
          <w:spacing w:val="-1"/>
          <w:sz w:val="18"/>
        </w:rPr>
        <w:t xml:space="preserve"> </w:t>
      </w:r>
      <w:r>
        <w:rPr>
          <w:sz w:val="18"/>
        </w:rPr>
        <w:t>mark-up</w:t>
      </w:r>
      <w:r>
        <w:rPr>
          <w:spacing w:val="-1"/>
          <w:sz w:val="18"/>
        </w:rPr>
        <w:t xml:space="preserve"> </w:t>
      </w:r>
      <w:r>
        <w:rPr>
          <w:sz w:val="18"/>
        </w:rPr>
        <w:t>for</w:t>
      </w:r>
      <w:r>
        <w:rPr>
          <w:spacing w:val="-4"/>
          <w:sz w:val="18"/>
        </w:rPr>
        <w:t xml:space="preserve"> </w:t>
      </w:r>
      <w:r>
        <w:rPr>
          <w:sz w:val="18"/>
        </w:rPr>
        <w:t>a</w:t>
      </w:r>
      <w:r>
        <w:rPr>
          <w:spacing w:val="-3"/>
          <w:sz w:val="18"/>
        </w:rPr>
        <w:t xml:space="preserve"> </w:t>
      </w:r>
      <w:r>
        <w:rPr>
          <w:sz w:val="18"/>
        </w:rPr>
        <w:t>Pack</w:t>
      </w:r>
      <w:r>
        <w:rPr>
          <w:spacing w:val="-2"/>
          <w:sz w:val="18"/>
        </w:rPr>
        <w:t xml:space="preserve"> </w:t>
      </w:r>
      <w:r>
        <w:rPr>
          <w:sz w:val="18"/>
        </w:rPr>
        <w:t>Quantity</w:t>
      </w:r>
      <w:r>
        <w:rPr>
          <w:spacing w:val="-2"/>
          <w:sz w:val="18"/>
        </w:rPr>
        <w:t xml:space="preserve"> </w:t>
      </w:r>
      <w:r>
        <w:rPr>
          <w:sz w:val="18"/>
        </w:rPr>
        <w:t>of</w:t>
      </w:r>
      <w:r>
        <w:rPr>
          <w:spacing w:val="-2"/>
          <w:sz w:val="18"/>
        </w:rPr>
        <w:t xml:space="preserve"> </w:t>
      </w:r>
      <w:r>
        <w:rPr>
          <w:sz w:val="18"/>
        </w:rPr>
        <w:t>a</w:t>
      </w:r>
      <w:r>
        <w:rPr>
          <w:spacing w:val="-4"/>
          <w:sz w:val="18"/>
        </w:rPr>
        <w:t xml:space="preserve"> </w:t>
      </w:r>
      <w:r>
        <w:rPr>
          <w:sz w:val="18"/>
        </w:rPr>
        <w:t>Listed</w:t>
      </w:r>
      <w:r>
        <w:rPr>
          <w:spacing w:val="-1"/>
          <w:sz w:val="18"/>
        </w:rPr>
        <w:t xml:space="preserve"> </w:t>
      </w:r>
      <w:r>
        <w:rPr>
          <w:sz w:val="18"/>
        </w:rPr>
        <w:t>Brand</w:t>
      </w:r>
      <w:r>
        <w:rPr>
          <w:spacing w:val="-2"/>
          <w:sz w:val="18"/>
        </w:rPr>
        <w:t xml:space="preserve"> </w:t>
      </w:r>
      <w:r>
        <w:rPr>
          <w:sz w:val="18"/>
        </w:rPr>
        <w:t>is</w:t>
      </w:r>
      <w:r>
        <w:rPr>
          <w:spacing w:val="-2"/>
          <w:sz w:val="18"/>
        </w:rPr>
        <w:t xml:space="preserve"> </w:t>
      </w:r>
      <w:r>
        <w:rPr>
          <w:sz w:val="18"/>
        </w:rPr>
        <w:t>calculated</w:t>
      </w:r>
      <w:r>
        <w:rPr>
          <w:spacing w:val="-2"/>
          <w:sz w:val="18"/>
        </w:rPr>
        <w:t xml:space="preserve"> </w:t>
      </w:r>
      <w:r>
        <w:rPr>
          <w:sz w:val="18"/>
        </w:rPr>
        <w:t>using</w:t>
      </w:r>
      <w:r>
        <w:rPr>
          <w:spacing w:val="-1"/>
          <w:sz w:val="18"/>
        </w:rPr>
        <w:t xml:space="preserve"> </w:t>
      </w:r>
      <w:r>
        <w:rPr>
          <w:sz w:val="18"/>
        </w:rPr>
        <w:t>the</w:t>
      </w:r>
      <w:r>
        <w:rPr>
          <w:spacing w:val="-3"/>
          <w:sz w:val="18"/>
        </w:rPr>
        <w:t xml:space="preserve"> </w:t>
      </w:r>
      <w:r>
        <w:rPr>
          <w:sz w:val="18"/>
        </w:rPr>
        <w:t>Relevant</w:t>
      </w:r>
      <w:r>
        <w:rPr>
          <w:spacing w:val="-2"/>
          <w:sz w:val="18"/>
        </w:rPr>
        <w:t xml:space="preserve"> Quantity.</w:t>
      </w:r>
    </w:p>
    <w:p w14:paraId="694EBBA5" w14:textId="77777777" w:rsidR="008B088F" w:rsidRDefault="008B088F">
      <w:pPr>
        <w:spacing w:line="208" w:lineRule="exact"/>
        <w:rPr>
          <w:sz w:val="18"/>
        </w:rPr>
        <w:sectPr w:rsidR="008B088F">
          <w:pgSz w:w="11910" w:h="16840"/>
          <w:pgMar w:top="1540" w:right="1000" w:bottom="800" w:left="1280" w:header="0" w:footer="521" w:gutter="0"/>
          <w:cols w:space="720"/>
        </w:sectPr>
      </w:pPr>
    </w:p>
    <w:tbl>
      <w:tblPr>
        <w:tblW w:w="0" w:type="auto"/>
        <w:tblInd w:w="1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45"/>
        <w:gridCol w:w="629"/>
        <w:gridCol w:w="1846"/>
        <w:gridCol w:w="2295"/>
      </w:tblGrid>
      <w:tr w:rsidR="008B088F" w14:paraId="39BB6BF7" w14:textId="77777777">
        <w:trPr>
          <w:trHeight w:val="356"/>
        </w:trPr>
        <w:tc>
          <w:tcPr>
            <w:tcW w:w="2345" w:type="dxa"/>
            <w:shd w:val="clear" w:color="auto" w:fill="006FC0"/>
          </w:tcPr>
          <w:p w14:paraId="0C819CC9" w14:textId="77777777" w:rsidR="008B088F" w:rsidRDefault="00000000">
            <w:pPr>
              <w:pStyle w:val="TableParagraph"/>
              <w:spacing w:before="18"/>
              <w:ind w:left="522"/>
              <w:rPr>
                <w:b/>
                <w:sz w:val="20"/>
              </w:rPr>
            </w:pPr>
            <w:r>
              <w:rPr>
                <w:b/>
                <w:color w:val="FFFFFF"/>
                <w:sz w:val="20"/>
              </w:rPr>
              <w:lastRenderedPageBreak/>
              <w:t>Payment</w:t>
            </w:r>
            <w:r>
              <w:rPr>
                <w:b/>
                <w:color w:val="FFFFFF"/>
                <w:spacing w:val="-11"/>
                <w:sz w:val="20"/>
              </w:rPr>
              <w:t xml:space="preserve"> </w:t>
            </w:r>
            <w:r>
              <w:rPr>
                <w:b/>
                <w:color w:val="FFFFFF"/>
                <w:spacing w:val="-4"/>
                <w:sz w:val="20"/>
              </w:rPr>
              <w:t>type</w:t>
            </w:r>
          </w:p>
        </w:tc>
        <w:tc>
          <w:tcPr>
            <w:tcW w:w="4770" w:type="dxa"/>
            <w:gridSpan w:val="3"/>
            <w:shd w:val="clear" w:color="auto" w:fill="006FC0"/>
          </w:tcPr>
          <w:p w14:paraId="63687773" w14:textId="77777777" w:rsidR="008B088F" w:rsidRDefault="00000000">
            <w:pPr>
              <w:pStyle w:val="TableParagraph"/>
              <w:spacing w:before="18"/>
              <w:ind w:left="1542"/>
              <w:rPr>
                <w:b/>
                <w:sz w:val="20"/>
              </w:rPr>
            </w:pPr>
            <w:r>
              <w:rPr>
                <w:b/>
                <w:color w:val="FFFFFF"/>
                <w:sz w:val="20"/>
              </w:rPr>
              <w:t>Value</w:t>
            </w:r>
            <w:r>
              <w:rPr>
                <w:b/>
                <w:color w:val="FFFFFF"/>
                <w:spacing w:val="-5"/>
                <w:sz w:val="20"/>
              </w:rPr>
              <w:t xml:space="preserve"> </w:t>
            </w:r>
            <w:r>
              <w:rPr>
                <w:b/>
                <w:color w:val="FFFFFF"/>
                <w:sz w:val="20"/>
              </w:rPr>
              <w:t>of</w:t>
            </w:r>
            <w:r>
              <w:rPr>
                <w:b/>
                <w:color w:val="FFFFFF"/>
                <w:spacing w:val="-5"/>
                <w:sz w:val="20"/>
              </w:rPr>
              <w:t xml:space="preserve"> </w:t>
            </w:r>
            <w:r>
              <w:rPr>
                <w:b/>
                <w:color w:val="FFFFFF"/>
                <w:spacing w:val="-2"/>
                <w:sz w:val="20"/>
              </w:rPr>
              <w:t>payment</w:t>
            </w:r>
          </w:p>
        </w:tc>
      </w:tr>
      <w:tr w:rsidR="008B088F" w14:paraId="0688194E" w14:textId="77777777">
        <w:trPr>
          <w:trHeight w:val="2185"/>
        </w:trPr>
        <w:tc>
          <w:tcPr>
            <w:tcW w:w="2345" w:type="dxa"/>
            <w:vMerge w:val="restart"/>
          </w:tcPr>
          <w:p w14:paraId="6629BFDD" w14:textId="77777777" w:rsidR="008B088F" w:rsidRDefault="00000000">
            <w:pPr>
              <w:pStyle w:val="TableParagraph"/>
              <w:spacing w:before="18"/>
              <w:ind w:left="107" w:right="183"/>
              <w:rPr>
                <w:sz w:val="13"/>
              </w:rPr>
            </w:pPr>
            <w:r>
              <w:rPr>
                <w:spacing w:val="-2"/>
                <w:sz w:val="20"/>
              </w:rPr>
              <w:t xml:space="preserve">Administration, </w:t>
            </w:r>
            <w:proofErr w:type="gramStart"/>
            <w:r>
              <w:rPr>
                <w:sz w:val="20"/>
              </w:rPr>
              <w:t>Handling</w:t>
            </w:r>
            <w:proofErr w:type="gramEnd"/>
            <w:r>
              <w:rPr>
                <w:sz w:val="20"/>
              </w:rPr>
              <w:t xml:space="preserve"> and Infrastructure</w:t>
            </w:r>
            <w:r>
              <w:rPr>
                <w:spacing w:val="-14"/>
                <w:sz w:val="20"/>
              </w:rPr>
              <w:t xml:space="preserve"> </w:t>
            </w:r>
            <w:r>
              <w:rPr>
                <w:sz w:val="20"/>
              </w:rPr>
              <w:t>Fee</w:t>
            </w:r>
            <w:hyperlink w:anchor="_bookmark20" w:history="1">
              <w:r>
                <w:rPr>
                  <w:position w:val="6"/>
                  <w:sz w:val="13"/>
                </w:rPr>
                <w:t>6</w:t>
              </w:r>
            </w:hyperlink>
          </w:p>
        </w:tc>
        <w:tc>
          <w:tcPr>
            <w:tcW w:w="629" w:type="dxa"/>
            <w:shd w:val="clear" w:color="auto" w:fill="D9D9D9"/>
            <w:textDirection w:val="btLr"/>
          </w:tcPr>
          <w:p w14:paraId="6AB27905" w14:textId="77777777" w:rsidR="008B088F" w:rsidRDefault="00000000">
            <w:pPr>
              <w:pStyle w:val="TableParagraph"/>
              <w:spacing w:before="184"/>
              <w:ind w:left="347"/>
              <w:rPr>
                <w:b/>
                <w:sz w:val="20"/>
              </w:rPr>
            </w:pPr>
            <w:bookmarkStart w:id="36" w:name="3.2.4_The:"/>
            <w:bookmarkStart w:id="37" w:name="(a)_Tier_One_AHI_Fee;"/>
            <w:bookmarkStart w:id="38" w:name="(b)_dispensing_fee_for_Ready-Prepared_Ph"/>
            <w:bookmarkStart w:id="39" w:name="(c)_Dangerous_Drug_Fee,"/>
            <w:bookmarkStart w:id="40" w:name="_bookmark17"/>
            <w:bookmarkEnd w:id="36"/>
            <w:bookmarkEnd w:id="37"/>
            <w:bookmarkEnd w:id="38"/>
            <w:bookmarkEnd w:id="39"/>
            <w:bookmarkEnd w:id="40"/>
            <w:r>
              <w:rPr>
                <w:b/>
                <w:sz w:val="20"/>
              </w:rPr>
              <w:t>Tier</w:t>
            </w:r>
            <w:r>
              <w:rPr>
                <w:b/>
                <w:spacing w:val="-6"/>
                <w:sz w:val="20"/>
              </w:rPr>
              <w:t xml:space="preserve"> </w:t>
            </w:r>
            <w:r>
              <w:rPr>
                <w:b/>
                <w:sz w:val="20"/>
              </w:rPr>
              <w:t>Two</w:t>
            </w:r>
            <w:r>
              <w:rPr>
                <w:b/>
                <w:spacing w:val="-5"/>
                <w:sz w:val="20"/>
              </w:rPr>
              <w:t xml:space="preserve"> </w:t>
            </w:r>
            <w:r>
              <w:rPr>
                <w:b/>
                <w:sz w:val="20"/>
              </w:rPr>
              <w:t>AHI</w:t>
            </w:r>
            <w:r>
              <w:rPr>
                <w:b/>
                <w:spacing w:val="-5"/>
                <w:sz w:val="20"/>
              </w:rPr>
              <w:t xml:space="preserve"> Fee</w:t>
            </w:r>
          </w:p>
        </w:tc>
        <w:tc>
          <w:tcPr>
            <w:tcW w:w="1846" w:type="dxa"/>
          </w:tcPr>
          <w:p w14:paraId="5BD998B2" w14:textId="77777777" w:rsidR="008B088F" w:rsidRDefault="00000000">
            <w:pPr>
              <w:pStyle w:val="TableParagraph"/>
              <w:spacing w:before="18"/>
              <w:ind w:left="104" w:right="112"/>
              <w:rPr>
                <w:sz w:val="20"/>
              </w:rPr>
            </w:pPr>
            <w:r>
              <w:rPr>
                <w:sz w:val="20"/>
              </w:rPr>
              <w:t>For a Listed</w:t>
            </w:r>
            <w:r>
              <w:rPr>
                <w:spacing w:val="40"/>
                <w:sz w:val="20"/>
              </w:rPr>
              <w:t xml:space="preserve"> </w:t>
            </w:r>
            <w:r>
              <w:rPr>
                <w:sz w:val="20"/>
              </w:rPr>
              <w:t>Brand</w:t>
            </w:r>
            <w:r>
              <w:rPr>
                <w:spacing w:val="-14"/>
                <w:sz w:val="20"/>
              </w:rPr>
              <w:t xml:space="preserve"> </w:t>
            </w:r>
            <w:r>
              <w:rPr>
                <w:sz w:val="20"/>
              </w:rPr>
              <w:t>with</w:t>
            </w:r>
            <w:r>
              <w:rPr>
                <w:spacing w:val="-14"/>
                <w:sz w:val="20"/>
              </w:rPr>
              <w:t xml:space="preserve"> </w:t>
            </w:r>
            <w:r>
              <w:rPr>
                <w:sz w:val="20"/>
              </w:rPr>
              <w:t>a</w:t>
            </w:r>
            <w:r>
              <w:rPr>
                <w:spacing w:val="-13"/>
                <w:sz w:val="20"/>
              </w:rPr>
              <w:t xml:space="preserve"> </w:t>
            </w:r>
            <w:r>
              <w:rPr>
                <w:sz w:val="20"/>
              </w:rPr>
              <w:t>Price to</w:t>
            </w:r>
            <w:r>
              <w:rPr>
                <w:spacing w:val="-14"/>
                <w:sz w:val="20"/>
              </w:rPr>
              <w:t xml:space="preserve"> </w:t>
            </w:r>
            <w:r>
              <w:rPr>
                <w:sz w:val="20"/>
              </w:rPr>
              <w:t>Pharmacists</w:t>
            </w:r>
            <w:r>
              <w:rPr>
                <w:spacing w:val="-14"/>
                <w:sz w:val="20"/>
              </w:rPr>
              <w:t xml:space="preserve"> </w:t>
            </w:r>
            <w:r>
              <w:rPr>
                <w:sz w:val="20"/>
              </w:rPr>
              <w:t xml:space="preserve">for </w:t>
            </w:r>
            <w:r>
              <w:rPr>
                <w:spacing w:val="-2"/>
                <w:sz w:val="20"/>
              </w:rPr>
              <w:t>Maximum</w:t>
            </w:r>
            <w:r>
              <w:rPr>
                <w:spacing w:val="40"/>
                <w:sz w:val="20"/>
              </w:rPr>
              <w:t xml:space="preserve"> </w:t>
            </w:r>
            <w:r>
              <w:rPr>
                <w:sz w:val="20"/>
              </w:rPr>
              <w:t>Quantity from</w:t>
            </w:r>
          </w:p>
          <w:p w14:paraId="45C3C360" w14:textId="77777777" w:rsidR="008B088F" w:rsidRDefault="00000000">
            <w:pPr>
              <w:pStyle w:val="TableParagraph"/>
              <w:spacing w:before="2"/>
              <w:ind w:left="104" w:right="387"/>
              <w:rPr>
                <w:sz w:val="20"/>
              </w:rPr>
            </w:pPr>
            <w:r>
              <w:rPr>
                <w:sz w:val="20"/>
              </w:rPr>
              <w:t>$100</w:t>
            </w:r>
            <w:r>
              <w:rPr>
                <w:spacing w:val="-14"/>
                <w:sz w:val="20"/>
              </w:rPr>
              <w:t xml:space="preserve"> </w:t>
            </w:r>
            <w:r>
              <w:rPr>
                <w:sz w:val="20"/>
              </w:rPr>
              <w:t>and</w:t>
            </w:r>
            <w:r>
              <w:rPr>
                <w:spacing w:val="-14"/>
                <w:sz w:val="20"/>
              </w:rPr>
              <w:t xml:space="preserve"> </w:t>
            </w:r>
            <w:r>
              <w:rPr>
                <w:sz w:val="20"/>
              </w:rPr>
              <w:t>up</w:t>
            </w:r>
            <w:r>
              <w:rPr>
                <w:spacing w:val="-13"/>
                <w:sz w:val="20"/>
              </w:rPr>
              <w:t xml:space="preserve"> </w:t>
            </w:r>
            <w:r>
              <w:rPr>
                <w:sz w:val="20"/>
              </w:rPr>
              <w:t xml:space="preserve">to and </w:t>
            </w:r>
            <w:proofErr w:type="gramStart"/>
            <w:r>
              <w:rPr>
                <w:sz w:val="20"/>
              </w:rPr>
              <w:t>including</w:t>
            </w:r>
            <w:proofErr w:type="gramEnd"/>
          </w:p>
          <w:p w14:paraId="022B0422" w14:textId="77777777" w:rsidR="008B088F" w:rsidRDefault="00000000">
            <w:pPr>
              <w:pStyle w:val="TableParagraph"/>
              <w:spacing w:before="1"/>
              <w:ind w:left="104"/>
              <w:rPr>
                <w:sz w:val="20"/>
              </w:rPr>
            </w:pPr>
            <w:r>
              <w:rPr>
                <w:spacing w:val="-2"/>
                <w:sz w:val="20"/>
              </w:rPr>
              <w:t>$2,000</w:t>
            </w:r>
          </w:p>
        </w:tc>
        <w:tc>
          <w:tcPr>
            <w:tcW w:w="2295" w:type="dxa"/>
          </w:tcPr>
          <w:p w14:paraId="474A400D" w14:textId="77777777" w:rsidR="008B088F" w:rsidRDefault="00000000">
            <w:pPr>
              <w:pStyle w:val="TableParagraph"/>
              <w:spacing w:before="18"/>
              <w:ind w:left="140"/>
              <w:rPr>
                <w:sz w:val="20"/>
              </w:rPr>
            </w:pPr>
            <w:r>
              <w:rPr>
                <w:sz w:val="20"/>
              </w:rPr>
              <w:t>Tier</w:t>
            </w:r>
            <w:r>
              <w:rPr>
                <w:spacing w:val="-11"/>
                <w:sz w:val="20"/>
              </w:rPr>
              <w:t xml:space="preserve"> </w:t>
            </w:r>
            <w:r>
              <w:rPr>
                <w:sz w:val="20"/>
              </w:rPr>
              <w:t>One</w:t>
            </w:r>
            <w:r>
              <w:rPr>
                <w:spacing w:val="-10"/>
                <w:sz w:val="20"/>
              </w:rPr>
              <w:t xml:space="preserve"> </w:t>
            </w:r>
            <w:r>
              <w:rPr>
                <w:sz w:val="20"/>
              </w:rPr>
              <w:t>AHI</w:t>
            </w:r>
            <w:r>
              <w:rPr>
                <w:spacing w:val="-12"/>
                <w:sz w:val="20"/>
              </w:rPr>
              <w:t xml:space="preserve"> </w:t>
            </w:r>
            <w:r>
              <w:rPr>
                <w:sz w:val="20"/>
              </w:rPr>
              <w:t>Fee</w:t>
            </w:r>
            <w:r>
              <w:rPr>
                <w:spacing w:val="-10"/>
                <w:sz w:val="20"/>
              </w:rPr>
              <w:t xml:space="preserve"> </w:t>
            </w:r>
            <w:r>
              <w:rPr>
                <w:sz w:val="20"/>
              </w:rPr>
              <w:t xml:space="preserve">plus 5% of the amount by which the Price to Pharmacists for Maximum Quantity exceeds $100, per dispense of Maximum </w:t>
            </w:r>
            <w:r>
              <w:rPr>
                <w:spacing w:val="-2"/>
                <w:sz w:val="20"/>
              </w:rPr>
              <w:t>Quantity</w:t>
            </w:r>
          </w:p>
        </w:tc>
      </w:tr>
      <w:tr w:rsidR="008B088F" w14:paraId="2944E9B7" w14:textId="77777777">
        <w:trPr>
          <w:trHeight w:val="2029"/>
        </w:trPr>
        <w:tc>
          <w:tcPr>
            <w:tcW w:w="2345" w:type="dxa"/>
            <w:vMerge/>
            <w:tcBorders>
              <w:top w:val="nil"/>
            </w:tcBorders>
          </w:tcPr>
          <w:p w14:paraId="2E3F8301" w14:textId="77777777" w:rsidR="008B088F" w:rsidRDefault="008B088F">
            <w:pPr>
              <w:rPr>
                <w:sz w:val="2"/>
                <w:szCs w:val="2"/>
              </w:rPr>
            </w:pPr>
          </w:p>
        </w:tc>
        <w:tc>
          <w:tcPr>
            <w:tcW w:w="629" w:type="dxa"/>
            <w:shd w:val="clear" w:color="auto" w:fill="D9D9D9"/>
            <w:textDirection w:val="btLr"/>
          </w:tcPr>
          <w:p w14:paraId="559183A5" w14:textId="77777777" w:rsidR="008B088F" w:rsidRDefault="00000000">
            <w:pPr>
              <w:pStyle w:val="TableParagraph"/>
              <w:spacing w:before="184"/>
              <w:ind w:left="131"/>
              <w:rPr>
                <w:b/>
                <w:sz w:val="20"/>
              </w:rPr>
            </w:pPr>
            <w:r>
              <w:rPr>
                <w:b/>
                <w:sz w:val="20"/>
              </w:rPr>
              <w:t>Tier</w:t>
            </w:r>
            <w:r>
              <w:rPr>
                <w:b/>
                <w:spacing w:val="-7"/>
                <w:sz w:val="20"/>
              </w:rPr>
              <w:t xml:space="preserve"> </w:t>
            </w:r>
            <w:r>
              <w:rPr>
                <w:b/>
                <w:sz w:val="20"/>
              </w:rPr>
              <w:t>Three</w:t>
            </w:r>
            <w:r>
              <w:rPr>
                <w:b/>
                <w:spacing w:val="-5"/>
                <w:sz w:val="20"/>
              </w:rPr>
              <w:t xml:space="preserve"> </w:t>
            </w:r>
            <w:r>
              <w:rPr>
                <w:b/>
                <w:sz w:val="20"/>
              </w:rPr>
              <w:t>AHI</w:t>
            </w:r>
            <w:r>
              <w:rPr>
                <w:b/>
                <w:spacing w:val="-5"/>
                <w:sz w:val="20"/>
              </w:rPr>
              <w:t xml:space="preserve"> Fee</w:t>
            </w:r>
          </w:p>
        </w:tc>
        <w:tc>
          <w:tcPr>
            <w:tcW w:w="1846" w:type="dxa"/>
          </w:tcPr>
          <w:p w14:paraId="4A743951" w14:textId="77777777" w:rsidR="008B088F" w:rsidRDefault="00000000">
            <w:pPr>
              <w:pStyle w:val="TableParagraph"/>
              <w:spacing w:before="20"/>
              <w:ind w:left="104" w:right="112"/>
              <w:rPr>
                <w:sz w:val="20"/>
              </w:rPr>
            </w:pPr>
            <w:r>
              <w:rPr>
                <w:sz w:val="20"/>
              </w:rPr>
              <w:t>For a Listed</w:t>
            </w:r>
            <w:r>
              <w:rPr>
                <w:spacing w:val="40"/>
                <w:sz w:val="20"/>
              </w:rPr>
              <w:t xml:space="preserve"> </w:t>
            </w:r>
            <w:r>
              <w:rPr>
                <w:sz w:val="20"/>
              </w:rPr>
              <w:t>Brand</w:t>
            </w:r>
            <w:r>
              <w:rPr>
                <w:spacing w:val="-14"/>
                <w:sz w:val="20"/>
              </w:rPr>
              <w:t xml:space="preserve"> </w:t>
            </w:r>
            <w:r>
              <w:rPr>
                <w:sz w:val="20"/>
              </w:rPr>
              <w:t>with</w:t>
            </w:r>
            <w:r>
              <w:rPr>
                <w:spacing w:val="-14"/>
                <w:sz w:val="20"/>
              </w:rPr>
              <w:t xml:space="preserve"> </w:t>
            </w:r>
            <w:r>
              <w:rPr>
                <w:sz w:val="20"/>
              </w:rPr>
              <w:t>a</w:t>
            </w:r>
            <w:r>
              <w:rPr>
                <w:spacing w:val="-13"/>
                <w:sz w:val="20"/>
              </w:rPr>
              <w:t xml:space="preserve"> </w:t>
            </w:r>
            <w:r>
              <w:rPr>
                <w:sz w:val="20"/>
              </w:rPr>
              <w:t>Price to</w:t>
            </w:r>
            <w:r>
              <w:rPr>
                <w:spacing w:val="-14"/>
                <w:sz w:val="20"/>
              </w:rPr>
              <w:t xml:space="preserve"> </w:t>
            </w:r>
            <w:r>
              <w:rPr>
                <w:sz w:val="20"/>
              </w:rPr>
              <w:t>Pharmacists</w:t>
            </w:r>
            <w:r>
              <w:rPr>
                <w:spacing w:val="-14"/>
                <w:sz w:val="20"/>
              </w:rPr>
              <w:t xml:space="preserve"> </w:t>
            </w:r>
            <w:r>
              <w:rPr>
                <w:sz w:val="20"/>
              </w:rPr>
              <w:t xml:space="preserve">for </w:t>
            </w:r>
            <w:r>
              <w:rPr>
                <w:spacing w:val="-2"/>
                <w:sz w:val="20"/>
              </w:rPr>
              <w:t>Maximum</w:t>
            </w:r>
            <w:r>
              <w:rPr>
                <w:spacing w:val="40"/>
                <w:sz w:val="20"/>
              </w:rPr>
              <w:t xml:space="preserve"> </w:t>
            </w:r>
            <w:r>
              <w:rPr>
                <w:sz w:val="20"/>
              </w:rPr>
              <w:t>Quantity over</w:t>
            </w:r>
          </w:p>
          <w:p w14:paraId="67C7B33D" w14:textId="77777777" w:rsidR="008B088F" w:rsidRDefault="00000000">
            <w:pPr>
              <w:pStyle w:val="TableParagraph"/>
              <w:ind w:left="104"/>
              <w:rPr>
                <w:sz w:val="20"/>
              </w:rPr>
            </w:pPr>
            <w:r>
              <w:rPr>
                <w:spacing w:val="-2"/>
                <w:sz w:val="20"/>
              </w:rPr>
              <w:t>$2,000</w:t>
            </w:r>
          </w:p>
        </w:tc>
        <w:tc>
          <w:tcPr>
            <w:tcW w:w="2295" w:type="dxa"/>
          </w:tcPr>
          <w:p w14:paraId="73340AB1" w14:textId="77777777" w:rsidR="008B088F" w:rsidRDefault="00000000">
            <w:pPr>
              <w:pStyle w:val="TableParagraph"/>
              <w:spacing w:before="20" w:line="229" w:lineRule="exact"/>
              <w:ind w:left="154"/>
              <w:rPr>
                <w:sz w:val="20"/>
              </w:rPr>
            </w:pPr>
            <w:r>
              <w:rPr>
                <w:sz w:val="20"/>
              </w:rPr>
              <w:t>Tier</w:t>
            </w:r>
            <w:r>
              <w:rPr>
                <w:spacing w:val="-6"/>
                <w:sz w:val="20"/>
              </w:rPr>
              <w:t xml:space="preserve"> </w:t>
            </w:r>
            <w:r>
              <w:rPr>
                <w:sz w:val="20"/>
              </w:rPr>
              <w:t>One</w:t>
            </w:r>
            <w:r>
              <w:rPr>
                <w:spacing w:val="-4"/>
                <w:sz w:val="20"/>
              </w:rPr>
              <w:t xml:space="preserve"> </w:t>
            </w:r>
            <w:r>
              <w:rPr>
                <w:sz w:val="20"/>
              </w:rPr>
              <w:t>AHI</w:t>
            </w:r>
            <w:r>
              <w:rPr>
                <w:spacing w:val="-4"/>
                <w:sz w:val="20"/>
              </w:rPr>
              <w:t xml:space="preserve"> </w:t>
            </w:r>
            <w:r>
              <w:rPr>
                <w:sz w:val="20"/>
              </w:rPr>
              <w:t>Fee</w:t>
            </w:r>
            <w:r>
              <w:rPr>
                <w:spacing w:val="-3"/>
                <w:sz w:val="20"/>
              </w:rPr>
              <w:t xml:space="preserve"> </w:t>
            </w:r>
            <w:r>
              <w:rPr>
                <w:spacing w:val="-5"/>
                <w:sz w:val="20"/>
              </w:rPr>
              <w:t>and</w:t>
            </w:r>
          </w:p>
          <w:p w14:paraId="2E8B18D8" w14:textId="77777777" w:rsidR="008B088F" w:rsidRDefault="00000000">
            <w:pPr>
              <w:pStyle w:val="TableParagraph"/>
              <w:ind w:left="154"/>
              <w:rPr>
                <w:sz w:val="20"/>
              </w:rPr>
            </w:pPr>
            <w:r>
              <w:rPr>
                <w:sz w:val="20"/>
              </w:rPr>
              <w:t>$95</w:t>
            </w:r>
            <w:r>
              <w:rPr>
                <w:spacing w:val="-14"/>
                <w:sz w:val="20"/>
              </w:rPr>
              <w:t xml:space="preserve"> </w:t>
            </w:r>
            <w:r>
              <w:rPr>
                <w:sz w:val="20"/>
              </w:rPr>
              <w:t>per</w:t>
            </w:r>
            <w:r>
              <w:rPr>
                <w:spacing w:val="-14"/>
                <w:sz w:val="20"/>
              </w:rPr>
              <w:t xml:space="preserve"> </w:t>
            </w:r>
            <w:r>
              <w:rPr>
                <w:sz w:val="20"/>
              </w:rPr>
              <w:t>dispense</w:t>
            </w:r>
            <w:r>
              <w:rPr>
                <w:spacing w:val="-13"/>
                <w:sz w:val="20"/>
              </w:rPr>
              <w:t xml:space="preserve"> </w:t>
            </w:r>
            <w:r>
              <w:rPr>
                <w:sz w:val="20"/>
              </w:rPr>
              <w:t>of Maximum Quantity</w:t>
            </w:r>
          </w:p>
        </w:tc>
      </w:tr>
      <w:tr w:rsidR="008B088F" w14:paraId="2325134D" w14:textId="77777777">
        <w:trPr>
          <w:trHeight w:val="988"/>
        </w:trPr>
        <w:tc>
          <w:tcPr>
            <w:tcW w:w="2345" w:type="dxa"/>
          </w:tcPr>
          <w:p w14:paraId="53C6E3C0" w14:textId="77777777" w:rsidR="008B088F" w:rsidRDefault="00000000">
            <w:pPr>
              <w:pStyle w:val="TableParagraph"/>
              <w:spacing w:before="18"/>
              <w:ind w:left="107" w:right="572"/>
              <w:rPr>
                <w:sz w:val="20"/>
              </w:rPr>
            </w:pPr>
            <w:r>
              <w:rPr>
                <w:sz w:val="20"/>
              </w:rPr>
              <w:t>dispensing</w:t>
            </w:r>
            <w:r>
              <w:rPr>
                <w:spacing w:val="-14"/>
                <w:sz w:val="20"/>
              </w:rPr>
              <w:t xml:space="preserve"> </w:t>
            </w:r>
            <w:r>
              <w:rPr>
                <w:sz w:val="20"/>
              </w:rPr>
              <w:t>fee</w:t>
            </w:r>
            <w:r>
              <w:rPr>
                <w:spacing w:val="-14"/>
                <w:sz w:val="20"/>
              </w:rPr>
              <w:t xml:space="preserve"> </w:t>
            </w:r>
            <w:r>
              <w:rPr>
                <w:sz w:val="20"/>
              </w:rPr>
              <w:t xml:space="preserve">(for </w:t>
            </w:r>
            <w:r>
              <w:rPr>
                <w:spacing w:val="-2"/>
                <w:sz w:val="20"/>
              </w:rPr>
              <w:t>Ready-Prepared Pharmaceutical Benefits)</w:t>
            </w:r>
          </w:p>
        </w:tc>
        <w:tc>
          <w:tcPr>
            <w:tcW w:w="4770" w:type="dxa"/>
            <w:gridSpan w:val="3"/>
          </w:tcPr>
          <w:p w14:paraId="101C2787" w14:textId="77777777" w:rsidR="008B088F" w:rsidRDefault="00000000">
            <w:pPr>
              <w:pStyle w:val="TableParagraph"/>
              <w:spacing w:before="18"/>
              <w:ind w:left="66"/>
              <w:rPr>
                <w:sz w:val="20"/>
              </w:rPr>
            </w:pPr>
            <w:r>
              <w:rPr>
                <w:sz w:val="20"/>
              </w:rPr>
              <w:t>$8.67</w:t>
            </w:r>
            <w:r>
              <w:rPr>
                <w:spacing w:val="-7"/>
                <w:sz w:val="20"/>
              </w:rPr>
              <w:t xml:space="preserve"> </w:t>
            </w:r>
            <w:r>
              <w:rPr>
                <w:sz w:val="20"/>
              </w:rPr>
              <w:t>per</w:t>
            </w:r>
            <w:r>
              <w:rPr>
                <w:spacing w:val="-4"/>
                <w:sz w:val="20"/>
              </w:rPr>
              <w:t xml:space="preserve"> </w:t>
            </w:r>
            <w:r>
              <w:rPr>
                <w:spacing w:val="-2"/>
                <w:sz w:val="20"/>
              </w:rPr>
              <w:t>dispense</w:t>
            </w:r>
          </w:p>
        </w:tc>
      </w:tr>
      <w:tr w:rsidR="008B088F" w14:paraId="34B7A25F" w14:textId="77777777">
        <w:trPr>
          <w:trHeight w:val="1218"/>
        </w:trPr>
        <w:tc>
          <w:tcPr>
            <w:tcW w:w="2345" w:type="dxa"/>
          </w:tcPr>
          <w:p w14:paraId="60623FB8" w14:textId="77777777" w:rsidR="008B088F" w:rsidRDefault="00000000">
            <w:pPr>
              <w:pStyle w:val="TableParagraph"/>
              <w:spacing w:before="18"/>
              <w:ind w:left="107" w:right="493"/>
              <w:rPr>
                <w:sz w:val="20"/>
              </w:rPr>
            </w:pPr>
            <w:r>
              <w:rPr>
                <w:sz w:val="20"/>
              </w:rPr>
              <w:t xml:space="preserve">dispensing fee (for </w:t>
            </w:r>
            <w:r>
              <w:rPr>
                <w:spacing w:val="-2"/>
                <w:sz w:val="20"/>
              </w:rPr>
              <w:t>Extemporaneously- Prepared Pharmaceutical Benefits)</w:t>
            </w:r>
          </w:p>
        </w:tc>
        <w:tc>
          <w:tcPr>
            <w:tcW w:w="4770" w:type="dxa"/>
            <w:gridSpan w:val="3"/>
          </w:tcPr>
          <w:p w14:paraId="34337260" w14:textId="77777777" w:rsidR="008B088F" w:rsidRDefault="00000000">
            <w:pPr>
              <w:pStyle w:val="TableParagraph"/>
              <w:spacing w:before="18"/>
              <w:ind w:left="66"/>
              <w:rPr>
                <w:sz w:val="20"/>
              </w:rPr>
            </w:pPr>
            <w:r>
              <w:rPr>
                <w:sz w:val="20"/>
              </w:rPr>
              <w:t>Dispensing</w:t>
            </w:r>
            <w:r>
              <w:rPr>
                <w:spacing w:val="-10"/>
                <w:sz w:val="20"/>
              </w:rPr>
              <w:t xml:space="preserve"> </w:t>
            </w:r>
            <w:r>
              <w:rPr>
                <w:sz w:val="20"/>
              </w:rPr>
              <w:t>fee</w:t>
            </w:r>
            <w:r>
              <w:rPr>
                <w:spacing w:val="-10"/>
                <w:sz w:val="20"/>
              </w:rPr>
              <w:t xml:space="preserve"> </w:t>
            </w:r>
            <w:r>
              <w:rPr>
                <w:sz w:val="20"/>
              </w:rPr>
              <w:t>for</w:t>
            </w:r>
            <w:r>
              <w:rPr>
                <w:spacing w:val="-11"/>
                <w:sz w:val="20"/>
              </w:rPr>
              <w:t xml:space="preserve"> </w:t>
            </w:r>
            <w:r>
              <w:rPr>
                <w:sz w:val="20"/>
              </w:rPr>
              <w:t>Ready-Prepared</w:t>
            </w:r>
            <w:r>
              <w:rPr>
                <w:spacing w:val="-10"/>
                <w:sz w:val="20"/>
              </w:rPr>
              <w:t xml:space="preserve"> </w:t>
            </w:r>
            <w:r>
              <w:rPr>
                <w:sz w:val="20"/>
              </w:rPr>
              <w:t>Pharmaceutical Benefits, plus $2.04 per dispense</w:t>
            </w:r>
          </w:p>
        </w:tc>
      </w:tr>
      <w:tr w:rsidR="008B088F" w14:paraId="158D496B" w14:textId="77777777">
        <w:trPr>
          <w:trHeight w:val="606"/>
        </w:trPr>
        <w:tc>
          <w:tcPr>
            <w:tcW w:w="2345" w:type="dxa"/>
          </w:tcPr>
          <w:p w14:paraId="03DCD3A8" w14:textId="77777777" w:rsidR="008B088F" w:rsidRDefault="00000000">
            <w:pPr>
              <w:pStyle w:val="TableParagraph"/>
              <w:spacing w:before="18"/>
              <w:ind w:left="107"/>
              <w:rPr>
                <w:sz w:val="20"/>
              </w:rPr>
            </w:pPr>
            <w:r>
              <w:rPr>
                <w:sz w:val="20"/>
              </w:rPr>
              <w:t>Dangerous</w:t>
            </w:r>
            <w:r>
              <w:rPr>
                <w:spacing w:val="-9"/>
                <w:sz w:val="20"/>
              </w:rPr>
              <w:t xml:space="preserve"> </w:t>
            </w:r>
            <w:r>
              <w:rPr>
                <w:sz w:val="20"/>
              </w:rPr>
              <w:t>Drug</w:t>
            </w:r>
            <w:r>
              <w:rPr>
                <w:spacing w:val="-9"/>
                <w:sz w:val="20"/>
              </w:rPr>
              <w:t xml:space="preserve"> </w:t>
            </w:r>
            <w:r>
              <w:rPr>
                <w:spacing w:val="-5"/>
                <w:sz w:val="20"/>
              </w:rPr>
              <w:t>Fee</w:t>
            </w:r>
          </w:p>
        </w:tc>
        <w:tc>
          <w:tcPr>
            <w:tcW w:w="4770" w:type="dxa"/>
            <w:gridSpan w:val="3"/>
          </w:tcPr>
          <w:p w14:paraId="49B08FE6" w14:textId="77777777" w:rsidR="008B088F" w:rsidRDefault="00000000">
            <w:pPr>
              <w:pStyle w:val="TableParagraph"/>
              <w:spacing w:before="18"/>
              <w:ind w:left="66"/>
              <w:rPr>
                <w:sz w:val="20"/>
              </w:rPr>
            </w:pPr>
            <w:r>
              <w:rPr>
                <w:sz w:val="20"/>
              </w:rPr>
              <w:t>$5.37</w:t>
            </w:r>
            <w:r>
              <w:rPr>
                <w:spacing w:val="-8"/>
                <w:sz w:val="20"/>
              </w:rPr>
              <w:t xml:space="preserve"> </w:t>
            </w:r>
            <w:r>
              <w:rPr>
                <w:sz w:val="20"/>
              </w:rPr>
              <w:t>per</w:t>
            </w:r>
            <w:r>
              <w:rPr>
                <w:spacing w:val="-6"/>
                <w:sz w:val="20"/>
              </w:rPr>
              <w:t xml:space="preserve"> </w:t>
            </w:r>
            <w:r>
              <w:rPr>
                <w:sz w:val="20"/>
              </w:rPr>
              <w:t>Dangerous</w:t>
            </w:r>
            <w:r>
              <w:rPr>
                <w:spacing w:val="-6"/>
                <w:sz w:val="20"/>
              </w:rPr>
              <w:t xml:space="preserve"> </w:t>
            </w:r>
            <w:r>
              <w:rPr>
                <w:sz w:val="20"/>
              </w:rPr>
              <w:t>Drug</w:t>
            </w:r>
            <w:r>
              <w:rPr>
                <w:spacing w:val="-6"/>
                <w:sz w:val="20"/>
              </w:rPr>
              <w:t xml:space="preserve"> </w:t>
            </w:r>
            <w:r>
              <w:rPr>
                <w:spacing w:val="-2"/>
                <w:sz w:val="20"/>
              </w:rPr>
              <w:t>dispensed</w:t>
            </w:r>
          </w:p>
        </w:tc>
      </w:tr>
    </w:tbl>
    <w:p w14:paraId="68463FB2" w14:textId="77777777" w:rsidR="008B088F" w:rsidRDefault="008B088F">
      <w:pPr>
        <w:pStyle w:val="BodyText"/>
        <w:spacing w:before="33"/>
      </w:pPr>
    </w:p>
    <w:p w14:paraId="6A0687D9" w14:textId="77777777" w:rsidR="008B088F" w:rsidRDefault="00000000">
      <w:pPr>
        <w:pStyle w:val="ListParagraph"/>
        <w:numPr>
          <w:ilvl w:val="2"/>
          <w:numId w:val="15"/>
        </w:numPr>
        <w:tabs>
          <w:tab w:val="left" w:pos="1847"/>
        </w:tabs>
        <w:ind w:left="1847" w:hanging="840"/>
        <w:rPr>
          <w:sz w:val="20"/>
        </w:rPr>
      </w:pPr>
      <w:r>
        <w:rPr>
          <w:spacing w:val="-4"/>
          <w:sz w:val="20"/>
        </w:rPr>
        <w:t>The:</w:t>
      </w:r>
    </w:p>
    <w:p w14:paraId="17967729" w14:textId="77777777" w:rsidR="008B088F" w:rsidRDefault="008B088F">
      <w:pPr>
        <w:pStyle w:val="BodyText"/>
        <w:spacing w:before="10"/>
      </w:pPr>
    </w:p>
    <w:p w14:paraId="026625E2" w14:textId="77777777" w:rsidR="008B088F" w:rsidRDefault="00000000">
      <w:pPr>
        <w:pStyle w:val="ListParagraph"/>
        <w:numPr>
          <w:ilvl w:val="3"/>
          <w:numId w:val="15"/>
        </w:numPr>
        <w:tabs>
          <w:tab w:val="left" w:pos="2406"/>
        </w:tabs>
        <w:ind w:hanging="566"/>
        <w:rPr>
          <w:sz w:val="20"/>
        </w:rPr>
      </w:pPr>
      <w:r>
        <w:rPr>
          <w:sz w:val="20"/>
        </w:rPr>
        <w:t>Tier</w:t>
      </w:r>
      <w:r>
        <w:rPr>
          <w:spacing w:val="-5"/>
          <w:sz w:val="20"/>
        </w:rPr>
        <w:t xml:space="preserve"> </w:t>
      </w:r>
      <w:r>
        <w:rPr>
          <w:sz w:val="20"/>
        </w:rPr>
        <w:t>One</w:t>
      </w:r>
      <w:r>
        <w:rPr>
          <w:spacing w:val="-4"/>
          <w:sz w:val="20"/>
        </w:rPr>
        <w:t xml:space="preserve"> </w:t>
      </w:r>
      <w:r>
        <w:rPr>
          <w:sz w:val="20"/>
        </w:rPr>
        <w:t>AHI</w:t>
      </w:r>
      <w:r>
        <w:rPr>
          <w:spacing w:val="-6"/>
          <w:sz w:val="20"/>
        </w:rPr>
        <w:t xml:space="preserve"> </w:t>
      </w:r>
      <w:proofErr w:type="gramStart"/>
      <w:r>
        <w:rPr>
          <w:spacing w:val="-4"/>
          <w:sz w:val="20"/>
        </w:rPr>
        <w:t>Fee;</w:t>
      </w:r>
      <w:proofErr w:type="gramEnd"/>
    </w:p>
    <w:p w14:paraId="23C7F53E" w14:textId="77777777" w:rsidR="008B088F" w:rsidRDefault="008B088F">
      <w:pPr>
        <w:pStyle w:val="BodyText"/>
        <w:spacing w:before="8"/>
      </w:pPr>
    </w:p>
    <w:p w14:paraId="49181076" w14:textId="77777777" w:rsidR="008B088F" w:rsidRDefault="00000000">
      <w:pPr>
        <w:pStyle w:val="ListParagraph"/>
        <w:numPr>
          <w:ilvl w:val="3"/>
          <w:numId w:val="15"/>
        </w:numPr>
        <w:tabs>
          <w:tab w:val="left" w:pos="2406"/>
        </w:tabs>
        <w:ind w:hanging="566"/>
        <w:rPr>
          <w:sz w:val="20"/>
        </w:rPr>
      </w:pPr>
      <w:r>
        <w:rPr>
          <w:sz w:val="20"/>
        </w:rPr>
        <w:t>dispensing</w:t>
      </w:r>
      <w:r>
        <w:rPr>
          <w:spacing w:val="-10"/>
          <w:sz w:val="20"/>
        </w:rPr>
        <w:t xml:space="preserve"> </w:t>
      </w:r>
      <w:r>
        <w:rPr>
          <w:sz w:val="20"/>
        </w:rPr>
        <w:t>fee</w:t>
      </w:r>
      <w:r>
        <w:rPr>
          <w:spacing w:val="-10"/>
          <w:sz w:val="20"/>
        </w:rPr>
        <w:t xml:space="preserve"> </w:t>
      </w:r>
      <w:r>
        <w:rPr>
          <w:sz w:val="20"/>
        </w:rPr>
        <w:t>for</w:t>
      </w:r>
      <w:r>
        <w:rPr>
          <w:spacing w:val="-10"/>
          <w:sz w:val="20"/>
        </w:rPr>
        <w:t xml:space="preserve"> </w:t>
      </w:r>
      <w:r>
        <w:rPr>
          <w:sz w:val="20"/>
        </w:rPr>
        <w:t>Ready-Prepared</w:t>
      </w:r>
      <w:r>
        <w:rPr>
          <w:spacing w:val="-10"/>
          <w:sz w:val="20"/>
        </w:rPr>
        <w:t xml:space="preserve"> </w:t>
      </w:r>
      <w:r>
        <w:rPr>
          <w:sz w:val="20"/>
        </w:rPr>
        <w:t>Pharmaceutical</w:t>
      </w:r>
      <w:r>
        <w:rPr>
          <w:spacing w:val="-10"/>
          <w:sz w:val="20"/>
        </w:rPr>
        <w:t xml:space="preserve"> </w:t>
      </w:r>
      <w:r>
        <w:rPr>
          <w:sz w:val="20"/>
        </w:rPr>
        <w:t>Benefits;</w:t>
      </w:r>
      <w:r>
        <w:rPr>
          <w:spacing w:val="-11"/>
          <w:sz w:val="20"/>
        </w:rPr>
        <w:t xml:space="preserve"> </w:t>
      </w:r>
      <w:r>
        <w:rPr>
          <w:spacing w:val="-5"/>
          <w:sz w:val="20"/>
        </w:rPr>
        <w:t>and</w:t>
      </w:r>
    </w:p>
    <w:p w14:paraId="3B3C4D8B" w14:textId="77777777" w:rsidR="008B088F" w:rsidRDefault="008B088F">
      <w:pPr>
        <w:pStyle w:val="BodyText"/>
        <w:spacing w:before="10"/>
      </w:pPr>
    </w:p>
    <w:p w14:paraId="13779CB3" w14:textId="77777777" w:rsidR="008B088F" w:rsidRDefault="00000000">
      <w:pPr>
        <w:pStyle w:val="ListParagraph"/>
        <w:numPr>
          <w:ilvl w:val="3"/>
          <w:numId w:val="15"/>
        </w:numPr>
        <w:tabs>
          <w:tab w:val="left" w:pos="2406"/>
        </w:tabs>
        <w:spacing w:before="1"/>
        <w:ind w:hanging="567"/>
        <w:rPr>
          <w:sz w:val="20"/>
        </w:rPr>
      </w:pPr>
      <w:bookmarkStart w:id="41" w:name="as_described_in_Table_3,_will_each_be_In"/>
      <w:bookmarkEnd w:id="41"/>
      <w:r>
        <w:rPr>
          <w:sz w:val="20"/>
        </w:rPr>
        <w:t>Dangerous</w:t>
      </w:r>
      <w:r>
        <w:rPr>
          <w:spacing w:val="-9"/>
          <w:sz w:val="20"/>
        </w:rPr>
        <w:t xml:space="preserve"> </w:t>
      </w:r>
      <w:r>
        <w:rPr>
          <w:sz w:val="20"/>
        </w:rPr>
        <w:t>Drug</w:t>
      </w:r>
      <w:r>
        <w:rPr>
          <w:spacing w:val="-9"/>
          <w:sz w:val="20"/>
        </w:rPr>
        <w:t xml:space="preserve"> </w:t>
      </w:r>
      <w:r>
        <w:rPr>
          <w:spacing w:val="-4"/>
          <w:sz w:val="20"/>
        </w:rPr>
        <w:t>Fee,</w:t>
      </w:r>
    </w:p>
    <w:p w14:paraId="6EC33247" w14:textId="77777777" w:rsidR="008B088F" w:rsidRDefault="008B088F">
      <w:pPr>
        <w:pStyle w:val="BodyText"/>
        <w:spacing w:before="10"/>
      </w:pPr>
    </w:p>
    <w:p w14:paraId="516CB0EC" w14:textId="77777777" w:rsidR="008B088F" w:rsidRDefault="00000000">
      <w:pPr>
        <w:pStyle w:val="BodyText"/>
        <w:ind w:left="1840"/>
      </w:pPr>
      <w:r>
        <w:t>as</w:t>
      </w:r>
      <w:r>
        <w:rPr>
          <w:spacing w:val="-5"/>
        </w:rPr>
        <w:t xml:space="preserve"> </w:t>
      </w:r>
      <w:r>
        <w:t>described</w:t>
      </w:r>
      <w:r>
        <w:rPr>
          <w:spacing w:val="-6"/>
        </w:rPr>
        <w:t xml:space="preserve"> </w:t>
      </w:r>
      <w:r>
        <w:t>in</w:t>
      </w:r>
      <w:r>
        <w:rPr>
          <w:spacing w:val="-6"/>
        </w:rPr>
        <w:t xml:space="preserve"> </w:t>
      </w:r>
      <w:hyperlink w:anchor="_bookmark14" w:history="1">
        <w:r>
          <w:t>Table</w:t>
        </w:r>
        <w:r>
          <w:rPr>
            <w:spacing w:val="-4"/>
          </w:rPr>
          <w:t xml:space="preserve"> </w:t>
        </w:r>
        <w:r>
          <w:t>3,</w:t>
        </w:r>
      </w:hyperlink>
      <w:r>
        <w:rPr>
          <w:spacing w:val="-6"/>
        </w:rPr>
        <w:t xml:space="preserve"> </w:t>
      </w:r>
      <w:r>
        <w:t>will</w:t>
      </w:r>
      <w:r>
        <w:rPr>
          <w:spacing w:val="-6"/>
        </w:rPr>
        <w:t xml:space="preserve"> </w:t>
      </w:r>
      <w:r>
        <w:t>each</w:t>
      </w:r>
      <w:r>
        <w:rPr>
          <w:spacing w:val="-4"/>
        </w:rPr>
        <w:t xml:space="preserve"> </w:t>
      </w:r>
      <w:r>
        <w:t>be</w:t>
      </w:r>
      <w:r>
        <w:rPr>
          <w:spacing w:val="-4"/>
        </w:rPr>
        <w:t xml:space="preserve"> </w:t>
      </w:r>
      <w:r>
        <w:t>Indexed</w:t>
      </w:r>
      <w:r>
        <w:rPr>
          <w:spacing w:val="-6"/>
        </w:rPr>
        <w:t xml:space="preserve"> </w:t>
      </w:r>
      <w:r>
        <w:t>on</w:t>
      </w:r>
      <w:r>
        <w:rPr>
          <w:spacing w:val="-6"/>
        </w:rPr>
        <w:t xml:space="preserve"> </w:t>
      </w:r>
      <w:r>
        <w:t>the</w:t>
      </w:r>
      <w:r>
        <w:rPr>
          <w:spacing w:val="-6"/>
        </w:rPr>
        <w:t xml:space="preserve"> </w:t>
      </w:r>
      <w:r>
        <w:t>relevant</w:t>
      </w:r>
      <w:r>
        <w:rPr>
          <w:spacing w:val="-3"/>
        </w:rPr>
        <w:t xml:space="preserve"> </w:t>
      </w:r>
      <w:r>
        <w:t>Indexation</w:t>
      </w:r>
      <w:r>
        <w:rPr>
          <w:spacing w:val="-5"/>
        </w:rPr>
        <w:t xml:space="preserve"> </w:t>
      </w:r>
      <w:r>
        <w:rPr>
          <w:spacing w:val="-2"/>
        </w:rPr>
        <w:t>Date.</w:t>
      </w:r>
    </w:p>
    <w:p w14:paraId="51CC3390" w14:textId="77777777" w:rsidR="008B088F" w:rsidRDefault="008B088F">
      <w:pPr>
        <w:pStyle w:val="BodyText"/>
        <w:spacing w:before="10"/>
      </w:pPr>
    </w:p>
    <w:p w14:paraId="21E2EF62" w14:textId="77777777" w:rsidR="008B088F" w:rsidRDefault="00000000">
      <w:pPr>
        <w:pStyle w:val="ListParagraph"/>
        <w:numPr>
          <w:ilvl w:val="2"/>
          <w:numId w:val="15"/>
        </w:numPr>
        <w:tabs>
          <w:tab w:val="left" w:pos="1847"/>
        </w:tabs>
        <w:ind w:left="1847" w:right="764" w:hanging="841"/>
        <w:rPr>
          <w:sz w:val="20"/>
        </w:rPr>
      </w:pPr>
      <w:bookmarkStart w:id="42" w:name="3.2.5_The_agreement_in_this_clause_3_wit"/>
      <w:bookmarkEnd w:id="42"/>
      <w:r>
        <w:rPr>
          <w:sz w:val="20"/>
        </w:rPr>
        <w:t>The</w:t>
      </w:r>
      <w:r>
        <w:rPr>
          <w:spacing w:val="-4"/>
          <w:sz w:val="20"/>
        </w:rPr>
        <w:t xml:space="preserve"> </w:t>
      </w:r>
      <w:r>
        <w:rPr>
          <w:sz w:val="20"/>
        </w:rPr>
        <w:t>agreement</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clause</w:t>
      </w:r>
      <w:r>
        <w:rPr>
          <w:spacing w:val="-4"/>
          <w:sz w:val="20"/>
        </w:rPr>
        <w:t xml:space="preserve"> </w:t>
      </w:r>
      <w:hyperlink w:anchor="_bookmark9" w:history="1">
        <w:r>
          <w:rPr>
            <w:sz w:val="20"/>
          </w:rPr>
          <w:t>3</w:t>
        </w:r>
      </w:hyperlink>
      <w:r>
        <w:rPr>
          <w:spacing w:val="-4"/>
          <w:sz w:val="20"/>
        </w:rPr>
        <w:t xml:space="preserve"> </w:t>
      </w:r>
      <w:r>
        <w:rPr>
          <w:sz w:val="20"/>
        </w:rPr>
        <w:t>with</w:t>
      </w:r>
      <w:r>
        <w:rPr>
          <w:spacing w:val="-4"/>
          <w:sz w:val="20"/>
        </w:rPr>
        <w:t xml:space="preserve"> </w:t>
      </w:r>
      <w:r>
        <w:rPr>
          <w:sz w:val="20"/>
        </w:rPr>
        <w:t>respect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wholesale</w:t>
      </w:r>
      <w:r>
        <w:rPr>
          <w:spacing w:val="-2"/>
          <w:sz w:val="20"/>
        </w:rPr>
        <w:t xml:space="preserve"> </w:t>
      </w:r>
      <w:r>
        <w:rPr>
          <w:sz w:val="20"/>
        </w:rPr>
        <w:t>mark-up</w:t>
      </w:r>
      <w:r>
        <w:rPr>
          <w:spacing w:val="-4"/>
          <w:sz w:val="20"/>
        </w:rPr>
        <w:t xml:space="preserve"> </w:t>
      </w:r>
      <w:r>
        <w:rPr>
          <w:sz w:val="20"/>
        </w:rPr>
        <w:t>set</w:t>
      </w:r>
      <w:r>
        <w:rPr>
          <w:spacing w:val="-2"/>
          <w:sz w:val="20"/>
        </w:rPr>
        <w:t xml:space="preserve"> </w:t>
      </w:r>
      <w:r>
        <w:rPr>
          <w:sz w:val="20"/>
        </w:rPr>
        <w:t>out</w:t>
      </w:r>
      <w:r>
        <w:rPr>
          <w:spacing w:val="-2"/>
          <w:sz w:val="20"/>
        </w:rPr>
        <w:t xml:space="preserve"> </w:t>
      </w:r>
      <w:r>
        <w:rPr>
          <w:sz w:val="20"/>
        </w:rPr>
        <w:t xml:space="preserve">in </w:t>
      </w:r>
      <w:hyperlink w:anchor="_bookmark14" w:history="1">
        <w:r>
          <w:rPr>
            <w:sz w:val="20"/>
          </w:rPr>
          <w:t>Table 3</w:t>
        </w:r>
      </w:hyperlink>
      <w:r>
        <w:rPr>
          <w:sz w:val="20"/>
        </w:rPr>
        <w:t xml:space="preserve"> is made subject to clause </w:t>
      </w:r>
      <w:hyperlink w:anchor="_bookmark18" w:history="1">
        <w:r>
          <w:rPr>
            <w:sz w:val="20"/>
          </w:rPr>
          <w:t>3.2.6.</w:t>
        </w:r>
      </w:hyperlink>
    </w:p>
    <w:p w14:paraId="1A0654CD" w14:textId="77777777" w:rsidR="008B088F" w:rsidRDefault="008B088F">
      <w:pPr>
        <w:pStyle w:val="BodyText"/>
        <w:spacing w:before="9"/>
      </w:pPr>
    </w:p>
    <w:p w14:paraId="7FEFF9E9" w14:textId="77777777" w:rsidR="008B088F" w:rsidRDefault="00000000">
      <w:pPr>
        <w:pStyle w:val="ListParagraph"/>
        <w:numPr>
          <w:ilvl w:val="2"/>
          <w:numId w:val="15"/>
        </w:numPr>
        <w:tabs>
          <w:tab w:val="left" w:pos="1839"/>
        </w:tabs>
        <w:ind w:left="1839" w:right="151" w:hanging="850"/>
        <w:rPr>
          <w:sz w:val="20"/>
        </w:rPr>
      </w:pPr>
      <w:bookmarkStart w:id="43" w:name="3.2.6_Where_separate_negotiations_betwee"/>
      <w:bookmarkStart w:id="44" w:name="_bookmark19"/>
      <w:bookmarkEnd w:id="43"/>
      <w:bookmarkEnd w:id="44"/>
      <w:r>
        <w:rPr>
          <w:sz w:val="20"/>
        </w:rPr>
        <w:t>Where separate negotiations between the Commonwealth and NPSA in relation to PBS</w:t>
      </w:r>
      <w:r>
        <w:rPr>
          <w:spacing w:val="-5"/>
          <w:sz w:val="20"/>
        </w:rPr>
        <w:t xml:space="preserve"> </w:t>
      </w:r>
      <w:r>
        <w:rPr>
          <w:sz w:val="20"/>
        </w:rPr>
        <w:t>wholesaler</w:t>
      </w:r>
      <w:r>
        <w:rPr>
          <w:spacing w:val="-3"/>
          <w:sz w:val="20"/>
        </w:rPr>
        <w:t xml:space="preserve"> </w:t>
      </w:r>
      <w:r>
        <w:rPr>
          <w:sz w:val="20"/>
        </w:rPr>
        <w:t>remuneration</w:t>
      </w:r>
      <w:r>
        <w:rPr>
          <w:spacing w:val="-4"/>
          <w:sz w:val="20"/>
        </w:rPr>
        <w:t xml:space="preserve"> </w:t>
      </w:r>
      <w:r>
        <w:rPr>
          <w:sz w:val="20"/>
        </w:rPr>
        <w:t>(</w:t>
      </w:r>
      <w:r>
        <w:rPr>
          <w:b/>
          <w:sz w:val="20"/>
        </w:rPr>
        <w:t>Pharmaceutical</w:t>
      </w:r>
      <w:r>
        <w:rPr>
          <w:b/>
          <w:spacing w:val="-2"/>
          <w:sz w:val="20"/>
        </w:rPr>
        <w:t xml:space="preserve"> </w:t>
      </w:r>
      <w:r>
        <w:rPr>
          <w:b/>
          <w:sz w:val="20"/>
        </w:rPr>
        <w:t>Wholesaler</w:t>
      </w:r>
      <w:r>
        <w:rPr>
          <w:b/>
          <w:spacing w:val="-5"/>
          <w:sz w:val="20"/>
        </w:rPr>
        <w:t xml:space="preserve"> </w:t>
      </w:r>
      <w:r>
        <w:rPr>
          <w:b/>
          <w:sz w:val="20"/>
        </w:rPr>
        <w:t>Agreement</w:t>
      </w:r>
      <w:r>
        <w:rPr>
          <w:sz w:val="20"/>
        </w:rPr>
        <w:t>)</w:t>
      </w:r>
      <w:r>
        <w:rPr>
          <w:spacing w:val="-3"/>
          <w:sz w:val="20"/>
        </w:rPr>
        <w:t xml:space="preserve"> </w:t>
      </w:r>
      <w:r>
        <w:rPr>
          <w:sz w:val="20"/>
        </w:rPr>
        <w:t>will</w:t>
      </w:r>
      <w:r>
        <w:rPr>
          <w:spacing w:val="-5"/>
          <w:sz w:val="20"/>
        </w:rPr>
        <w:t xml:space="preserve"> </w:t>
      </w:r>
      <w:r>
        <w:rPr>
          <w:sz w:val="20"/>
        </w:rPr>
        <w:t>result</w:t>
      </w:r>
      <w:r>
        <w:rPr>
          <w:spacing w:val="-2"/>
          <w:sz w:val="20"/>
        </w:rPr>
        <w:t xml:space="preserve"> </w:t>
      </w:r>
      <w:r>
        <w:rPr>
          <w:sz w:val="20"/>
        </w:rPr>
        <w:t xml:space="preserve">in a change in Commonwealth Price, </w:t>
      </w:r>
      <w:bookmarkStart w:id="45" w:name="_bookmark18"/>
      <w:bookmarkEnd w:id="45"/>
      <w:r>
        <w:rPr>
          <w:sz w:val="20"/>
        </w:rPr>
        <w:t>the Pharmacy Guild and the Commonwealth will, as</w:t>
      </w:r>
      <w:r>
        <w:rPr>
          <w:spacing w:val="-2"/>
          <w:sz w:val="20"/>
        </w:rPr>
        <w:t xml:space="preserve"> </w:t>
      </w:r>
      <w:r>
        <w:rPr>
          <w:sz w:val="20"/>
        </w:rPr>
        <w:t>soon</w:t>
      </w:r>
      <w:r>
        <w:rPr>
          <w:spacing w:val="-3"/>
          <w:sz w:val="20"/>
        </w:rPr>
        <w:t xml:space="preserve"> </w:t>
      </w:r>
      <w:r>
        <w:rPr>
          <w:sz w:val="20"/>
        </w:rPr>
        <w:t>as practicable</w:t>
      </w:r>
      <w:r>
        <w:rPr>
          <w:spacing w:val="-1"/>
          <w:sz w:val="20"/>
        </w:rPr>
        <w:t xml:space="preserve"> </w:t>
      </w:r>
      <w:r>
        <w:rPr>
          <w:sz w:val="20"/>
        </w:rPr>
        <w:t>after the</w:t>
      </w:r>
      <w:r>
        <w:rPr>
          <w:spacing w:val="-3"/>
          <w:sz w:val="20"/>
        </w:rPr>
        <w:t xml:space="preserve"> </w:t>
      </w:r>
      <w:r>
        <w:rPr>
          <w:sz w:val="20"/>
        </w:rPr>
        <w:t>signing</w:t>
      </w:r>
      <w:r>
        <w:rPr>
          <w:spacing w:val="-1"/>
          <w:sz w:val="20"/>
        </w:rPr>
        <w:t xml:space="preserve"> </w:t>
      </w:r>
      <w:r>
        <w:rPr>
          <w:sz w:val="20"/>
        </w:rPr>
        <w:t>of</w:t>
      </w:r>
      <w:r>
        <w:rPr>
          <w:spacing w:val="-3"/>
          <w:sz w:val="20"/>
        </w:rPr>
        <w:t xml:space="preserve"> </w:t>
      </w:r>
      <w:r>
        <w:rPr>
          <w:sz w:val="20"/>
        </w:rPr>
        <w:t>the Pharmaceutical</w:t>
      </w:r>
      <w:r>
        <w:rPr>
          <w:spacing w:val="-1"/>
          <w:sz w:val="20"/>
        </w:rPr>
        <w:t xml:space="preserve"> </w:t>
      </w:r>
      <w:r>
        <w:rPr>
          <w:sz w:val="20"/>
        </w:rPr>
        <w:t>Wholesaler Agreement, jointly</w:t>
      </w:r>
      <w:r>
        <w:rPr>
          <w:spacing w:val="-1"/>
          <w:sz w:val="20"/>
        </w:rPr>
        <w:t xml:space="preserve"> </w:t>
      </w:r>
      <w:r>
        <w:rPr>
          <w:sz w:val="20"/>
        </w:rPr>
        <w:t>make</w:t>
      </w:r>
      <w:r>
        <w:rPr>
          <w:spacing w:val="-3"/>
          <w:sz w:val="20"/>
        </w:rPr>
        <w:t xml:space="preserve"> </w:t>
      </w:r>
      <w:r>
        <w:rPr>
          <w:sz w:val="20"/>
        </w:rPr>
        <w:t>an</w:t>
      </w:r>
      <w:r>
        <w:rPr>
          <w:spacing w:val="-5"/>
          <w:sz w:val="20"/>
        </w:rPr>
        <w:t xml:space="preserve"> </w:t>
      </w:r>
      <w:r>
        <w:rPr>
          <w:sz w:val="20"/>
        </w:rPr>
        <w:t>assessment</w:t>
      </w:r>
      <w:r>
        <w:rPr>
          <w:spacing w:val="-6"/>
          <w:sz w:val="20"/>
        </w:rPr>
        <w:t xml:space="preserve"> </w:t>
      </w:r>
      <w:r>
        <w:rPr>
          <w:sz w:val="20"/>
        </w:rPr>
        <w:t>as</w:t>
      </w:r>
      <w:r>
        <w:rPr>
          <w:spacing w:val="-5"/>
          <w:sz w:val="20"/>
        </w:rPr>
        <w:t xml:space="preserve"> </w:t>
      </w:r>
      <w:r>
        <w:rPr>
          <w:sz w:val="20"/>
        </w:rPr>
        <w:t>to</w:t>
      </w:r>
      <w:r>
        <w:rPr>
          <w:spacing w:val="-7"/>
          <w:sz w:val="20"/>
        </w:rPr>
        <w:t xml:space="preserve"> </w:t>
      </w:r>
      <w:r>
        <w:rPr>
          <w:sz w:val="20"/>
        </w:rPr>
        <w:t>whether</w:t>
      </w:r>
      <w:r>
        <w:rPr>
          <w:spacing w:val="-5"/>
          <w:sz w:val="20"/>
        </w:rPr>
        <w:t xml:space="preserve"> </w:t>
      </w:r>
      <w:r>
        <w:rPr>
          <w:sz w:val="20"/>
        </w:rPr>
        <w:t>the</w:t>
      </w:r>
      <w:r>
        <w:rPr>
          <w:spacing w:val="-7"/>
          <w:sz w:val="20"/>
        </w:rPr>
        <w:t xml:space="preserve"> </w:t>
      </w:r>
      <w:r>
        <w:rPr>
          <w:sz w:val="20"/>
        </w:rPr>
        <w:t>terms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Pharmaceutical</w:t>
      </w:r>
      <w:r>
        <w:rPr>
          <w:spacing w:val="-5"/>
          <w:sz w:val="20"/>
        </w:rPr>
        <w:t xml:space="preserve"> </w:t>
      </w:r>
      <w:r>
        <w:rPr>
          <w:sz w:val="20"/>
        </w:rPr>
        <w:t xml:space="preserve">Wholesaler Agreement are likely to lead to a reduction in the estimated total pharmacy remuneration set out in </w:t>
      </w:r>
      <w:hyperlink w:anchor="_bookmark6" w:history="1">
        <w:r>
          <w:rPr>
            <w:sz w:val="20"/>
          </w:rPr>
          <w:t>Table 2</w:t>
        </w:r>
      </w:hyperlink>
      <w:r>
        <w:rPr>
          <w:sz w:val="20"/>
        </w:rPr>
        <w:t xml:space="preserve"> .</w:t>
      </w:r>
    </w:p>
    <w:p w14:paraId="34535DC0" w14:textId="77777777" w:rsidR="008B088F" w:rsidRDefault="008B088F">
      <w:pPr>
        <w:pStyle w:val="BodyText"/>
      </w:pPr>
    </w:p>
    <w:p w14:paraId="7D405D32" w14:textId="77777777" w:rsidR="008B088F" w:rsidRDefault="008B088F">
      <w:pPr>
        <w:pStyle w:val="BodyText"/>
      </w:pPr>
    </w:p>
    <w:p w14:paraId="29444E30" w14:textId="77777777" w:rsidR="008B088F" w:rsidRDefault="008B088F">
      <w:pPr>
        <w:pStyle w:val="BodyText"/>
      </w:pPr>
    </w:p>
    <w:p w14:paraId="3C784734" w14:textId="77777777" w:rsidR="008B088F" w:rsidRDefault="00000000">
      <w:pPr>
        <w:pStyle w:val="BodyText"/>
        <w:spacing w:before="41"/>
      </w:pPr>
      <w:r>
        <w:rPr>
          <w:noProof/>
        </w:rPr>
        <mc:AlternateContent>
          <mc:Choice Requires="wps">
            <w:drawing>
              <wp:anchor distT="0" distB="0" distL="0" distR="0" simplePos="0" relativeHeight="487592960" behindDoc="1" locked="0" layoutInCell="1" allowOverlap="1" wp14:anchorId="351DE7EB" wp14:editId="5756E79B">
                <wp:simplePos x="0" y="0"/>
                <wp:positionH relativeFrom="page">
                  <wp:posOffset>900683</wp:posOffset>
                </wp:positionH>
                <wp:positionV relativeFrom="paragraph">
                  <wp:posOffset>187622</wp:posOffset>
                </wp:positionV>
                <wp:extent cx="182880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F450D" id="Graphic 17" o:spid="_x0000_s1026" style="position:absolute;margin-left:70.9pt;margin-top:14.75pt;width:2in;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" path="m1828800,l,,,6096r1828800,l1828800,xe" fillcolor="black" stroked="f">
                <v:path arrowok="t"/>
                <w10:wrap type="topAndBottom" anchorx="page"/>
              </v:shape>
            </w:pict>
          </mc:Fallback>
        </mc:AlternateContent>
      </w:r>
    </w:p>
    <w:p w14:paraId="6D505F78" w14:textId="77777777" w:rsidR="008B088F" w:rsidRDefault="008B088F">
      <w:pPr>
        <w:pStyle w:val="BodyText"/>
        <w:spacing w:before="100"/>
        <w:rPr>
          <w:sz w:val="18"/>
        </w:rPr>
      </w:pPr>
    </w:p>
    <w:p w14:paraId="3F6B66AB" w14:textId="77777777" w:rsidR="008B088F" w:rsidRDefault="00000000">
      <w:pPr>
        <w:ind w:left="138" w:right="211" w:hanging="1"/>
        <w:rPr>
          <w:sz w:val="18"/>
        </w:rPr>
      </w:pPr>
      <w:bookmarkStart w:id="46" w:name="_bookmark20"/>
      <w:bookmarkEnd w:id="46"/>
      <w:r>
        <w:rPr>
          <w:position w:val="6"/>
          <w:sz w:val="12"/>
        </w:rPr>
        <w:t>6</w:t>
      </w:r>
      <w:r>
        <w:rPr>
          <w:spacing w:val="16"/>
          <w:position w:val="6"/>
          <w:sz w:val="12"/>
        </w:rPr>
        <w:t xml:space="preserve"> </w:t>
      </w:r>
      <w:r>
        <w:rPr>
          <w:sz w:val="18"/>
        </w:rPr>
        <w:t>The AHI</w:t>
      </w:r>
      <w:r>
        <w:rPr>
          <w:spacing w:val="-1"/>
          <w:sz w:val="18"/>
        </w:rPr>
        <w:t xml:space="preserve"> </w:t>
      </w:r>
      <w:r>
        <w:rPr>
          <w:sz w:val="18"/>
        </w:rPr>
        <w:t>Fee is</w:t>
      </w:r>
      <w:r>
        <w:rPr>
          <w:spacing w:val="-2"/>
          <w:sz w:val="18"/>
        </w:rPr>
        <w:t xml:space="preserve"> </w:t>
      </w:r>
      <w:r>
        <w:rPr>
          <w:sz w:val="18"/>
        </w:rPr>
        <w:t>calculated</w:t>
      </w:r>
      <w:r>
        <w:rPr>
          <w:spacing w:val="-3"/>
          <w:sz w:val="18"/>
        </w:rPr>
        <w:t xml:space="preserve"> </w:t>
      </w:r>
      <w:r>
        <w:rPr>
          <w:sz w:val="18"/>
        </w:rPr>
        <w:t>based on</w:t>
      </w:r>
      <w:r>
        <w:rPr>
          <w:spacing w:val="-3"/>
          <w:sz w:val="18"/>
        </w:rPr>
        <w:t xml:space="preserve"> </w:t>
      </w:r>
      <w:r>
        <w:rPr>
          <w:sz w:val="18"/>
        </w:rPr>
        <w:t>the</w:t>
      </w:r>
      <w:r>
        <w:rPr>
          <w:spacing w:val="-3"/>
          <w:sz w:val="18"/>
        </w:rPr>
        <w:t xml:space="preserve"> </w:t>
      </w:r>
      <w:r>
        <w:rPr>
          <w:sz w:val="18"/>
        </w:rPr>
        <w:t xml:space="preserve">Maximum </w:t>
      </w:r>
      <w:proofErr w:type="gramStart"/>
      <w:r>
        <w:rPr>
          <w:sz w:val="18"/>
        </w:rPr>
        <w:t>Quantity,</w:t>
      </w:r>
      <w:r>
        <w:rPr>
          <w:spacing w:val="-3"/>
          <w:sz w:val="18"/>
        </w:rPr>
        <w:t xml:space="preserve"> </w:t>
      </w:r>
      <w:r>
        <w:rPr>
          <w:sz w:val="18"/>
        </w:rPr>
        <w:t>and</w:t>
      </w:r>
      <w:proofErr w:type="gramEnd"/>
      <w:r>
        <w:rPr>
          <w:sz w:val="18"/>
        </w:rPr>
        <w:t xml:space="preserve"> will be adjusted</w:t>
      </w:r>
      <w:r>
        <w:rPr>
          <w:spacing w:val="-3"/>
          <w:sz w:val="18"/>
        </w:rPr>
        <w:t xml:space="preserve"> </w:t>
      </w:r>
      <w:r>
        <w:rPr>
          <w:sz w:val="18"/>
        </w:rPr>
        <w:t>if</w:t>
      </w:r>
      <w:r>
        <w:rPr>
          <w:spacing w:val="-1"/>
          <w:sz w:val="18"/>
        </w:rPr>
        <w:t xml:space="preserve"> </w:t>
      </w:r>
      <w:r>
        <w:rPr>
          <w:sz w:val="18"/>
        </w:rPr>
        <w:t>less or</w:t>
      </w:r>
      <w:r>
        <w:rPr>
          <w:spacing w:val="-3"/>
          <w:sz w:val="18"/>
        </w:rPr>
        <w:t xml:space="preserve"> </w:t>
      </w:r>
      <w:r>
        <w:rPr>
          <w:sz w:val="18"/>
        </w:rPr>
        <w:t>more than</w:t>
      </w:r>
      <w:r>
        <w:rPr>
          <w:spacing w:val="-3"/>
          <w:sz w:val="18"/>
        </w:rPr>
        <w:t xml:space="preserve"> </w:t>
      </w:r>
      <w:r>
        <w:rPr>
          <w:sz w:val="18"/>
        </w:rPr>
        <w:t>the</w:t>
      </w:r>
      <w:r>
        <w:rPr>
          <w:spacing w:val="-3"/>
          <w:sz w:val="18"/>
        </w:rPr>
        <w:t xml:space="preserve"> </w:t>
      </w:r>
      <w:r>
        <w:rPr>
          <w:sz w:val="18"/>
        </w:rPr>
        <w:t>Maximum Quantity is supplied. Refer to the Determination for further details of the AHI Fee calculation.</w:t>
      </w:r>
    </w:p>
    <w:p w14:paraId="164E9380" w14:textId="77777777" w:rsidR="008B088F" w:rsidRDefault="008B088F">
      <w:pPr>
        <w:rPr>
          <w:sz w:val="18"/>
        </w:rPr>
        <w:sectPr w:rsidR="008B088F">
          <w:pgSz w:w="11910" w:h="16840"/>
          <w:pgMar w:top="1520" w:right="1000" w:bottom="800" w:left="1280" w:header="0" w:footer="521" w:gutter="0"/>
          <w:cols w:space="720"/>
        </w:sectPr>
      </w:pPr>
    </w:p>
    <w:p w14:paraId="5F7D661F" w14:textId="77777777" w:rsidR="008B088F" w:rsidRDefault="00000000">
      <w:pPr>
        <w:pStyle w:val="ListParagraph"/>
        <w:numPr>
          <w:ilvl w:val="2"/>
          <w:numId w:val="15"/>
        </w:numPr>
        <w:tabs>
          <w:tab w:val="left" w:pos="1839"/>
        </w:tabs>
        <w:spacing w:before="81"/>
        <w:ind w:left="1839" w:right="226" w:hanging="850"/>
        <w:rPr>
          <w:sz w:val="20"/>
        </w:rPr>
      </w:pPr>
      <w:bookmarkStart w:id="47" w:name="3.2.7_Where_the_assessment_conducted_und"/>
      <w:bookmarkEnd w:id="47"/>
      <w:r>
        <w:rPr>
          <w:sz w:val="20"/>
        </w:rPr>
        <w:lastRenderedPageBreak/>
        <w:t>Where</w:t>
      </w:r>
      <w:r>
        <w:rPr>
          <w:spacing w:val="-3"/>
          <w:sz w:val="20"/>
        </w:rPr>
        <w:t xml:space="preserve"> </w:t>
      </w:r>
      <w:r>
        <w:rPr>
          <w:sz w:val="20"/>
        </w:rPr>
        <w:t>the</w:t>
      </w:r>
      <w:r>
        <w:rPr>
          <w:spacing w:val="-3"/>
          <w:sz w:val="20"/>
        </w:rPr>
        <w:t xml:space="preserve"> </w:t>
      </w:r>
      <w:r>
        <w:rPr>
          <w:sz w:val="20"/>
        </w:rPr>
        <w:t>assessment</w:t>
      </w:r>
      <w:r>
        <w:rPr>
          <w:spacing w:val="-4"/>
          <w:sz w:val="20"/>
        </w:rPr>
        <w:t xml:space="preserve"> </w:t>
      </w:r>
      <w:r>
        <w:rPr>
          <w:sz w:val="20"/>
        </w:rPr>
        <w:t>conducted</w:t>
      </w:r>
      <w:r>
        <w:rPr>
          <w:spacing w:val="-3"/>
          <w:sz w:val="20"/>
        </w:rPr>
        <w:t xml:space="preserve"> </w:t>
      </w:r>
      <w:r>
        <w:rPr>
          <w:sz w:val="20"/>
        </w:rPr>
        <w:t>under</w:t>
      </w:r>
      <w:r>
        <w:rPr>
          <w:spacing w:val="-3"/>
          <w:sz w:val="20"/>
        </w:rPr>
        <w:t xml:space="preserve"> </w:t>
      </w:r>
      <w:r>
        <w:rPr>
          <w:sz w:val="20"/>
        </w:rPr>
        <w:t>clause</w:t>
      </w:r>
      <w:r>
        <w:rPr>
          <w:spacing w:val="-4"/>
          <w:sz w:val="20"/>
        </w:rPr>
        <w:t xml:space="preserve"> </w:t>
      </w:r>
      <w:hyperlink w:anchor="_bookmark19" w:history="1">
        <w:r>
          <w:rPr>
            <w:sz w:val="20"/>
          </w:rPr>
          <w:t>3.2.6</w:t>
        </w:r>
      </w:hyperlink>
      <w:r>
        <w:rPr>
          <w:spacing w:val="-2"/>
          <w:sz w:val="20"/>
        </w:rPr>
        <w:t xml:space="preserve"> </w:t>
      </w:r>
      <w:r>
        <w:rPr>
          <w:sz w:val="20"/>
        </w:rPr>
        <w:t>concludes</w:t>
      </w:r>
      <w:r>
        <w:rPr>
          <w:spacing w:val="-3"/>
          <w:sz w:val="20"/>
        </w:rPr>
        <w:t xml:space="preserve"> </w:t>
      </w:r>
      <w:r>
        <w:rPr>
          <w:sz w:val="20"/>
        </w:rPr>
        <w:t>there</w:t>
      </w:r>
      <w:r>
        <w:rPr>
          <w:spacing w:val="-3"/>
          <w:sz w:val="20"/>
        </w:rPr>
        <w:t xml:space="preserve"> </w:t>
      </w:r>
      <w:r>
        <w:rPr>
          <w:sz w:val="20"/>
        </w:rPr>
        <w:t>is</w:t>
      </w:r>
      <w:r>
        <w:rPr>
          <w:spacing w:val="-3"/>
          <w:sz w:val="20"/>
        </w:rPr>
        <w:t xml:space="preserve"> </w:t>
      </w:r>
      <w:r>
        <w:rPr>
          <w:sz w:val="20"/>
        </w:rPr>
        <w:t>likely</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a reduction in estimated total pharmacy remunerat</w:t>
      </w:r>
      <w:hyperlink w:anchor="_bookmark19" w:history="1">
        <w:r>
          <w:rPr>
            <w:sz w:val="20"/>
          </w:rPr>
          <w:t>ion, t</w:t>
        </w:r>
      </w:hyperlink>
      <w:r>
        <w:rPr>
          <w:sz w:val="20"/>
        </w:rPr>
        <w:t>he parties agree to an adjustment that is designed to ensure the estimated total pharmacy dispensary remuneration to Approved Pharmacists under the Agreement is received.</w:t>
      </w:r>
      <w:r>
        <w:rPr>
          <w:spacing w:val="40"/>
          <w:sz w:val="20"/>
        </w:rPr>
        <w:t xml:space="preserve"> </w:t>
      </w:r>
      <w:r>
        <w:rPr>
          <w:sz w:val="20"/>
        </w:rPr>
        <w:t xml:space="preserve">The Commonwealth notes it is the Pharmacy Guild’s preference to deliver any such </w:t>
      </w:r>
      <w:bookmarkStart w:id="48" w:name="3.2.8_Volumes_of_Pharmaceutical_Benefits"/>
      <w:bookmarkEnd w:id="48"/>
      <w:r>
        <w:rPr>
          <w:sz w:val="20"/>
        </w:rPr>
        <w:t>adjustment through elements of the Commonwealth Price.</w:t>
      </w:r>
    </w:p>
    <w:p w14:paraId="68C39E2F" w14:textId="77777777" w:rsidR="008B088F" w:rsidRDefault="008B088F">
      <w:pPr>
        <w:pStyle w:val="BodyText"/>
        <w:spacing w:before="10"/>
      </w:pPr>
    </w:p>
    <w:p w14:paraId="339852A2" w14:textId="77777777" w:rsidR="008B088F" w:rsidRDefault="00000000">
      <w:pPr>
        <w:pStyle w:val="ListParagraph"/>
        <w:numPr>
          <w:ilvl w:val="2"/>
          <w:numId w:val="15"/>
        </w:numPr>
        <w:tabs>
          <w:tab w:val="left" w:pos="1839"/>
        </w:tabs>
        <w:ind w:left="1839" w:right="282" w:hanging="850"/>
        <w:rPr>
          <w:sz w:val="20"/>
        </w:rPr>
      </w:pPr>
      <w:r>
        <w:rPr>
          <w:sz w:val="20"/>
        </w:rPr>
        <w:t>Volumes</w:t>
      </w:r>
      <w:r>
        <w:rPr>
          <w:spacing w:val="-4"/>
          <w:sz w:val="20"/>
        </w:rPr>
        <w:t xml:space="preserve"> </w:t>
      </w:r>
      <w:r>
        <w:rPr>
          <w:sz w:val="20"/>
        </w:rPr>
        <w:t>of</w:t>
      </w:r>
      <w:r>
        <w:rPr>
          <w:spacing w:val="-3"/>
          <w:sz w:val="20"/>
        </w:rPr>
        <w:t xml:space="preserve"> </w:t>
      </w:r>
      <w:r>
        <w:rPr>
          <w:sz w:val="20"/>
        </w:rPr>
        <w:t>Pharmaceutical</w:t>
      </w:r>
      <w:r>
        <w:rPr>
          <w:spacing w:val="-4"/>
          <w:sz w:val="20"/>
        </w:rPr>
        <w:t xml:space="preserve"> </w:t>
      </w:r>
      <w:r>
        <w:rPr>
          <w:sz w:val="20"/>
        </w:rPr>
        <w:t>Benefits</w:t>
      </w:r>
      <w:r>
        <w:rPr>
          <w:spacing w:val="-4"/>
          <w:sz w:val="20"/>
        </w:rPr>
        <w:t xml:space="preserve"> </w:t>
      </w:r>
      <w:r>
        <w:rPr>
          <w:sz w:val="20"/>
        </w:rPr>
        <w:t>for</w:t>
      </w:r>
      <w:r>
        <w:rPr>
          <w:spacing w:val="-4"/>
          <w:sz w:val="20"/>
        </w:rPr>
        <w:t xml:space="preserve"> </w:t>
      </w:r>
      <w:r>
        <w:rPr>
          <w:sz w:val="20"/>
        </w:rPr>
        <w:t>which</w:t>
      </w:r>
      <w:r>
        <w:rPr>
          <w:spacing w:val="-5"/>
          <w:sz w:val="20"/>
        </w:rPr>
        <w:t xml:space="preserve"> </w:t>
      </w:r>
      <w:r>
        <w:rPr>
          <w:sz w:val="20"/>
        </w:rPr>
        <w:t>an</w:t>
      </w:r>
      <w:r>
        <w:rPr>
          <w:spacing w:val="-3"/>
          <w:sz w:val="20"/>
        </w:rPr>
        <w:t xml:space="preserve"> </w:t>
      </w:r>
      <w:r>
        <w:rPr>
          <w:sz w:val="20"/>
        </w:rPr>
        <w:t>Approved</w:t>
      </w:r>
      <w:r>
        <w:rPr>
          <w:spacing w:val="-5"/>
          <w:sz w:val="20"/>
        </w:rPr>
        <w:t xml:space="preserve"> </w:t>
      </w:r>
      <w:r>
        <w:rPr>
          <w:sz w:val="20"/>
        </w:rPr>
        <w:t>Pharmacist</w:t>
      </w:r>
      <w:r>
        <w:rPr>
          <w:spacing w:val="-5"/>
          <w:sz w:val="20"/>
        </w:rPr>
        <w:t xml:space="preserve"> </w:t>
      </w:r>
      <w:r>
        <w:rPr>
          <w:sz w:val="20"/>
        </w:rPr>
        <w:t>has</w:t>
      </w:r>
      <w:r>
        <w:rPr>
          <w:spacing w:val="-4"/>
          <w:sz w:val="20"/>
        </w:rPr>
        <w:t xml:space="preserve"> </w:t>
      </w:r>
      <w:r>
        <w:rPr>
          <w:sz w:val="20"/>
        </w:rPr>
        <w:t xml:space="preserve">received a payment dispensed during the Term will be tracked and measured, and any necessary adjustment to the Legislated Payment made, in accordance with clause </w:t>
      </w:r>
      <w:hyperlink w:anchor="_bookmark30" w:history="1">
        <w:r>
          <w:rPr>
            <w:sz w:val="20"/>
          </w:rPr>
          <w:t>5</w:t>
        </w:r>
      </w:hyperlink>
      <w:r>
        <w:rPr>
          <w:sz w:val="20"/>
        </w:rPr>
        <w:t xml:space="preserve"> </w:t>
      </w:r>
      <w:bookmarkStart w:id="49" w:name="3.3_Indexation"/>
      <w:bookmarkStart w:id="50" w:name="_bookmark21"/>
      <w:bookmarkEnd w:id="49"/>
      <w:bookmarkEnd w:id="50"/>
      <w:r>
        <w:rPr>
          <w:sz w:val="20"/>
        </w:rPr>
        <w:t>and Appendix A.</w:t>
      </w:r>
    </w:p>
    <w:p w14:paraId="75A6D75B" w14:textId="77777777" w:rsidR="008B088F" w:rsidRDefault="008B088F">
      <w:pPr>
        <w:pStyle w:val="BodyText"/>
        <w:spacing w:before="10"/>
      </w:pPr>
    </w:p>
    <w:p w14:paraId="1CA0BB57" w14:textId="77777777" w:rsidR="008B088F" w:rsidRDefault="00000000">
      <w:pPr>
        <w:pStyle w:val="Heading3"/>
        <w:numPr>
          <w:ilvl w:val="1"/>
          <w:numId w:val="15"/>
        </w:numPr>
        <w:tabs>
          <w:tab w:val="left" w:pos="990"/>
        </w:tabs>
      </w:pPr>
      <w:r>
        <w:rPr>
          <w:spacing w:val="-2"/>
        </w:rPr>
        <w:t>Indexation</w:t>
      </w:r>
    </w:p>
    <w:p w14:paraId="5D3FC70E" w14:textId="77777777" w:rsidR="008B088F" w:rsidRDefault="008B088F">
      <w:pPr>
        <w:pStyle w:val="BodyText"/>
        <w:spacing w:before="10"/>
        <w:rPr>
          <w:b/>
        </w:rPr>
      </w:pPr>
    </w:p>
    <w:p w14:paraId="72C444BE" w14:textId="77777777" w:rsidR="008B088F" w:rsidRDefault="00000000">
      <w:pPr>
        <w:pStyle w:val="ListParagraph"/>
        <w:numPr>
          <w:ilvl w:val="2"/>
          <w:numId w:val="15"/>
        </w:numPr>
        <w:tabs>
          <w:tab w:val="left" w:pos="1839"/>
        </w:tabs>
        <w:ind w:left="1839" w:right="248" w:hanging="850"/>
        <w:rPr>
          <w:sz w:val="20"/>
        </w:rPr>
      </w:pPr>
      <w:bookmarkStart w:id="51" w:name="3.3.1_Where_this_Agreement_specifies_tha"/>
      <w:bookmarkEnd w:id="51"/>
      <w:r>
        <w:rPr>
          <w:sz w:val="20"/>
        </w:rPr>
        <w:t>Where this Agreement specifies that an amount is to be Indexed under this Agreement,</w:t>
      </w:r>
      <w:r>
        <w:rPr>
          <w:spacing w:val="-4"/>
          <w:sz w:val="20"/>
        </w:rPr>
        <w:t xml:space="preserve"> </w:t>
      </w:r>
      <w:r>
        <w:rPr>
          <w:sz w:val="20"/>
        </w:rPr>
        <w:t>the</w:t>
      </w:r>
      <w:r>
        <w:rPr>
          <w:spacing w:val="-4"/>
          <w:sz w:val="20"/>
        </w:rPr>
        <w:t xml:space="preserve"> </w:t>
      </w:r>
      <w:r>
        <w:rPr>
          <w:sz w:val="20"/>
        </w:rPr>
        <w:t>amount</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varied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relevant</w:t>
      </w:r>
      <w:r>
        <w:rPr>
          <w:spacing w:val="-3"/>
          <w:sz w:val="20"/>
        </w:rPr>
        <w:t xml:space="preserve"> </w:t>
      </w:r>
      <w:r>
        <w:rPr>
          <w:sz w:val="20"/>
        </w:rPr>
        <w:t>Indexation</w:t>
      </w:r>
      <w:r>
        <w:rPr>
          <w:spacing w:val="-2"/>
          <w:sz w:val="20"/>
        </w:rPr>
        <w:t xml:space="preserve"> </w:t>
      </w:r>
      <w:r>
        <w:rPr>
          <w:sz w:val="20"/>
        </w:rPr>
        <w:t>Date</w:t>
      </w:r>
      <w:r>
        <w:rPr>
          <w:spacing w:val="-4"/>
          <w:sz w:val="20"/>
        </w:rPr>
        <w:t xml:space="preserve"> </w:t>
      </w:r>
      <w:r>
        <w:rPr>
          <w:sz w:val="20"/>
        </w:rPr>
        <w:t>by</w:t>
      </w:r>
      <w:r>
        <w:rPr>
          <w:spacing w:val="-3"/>
          <w:sz w:val="20"/>
        </w:rPr>
        <w:t xml:space="preserve"> </w:t>
      </w:r>
      <w:r>
        <w:rPr>
          <w:sz w:val="20"/>
        </w:rPr>
        <w:t>applying</w:t>
      </w:r>
      <w:r>
        <w:rPr>
          <w:spacing w:val="-2"/>
          <w:sz w:val="20"/>
        </w:rPr>
        <w:t xml:space="preserve"> </w:t>
      </w:r>
      <w:r>
        <w:rPr>
          <w:sz w:val="20"/>
        </w:rPr>
        <w:t>the following formula:</w:t>
      </w:r>
    </w:p>
    <w:p w14:paraId="6E8E1300" w14:textId="77777777" w:rsidR="008B088F" w:rsidRDefault="008B088F">
      <w:pPr>
        <w:pStyle w:val="BodyText"/>
      </w:pPr>
    </w:p>
    <w:p w14:paraId="5B7BC914" w14:textId="77777777" w:rsidR="008B088F" w:rsidRDefault="008B088F">
      <w:pPr>
        <w:pStyle w:val="BodyText"/>
        <w:spacing w:before="16"/>
      </w:pPr>
    </w:p>
    <w:tbl>
      <w:tblPr>
        <w:tblW w:w="0" w:type="auto"/>
        <w:tblInd w:w="2901" w:type="dxa"/>
        <w:tblLayout w:type="fixed"/>
        <w:tblCellMar>
          <w:left w:w="0" w:type="dxa"/>
          <w:right w:w="0" w:type="dxa"/>
        </w:tblCellMar>
        <w:tblLook w:val="01E0" w:firstRow="1" w:lastRow="1" w:firstColumn="1" w:lastColumn="1" w:noHBand="0" w:noVBand="0"/>
      </w:tblPr>
      <w:tblGrid>
        <w:gridCol w:w="3142"/>
        <w:gridCol w:w="240"/>
        <w:gridCol w:w="964"/>
        <w:gridCol w:w="197"/>
      </w:tblGrid>
      <w:tr w:rsidR="008B088F" w14:paraId="3C41D6FF" w14:textId="77777777">
        <w:trPr>
          <w:trHeight w:val="236"/>
        </w:trPr>
        <w:tc>
          <w:tcPr>
            <w:tcW w:w="3142" w:type="dxa"/>
            <w:vMerge w:val="restart"/>
          </w:tcPr>
          <w:p w14:paraId="36DDFBA1" w14:textId="77777777" w:rsidR="008B088F" w:rsidRDefault="00000000">
            <w:pPr>
              <w:pStyle w:val="TableParagraph"/>
              <w:spacing w:before="112"/>
              <w:ind w:left="50"/>
              <w:rPr>
                <w:b/>
                <w:sz w:val="20"/>
              </w:rPr>
            </w:pPr>
            <w:r>
              <w:rPr>
                <w:b/>
                <w:sz w:val="20"/>
              </w:rPr>
              <w:t>New</w:t>
            </w:r>
            <w:r>
              <w:rPr>
                <w:b/>
                <w:spacing w:val="-4"/>
                <w:sz w:val="20"/>
              </w:rPr>
              <w:t xml:space="preserve"> </w:t>
            </w:r>
            <w:r>
              <w:rPr>
                <w:b/>
                <w:sz w:val="20"/>
              </w:rPr>
              <w:t>Amount</w:t>
            </w:r>
            <w:r>
              <w:rPr>
                <w:b/>
                <w:spacing w:val="50"/>
                <w:sz w:val="20"/>
              </w:rPr>
              <w:t xml:space="preserve"> </w:t>
            </w:r>
            <w:r>
              <w:rPr>
                <w:b/>
                <w:sz w:val="20"/>
              </w:rPr>
              <w:t>=</w:t>
            </w:r>
            <w:r>
              <w:rPr>
                <w:b/>
                <w:spacing w:val="49"/>
                <w:sz w:val="20"/>
              </w:rPr>
              <w:t xml:space="preserve"> </w:t>
            </w:r>
            <w:r>
              <w:rPr>
                <w:b/>
                <w:sz w:val="20"/>
              </w:rPr>
              <w:t>Last</w:t>
            </w:r>
            <w:r>
              <w:rPr>
                <w:b/>
                <w:spacing w:val="-3"/>
                <w:sz w:val="20"/>
              </w:rPr>
              <w:t xml:space="preserve"> </w:t>
            </w:r>
            <w:r>
              <w:rPr>
                <w:b/>
                <w:sz w:val="20"/>
              </w:rPr>
              <w:t>Amount</w:t>
            </w:r>
            <w:r>
              <w:rPr>
                <w:b/>
                <w:spacing w:val="49"/>
                <w:sz w:val="20"/>
              </w:rPr>
              <w:t xml:space="preserve"> </w:t>
            </w:r>
            <w:r>
              <w:rPr>
                <w:b/>
                <w:spacing w:val="-10"/>
                <w:sz w:val="20"/>
              </w:rPr>
              <w:t>x</w:t>
            </w:r>
          </w:p>
        </w:tc>
        <w:tc>
          <w:tcPr>
            <w:tcW w:w="240" w:type="dxa"/>
            <w:vMerge w:val="restart"/>
          </w:tcPr>
          <w:p w14:paraId="7D0B1086" w14:textId="77777777" w:rsidR="008B088F" w:rsidRDefault="00000000">
            <w:pPr>
              <w:pStyle w:val="TableParagraph"/>
              <w:spacing w:before="66"/>
              <w:ind w:left="88"/>
              <w:rPr>
                <w:b/>
                <w:sz w:val="28"/>
              </w:rPr>
            </w:pPr>
            <w:r>
              <w:rPr>
                <w:b/>
                <w:spacing w:val="-10"/>
                <w:sz w:val="28"/>
              </w:rPr>
              <w:t>(</w:t>
            </w:r>
          </w:p>
        </w:tc>
        <w:tc>
          <w:tcPr>
            <w:tcW w:w="964" w:type="dxa"/>
          </w:tcPr>
          <w:p w14:paraId="2C85D7FF" w14:textId="77777777" w:rsidR="008B088F" w:rsidRDefault="00000000">
            <w:pPr>
              <w:pStyle w:val="TableParagraph"/>
              <w:spacing w:line="217" w:lineRule="exact"/>
              <w:ind w:left="6"/>
              <w:jc w:val="center"/>
              <w:rPr>
                <w:b/>
                <w:sz w:val="20"/>
              </w:rPr>
            </w:pPr>
            <w:r>
              <w:rPr>
                <w:b/>
                <w:spacing w:val="28"/>
                <w:sz w:val="20"/>
                <w:u w:val="single"/>
              </w:rPr>
              <w:t xml:space="preserve">  </w:t>
            </w:r>
            <w:r>
              <w:rPr>
                <w:b/>
                <w:spacing w:val="-4"/>
                <w:sz w:val="20"/>
                <w:u w:val="single"/>
              </w:rPr>
              <w:t>MRIN</w:t>
            </w:r>
            <w:r>
              <w:rPr>
                <w:b/>
                <w:spacing w:val="40"/>
                <w:sz w:val="20"/>
                <w:u w:val="single"/>
              </w:rPr>
              <w:t xml:space="preserve"> </w:t>
            </w:r>
          </w:p>
        </w:tc>
        <w:tc>
          <w:tcPr>
            <w:tcW w:w="197" w:type="dxa"/>
            <w:vMerge w:val="restart"/>
          </w:tcPr>
          <w:p w14:paraId="25BC1A18" w14:textId="77777777" w:rsidR="008B088F" w:rsidRDefault="00000000">
            <w:pPr>
              <w:pStyle w:val="TableParagraph"/>
              <w:spacing w:before="66"/>
              <w:ind w:left="52"/>
              <w:rPr>
                <w:b/>
                <w:sz w:val="28"/>
              </w:rPr>
            </w:pPr>
            <w:r>
              <w:rPr>
                <w:b/>
                <w:spacing w:val="-10"/>
                <w:sz w:val="28"/>
              </w:rPr>
              <w:t>)</w:t>
            </w:r>
          </w:p>
        </w:tc>
      </w:tr>
      <w:tr w:rsidR="008B088F" w14:paraId="021A4354" w14:textId="77777777">
        <w:trPr>
          <w:trHeight w:val="225"/>
        </w:trPr>
        <w:tc>
          <w:tcPr>
            <w:tcW w:w="3142" w:type="dxa"/>
            <w:vMerge/>
            <w:tcBorders>
              <w:top w:val="nil"/>
            </w:tcBorders>
          </w:tcPr>
          <w:p w14:paraId="44E1CB07" w14:textId="77777777" w:rsidR="008B088F" w:rsidRDefault="008B088F">
            <w:pPr>
              <w:rPr>
                <w:sz w:val="2"/>
                <w:szCs w:val="2"/>
              </w:rPr>
            </w:pPr>
          </w:p>
        </w:tc>
        <w:tc>
          <w:tcPr>
            <w:tcW w:w="240" w:type="dxa"/>
            <w:vMerge/>
            <w:tcBorders>
              <w:top w:val="nil"/>
            </w:tcBorders>
          </w:tcPr>
          <w:p w14:paraId="2536B5F1" w14:textId="77777777" w:rsidR="008B088F" w:rsidRDefault="008B088F">
            <w:pPr>
              <w:rPr>
                <w:sz w:val="2"/>
                <w:szCs w:val="2"/>
              </w:rPr>
            </w:pPr>
          </w:p>
        </w:tc>
        <w:tc>
          <w:tcPr>
            <w:tcW w:w="964" w:type="dxa"/>
          </w:tcPr>
          <w:p w14:paraId="3EEEB5B1" w14:textId="77777777" w:rsidR="008B088F" w:rsidRDefault="00000000">
            <w:pPr>
              <w:pStyle w:val="TableParagraph"/>
              <w:spacing w:line="206" w:lineRule="exact"/>
              <w:ind w:left="3"/>
              <w:jc w:val="center"/>
              <w:rPr>
                <w:b/>
                <w:sz w:val="20"/>
              </w:rPr>
            </w:pPr>
            <w:r>
              <w:rPr>
                <w:b/>
                <w:spacing w:val="-5"/>
                <w:sz w:val="20"/>
              </w:rPr>
              <w:t>LIN</w:t>
            </w:r>
          </w:p>
        </w:tc>
        <w:tc>
          <w:tcPr>
            <w:tcW w:w="197" w:type="dxa"/>
            <w:vMerge/>
            <w:tcBorders>
              <w:top w:val="nil"/>
            </w:tcBorders>
          </w:tcPr>
          <w:p w14:paraId="66BD2AA7" w14:textId="77777777" w:rsidR="008B088F" w:rsidRDefault="008B088F">
            <w:pPr>
              <w:rPr>
                <w:sz w:val="2"/>
                <w:szCs w:val="2"/>
              </w:rPr>
            </w:pPr>
          </w:p>
        </w:tc>
      </w:tr>
    </w:tbl>
    <w:p w14:paraId="4495AE41" w14:textId="77777777" w:rsidR="008B088F" w:rsidRDefault="008B088F">
      <w:pPr>
        <w:pStyle w:val="BodyText"/>
        <w:spacing w:before="12"/>
      </w:pPr>
    </w:p>
    <w:p w14:paraId="3D4ACB0F" w14:textId="77777777" w:rsidR="008B088F" w:rsidRDefault="00000000">
      <w:pPr>
        <w:pStyle w:val="ListParagraph"/>
        <w:numPr>
          <w:ilvl w:val="2"/>
          <w:numId w:val="15"/>
        </w:numPr>
        <w:tabs>
          <w:tab w:val="left" w:pos="1839"/>
        </w:tabs>
        <w:ind w:left="1839" w:hanging="849"/>
        <w:rPr>
          <w:sz w:val="20"/>
        </w:rPr>
      </w:pPr>
      <w:bookmarkStart w:id="52" w:name="3.3.2_In_this_clause_3.3:"/>
      <w:bookmarkEnd w:id="52"/>
      <w:r>
        <w:rPr>
          <w:sz w:val="20"/>
        </w:rPr>
        <w:t>In</w:t>
      </w:r>
      <w:r>
        <w:rPr>
          <w:spacing w:val="-6"/>
          <w:sz w:val="20"/>
        </w:rPr>
        <w:t xml:space="preserve"> </w:t>
      </w:r>
      <w:r>
        <w:rPr>
          <w:sz w:val="20"/>
        </w:rPr>
        <w:t>this</w:t>
      </w:r>
      <w:r>
        <w:rPr>
          <w:spacing w:val="-5"/>
          <w:sz w:val="20"/>
        </w:rPr>
        <w:t xml:space="preserve"> </w:t>
      </w:r>
      <w:r>
        <w:rPr>
          <w:sz w:val="20"/>
        </w:rPr>
        <w:t>clause</w:t>
      </w:r>
      <w:r>
        <w:rPr>
          <w:spacing w:val="-4"/>
          <w:sz w:val="20"/>
        </w:rPr>
        <w:t xml:space="preserve"> </w:t>
      </w:r>
      <w:hyperlink w:anchor="_bookmark21" w:history="1">
        <w:r>
          <w:rPr>
            <w:spacing w:val="-4"/>
            <w:sz w:val="20"/>
          </w:rPr>
          <w:t>3.3:</w:t>
        </w:r>
      </w:hyperlink>
    </w:p>
    <w:p w14:paraId="795CC7F3" w14:textId="77777777" w:rsidR="008B088F" w:rsidRDefault="008B088F">
      <w:pPr>
        <w:pStyle w:val="BodyText"/>
        <w:spacing w:before="10"/>
      </w:pPr>
    </w:p>
    <w:p w14:paraId="776FBCBF" w14:textId="77777777" w:rsidR="008B088F" w:rsidRDefault="00000000">
      <w:pPr>
        <w:pStyle w:val="BodyText"/>
        <w:ind w:left="1839"/>
      </w:pPr>
      <w:r>
        <w:rPr>
          <w:b/>
        </w:rPr>
        <w:t>index number</w:t>
      </w:r>
      <w:r>
        <w:t xml:space="preserve">, in relation to a quarter, means the </w:t>
      </w:r>
      <w:proofErr w:type="gramStart"/>
      <w:r>
        <w:t>All Groups</w:t>
      </w:r>
      <w:proofErr w:type="gramEnd"/>
      <w:r>
        <w:t xml:space="preserve"> Consumer Price Index number</w:t>
      </w:r>
      <w:r>
        <w:rPr>
          <w:spacing w:val="-3"/>
        </w:rPr>
        <w:t xml:space="preserve"> </w:t>
      </w:r>
      <w:r>
        <w:t>that</w:t>
      </w:r>
      <w:r>
        <w:rPr>
          <w:spacing w:val="-4"/>
        </w:rPr>
        <w:t xml:space="preserve"> </w:t>
      </w:r>
      <w:r>
        <w:t>is</w:t>
      </w:r>
      <w:r>
        <w:rPr>
          <w:spacing w:val="-3"/>
        </w:rPr>
        <w:t xml:space="preserve"> </w:t>
      </w:r>
      <w:r>
        <w:t>the</w:t>
      </w:r>
      <w:r>
        <w:rPr>
          <w:spacing w:val="-4"/>
        </w:rPr>
        <w:t xml:space="preserve"> </w:t>
      </w:r>
      <w:r>
        <w:t>weighted</w:t>
      </w:r>
      <w:r>
        <w:rPr>
          <w:spacing w:val="-4"/>
        </w:rPr>
        <w:t xml:space="preserve"> </w:t>
      </w:r>
      <w:r>
        <w:t>average</w:t>
      </w:r>
      <w:r>
        <w:rPr>
          <w:spacing w:val="-4"/>
        </w:rPr>
        <w:t xml:space="preserve"> </w:t>
      </w:r>
      <w:r>
        <w:t>of</w:t>
      </w:r>
      <w:r>
        <w:rPr>
          <w:spacing w:val="-2"/>
        </w:rPr>
        <w:t xml:space="preserve"> </w:t>
      </w:r>
      <w:r>
        <w:t>the</w:t>
      </w:r>
      <w:r>
        <w:rPr>
          <w:spacing w:val="-2"/>
        </w:rPr>
        <w:t xml:space="preserve"> </w:t>
      </w:r>
      <w:r>
        <w:t>eight</w:t>
      </w:r>
      <w:r>
        <w:rPr>
          <w:spacing w:val="-4"/>
        </w:rPr>
        <w:t xml:space="preserve"> </w:t>
      </w:r>
      <w:r>
        <w:t>capital</w:t>
      </w:r>
      <w:r>
        <w:rPr>
          <w:spacing w:val="-5"/>
        </w:rPr>
        <w:t xml:space="preserve"> </w:t>
      </w:r>
      <w:r>
        <w:t>cities</w:t>
      </w:r>
      <w:r>
        <w:rPr>
          <w:spacing w:val="-3"/>
        </w:rPr>
        <w:t xml:space="preserve"> </w:t>
      </w:r>
      <w:r>
        <w:t>and</w:t>
      </w:r>
      <w:r>
        <w:rPr>
          <w:spacing w:val="-2"/>
        </w:rPr>
        <w:t xml:space="preserve"> </w:t>
      </w:r>
      <w:r>
        <w:t>is</w:t>
      </w:r>
      <w:r>
        <w:rPr>
          <w:spacing w:val="-3"/>
        </w:rPr>
        <w:t xml:space="preserve"> </w:t>
      </w:r>
      <w:r>
        <w:t>published</w:t>
      </w:r>
      <w:r>
        <w:rPr>
          <w:spacing w:val="-2"/>
        </w:rPr>
        <w:t xml:space="preserve"> </w:t>
      </w:r>
      <w:r>
        <w:t>by the Australian Statistician in respect of that quarter.</w:t>
      </w:r>
    </w:p>
    <w:p w14:paraId="14A8D4D0" w14:textId="77777777" w:rsidR="008B088F" w:rsidRDefault="008B088F">
      <w:pPr>
        <w:pStyle w:val="BodyText"/>
        <w:spacing w:before="9"/>
      </w:pPr>
    </w:p>
    <w:p w14:paraId="2BF8F8EB" w14:textId="77777777" w:rsidR="008B088F" w:rsidRDefault="00000000">
      <w:pPr>
        <w:pStyle w:val="BodyText"/>
        <w:ind w:left="1839"/>
      </w:pPr>
      <w:r>
        <w:rPr>
          <w:b/>
        </w:rPr>
        <w:t>Last</w:t>
      </w:r>
      <w:r>
        <w:rPr>
          <w:b/>
          <w:spacing w:val="-7"/>
        </w:rPr>
        <w:t xml:space="preserve"> </w:t>
      </w:r>
      <w:r>
        <w:rPr>
          <w:b/>
        </w:rPr>
        <w:t>Amount</w:t>
      </w:r>
      <w:r>
        <w:rPr>
          <w:b/>
          <w:spacing w:val="-7"/>
        </w:rPr>
        <w:t xml:space="preserve"> </w:t>
      </w:r>
      <w:r>
        <w:t>means</w:t>
      </w:r>
      <w:r>
        <w:rPr>
          <w:spacing w:val="-7"/>
        </w:rPr>
        <w:t xml:space="preserve"> </w:t>
      </w:r>
      <w:r>
        <w:t>the</w:t>
      </w:r>
      <w:r>
        <w:rPr>
          <w:spacing w:val="-8"/>
        </w:rPr>
        <w:t xml:space="preserve"> </w:t>
      </w:r>
      <w:r>
        <w:t>amount</w:t>
      </w:r>
      <w:r>
        <w:rPr>
          <w:spacing w:val="-8"/>
        </w:rPr>
        <w:t xml:space="preserve"> </w:t>
      </w:r>
      <w:r>
        <w:t>immediately</w:t>
      </w:r>
      <w:r>
        <w:rPr>
          <w:spacing w:val="-7"/>
        </w:rPr>
        <w:t xml:space="preserve"> </w:t>
      </w:r>
      <w:r>
        <w:t>before</w:t>
      </w:r>
      <w:r>
        <w:rPr>
          <w:spacing w:val="-7"/>
        </w:rPr>
        <w:t xml:space="preserve"> </w:t>
      </w:r>
      <w:r>
        <w:t>the</w:t>
      </w:r>
      <w:r>
        <w:rPr>
          <w:spacing w:val="-8"/>
        </w:rPr>
        <w:t xml:space="preserve"> </w:t>
      </w:r>
      <w:r>
        <w:t>relevant</w:t>
      </w:r>
      <w:r>
        <w:rPr>
          <w:spacing w:val="-5"/>
        </w:rPr>
        <w:t xml:space="preserve"> </w:t>
      </w:r>
      <w:r>
        <w:t>Indexation</w:t>
      </w:r>
      <w:r>
        <w:rPr>
          <w:spacing w:val="-8"/>
        </w:rPr>
        <w:t xml:space="preserve"> </w:t>
      </w:r>
      <w:r>
        <w:rPr>
          <w:spacing w:val="-2"/>
        </w:rPr>
        <w:t>Date.</w:t>
      </w:r>
    </w:p>
    <w:p w14:paraId="0972228C" w14:textId="77777777" w:rsidR="008B088F" w:rsidRDefault="008B088F">
      <w:pPr>
        <w:pStyle w:val="BodyText"/>
        <w:spacing w:before="10"/>
      </w:pPr>
    </w:p>
    <w:p w14:paraId="7AA3F9CC" w14:textId="77777777" w:rsidR="008B088F" w:rsidRDefault="00000000">
      <w:pPr>
        <w:pStyle w:val="BodyText"/>
        <w:spacing w:before="1"/>
        <w:ind w:left="1840" w:right="246" w:hanging="1"/>
      </w:pPr>
      <w:r>
        <w:rPr>
          <w:b/>
        </w:rPr>
        <w:t>LIN</w:t>
      </w:r>
      <w:r>
        <w:rPr>
          <w:b/>
          <w:spacing w:val="-4"/>
        </w:rPr>
        <w:t xml:space="preserve"> </w:t>
      </w:r>
      <w:r>
        <w:t>means</w:t>
      </w:r>
      <w:r>
        <w:rPr>
          <w:spacing w:val="-3"/>
        </w:rPr>
        <w:t xml:space="preserve"> </w:t>
      </w:r>
      <w:r>
        <w:t>the</w:t>
      </w:r>
      <w:r>
        <w:rPr>
          <w:spacing w:val="-4"/>
        </w:rPr>
        <w:t xml:space="preserve"> </w:t>
      </w:r>
      <w:r>
        <w:t>quarterly</w:t>
      </w:r>
      <w:r>
        <w:rPr>
          <w:spacing w:val="-1"/>
        </w:rPr>
        <w:t xml:space="preserve"> </w:t>
      </w:r>
      <w:r>
        <w:t>index</w:t>
      </w:r>
      <w:r>
        <w:rPr>
          <w:spacing w:val="-3"/>
        </w:rPr>
        <w:t xml:space="preserve"> </w:t>
      </w:r>
      <w:r>
        <w:t>number,</w:t>
      </w:r>
      <w:r>
        <w:rPr>
          <w:spacing w:val="-3"/>
        </w:rPr>
        <w:t xml:space="preserve"> </w:t>
      </w:r>
      <w:r>
        <w:t>as</w:t>
      </w:r>
      <w:r>
        <w:rPr>
          <w:spacing w:val="-3"/>
        </w:rPr>
        <w:t xml:space="preserve"> </w:t>
      </w:r>
      <w:r>
        <w:t>published</w:t>
      </w:r>
      <w:r>
        <w:rPr>
          <w:spacing w:val="-3"/>
        </w:rPr>
        <w:t xml:space="preserve"> </w:t>
      </w:r>
      <w:r>
        <w:t>for</w:t>
      </w:r>
      <w:r>
        <w:rPr>
          <w:spacing w:val="-3"/>
        </w:rPr>
        <w:t xml:space="preserve"> </w:t>
      </w:r>
      <w:r>
        <w:t>the</w:t>
      </w:r>
      <w:r>
        <w:rPr>
          <w:spacing w:val="-4"/>
        </w:rPr>
        <w:t xml:space="preserve"> </w:t>
      </w:r>
      <w:r>
        <w:t>same</w:t>
      </w:r>
      <w:r>
        <w:rPr>
          <w:spacing w:val="-3"/>
        </w:rPr>
        <w:t xml:space="preserve"> </w:t>
      </w:r>
      <w:r>
        <w:t>quarter</w:t>
      </w:r>
      <w:r>
        <w:rPr>
          <w:spacing w:val="-3"/>
        </w:rPr>
        <w:t xml:space="preserve"> </w:t>
      </w:r>
      <w:r>
        <w:t>as</w:t>
      </w:r>
      <w:r>
        <w:rPr>
          <w:spacing w:val="-3"/>
        </w:rPr>
        <w:t xml:space="preserve"> </w:t>
      </w:r>
      <w:r>
        <w:t>the MRIN in the year immediately preceding the year of the MRIN.</w:t>
      </w:r>
    </w:p>
    <w:p w14:paraId="7FB2F600" w14:textId="77777777" w:rsidR="008B088F" w:rsidRDefault="008B088F">
      <w:pPr>
        <w:pStyle w:val="BodyText"/>
        <w:spacing w:before="10"/>
      </w:pPr>
    </w:p>
    <w:p w14:paraId="0F94579D" w14:textId="77777777" w:rsidR="008B088F" w:rsidRDefault="00000000">
      <w:pPr>
        <w:pStyle w:val="BodyText"/>
        <w:ind w:left="1840" w:right="211"/>
      </w:pPr>
      <w:r>
        <w:rPr>
          <w:b/>
        </w:rPr>
        <w:t>MRIN</w:t>
      </w:r>
      <w:r>
        <w:rPr>
          <w:b/>
          <w:spacing w:val="-2"/>
        </w:rPr>
        <w:t xml:space="preserve"> </w:t>
      </w:r>
      <w:r>
        <w:t>means</w:t>
      </w:r>
      <w:r>
        <w:rPr>
          <w:spacing w:val="-4"/>
        </w:rPr>
        <w:t xml:space="preserve"> </w:t>
      </w:r>
      <w:r>
        <w:t>the</w:t>
      </w:r>
      <w:r>
        <w:rPr>
          <w:spacing w:val="-3"/>
        </w:rPr>
        <w:t xml:space="preserve"> </w:t>
      </w:r>
      <w:r>
        <w:t>most</w:t>
      </w:r>
      <w:r>
        <w:rPr>
          <w:spacing w:val="-5"/>
        </w:rPr>
        <w:t xml:space="preserve"> </w:t>
      </w:r>
      <w:r>
        <w:t>recently</w:t>
      </w:r>
      <w:r>
        <w:rPr>
          <w:spacing w:val="-4"/>
        </w:rPr>
        <w:t xml:space="preserve"> </w:t>
      </w:r>
      <w:r>
        <w:t>published</w:t>
      </w:r>
      <w:r>
        <w:rPr>
          <w:spacing w:val="-5"/>
        </w:rPr>
        <w:t xml:space="preserve"> </w:t>
      </w:r>
      <w:r>
        <w:t>quarterly</w:t>
      </w:r>
      <w:r>
        <w:rPr>
          <w:spacing w:val="-1"/>
        </w:rPr>
        <w:t xml:space="preserve"> </w:t>
      </w:r>
      <w:r>
        <w:t>index</w:t>
      </w:r>
      <w:r>
        <w:rPr>
          <w:spacing w:val="-4"/>
        </w:rPr>
        <w:t xml:space="preserve"> </w:t>
      </w:r>
      <w:r>
        <w:t>number</w:t>
      </w:r>
      <w:r>
        <w:rPr>
          <w:spacing w:val="-4"/>
        </w:rPr>
        <w:t xml:space="preserve"> </w:t>
      </w:r>
      <w:r>
        <w:t>as</w:t>
      </w:r>
      <w:r>
        <w:rPr>
          <w:spacing w:val="-4"/>
        </w:rPr>
        <w:t xml:space="preserve"> </w:t>
      </w:r>
      <w:r>
        <w:t>at</w:t>
      </w:r>
      <w:r>
        <w:rPr>
          <w:spacing w:val="-5"/>
        </w:rPr>
        <w:t xml:space="preserve"> </w:t>
      </w:r>
      <w:r>
        <w:t>the</w:t>
      </w:r>
      <w:r>
        <w:rPr>
          <w:spacing w:val="-5"/>
        </w:rPr>
        <w:t xml:space="preserve"> </w:t>
      </w:r>
      <w:r>
        <w:t>relevant Indexation Date.</w:t>
      </w:r>
    </w:p>
    <w:p w14:paraId="48F1CE05" w14:textId="77777777" w:rsidR="008B088F" w:rsidRDefault="008B088F">
      <w:pPr>
        <w:pStyle w:val="BodyText"/>
        <w:spacing w:before="9"/>
      </w:pPr>
    </w:p>
    <w:p w14:paraId="7F796131" w14:textId="77777777" w:rsidR="008B088F" w:rsidRDefault="00000000">
      <w:pPr>
        <w:pStyle w:val="BodyText"/>
        <w:ind w:left="1840" w:right="246"/>
      </w:pPr>
      <w:r>
        <w:rPr>
          <w:b/>
        </w:rPr>
        <w:t>New</w:t>
      </w:r>
      <w:r>
        <w:rPr>
          <w:b/>
          <w:spacing w:val="-3"/>
        </w:rPr>
        <w:t xml:space="preserve"> </w:t>
      </w:r>
      <w:r>
        <w:rPr>
          <w:b/>
        </w:rPr>
        <w:t>Amount</w:t>
      </w:r>
      <w:r>
        <w:rPr>
          <w:b/>
          <w:spacing w:val="-3"/>
        </w:rPr>
        <w:t xml:space="preserve"> </w:t>
      </w:r>
      <w:r>
        <w:t>means</w:t>
      </w:r>
      <w:r>
        <w:rPr>
          <w:spacing w:val="-3"/>
        </w:rPr>
        <w:t xml:space="preserve"> </w:t>
      </w:r>
      <w:r>
        <w:t>the</w:t>
      </w:r>
      <w:r>
        <w:rPr>
          <w:spacing w:val="-4"/>
        </w:rPr>
        <w:t xml:space="preserve"> </w:t>
      </w:r>
      <w:r>
        <w:t>amount,</w:t>
      </w:r>
      <w:r>
        <w:rPr>
          <w:spacing w:val="-4"/>
        </w:rPr>
        <w:t xml:space="preserve"> </w:t>
      </w:r>
      <w:r>
        <w:t>rounded</w:t>
      </w:r>
      <w:r>
        <w:rPr>
          <w:spacing w:val="-4"/>
        </w:rPr>
        <w:t xml:space="preserve"> </w:t>
      </w:r>
      <w:r>
        <w:t>to</w:t>
      </w:r>
      <w:r>
        <w:rPr>
          <w:spacing w:val="-2"/>
        </w:rPr>
        <w:t xml:space="preserve"> </w:t>
      </w:r>
      <w:r>
        <w:t>the</w:t>
      </w:r>
      <w:r>
        <w:rPr>
          <w:spacing w:val="-2"/>
        </w:rPr>
        <w:t xml:space="preserve"> </w:t>
      </w:r>
      <w:r>
        <w:t>nearest</w:t>
      </w:r>
      <w:r>
        <w:rPr>
          <w:spacing w:val="-4"/>
        </w:rPr>
        <w:t xml:space="preserve"> </w:t>
      </w:r>
      <w:r>
        <w:t>cent,</w:t>
      </w:r>
      <w:r>
        <w:rPr>
          <w:spacing w:val="-2"/>
        </w:rPr>
        <w:t xml:space="preserve"> </w:t>
      </w:r>
      <w:r>
        <w:t>on</w:t>
      </w:r>
      <w:r>
        <w:rPr>
          <w:spacing w:val="-4"/>
        </w:rPr>
        <w:t xml:space="preserve"> </w:t>
      </w:r>
      <w:r>
        <w:t>and</w:t>
      </w:r>
      <w:r>
        <w:rPr>
          <w:spacing w:val="-4"/>
        </w:rPr>
        <w:t xml:space="preserve"> </w:t>
      </w:r>
      <w:r>
        <w:t>from</w:t>
      </w:r>
      <w:r>
        <w:rPr>
          <w:spacing w:val="-4"/>
        </w:rPr>
        <w:t xml:space="preserve"> </w:t>
      </w:r>
      <w:r>
        <w:t>the relevant Indexation Date.</w:t>
      </w:r>
    </w:p>
    <w:p w14:paraId="6E928AA9" w14:textId="77777777" w:rsidR="008B088F" w:rsidRDefault="008B088F">
      <w:pPr>
        <w:sectPr w:rsidR="008B088F">
          <w:pgSz w:w="11910" w:h="16840"/>
          <w:pgMar w:top="1460" w:right="1000" w:bottom="800" w:left="1280" w:header="0" w:footer="521" w:gutter="0"/>
          <w:cols w:space="720"/>
        </w:sectPr>
      </w:pPr>
    </w:p>
    <w:p w14:paraId="06DE6AF6" w14:textId="77777777" w:rsidR="008B088F" w:rsidRDefault="00000000">
      <w:pPr>
        <w:pStyle w:val="BodyText"/>
        <w:spacing w:line="20" w:lineRule="exact"/>
        <w:ind w:left="109"/>
        <w:rPr>
          <w:sz w:val="2"/>
        </w:rPr>
      </w:pPr>
      <w:r>
        <w:rPr>
          <w:noProof/>
          <w:sz w:val="2"/>
        </w:rPr>
        <w:lastRenderedPageBreak/>
        <mc:AlternateContent>
          <mc:Choice Requires="wpg">
            <w:drawing>
              <wp:inline distT="0" distB="0" distL="0" distR="0" wp14:anchorId="3BFFF8DB" wp14:editId="65FAB157">
                <wp:extent cx="5977255"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6350"/>
                          <a:chOff x="0" y="0"/>
                          <a:chExt cx="5977255" cy="6350"/>
                        </a:xfrm>
                      </wpg:grpSpPr>
                      <wps:wsp>
                        <wps:cNvPr id="19" name="Graphic 19"/>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83F2A4" id="Group 18" o:spid="_x0000_s1026" style="width:470.65pt;height:.5pt;mso-position-horizontal-relative:char;mso-position-vertical-relative:line" coordsize="597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">
                <v:shape id="Graphic 19" o:spid="_x0000_s1027" style="position:absolute;width:59772;height:63;visibility:visible;mso-wrap-style:square;v-text-anchor:top" coordsize="59772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" path="m5977128,l,,,6096r5977128,l5977128,xe" fillcolor="black" stroked="f">
                  <v:path arrowok="t"/>
                </v:shape>
                <w10:anchorlock/>
              </v:group>
            </w:pict>
          </mc:Fallback>
        </mc:AlternateContent>
      </w:r>
    </w:p>
    <w:p w14:paraId="1DBA12B2" w14:textId="77777777" w:rsidR="008B088F" w:rsidRDefault="00000000">
      <w:pPr>
        <w:pStyle w:val="ListParagraph"/>
        <w:numPr>
          <w:ilvl w:val="0"/>
          <w:numId w:val="15"/>
        </w:numPr>
        <w:tabs>
          <w:tab w:val="left" w:pos="990"/>
        </w:tabs>
        <w:spacing w:before="112"/>
        <w:ind w:hanging="852"/>
        <w:rPr>
          <w:b/>
        </w:rPr>
      </w:pPr>
      <w:bookmarkStart w:id="53" w:name="4._Proposed_amendments_to_the_National_H"/>
      <w:bookmarkStart w:id="54" w:name="4.1_New_legislated_payment_for_increased"/>
      <w:bookmarkStart w:id="55" w:name="_bookmark22"/>
      <w:bookmarkStart w:id="56" w:name="_bookmark23"/>
      <w:bookmarkEnd w:id="53"/>
      <w:bookmarkEnd w:id="54"/>
      <w:bookmarkEnd w:id="55"/>
      <w:bookmarkEnd w:id="56"/>
      <w:r>
        <w:rPr>
          <w:b/>
        </w:rPr>
        <w:t>Proposed</w:t>
      </w:r>
      <w:r>
        <w:rPr>
          <w:b/>
          <w:spacing w:val="-5"/>
        </w:rPr>
        <w:t xml:space="preserve"> </w:t>
      </w:r>
      <w:r>
        <w:rPr>
          <w:b/>
        </w:rPr>
        <w:t>amendments</w:t>
      </w:r>
      <w:r>
        <w:rPr>
          <w:b/>
          <w:spacing w:val="-6"/>
        </w:rPr>
        <w:t xml:space="preserve"> </w:t>
      </w:r>
      <w:r>
        <w:rPr>
          <w:b/>
        </w:rPr>
        <w:t>to</w:t>
      </w:r>
      <w:r>
        <w:rPr>
          <w:b/>
          <w:spacing w:val="-6"/>
        </w:rPr>
        <w:t xml:space="preserve"> </w:t>
      </w:r>
      <w:r>
        <w:rPr>
          <w:b/>
        </w:rPr>
        <w:t>the</w:t>
      </w:r>
      <w:r>
        <w:rPr>
          <w:b/>
          <w:spacing w:val="-6"/>
        </w:rPr>
        <w:t xml:space="preserve"> </w:t>
      </w:r>
      <w:r>
        <w:rPr>
          <w:b/>
          <w:i/>
        </w:rPr>
        <w:t>National</w:t>
      </w:r>
      <w:r>
        <w:rPr>
          <w:b/>
          <w:i/>
          <w:spacing w:val="-2"/>
        </w:rPr>
        <w:t xml:space="preserve"> </w:t>
      </w:r>
      <w:r>
        <w:rPr>
          <w:b/>
          <w:i/>
        </w:rPr>
        <w:t>Health</w:t>
      </w:r>
      <w:r>
        <w:rPr>
          <w:b/>
          <w:i/>
          <w:spacing w:val="-8"/>
        </w:rPr>
        <w:t xml:space="preserve"> </w:t>
      </w:r>
      <w:r>
        <w:rPr>
          <w:b/>
          <w:i/>
        </w:rPr>
        <w:t>Act</w:t>
      </w:r>
      <w:r>
        <w:rPr>
          <w:b/>
          <w:i/>
          <w:spacing w:val="-2"/>
        </w:rPr>
        <w:t xml:space="preserve"> </w:t>
      </w:r>
      <w:r>
        <w:rPr>
          <w:b/>
          <w:i/>
        </w:rPr>
        <w:t>1953</w:t>
      </w:r>
      <w:r>
        <w:rPr>
          <w:b/>
          <w:i/>
          <w:spacing w:val="-6"/>
        </w:rPr>
        <w:t xml:space="preserve"> </w:t>
      </w:r>
      <w:r>
        <w:rPr>
          <w:b/>
          <w:spacing w:val="-2"/>
        </w:rPr>
        <w:t>(</w:t>
      </w:r>
      <w:proofErr w:type="spellStart"/>
      <w:r>
        <w:rPr>
          <w:b/>
          <w:spacing w:val="-2"/>
        </w:rPr>
        <w:t>Cth</w:t>
      </w:r>
      <w:proofErr w:type="spellEnd"/>
      <w:r>
        <w:rPr>
          <w:b/>
          <w:spacing w:val="-2"/>
        </w:rPr>
        <w:t>)</w:t>
      </w:r>
    </w:p>
    <w:p w14:paraId="066BFA67" w14:textId="77777777" w:rsidR="008B088F" w:rsidRDefault="008B088F">
      <w:pPr>
        <w:pStyle w:val="BodyText"/>
        <w:spacing w:before="6"/>
        <w:rPr>
          <w:b/>
        </w:rPr>
      </w:pPr>
    </w:p>
    <w:p w14:paraId="7771FCAF" w14:textId="77777777" w:rsidR="008B088F" w:rsidRDefault="00000000">
      <w:pPr>
        <w:pStyle w:val="Heading3"/>
        <w:numPr>
          <w:ilvl w:val="1"/>
          <w:numId w:val="15"/>
        </w:numPr>
        <w:tabs>
          <w:tab w:val="left" w:pos="990"/>
        </w:tabs>
      </w:pPr>
      <w:r>
        <w:t>New</w:t>
      </w:r>
      <w:r>
        <w:rPr>
          <w:spacing w:val="-9"/>
        </w:rPr>
        <w:t xml:space="preserve"> </w:t>
      </w:r>
      <w:r>
        <w:t>legislated</w:t>
      </w:r>
      <w:r>
        <w:rPr>
          <w:spacing w:val="-8"/>
        </w:rPr>
        <w:t xml:space="preserve"> </w:t>
      </w:r>
      <w:r>
        <w:t>payment</w:t>
      </w:r>
      <w:r>
        <w:rPr>
          <w:spacing w:val="-9"/>
        </w:rPr>
        <w:t xml:space="preserve"> </w:t>
      </w:r>
      <w:r>
        <w:t>for</w:t>
      </w:r>
      <w:r>
        <w:rPr>
          <w:spacing w:val="-10"/>
        </w:rPr>
        <w:t xml:space="preserve"> </w:t>
      </w:r>
      <w:r>
        <w:t>increased</w:t>
      </w:r>
      <w:r>
        <w:rPr>
          <w:spacing w:val="-8"/>
        </w:rPr>
        <w:t xml:space="preserve"> </w:t>
      </w:r>
      <w:r>
        <w:t>dispensing</w:t>
      </w:r>
      <w:r>
        <w:rPr>
          <w:spacing w:val="-7"/>
        </w:rPr>
        <w:t xml:space="preserve"> </w:t>
      </w:r>
      <w:r>
        <w:rPr>
          <w:spacing w:val="-2"/>
        </w:rPr>
        <w:t>quantities</w:t>
      </w:r>
    </w:p>
    <w:p w14:paraId="6AF7B969" w14:textId="77777777" w:rsidR="008B088F" w:rsidRDefault="008B088F">
      <w:pPr>
        <w:pStyle w:val="BodyText"/>
        <w:spacing w:before="10"/>
        <w:rPr>
          <w:b/>
        </w:rPr>
      </w:pPr>
    </w:p>
    <w:p w14:paraId="3C90EA74" w14:textId="77777777" w:rsidR="008B088F" w:rsidRDefault="00000000">
      <w:pPr>
        <w:pStyle w:val="ListParagraph"/>
        <w:numPr>
          <w:ilvl w:val="2"/>
          <w:numId w:val="15"/>
        </w:numPr>
        <w:tabs>
          <w:tab w:val="left" w:pos="1839"/>
        </w:tabs>
        <w:ind w:left="1839" w:right="416" w:hanging="850"/>
        <w:rPr>
          <w:sz w:val="20"/>
        </w:rPr>
      </w:pPr>
      <w:bookmarkStart w:id="57" w:name="4.1.1_The_Signatories_agree_that_the_Aus"/>
      <w:bookmarkEnd w:id="57"/>
      <w:r>
        <w:rPr>
          <w:sz w:val="20"/>
        </w:rPr>
        <w:t>The</w:t>
      </w:r>
      <w:r>
        <w:rPr>
          <w:spacing w:val="-4"/>
          <w:sz w:val="20"/>
        </w:rPr>
        <w:t xml:space="preserve"> </w:t>
      </w:r>
      <w:r>
        <w:rPr>
          <w:sz w:val="20"/>
        </w:rPr>
        <w:t>Signatories</w:t>
      </w:r>
      <w:r>
        <w:rPr>
          <w:spacing w:val="-3"/>
          <w:sz w:val="20"/>
        </w:rPr>
        <w:t xml:space="preserve"> </w:t>
      </w:r>
      <w:r>
        <w:rPr>
          <w:sz w:val="20"/>
        </w:rPr>
        <w:t>agree</w:t>
      </w:r>
      <w:r>
        <w:rPr>
          <w:spacing w:val="-4"/>
          <w:sz w:val="20"/>
        </w:rPr>
        <w:t xml:space="preserve"> </w:t>
      </w:r>
      <w:r>
        <w:rPr>
          <w:sz w:val="20"/>
        </w:rPr>
        <w:t>that</w:t>
      </w:r>
      <w:r>
        <w:rPr>
          <w:spacing w:val="-3"/>
          <w:sz w:val="20"/>
        </w:rPr>
        <w:t xml:space="preserve"> </w:t>
      </w:r>
      <w:r>
        <w:rPr>
          <w:sz w:val="20"/>
        </w:rPr>
        <w:t>the</w:t>
      </w:r>
      <w:r>
        <w:rPr>
          <w:spacing w:val="-3"/>
          <w:sz w:val="20"/>
        </w:rPr>
        <w:t xml:space="preserve"> </w:t>
      </w:r>
      <w:r>
        <w:rPr>
          <w:sz w:val="20"/>
        </w:rPr>
        <w:t>Australian</w:t>
      </w:r>
      <w:r>
        <w:rPr>
          <w:spacing w:val="-4"/>
          <w:sz w:val="20"/>
        </w:rPr>
        <w:t xml:space="preserve"> </w:t>
      </w:r>
      <w:r>
        <w:rPr>
          <w:sz w:val="20"/>
        </w:rPr>
        <w:t>Government</w:t>
      </w:r>
      <w:r>
        <w:rPr>
          <w:spacing w:val="-3"/>
          <w:sz w:val="20"/>
        </w:rPr>
        <w:t xml:space="preserve"> </w:t>
      </w:r>
      <w:r>
        <w:rPr>
          <w:sz w:val="20"/>
        </w:rPr>
        <w:t>will</w:t>
      </w:r>
      <w:r>
        <w:rPr>
          <w:spacing w:val="-5"/>
          <w:sz w:val="20"/>
        </w:rPr>
        <w:t xml:space="preserve"> </w:t>
      </w:r>
      <w:r>
        <w:rPr>
          <w:sz w:val="20"/>
        </w:rPr>
        <w:t>seek</w:t>
      </w:r>
      <w:r>
        <w:rPr>
          <w:spacing w:val="-3"/>
          <w:sz w:val="20"/>
        </w:rPr>
        <w:t xml:space="preserve"> </w:t>
      </w:r>
      <w:r>
        <w:rPr>
          <w:sz w:val="20"/>
        </w:rPr>
        <w:t>amendments</w:t>
      </w:r>
      <w:r>
        <w:rPr>
          <w:spacing w:val="-3"/>
          <w:sz w:val="20"/>
        </w:rPr>
        <w:t xml:space="preserve"> </w:t>
      </w:r>
      <w:r>
        <w:rPr>
          <w:sz w:val="20"/>
        </w:rPr>
        <w:t>to</w:t>
      </w:r>
      <w:r>
        <w:rPr>
          <w:spacing w:val="-4"/>
          <w:sz w:val="20"/>
        </w:rPr>
        <w:t xml:space="preserve"> </w:t>
      </w:r>
      <w:r>
        <w:rPr>
          <w:sz w:val="20"/>
        </w:rPr>
        <w:t xml:space="preserve">the Act to provide for a new legislated payment, including for increased dispensing </w:t>
      </w:r>
      <w:bookmarkStart w:id="58" w:name="4.1.2_The_Bill_will_provide_for:"/>
      <w:bookmarkEnd w:id="58"/>
      <w:r>
        <w:rPr>
          <w:spacing w:val="-2"/>
          <w:sz w:val="20"/>
        </w:rPr>
        <w:t>quantities.</w:t>
      </w:r>
    </w:p>
    <w:p w14:paraId="1E7F40FB" w14:textId="77777777" w:rsidR="008B088F" w:rsidRDefault="008B088F">
      <w:pPr>
        <w:pStyle w:val="BodyText"/>
        <w:spacing w:before="11"/>
      </w:pPr>
    </w:p>
    <w:p w14:paraId="12EC92AF" w14:textId="77777777" w:rsidR="008B088F" w:rsidRDefault="00000000">
      <w:pPr>
        <w:pStyle w:val="ListParagraph"/>
        <w:numPr>
          <w:ilvl w:val="2"/>
          <w:numId w:val="15"/>
        </w:numPr>
        <w:tabs>
          <w:tab w:val="left" w:pos="1839"/>
        </w:tabs>
        <w:spacing w:before="1"/>
        <w:ind w:left="1839" w:hanging="849"/>
        <w:rPr>
          <w:sz w:val="20"/>
        </w:rPr>
      </w:pPr>
      <w:r>
        <w:rPr>
          <w:sz w:val="20"/>
        </w:rPr>
        <w:t>The</w:t>
      </w:r>
      <w:r>
        <w:rPr>
          <w:spacing w:val="-6"/>
          <w:sz w:val="20"/>
        </w:rPr>
        <w:t xml:space="preserve"> </w:t>
      </w:r>
      <w:r>
        <w:rPr>
          <w:sz w:val="20"/>
        </w:rPr>
        <w:t>Bill</w:t>
      </w:r>
      <w:r>
        <w:rPr>
          <w:spacing w:val="-6"/>
          <w:sz w:val="20"/>
        </w:rPr>
        <w:t xml:space="preserve"> </w:t>
      </w:r>
      <w:r>
        <w:rPr>
          <w:sz w:val="20"/>
        </w:rPr>
        <w:t>will</w:t>
      </w:r>
      <w:r>
        <w:rPr>
          <w:spacing w:val="-6"/>
          <w:sz w:val="20"/>
        </w:rPr>
        <w:t xml:space="preserve"> </w:t>
      </w:r>
      <w:r>
        <w:rPr>
          <w:sz w:val="20"/>
        </w:rPr>
        <w:t>provide</w:t>
      </w:r>
      <w:r>
        <w:rPr>
          <w:spacing w:val="-4"/>
          <w:sz w:val="20"/>
        </w:rPr>
        <w:t xml:space="preserve"> for:</w:t>
      </w:r>
    </w:p>
    <w:p w14:paraId="18C41194" w14:textId="77777777" w:rsidR="008B088F" w:rsidRDefault="008B088F">
      <w:pPr>
        <w:pStyle w:val="BodyText"/>
        <w:spacing w:before="10"/>
      </w:pPr>
    </w:p>
    <w:p w14:paraId="34E3119D" w14:textId="77777777" w:rsidR="008B088F" w:rsidRDefault="00000000">
      <w:pPr>
        <w:pStyle w:val="ListParagraph"/>
        <w:numPr>
          <w:ilvl w:val="3"/>
          <w:numId w:val="15"/>
        </w:numPr>
        <w:tabs>
          <w:tab w:val="left" w:pos="2406"/>
        </w:tabs>
        <w:ind w:hanging="567"/>
        <w:rPr>
          <w:sz w:val="20"/>
        </w:rPr>
      </w:pPr>
      <w:bookmarkStart w:id="59" w:name="(a)_recognition_of_Pharmaceutical_Benefi"/>
      <w:bookmarkStart w:id="60" w:name="(b)_the_Tribunal_to_determine,_by_legisl"/>
      <w:bookmarkEnd w:id="59"/>
      <w:bookmarkEnd w:id="60"/>
      <w:r>
        <w:rPr>
          <w:sz w:val="20"/>
        </w:rPr>
        <w:t>recognition</w:t>
      </w:r>
      <w:r>
        <w:rPr>
          <w:spacing w:val="-11"/>
          <w:sz w:val="20"/>
        </w:rPr>
        <w:t xml:space="preserve"> </w:t>
      </w:r>
      <w:r>
        <w:rPr>
          <w:sz w:val="20"/>
        </w:rPr>
        <w:t>of</w:t>
      </w:r>
      <w:r>
        <w:rPr>
          <w:spacing w:val="-9"/>
          <w:sz w:val="20"/>
        </w:rPr>
        <w:t xml:space="preserve"> </w:t>
      </w:r>
      <w:r>
        <w:rPr>
          <w:sz w:val="20"/>
        </w:rPr>
        <w:t>Pharmaceutical</w:t>
      </w:r>
      <w:r>
        <w:rPr>
          <w:spacing w:val="-11"/>
          <w:sz w:val="20"/>
        </w:rPr>
        <w:t xml:space="preserve"> </w:t>
      </w:r>
      <w:r>
        <w:rPr>
          <w:sz w:val="20"/>
        </w:rPr>
        <w:t>Benefits</w:t>
      </w:r>
      <w:r>
        <w:rPr>
          <w:spacing w:val="-9"/>
          <w:sz w:val="20"/>
        </w:rPr>
        <w:t xml:space="preserve"> </w:t>
      </w:r>
      <w:r>
        <w:rPr>
          <w:sz w:val="20"/>
        </w:rPr>
        <w:t>with</w:t>
      </w:r>
      <w:r>
        <w:rPr>
          <w:spacing w:val="-9"/>
          <w:sz w:val="20"/>
        </w:rPr>
        <w:t xml:space="preserve"> </w:t>
      </w:r>
      <w:r>
        <w:rPr>
          <w:sz w:val="20"/>
        </w:rPr>
        <w:t>increased</w:t>
      </w:r>
      <w:r>
        <w:rPr>
          <w:spacing w:val="-9"/>
          <w:sz w:val="20"/>
        </w:rPr>
        <w:t xml:space="preserve"> </w:t>
      </w:r>
      <w:r>
        <w:rPr>
          <w:sz w:val="20"/>
        </w:rPr>
        <w:t>dispensing</w:t>
      </w:r>
      <w:r>
        <w:rPr>
          <w:spacing w:val="-9"/>
          <w:sz w:val="20"/>
        </w:rPr>
        <w:t xml:space="preserve"> </w:t>
      </w:r>
      <w:proofErr w:type="gramStart"/>
      <w:r>
        <w:rPr>
          <w:spacing w:val="-2"/>
          <w:sz w:val="20"/>
        </w:rPr>
        <w:t>quantities;</w:t>
      </w:r>
      <w:proofErr w:type="gramEnd"/>
    </w:p>
    <w:p w14:paraId="06278C61" w14:textId="77777777" w:rsidR="008B088F" w:rsidRDefault="008B088F">
      <w:pPr>
        <w:pStyle w:val="BodyText"/>
        <w:spacing w:before="8"/>
      </w:pPr>
    </w:p>
    <w:p w14:paraId="36411EA2" w14:textId="77777777" w:rsidR="008B088F" w:rsidRDefault="00000000">
      <w:pPr>
        <w:pStyle w:val="ListParagraph"/>
        <w:numPr>
          <w:ilvl w:val="3"/>
          <w:numId w:val="15"/>
        </w:numPr>
        <w:tabs>
          <w:tab w:val="left" w:pos="2406"/>
        </w:tabs>
        <w:ind w:right="171" w:hanging="567"/>
        <w:rPr>
          <w:sz w:val="20"/>
        </w:rPr>
      </w:pPr>
      <w:r>
        <w:rPr>
          <w:sz w:val="20"/>
        </w:rPr>
        <w:t>the</w:t>
      </w:r>
      <w:r>
        <w:rPr>
          <w:spacing w:val="-4"/>
          <w:sz w:val="20"/>
        </w:rPr>
        <w:t xml:space="preserve"> </w:t>
      </w:r>
      <w:r>
        <w:rPr>
          <w:sz w:val="20"/>
        </w:rPr>
        <w:t>Tribunal</w:t>
      </w:r>
      <w:r>
        <w:rPr>
          <w:spacing w:val="-5"/>
          <w:sz w:val="20"/>
        </w:rPr>
        <w:t xml:space="preserve"> </w:t>
      </w:r>
      <w:r>
        <w:rPr>
          <w:sz w:val="20"/>
        </w:rPr>
        <w:t>to</w:t>
      </w:r>
      <w:r>
        <w:rPr>
          <w:spacing w:val="-4"/>
          <w:sz w:val="20"/>
        </w:rPr>
        <w:t xml:space="preserve"> </w:t>
      </w:r>
      <w:r>
        <w:rPr>
          <w:sz w:val="20"/>
        </w:rPr>
        <w:t>determine,</w:t>
      </w:r>
      <w:r>
        <w:rPr>
          <w:spacing w:val="-4"/>
          <w:sz w:val="20"/>
        </w:rPr>
        <w:t xml:space="preserve"> </w:t>
      </w:r>
      <w:r>
        <w:rPr>
          <w:sz w:val="20"/>
        </w:rPr>
        <w:t>by</w:t>
      </w:r>
      <w:r>
        <w:rPr>
          <w:spacing w:val="-3"/>
          <w:sz w:val="20"/>
        </w:rPr>
        <w:t xml:space="preserve"> </w:t>
      </w:r>
      <w:r>
        <w:rPr>
          <w:sz w:val="20"/>
        </w:rPr>
        <w:t>legislative</w:t>
      </w:r>
      <w:r>
        <w:rPr>
          <w:spacing w:val="-4"/>
          <w:sz w:val="20"/>
        </w:rPr>
        <w:t xml:space="preserve"> </w:t>
      </w:r>
      <w:r>
        <w:rPr>
          <w:sz w:val="20"/>
        </w:rPr>
        <w:t>instrument,</w:t>
      </w:r>
      <w:r>
        <w:rPr>
          <w:spacing w:val="-4"/>
          <w:sz w:val="20"/>
        </w:rPr>
        <w:t xml:space="preserve"> </w:t>
      </w:r>
      <w:r>
        <w:rPr>
          <w:sz w:val="20"/>
        </w:rPr>
        <w:t>the</w:t>
      </w:r>
      <w:r>
        <w:rPr>
          <w:spacing w:val="-2"/>
          <w:sz w:val="20"/>
        </w:rPr>
        <w:t xml:space="preserve"> </w:t>
      </w:r>
      <w:r>
        <w:rPr>
          <w:sz w:val="20"/>
        </w:rPr>
        <w:t>amount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additional </w:t>
      </w:r>
      <w:bookmarkStart w:id="61" w:name="(c)_the_Tribunal,_in_making_its_determin"/>
      <w:bookmarkEnd w:id="61"/>
      <w:r>
        <w:rPr>
          <w:sz w:val="20"/>
        </w:rPr>
        <w:t>payment, including for increased dispensing quantities; and</w:t>
      </w:r>
    </w:p>
    <w:p w14:paraId="7B410BEF" w14:textId="77777777" w:rsidR="008B088F" w:rsidRDefault="008B088F">
      <w:pPr>
        <w:pStyle w:val="BodyText"/>
        <w:spacing w:before="11"/>
      </w:pPr>
    </w:p>
    <w:p w14:paraId="0973BCEC" w14:textId="77777777" w:rsidR="008B088F" w:rsidRDefault="00000000">
      <w:pPr>
        <w:pStyle w:val="ListParagraph"/>
        <w:numPr>
          <w:ilvl w:val="3"/>
          <w:numId w:val="15"/>
        </w:numPr>
        <w:tabs>
          <w:tab w:val="left" w:pos="2406"/>
        </w:tabs>
        <w:ind w:right="625" w:hanging="567"/>
        <w:rPr>
          <w:sz w:val="20"/>
        </w:rPr>
      </w:pPr>
      <w:r>
        <w:rPr>
          <w:sz w:val="20"/>
        </w:rPr>
        <w:t>the Tribunal, in making its determination, giving effect to the terms of any agreement</w:t>
      </w:r>
      <w:r>
        <w:rPr>
          <w:spacing w:val="-3"/>
          <w:sz w:val="20"/>
        </w:rPr>
        <w:t xml:space="preserve"> </w:t>
      </w:r>
      <w:r>
        <w:rPr>
          <w:sz w:val="20"/>
        </w:rPr>
        <w:t>in</w:t>
      </w:r>
      <w:r>
        <w:rPr>
          <w:spacing w:val="-3"/>
          <w:sz w:val="20"/>
        </w:rPr>
        <w:t xml:space="preserve"> </w:t>
      </w:r>
      <w:r>
        <w:rPr>
          <w:sz w:val="20"/>
        </w:rPr>
        <w:t>force</w:t>
      </w:r>
      <w:r>
        <w:rPr>
          <w:spacing w:val="-5"/>
          <w:sz w:val="20"/>
        </w:rPr>
        <w:t xml:space="preserve"> </w:t>
      </w:r>
      <w:r>
        <w:rPr>
          <w:sz w:val="20"/>
        </w:rPr>
        <w:t>between</w:t>
      </w:r>
      <w:r>
        <w:rPr>
          <w:spacing w:val="-5"/>
          <w:sz w:val="20"/>
        </w:rPr>
        <w:t xml:space="preserve"> </w:t>
      </w:r>
      <w:r>
        <w:rPr>
          <w:sz w:val="20"/>
        </w:rPr>
        <w:t>the</w:t>
      </w:r>
      <w:r>
        <w:rPr>
          <w:spacing w:val="-3"/>
          <w:sz w:val="20"/>
        </w:rPr>
        <w:t xml:space="preserve"> </w:t>
      </w:r>
      <w:r>
        <w:rPr>
          <w:sz w:val="20"/>
        </w:rPr>
        <w:t>Minister</w:t>
      </w:r>
      <w:r>
        <w:rPr>
          <w:spacing w:val="-2"/>
          <w:sz w:val="20"/>
        </w:rPr>
        <w:t xml:space="preserve"> </w:t>
      </w:r>
      <w:r>
        <w:rPr>
          <w:sz w:val="20"/>
        </w:rPr>
        <w:t>and</w:t>
      </w:r>
      <w:r>
        <w:rPr>
          <w:spacing w:val="-3"/>
          <w:sz w:val="20"/>
        </w:rPr>
        <w:t xml:space="preserve"> </w:t>
      </w:r>
      <w:r>
        <w:rPr>
          <w:sz w:val="20"/>
        </w:rPr>
        <w:t>the</w:t>
      </w:r>
      <w:r>
        <w:rPr>
          <w:spacing w:val="-3"/>
          <w:sz w:val="20"/>
        </w:rPr>
        <w:t xml:space="preserve"> </w:t>
      </w:r>
      <w:r>
        <w:rPr>
          <w:sz w:val="20"/>
        </w:rPr>
        <w:t>Pharmacy</w:t>
      </w:r>
      <w:r>
        <w:rPr>
          <w:spacing w:val="-4"/>
          <w:sz w:val="20"/>
        </w:rPr>
        <w:t xml:space="preserve"> </w:t>
      </w:r>
      <w:r>
        <w:rPr>
          <w:sz w:val="20"/>
        </w:rPr>
        <w:t>Guild</w:t>
      </w:r>
      <w:r>
        <w:rPr>
          <w:spacing w:val="-4"/>
          <w:sz w:val="20"/>
        </w:rPr>
        <w:t xml:space="preserve"> </w:t>
      </w:r>
      <w:r>
        <w:rPr>
          <w:sz w:val="20"/>
        </w:rPr>
        <w:t>as</w:t>
      </w:r>
      <w:r>
        <w:rPr>
          <w:spacing w:val="-4"/>
          <w:sz w:val="20"/>
        </w:rPr>
        <w:t xml:space="preserve"> </w:t>
      </w:r>
      <w:r>
        <w:rPr>
          <w:sz w:val="20"/>
        </w:rPr>
        <w:t>to</w:t>
      </w:r>
      <w:r>
        <w:rPr>
          <w:spacing w:val="-5"/>
          <w:sz w:val="20"/>
        </w:rPr>
        <w:t xml:space="preserve"> </w:t>
      </w:r>
      <w:r>
        <w:rPr>
          <w:sz w:val="20"/>
        </w:rPr>
        <w:t>the amount of the payment.</w:t>
      </w:r>
    </w:p>
    <w:p w14:paraId="38236F32" w14:textId="77777777" w:rsidR="008B088F" w:rsidRDefault="008B088F">
      <w:pPr>
        <w:pStyle w:val="BodyText"/>
        <w:spacing w:before="9"/>
      </w:pPr>
    </w:p>
    <w:p w14:paraId="426D9340" w14:textId="77777777" w:rsidR="008B088F" w:rsidRDefault="00000000">
      <w:pPr>
        <w:pStyle w:val="ListParagraph"/>
        <w:numPr>
          <w:ilvl w:val="2"/>
          <w:numId w:val="15"/>
        </w:numPr>
        <w:tabs>
          <w:tab w:val="left" w:pos="1839"/>
        </w:tabs>
        <w:ind w:left="1839" w:right="215" w:hanging="850"/>
        <w:rPr>
          <w:sz w:val="20"/>
        </w:rPr>
      </w:pPr>
      <w:bookmarkStart w:id="62" w:name="4.1.3_Subject_to_this_clause_4,_the_comp"/>
      <w:bookmarkEnd w:id="62"/>
      <w:r>
        <w:rPr>
          <w:sz w:val="20"/>
        </w:rPr>
        <w:t>Subject</w:t>
      </w:r>
      <w:r>
        <w:rPr>
          <w:spacing w:val="-5"/>
          <w:sz w:val="20"/>
        </w:rPr>
        <w:t xml:space="preserve"> </w:t>
      </w:r>
      <w:r>
        <w:rPr>
          <w:sz w:val="20"/>
        </w:rPr>
        <w:t>to</w:t>
      </w:r>
      <w:r>
        <w:rPr>
          <w:spacing w:val="-5"/>
          <w:sz w:val="20"/>
        </w:rPr>
        <w:t xml:space="preserve"> </w:t>
      </w:r>
      <w:r>
        <w:rPr>
          <w:sz w:val="20"/>
        </w:rPr>
        <w:t>this</w:t>
      </w:r>
      <w:r>
        <w:rPr>
          <w:spacing w:val="-4"/>
          <w:sz w:val="20"/>
        </w:rPr>
        <w:t xml:space="preserve"> </w:t>
      </w:r>
      <w:r>
        <w:rPr>
          <w:sz w:val="20"/>
        </w:rPr>
        <w:t>clause</w:t>
      </w:r>
      <w:r>
        <w:rPr>
          <w:spacing w:val="-5"/>
          <w:sz w:val="20"/>
        </w:rPr>
        <w:t xml:space="preserve"> </w:t>
      </w:r>
      <w:hyperlink w:anchor="_bookmark22" w:history="1">
        <w:r>
          <w:rPr>
            <w:sz w:val="20"/>
          </w:rPr>
          <w:t>4,</w:t>
        </w:r>
      </w:hyperlink>
      <w:r>
        <w:rPr>
          <w:spacing w:val="-3"/>
          <w:sz w:val="20"/>
        </w:rPr>
        <w:t xml:space="preserve"> </w:t>
      </w:r>
      <w:r>
        <w:rPr>
          <w:sz w:val="20"/>
        </w:rPr>
        <w:t>the</w:t>
      </w:r>
      <w:r>
        <w:rPr>
          <w:spacing w:val="-3"/>
          <w:sz w:val="20"/>
        </w:rPr>
        <w:t xml:space="preserve"> </w:t>
      </w:r>
      <w:r>
        <w:rPr>
          <w:sz w:val="20"/>
        </w:rPr>
        <w:t>components</w:t>
      </w:r>
      <w:r>
        <w:rPr>
          <w:spacing w:val="-1"/>
          <w:sz w:val="20"/>
        </w:rPr>
        <w:t xml:space="preserve"> </w:t>
      </w:r>
      <w:r>
        <w:rPr>
          <w:sz w:val="20"/>
        </w:rPr>
        <w:t>of</w:t>
      </w:r>
      <w:r>
        <w:rPr>
          <w:spacing w:val="-5"/>
          <w:sz w:val="20"/>
        </w:rPr>
        <w:t xml:space="preserve"> </w:t>
      </w:r>
      <w:r>
        <w:rPr>
          <w:sz w:val="20"/>
        </w:rPr>
        <w:t>the</w:t>
      </w:r>
      <w:r>
        <w:rPr>
          <w:spacing w:val="-3"/>
          <w:sz w:val="20"/>
        </w:rPr>
        <w:t xml:space="preserve"> </w:t>
      </w:r>
      <w:r>
        <w:rPr>
          <w:sz w:val="20"/>
        </w:rPr>
        <w:t>Additional</w:t>
      </w:r>
      <w:r>
        <w:rPr>
          <w:spacing w:val="-4"/>
          <w:sz w:val="20"/>
        </w:rPr>
        <w:t xml:space="preserve"> </w:t>
      </w:r>
      <w:r>
        <w:rPr>
          <w:sz w:val="20"/>
        </w:rPr>
        <w:t>Community</w:t>
      </w:r>
      <w:r>
        <w:rPr>
          <w:spacing w:val="-1"/>
          <w:sz w:val="20"/>
        </w:rPr>
        <w:t xml:space="preserve"> </w:t>
      </w:r>
      <w:r>
        <w:rPr>
          <w:sz w:val="20"/>
        </w:rPr>
        <w:t>Supply</w:t>
      </w:r>
      <w:r>
        <w:rPr>
          <w:spacing w:val="-1"/>
          <w:sz w:val="20"/>
        </w:rPr>
        <w:t xml:space="preserve"> </w:t>
      </w:r>
      <w:r>
        <w:rPr>
          <w:sz w:val="20"/>
        </w:rPr>
        <w:t xml:space="preserve">Support Payment applying during the Term, as agreed by the Signatories, are as set out in </w:t>
      </w:r>
      <w:hyperlink w:anchor="_bookmark24" w:history="1">
        <w:r>
          <w:rPr>
            <w:sz w:val="20"/>
          </w:rPr>
          <w:t>Table 4.</w:t>
        </w:r>
      </w:hyperlink>
      <w:r>
        <w:rPr>
          <w:spacing w:val="40"/>
          <w:sz w:val="20"/>
        </w:rPr>
        <w:t xml:space="preserve"> </w:t>
      </w:r>
      <w:r>
        <w:rPr>
          <w:sz w:val="20"/>
        </w:rPr>
        <w:t>Additional details on how these components are defined, calculated and applied will be set out in the determination provided for in the Bill.</w:t>
      </w:r>
    </w:p>
    <w:p w14:paraId="00B6E009" w14:textId="77777777" w:rsidR="008B088F" w:rsidRDefault="008B088F">
      <w:pPr>
        <w:pStyle w:val="BodyText"/>
        <w:spacing w:before="2"/>
      </w:pPr>
    </w:p>
    <w:p w14:paraId="02BD6E53" w14:textId="77777777" w:rsidR="008B088F" w:rsidRDefault="00000000">
      <w:pPr>
        <w:ind w:left="1839"/>
        <w:rPr>
          <w:b/>
          <w:sz w:val="20"/>
        </w:rPr>
      </w:pPr>
      <w:bookmarkStart w:id="63" w:name="_bookmark24"/>
      <w:bookmarkEnd w:id="63"/>
      <w:r>
        <w:rPr>
          <w:b/>
          <w:sz w:val="20"/>
        </w:rPr>
        <w:t>Table</w:t>
      </w:r>
      <w:r>
        <w:rPr>
          <w:b/>
          <w:spacing w:val="-9"/>
          <w:sz w:val="20"/>
        </w:rPr>
        <w:t xml:space="preserve"> </w:t>
      </w:r>
      <w:r>
        <w:rPr>
          <w:b/>
          <w:sz w:val="20"/>
        </w:rPr>
        <w:t>4:</w:t>
      </w:r>
      <w:r>
        <w:rPr>
          <w:b/>
          <w:spacing w:val="-8"/>
          <w:sz w:val="20"/>
        </w:rPr>
        <w:t xml:space="preserve"> </w:t>
      </w:r>
      <w:r>
        <w:rPr>
          <w:b/>
          <w:sz w:val="20"/>
        </w:rPr>
        <w:t>Components</w:t>
      </w:r>
      <w:r>
        <w:rPr>
          <w:b/>
          <w:spacing w:val="-7"/>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Additional</w:t>
      </w:r>
      <w:r>
        <w:rPr>
          <w:b/>
          <w:spacing w:val="-9"/>
          <w:sz w:val="20"/>
        </w:rPr>
        <w:t xml:space="preserve"> </w:t>
      </w:r>
      <w:r>
        <w:rPr>
          <w:b/>
          <w:sz w:val="20"/>
        </w:rPr>
        <w:t>Community</w:t>
      </w:r>
      <w:r>
        <w:rPr>
          <w:b/>
          <w:spacing w:val="-7"/>
          <w:sz w:val="20"/>
        </w:rPr>
        <w:t xml:space="preserve"> </w:t>
      </w:r>
      <w:r>
        <w:rPr>
          <w:b/>
          <w:sz w:val="20"/>
        </w:rPr>
        <w:t>Supply</w:t>
      </w:r>
      <w:r>
        <w:rPr>
          <w:b/>
          <w:spacing w:val="-7"/>
          <w:sz w:val="20"/>
        </w:rPr>
        <w:t xml:space="preserve"> </w:t>
      </w:r>
      <w:r>
        <w:rPr>
          <w:b/>
          <w:sz w:val="20"/>
        </w:rPr>
        <w:t>Support</w:t>
      </w:r>
      <w:r>
        <w:rPr>
          <w:b/>
          <w:spacing w:val="-8"/>
          <w:sz w:val="20"/>
        </w:rPr>
        <w:t xml:space="preserve"> </w:t>
      </w:r>
      <w:r>
        <w:rPr>
          <w:b/>
          <w:spacing w:val="-2"/>
          <w:sz w:val="20"/>
        </w:rPr>
        <w:t>Payment</w:t>
      </w:r>
    </w:p>
    <w:tbl>
      <w:tblPr>
        <w:tblW w:w="0" w:type="auto"/>
        <w:tblInd w:w="1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3686"/>
        <w:gridCol w:w="2409"/>
      </w:tblGrid>
      <w:tr w:rsidR="008B088F" w14:paraId="1A14103D" w14:textId="77777777">
        <w:trPr>
          <w:trHeight w:val="457"/>
        </w:trPr>
        <w:tc>
          <w:tcPr>
            <w:tcW w:w="1274" w:type="dxa"/>
            <w:shd w:val="clear" w:color="auto" w:fill="006EC0"/>
          </w:tcPr>
          <w:p w14:paraId="383E0A58" w14:textId="77777777" w:rsidR="008B088F" w:rsidRDefault="00000000">
            <w:pPr>
              <w:pStyle w:val="TableParagraph"/>
              <w:spacing w:line="220" w:lineRule="exact"/>
              <w:ind w:left="4"/>
              <w:rPr>
                <w:b/>
                <w:sz w:val="20"/>
              </w:rPr>
            </w:pPr>
            <w:r>
              <w:rPr>
                <w:b/>
                <w:color w:val="FFFFFF"/>
                <w:spacing w:val="-2"/>
                <w:sz w:val="20"/>
              </w:rPr>
              <w:t>Component</w:t>
            </w:r>
          </w:p>
        </w:tc>
        <w:tc>
          <w:tcPr>
            <w:tcW w:w="3686" w:type="dxa"/>
            <w:shd w:val="clear" w:color="auto" w:fill="006EC0"/>
          </w:tcPr>
          <w:p w14:paraId="3F1FAD0B" w14:textId="77777777" w:rsidR="008B088F" w:rsidRDefault="00000000">
            <w:pPr>
              <w:pStyle w:val="TableParagraph"/>
              <w:spacing w:line="220" w:lineRule="exact"/>
              <w:ind w:left="144"/>
              <w:rPr>
                <w:b/>
                <w:sz w:val="20"/>
              </w:rPr>
            </w:pPr>
            <w:r>
              <w:rPr>
                <w:b/>
                <w:color w:val="FFFFFF"/>
                <w:spacing w:val="-4"/>
                <w:sz w:val="20"/>
              </w:rPr>
              <w:t>Payment</w:t>
            </w:r>
            <w:r>
              <w:rPr>
                <w:b/>
                <w:color w:val="FFFFFF"/>
                <w:spacing w:val="1"/>
                <w:sz w:val="20"/>
              </w:rPr>
              <w:t xml:space="preserve"> </w:t>
            </w:r>
            <w:r>
              <w:rPr>
                <w:b/>
                <w:color w:val="FFFFFF"/>
                <w:spacing w:val="-4"/>
                <w:sz w:val="20"/>
              </w:rPr>
              <w:t>type</w:t>
            </w:r>
          </w:p>
        </w:tc>
        <w:tc>
          <w:tcPr>
            <w:tcW w:w="2409" w:type="dxa"/>
            <w:shd w:val="clear" w:color="auto" w:fill="006EC0"/>
          </w:tcPr>
          <w:p w14:paraId="3D3E4CC6" w14:textId="77777777" w:rsidR="008B088F" w:rsidRDefault="00000000">
            <w:pPr>
              <w:pStyle w:val="TableParagraph"/>
              <w:spacing w:line="228" w:lineRule="auto"/>
              <w:ind w:left="192"/>
              <w:rPr>
                <w:b/>
                <w:sz w:val="20"/>
              </w:rPr>
            </w:pPr>
            <w:r>
              <w:rPr>
                <w:b/>
                <w:color w:val="FFFFFF"/>
                <w:sz w:val="20"/>
              </w:rPr>
              <w:t>Value</w:t>
            </w:r>
            <w:r>
              <w:rPr>
                <w:b/>
                <w:color w:val="FFFFFF"/>
                <w:spacing w:val="-13"/>
                <w:sz w:val="20"/>
              </w:rPr>
              <w:t xml:space="preserve"> </w:t>
            </w:r>
            <w:r>
              <w:rPr>
                <w:b/>
                <w:color w:val="FFFFFF"/>
                <w:sz w:val="20"/>
              </w:rPr>
              <w:t>of</w:t>
            </w:r>
            <w:r>
              <w:rPr>
                <w:b/>
                <w:color w:val="FFFFFF"/>
                <w:spacing w:val="-14"/>
                <w:sz w:val="20"/>
              </w:rPr>
              <w:t xml:space="preserve"> </w:t>
            </w:r>
            <w:r>
              <w:rPr>
                <w:b/>
                <w:color w:val="FFFFFF"/>
                <w:sz w:val="20"/>
              </w:rPr>
              <w:t>payment</w:t>
            </w:r>
            <w:r>
              <w:rPr>
                <w:b/>
                <w:color w:val="FFFFFF"/>
                <w:spacing w:val="-14"/>
                <w:sz w:val="20"/>
              </w:rPr>
              <w:t xml:space="preserve"> </w:t>
            </w:r>
            <w:r>
              <w:rPr>
                <w:b/>
                <w:color w:val="FFFFFF"/>
                <w:sz w:val="20"/>
              </w:rPr>
              <w:t>in first Financial Year</w:t>
            </w:r>
          </w:p>
        </w:tc>
      </w:tr>
      <w:tr w:rsidR="008B088F" w14:paraId="08754757" w14:textId="77777777">
        <w:trPr>
          <w:trHeight w:val="1264"/>
        </w:trPr>
        <w:tc>
          <w:tcPr>
            <w:tcW w:w="1274" w:type="dxa"/>
          </w:tcPr>
          <w:p w14:paraId="0EBFB281" w14:textId="77777777" w:rsidR="008B088F" w:rsidRDefault="00000000">
            <w:pPr>
              <w:pStyle w:val="TableParagraph"/>
              <w:spacing w:before="11"/>
              <w:ind w:left="143"/>
              <w:rPr>
                <w:sz w:val="18"/>
              </w:rPr>
            </w:pPr>
            <w:r>
              <w:rPr>
                <w:spacing w:val="-10"/>
                <w:sz w:val="18"/>
              </w:rPr>
              <w:t>1</w:t>
            </w:r>
          </w:p>
        </w:tc>
        <w:tc>
          <w:tcPr>
            <w:tcW w:w="3686" w:type="dxa"/>
          </w:tcPr>
          <w:p w14:paraId="6B2FB722" w14:textId="77777777" w:rsidR="008B088F" w:rsidRDefault="00000000">
            <w:pPr>
              <w:pStyle w:val="TableParagraph"/>
              <w:spacing w:before="11"/>
              <w:ind w:left="144"/>
              <w:rPr>
                <w:sz w:val="18"/>
              </w:rPr>
            </w:pPr>
            <w:r>
              <w:rPr>
                <w:sz w:val="18"/>
              </w:rPr>
              <w:t>Payment for each supply of a PBS and RPBS</w:t>
            </w:r>
            <w:r>
              <w:rPr>
                <w:spacing w:val="-6"/>
                <w:sz w:val="18"/>
              </w:rPr>
              <w:t xml:space="preserve"> </w:t>
            </w:r>
            <w:r>
              <w:rPr>
                <w:sz w:val="18"/>
              </w:rPr>
              <w:t>prescription</w:t>
            </w:r>
            <w:r>
              <w:rPr>
                <w:spacing w:val="-8"/>
                <w:sz w:val="18"/>
              </w:rPr>
              <w:t xml:space="preserve"> </w:t>
            </w:r>
            <w:r>
              <w:rPr>
                <w:sz w:val="18"/>
              </w:rPr>
              <w:t>of</w:t>
            </w:r>
            <w:r>
              <w:rPr>
                <w:spacing w:val="-6"/>
                <w:sz w:val="18"/>
              </w:rPr>
              <w:t xml:space="preserve"> </w:t>
            </w:r>
            <w:r>
              <w:rPr>
                <w:sz w:val="18"/>
              </w:rPr>
              <w:t>a</w:t>
            </w:r>
            <w:r>
              <w:rPr>
                <w:spacing w:val="-8"/>
                <w:sz w:val="18"/>
              </w:rPr>
              <w:t xml:space="preserve"> </w:t>
            </w:r>
            <w:r>
              <w:rPr>
                <w:sz w:val="18"/>
              </w:rPr>
              <w:t>section</w:t>
            </w:r>
            <w:r>
              <w:rPr>
                <w:spacing w:val="-8"/>
                <w:sz w:val="18"/>
              </w:rPr>
              <w:t xml:space="preserve"> </w:t>
            </w:r>
            <w:r>
              <w:rPr>
                <w:sz w:val="18"/>
              </w:rPr>
              <w:t>85</w:t>
            </w:r>
            <w:r>
              <w:rPr>
                <w:spacing w:val="-5"/>
                <w:sz w:val="18"/>
              </w:rPr>
              <w:t xml:space="preserve"> </w:t>
            </w:r>
            <w:r>
              <w:rPr>
                <w:sz w:val="18"/>
              </w:rPr>
              <w:t>medicine with increased dispensing quantities</w:t>
            </w:r>
            <w:hyperlink w:anchor="_bookmark25" w:history="1">
              <w:r>
                <w:rPr>
                  <w:position w:val="6"/>
                  <w:sz w:val="12"/>
                </w:rPr>
                <w:t>7</w:t>
              </w:r>
            </w:hyperlink>
            <w:r>
              <w:rPr>
                <w:spacing w:val="40"/>
                <w:position w:val="6"/>
                <w:sz w:val="12"/>
              </w:rPr>
              <w:t xml:space="preserve"> </w:t>
            </w:r>
            <w:r>
              <w:rPr>
                <w:sz w:val="18"/>
              </w:rPr>
              <w:t xml:space="preserve">dispensed by Approved Pharmacists (Commonwealth </w:t>
            </w:r>
            <w:proofErr w:type="spellStart"/>
            <w:r>
              <w:rPr>
                <w:sz w:val="18"/>
              </w:rPr>
              <w:t>subsidised</w:t>
            </w:r>
            <w:proofErr w:type="spellEnd"/>
            <w:r>
              <w:rPr>
                <w:sz w:val="18"/>
              </w:rPr>
              <w:t>)</w:t>
            </w:r>
          </w:p>
        </w:tc>
        <w:tc>
          <w:tcPr>
            <w:tcW w:w="2409" w:type="dxa"/>
          </w:tcPr>
          <w:p w14:paraId="20917D01" w14:textId="77777777" w:rsidR="008B088F" w:rsidRDefault="00000000">
            <w:pPr>
              <w:pStyle w:val="TableParagraph"/>
              <w:spacing w:before="11"/>
              <w:ind w:left="192"/>
              <w:rPr>
                <w:sz w:val="18"/>
              </w:rPr>
            </w:pPr>
            <w:r>
              <w:rPr>
                <w:sz w:val="18"/>
              </w:rPr>
              <w:t>$4.79</w:t>
            </w:r>
            <w:r>
              <w:rPr>
                <w:spacing w:val="-2"/>
                <w:sz w:val="18"/>
              </w:rPr>
              <w:t xml:space="preserve"> </w:t>
            </w:r>
            <w:r>
              <w:rPr>
                <w:sz w:val="18"/>
              </w:rPr>
              <w:t>per</w:t>
            </w:r>
            <w:r>
              <w:rPr>
                <w:spacing w:val="-2"/>
                <w:sz w:val="18"/>
              </w:rPr>
              <w:t xml:space="preserve"> dispense</w:t>
            </w:r>
          </w:p>
        </w:tc>
      </w:tr>
      <w:tr w:rsidR="008B088F" w14:paraId="4C1A686F" w14:textId="77777777">
        <w:trPr>
          <w:trHeight w:val="839"/>
        </w:trPr>
        <w:tc>
          <w:tcPr>
            <w:tcW w:w="1274" w:type="dxa"/>
          </w:tcPr>
          <w:p w14:paraId="163E7C05" w14:textId="77777777" w:rsidR="008B088F" w:rsidRDefault="00000000">
            <w:pPr>
              <w:pStyle w:val="TableParagraph"/>
              <w:spacing w:before="11"/>
              <w:ind w:left="143"/>
              <w:rPr>
                <w:sz w:val="18"/>
              </w:rPr>
            </w:pPr>
            <w:r>
              <w:rPr>
                <w:spacing w:val="-10"/>
                <w:sz w:val="18"/>
              </w:rPr>
              <w:t>2</w:t>
            </w:r>
          </w:p>
        </w:tc>
        <w:tc>
          <w:tcPr>
            <w:tcW w:w="3686" w:type="dxa"/>
          </w:tcPr>
          <w:p w14:paraId="7628941F" w14:textId="77777777" w:rsidR="008B088F" w:rsidRDefault="00000000">
            <w:pPr>
              <w:pStyle w:val="TableParagraph"/>
              <w:spacing w:before="11"/>
              <w:ind w:left="144"/>
              <w:rPr>
                <w:sz w:val="18"/>
              </w:rPr>
            </w:pPr>
            <w:r>
              <w:rPr>
                <w:sz w:val="18"/>
              </w:rPr>
              <w:t>Payment for each supply of a PBS and RPBS</w:t>
            </w:r>
            <w:r>
              <w:rPr>
                <w:spacing w:val="-6"/>
                <w:sz w:val="18"/>
              </w:rPr>
              <w:t xml:space="preserve"> </w:t>
            </w:r>
            <w:r>
              <w:rPr>
                <w:sz w:val="18"/>
              </w:rPr>
              <w:t>prescription</w:t>
            </w:r>
            <w:r>
              <w:rPr>
                <w:spacing w:val="-8"/>
                <w:sz w:val="18"/>
              </w:rPr>
              <w:t xml:space="preserve"> </w:t>
            </w:r>
            <w:r>
              <w:rPr>
                <w:sz w:val="18"/>
              </w:rPr>
              <w:t>of</w:t>
            </w:r>
            <w:r>
              <w:rPr>
                <w:spacing w:val="-6"/>
                <w:sz w:val="18"/>
              </w:rPr>
              <w:t xml:space="preserve"> </w:t>
            </w:r>
            <w:r>
              <w:rPr>
                <w:sz w:val="18"/>
              </w:rPr>
              <w:t>a</w:t>
            </w:r>
            <w:r>
              <w:rPr>
                <w:spacing w:val="-8"/>
                <w:sz w:val="18"/>
              </w:rPr>
              <w:t xml:space="preserve"> </w:t>
            </w:r>
            <w:r>
              <w:rPr>
                <w:sz w:val="18"/>
              </w:rPr>
              <w:t>section</w:t>
            </w:r>
            <w:r>
              <w:rPr>
                <w:spacing w:val="-8"/>
                <w:sz w:val="18"/>
              </w:rPr>
              <w:t xml:space="preserve"> </w:t>
            </w:r>
            <w:r>
              <w:rPr>
                <w:sz w:val="18"/>
              </w:rPr>
              <w:t>85</w:t>
            </w:r>
            <w:r>
              <w:rPr>
                <w:spacing w:val="-5"/>
                <w:sz w:val="18"/>
              </w:rPr>
              <w:t xml:space="preserve"> </w:t>
            </w:r>
            <w:r>
              <w:rPr>
                <w:sz w:val="18"/>
              </w:rPr>
              <w:t>medicine dispensed by Approved Pharmacists</w:t>
            </w:r>
          </w:p>
          <w:p w14:paraId="0DC74DF8" w14:textId="77777777" w:rsidR="008B088F" w:rsidRDefault="00000000">
            <w:pPr>
              <w:pStyle w:val="TableParagraph"/>
              <w:spacing w:line="187" w:lineRule="exact"/>
              <w:ind w:left="144"/>
              <w:rPr>
                <w:sz w:val="18"/>
              </w:rPr>
            </w:pPr>
            <w:r>
              <w:rPr>
                <w:sz w:val="18"/>
              </w:rPr>
              <w:t>(Commonwealth</w:t>
            </w:r>
            <w:r>
              <w:rPr>
                <w:spacing w:val="-6"/>
                <w:sz w:val="18"/>
              </w:rPr>
              <w:t xml:space="preserve"> </w:t>
            </w:r>
            <w:proofErr w:type="spellStart"/>
            <w:r>
              <w:rPr>
                <w:spacing w:val="-2"/>
                <w:sz w:val="18"/>
              </w:rPr>
              <w:t>subsidised</w:t>
            </w:r>
            <w:proofErr w:type="spellEnd"/>
            <w:r>
              <w:rPr>
                <w:spacing w:val="-2"/>
                <w:sz w:val="18"/>
              </w:rPr>
              <w:t>)</w:t>
            </w:r>
          </w:p>
        </w:tc>
        <w:tc>
          <w:tcPr>
            <w:tcW w:w="2409" w:type="dxa"/>
          </w:tcPr>
          <w:p w14:paraId="3206DB5E" w14:textId="77777777" w:rsidR="008B088F" w:rsidRDefault="00000000">
            <w:pPr>
              <w:pStyle w:val="TableParagraph"/>
              <w:spacing w:before="11"/>
              <w:ind w:left="192"/>
              <w:rPr>
                <w:sz w:val="18"/>
              </w:rPr>
            </w:pPr>
            <w:r>
              <w:rPr>
                <w:sz w:val="18"/>
              </w:rPr>
              <w:t>$0.78</w:t>
            </w:r>
            <w:r>
              <w:rPr>
                <w:spacing w:val="-2"/>
                <w:sz w:val="18"/>
              </w:rPr>
              <w:t xml:space="preserve"> </w:t>
            </w:r>
            <w:r>
              <w:rPr>
                <w:sz w:val="18"/>
              </w:rPr>
              <w:t>per</w:t>
            </w:r>
            <w:r>
              <w:rPr>
                <w:spacing w:val="-2"/>
                <w:sz w:val="18"/>
              </w:rPr>
              <w:t xml:space="preserve"> dispense</w:t>
            </w:r>
          </w:p>
        </w:tc>
      </w:tr>
    </w:tbl>
    <w:p w14:paraId="2C254883" w14:textId="77777777" w:rsidR="008B088F" w:rsidRDefault="008B088F">
      <w:pPr>
        <w:pStyle w:val="BodyText"/>
        <w:spacing w:before="11"/>
        <w:rPr>
          <w:b/>
        </w:rPr>
      </w:pPr>
    </w:p>
    <w:p w14:paraId="2D5B896E" w14:textId="77777777" w:rsidR="008B088F" w:rsidRDefault="00000000">
      <w:pPr>
        <w:pStyle w:val="ListParagraph"/>
        <w:numPr>
          <w:ilvl w:val="2"/>
          <w:numId w:val="15"/>
        </w:numPr>
        <w:tabs>
          <w:tab w:val="left" w:pos="1839"/>
        </w:tabs>
        <w:ind w:left="1839" w:right="390" w:hanging="850"/>
        <w:rPr>
          <w:sz w:val="20"/>
        </w:rPr>
      </w:pPr>
      <w:bookmarkStart w:id="64" w:name="4.1.4_Indexation_will_be_applied_to_comp"/>
      <w:bookmarkEnd w:id="64"/>
      <w:r>
        <w:rPr>
          <w:sz w:val="20"/>
        </w:rPr>
        <w:t>Indexation</w:t>
      </w:r>
      <w:r>
        <w:rPr>
          <w:spacing w:val="-4"/>
          <w:sz w:val="20"/>
        </w:rPr>
        <w:t xml:space="preserve"> </w:t>
      </w:r>
      <w:r>
        <w:rPr>
          <w:sz w:val="20"/>
        </w:rPr>
        <w:t>will</w:t>
      </w:r>
      <w:r>
        <w:rPr>
          <w:spacing w:val="-3"/>
          <w:sz w:val="20"/>
        </w:rPr>
        <w:t xml:space="preserve"> </w:t>
      </w:r>
      <w:r>
        <w:rPr>
          <w:sz w:val="20"/>
        </w:rPr>
        <w:t>be</w:t>
      </w:r>
      <w:r>
        <w:rPr>
          <w:spacing w:val="-2"/>
          <w:sz w:val="20"/>
        </w:rPr>
        <w:t xml:space="preserve"> </w:t>
      </w:r>
      <w:r>
        <w:rPr>
          <w:sz w:val="20"/>
        </w:rPr>
        <w:t>applied</w:t>
      </w:r>
      <w:r>
        <w:rPr>
          <w:spacing w:val="-2"/>
          <w:sz w:val="20"/>
        </w:rPr>
        <w:t xml:space="preserve"> </w:t>
      </w:r>
      <w:r>
        <w:rPr>
          <w:sz w:val="20"/>
        </w:rPr>
        <w:t>to</w:t>
      </w:r>
      <w:r>
        <w:rPr>
          <w:spacing w:val="-4"/>
          <w:sz w:val="20"/>
        </w:rPr>
        <w:t xml:space="preserve"> </w:t>
      </w:r>
      <w:r>
        <w:rPr>
          <w:sz w:val="20"/>
        </w:rPr>
        <w:t>component</w:t>
      </w:r>
      <w:r>
        <w:rPr>
          <w:spacing w:val="-4"/>
          <w:sz w:val="20"/>
        </w:rPr>
        <w:t xml:space="preserve"> </w:t>
      </w:r>
      <w:r>
        <w:rPr>
          <w:sz w:val="20"/>
        </w:rPr>
        <w:t>1</w:t>
      </w:r>
      <w:r>
        <w:rPr>
          <w:spacing w:val="-1"/>
          <w:sz w:val="20"/>
        </w:rPr>
        <w:t xml:space="preserve"> </w:t>
      </w:r>
      <w:r>
        <w:rPr>
          <w:sz w:val="20"/>
        </w:rPr>
        <w:t>in</w:t>
      </w:r>
      <w:r>
        <w:rPr>
          <w:spacing w:val="-2"/>
          <w:sz w:val="20"/>
        </w:rPr>
        <w:t xml:space="preserve"> </w:t>
      </w:r>
      <w:hyperlink w:anchor="_bookmark24" w:history="1">
        <w:r>
          <w:rPr>
            <w:sz w:val="20"/>
          </w:rPr>
          <w:t>Table</w:t>
        </w:r>
        <w:r>
          <w:rPr>
            <w:spacing w:val="-2"/>
            <w:sz w:val="20"/>
          </w:rPr>
          <w:t xml:space="preserve"> </w:t>
        </w:r>
        <w:r>
          <w:rPr>
            <w:sz w:val="20"/>
          </w:rPr>
          <w:t>4</w:t>
        </w:r>
      </w:hyperlink>
      <w:r>
        <w:rPr>
          <w:spacing w:val="-4"/>
          <w:sz w:val="20"/>
        </w:rPr>
        <w:t xml:space="preserve"> </w:t>
      </w:r>
      <w:r>
        <w:rPr>
          <w:sz w:val="20"/>
        </w:rPr>
        <w:t>on</w:t>
      </w:r>
      <w:r>
        <w:rPr>
          <w:spacing w:val="-4"/>
          <w:sz w:val="20"/>
        </w:rPr>
        <w:t xml:space="preserve"> </w:t>
      </w:r>
      <w:r>
        <w:rPr>
          <w:sz w:val="20"/>
        </w:rPr>
        <w:t>the</w:t>
      </w:r>
      <w:r>
        <w:rPr>
          <w:spacing w:val="-2"/>
          <w:sz w:val="20"/>
        </w:rPr>
        <w:t xml:space="preserve"> </w:t>
      </w:r>
      <w:r>
        <w:rPr>
          <w:sz w:val="20"/>
        </w:rPr>
        <w:t>Indexation</w:t>
      </w:r>
      <w:r>
        <w:rPr>
          <w:spacing w:val="-4"/>
          <w:sz w:val="20"/>
        </w:rPr>
        <w:t xml:space="preserve"> </w:t>
      </w:r>
      <w:r>
        <w:rPr>
          <w:sz w:val="20"/>
        </w:rPr>
        <w:t>Date,</w:t>
      </w:r>
      <w:r>
        <w:rPr>
          <w:spacing w:val="-2"/>
          <w:sz w:val="20"/>
        </w:rPr>
        <w:t xml:space="preserve"> </w:t>
      </w:r>
      <w:r>
        <w:rPr>
          <w:sz w:val="20"/>
        </w:rPr>
        <w:t>but</w:t>
      </w:r>
      <w:r>
        <w:rPr>
          <w:spacing w:val="-2"/>
          <w:sz w:val="20"/>
        </w:rPr>
        <w:t xml:space="preserve"> </w:t>
      </w:r>
      <w:r>
        <w:rPr>
          <w:sz w:val="20"/>
        </w:rPr>
        <w:t xml:space="preserve">the Indexed unit rate may then be adjusted under clause </w:t>
      </w:r>
      <w:hyperlink w:anchor="_bookmark30" w:history="1">
        <w:r>
          <w:rPr>
            <w:sz w:val="20"/>
          </w:rPr>
          <w:t>5</w:t>
        </w:r>
      </w:hyperlink>
      <w:r>
        <w:rPr>
          <w:sz w:val="20"/>
        </w:rPr>
        <w:t xml:space="preserve"> and Appendix A.</w:t>
      </w:r>
      <w:r>
        <w:rPr>
          <w:spacing w:val="40"/>
          <w:sz w:val="20"/>
        </w:rPr>
        <w:t xml:space="preserve"> </w:t>
      </w:r>
      <w:r>
        <w:rPr>
          <w:sz w:val="20"/>
        </w:rPr>
        <w:t>Component</w:t>
      </w:r>
      <w:r>
        <w:rPr>
          <w:spacing w:val="-2"/>
          <w:sz w:val="20"/>
        </w:rPr>
        <w:t xml:space="preserve"> </w:t>
      </w:r>
      <w:r>
        <w:rPr>
          <w:sz w:val="20"/>
        </w:rPr>
        <w:t>2</w:t>
      </w:r>
      <w:r>
        <w:rPr>
          <w:spacing w:val="-1"/>
          <w:sz w:val="20"/>
        </w:rPr>
        <w:t xml:space="preserve"> </w:t>
      </w:r>
      <w:r>
        <w:rPr>
          <w:sz w:val="20"/>
        </w:rPr>
        <w:t>in</w:t>
      </w:r>
      <w:r>
        <w:rPr>
          <w:spacing w:val="-1"/>
          <w:sz w:val="20"/>
        </w:rPr>
        <w:t xml:space="preserve"> </w:t>
      </w:r>
      <w:hyperlink w:anchor="_bookmark24" w:history="1">
        <w:r>
          <w:rPr>
            <w:sz w:val="20"/>
          </w:rPr>
          <w:t>Table</w:t>
        </w:r>
        <w:r>
          <w:rPr>
            <w:spacing w:val="-1"/>
            <w:sz w:val="20"/>
          </w:rPr>
          <w:t xml:space="preserve"> </w:t>
        </w:r>
        <w:r>
          <w:rPr>
            <w:sz w:val="20"/>
          </w:rPr>
          <w:t>4</w:t>
        </w:r>
      </w:hyperlink>
      <w:r>
        <w:rPr>
          <w:spacing w:val="-2"/>
          <w:sz w:val="20"/>
        </w:rPr>
        <w:t xml:space="preserve"> </w:t>
      </w:r>
      <w:r>
        <w:rPr>
          <w:sz w:val="20"/>
        </w:rPr>
        <w:t>will</w:t>
      </w:r>
      <w:r>
        <w:rPr>
          <w:spacing w:val="-3"/>
          <w:sz w:val="20"/>
        </w:rPr>
        <w:t xml:space="preserve"> </w:t>
      </w:r>
      <w:r>
        <w:rPr>
          <w:sz w:val="20"/>
        </w:rPr>
        <w:t>not</w:t>
      </w:r>
      <w:r>
        <w:rPr>
          <w:spacing w:val="-2"/>
          <w:sz w:val="20"/>
        </w:rPr>
        <w:t xml:space="preserve"> </w:t>
      </w:r>
      <w:r>
        <w:rPr>
          <w:sz w:val="20"/>
        </w:rPr>
        <w:t>be</w:t>
      </w:r>
      <w:r>
        <w:rPr>
          <w:spacing w:val="-1"/>
          <w:sz w:val="20"/>
        </w:rPr>
        <w:t xml:space="preserve"> </w:t>
      </w:r>
      <w:r>
        <w:rPr>
          <w:sz w:val="20"/>
        </w:rPr>
        <w:t>Indexed,</w:t>
      </w:r>
      <w:r>
        <w:rPr>
          <w:spacing w:val="-1"/>
          <w:sz w:val="20"/>
        </w:rPr>
        <w:t xml:space="preserve"> </w:t>
      </w:r>
      <w:r>
        <w:rPr>
          <w:sz w:val="20"/>
        </w:rPr>
        <w:t>but</w:t>
      </w:r>
      <w:r>
        <w:rPr>
          <w:spacing w:val="-1"/>
          <w:sz w:val="20"/>
        </w:rPr>
        <w:t xml:space="preserve"> </w:t>
      </w:r>
      <w:r>
        <w:rPr>
          <w:sz w:val="20"/>
        </w:rPr>
        <w:t>will</w:t>
      </w:r>
      <w:r>
        <w:rPr>
          <w:spacing w:val="-2"/>
          <w:sz w:val="20"/>
        </w:rPr>
        <w:t xml:space="preserve"> </w:t>
      </w:r>
      <w:r>
        <w:rPr>
          <w:sz w:val="20"/>
        </w:rPr>
        <w:t>be</w:t>
      </w:r>
      <w:r>
        <w:rPr>
          <w:spacing w:val="-1"/>
          <w:sz w:val="20"/>
        </w:rPr>
        <w:t xml:space="preserve"> </w:t>
      </w:r>
      <w:r>
        <w:rPr>
          <w:sz w:val="20"/>
        </w:rPr>
        <w:t>adjusted</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 xml:space="preserve">with clause </w:t>
      </w:r>
      <w:hyperlink w:anchor="_bookmark30" w:history="1">
        <w:r>
          <w:rPr>
            <w:sz w:val="20"/>
          </w:rPr>
          <w:t>5</w:t>
        </w:r>
      </w:hyperlink>
      <w:r>
        <w:rPr>
          <w:sz w:val="20"/>
        </w:rPr>
        <w:t xml:space="preserve"> and Appendix A.</w:t>
      </w:r>
    </w:p>
    <w:p w14:paraId="2BB41183" w14:textId="77777777" w:rsidR="008B088F" w:rsidRDefault="008B088F">
      <w:pPr>
        <w:pStyle w:val="BodyText"/>
        <w:spacing w:before="9"/>
      </w:pPr>
    </w:p>
    <w:p w14:paraId="36108C2F" w14:textId="77777777" w:rsidR="008B088F" w:rsidRDefault="00000000">
      <w:pPr>
        <w:pStyle w:val="ListParagraph"/>
        <w:numPr>
          <w:ilvl w:val="2"/>
          <w:numId w:val="15"/>
        </w:numPr>
        <w:tabs>
          <w:tab w:val="left" w:pos="1835"/>
          <w:tab w:val="left" w:pos="1839"/>
        </w:tabs>
        <w:ind w:left="1839" w:right="250" w:hanging="850"/>
        <w:jc w:val="both"/>
        <w:rPr>
          <w:sz w:val="20"/>
        </w:rPr>
      </w:pPr>
      <w:bookmarkStart w:id="65" w:name="4.1.5_Component_1_will_initially_be_equi"/>
      <w:bookmarkEnd w:id="65"/>
      <w:r>
        <w:rPr>
          <w:sz w:val="20"/>
        </w:rPr>
        <w:t>Component</w:t>
      </w:r>
      <w:r>
        <w:rPr>
          <w:spacing w:val="-4"/>
          <w:sz w:val="20"/>
        </w:rPr>
        <w:t xml:space="preserve"> </w:t>
      </w:r>
      <w:r>
        <w:rPr>
          <w:sz w:val="20"/>
        </w:rPr>
        <w:t>1</w:t>
      </w:r>
      <w:r>
        <w:rPr>
          <w:spacing w:val="-2"/>
          <w:sz w:val="20"/>
        </w:rPr>
        <w:t xml:space="preserve"> </w:t>
      </w:r>
      <w:r>
        <w:rPr>
          <w:sz w:val="20"/>
        </w:rPr>
        <w:t>will</w:t>
      </w:r>
      <w:r>
        <w:rPr>
          <w:spacing w:val="-2"/>
          <w:sz w:val="20"/>
        </w:rPr>
        <w:t xml:space="preserve"> </w:t>
      </w:r>
      <w:r>
        <w:rPr>
          <w:sz w:val="20"/>
        </w:rPr>
        <w:t>initially</w:t>
      </w:r>
      <w:r>
        <w:rPr>
          <w:spacing w:val="-3"/>
          <w:sz w:val="20"/>
        </w:rPr>
        <w:t xml:space="preserve"> </w:t>
      </w:r>
      <w:r>
        <w:rPr>
          <w:sz w:val="20"/>
        </w:rPr>
        <w:t>be</w:t>
      </w:r>
      <w:r>
        <w:rPr>
          <w:spacing w:val="-4"/>
          <w:sz w:val="20"/>
        </w:rPr>
        <w:t xml:space="preserve"> </w:t>
      </w:r>
      <w:r>
        <w:rPr>
          <w:sz w:val="20"/>
        </w:rPr>
        <w:t>equivalent</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Tier</w:t>
      </w:r>
      <w:r>
        <w:rPr>
          <w:spacing w:val="-3"/>
          <w:sz w:val="20"/>
        </w:rPr>
        <w:t xml:space="preserve"> </w:t>
      </w:r>
      <w:r>
        <w:rPr>
          <w:sz w:val="20"/>
        </w:rPr>
        <w:t>One</w:t>
      </w:r>
      <w:r>
        <w:rPr>
          <w:spacing w:val="-4"/>
          <w:sz w:val="20"/>
        </w:rPr>
        <w:t xml:space="preserve"> </w:t>
      </w:r>
      <w:r>
        <w:rPr>
          <w:sz w:val="20"/>
        </w:rPr>
        <w:t>AHI</w:t>
      </w:r>
      <w:r>
        <w:rPr>
          <w:spacing w:val="-2"/>
          <w:sz w:val="20"/>
        </w:rPr>
        <w:t xml:space="preserve"> </w:t>
      </w:r>
      <w:r>
        <w:rPr>
          <w:sz w:val="20"/>
        </w:rPr>
        <w:t>Fee,</w:t>
      </w:r>
      <w:r>
        <w:rPr>
          <w:spacing w:val="-2"/>
          <w:sz w:val="20"/>
        </w:rPr>
        <w:t xml:space="preserve"> </w:t>
      </w:r>
      <w:r>
        <w:rPr>
          <w:sz w:val="20"/>
        </w:rPr>
        <w:t>and</w:t>
      </w:r>
      <w:r>
        <w:rPr>
          <w:spacing w:val="-4"/>
          <w:sz w:val="20"/>
        </w:rPr>
        <w:t xml:space="preserve"> </w:t>
      </w:r>
      <w:r>
        <w:rPr>
          <w:sz w:val="20"/>
        </w:rPr>
        <w:t>the</w:t>
      </w:r>
      <w:r>
        <w:rPr>
          <w:spacing w:val="-4"/>
          <w:sz w:val="20"/>
        </w:rPr>
        <w:t xml:space="preserve"> </w:t>
      </w:r>
      <w:r>
        <w:rPr>
          <w:sz w:val="20"/>
        </w:rPr>
        <w:t xml:space="preserve">components of the Additional Community Supply Support Payment will be tracked, </w:t>
      </w:r>
      <w:proofErr w:type="gramStart"/>
      <w:r>
        <w:rPr>
          <w:sz w:val="20"/>
        </w:rPr>
        <w:t>monitored</w:t>
      </w:r>
      <w:proofErr w:type="gramEnd"/>
      <w:r>
        <w:rPr>
          <w:sz w:val="20"/>
        </w:rPr>
        <w:t xml:space="preserve"> and </w:t>
      </w:r>
      <w:bookmarkStart w:id="66" w:name="4.1.6__The_Signatories_have_the_joint_go"/>
      <w:bookmarkEnd w:id="66"/>
      <w:r>
        <w:rPr>
          <w:sz w:val="20"/>
        </w:rPr>
        <w:t xml:space="preserve">adjusted during the Term on the basis set out in clause </w:t>
      </w:r>
      <w:hyperlink w:anchor="_bookmark30" w:history="1">
        <w:r>
          <w:rPr>
            <w:sz w:val="20"/>
          </w:rPr>
          <w:t>5</w:t>
        </w:r>
      </w:hyperlink>
      <w:r>
        <w:rPr>
          <w:sz w:val="20"/>
        </w:rPr>
        <w:t xml:space="preserve"> and Appendix A.</w:t>
      </w:r>
    </w:p>
    <w:p w14:paraId="33DEA664" w14:textId="77777777" w:rsidR="008B088F" w:rsidRDefault="008B088F">
      <w:pPr>
        <w:pStyle w:val="BodyText"/>
        <w:spacing w:before="12"/>
      </w:pPr>
    </w:p>
    <w:p w14:paraId="7FA21075" w14:textId="77777777" w:rsidR="008B088F" w:rsidRDefault="00000000">
      <w:pPr>
        <w:pStyle w:val="ListParagraph"/>
        <w:numPr>
          <w:ilvl w:val="2"/>
          <w:numId w:val="15"/>
        </w:numPr>
        <w:tabs>
          <w:tab w:val="left" w:pos="1839"/>
        </w:tabs>
        <w:ind w:left="1839" w:right="272" w:hanging="850"/>
        <w:rPr>
          <w:sz w:val="20"/>
        </w:rPr>
      </w:pPr>
      <w:r>
        <w:rPr>
          <w:sz w:val="20"/>
        </w:rPr>
        <w:t xml:space="preserve">The Signatories have the joint goal that the Additional Community Supply Support Payment will be automated by on or about 1 July 2025, </w:t>
      </w:r>
      <w:proofErr w:type="spellStart"/>
      <w:r>
        <w:rPr>
          <w:sz w:val="20"/>
        </w:rPr>
        <w:t>recognising</w:t>
      </w:r>
      <w:proofErr w:type="spellEnd"/>
      <w:r>
        <w:rPr>
          <w:sz w:val="20"/>
        </w:rPr>
        <w:t xml:space="preserve"> that there will need to be manual payments initially. The Commonwealth will consult with the Pharmacy Guild on manual payment arrangements with a view to supporting predictable cash flow to eligible community pharmacies.</w:t>
      </w:r>
      <w:r>
        <w:rPr>
          <w:spacing w:val="40"/>
          <w:sz w:val="20"/>
        </w:rPr>
        <w:t xml:space="preserve"> </w:t>
      </w:r>
      <w:r>
        <w:rPr>
          <w:sz w:val="20"/>
        </w:rPr>
        <w:t>Should for any reason automated</w:t>
      </w:r>
      <w:r>
        <w:rPr>
          <w:spacing w:val="-4"/>
          <w:sz w:val="20"/>
        </w:rPr>
        <w:t xml:space="preserve"> </w:t>
      </w:r>
      <w:r>
        <w:rPr>
          <w:sz w:val="20"/>
        </w:rPr>
        <w:t>payments</w:t>
      </w:r>
      <w:r>
        <w:rPr>
          <w:spacing w:val="-3"/>
          <w:sz w:val="20"/>
        </w:rPr>
        <w:t xml:space="preserve"> </w:t>
      </w:r>
      <w:r>
        <w:rPr>
          <w:sz w:val="20"/>
        </w:rPr>
        <w:t>not</w:t>
      </w:r>
      <w:r>
        <w:rPr>
          <w:spacing w:val="-2"/>
          <w:sz w:val="20"/>
        </w:rPr>
        <w:t xml:space="preserve"> </w:t>
      </w:r>
      <w:r>
        <w:rPr>
          <w:sz w:val="20"/>
        </w:rPr>
        <w:t>be</w:t>
      </w:r>
      <w:r>
        <w:rPr>
          <w:spacing w:val="-4"/>
          <w:sz w:val="20"/>
        </w:rPr>
        <w:t xml:space="preserve"> </w:t>
      </w:r>
      <w:r>
        <w:rPr>
          <w:sz w:val="20"/>
        </w:rPr>
        <w:t>possible</w:t>
      </w:r>
      <w:r>
        <w:rPr>
          <w:spacing w:val="-2"/>
          <w:sz w:val="20"/>
        </w:rPr>
        <w:t xml:space="preserve"> </w:t>
      </w:r>
      <w:r>
        <w:rPr>
          <w:sz w:val="20"/>
        </w:rPr>
        <w:t>by</w:t>
      </w:r>
      <w:r>
        <w:rPr>
          <w:spacing w:val="-3"/>
          <w:sz w:val="20"/>
        </w:rPr>
        <w:t xml:space="preserve"> </w:t>
      </w:r>
      <w:r>
        <w:rPr>
          <w:sz w:val="20"/>
        </w:rPr>
        <w:t>1</w:t>
      </w:r>
      <w:r>
        <w:rPr>
          <w:spacing w:val="-4"/>
          <w:sz w:val="20"/>
        </w:rPr>
        <w:t xml:space="preserve"> </w:t>
      </w:r>
      <w:r>
        <w:rPr>
          <w:sz w:val="20"/>
        </w:rPr>
        <w:t>July</w:t>
      </w:r>
      <w:r>
        <w:rPr>
          <w:spacing w:val="-3"/>
          <w:sz w:val="20"/>
        </w:rPr>
        <w:t xml:space="preserve"> </w:t>
      </w:r>
      <w:r>
        <w:rPr>
          <w:sz w:val="20"/>
        </w:rPr>
        <w:t>2025,</w:t>
      </w:r>
      <w:r>
        <w:rPr>
          <w:spacing w:val="-4"/>
          <w:sz w:val="20"/>
        </w:rPr>
        <w:t xml:space="preserve"> </w:t>
      </w:r>
      <w:r>
        <w:rPr>
          <w:sz w:val="20"/>
        </w:rPr>
        <w:t>the</w:t>
      </w:r>
      <w:r>
        <w:rPr>
          <w:spacing w:val="-4"/>
          <w:sz w:val="20"/>
        </w:rPr>
        <w:t xml:space="preserve"> </w:t>
      </w:r>
      <w:r>
        <w:rPr>
          <w:sz w:val="20"/>
        </w:rPr>
        <w:t>initial</w:t>
      </w:r>
      <w:r>
        <w:rPr>
          <w:spacing w:val="-5"/>
          <w:sz w:val="20"/>
        </w:rPr>
        <w:t xml:space="preserve"> </w:t>
      </w:r>
      <w:r>
        <w:rPr>
          <w:sz w:val="20"/>
        </w:rPr>
        <w:t>manual</w:t>
      </w:r>
      <w:r>
        <w:rPr>
          <w:spacing w:val="-3"/>
          <w:sz w:val="20"/>
        </w:rPr>
        <w:t xml:space="preserve"> </w:t>
      </w:r>
      <w:r>
        <w:rPr>
          <w:sz w:val="20"/>
        </w:rPr>
        <w:t>arrangements would continue until such time as automated payments are implemented.</w:t>
      </w:r>
    </w:p>
    <w:p w14:paraId="075E594F" w14:textId="77777777" w:rsidR="008B088F" w:rsidRDefault="008B088F">
      <w:pPr>
        <w:pStyle w:val="BodyText"/>
      </w:pPr>
    </w:p>
    <w:p w14:paraId="4994E877" w14:textId="77777777" w:rsidR="008B088F" w:rsidRDefault="00000000">
      <w:pPr>
        <w:pStyle w:val="BodyText"/>
        <w:spacing w:before="198"/>
      </w:pPr>
      <w:r>
        <w:rPr>
          <w:noProof/>
        </w:rPr>
        <mc:AlternateContent>
          <mc:Choice Requires="wps">
            <w:drawing>
              <wp:anchor distT="0" distB="0" distL="0" distR="0" simplePos="0" relativeHeight="487593984" behindDoc="1" locked="0" layoutInCell="1" allowOverlap="1" wp14:anchorId="5D7230E5" wp14:editId="00CA9650">
                <wp:simplePos x="0" y="0"/>
                <wp:positionH relativeFrom="page">
                  <wp:posOffset>900683</wp:posOffset>
                </wp:positionH>
                <wp:positionV relativeFrom="paragraph">
                  <wp:posOffset>287243</wp:posOffset>
                </wp:positionV>
                <wp:extent cx="18288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EB8C34" id="Graphic 20" o:spid="_x0000_s1026" style="position:absolute;margin-left:70.9pt;margin-top:22.6pt;width:2in;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" path="m1828800,l,,,6095r1828800,l1828800,xe" fillcolor="black" stroked="f">
                <v:path arrowok="t"/>
                <w10:wrap type="topAndBottom" anchorx="page"/>
              </v:shape>
            </w:pict>
          </mc:Fallback>
        </mc:AlternateContent>
      </w:r>
    </w:p>
    <w:p w14:paraId="70A702FB" w14:textId="77777777" w:rsidR="008B088F" w:rsidRDefault="008B088F">
      <w:pPr>
        <w:pStyle w:val="BodyText"/>
        <w:spacing w:before="102"/>
        <w:rPr>
          <w:sz w:val="18"/>
        </w:rPr>
      </w:pPr>
    </w:p>
    <w:p w14:paraId="522A4AA6" w14:textId="77777777" w:rsidR="008B088F" w:rsidRDefault="00000000">
      <w:pPr>
        <w:spacing w:before="1"/>
        <w:ind w:left="138" w:right="246"/>
        <w:rPr>
          <w:sz w:val="18"/>
        </w:rPr>
      </w:pPr>
      <w:bookmarkStart w:id="67" w:name="_bookmark25"/>
      <w:bookmarkEnd w:id="67"/>
      <w:r>
        <w:rPr>
          <w:position w:val="6"/>
          <w:sz w:val="12"/>
        </w:rPr>
        <w:t>7</w:t>
      </w:r>
      <w:r>
        <w:rPr>
          <w:spacing w:val="15"/>
          <w:position w:val="6"/>
          <w:sz w:val="12"/>
        </w:rPr>
        <w:t xml:space="preserve"> </w:t>
      </w:r>
      <w:r>
        <w:rPr>
          <w:sz w:val="18"/>
        </w:rPr>
        <w:t>Increased</w:t>
      </w:r>
      <w:r>
        <w:rPr>
          <w:spacing w:val="-1"/>
          <w:sz w:val="18"/>
        </w:rPr>
        <w:t xml:space="preserve"> </w:t>
      </w:r>
      <w:r>
        <w:rPr>
          <w:sz w:val="18"/>
        </w:rPr>
        <w:t>dispensing</w:t>
      </w:r>
      <w:r>
        <w:rPr>
          <w:spacing w:val="-3"/>
          <w:sz w:val="18"/>
        </w:rPr>
        <w:t xml:space="preserve"> </w:t>
      </w:r>
      <w:r>
        <w:rPr>
          <w:sz w:val="18"/>
        </w:rPr>
        <w:t>quantity</w:t>
      </w:r>
      <w:r>
        <w:rPr>
          <w:spacing w:val="-2"/>
          <w:sz w:val="18"/>
        </w:rPr>
        <w:t xml:space="preserve"> </w:t>
      </w:r>
      <w:r>
        <w:rPr>
          <w:sz w:val="18"/>
        </w:rPr>
        <w:t>refers</w:t>
      </w:r>
      <w:r>
        <w:rPr>
          <w:spacing w:val="-2"/>
          <w:sz w:val="18"/>
        </w:rPr>
        <w:t xml:space="preserve"> </w:t>
      </w:r>
      <w:r>
        <w:rPr>
          <w:sz w:val="18"/>
        </w:rPr>
        <w:t>to</w:t>
      </w:r>
      <w:r>
        <w:rPr>
          <w:spacing w:val="-1"/>
          <w:sz w:val="18"/>
        </w:rPr>
        <w:t xml:space="preserve"> </w:t>
      </w:r>
      <w:r>
        <w:rPr>
          <w:sz w:val="18"/>
        </w:rPr>
        <w:t>at</w:t>
      </w:r>
      <w:r>
        <w:rPr>
          <w:spacing w:val="-2"/>
          <w:sz w:val="18"/>
        </w:rPr>
        <w:t xml:space="preserve"> </w:t>
      </w:r>
      <w:r>
        <w:rPr>
          <w:sz w:val="18"/>
        </w:rPr>
        <w:t>least</w:t>
      </w:r>
      <w:r>
        <w:rPr>
          <w:spacing w:val="-3"/>
          <w:sz w:val="18"/>
        </w:rPr>
        <w:t xml:space="preserve"> </w:t>
      </w:r>
      <w:r>
        <w:rPr>
          <w:sz w:val="18"/>
        </w:rPr>
        <w:t>two</w:t>
      </w:r>
      <w:r>
        <w:rPr>
          <w:spacing w:val="-1"/>
          <w:sz w:val="18"/>
        </w:rPr>
        <w:t xml:space="preserve"> </w:t>
      </w:r>
      <w:r>
        <w:rPr>
          <w:sz w:val="18"/>
        </w:rPr>
        <w:t>(2)</w:t>
      </w:r>
      <w:r>
        <w:rPr>
          <w:spacing w:val="-3"/>
          <w:sz w:val="18"/>
        </w:rPr>
        <w:t xml:space="preserve"> </w:t>
      </w:r>
      <w:proofErr w:type="spellStart"/>
      <w:r>
        <w:rPr>
          <w:sz w:val="18"/>
        </w:rPr>
        <w:t>months</w:t>
      </w:r>
      <w:proofErr w:type="spellEnd"/>
      <w:r>
        <w:rPr>
          <w:spacing w:val="-1"/>
          <w:sz w:val="18"/>
        </w:rPr>
        <w:t xml:space="preserve"> </w:t>
      </w:r>
      <w:r>
        <w:rPr>
          <w:sz w:val="18"/>
        </w:rPr>
        <w:t>supply</w:t>
      </w:r>
      <w:r>
        <w:rPr>
          <w:spacing w:val="-2"/>
          <w:sz w:val="18"/>
        </w:rPr>
        <w:t xml:space="preserve"> </w:t>
      </w:r>
      <w:r>
        <w:rPr>
          <w:sz w:val="18"/>
        </w:rPr>
        <w:t>of</w:t>
      </w:r>
      <w:r>
        <w:rPr>
          <w:spacing w:val="-2"/>
          <w:sz w:val="18"/>
        </w:rPr>
        <w:t xml:space="preserve"> </w:t>
      </w:r>
      <w:r>
        <w:rPr>
          <w:sz w:val="18"/>
        </w:rPr>
        <w:t>a</w:t>
      </w:r>
      <w:r>
        <w:rPr>
          <w:spacing w:val="-3"/>
          <w:sz w:val="18"/>
        </w:rPr>
        <w:t xml:space="preserve"> </w:t>
      </w:r>
      <w:r>
        <w:rPr>
          <w:sz w:val="18"/>
        </w:rPr>
        <w:t>medicine</w:t>
      </w:r>
      <w:r>
        <w:rPr>
          <w:spacing w:val="-1"/>
          <w:sz w:val="18"/>
        </w:rPr>
        <w:t xml:space="preserve"> </w:t>
      </w:r>
      <w:r>
        <w:rPr>
          <w:sz w:val="18"/>
        </w:rPr>
        <w:t>that</w:t>
      </w:r>
      <w:r>
        <w:rPr>
          <w:spacing w:val="-3"/>
          <w:sz w:val="18"/>
        </w:rPr>
        <w:t xml:space="preserve"> </w:t>
      </w:r>
      <w:r>
        <w:rPr>
          <w:sz w:val="18"/>
        </w:rPr>
        <w:t>has</w:t>
      </w:r>
      <w:r>
        <w:rPr>
          <w:spacing w:val="-1"/>
          <w:sz w:val="18"/>
        </w:rPr>
        <w:t xml:space="preserve"> </w:t>
      </w:r>
      <w:r>
        <w:rPr>
          <w:sz w:val="18"/>
        </w:rPr>
        <w:t>a</w:t>
      </w:r>
      <w:r>
        <w:rPr>
          <w:spacing w:val="-2"/>
          <w:sz w:val="18"/>
        </w:rPr>
        <w:t xml:space="preserve"> </w:t>
      </w:r>
      <w:r>
        <w:rPr>
          <w:sz w:val="18"/>
        </w:rPr>
        <w:t>PBS</w:t>
      </w:r>
      <w:r>
        <w:rPr>
          <w:spacing w:val="-3"/>
          <w:sz w:val="18"/>
        </w:rPr>
        <w:t xml:space="preserve"> </w:t>
      </w:r>
      <w:r>
        <w:rPr>
          <w:sz w:val="18"/>
        </w:rPr>
        <w:t>item</w:t>
      </w:r>
      <w:r>
        <w:rPr>
          <w:spacing w:val="-1"/>
          <w:sz w:val="18"/>
        </w:rPr>
        <w:t xml:space="preserve"> </w:t>
      </w:r>
      <w:r>
        <w:rPr>
          <w:sz w:val="18"/>
        </w:rPr>
        <w:t>code</w:t>
      </w:r>
      <w:r>
        <w:rPr>
          <w:spacing w:val="-3"/>
          <w:sz w:val="18"/>
        </w:rPr>
        <w:t xml:space="preserve"> </w:t>
      </w:r>
      <w:r>
        <w:rPr>
          <w:sz w:val="18"/>
        </w:rPr>
        <w:t>that has been implemented under the Australian Government policy that commenced implementation on 1 September 2023 (also known as the ’60-day prescribing’ policy).</w:t>
      </w:r>
    </w:p>
    <w:p w14:paraId="3B7E98B3" w14:textId="77777777" w:rsidR="008B088F" w:rsidRDefault="008B088F">
      <w:pPr>
        <w:rPr>
          <w:sz w:val="18"/>
        </w:rPr>
        <w:sectPr w:rsidR="008B088F">
          <w:pgSz w:w="11910" w:h="16840"/>
          <w:pgMar w:top="1540" w:right="1000" w:bottom="800" w:left="1280" w:header="0" w:footer="521" w:gutter="0"/>
          <w:cols w:space="720"/>
        </w:sectPr>
      </w:pPr>
    </w:p>
    <w:p w14:paraId="02B4CF11" w14:textId="77777777" w:rsidR="008B088F" w:rsidRDefault="00000000">
      <w:pPr>
        <w:pStyle w:val="ListParagraph"/>
        <w:numPr>
          <w:ilvl w:val="2"/>
          <w:numId w:val="15"/>
        </w:numPr>
        <w:tabs>
          <w:tab w:val="left" w:pos="1839"/>
        </w:tabs>
        <w:spacing w:before="81"/>
        <w:ind w:left="1839" w:right="392" w:hanging="850"/>
        <w:rPr>
          <w:sz w:val="20"/>
        </w:rPr>
      </w:pPr>
      <w:bookmarkStart w:id="68" w:name="4.1.7_The_cost_of_this_measure_is_foreca"/>
      <w:bookmarkEnd w:id="68"/>
      <w:r>
        <w:rPr>
          <w:sz w:val="20"/>
        </w:rPr>
        <w:lastRenderedPageBreak/>
        <w:t>The</w:t>
      </w:r>
      <w:r>
        <w:rPr>
          <w:spacing w:val="-4"/>
          <w:sz w:val="20"/>
        </w:rPr>
        <w:t xml:space="preserve"> </w:t>
      </w:r>
      <w:r>
        <w:rPr>
          <w:sz w:val="20"/>
        </w:rPr>
        <w:t>cost</w:t>
      </w:r>
      <w:r>
        <w:rPr>
          <w:spacing w:val="-4"/>
          <w:sz w:val="20"/>
        </w:rPr>
        <w:t xml:space="preserve"> </w:t>
      </w:r>
      <w:r>
        <w:rPr>
          <w:sz w:val="20"/>
        </w:rPr>
        <w:t>of</w:t>
      </w:r>
      <w:r>
        <w:rPr>
          <w:spacing w:val="-2"/>
          <w:sz w:val="20"/>
        </w:rPr>
        <w:t xml:space="preserve"> </w:t>
      </w:r>
      <w:r>
        <w:rPr>
          <w:sz w:val="20"/>
        </w:rPr>
        <w:t>this measure</w:t>
      </w:r>
      <w:r>
        <w:rPr>
          <w:spacing w:val="-4"/>
          <w:sz w:val="20"/>
        </w:rPr>
        <w:t xml:space="preserve"> </w:t>
      </w:r>
      <w:r>
        <w:rPr>
          <w:sz w:val="20"/>
        </w:rPr>
        <w:t>is forecast</w:t>
      </w:r>
      <w:r>
        <w:rPr>
          <w:spacing w:val="-4"/>
          <w:sz w:val="20"/>
        </w:rPr>
        <w:t xml:space="preserve"> </w:t>
      </w:r>
      <w:r>
        <w:rPr>
          <w:sz w:val="20"/>
        </w:rPr>
        <w:t>to</w:t>
      </w:r>
      <w:r>
        <w:rPr>
          <w:spacing w:val="-2"/>
          <w:sz w:val="20"/>
        </w:rPr>
        <w:t xml:space="preserve"> </w:t>
      </w:r>
      <w:r>
        <w:rPr>
          <w:sz w:val="20"/>
        </w:rPr>
        <w:t>be</w:t>
      </w:r>
      <w:r>
        <w:rPr>
          <w:spacing w:val="-4"/>
          <w:sz w:val="20"/>
        </w:rPr>
        <w:t xml:space="preserve"> </w:t>
      </w:r>
      <w:r>
        <w:rPr>
          <w:sz w:val="20"/>
        </w:rPr>
        <w:t>$2.111</w:t>
      </w:r>
      <w:r>
        <w:rPr>
          <w:spacing w:val="-2"/>
          <w:sz w:val="20"/>
        </w:rPr>
        <w:t xml:space="preserve"> </w:t>
      </w:r>
      <w:r>
        <w:rPr>
          <w:sz w:val="20"/>
        </w:rPr>
        <w:t>billion</w:t>
      </w:r>
      <w:r>
        <w:rPr>
          <w:spacing w:val="-2"/>
          <w:sz w:val="20"/>
        </w:rPr>
        <w:t xml:space="preserve"> </w:t>
      </w:r>
      <w:r>
        <w:rPr>
          <w:sz w:val="20"/>
        </w:rPr>
        <w:t>over</w:t>
      </w:r>
      <w:r>
        <w:rPr>
          <w:spacing w:val="-3"/>
          <w:sz w:val="20"/>
        </w:rPr>
        <w:t xml:space="preserve"> </w:t>
      </w:r>
      <w:r>
        <w:rPr>
          <w:sz w:val="20"/>
        </w:rPr>
        <w:t>the</w:t>
      </w:r>
      <w:r>
        <w:rPr>
          <w:spacing w:val="-4"/>
          <w:sz w:val="20"/>
        </w:rPr>
        <w:t xml:space="preserve"> </w:t>
      </w:r>
      <w:r>
        <w:rPr>
          <w:sz w:val="20"/>
        </w:rPr>
        <w:t>Term,</w:t>
      </w:r>
      <w:r>
        <w:rPr>
          <w:spacing w:val="-2"/>
          <w:sz w:val="20"/>
        </w:rPr>
        <w:t xml:space="preserve"> </w:t>
      </w:r>
      <w:r>
        <w:rPr>
          <w:sz w:val="20"/>
        </w:rPr>
        <w:t>and</w:t>
      </w:r>
      <w:r>
        <w:rPr>
          <w:spacing w:val="-2"/>
          <w:sz w:val="20"/>
        </w:rPr>
        <w:t xml:space="preserve"> </w:t>
      </w:r>
      <w:r>
        <w:rPr>
          <w:sz w:val="20"/>
        </w:rPr>
        <w:t>the</w:t>
      </w:r>
      <w:r>
        <w:rPr>
          <w:spacing w:val="-4"/>
          <w:sz w:val="20"/>
        </w:rPr>
        <w:t xml:space="preserve"> </w:t>
      </w:r>
      <w:r>
        <w:rPr>
          <w:sz w:val="20"/>
        </w:rPr>
        <w:t xml:space="preserve">cost will be tracked and measured, and any necessary adjustment to the Additional Community Supply Support Payment made, in accordance with clause </w:t>
      </w:r>
      <w:hyperlink w:anchor="_bookmark30" w:history="1">
        <w:r>
          <w:rPr>
            <w:sz w:val="20"/>
          </w:rPr>
          <w:t>5</w:t>
        </w:r>
      </w:hyperlink>
      <w:r>
        <w:rPr>
          <w:sz w:val="20"/>
        </w:rPr>
        <w:t xml:space="preserve"> and </w:t>
      </w:r>
      <w:bookmarkStart w:id="69" w:name="4.2_Co-payment_indexation_and_discountin"/>
      <w:bookmarkStart w:id="70" w:name="_bookmark26"/>
      <w:bookmarkEnd w:id="69"/>
      <w:bookmarkEnd w:id="70"/>
      <w:r>
        <w:rPr>
          <w:sz w:val="20"/>
        </w:rPr>
        <w:t>Appendix A.</w:t>
      </w:r>
    </w:p>
    <w:p w14:paraId="6D786FF4" w14:textId="77777777" w:rsidR="008B088F" w:rsidRDefault="008B088F">
      <w:pPr>
        <w:pStyle w:val="BodyText"/>
        <w:spacing w:before="9"/>
      </w:pPr>
    </w:p>
    <w:p w14:paraId="406BC700" w14:textId="77777777" w:rsidR="008B088F" w:rsidRDefault="00000000">
      <w:pPr>
        <w:pStyle w:val="Heading3"/>
        <w:numPr>
          <w:ilvl w:val="1"/>
          <w:numId w:val="15"/>
        </w:numPr>
        <w:tabs>
          <w:tab w:val="left" w:pos="990"/>
        </w:tabs>
      </w:pPr>
      <w:r>
        <w:t>Co-payment</w:t>
      </w:r>
      <w:r>
        <w:rPr>
          <w:spacing w:val="-10"/>
        </w:rPr>
        <w:t xml:space="preserve"> </w:t>
      </w:r>
      <w:r>
        <w:t>indexation</w:t>
      </w:r>
      <w:r>
        <w:rPr>
          <w:spacing w:val="-9"/>
        </w:rPr>
        <w:t xml:space="preserve"> </w:t>
      </w:r>
      <w:r>
        <w:t>and</w:t>
      </w:r>
      <w:r>
        <w:rPr>
          <w:spacing w:val="-10"/>
        </w:rPr>
        <w:t xml:space="preserve"> </w:t>
      </w:r>
      <w:r>
        <w:rPr>
          <w:spacing w:val="-2"/>
        </w:rPr>
        <w:t>discounting</w:t>
      </w:r>
    </w:p>
    <w:p w14:paraId="01BE1003" w14:textId="77777777" w:rsidR="008B088F" w:rsidRDefault="008B088F">
      <w:pPr>
        <w:pStyle w:val="BodyText"/>
        <w:spacing w:before="11"/>
        <w:rPr>
          <w:b/>
        </w:rPr>
      </w:pPr>
    </w:p>
    <w:p w14:paraId="737901BA" w14:textId="77777777" w:rsidR="008B088F" w:rsidRDefault="00000000">
      <w:pPr>
        <w:pStyle w:val="ListParagraph"/>
        <w:numPr>
          <w:ilvl w:val="2"/>
          <w:numId w:val="15"/>
        </w:numPr>
        <w:tabs>
          <w:tab w:val="left" w:pos="1839"/>
        </w:tabs>
        <w:ind w:left="1839" w:right="416" w:hanging="850"/>
        <w:rPr>
          <w:sz w:val="20"/>
        </w:rPr>
      </w:pPr>
      <w:bookmarkStart w:id="71" w:name="4.2.1_The_Signatories_agree_that_the_Aus"/>
      <w:bookmarkEnd w:id="71"/>
      <w:r>
        <w:rPr>
          <w:sz w:val="20"/>
        </w:rPr>
        <w:t>The</w:t>
      </w:r>
      <w:r>
        <w:rPr>
          <w:spacing w:val="-4"/>
          <w:sz w:val="20"/>
        </w:rPr>
        <w:t xml:space="preserve"> </w:t>
      </w:r>
      <w:r>
        <w:rPr>
          <w:sz w:val="20"/>
        </w:rPr>
        <w:t>Signatories</w:t>
      </w:r>
      <w:r>
        <w:rPr>
          <w:spacing w:val="-3"/>
          <w:sz w:val="20"/>
        </w:rPr>
        <w:t xml:space="preserve"> </w:t>
      </w:r>
      <w:r>
        <w:rPr>
          <w:sz w:val="20"/>
        </w:rPr>
        <w:t>agree</w:t>
      </w:r>
      <w:r>
        <w:rPr>
          <w:spacing w:val="-4"/>
          <w:sz w:val="20"/>
        </w:rPr>
        <w:t xml:space="preserve"> </w:t>
      </w:r>
      <w:r>
        <w:rPr>
          <w:sz w:val="20"/>
        </w:rPr>
        <w:t>that</w:t>
      </w:r>
      <w:r>
        <w:rPr>
          <w:spacing w:val="-3"/>
          <w:sz w:val="20"/>
        </w:rPr>
        <w:t xml:space="preserve"> </w:t>
      </w:r>
      <w:r>
        <w:rPr>
          <w:sz w:val="20"/>
        </w:rPr>
        <w:t>the</w:t>
      </w:r>
      <w:r>
        <w:rPr>
          <w:spacing w:val="-3"/>
          <w:sz w:val="20"/>
        </w:rPr>
        <w:t xml:space="preserve"> </w:t>
      </w:r>
      <w:r>
        <w:rPr>
          <w:sz w:val="20"/>
        </w:rPr>
        <w:t>Australian</w:t>
      </w:r>
      <w:r>
        <w:rPr>
          <w:spacing w:val="-4"/>
          <w:sz w:val="20"/>
        </w:rPr>
        <w:t xml:space="preserve"> </w:t>
      </w:r>
      <w:r>
        <w:rPr>
          <w:sz w:val="20"/>
        </w:rPr>
        <w:t>Government</w:t>
      </w:r>
      <w:r>
        <w:rPr>
          <w:spacing w:val="-3"/>
          <w:sz w:val="20"/>
        </w:rPr>
        <w:t xml:space="preserve"> </w:t>
      </w:r>
      <w:r>
        <w:rPr>
          <w:sz w:val="20"/>
        </w:rPr>
        <w:t>will</w:t>
      </w:r>
      <w:r>
        <w:rPr>
          <w:spacing w:val="-5"/>
          <w:sz w:val="20"/>
        </w:rPr>
        <w:t xml:space="preserve"> </w:t>
      </w:r>
      <w:r>
        <w:rPr>
          <w:sz w:val="20"/>
        </w:rPr>
        <w:t>seek</w:t>
      </w:r>
      <w:r>
        <w:rPr>
          <w:spacing w:val="-3"/>
          <w:sz w:val="20"/>
        </w:rPr>
        <w:t xml:space="preserve"> </w:t>
      </w:r>
      <w:r>
        <w:rPr>
          <w:sz w:val="20"/>
        </w:rPr>
        <w:t>amendments</w:t>
      </w:r>
      <w:r>
        <w:rPr>
          <w:spacing w:val="-3"/>
          <w:sz w:val="20"/>
        </w:rPr>
        <w:t xml:space="preserve"> </w:t>
      </w:r>
      <w:r>
        <w:rPr>
          <w:sz w:val="20"/>
        </w:rPr>
        <w:t>to</w:t>
      </w:r>
      <w:r>
        <w:rPr>
          <w:spacing w:val="-4"/>
          <w:sz w:val="20"/>
        </w:rPr>
        <w:t xml:space="preserve"> </w:t>
      </w:r>
      <w:r>
        <w:rPr>
          <w:sz w:val="20"/>
        </w:rPr>
        <w:t xml:space="preserve">the Act to provide for the temporary freezing of indexation for Maximum Co-payments </w:t>
      </w:r>
      <w:bookmarkStart w:id="72" w:name="4.2.2_The_Bill_will_provide_for_freezing"/>
      <w:bookmarkEnd w:id="72"/>
      <w:r>
        <w:rPr>
          <w:sz w:val="20"/>
        </w:rPr>
        <w:t>from 1 January 2025 and the reduction of the allowable discount to zero.</w:t>
      </w:r>
    </w:p>
    <w:p w14:paraId="04443716" w14:textId="77777777" w:rsidR="008B088F" w:rsidRDefault="008B088F">
      <w:pPr>
        <w:pStyle w:val="BodyText"/>
        <w:spacing w:before="8"/>
      </w:pPr>
    </w:p>
    <w:p w14:paraId="4801EA6F" w14:textId="77777777" w:rsidR="008B088F" w:rsidRDefault="00000000">
      <w:pPr>
        <w:pStyle w:val="ListParagraph"/>
        <w:numPr>
          <w:ilvl w:val="2"/>
          <w:numId w:val="15"/>
        </w:numPr>
        <w:tabs>
          <w:tab w:val="left" w:pos="1839"/>
        </w:tabs>
        <w:spacing w:before="1"/>
        <w:ind w:left="1839" w:right="350" w:hanging="850"/>
        <w:rPr>
          <w:sz w:val="20"/>
        </w:rPr>
      </w:pPr>
      <w:r>
        <w:rPr>
          <w:sz w:val="20"/>
        </w:rPr>
        <w:t>The</w:t>
      </w:r>
      <w:r>
        <w:rPr>
          <w:spacing w:val="-4"/>
          <w:sz w:val="20"/>
        </w:rPr>
        <w:t xml:space="preserve"> </w:t>
      </w:r>
      <w:r>
        <w:rPr>
          <w:sz w:val="20"/>
        </w:rPr>
        <w:t>Bill</w:t>
      </w:r>
      <w:r>
        <w:rPr>
          <w:spacing w:val="-5"/>
          <w:sz w:val="20"/>
        </w:rPr>
        <w:t xml:space="preserve"> </w:t>
      </w:r>
      <w:r>
        <w:rPr>
          <w:sz w:val="20"/>
        </w:rPr>
        <w:t>will</w:t>
      </w:r>
      <w:r>
        <w:rPr>
          <w:spacing w:val="-5"/>
          <w:sz w:val="20"/>
        </w:rPr>
        <w:t xml:space="preserve"> </w:t>
      </w:r>
      <w:r>
        <w:rPr>
          <w:sz w:val="20"/>
        </w:rPr>
        <w:t>provide</w:t>
      </w:r>
      <w:r>
        <w:rPr>
          <w:spacing w:val="-2"/>
          <w:sz w:val="20"/>
        </w:rPr>
        <w:t xml:space="preserve"> </w:t>
      </w:r>
      <w:r>
        <w:rPr>
          <w:sz w:val="20"/>
        </w:rPr>
        <w:t>for</w:t>
      </w:r>
      <w:r>
        <w:rPr>
          <w:spacing w:val="-3"/>
          <w:sz w:val="20"/>
        </w:rPr>
        <w:t xml:space="preserve"> </w:t>
      </w:r>
      <w:r>
        <w:rPr>
          <w:sz w:val="20"/>
        </w:rPr>
        <w:t>freezing</w:t>
      </w:r>
      <w:r>
        <w:rPr>
          <w:spacing w:val="-4"/>
          <w:sz w:val="20"/>
        </w:rPr>
        <w:t xml:space="preserve"> </w:t>
      </w:r>
      <w:r>
        <w:rPr>
          <w:sz w:val="20"/>
        </w:rPr>
        <w:t>of</w:t>
      </w:r>
      <w:r>
        <w:rPr>
          <w:spacing w:val="-4"/>
          <w:sz w:val="20"/>
        </w:rPr>
        <w:t xml:space="preserve"> </w:t>
      </w:r>
      <w:r>
        <w:rPr>
          <w:sz w:val="20"/>
        </w:rPr>
        <w:t>indexation</w:t>
      </w:r>
      <w:r>
        <w:rPr>
          <w:spacing w:val="-4"/>
          <w:sz w:val="20"/>
        </w:rPr>
        <w:t xml:space="preserve"> </w:t>
      </w:r>
      <w:r>
        <w:rPr>
          <w:sz w:val="20"/>
        </w:rPr>
        <w:t>to</w:t>
      </w:r>
      <w:r>
        <w:rPr>
          <w:spacing w:val="-4"/>
          <w:sz w:val="20"/>
        </w:rPr>
        <w:t xml:space="preserve"> </w:t>
      </w:r>
      <w:r>
        <w:rPr>
          <w:sz w:val="20"/>
        </w:rPr>
        <w:t>result</w:t>
      </w:r>
      <w:r>
        <w:rPr>
          <w:spacing w:val="-2"/>
          <w:sz w:val="20"/>
        </w:rPr>
        <w:t xml:space="preserve"> </w:t>
      </w:r>
      <w:r>
        <w:rPr>
          <w:sz w:val="20"/>
        </w:rPr>
        <w:t>in</w:t>
      </w:r>
      <w:r>
        <w:rPr>
          <w:spacing w:val="-4"/>
          <w:sz w:val="20"/>
        </w:rPr>
        <w:t xml:space="preserve"> </w:t>
      </w:r>
      <w:r>
        <w:rPr>
          <w:sz w:val="20"/>
        </w:rPr>
        <w:t>the</w:t>
      </w:r>
      <w:r>
        <w:rPr>
          <w:spacing w:val="-2"/>
          <w:sz w:val="20"/>
        </w:rPr>
        <w:t xml:space="preserve"> </w:t>
      </w:r>
      <w:r>
        <w:rPr>
          <w:sz w:val="20"/>
        </w:rPr>
        <w:t>Maximum</w:t>
      </w:r>
      <w:r>
        <w:rPr>
          <w:spacing w:val="-4"/>
          <w:sz w:val="20"/>
        </w:rPr>
        <w:t xml:space="preserve"> </w:t>
      </w:r>
      <w:r>
        <w:rPr>
          <w:sz w:val="20"/>
        </w:rPr>
        <w:t xml:space="preserve">Co-payments being $1.00 less than they would otherwise have been, providing a universal co- payment reduction in place of the allowable discount by on or about the end of the </w:t>
      </w:r>
      <w:bookmarkStart w:id="73" w:name="4.2.3_The_cost_of_this_measure_is_foreca"/>
      <w:bookmarkEnd w:id="73"/>
      <w:r>
        <w:rPr>
          <w:spacing w:val="-2"/>
          <w:sz w:val="20"/>
        </w:rPr>
        <w:t>Term.</w:t>
      </w:r>
    </w:p>
    <w:p w14:paraId="0C8B7AF2" w14:textId="77777777" w:rsidR="008B088F" w:rsidRDefault="008B088F">
      <w:pPr>
        <w:pStyle w:val="BodyText"/>
        <w:spacing w:before="11"/>
      </w:pPr>
    </w:p>
    <w:p w14:paraId="5DF8487D" w14:textId="77777777" w:rsidR="008B088F" w:rsidRDefault="00000000">
      <w:pPr>
        <w:pStyle w:val="ListParagraph"/>
        <w:numPr>
          <w:ilvl w:val="2"/>
          <w:numId w:val="15"/>
        </w:numPr>
        <w:tabs>
          <w:tab w:val="left" w:pos="1839"/>
        </w:tabs>
        <w:ind w:left="1839" w:right="196" w:hanging="850"/>
        <w:rPr>
          <w:sz w:val="20"/>
        </w:rPr>
      </w:pPr>
      <w:r>
        <w:rPr>
          <w:sz w:val="20"/>
        </w:rPr>
        <w:t>The</w:t>
      </w:r>
      <w:r>
        <w:rPr>
          <w:spacing w:val="-3"/>
          <w:sz w:val="20"/>
        </w:rPr>
        <w:t xml:space="preserve"> </w:t>
      </w:r>
      <w:r>
        <w:rPr>
          <w:sz w:val="20"/>
        </w:rPr>
        <w:t>cost</w:t>
      </w:r>
      <w:r>
        <w:rPr>
          <w:spacing w:val="-4"/>
          <w:sz w:val="20"/>
        </w:rPr>
        <w:t xml:space="preserve"> </w:t>
      </w:r>
      <w:r>
        <w:rPr>
          <w:sz w:val="20"/>
        </w:rPr>
        <w:t>of</w:t>
      </w:r>
      <w:r>
        <w:rPr>
          <w:spacing w:val="-2"/>
          <w:sz w:val="20"/>
        </w:rPr>
        <w:t xml:space="preserve"> </w:t>
      </w:r>
      <w:r>
        <w:rPr>
          <w:sz w:val="20"/>
        </w:rPr>
        <w:t>this measure</w:t>
      </w:r>
      <w:r>
        <w:rPr>
          <w:spacing w:val="-3"/>
          <w:sz w:val="20"/>
        </w:rPr>
        <w:t xml:space="preserve"> </w:t>
      </w:r>
      <w:r>
        <w:rPr>
          <w:sz w:val="20"/>
        </w:rPr>
        <w:t>is forecast</w:t>
      </w:r>
      <w:r>
        <w:rPr>
          <w:spacing w:val="-3"/>
          <w:sz w:val="20"/>
        </w:rPr>
        <w:t xml:space="preserve"> </w:t>
      </w:r>
      <w:r>
        <w:rPr>
          <w:sz w:val="20"/>
        </w:rPr>
        <w:t>to</w:t>
      </w:r>
      <w:r>
        <w:rPr>
          <w:spacing w:val="-2"/>
          <w:sz w:val="20"/>
        </w:rPr>
        <w:t xml:space="preserve"> </w:t>
      </w:r>
      <w:r>
        <w:rPr>
          <w:sz w:val="20"/>
        </w:rPr>
        <w:t>be</w:t>
      </w:r>
      <w:r>
        <w:rPr>
          <w:spacing w:val="-3"/>
          <w:sz w:val="20"/>
        </w:rPr>
        <w:t xml:space="preserve"> </w:t>
      </w:r>
      <w:r>
        <w:rPr>
          <w:sz w:val="20"/>
        </w:rPr>
        <w:t>$486</w:t>
      </w:r>
      <w:r>
        <w:rPr>
          <w:spacing w:val="-4"/>
          <w:sz w:val="20"/>
        </w:rPr>
        <w:t xml:space="preserve"> </w:t>
      </w:r>
      <w:r>
        <w:rPr>
          <w:sz w:val="20"/>
        </w:rPr>
        <w:t>million</w:t>
      </w:r>
      <w:r>
        <w:rPr>
          <w:spacing w:val="-2"/>
          <w:sz w:val="20"/>
        </w:rPr>
        <w:t xml:space="preserve"> </w:t>
      </w:r>
      <w:r>
        <w:rPr>
          <w:sz w:val="20"/>
        </w:rPr>
        <w:t>over</w:t>
      </w:r>
      <w:r>
        <w:rPr>
          <w:spacing w:val="-3"/>
          <w:sz w:val="20"/>
        </w:rPr>
        <w:t xml:space="preserve"> </w:t>
      </w:r>
      <w:r>
        <w:rPr>
          <w:sz w:val="20"/>
        </w:rPr>
        <w:t>the</w:t>
      </w:r>
      <w:r>
        <w:rPr>
          <w:spacing w:val="-3"/>
          <w:sz w:val="20"/>
        </w:rPr>
        <w:t xml:space="preserve"> </w:t>
      </w:r>
      <w:r>
        <w:rPr>
          <w:sz w:val="20"/>
        </w:rPr>
        <w:t>Term</w:t>
      </w:r>
      <w:r>
        <w:rPr>
          <w:spacing w:val="-4"/>
          <w:sz w:val="20"/>
        </w:rPr>
        <w:t xml:space="preserve"> </w:t>
      </w:r>
      <w:r>
        <w:rPr>
          <w:sz w:val="20"/>
        </w:rPr>
        <w:t>and</w:t>
      </w:r>
      <w:r>
        <w:rPr>
          <w:spacing w:val="-3"/>
          <w:sz w:val="20"/>
        </w:rPr>
        <w:t xml:space="preserve"> </w:t>
      </w:r>
      <w:r>
        <w:rPr>
          <w:sz w:val="20"/>
        </w:rPr>
        <w:t>there</w:t>
      </w:r>
      <w:r>
        <w:rPr>
          <w:spacing w:val="-4"/>
          <w:sz w:val="20"/>
        </w:rPr>
        <w:t xml:space="preserve"> </w:t>
      </w:r>
      <w:r>
        <w:rPr>
          <w:sz w:val="20"/>
        </w:rPr>
        <w:t>will</w:t>
      </w:r>
      <w:r>
        <w:rPr>
          <w:spacing w:val="-4"/>
          <w:sz w:val="20"/>
        </w:rPr>
        <w:t xml:space="preserve"> </w:t>
      </w:r>
      <w:r>
        <w:rPr>
          <w:sz w:val="20"/>
        </w:rPr>
        <w:t xml:space="preserve">be </w:t>
      </w:r>
      <w:bookmarkStart w:id="74" w:name="4.2.4_After_the_freezing_of_indexation_h"/>
      <w:bookmarkEnd w:id="74"/>
      <w:r>
        <w:rPr>
          <w:sz w:val="20"/>
        </w:rPr>
        <w:t>no further adjustment to this amount.</w:t>
      </w:r>
    </w:p>
    <w:p w14:paraId="1901D48E" w14:textId="77777777" w:rsidR="008B088F" w:rsidRDefault="008B088F">
      <w:pPr>
        <w:pStyle w:val="BodyText"/>
        <w:spacing w:before="9"/>
      </w:pPr>
    </w:p>
    <w:p w14:paraId="764409B3" w14:textId="77777777" w:rsidR="008B088F" w:rsidRDefault="00000000">
      <w:pPr>
        <w:pStyle w:val="ListParagraph"/>
        <w:numPr>
          <w:ilvl w:val="2"/>
          <w:numId w:val="15"/>
        </w:numPr>
        <w:tabs>
          <w:tab w:val="left" w:pos="1839"/>
        </w:tabs>
        <w:ind w:left="1839" w:right="283" w:hanging="850"/>
        <w:rPr>
          <w:sz w:val="20"/>
        </w:rPr>
      </w:pPr>
      <w:r>
        <w:rPr>
          <w:sz w:val="20"/>
        </w:rPr>
        <w:t xml:space="preserve">After the freezing of indexation has resulted in the $1.00 universal co-payment reduction, and the reduction of the allowable discount by $1.00, in accordance with this clause </w:t>
      </w:r>
      <w:hyperlink w:anchor="_bookmark26" w:history="1">
        <w:r>
          <w:rPr>
            <w:sz w:val="20"/>
          </w:rPr>
          <w:t>4.2,</w:t>
        </w:r>
      </w:hyperlink>
      <w:r>
        <w:rPr>
          <w:sz w:val="20"/>
        </w:rPr>
        <w:t xml:space="preserve"> the Australian Government intends, at the next available opportunity, to seek further amendments to the Act to reflect that the allowable discount is no longer</w:t>
      </w:r>
      <w:r>
        <w:rPr>
          <w:spacing w:val="-4"/>
          <w:sz w:val="20"/>
        </w:rPr>
        <w:t xml:space="preserve"> </w:t>
      </w:r>
      <w:r>
        <w:rPr>
          <w:sz w:val="20"/>
        </w:rPr>
        <w:t>in</w:t>
      </w:r>
      <w:r>
        <w:rPr>
          <w:spacing w:val="-4"/>
          <w:sz w:val="20"/>
        </w:rPr>
        <w:t xml:space="preserve"> </w:t>
      </w:r>
      <w:r>
        <w:rPr>
          <w:sz w:val="20"/>
        </w:rPr>
        <w:t>use,</w:t>
      </w:r>
      <w:r>
        <w:rPr>
          <w:spacing w:val="-3"/>
          <w:sz w:val="20"/>
        </w:rPr>
        <w:t xml:space="preserve"> </w:t>
      </w:r>
      <w:r>
        <w:rPr>
          <w:sz w:val="20"/>
        </w:rPr>
        <w:t>by</w:t>
      </w:r>
      <w:r>
        <w:rPr>
          <w:spacing w:val="-4"/>
          <w:sz w:val="20"/>
        </w:rPr>
        <w:t xml:space="preserve"> </w:t>
      </w:r>
      <w:r>
        <w:rPr>
          <w:sz w:val="20"/>
        </w:rPr>
        <w:t>removing spent</w:t>
      </w:r>
      <w:r>
        <w:rPr>
          <w:spacing w:val="-4"/>
          <w:sz w:val="20"/>
        </w:rPr>
        <w:t xml:space="preserve"> </w:t>
      </w:r>
      <w:r>
        <w:rPr>
          <w:sz w:val="20"/>
        </w:rPr>
        <w:t>provisions</w:t>
      </w:r>
      <w:r>
        <w:rPr>
          <w:spacing w:val="-4"/>
          <w:sz w:val="20"/>
        </w:rPr>
        <w:t xml:space="preserve"> </w:t>
      </w:r>
      <w:r>
        <w:rPr>
          <w:sz w:val="20"/>
        </w:rPr>
        <w:t>related</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allowable</w:t>
      </w:r>
      <w:r>
        <w:rPr>
          <w:spacing w:val="-3"/>
          <w:sz w:val="20"/>
        </w:rPr>
        <w:t xml:space="preserve"> </w:t>
      </w:r>
      <w:r>
        <w:rPr>
          <w:sz w:val="20"/>
        </w:rPr>
        <w:t>discount</w:t>
      </w:r>
      <w:r>
        <w:rPr>
          <w:spacing w:val="-4"/>
          <w:sz w:val="20"/>
        </w:rPr>
        <w:t xml:space="preserve"> </w:t>
      </w:r>
      <w:r>
        <w:rPr>
          <w:sz w:val="20"/>
        </w:rPr>
        <w:t>such</w:t>
      </w:r>
      <w:r>
        <w:rPr>
          <w:spacing w:val="-3"/>
          <w:sz w:val="20"/>
        </w:rPr>
        <w:t xml:space="preserve"> </w:t>
      </w:r>
      <w:r>
        <w:rPr>
          <w:sz w:val="20"/>
        </w:rPr>
        <w:t xml:space="preserve">as </w:t>
      </w:r>
      <w:bookmarkStart w:id="75" w:name="4.3_Content_of_the_Bill"/>
      <w:bookmarkStart w:id="76" w:name="_bookmark27"/>
      <w:bookmarkEnd w:id="75"/>
      <w:bookmarkEnd w:id="76"/>
      <w:r>
        <w:rPr>
          <w:sz w:val="20"/>
        </w:rPr>
        <w:t>section 87(2AAAA) of the Act.</w:t>
      </w:r>
    </w:p>
    <w:p w14:paraId="2B35081F" w14:textId="77777777" w:rsidR="008B088F" w:rsidRDefault="008B088F">
      <w:pPr>
        <w:pStyle w:val="BodyText"/>
        <w:spacing w:before="10"/>
      </w:pPr>
    </w:p>
    <w:p w14:paraId="2C855CE9" w14:textId="77777777" w:rsidR="008B088F" w:rsidRDefault="00000000">
      <w:pPr>
        <w:pStyle w:val="Heading3"/>
        <w:numPr>
          <w:ilvl w:val="1"/>
          <w:numId w:val="15"/>
        </w:numPr>
        <w:tabs>
          <w:tab w:val="left" w:pos="990"/>
        </w:tabs>
      </w:pPr>
      <w:r>
        <w:t>Content</w:t>
      </w:r>
      <w:r>
        <w:rPr>
          <w:spacing w:val="-5"/>
        </w:rPr>
        <w:t xml:space="preserve"> </w:t>
      </w:r>
      <w:r>
        <w:t>of</w:t>
      </w:r>
      <w:r>
        <w:rPr>
          <w:spacing w:val="-5"/>
        </w:rPr>
        <w:t xml:space="preserve"> </w:t>
      </w:r>
      <w:r>
        <w:t>the</w:t>
      </w:r>
      <w:r>
        <w:rPr>
          <w:spacing w:val="-5"/>
        </w:rPr>
        <w:t xml:space="preserve"> </w:t>
      </w:r>
      <w:r>
        <w:rPr>
          <w:spacing w:val="-4"/>
        </w:rPr>
        <w:t>Bill</w:t>
      </w:r>
    </w:p>
    <w:p w14:paraId="134A33B5" w14:textId="77777777" w:rsidR="008B088F" w:rsidRDefault="008B088F">
      <w:pPr>
        <w:pStyle w:val="BodyText"/>
        <w:spacing w:before="11"/>
        <w:rPr>
          <w:b/>
        </w:rPr>
      </w:pPr>
    </w:p>
    <w:p w14:paraId="20AE7129" w14:textId="77777777" w:rsidR="008B088F" w:rsidRDefault="00000000">
      <w:pPr>
        <w:pStyle w:val="ListParagraph"/>
        <w:numPr>
          <w:ilvl w:val="2"/>
          <w:numId w:val="15"/>
        </w:numPr>
        <w:tabs>
          <w:tab w:val="left" w:pos="1839"/>
        </w:tabs>
        <w:ind w:left="1839" w:right="463" w:hanging="850"/>
        <w:rPr>
          <w:sz w:val="20"/>
        </w:rPr>
      </w:pPr>
      <w:bookmarkStart w:id="77" w:name="4.3.1_The_Pharmacy_Guild_will_be_provide"/>
      <w:bookmarkEnd w:id="77"/>
      <w:r>
        <w:rPr>
          <w:sz w:val="20"/>
        </w:rPr>
        <w:t>The</w:t>
      </w:r>
      <w:r>
        <w:rPr>
          <w:spacing w:val="-4"/>
          <w:sz w:val="20"/>
        </w:rPr>
        <w:t xml:space="preserve"> </w:t>
      </w:r>
      <w:r>
        <w:rPr>
          <w:sz w:val="20"/>
        </w:rPr>
        <w:t>Pharmacy</w:t>
      </w:r>
      <w:r>
        <w:rPr>
          <w:spacing w:val="-3"/>
          <w:sz w:val="20"/>
        </w:rPr>
        <w:t xml:space="preserve"> </w:t>
      </w:r>
      <w:r>
        <w:rPr>
          <w:sz w:val="20"/>
        </w:rPr>
        <w:t>Guild</w:t>
      </w:r>
      <w:r>
        <w:rPr>
          <w:spacing w:val="-4"/>
          <w:sz w:val="20"/>
        </w:rPr>
        <w:t xml:space="preserve"> </w:t>
      </w:r>
      <w:r>
        <w:rPr>
          <w:sz w:val="20"/>
        </w:rPr>
        <w:t>will</w:t>
      </w:r>
      <w:r>
        <w:rPr>
          <w:spacing w:val="-5"/>
          <w:sz w:val="20"/>
        </w:rPr>
        <w:t xml:space="preserve"> </w:t>
      </w:r>
      <w:r>
        <w:rPr>
          <w:sz w:val="20"/>
        </w:rPr>
        <w:t>be</w:t>
      </w:r>
      <w:r>
        <w:rPr>
          <w:spacing w:val="-2"/>
          <w:sz w:val="20"/>
        </w:rPr>
        <w:t xml:space="preserve"> </w:t>
      </w:r>
      <w:r>
        <w:rPr>
          <w:sz w:val="20"/>
        </w:rPr>
        <w:t>provided</w:t>
      </w:r>
      <w:r>
        <w:rPr>
          <w:spacing w:val="-4"/>
          <w:sz w:val="20"/>
        </w:rPr>
        <w:t xml:space="preserve"> </w:t>
      </w:r>
      <w:r>
        <w:rPr>
          <w:sz w:val="20"/>
        </w:rPr>
        <w:t>with</w:t>
      </w:r>
      <w:r>
        <w:rPr>
          <w:spacing w:val="-2"/>
          <w:sz w:val="20"/>
        </w:rPr>
        <w:t xml:space="preserve"> </w:t>
      </w:r>
      <w:r>
        <w:rPr>
          <w:sz w:val="20"/>
        </w:rPr>
        <w:t>an</w:t>
      </w:r>
      <w:r>
        <w:rPr>
          <w:spacing w:val="-2"/>
          <w:sz w:val="20"/>
        </w:rPr>
        <w:t xml:space="preserve"> </w:t>
      </w:r>
      <w:r>
        <w:rPr>
          <w:sz w:val="20"/>
        </w:rPr>
        <w:t>exposure</w:t>
      </w:r>
      <w:r>
        <w:rPr>
          <w:spacing w:val="-2"/>
          <w:sz w:val="20"/>
        </w:rPr>
        <w:t xml:space="preserve"> </w:t>
      </w:r>
      <w:r>
        <w:rPr>
          <w:sz w:val="20"/>
        </w:rPr>
        <w:t>draft</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Bill</w:t>
      </w:r>
      <w:r>
        <w:rPr>
          <w:spacing w:val="-5"/>
          <w:sz w:val="20"/>
        </w:rPr>
        <w:t xml:space="preserve"> </w:t>
      </w:r>
      <w:r>
        <w:rPr>
          <w:sz w:val="20"/>
        </w:rPr>
        <w:t>for</w:t>
      </w:r>
      <w:r>
        <w:rPr>
          <w:spacing w:val="-3"/>
          <w:sz w:val="20"/>
        </w:rPr>
        <w:t xml:space="preserve"> </w:t>
      </w:r>
      <w:r>
        <w:rPr>
          <w:sz w:val="20"/>
        </w:rPr>
        <w:t>comment prior to its introduction to the Australian Parliament.</w:t>
      </w:r>
    </w:p>
    <w:p w14:paraId="5F37F388" w14:textId="77777777" w:rsidR="008B088F" w:rsidRDefault="008B088F">
      <w:pPr>
        <w:pStyle w:val="BodyText"/>
        <w:spacing w:before="10"/>
      </w:pPr>
    </w:p>
    <w:p w14:paraId="008686BF" w14:textId="77777777" w:rsidR="008B088F" w:rsidRDefault="00000000">
      <w:pPr>
        <w:pStyle w:val="ListParagraph"/>
        <w:numPr>
          <w:ilvl w:val="2"/>
          <w:numId w:val="15"/>
        </w:numPr>
        <w:tabs>
          <w:tab w:val="left" w:pos="1839"/>
        </w:tabs>
        <w:spacing w:before="1"/>
        <w:ind w:left="1839" w:right="170" w:hanging="850"/>
        <w:rPr>
          <w:sz w:val="20"/>
        </w:rPr>
      </w:pPr>
      <w:bookmarkStart w:id="78" w:name="4.3.2_The_Pharmacy_Guild_acknowledges_an"/>
      <w:bookmarkEnd w:id="78"/>
      <w:r>
        <w:rPr>
          <w:sz w:val="20"/>
        </w:rPr>
        <w:t xml:space="preserve">The Pharmacy Guild acknowledges and agrees that the Bill prepared in relation to implementing the measures described in this clause </w:t>
      </w:r>
      <w:hyperlink w:anchor="_bookmark22" w:history="1">
        <w:r>
          <w:rPr>
            <w:sz w:val="20"/>
          </w:rPr>
          <w:t>4</w:t>
        </w:r>
      </w:hyperlink>
      <w:r>
        <w:rPr>
          <w:sz w:val="20"/>
        </w:rPr>
        <w:t xml:space="preserve"> may not adopt the exact language</w:t>
      </w:r>
      <w:r>
        <w:rPr>
          <w:spacing w:val="-4"/>
          <w:sz w:val="20"/>
        </w:rPr>
        <w:t xml:space="preserve"> </w:t>
      </w:r>
      <w:r>
        <w:rPr>
          <w:sz w:val="20"/>
        </w:rPr>
        <w:t>used</w:t>
      </w:r>
      <w:r>
        <w:rPr>
          <w:spacing w:val="-2"/>
          <w:sz w:val="20"/>
        </w:rPr>
        <w:t xml:space="preserve"> </w:t>
      </w:r>
      <w:r>
        <w:rPr>
          <w:sz w:val="20"/>
        </w:rPr>
        <w:t>in</w:t>
      </w:r>
      <w:r>
        <w:rPr>
          <w:spacing w:val="-4"/>
          <w:sz w:val="20"/>
        </w:rPr>
        <w:t xml:space="preserve"> </w:t>
      </w:r>
      <w:r>
        <w:rPr>
          <w:sz w:val="20"/>
        </w:rPr>
        <w:t>this</w:t>
      </w:r>
      <w:r>
        <w:rPr>
          <w:spacing w:val="-3"/>
          <w:sz w:val="20"/>
        </w:rPr>
        <w:t xml:space="preserve"> </w:t>
      </w:r>
      <w:r>
        <w:rPr>
          <w:sz w:val="20"/>
        </w:rPr>
        <w:t>Agreement,</w:t>
      </w:r>
      <w:r>
        <w:rPr>
          <w:spacing w:val="-4"/>
          <w:sz w:val="20"/>
        </w:rPr>
        <w:t xml:space="preserve"> </w:t>
      </w:r>
      <w:r>
        <w:rPr>
          <w:sz w:val="20"/>
        </w:rPr>
        <w:t>provided</w:t>
      </w:r>
      <w:r>
        <w:rPr>
          <w:spacing w:val="-4"/>
          <w:sz w:val="20"/>
        </w:rPr>
        <w:t xml:space="preserve"> </w:t>
      </w:r>
      <w:r>
        <w:rPr>
          <w:sz w:val="20"/>
        </w:rPr>
        <w:t>that</w:t>
      </w:r>
      <w:r>
        <w:rPr>
          <w:spacing w:val="-4"/>
          <w:sz w:val="20"/>
        </w:rPr>
        <w:t xml:space="preserve"> </w:t>
      </w:r>
      <w:r>
        <w:rPr>
          <w:sz w:val="20"/>
        </w:rPr>
        <w:t>the</w:t>
      </w:r>
      <w:r>
        <w:rPr>
          <w:spacing w:val="-2"/>
          <w:sz w:val="20"/>
        </w:rPr>
        <w:t xml:space="preserve"> </w:t>
      </w:r>
      <w:r>
        <w:rPr>
          <w:sz w:val="20"/>
        </w:rPr>
        <w:t>Bill</w:t>
      </w:r>
      <w:r>
        <w:rPr>
          <w:spacing w:val="-5"/>
          <w:sz w:val="20"/>
        </w:rPr>
        <w:t xml:space="preserve"> </w:t>
      </w:r>
      <w:r>
        <w:rPr>
          <w:sz w:val="20"/>
        </w:rPr>
        <w:t>still</w:t>
      </w:r>
      <w:r>
        <w:rPr>
          <w:spacing w:val="-3"/>
          <w:sz w:val="20"/>
        </w:rPr>
        <w:t xml:space="preserve"> </w:t>
      </w:r>
      <w:r>
        <w:rPr>
          <w:sz w:val="20"/>
        </w:rPr>
        <w:t>allows</w:t>
      </w:r>
      <w:r>
        <w:rPr>
          <w:spacing w:val="-3"/>
          <w:sz w:val="20"/>
        </w:rPr>
        <w:t xml:space="preserve"> </w:t>
      </w:r>
      <w:r>
        <w:rPr>
          <w:sz w:val="20"/>
        </w:rPr>
        <w:t>for</w:t>
      </w:r>
      <w:r>
        <w:rPr>
          <w:spacing w:val="-1"/>
          <w:sz w:val="20"/>
        </w:rPr>
        <w:t xml:space="preserve"> </w:t>
      </w:r>
      <w:r>
        <w:rPr>
          <w:sz w:val="20"/>
        </w:rPr>
        <w:t>the</w:t>
      </w:r>
      <w:r>
        <w:rPr>
          <w:spacing w:val="-4"/>
          <w:sz w:val="20"/>
        </w:rPr>
        <w:t xml:space="preserve"> </w:t>
      </w:r>
      <w:r>
        <w:rPr>
          <w:sz w:val="20"/>
        </w:rPr>
        <w:t>substance</w:t>
      </w:r>
      <w:r>
        <w:rPr>
          <w:spacing w:val="-4"/>
          <w:sz w:val="20"/>
        </w:rPr>
        <w:t xml:space="preserve"> </w:t>
      </w:r>
      <w:r>
        <w:rPr>
          <w:sz w:val="20"/>
        </w:rPr>
        <w:t xml:space="preserve">of the measures described in this clause </w:t>
      </w:r>
      <w:hyperlink w:anchor="_bookmark22" w:history="1">
        <w:r>
          <w:rPr>
            <w:sz w:val="20"/>
          </w:rPr>
          <w:t>4</w:t>
        </w:r>
      </w:hyperlink>
      <w:r>
        <w:rPr>
          <w:sz w:val="20"/>
        </w:rPr>
        <w:t xml:space="preserve"> to be implemented.</w:t>
      </w:r>
    </w:p>
    <w:p w14:paraId="43EBF4CD" w14:textId="77777777" w:rsidR="008B088F" w:rsidRDefault="008B088F">
      <w:pPr>
        <w:pStyle w:val="BodyText"/>
        <w:spacing w:before="9"/>
      </w:pPr>
    </w:p>
    <w:p w14:paraId="4E1B24C7" w14:textId="77777777" w:rsidR="008B088F" w:rsidRDefault="00000000">
      <w:pPr>
        <w:pStyle w:val="Heading3"/>
        <w:numPr>
          <w:ilvl w:val="1"/>
          <w:numId w:val="15"/>
        </w:numPr>
        <w:tabs>
          <w:tab w:val="left" w:pos="989"/>
        </w:tabs>
        <w:ind w:left="989"/>
      </w:pPr>
      <w:bookmarkStart w:id="79" w:name="4.4_Support_for_the_Bill"/>
      <w:bookmarkStart w:id="80" w:name="4.4.1_The_Signatories_agree_to_use_their"/>
      <w:bookmarkStart w:id="81" w:name="_bookmark28"/>
      <w:bookmarkStart w:id="82" w:name="_bookmark29"/>
      <w:bookmarkEnd w:id="79"/>
      <w:bookmarkEnd w:id="80"/>
      <w:bookmarkEnd w:id="81"/>
      <w:bookmarkEnd w:id="82"/>
      <w:r>
        <w:t>Support</w:t>
      </w:r>
      <w:r>
        <w:rPr>
          <w:spacing w:val="-6"/>
        </w:rPr>
        <w:t xml:space="preserve"> </w:t>
      </w:r>
      <w:r>
        <w:t>for</w:t>
      </w:r>
      <w:r>
        <w:rPr>
          <w:spacing w:val="-7"/>
        </w:rPr>
        <w:t xml:space="preserve"> </w:t>
      </w:r>
      <w:r>
        <w:t>the</w:t>
      </w:r>
      <w:r>
        <w:rPr>
          <w:spacing w:val="-6"/>
        </w:rPr>
        <w:t xml:space="preserve"> </w:t>
      </w:r>
      <w:r>
        <w:rPr>
          <w:spacing w:val="-4"/>
        </w:rPr>
        <w:t>Bill</w:t>
      </w:r>
    </w:p>
    <w:p w14:paraId="025ED677" w14:textId="77777777" w:rsidR="008B088F" w:rsidRDefault="008B088F">
      <w:pPr>
        <w:pStyle w:val="BodyText"/>
        <w:spacing w:before="10"/>
        <w:rPr>
          <w:b/>
        </w:rPr>
      </w:pPr>
    </w:p>
    <w:p w14:paraId="0B56437D" w14:textId="77777777" w:rsidR="008B088F" w:rsidRDefault="00000000">
      <w:pPr>
        <w:pStyle w:val="ListParagraph"/>
        <w:numPr>
          <w:ilvl w:val="2"/>
          <w:numId w:val="15"/>
        </w:numPr>
        <w:tabs>
          <w:tab w:val="left" w:pos="1839"/>
        </w:tabs>
        <w:ind w:left="1839" w:right="182" w:hanging="850"/>
        <w:rPr>
          <w:sz w:val="20"/>
        </w:rPr>
      </w:pPr>
      <w:r>
        <w:rPr>
          <w:sz w:val="20"/>
        </w:rPr>
        <w:t>The</w:t>
      </w:r>
      <w:r>
        <w:rPr>
          <w:spacing w:val="-4"/>
          <w:sz w:val="20"/>
        </w:rPr>
        <w:t xml:space="preserve"> </w:t>
      </w:r>
      <w:r>
        <w:rPr>
          <w:sz w:val="20"/>
        </w:rPr>
        <w:t>Signatories</w:t>
      </w:r>
      <w:r>
        <w:rPr>
          <w:spacing w:val="-3"/>
          <w:sz w:val="20"/>
        </w:rPr>
        <w:t xml:space="preserve"> </w:t>
      </w:r>
      <w:r>
        <w:rPr>
          <w:sz w:val="20"/>
        </w:rPr>
        <w:t>agree</w:t>
      </w:r>
      <w:r>
        <w:rPr>
          <w:spacing w:val="-4"/>
          <w:sz w:val="20"/>
        </w:rPr>
        <w:t xml:space="preserve"> </w:t>
      </w:r>
      <w:r>
        <w:rPr>
          <w:sz w:val="20"/>
        </w:rPr>
        <w:t>to</w:t>
      </w:r>
      <w:r>
        <w:rPr>
          <w:spacing w:val="-4"/>
          <w:sz w:val="20"/>
        </w:rPr>
        <w:t xml:space="preserve"> </w:t>
      </w:r>
      <w:r>
        <w:rPr>
          <w:sz w:val="20"/>
        </w:rPr>
        <w:t>use</w:t>
      </w:r>
      <w:r>
        <w:rPr>
          <w:spacing w:val="-4"/>
          <w:sz w:val="20"/>
        </w:rPr>
        <w:t xml:space="preserve"> </w:t>
      </w:r>
      <w:r>
        <w:rPr>
          <w:sz w:val="20"/>
        </w:rPr>
        <w:t>their</w:t>
      </w:r>
      <w:r>
        <w:rPr>
          <w:spacing w:val="-3"/>
          <w:sz w:val="20"/>
        </w:rPr>
        <w:t xml:space="preserve"> </w:t>
      </w:r>
      <w:r>
        <w:rPr>
          <w:sz w:val="20"/>
        </w:rPr>
        <w:t>respective</w:t>
      </w:r>
      <w:r>
        <w:rPr>
          <w:spacing w:val="-2"/>
          <w:sz w:val="20"/>
        </w:rPr>
        <w:t xml:space="preserve"> </w:t>
      </w:r>
      <w:r>
        <w:rPr>
          <w:sz w:val="20"/>
        </w:rPr>
        <w:t>best</w:t>
      </w:r>
      <w:r>
        <w:rPr>
          <w:spacing w:val="-4"/>
          <w:sz w:val="20"/>
        </w:rPr>
        <w:t xml:space="preserve"> </w:t>
      </w:r>
      <w:proofErr w:type="spellStart"/>
      <w:r>
        <w:rPr>
          <w:sz w:val="20"/>
        </w:rPr>
        <w:t>endeavours</w:t>
      </w:r>
      <w:proofErr w:type="spellEnd"/>
      <w:r>
        <w:rPr>
          <w:spacing w:val="-3"/>
          <w:sz w:val="20"/>
        </w:rPr>
        <w:t xml:space="preserve"> </w:t>
      </w:r>
      <w:r>
        <w:rPr>
          <w:sz w:val="20"/>
        </w:rPr>
        <w:t>to</w:t>
      </w:r>
      <w:r>
        <w:rPr>
          <w:spacing w:val="-4"/>
          <w:sz w:val="20"/>
        </w:rPr>
        <w:t xml:space="preserve"> </w:t>
      </w:r>
      <w:r>
        <w:rPr>
          <w:sz w:val="20"/>
        </w:rPr>
        <w:t>support</w:t>
      </w:r>
      <w:r>
        <w:rPr>
          <w:spacing w:val="-2"/>
          <w:sz w:val="20"/>
        </w:rPr>
        <w:t xml:space="preserve"> </w:t>
      </w:r>
      <w:r>
        <w:rPr>
          <w:sz w:val="20"/>
        </w:rPr>
        <w:t>the</w:t>
      </w:r>
      <w:r>
        <w:rPr>
          <w:spacing w:val="-2"/>
          <w:sz w:val="20"/>
        </w:rPr>
        <w:t xml:space="preserve"> </w:t>
      </w:r>
      <w:r>
        <w:rPr>
          <w:sz w:val="20"/>
        </w:rPr>
        <w:t xml:space="preserve">passage of the Bill through the Australian Parliament for a 1 July 2024 start date for the legislated measures described in this clause </w:t>
      </w:r>
      <w:hyperlink w:anchor="_bookmark22" w:history="1">
        <w:r>
          <w:rPr>
            <w:sz w:val="20"/>
          </w:rPr>
          <w:t>4.</w:t>
        </w:r>
      </w:hyperlink>
    </w:p>
    <w:p w14:paraId="0767C4FE" w14:textId="77777777" w:rsidR="008B088F" w:rsidRDefault="008B088F">
      <w:pPr>
        <w:pStyle w:val="BodyText"/>
        <w:spacing w:before="9"/>
      </w:pPr>
    </w:p>
    <w:p w14:paraId="32FCFFAF" w14:textId="77777777" w:rsidR="008B088F" w:rsidRDefault="00000000">
      <w:pPr>
        <w:pStyle w:val="ListParagraph"/>
        <w:numPr>
          <w:ilvl w:val="2"/>
          <w:numId w:val="15"/>
        </w:numPr>
        <w:tabs>
          <w:tab w:val="left" w:pos="1839"/>
        </w:tabs>
        <w:ind w:left="1839" w:right="270" w:hanging="850"/>
        <w:rPr>
          <w:sz w:val="20"/>
        </w:rPr>
      </w:pPr>
      <w:bookmarkStart w:id="83" w:name="4.4.2_If,_having_complied_with_their_obl"/>
      <w:bookmarkEnd w:id="83"/>
      <w:r>
        <w:rPr>
          <w:sz w:val="20"/>
        </w:rPr>
        <w:t>If,</w:t>
      </w:r>
      <w:r>
        <w:rPr>
          <w:spacing w:val="-2"/>
          <w:sz w:val="20"/>
        </w:rPr>
        <w:t xml:space="preserve"> </w:t>
      </w:r>
      <w:r>
        <w:rPr>
          <w:sz w:val="20"/>
        </w:rPr>
        <w:t>having</w:t>
      </w:r>
      <w:r>
        <w:rPr>
          <w:spacing w:val="-2"/>
          <w:sz w:val="20"/>
        </w:rPr>
        <w:t xml:space="preserve"> </w:t>
      </w:r>
      <w:r>
        <w:rPr>
          <w:sz w:val="20"/>
        </w:rPr>
        <w:t>complied</w:t>
      </w:r>
      <w:r>
        <w:rPr>
          <w:spacing w:val="-2"/>
          <w:sz w:val="20"/>
        </w:rPr>
        <w:t xml:space="preserve"> </w:t>
      </w:r>
      <w:r>
        <w:rPr>
          <w:sz w:val="20"/>
        </w:rPr>
        <w:t>with their</w:t>
      </w:r>
      <w:r>
        <w:rPr>
          <w:spacing w:val="-1"/>
          <w:sz w:val="20"/>
        </w:rPr>
        <w:t xml:space="preserve"> </w:t>
      </w:r>
      <w:r>
        <w:rPr>
          <w:sz w:val="20"/>
        </w:rPr>
        <w:t>obligations</w:t>
      </w:r>
      <w:r>
        <w:rPr>
          <w:spacing w:val="-1"/>
          <w:sz w:val="20"/>
        </w:rPr>
        <w:t xml:space="preserve"> </w:t>
      </w:r>
      <w:r>
        <w:rPr>
          <w:sz w:val="20"/>
        </w:rPr>
        <w:t>under</w:t>
      </w:r>
      <w:r>
        <w:rPr>
          <w:spacing w:val="-1"/>
          <w:sz w:val="20"/>
        </w:rPr>
        <w:t xml:space="preserve"> </w:t>
      </w:r>
      <w:r>
        <w:rPr>
          <w:sz w:val="20"/>
        </w:rPr>
        <w:t xml:space="preserve">clause </w:t>
      </w:r>
      <w:hyperlink w:anchor="_bookmark29" w:history="1">
        <w:r>
          <w:rPr>
            <w:sz w:val="20"/>
          </w:rPr>
          <w:t>4.4.1,</w:t>
        </w:r>
      </w:hyperlink>
      <w:r>
        <w:rPr>
          <w:spacing w:val="-2"/>
          <w:sz w:val="20"/>
        </w:rPr>
        <w:t xml:space="preserve"> </w:t>
      </w:r>
      <w:r>
        <w:rPr>
          <w:sz w:val="20"/>
        </w:rPr>
        <w:t>the</w:t>
      </w:r>
      <w:r>
        <w:rPr>
          <w:spacing w:val="-2"/>
          <w:sz w:val="20"/>
        </w:rPr>
        <w:t xml:space="preserve"> </w:t>
      </w:r>
      <w:r>
        <w:rPr>
          <w:sz w:val="20"/>
        </w:rPr>
        <w:t>Signatories</w:t>
      </w:r>
      <w:r>
        <w:rPr>
          <w:spacing w:val="-1"/>
          <w:sz w:val="20"/>
        </w:rPr>
        <w:t xml:space="preserve"> </w:t>
      </w:r>
      <w:r>
        <w:rPr>
          <w:sz w:val="20"/>
        </w:rPr>
        <w:t>consider that the Bill is unlikely to pass the Australian Parliament in the form required to make the</w:t>
      </w:r>
      <w:r>
        <w:rPr>
          <w:spacing w:val="-2"/>
          <w:sz w:val="20"/>
        </w:rPr>
        <w:t xml:space="preserve"> </w:t>
      </w:r>
      <w:r>
        <w:rPr>
          <w:sz w:val="20"/>
        </w:rPr>
        <w:t>legislative</w:t>
      </w:r>
      <w:r>
        <w:rPr>
          <w:spacing w:val="-4"/>
          <w:sz w:val="20"/>
        </w:rPr>
        <w:t xml:space="preserve"> </w:t>
      </w:r>
      <w:r>
        <w:rPr>
          <w:sz w:val="20"/>
        </w:rPr>
        <w:t>changes</w:t>
      </w:r>
      <w:r>
        <w:rPr>
          <w:spacing w:val="-3"/>
          <w:sz w:val="20"/>
        </w:rPr>
        <w:t xml:space="preserve"> </w:t>
      </w:r>
      <w:r>
        <w:rPr>
          <w:sz w:val="20"/>
        </w:rPr>
        <w:t>contemplated</w:t>
      </w:r>
      <w:r>
        <w:rPr>
          <w:spacing w:val="-4"/>
          <w:sz w:val="20"/>
        </w:rPr>
        <w:t xml:space="preserve"> </w:t>
      </w:r>
      <w:r>
        <w:rPr>
          <w:sz w:val="20"/>
        </w:rPr>
        <w:t>by</w:t>
      </w:r>
      <w:r>
        <w:rPr>
          <w:spacing w:val="-3"/>
          <w:sz w:val="20"/>
        </w:rPr>
        <w:t xml:space="preserve"> </w:t>
      </w:r>
      <w:r>
        <w:rPr>
          <w:sz w:val="20"/>
        </w:rPr>
        <w:t>this</w:t>
      </w:r>
      <w:r>
        <w:rPr>
          <w:spacing w:val="-3"/>
          <w:sz w:val="20"/>
        </w:rPr>
        <w:t xml:space="preserve"> </w:t>
      </w:r>
      <w:r>
        <w:rPr>
          <w:sz w:val="20"/>
        </w:rPr>
        <w:t>clause</w:t>
      </w:r>
      <w:r>
        <w:rPr>
          <w:spacing w:val="-1"/>
          <w:sz w:val="20"/>
        </w:rPr>
        <w:t xml:space="preserve"> </w:t>
      </w:r>
      <w:hyperlink w:anchor="_bookmark22" w:history="1">
        <w:r>
          <w:rPr>
            <w:sz w:val="20"/>
          </w:rPr>
          <w:t>4</w:t>
        </w:r>
      </w:hyperlink>
      <w:r>
        <w:rPr>
          <w:spacing w:val="-2"/>
          <w:sz w:val="20"/>
        </w:rPr>
        <w:t xml:space="preserve"> </w:t>
      </w:r>
      <w:r>
        <w:rPr>
          <w:sz w:val="20"/>
        </w:rPr>
        <w:t>by</w:t>
      </w:r>
      <w:r>
        <w:rPr>
          <w:spacing w:val="-3"/>
          <w:sz w:val="20"/>
        </w:rPr>
        <w:t xml:space="preserve"> </w:t>
      </w:r>
      <w:r>
        <w:rPr>
          <w:sz w:val="20"/>
        </w:rPr>
        <w:t>on</w:t>
      </w:r>
      <w:r>
        <w:rPr>
          <w:spacing w:val="-4"/>
          <w:sz w:val="20"/>
        </w:rPr>
        <w:t xml:space="preserve"> </w:t>
      </w:r>
      <w:r>
        <w:rPr>
          <w:sz w:val="20"/>
        </w:rPr>
        <w:t>or</w:t>
      </w:r>
      <w:r>
        <w:rPr>
          <w:spacing w:val="-1"/>
          <w:sz w:val="20"/>
        </w:rPr>
        <w:t xml:space="preserve"> </w:t>
      </w:r>
      <w:r>
        <w:rPr>
          <w:sz w:val="20"/>
        </w:rPr>
        <w:t>about</w:t>
      </w:r>
      <w:r>
        <w:rPr>
          <w:spacing w:val="-4"/>
          <w:sz w:val="20"/>
        </w:rPr>
        <w:t xml:space="preserve"> </w:t>
      </w:r>
      <w:r>
        <w:rPr>
          <w:sz w:val="20"/>
        </w:rPr>
        <w:t>1</w:t>
      </w:r>
      <w:r>
        <w:rPr>
          <w:spacing w:val="-4"/>
          <w:sz w:val="20"/>
        </w:rPr>
        <w:t xml:space="preserve"> </w:t>
      </w:r>
      <w:r>
        <w:rPr>
          <w:sz w:val="20"/>
        </w:rPr>
        <w:t>July</w:t>
      </w:r>
      <w:r>
        <w:rPr>
          <w:spacing w:val="-3"/>
          <w:sz w:val="20"/>
        </w:rPr>
        <w:t xml:space="preserve"> </w:t>
      </w:r>
      <w:r>
        <w:rPr>
          <w:sz w:val="20"/>
        </w:rPr>
        <w:t>2024,</w:t>
      </w:r>
      <w:r>
        <w:rPr>
          <w:spacing w:val="-2"/>
          <w:sz w:val="20"/>
        </w:rPr>
        <w:t xml:space="preserve"> </w:t>
      </w:r>
      <w:r>
        <w:rPr>
          <w:sz w:val="20"/>
        </w:rPr>
        <w:t xml:space="preserve">the Signatories will consult with each other in relation to alternative arrangements aimed at achieving the outcomes intended by this clause </w:t>
      </w:r>
      <w:hyperlink w:anchor="_bookmark22" w:history="1">
        <w:r>
          <w:rPr>
            <w:sz w:val="20"/>
          </w:rPr>
          <w:t>4</w:t>
        </w:r>
      </w:hyperlink>
      <w:r>
        <w:rPr>
          <w:sz w:val="20"/>
        </w:rPr>
        <w:t xml:space="preserve"> that have not occurred.</w:t>
      </w:r>
    </w:p>
    <w:p w14:paraId="2EE9A8BB" w14:textId="77777777" w:rsidR="008B088F" w:rsidRDefault="008B088F">
      <w:pPr>
        <w:rPr>
          <w:sz w:val="20"/>
        </w:rPr>
        <w:sectPr w:rsidR="008B088F">
          <w:pgSz w:w="11910" w:h="16840"/>
          <w:pgMar w:top="1460" w:right="1000" w:bottom="800" w:left="1280" w:header="0" w:footer="521" w:gutter="0"/>
          <w:cols w:space="720"/>
        </w:sectPr>
      </w:pPr>
    </w:p>
    <w:p w14:paraId="54FADDCE" w14:textId="77777777" w:rsidR="008B088F" w:rsidRDefault="00000000">
      <w:pPr>
        <w:pStyle w:val="BodyText"/>
        <w:spacing w:line="20" w:lineRule="exact"/>
        <w:ind w:left="109"/>
        <w:rPr>
          <w:sz w:val="2"/>
        </w:rPr>
      </w:pPr>
      <w:r>
        <w:rPr>
          <w:noProof/>
          <w:sz w:val="2"/>
        </w:rPr>
        <w:lastRenderedPageBreak/>
        <mc:AlternateContent>
          <mc:Choice Requires="wpg">
            <w:drawing>
              <wp:inline distT="0" distB="0" distL="0" distR="0" wp14:anchorId="76F53BB9" wp14:editId="39011F0C">
                <wp:extent cx="5977255"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6350"/>
                          <a:chOff x="0" y="0"/>
                          <a:chExt cx="5977255" cy="6350"/>
                        </a:xfrm>
                      </wpg:grpSpPr>
                      <wps:wsp>
                        <wps:cNvPr id="22" name="Graphic 22"/>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3CF9E9" id="Group 21" o:spid="_x0000_s1026" style="width:470.65pt;height:.5pt;mso-position-horizontal-relative:char;mso-position-vertical-relative:line" coordsize="597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">
                <v:shape id="Graphic 22" o:spid="_x0000_s1027" style="position:absolute;width:59772;height:63;visibility:visible;mso-wrap-style:square;v-text-anchor:top" coordsize="59772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" path="m5977128,l,,,6096r5977128,l5977128,xe" fillcolor="black" stroked="f">
                  <v:path arrowok="t"/>
                </v:shape>
                <w10:anchorlock/>
              </v:group>
            </w:pict>
          </mc:Fallback>
        </mc:AlternateContent>
      </w:r>
    </w:p>
    <w:p w14:paraId="371C19CE" w14:textId="77777777" w:rsidR="008B088F" w:rsidRDefault="00000000">
      <w:pPr>
        <w:pStyle w:val="Heading2"/>
        <w:numPr>
          <w:ilvl w:val="0"/>
          <w:numId w:val="15"/>
        </w:numPr>
        <w:tabs>
          <w:tab w:val="left" w:pos="990"/>
        </w:tabs>
        <w:ind w:hanging="852"/>
      </w:pPr>
      <w:bookmarkStart w:id="84" w:name="5._Adjustment_mechanism"/>
      <w:bookmarkStart w:id="85" w:name="5.1_Recognising:"/>
      <w:bookmarkStart w:id="86" w:name="_bookmark30"/>
      <w:bookmarkEnd w:id="84"/>
      <w:bookmarkEnd w:id="85"/>
      <w:bookmarkEnd w:id="86"/>
      <w:r>
        <w:t>Adjustment</w:t>
      </w:r>
      <w:r>
        <w:rPr>
          <w:spacing w:val="-8"/>
        </w:rPr>
        <w:t xml:space="preserve"> </w:t>
      </w:r>
      <w:r>
        <w:rPr>
          <w:spacing w:val="-2"/>
        </w:rPr>
        <w:t>mechanism</w:t>
      </w:r>
    </w:p>
    <w:p w14:paraId="4C16B1E0" w14:textId="77777777" w:rsidR="008B088F" w:rsidRDefault="008B088F">
      <w:pPr>
        <w:pStyle w:val="BodyText"/>
        <w:spacing w:before="6"/>
        <w:rPr>
          <w:b/>
        </w:rPr>
      </w:pPr>
    </w:p>
    <w:p w14:paraId="1DB2C780" w14:textId="77777777" w:rsidR="008B088F" w:rsidRDefault="00000000">
      <w:pPr>
        <w:pStyle w:val="ListParagraph"/>
        <w:numPr>
          <w:ilvl w:val="1"/>
          <w:numId w:val="15"/>
        </w:numPr>
        <w:tabs>
          <w:tab w:val="left" w:pos="990"/>
        </w:tabs>
        <w:rPr>
          <w:sz w:val="20"/>
        </w:rPr>
      </w:pPr>
      <w:proofErr w:type="spellStart"/>
      <w:r>
        <w:rPr>
          <w:spacing w:val="-2"/>
          <w:sz w:val="20"/>
        </w:rPr>
        <w:t>Recognising</w:t>
      </w:r>
      <w:proofErr w:type="spellEnd"/>
      <w:r>
        <w:rPr>
          <w:spacing w:val="-2"/>
          <w:sz w:val="20"/>
        </w:rPr>
        <w:t>:</w:t>
      </w:r>
    </w:p>
    <w:p w14:paraId="6E9C4D44" w14:textId="77777777" w:rsidR="008B088F" w:rsidRDefault="008B088F">
      <w:pPr>
        <w:pStyle w:val="BodyText"/>
        <w:spacing w:before="10"/>
      </w:pPr>
    </w:p>
    <w:p w14:paraId="7D4D2CC0" w14:textId="77777777" w:rsidR="008B088F" w:rsidRDefault="00000000">
      <w:pPr>
        <w:pStyle w:val="ListParagraph"/>
        <w:numPr>
          <w:ilvl w:val="2"/>
          <w:numId w:val="15"/>
        </w:numPr>
        <w:tabs>
          <w:tab w:val="left" w:pos="1836"/>
          <w:tab w:val="left" w:pos="1840"/>
        </w:tabs>
        <w:ind w:right="539" w:hanging="850"/>
        <w:jc w:val="both"/>
        <w:rPr>
          <w:sz w:val="20"/>
        </w:rPr>
      </w:pPr>
      <w:bookmarkStart w:id="87" w:name="5.1.1_the_inherent_uncertainty_in_foreca"/>
      <w:bookmarkEnd w:id="87"/>
      <w:r>
        <w:rPr>
          <w:sz w:val="20"/>
        </w:rPr>
        <w:t>the</w:t>
      </w:r>
      <w:r>
        <w:rPr>
          <w:spacing w:val="-2"/>
          <w:sz w:val="20"/>
        </w:rPr>
        <w:t xml:space="preserve"> </w:t>
      </w:r>
      <w:r>
        <w:rPr>
          <w:sz w:val="20"/>
        </w:rPr>
        <w:t>inherent</w:t>
      </w:r>
      <w:r>
        <w:rPr>
          <w:spacing w:val="-2"/>
          <w:sz w:val="20"/>
        </w:rPr>
        <w:t xml:space="preserve"> </w:t>
      </w:r>
      <w:r>
        <w:rPr>
          <w:sz w:val="20"/>
        </w:rPr>
        <w:t>uncertainty in</w:t>
      </w:r>
      <w:r>
        <w:rPr>
          <w:spacing w:val="-4"/>
          <w:sz w:val="20"/>
        </w:rPr>
        <w:t xml:space="preserve"> </w:t>
      </w:r>
      <w:r>
        <w:rPr>
          <w:sz w:val="20"/>
        </w:rPr>
        <w:t>forecasting</w:t>
      </w:r>
      <w:r>
        <w:rPr>
          <w:spacing w:val="-4"/>
          <w:sz w:val="20"/>
        </w:rPr>
        <w:t xml:space="preserve"> </w:t>
      </w:r>
      <w:r>
        <w:rPr>
          <w:sz w:val="20"/>
        </w:rPr>
        <w:t>prescription</w:t>
      </w:r>
      <w:r>
        <w:rPr>
          <w:spacing w:val="-2"/>
          <w:sz w:val="20"/>
        </w:rPr>
        <w:t xml:space="preserve"> </w:t>
      </w:r>
      <w:r>
        <w:rPr>
          <w:sz w:val="20"/>
        </w:rPr>
        <w:t>volumes</w:t>
      </w:r>
      <w:r>
        <w:rPr>
          <w:spacing w:val="-3"/>
          <w:sz w:val="20"/>
        </w:rPr>
        <w:t xml:space="preserve"> </w:t>
      </w:r>
      <w:r>
        <w:rPr>
          <w:sz w:val="20"/>
        </w:rPr>
        <w:t>due</w:t>
      </w:r>
      <w:r>
        <w:rPr>
          <w:spacing w:val="-4"/>
          <w:sz w:val="20"/>
        </w:rPr>
        <w:t xml:space="preserve"> </w:t>
      </w:r>
      <w:r>
        <w:rPr>
          <w:sz w:val="20"/>
        </w:rPr>
        <w:t>to</w:t>
      </w:r>
      <w:r>
        <w:rPr>
          <w:spacing w:val="-2"/>
          <w:sz w:val="20"/>
        </w:rPr>
        <w:t xml:space="preserve"> </w:t>
      </w:r>
      <w:r>
        <w:rPr>
          <w:sz w:val="20"/>
        </w:rPr>
        <w:t>factors</w:t>
      </w:r>
      <w:r>
        <w:rPr>
          <w:spacing w:val="-3"/>
          <w:sz w:val="20"/>
        </w:rPr>
        <w:t xml:space="preserve"> </w:t>
      </w:r>
      <w:r>
        <w:rPr>
          <w:sz w:val="20"/>
        </w:rPr>
        <w:t>such</w:t>
      </w:r>
      <w:r>
        <w:rPr>
          <w:spacing w:val="-4"/>
          <w:sz w:val="20"/>
        </w:rPr>
        <w:t xml:space="preserve"> </w:t>
      </w:r>
      <w:r>
        <w:rPr>
          <w:sz w:val="20"/>
        </w:rPr>
        <w:t>as patient</w:t>
      </w:r>
      <w:r>
        <w:rPr>
          <w:spacing w:val="-3"/>
          <w:sz w:val="20"/>
        </w:rPr>
        <w:t xml:space="preserve"> </w:t>
      </w:r>
      <w:r>
        <w:rPr>
          <w:sz w:val="20"/>
        </w:rPr>
        <w:t>and</w:t>
      </w:r>
      <w:r>
        <w:rPr>
          <w:spacing w:val="-3"/>
          <w:sz w:val="20"/>
        </w:rPr>
        <w:t xml:space="preserve"> </w:t>
      </w:r>
      <w:r>
        <w:rPr>
          <w:sz w:val="20"/>
        </w:rPr>
        <w:t>PBS</w:t>
      </w:r>
      <w:r>
        <w:rPr>
          <w:spacing w:val="-3"/>
          <w:sz w:val="20"/>
        </w:rPr>
        <w:t xml:space="preserve"> </w:t>
      </w:r>
      <w:r>
        <w:rPr>
          <w:sz w:val="20"/>
        </w:rPr>
        <w:t>prescriber</w:t>
      </w:r>
      <w:r>
        <w:rPr>
          <w:spacing w:val="-2"/>
          <w:sz w:val="20"/>
        </w:rPr>
        <w:t xml:space="preserve"> </w:t>
      </w:r>
      <w:proofErr w:type="spellStart"/>
      <w:r>
        <w:rPr>
          <w:sz w:val="20"/>
        </w:rPr>
        <w:t>behaviour</w:t>
      </w:r>
      <w:proofErr w:type="spellEnd"/>
      <w:r>
        <w:rPr>
          <w:sz w:val="20"/>
        </w:rPr>
        <w:t>,</w:t>
      </w:r>
      <w:r>
        <w:rPr>
          <w:spacing w:val="-3"/>
          <w:sz w:val="20"/>
        </w:rPr>
        <w:t xml:space="preserve"> </w:t>
      </w:r>
      <w:r>
        <w:rPr>
          <w:sz w:val="20"/>
        </w:rPr>
        <w:t>particularly</w:t>
      </w:r>
      <w:r>
        <w:rPr>
          <w:spacing w:val="-4"/>
          <w:sz w:val="20"/>
        </w:rPr>
        <w:t xml:space="preserve"> </w:t>
      </w:r>
      <w:r>
        <w:rPr>
          <w:sz w:val="20"/>
        </w:rPr>
        <w:t>as</w:t>
      </w:r>
      <w:r>
        <w:rPr>
          <w:spacing w:val="-4"/>
          <w:sz w:val="20"/>
        </w:rPr>
        <w:t xml:space="preserve"> </w:t>
      </w:r>
      <w:r>
        <w:rPr>
          <w:sz w:val="20"/>
        </w:rPr>
        <w:t>it</w:t>
      </w:r>
      <w:r>
        <w:rPr>
          <w:spacing w:val="-3"/>
          <w:sz w:val="20"/>
        </w:rPr>
        <w:t xml:space="preserve"> </w:t>
      </w:r>
      <w:r>
        <w:rPr>
          <w:sz w:val="20"/>
        </w:rPr>
        <w:t>relates</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uptake</w:t>
      </w:r>
      <w:r>
        <w:rPr>
          <w:spacing w:val="-3"/>
          <w:sz w:val="20"/>
        </w:rPr>
        <w:t xml:space="preserve"> </w:t>
      </w:r>
      <w:r>
        <w:rPr>
          <w:sz w:val="20"/>
        </w:rPr>
        <w:t>of</w:t>
      </w:r>
      <w:r>
        <w:rPr>
          <w:spacing w:val="-5"/>
          <w:sz w:val="20"/>
        </w:rPr>
        <w:t xml:space="preserve"> </w:t>
      </w:r>
      <w:r>
        <w:rPr>
          <w:sz w:val="20"/>
        </w:rPr>
        <w:t xml:space="preserve">the </w:t>
      </w:r>
      <w:bookmarkStart w:id="88" w:name="5.1.2_that_Approved_Pharmacists_are_paid"/>
      <w:bookmarkEnd w:id="88"/>
      <w:r>
        <w:rPr>
          <w:sz w:val="20"/>
        </w:rPr>
        <w:t xml:space="preserve">Australian Government’s increased maximum dispensing </w:t>
      </w:r>
      <w:proofErr w:type="gramStart"/>
      <w:r>
        <w:rPr>
          <w:sz w:val="20"/>
        </w:rPr>
        <w:t>policy;</w:t>
      </w:r>
      <w:proofErr w:type="gramEnd"/>
    </w:p>
    <w:p w14:paraId="14BAB61E" w14:textId="77777777" w:rsidR="008B088F" w:rsidRDefault="008B088F">
      <w:pPr>
        <w:pStyle w:val="BodyText"/>
        <w:spacing w:before="11"/>
      </w:pPr>
    </w:p>
    <w:p w14:paraId="59E953D2" w14:textId="77777777" w:rsidR="008B088F" w:rsidRDefault="00000000">
      <w:pPr>
        <w:pStyle w:val="ListParagraph"/>
        <w:numPr>
          <w:ilvl w:val="2"/>
          <w:numId w:val="15"/>
        </w:numPr>
        <w:tabs>
          <w:tab w:val="left" w:pos="1840"/>
        </w:tabs>
        <w:spacing w:before="1"/>
        <w:ind w:right="315" w:hanging="850"/>
        <w:rPr>
          <w:sz w:val="20"/>
        </w:rPr>
      </w:pPr>
      <w:r>
        <w:rPr>
          <w:sz w:val="20"/>
        </w:rPr>
        <w:t>that</w:t>
      </w:r>
      <w:r>
        <w:rPr>
          <w:spacing w:val="-3"/>
          <w:sz w:val="20"/>
        </w:rPr>
        <w:t xml:space="preserve"> </w:t>
      </w:r>
      <w:r>
        <w:rPr>
          <w:sz w:val="20"/>
        </w:rPr>
        <w:t>Approved</w:t>
      </w:r>
      <w:r>
        <w:rPr>
          <w:spacing w:val="-3"/>
          <w:sz w:val="20"/>
        </w:rPr>
        <w:t xml:space="preserve"> </w:t>
      </w:r>
      <w:r>
        <w:rPr>
          <w:sz w:val="20"/>
        </w:rPr>
        <w:t>Pharmacists</w:t>
      </w:r>
      <w:r>
        <w:rPr>
          <w:spacing w:val="-1"/>
          <w:sz w:val="20"/>
        </w:rPr>
        <w:t xml:space="preserve"> </w:t>
      </w:r>
      <w:r>
        <w:rPr>
          <w:sz w:val="20"/>
        </w:rPr>
        <w:t>are</w:t>
      </w:r>
      <w:r>
        <w:rPr>
          <w:spacing w:val="-5"/>
          <w:sz w:val="20"/>
        </w:rPr>
        <w:t xml:space="preserve"> </w:t>
      </w:r>
      <w:r>
        <w:rPr>
          <w:sz w:val="20"/>
        </w:rPr>
        <w:t>paid</w:t>
      </w:r>
      <w:r>
        <w:rPr>
          <w:spacing w:val="-3"/>
          <w:sz w:val="20"/>
        </w:rPr>
        <w:t xml:space="preserve"> </w:t>
      </w:r>
      <w:r>
        <w:rPr>
          <w:sz w:val="20"/>
        </w:rPr>
        <w:t>for</w:t>
      </w:r>
      <w:r>
        <w:rPr>
          <w:spacing w:val="-4"/>
          <w:sz w:val="20"/>
        </w:rPr>
        <w:t xml:space="preserve"> </w:t>
      </w:r>
      <w:r>
        <w:rPr>
          <w:sz w:val="20"/>
        </w:rPr>
        <w:t>their</w:t>
      </w:r>
      <w:r>
        <w:rPr>
          <w:spacing w:val="-2"/>
          <w:sz w:val="20"/>
        </w:rPr>
        <w:t xml:space="preserve"> </w:t>
      </w:r>
      <w:r>
        <w:rPr>
          <w:sz w:val="20"/>
        </w:rPr>
        <w:t>PBS</w:t>
      </w:r>
      <w:r>
        <w:rPr>
          <w:spacing w:val="-6"/>
          <w:sz w:val="20"/>
        </w:rPr>
        <w:t xml:space="preserve"> </w:t>
      </w:r>
      <w:r>
        <w:rPr>
          <w:sz w:val="20"/>
        </w:rPr>
        <w:t>and</w:t>
      </w:r>
      <w:r>
        <w:rPr>
          <w:spacing w:val="-3"/>
          <w:sz w:val="20"/>
        </w:rPr>
        <w:t xml:space="preserve"> </w:t>
      </w:r>
      <w:r>
        <w:rPr>
          <w:sz w:val="20"/>
        </w:rPr>
        <w:t>RPBS</w:t>
      </w:r>
      <w:r>
        <w:rPr>
          <w:spacing w:val="-6"/>
          <w:sz w:val="20"/>
        </w:rPr>
        <w:t xml:space="preserve"> </w:t>
      </w:r>
      <w:r>
        <w:rPr>
          <w:sz w:val="20"/>
        </w:rPr>
        <w:t>dispensing</w:t>
      </w:r>
      <w:r>
        <w:rPr>
          <w:spacing w:val="-5"/>
          <w:sz w:val="20"/>
        </w:rPr>
        <w:t xml:space="preserve"> </w:t>
      </w:r>
      <w:r>
        <w:rPr>
          <w:sz w:val="20"/>
        </w:rPr>
        <w:t>function</w:t>
      </w:r>
      <w:r>
        <w:rPr>
          <w:spacing w:val="-3"/>
          <w:sz w:val="20"/>
        </w:rPr>
        <w:t xml:space="preserve"> </w:t>
      </w:r>
      <w:r>
        <w:rPr>
          <w:sz w:val="20"/>
        </w:rPr>
        <w:t xml:space="preserve">per </w:t>
      </w:r>
      <w:bookmarkStart w:id="89" w:name="5.1.3_that_Approved_Pharmacists_have_fix"/>
      <w:bookmarkEnd w:id="89"/>
      <w:r>
        <w:rPr>
          <w:sz w:val="20"/>
        </w:rPr>
        <w:t xml:space="preserve">prescription </w:t>
      </w:r>
      <w:proofErr w:type="gramStart"/>
      <w:r>
        <w:rPr>
          <w:sz w:val="20"/>
        </w:rPr>
        <w:t>dispensed;</w:t>
      </w:r>
      <w:proofErr w:type="gramEnd"/>
    </w:p>
    <w:p w14:paraId="67417E99" w14:textId="77777777" w:rsidR="008B088F" w:rsidRDefault="008B088F">
      <w:pPr>
        <w:pStyle w:val="BodyText"/>
        <w:spacing w:before="8"/>
      </w:pPr>
    </w:p>
    <w:p w14:paraId="56A28F38" w14:textId="77777777" w:rsidR="008B088F" w:rsidRDefault="00000000">
      <w:pPr>
        <w:pStyle w:val="ListParagraph"/>
        <w:numPr>
          <w:ilvl w:val="2"/>
          <w:numId w:val="15"/>
        </w:numPr>
        <w:tabs>
          <w:tab w:val="left" w:pos="1840"/>
        </w:tabs>
        <w:ind w:right="294" w:hanging="850"/>
        <w:rPr>
          <w:sz w:val="20"/>
        </w:rPr>
      </w:pPr>
      <w:r>
        <w:rPr>
          <w:sz w:val="20"/>
        </w:rPr>
        <w:t>that</w:t>
      </w:r>
      <w:r>
        <w:rPr>
          <w:spacing w:val="-2"/>
          <w:sz w:val="20"/>
        </w:rPr>
        <w:t xml:space="preserve"> </w:t>
      </w:r>
      <w:r>
        <w:rPr>
          <w:sz w:val="20"/>
        </w:rPr>
        <w:t>Approved</w:t>
      </w:r>
      <w:r>
        <w:rPr>
          <w:spacing w:val="-2"/>
          <w:sz w:val="20"/>
        </w:rPr>
        <w:t xml:space="preserve"> </w:t>
      </w:r>
      <w:r>
        <w:rPr>
          <w:sz w:val="20"/>
        </w:rPr>
        <w:t>Pharmacists</w:t>
      </w:r>
      <w:r>
        <w:rPr>
          <w:spacing w:val="-1"/>
          <w:sz w:val="20"/>
        </w:rPr>
        <w:t xml:space="preserve"> </w:t>
      </w:r>
      <w:r>
        <w:rPr>
          <w:sz w:val="20"/>
        </w:rPr>
        <w:t>have</w:t>
      </w:r>
      <w:r>
        <w:rPr>
          <w:spacing w:val="-4"/>
          <w:sz w:val="20"/>
        </w:rPr>
        <w:t xml:space="preserve"> </w:t>
      </w:r>
      <w:r>
        <w:rPr>
          <w:sz w:val="20"/>
        </w:rPr>
        <w:t>fixed</w:t>
      </w:r>
      <w:r>
        <w:rPr>
          <w:spacing w:val="-4"/>
          <w:sz w:val="20"/>
        </w:rPr>
        <w:t xml:space="preserve"> </w:t>
      </w:r>
      <w:r>
        <w:rPr>
          <w:sz w:val="20"/>
        </w:rPr>
        <w:t>costs</w:t>
      </w:r>
      <w:r>
        <w:rPr>
          <w:spacing w:val="-3"/>
          <w:sz w:val="20"/>
        </w:rPr>
        <w:t xml:space="preserve"> </w:t>
      </w:r>
      <w:r>
        <w:rPr>
          <w:sz w:val="20"/>
        </w:rPr>
        <w:t>in</w:t>
      </w:r>
      <w:r>
        <w:rPr>
          <w:spacing w:val="-4"/>
          <w:sz w:val="20"/>
        </w:rPr>
        <w:t xml:space="preserve"> </w:t>
      </w:r>
      <w:r>
        <w:rPr>
          <w:sz w:val="20"/>
        </w:rPr>
        <w:t>relation</w:t>
      </w:r>
      <w:r>
        <w:rPr>
          <w:spacing w:val="-2"/>
          <w:sz w:val="20"/>
        </w:rPr>
        <w:t xml:space="preserve"> </w:t>
      </w:r>
      <w:r>
        <w:rPr>
          <w:sz w:val="20"/>
        </w:rPr>
        <w:t>to</w:t>
      </w:r>
      <w:r>
        <w:rPr>
          <w:spacing w:val="-4"/>
          <w:sz w:val="20"/>
        </w:rPr>
        <w:t xml:space="preserve"> </w:t>
      </w:r>
      <w:r>
        <w:rPr>
          <w:sz w:val="20"/>
        </w:rPr>
        <w:t>PBS</w:t>
      </w:r>
      <w:r>
        <w:rPr>
          <w:spacing w:val="-5"/>
          <w:sz w:val="20"/>
        </w:rPr>
        <w:t xml:space="preserve"> </w:t>
      </w:r>
      <w:r>
        <w:rPr>
          <w:sz w:val="20"/>
        </w:rPr>
        <w:t>and</w:t>
      </w:r>
      <w:r>
        <w:rPr>
          <w:spacing w:val="-4"/>
          <w:sz w:val="20"/>
        </w:rPr>
        <w:t xml:space="preserve"> </w:t>
      </w:r>
      <w:r>
        <w:rPr>
          <w:sz w:val="20"/>
        </w:rPr>
        <w:t>RPBS</w:t>
      </w:r>
      <w:r>
        <w:rPr>
          <w:spacing w:val="-5"/>
          <w:sz w:val="20"/>
        </w:rPr>
        <w:t xml:space="preserve"> </w:t>
      </w:r>
      <w:r>
        <w:rPr>
          <w:sz w:val="20"/>
        </w:rPr>
        <w:t xml:space="preserve">dispensing which exist notwithstanding the volume of PBS and RPBS prescriptions they </w:t>
      </w:r>
      <w:proofErr w:type="gramStart"/>
      <w:r>
        <w:rPr>
          <w:spacing w:val="-2"/>
          <w:sz w:val="20"/>
        </w:rPr>
        <w:t>dispense;</w:t>
      </w:r>
      <w:proofErr w:type="gramEnd"/>
    </w:p>
    <w:p w14:paraId="355D36CE" w14:textId="77777777" w:rsidR="008B088F" w:rsidRDefault="008B088F">
      <w:pPr>
        <w:pStyle w:val="BodyText"/>
        <w:spacing w:before="11"/>
      </w:pPr>
    </w:p>
    <w:p w14:paraId="540C400C" w14:textId="77777777" w:rsidR="008B088F" w:rsidRDefault="00000000">
      <w:pPr>
        <w:pStyle w:val="ListParagraph"/>
        <w:numPr>
          <w:ilvl w:val="2"/>
          <w:numId w:val="15"/>
        </w:numPr>
        <w:tabs>
          <w:tab w:val="left" w:pos="1840"/>
        </w:tabs>
        <w:ind w:right="197" w:hanging="850"/>
        <w:rPr>
          <w:sz w:val="20"/>
        </w:rPr>
      </w:pPr>
      <w:bookmarkStart w:id="90" w:name="5.1.4_that_PBS_and_RPBS_expenditure_belo"/>
      <w:bookmarkEnd w:id="90"/>
      <w:r>
        <w:rPr>
          <w:sz w:val="20"/>
        </w:rPr>
        <w:t>that</w:t>
      </w:r>
      <w:r>
        <w:rPr>
          <w:spacing w:val="-3"/>
          <w:sz w:val="20"/>
        </w:rPr>
        <w:t xml:space="preserve"> </w:t>
      </w:r>
      <w:r>
        <w:rPr>
          <w:sz w:val="20"/>
        </w:rPr>
        <w:t>PBS</w:t>
      </w:r>
      <w:r>
        <w:rPr>
          <w:spacing w:val="-6"/>
          <w:sz w:val="20"/>
        </w:rPr>
        <w:t xml:space="preserve"> </w:t>
      </w:r>
      <w:r>
        <w:rPr>
          <w:sz w:val="20"/>
        </w:rPr>
        <w:t>and</w:t>
      </w:r>
      <w:r>
        <w:rPr>
          <w:spacing w:val="-5"/>
          <w:sz w:val="20"/>
        </w:rPr>
        <w:t xml:space="preserve"> </w:t>
      </w:r>
      <w:r>
        <w:rPr>
          <w:sz w:val="20"/>
        </w:rPr>
        <w:t>RPBS</w:t>
      </w:r>
      <w:r>
        <w:rPr>
          <w:spacing w:val="-3"/>
          <w:sz w:val="20"/>
        </w:rPr>
        <w:t xml:space="preserve"> </w:t>
      </w:r>
      <w:r>
        <w:rPr>
          <w:sz w:val="20"/>
        </w:rPr>
        <w:t>expenditure</w:t>
      </w:r>
      <w:r>
        <w:rPr>
          <w:spacing w:val="-3"/>
          <w:sz w:val="20"/>
        </w:rPr>
        <w:t xml:space="preserve"> </w:t>
      </w:r>
      <w:r>
        <w:rPr>
          <w:sz w:val="20"/>
        </w:rPr>
        <w:t>below</w:t>
      </w:r>
      <w:r>
        <w:rPr>
          <w:spacing w:val="-2"/>
          <w:sz w:val="20"/>
        </w:rPr>
        <w:t xml:space="preserve"> </w:t>
      </w:r>
      <w:r>
        <w:rPr>
          <w:sz w:val="20"/>
        </w:rPr>
        <w:t>estimated</w:t>
      </w:r>
      <w:r>
        <w:rPr>
          <w:spacing w:val="-3"/>
          <w:sz w:val="20"/>
        </w:rPr>
        <w:t xml:space="preserve"> </w:t>
      </w:r>
      <w:r>
        <w:rPr>
          <w:sz w:val="20"/>
        </w:rPr>
        <w:t>levels</w:t>
      </w:r>
      <w:r>
        <w:rPr>
          <w:spacing w:val="-4"/>
          <w:sz w:val="20"/>
        </w:rPr>
        <w:t xml:space="preserve"> </w:t>
      </w:r>
      <w:r>
        <w:rPr>
          <w:sz w:val="20"/>
        </w:rPr>
        <w:t>may</w:t>
      </w:r>
      <w:r>
        <w:rPr>
          <w:spacing w:val="-4"/>
          <w:sz w:val="20"/>
        </w:rPr>
        <w:t xml:space="preserve"> </w:t>
      </w:r>
      <w:r>
        <w:rPr>
          <w:sz w:val="20"/>
        </w:rPr>
        <w:t>impact</w:t>
      </w:r>
      <w:r>
        <w:rPr>
          <w:spacing w:val="-5"/>
          <w:sz w:val="20"/>
        </w:rPr>
        <w:t xml:space="preserve"> </w:t>
      </w:r>
      <w:r>
        <w:rPr>
          <w:sz w:val="20"/>
        </w:rPr>
        <w:t>some</w:t>
      </w:r>
      <w:r>
        <w:rPr>
          <w:spacing w:val="-5"/>
          <w:sz w:val="20"/>
        </w:rPr>
        <w:t xml:space="preserve"> </w:t>
      </w:r>
      <w:r>
        <w:rPr>
          <w:sz w:val="20"/>
        </w:rPr>
        <w:t xml:space="preserve">community </w:t>
      </w:r>
      <w:proofErr w:type="gramStart"/>
      <w:r>
        <w:rPr>
          <w:spacing w:val="-2"/>
          <w:sz w:val="20"/>
        </w:rPr>
        <w:t>pharmacies;</w:t>
      </w:r>
      <w:proofErr w:type="gramEnd"/>
    </w:p>
    <w:p w14:paraId="7501E393" w14:textId="77777777" w:rsidR="008B088F" w:rsidRDefault="008B088F">
      <w:pPr>
        <w:pStyle w:val="BodyText"/>
        <w:spacing w:before="9"/>
      </w:pPr>
    </w:p>
    <w:p w14:paraId="648468B9" w14:textId="77777777" w:rsidR="008B088F" w:rsidRDefault="00000000">
      <w:pPr>
        <w:pStyle w:val="ListParagraph"/>
        <w:numPr>
          <w:ilvl w:val="2"/>
          <w:numId w:val="15"/>
        </w:numPr>
        <w:tabs>
          <w:tab w:val="left" w:pos="1840"/>
        </w:tabs>
        <w:ind w:right="169" w:hanging="850"/>
        <w:rPr>
          <w:sz w:val="20"/>
        </w:rPr>
      </w:pPr>
      <w:bookmarkStart w:id="91" w:name="5.1.5_that_PBS_and_RPBS_expenditure_in_e"/>
      <w:bookmarkEnd w:id="91"/>
      <w:r>
        <w:rPr>
          <w:sz w:val="20"/>
        </w:rPr>
        <w:t>that</w:t>
      </w:r>
      <w:r>
        <w:rPr>
          <w:spacing w:val="-2"/>
          <w:sz w:val="20"/>
        </w:rPr>
        <w:t xml:space="preserve"> </w:t>
      </w:r>
      <w:r>
        <w:rPr>
          <w:sz w:val="20"/>
        </w:rPr>
        <w:t>PBS</w:t>
      </w:r>
      <w:r>
        <w:rPr>
          <w:spacing w:val="-5"/>
          <w:sz w:val="20"/>
        </w:rPr>
        <w:t xml:space="preserve"> </w:t>
      </w:r>
      <w:r>
        <w:rPr>
          <w:sz w:val="20"/>
        </w:rPr>
        <w:t>and</w:t>
      </w:r>
      <w:r>
        <w:rPr>
          <w:spacing w:val="-4"/>
          <w:sz w:val="20"/>
        </w:rPr>
        <w:t xml:space="preserve"> </w:t>
      </w:r>
      <w:r>
        <w:rPr>
          <w:sz w:val="20"/>
        </w:rPr>
        <w:t>RPBS</w:t>
      </w:r>
      <w:r>
        <w:rPr>
          <w:spacing w:val="-2"/>
          <w:sz w:val="20"/>
        </w:rPr>
        <w:t xml:space="preserve"> </w:t>
      </w:r>
      <w:r>
        <w:rPr>
          <w:sz w:val="20"/>
        </w:rPr>
        <w:t>expenditure</w:t>
      </w:r>
      <w:r>
        <w:rPr>
          <w:spacing w:val="-2"/>
          <w:sz w:val="20"/>
        </w:rPr>
        <w:t xml:space="preserve"> </w:t>
      </w:r>
      <w:proofErr w:type="gramStart"/>
      <w:r>
        <w:rPr>
          <w:sz w:val="20"/>
        </w:rPr>
        <w:t>in</w:t>
      </w:r>
      <w:r>
        <w:rPr>
          <w:spacing w:val="-2"/>
          <w:sz w:val="20"/>
        </w:rPr>
        <w:t xml:space="preserve"> </w:t>
      </w:r>
      <w:r>
        <w:rPr>
          <w:sz w:val="20"/>
        </w:rPr>
        <w:t>excess</w:t>
      </w:r>
      <w:r>
        <w:rPr>
          <w:spacing w:val="-3"/>
          <w:sz w:val="20"/>
        </w:rPr>
        <w:t xml:space="preserve"> </w:t>
      </w:r>
      <w:r>
        <w:rPr>
          <w:sz w:val="20"/>
        </w:rPr>
        <w:t>of</w:t>
      </w:r>
      <w:proofErr w:type="gramEnd"/>
      <w:r>
        <w:rPr>
          <w:spacing w:val="-4"/>
          <w:sz w:val="20"/>
        </w:rPr>
        <w:t xml:space="preserve"> </w:t>
      </w:r>
      <w:r>
        <w:rPr>
          <w:sz w:val="20"/>
        </w:rPr>
        <w:t>estimated</w:t>
      </w:r>
      <w:r>
        <w:rPr>
          <w:spacing w:val="-4"/>
          <w:sz w:val="20"/>
        </w:rPr>
        <w:t xml:space="preserve"> </w:t>
      </w:r>
      <w:r>
        <w:rPr>
          <w:sz w:val="20"/>
        </w:rPr>
        <w:t>levels</w:t>
      </w:r>
      <w:r>
        <w:rPr>
          <w:spacing w:val="-3"/>
          <w:sz w:val="20"/>
        </w:rPr>
        <w:t xml:space="preserve"> </w:t>
      </w:r>
      <w:r>
        <w:rPr>
          <w:sz w:val="20"/>
        </w:rPr>
        <w:t>will</w:t>
      </w:r>
      <w:r>
        <w:rPr>
          <w:spacing w:val="-3"/>
          <w:sz w:val="20"/>
        </w:rPr>
        <w:t xml:space="preserve"> </w:t>
      </w:r>
      <w:r>
        <w:rPr>
          <w:sz w:val="20"/>
        </w:rPr>
        <w:t>provide</w:t>
      </w:r>
      <w:r>
        <w:rPr>
          <w:spacing w:val="-4"/>
          <w:sz w:val="20"/>
        </w:rPr>
        <w:t xml:space="preserve"> </w:t>
      </w:r>
      <w:r>
        <w:rPr>
          <w:sz w:val="20"/>
        </w:rPr>
        <w:t>unexpected additional revenue to community pharmacy, while also impacting the Budget; and</w:t>
      </w:r>
    </w:p>
    <w:p w14:paraId="46B277D2" w14:textId="77777777" w:rsidR="008B088F" w:rsidRDefault="008B088F">
      <w:pPr>
        <w:pStyle w:val="BodyText"/>
        <w:spacing w:before="11"/>
      </w:pPr>
    </w:p>
    <w:p w14:paraId="47AB7B5F" w14:textId="77777777" w:rsidR="008B088F" w:rsidRDefault="00000000">
      <w:pPr>
        <w:pStyle w:val="ListParagraph"/>
        <w:numPr>
          <w:ilvl w:val="2"/>
          <w:numId w:val="15"/>
        </w:numPr>
        <w:tabs>
          <w:tab w:val="left" w:pos="1840"/>
        </w:tabs>
        <w:ind w:right="201" w:hanging="850"/>
        <w:rPr>
          <w:sz w:val="20"/>
        </w:rPr>
      </w:pPr>
      <w:bookmarkStart w:id="92" w:name="5.1.6_the_Signatories’_desire_to_ensure_"/>
      <w:bookmarkEnd w:id="92"/>
      <w:r>
        <w:rPr>
          <w:sz w:val="20"/>
        </w:rPr>
        <w:t>the Signatories’ desire to ensure that any required adjustments to community pharmacy</w:t>
      </w:r>
      <w:r>
        <w:rPr>
          <w:spacing w:val="-4"/>
          <w:sz w:val="20"/>
        </w:rPr>
        <w:t xml:space="preserve"> </w:t>
      </w:r>
      <w:r>
        <w:rPr>
          <w:sz w:val="20"/>
        </w:rPr>
        <w:t>remuneration</w:t>
      </w:r>
      <w:r>
        <w:rPr>
          <w:spacing w:val="-5"/>
          <w:sz w:val="20"/>
        </w:rPr>
        <w:t xml:space="preserve"> </w:t>
      </w:r>
      <w:r>
        <w:rPr>
          <w:sz w:val="20"/>
        </w:rPr>
        <w:t>should</w:t>
      </w:r>
      <w:r>
        <w:rPr>
          <w:spacing w:val="-5"/>
          <w:sz w:val="20"/>
        </w:rPr>
        <w:t xml:space="preserve"> </w:t>
      </w:r>
      <w:r>
        <w:rPr>
          <w:sz w:val="20"/>
        </w:rPr>
        <w:t>not</w:t>
      </w:r>
      <w:r>
        <w:rPr>
          <w:spacing w:val="-5"/>
          <w:sz w:val="20"/>
        </w:rPr>
        <w:t xml:space="preserve"> </w:t>
      </w:r>
      <w:r>
        <w:rPr>
          <w:sz w:val="20"/>
        </w:rPr>
        <w:t>increase</w:t>
      </w:r>
      <w:r>
        <w:rPr>
          <w:spacing w:val="-5"/>
          <w:sz w:val="20"/>
        </w:rPr>
        <w:t xml:space="preserve"> </w:t>
      </w:r>
      <w:r>
        <w:rPr>
          <w:sz w:val="20"/>
        </w:rPr>
        <w:t>costs</w:t>
      </w:r>
      <w:r>
        <w:rPr>
          <w:spacing w:val="-4"/>
          <w:sz w:val="20"/>
        </w:rPr>
        <w:t xml:space="preserve"> </w:t>
      </w:r>
      <w:r>
        <w:rPr>
          <w:sz w:val="20"/>
        </w:rPr>
        <w:t>to</w:t>
      </w:r>
      <w:r>
        <w:rPr>
          <w:spacing w:val="-2"/>
          <w:sz w:val="20"/>
        </w:rPr>
        <w:t xml:space="preserve"> </w:t>
      </w:r>
      <w:r>
        <w:rPr>
          <w:sz w:val="20"/>
        </w:rPr>
        <w:t>patients</w:t>
      </w:r>
      <w:r>
        <w:rPr>
          <w:spacing w:val="-4"/>
          <w:sz w:val="20"/>
        </w:rPr>
        <w:t xml:space="preserve"> </w:t>
      </w:r>
      <w:r>
        <w:rPr>
          <w:sz w:val="20"/>
        </w:rPr>
        <w:t>through</w:t>
      </w:r>
      <w:r>
        <w:rPr>
          <w:spacing w:val="-3"/>
          <w:sz w:val="20"/>
        </w:rPr>
        <w:t xml:space="preserve"> </w:t>
      </w:r>
      <w:r>
        <w:rPr>
          <w:sz w:val="20"/>
        </w:rPr>
        <w:t>increased</w:t>
      </w:r>
      <w:r>
        <w:rPr>
          <w:spacing w:val="-5"/>
          <w:sz w:val="20"/>
        </w:rPr>
        <w:t xml:space="preserve"> </w:t>
      </w:r>
      <w:r>
        <w:rPr>
          <w:sz w:val="20"/>
        </w:rPr>
        <w:t>costs for medicines priced below the Maximum Co-payment,</w:t>
      </w:r>
    </w:p>
    <w:p w14:paraId="18A8BB50" w14:textId="77777777" w:rsidR="008B088F" w:rsidRDefault="008B088F">
      <w:pPr>
        <w:pStyle w:val="BodyText"/>
        <w:spacing w:before="11"/>
      </w:pPr>
    </w:p>
    <w:p w14:paraId="1C26B0B3" w14:textId="77777777" w:rsidR="008B088F" w:rsidRDefault="00000000">
      <w:pPr>
        <w:pStyle w:val="BodyText"/>
        <w:ind w:left="990"/>
      </w:pPr>
      <w:r>
        <w:t>the</w:t>
      </w:r>
      <w:r>
        <w:rPr>
          <w:spacing w:val="-2"/>
        </w:rPr>
        <w:t xml:space="preserve"> </w:t>
      </w:r>
      <w:r>
        <w:t>Signatories</w:t>
      </w:r>
      <w:r>
        <w:rPr>
          <w:spacing w:val="-3"/>
        </w:rPr>
        <w:t xml:space="preserve"> </w:t>
      </w:r>
      <w:r>
        <w:t>agree</w:t>
      </w:r>
      <w:r>
        <w:rPr>
          <w:spacing w:val="-2"/>
        </w:rPr>
        <w:t xml:space="preserve"> </w:t>
      </w:r>
      <w:r>
        <w:t>to</w:t>
      </w:r>
      <w:r>
        <w:rPr>
          <w:spacing w:val="-4"/>
        </w:rPr>
        <w:t xml:space="preserve"> </w:t>
      </w:r>
      <w:r>
        <w:t>the</w:t>
      </w:r>
      <w:r>
        <w:rPr>
          <w:spacing w:val="-4"/>
        </w:rPr>
        <w:t xml:space="preserve"> </w:t>
      </w:r>
      <w:r>
        <w:t>periodic</w:t>
      </w:r>
      <w:r>
        <w:rPr>
          <w:spacing w:val="-3"/>
        </w:rPr>
        <w:t xml:space="preserve"> </w:t>
      </w:r>
      <w:r>
        <w:t>adjustment</w:t>
      </w:r>
      <w:r>
        <w:rPr>
          <w:spacing w:val="-2"/>
        </w:rPr>
        <w:t xml:space="preserve"> </w:t>
      </w:r>
      <w:r>
        <w:t>of</w:t>
      </w:r>
      <w:r>
        <w:rPr>
          <w:spacing w:val="-4"/>
        </w:rPr>
        <w:t xml:space="preserve"> </w:t>
      </w:r>
      <w:r>
        <w:t>the</w:t>
      </w:r>
      <w:r>
        <w:rPr>
          <w:spacing w:val="-4"/>
        </w:rPr>
        <w:t xml:space="preserve"> </w:t>
      </w:r>
      <w:r>
        <w:t>Legislated</w:t>
      </w:r>
      <w:r>
        <w:rPr>
          <w:spacing w:val="-2"/>
        </w:rPr>
        <w:t xml:space="preserve"> </w:t>
      </w:r>
      <w:r>
        <w:t>Payment</w:t>
      </w:r>
      <w:r>
        <w:rPr>
          <w:spacing w:val="-2"/>
        </w:rPr>
        <w:t xml:space="preserve"> </w:t>
      </w:r>
      <w:r>
        <w:t>in</w:t>
      </w:r>
      <w:r>
        <w:rPr>
          <w:spacing w:val="-4"/>
        </w:rPr>
        <w:t xml:space="preserve"> </w:t>
      </w:r>
      <w:r>
        <w:t>the</w:t>
      </w:r>
      <w:r>
        <w:rPr>
          <w:spacing w:val="-4"/>
        </w:rPr>
        <w:t xml:space="preserve"> </w:t>
      </w:r>
      <w:r>
        <w:t xml:space="preserve">circumstances </w:t>
      </w:r>
      <w:bookmarkStart w:id="93" w:name="5.2_The_Signatories_acknowledge_and_agre"/>
      <w:bookmarkEnd w:id="93"/>
      <w:r>
        <w:t>described in Appendix A.</w:t>
      </w:r>
    </w:p>
    <w:p w14:paraId="13558531" w14:textId="77777777" w:rsidR="008B088F" w:rsidRDefault="008B088F">
      <w:pPr>
        <w:pStyle w:val="BodyText"/>
        <w:spacing w:before="8"/>
      </w:pPr>
    </w:p>
    <w:p w14:paraId="52E36B30" w14:textId="77777777" w:rsidR="008B088F" w:rsidRDefault="00000000">
      <w:pPr>
        <w:pStyle w:val="ListParagraph"/>
        <w:numPr>
          <w:ilvl w:val="1"/>
          <w:numId w:val="15"/>
        </w:numPr>
        <w:tabs>
          <w:tab w:val="left" w:pos="990"/>
        </w:tabs>
        <w:spacing w:before="1"/>
        <w:ind w:right="264" w:hanging="853"/>
        <w:rPr>
          <w:sz w:val="20"/>
        </w:rPr>
      </w:pPr>
      <w:r>
        <w:rPr>
          <w:sz w:val="20"/>
        </w:rPr>
        <w:t>The Signatories acknowledge and agree that expenditure on relevant measures under this Agreement will be tracked and measured in accordance with Appendix A, and that any associated</w:t>
      </w:r>
      <w:r>
        <w:rPr>
          <w:spacing w:val="-2"/>
          <w:sz w:val="20"/>
        </w:rPr>
        <w:t xml:space="preserve"> </w:t>
      </w:r>
      <w:r>
        <w:rPr>
          <w:sz w:val="20"/>
        </w:rPr>
        <w:t>change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Legislated</w:t>
      </w:r>
      <w:r>
        <w:rPr>
          <w:spacing w:val="-4"/>
          <w:sz w:val="20"/>
        </w:rPr>
        <w:t xml:space="preserve"> </w:t>
      </w:r>
      <w:r>
        <w:rPr>
          <w:sz w:val="20"/>
        </w:rPr>
        <w:t>Payment</w:t>
      </w:r>
      <w:r>
        <w:rPr>
          <w:spacing w:val="-4"/>
          <w:sz w:val="20"/>
        </w:rPr>
        <w:t xml:space="preserve"> </w:t>
      </w:r>
      <w:r>
        <w:rPr>
          <w:sz w:val="20"/>
        </w:rPr>
        <w:t>required</w:t>
      </w:r>
      <w:r>
        <w:rPr>
          <w:spacing w:val="-2"/>
          <w:sz w:val="20"/>
        </w:rPr>
        <w:t xml:space="preserve"> </w:t>
      </w:r>
      <w:r>
        <w:rPr>
          <w:sz w:val="20"/>
        </w:rPr>
        <w:t>under</w:t>
      </w:r>
      <w:r>
        <w:rPr>
          <w:spacing w:val="-3"/>
          <w:sz w:val="20"/>
        </w:rPr>
        <w:t xml:space="preserve"> </w:t>
      </w:r>
      <w:r>
        <w:rPr>
          <w:sz w:val="20"/>
        </w:rPr>
        <w:t>Appendix A</w:t>
      </w:r>
      <w:r>
        <w:rPr>
          <w:spacing w:val="-5"/>
          <w:sz w:val="20"/>
        </w:rPr>
        <w:t xml:space="preserve"> </w:t>
      </w:r>
      <w:r>
        <w:rPr>
          <w:sz w:val="20"/>
        </w:rPr>
        <w:t>will</w:t>
      </w:r>
      <w:r>
        <w:rPr>
          <w:spacing w:val="-5"/>
          <w:sz w:val="20"/>
        </w:rPr>
        <w:t xml:space="preserve"> </w:t>
      </w:r>
      <w:r>
        <w:rPr>
          <w:sz w:val="20"/>
        </w:rPr>
        <w:t>occur</w:t>
      </w:r>
      <w:r>
        <w:rPr>
          <w:spacing w:val="-3"/>
          <w:sz w:val="20"/>
        </w:rPr>
        <w:t xml:space="preserve"> </w:t>
      </w:r>
      <w:r>
        <w:rPr>
          <w:sz w:val="20"/>
        </w:rPr>
        <w:t>without</w:t>
      </w:r>
      <w:r>
        <w:rPr>
          <w:spacing w:val="-2"/>
          <w:sz w:val="20"/>
        </w:rPr>
        <w:t xml:space="preserve"> </w:t>
      </w:r>
      <w:r>
        <w:rPr>
          <w:sz w:val="20"/>
        </w:rPr>
        <w:t xml:space="preserve">the </w:t>
      </w:r>
      <w:bookmarkStart w:id="94" w:name="6._Charges_for_Pharmaceutical_Benefits_b"/>
      <w:bookmarkStart w:id="95" w:name="_bookmark31"/>
      <w:bookmarkEnd w:id="94"/>
      <w:bookmarkEnd w:id="95"/>
      <w:r>
        <w:rPr>
          <w:sz w:val="20"/>
        </w:rPr>
        <w:t>need for further agreement of the Minister and the Pharmacy Guild.</w:t>
      </w:r>
    </w:p>
    <w:p w14:paraId="7993E7BA" w14:textId="77777777" w:rsidR="008B088F" w:rsidRDefault="00000000">
      <w:pPr>
        <w:pStyle w:val="BodyText"/>
        <w:spacing w:before="227"/>
      </w:pPr>
      <w:r>
        <w:rPr>
          <w:noProof/>
        </w:rPr>
        <mc:AlternateContent>
          <mc:Choice Requires="wps">
            <w:drawing>
              <wp:anchor distT="0" distB="0" distL="0" distR="0" simplePos="0" relativeHeight="487595008" behindDoc="1" locked="0" layoutInCell="1" allowOverlap="1" wp14:anchorId="7B10D185" wp14:editId="4F42C411">
                <wp:simplePos x="0" y="0"/>
                <wp:positionH relativeFrom="page">
                  <wp:posOffset>882396</wp:posOffset>
                </wp:positionH>
                <wp:positionV relativeFrom="paragraph">
                  <wp:posOffset>305960</wp:posOffset>
                </wp:positionV>
                <wp:extent cx="597725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A38322" id="Graphic 23" o:spid="_x0000_s1026" style="position:absolute;margin-left:69.5pt;margin-top:24.1pt;width:470.6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" path="m5977128,l,,,6096r5977128,l5977128,xe" fillcolor="black" stroked="f">
                <v:path arrowok="t"/>
                <w10:wrap type="topAndBottom" anchorx="page"/>
              </v:shape>
            </w:pict>
          </mc:Fallback>
        </mc:AlternateContent>
      </w:r>
    </w:p>
    <w:p w14:paraId="3A2DBBDD" w14:textId="77777777" w:rsidR="008B088F" w:rsidRDefault="00000000">
      <w:pPr>
        <w:pStyle w:val="Heading2"/>
        <w:numPr>
          <w:ilvl w:val="0"/>
          <w:numId w:val="15"/>
        </w:numPr>
        <w:tabs>
          <w:tab w:val="left" w:pos="990"/>
        </w:tabs>
        <w:spacing w:before="120"/>
        <w:ind w:hanging="852"/>
      </w:pPr>
      <w:bookmarkStart w:id="96" w:name="6.1_Purpose"/>
      <w:bookmarkStart w:id="97" w:name="_bookmark32"/>
      <w:bookmarkEnd w:id="96"/>
      <w:bookmarkEnd w:id="97"/>
      <w:r>
        <w:t>Charges</w:t>
      </w:r>
      <w:r>
        <w:rPr>
          <w:spacing w:val="-7"/>
        </w:rPr>
        <w:t xml:space="preserve"> </w:t>
      </w:r>
      <w:r>
        <w:t>for</w:t>
      </w:r>
      <w:r>
        <w:rPr>
          <w:spacing w:val="-8"/>
        </w:rPr>
        <w:t xml:space="preserve"> </w:t>
      </w:r>
      <w:r>
        <w:t>Pharmaceutical</w:t>
      </w:r>
      <w:r>
        <w:rPr>
          <w:spacing w:val="-5"/>
        </w:rPr>
        <w:t xml:space="preserve"> </w:t>
      </w:r>
      <w:r>
        <w:t>Benefits</w:t>
      </w:r>
      <w:r>
        <w:rPr>
          <w:spacing w:val="-8"/>
        </w:rPr>
        <w:t xml:space="preserve"> </w:t>
      </w:r>
      <w:r>
        <w:t>below</w:t>
      </w:r>
      <w:r>
        <w:rPr>
          <w:spacing w:val="-7"/>
        </w:rPr>
        <w:t xml:space="preserve"> </w:t>
      </w:r>
      <w:r>
        <w:t>Maximum</w:t>
      </w:r>
      <w:r>
        <w:rPr>
          <w:spacing w:val="-5"/>
        </w:rPr>
        <w:t xml:space="preserve"> </w:t>
      </w:r>
      <w:r>
        <w:t>Co-</w:t>
      </w:r>
      <w:r>
        <w:rPr>
          <w:spacing w:val="-2"/>
        </w:rPr>
        <w:t>payment</w:t>
      </w:r>
    </w:p>
    <w:p w14:paraId="078CD957" w14:textId="77777777" w:rsidR="008B088F" w:rsidRDefault="008B088F">
      <w:pPr>
        <w:pStyle w:val="BodyText"/>
        <w:spacing w:before="8"/>
        <w:rPr>
          <w:b/>
        </w:rPr>
      </w:pPr>
    </w:p>
    <w:p w14:paraId="417AA018" w14:textId="77777777" w:rsidR="008B088F" w:rsidRDefault="00000000">
      <w:pPr>
        <w:pStyle w:val="Heading3"/>
        <w:numPr>
          <w:ilvl w:val="1"/>
          <w:numId w:val="15"/>
        </w:numPr>
        <w:tabs>
          <w:tab w:val="left" w:pos="990"/>
        </w:tabs>
      </w:pPr>
      <w:r>
        <w:rPr>
          <w:spacing w:val="-2"/>
        </w:rPr>
        <w:t>Purpose</w:t>
      </w:r>
    </w:p>
    <w:p w14:paraId="185C891F" w14:textId="77777777" w:rsidR="008B088F" w:rsidRDefault="008B088F">
      <w:pPr>
        <w:pStyle w:val="BodyText"/>
        <w:spacing w:before="11"/>
        <w:rPr>
          <w:b/>
        </w:rPr>
      </w:pPr>
    </w:p>
    <w:p w14:paraId="310519EB" w14:textId="77777777" w:rsidR="008B088F" w:rsidRDefault="00000000">
      <w:pPr>
        <w:pStyle w:val="ListParagraph"/>
        <w:numPr>
          <w:ilvl w:val="2"/>
          <w:numId w:val="15"/>
        </w:numPr>
        <w:tabs>
          <w:tab w:val="left" w:pos="1846"/>
        </w:tabs>
        <w:ind w:left="1846" w:right="271" w:hanging="840"/>
        <w:rPr>
          <w:sz w:val="20"/>
        </w:rPr>
      </w:pPr>
      <w:bookmarkStart w:id="98" w:name="6.1.1_Subject_to_clause_6.2.4,_this_clau"/>
      <w:bookmarkEnd w:id="98"/>
      <w:r>
        <w:rPr>
          <w:sz w:val="20"/>
        </w:rPr>
        <w:t>Subject</w:t>
      </w:r>
      <w:r>
        <w:rPr>
          <w:spacing w:val="-3"/>
          <w:sz w:val="20"/>
        </w:rPr>
        <w:t xml:space="preserve"> </w:t>
      </w:r>
      <w:r>
        <w:rPr>
          <w:sz w:val="20"/>
        </w:rPr>
        <w:t>to</w:t>
      </w:r>
      <w:r>
        <w:rPr>
          <w:spacing w:val="-3"/>
          <w:sz w:val="20"/>
        </w:rPr>
        <w:t xml:space="preserve"> </w:t>
      </w:r>
      <w:r>
        <w:rPr>
          <w:sz w:val="20"/>
        </w:rPr>
        <w:t>clause</w:t>
      </w:r>
      <w:r>
        <w:rPr>
          <w:spacing w:val="-3"/>
          <w:sz w:val="20"/>
        </w:rPr>
        <w:t xml:space="preserve"> </w:t>
      </w:r>
      <w:hyperlink w:anchor="_bookmark36" w:history="1">
        <w:r>
          <w:rPr>
            <w:sz w:val="20"/>
          </w:rPr>
          <w:t>6.2.4,</w:t>
        </w:r>
      </w:hyperlink>
      <w:r>
        <w:rPr>
          <w:spacing w:val="-1"/>
          <w:sz w:val="20"/>
        </w:rPr>
        <w:t xml:space="preserve"> </w:t>
      </w:r>
      <w:r>
        <w:rPr>
          <w:sz w:val="20"/>
        </w:rPr>
        <w:t>this</w:t>
      </w:r>
      <w:r>
        <w:rPr>
          <w:spacing w:val="-2"/>
          <w:sz w:val="20"/>
        </w:rPr>
        <w:t xml:space="preserve"> </w:t>
      </w:r>
      <w:r>
        <w:rPr>
          <w:sz w:val="20"/>
        </w:rPr>
        <w:t>clause</w:t>
      </w:r>
      <w:r>
        <w:rPr>
          <w:spacing w:val="-1"/>
          <w:sz w:val="20"/>
        </w:rPr>
        <w:t xml:space="preserve"> </w:t>
      </w:r>
      <w:hyperlink w:anchor="_bookmark31" w:history="1">
        <w:r>
          <w:rPr>
            <w:sz w:val="20"/>
          </w:rPr>
          <w:t>6</w:t>
        </w:r>
      </w:hyperlink>
      <w:r>
        <w:rPr>
          <w:spacing w:val="-3"/>
          <w:sz w:val="20"/>
        </w:rPr>
        <w:t xml:space="preserve"> </w:t>
      </w:r>
      <w:r>
        <w:rPr>
          <w:sz w:val="20"/>
        </w:rPr>
        <w:t>sets</w:t>
      </w:r>
      <w:r>
        <w:rPr>
          <w:spacing w:val="-2"/>
          <w:sz w:val="20"/>
        </w:rPr>
        <w:t xml:space="preserve"> </w:t>
      </w:r>
      <w:r>
        <w:rPr>
          <w:sz w:val="20"/>
        </w:rPr>
        <w:t>out</w:t>
      </w:r>
      <w:r>
        <w:rPr>
          <w:spacing w:val="-3"/>
          <w:sz w:val="20"/>
        </w:rPr>
        <w:t xml:space="preserve"> </w:t>
      </w:r>
      <w:r>
        <w:rPr>
          <w:sz w:val="20"/>
        </w:rPr>
        <w:t>the</w:t>
      </w:r>
      <w:r>
        <w:rPr>
          <w:spacing w:val="-3"/>
          <w:sz w:val="20"/>
        </w:rPr>
        <w:t xml:space="preserve"> </w:t>
      </w:r>
      <w:r>
        <w:rPr>
          <w:sz w:val="20"/>
        </w:rPr>
        <w:t>written</w:t>
      </w:r>
      <w:r>
        <w:rPr>
          <w:spacing w:val="-3"/>
          <w:sz w:val="20"/>
        </w:rPr>
        <w:t xml:space="preserve"> </w:t>
      </w:r>
      <w:r>
        <w:rPr>
          <w:sz w:val="20"/>
        </w:rPr>
        <w:t>agreement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 xml:space="preserve">Pharmacy Guild, for the purposes of subsection 84C(9) of the Act, to the fees and amounts </w:t>
      </w:r>
      <w:bookmarkStart w:id="99" w:name="6.1.2_Nothing_in_this_clause_6_is_intend"/>
      <w:bookmarkEnd w:id="99"/>
      <w:r>
        <w:rPr>
          <w:sz w:val="20"/>
        </w:rPr>
        <w:t>determined by the Minister in accordance with paragraph 84C(8)(d) of the Act.</w:t>
      </w:r>
    </w:p>
    <w:p w14:paraId="2BC013EE" w14:textId="77777777" w:rsidR="008B088F" w:rsidRDefault="008B088F">
      <w:pPr>
        <w:pStyle w:val="BodyText"/>
        <w:spacing w:before="8"/>
      </w:pPr>
    </w:p>
    <w:p w14:paraId="02C956D9" w14:textId="77777777" w:rsidR="008B088F" w:rsidRDefault="00000000">
      <w:pPr>
        <w:pStyle w:val="ListParagraph"/>
        <w:numPr>
          <w:ilvl w:val="2"/>
          <w:numId w:val="15"/>
        </w:numPr>
        <w:tabs>
          <w:tab w:val="left" w:pos="1846"/>
        </w:tabs>
        <w:spacing w:before="1"/>
        <w:ind w:left="1846" w:right="296" w:hanging="841"/>
        <w:rPr>
          <w:sz w:val="20"/>
        </w:rPr>
      </w:pPr>
      <w:r>
        <w:rPr>
          <w:sz w:val="20"/>
        </w:rPr>
        <w:t>Nothing</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clause</w:t>
      </w:r>
      <w:r>
        <w:rPr>
          <w:spacing w:val="-2"/>
          <w:sz w:val="20"/>
        </w:rPr>
        <w:t xml:space="preserve"> </w:t>
      </w:r>
      <w:hyperlink w:anchor="_bookmark31" w:history="1">
        <w:r>
          <w:rPr>
            <w:sz w:val="20"/>
          </w:rPr>
          <w:t>6</w:t>
        </w:r>
      </w:hyperlink>
      <w:r>
        <w:rPr>
          <w:spacing w:val="-4"/>
          <w:sz w:val="20"/>
        </w:rPr>
        <w:t xml:space="preserve"> </w:t>
      </w:r>
      <w:r>
        <w:rPr>
          <w:sz w:val="20"/>
        </w:rPr>
        <w:t>is intended</w:t>
      </w:r>
      <w:r>
        <w:rPr>
          <w:spacing w:val="-2"/>
          <w:sz w:val="20"/>
        </w:rPr>
        <w:t xml:space="preserve"> </w:t>
      </w:r>
      <w:r>
        <w:rPr>
          <w:sz w:val="20"/>
        </w:rPr>
        <w:t>to</w:t>
      </w:r>
      <w:r>
        <w:rPr>
          <w:spacing w:val="-2"/>
          <w:sz w:val="20"/>
        </w:rPr>
        <w:t xml:space="preserve"> </w:t>
      </w:r>
      <w:r>
        <w:rPr>
          <w:sz w:val="20"/>
        </w:rPr>
        <w:t>limit</w:t>
      </w:r>
      <w:r>
        <w:rPr>
          <w:spacing w:val="-2"/>
          <w:sz w:val="20"/>
        </w:rPr>
        <w:t xml:space="preserve"> </w:t>
      </w:r>
      <w:r>
        <w:rPr>
          <w:sz w:val="20"/>
        </w:rPr>
        <w:t>any</w:t>
      </w:r>
      <w:r>
        <w:rPr>
          <w:spacing w:val="-3"/>
          <w:sz w:val="20"/>
        </w:rPr>
        <w:t xml:space="preserve"> </w:t>
      </w:r>
      <w:r>
        <w:rPr>
          <w:sz w:val="20"/>
        </w:rPr>
        <w:t>other</w:t>
      </w:r>
      <w:r>
        <w:rPr>
          <w:spacing w:val="-3"/>
          <w:sz w:val="20"/>
        </w:rPr>
        <w:t xml:space="preserve"> </w:t>
      </w:r>
      <w:r>
        <w:rPr>
          <w:sz w:val="20"/>
        </w:rPr>
        <w:t>section</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Act,</w:t>
      </w:r>
      <w:r>
        <w:rPr>
          <w:spacing w:val="-4"/>
          <w:sz w:val="20"/>
        </w:rPr>
        <w:t xml:space="preserve"> </w:t>
      </w:r>
      <w:r>
        <w:rPr>
          <w:sz w:val="20"/>
        </w:rPr>
        <w:t>including</w:t>
      </w:r>
      <w:r>
        <w:rPr>
          <w:spacing w:val="-2"/>
          <w:sz w:val="20"/>
        </w:rPr>
        <w:t xml:space="preserve"> </w:t>
      </w:r>
      <w:r>
        <w:rPr>
          <w:sz w:val="20"/>
        </w:rPr>
        <w:t>any section which prescribes when amounts are, or are not to be, counted as accumulating towards a patient’s Safety Net.</w:t>
      </w:r>
    </w:p>
    <w:p w14:paraId="01157DF4" w14:textId="77777777" w:rsidR="008B088F" w:rsidRDefault="008B088F">
      <w:pPr>
        <w:pStyle w:val="BodyText"/>
        <w:spacing w:before="11"/>
      </w:pPr>
    </w:p>
    <w:p w14:paraId="308DB92F" w14:textId="77777777" w:rsidR="008B088F" w:rsidRDefault="00000000">
      <w:pPr>
        <w:pStyle w:val="Heading3"/>
        <w:numPr>
          <w:ilvl w:val="1"/>
          <w:numId w:val="15"/>
        </w:numPr>
        <w:tabs>
          <w:tab w:val="left" w:pos="989"/>
        </w:tabs>
        <w:ind w:left="989"/>
      </w:pPr>
      <w:bookmarkStart w:id="100" w:name="6.2_Agreed_charges"/>
      <w:bookmarkStart w:id="101" w:name="6.2.1_For_Pharmaceutical_Benefits_that_a"/>
      <w:bookmarkStart w:id="102" w:name="_bookmark33"/>
      <w:bookmarkEnd w:id="100"/>
      <w:bookmarkEnd w:id="101"/>
      <w:bookmarkEnd w:id="102"/>
      <w:r>
        <w:t>Agreed</w:t>
      </w:r>
      <w:r>
        <w:rPr>
          <w:spacing w:val="-8"/>
        </w:rPr>
        <w:t xml:space="preserve"> </w:t>
      </w:r>
      <w:proofErr w:type="gramStart"/>
      <w:r>
        <w:rPr>
          <w:spacing w:val="-2"/>
        </w:rPr>
        <w:t>charges</w:t>
      </w:r>
      <w:proofErr w:type="gramEnd"/>
    </w:p>
    <w:p w14:paraId="48060BBF" w14:textId="77777777" w:rsidR="008B088F" w:rsidRDefault="008B088F">
      <w:pPr>
        <w:pStyle w:val="BodyText"/>
        <w:spacing w:before="10"/>
        <w:rPr>
          <w:b/>
        </w:rPr>
      </w:pPr>
    </w:p>
    <w:p w14:paraId="2AFD769E" w14:textId="77777777" w:rsidR="008B088F" w:rsidRDefault="00000000">
      <w:pPr>
        <w:pStyle w:val="ListParagraph"/>
        <w:numPr>
          <w:ilvl w:val="2"/>
          <w:numId w:val="15"/>
        </w:numPr>
        <w:tabs>
          <w:tab w:val="left" w:pos="1846"/>
        </w:tabs>
        <w:ind w:left="1846" w:right="899" w:hanging="840"/>
        <w:rPr>
          <w:sz w:val="20"/>
        </w:rPr>
      </w:pPr>
      <w:r>
        <w:rPr>
          <w:sz w:val="20"/>
        </w:rPr>
        <w:t>For</w:t>
      </w:r>
      <w:r>
        <w:rPr>
          <w:spacing w:val="-5"/>
          <w:sz w:val="20"/>
        </w:rPr>
        <w:t xml:space="preserve"> </w:t>
      </w:r>
      <w:r>
        <w:rPr>
          <w:sz w:val="20"/>
        </w:rPr>
        <w:t>Pharmaceutical</w:t>
      </w:r>
      <w:r>
        <w:rPr>
          <w:spacing w:val="-7"/>
          <w:sz w:val="20"/>
        </w:rPr>
        <w:t xml:space="preserve"> </w:t>
      </w:r>
      <w:r>
        <w:rPr>
          <w:sz w:val="20"/>
        </w:rPr>
        <w:t>Benefits</w:t>
      </w:r>
      <w:r>
        <w:rPr>
          <w:spacing w:val="-5"/>
          <w:sz w:val="20"/>
        </w:rPr>
        <w:t xml:space="preserve"> </w:t>
      </w:r>
      <w:r>
        <w:rPr>
          <w:sz w:val="20"/>
        </w:rPr>
        <w:t>that</w:t>
      </w:r>
      <w:r>
        <w:rPr>
          <w:spacing w:val="-6"/>
          <w:sz w:val="20"/>
        </w:rPr>
        <w:t xml:space="preserve"> </w:t>
      </w:r>
      <w:r>
        <w:rPr>
          <w:sz w:val="20"/>
        </w:rPr>
        <w:t>are</w:t>
      </w:r>
      <w:r>
        <w:rPr>
          <w:spacing w:val="-4"/>
          <w:sz w:val="20"/>
        </w:rPr>
        <w:t xml:space="preserve"> </w:t>
      </w:r>
      <w:r>
        <w:rPr>
          <w:sz w:val="20"/>
        </w:rPr>
        <w:t>priced</w:t>
      </w:r>
      <w:r>
        <w:rPr>
          <w:spacing w:val="-6"/>
          <w:sz w:val="20"/>
        </w:rPr>
        <w:t xml:space="preserve"> </w:t>
      </w:r>
      <w:r>
        <w:rPr>
          <w:sz w:val="20"/>
        </w:rPr>
        <w:t>below</w:t>
      </w:r>
      <w:r>
        <w:rPr>
          <w:spacing w:val="-3"/>
          <w:sz w:val="20"/>
        </w:rPr>
        <w:t xml:space="preserve"> </w:t>
      </w:r>
      <w:r>
        <w:rPr>
          <w:sz w:val="20"/>
        </w:rPr>
        <w:t>the</w:t>
      </w:r>
      <w:r>
        <w:rPr>
          <w:spacing w:val="-1"/>
          <w:sz w:val="20"/>
        </w:rPr>
        <w:t xml:space="preserve"> </w:t>
      </w:r>
      <w:r>
        <w:rPr>
          <w:sz w:val="20"/>
        </w:rPr>
        <w:t>Maximum</w:t>
      </w:r>
      <w:r>
        <w:rPr>
          <w:spacing w:val="-6"/>
          <w:sz w:val="20"/>
        </w:rPr>
        <w:t xml:space="preserve"> </w:t>
      </w:r>
      <w:r>
        <w:rPr>
          <w:sz w:val="20"/>
        </w:rPr>
        <w:t xml:space="preserve">Co-payment, </w:t>
      </w:r>
      <w:bookmarkStart w:id="103" w:name="(a)_the_Commonwealth_Price;"/>
      <w:bookmarkEnd w:id="103"/>
      <w:r>
        <w:rPr>
          <w:sz w:val="20"/>
        </w:rPr>
        <w:t>Approved Pharmacists can charge the sum of:</w:t>
      </w:r>
    </w:p>
    <w:p w14:paraId="58BC4D7C" w14:textId="77777777" w:rsidR="008B088F" w:rsidRDefault="008B088F">
      <w:pPr>
        <w:pStyle w:val="BodyText"/>
        <w:spacing w:before="9"/>
      </w:pPr>
    </w:p>
    <w:p w14:paraId="4AF56FD4" w14:textId="77777777" w:rsidR="008B088F" w:rsidRDefault="00000000">
      <w:pPr>
        <w:pStyle w:val="ListParagraph"/>
        <w:numPr>
          <w:ilvl w:val="3"/>
          <w:numId w:val="15"/>
        </w:numPr>
        <w:tabs>
          <w:tab w:val="left" w:pos="2405"/>
        </w:tabs>
        <w:ind w:left="2405" w:hanging="566"/>
        <w:rPr>
          <w:sz w:val="20"/>
        </w:rPr>
      </w:pPr>
      <w:r>
        <w:rPr>
          <w:sz w:val="20"/>
        </w:rPr>
        <w:t>the</w:t>
      </w:r>
      <w:r>
        <w:rPr>
          <w:spacing w:val="-11"/>
          <w:sz w:val="20"/>
        </w:rPr>
        <w:t xml:space="preserve"> </w:t>
      </w:r>
      <w:r>
        <w:rPr>
          <w:sz w:val="20"/>
        </w:rPr>
        <w:t>Commonwealth</w:t>
      </w:r>
      <w:r>
        <w:rPr>
          <w:spacing w:val="-8"/>
          <w:sz w:val="20"/>
        </w:rPr>
        <w:t xml:space="preserve"> </w:t>
      </w:r>
      <w:proofErr w:type="gramStart"/>
      <w:r>
        <w:rPr>
          <w:spacing w:val="-2"/>
          <w:sz w:val="20"/>
        </w:rPr>
        <w:t>Price;</w:t>
      </w:r>
      <w:proofErr w:type="gramEnd"/>
    </w:p>
    <w:p w14:paraId="44CFF36E" w14:textId="77777777" w:rsidR="008B088F" w:rsidRDefault="008B088F">
      <w:pPr>
        <w:pStyle w:val="BodyText"/>
        <w:spacing w:before="10"/>
      </w:pPr>
    </w:p>
    <w:p w14:paraId="78BA8D83" w14:textId="77777777" w:rsidR="008B088F" w:rsidRDefault="00000000">
      <w:pPr>
        <w:pStyle w:val="ListParagraph"/>
        <w:numPr>
          <w:ilvl w:val="3"/>
          <w:numId w:val="15"/>
        </w:numPr>
        <w:tabs>
          <w:tab w:val="left" w:pos="2405"/>
        </w:tabs>
        <w:ind w:left="2405" w:right="640" w:hanging="567"/>
        <w:rPr>
          <w:sz w:val="20"/>
        </w:rPr>
      </w:pPr>
      <w:bookmarkStart w:id="104" w:name="(b)_where_a_patient’s_prescriptions_are_"/>
      <w:bookmarkStart w:id="105" w:name="_bookmark34"/>
      <w:bookmarkEnd w:id="104"/>
      <w:bookmarkEnd w:id="105"/>
      <w:r>
        <w:rPr>
          <w:sz w:val="20"/>
        </w:rPr>
        <w:t>where a patient’s prescriptions are recorded by the Approved Pharmacist towards</w:t>
      </w:r>
      <w:r>
        <w:rPr>
          <w:spacing w:val="-3"/>
          <w:sz w:val="20"/>
        </w:rPr>
        <w:t xml:space="preserve"> </w:t>
      </w:r>
      <w:r>
        <w:rPr>
          <w:sz w:val="20"/>
        </w:rPr>
        <w:t>that</w:t>
      </w:r>
      <w:r>
        <w:rPr>
          <w:spacing w:val="-4"/>
          <w:sz w:val="20"/>
        </w:rPr>
        <w:t xml:space="preserve"> </w:t>
      </w:r>
      <w:r>
        <w:rPr>
          <w:sz w:val="20"/>
        </w:rPr>
        <w:t>patient’s</w:t>
      </w:r>
      <w:r>
        <w:rPr>
          <w:spacing w:val="-3"/>
          <w:sz w:val="20"/>
        </w:rPr>
        <w:t xml:space="preserve"> </w:t>
      </w:r>
      <w:r>
        <w:rPr>
          <w:sz w:val="20"/>
        </w:rPr>
        <w:t>Safety</w:t>
      </w:r>
      <w:r>
        <w:rPr>
          <w:spacing w:val="-3"/>
          <w:sz w:val="20"/>
        </w:rPr>
        <w:t xml:space="preserve"> </w:t>
      </w:r>
      <w:r>
        <w:rPr>
          <w:sz w:val="20"/>
        </w:rPr>
        <w:t>Net,</w:t>
      </w:r>
      <w:r>
        <w:rPr>
          <w:spacing w:val="-4"/>
          <w:sz w:val="20"/>
        </w:rPr>
        <w:t xml:space="preserve"> </w:t>
      </w:r>
      <w:r>
        <w:rPr>
          <w:sz w:val="20"/>
        </w:rPr>
        <w:t>and</w:t>
      </w:r>
      <w:r>
        <w:rPr>
          <w:spacing w:val="-4"/>
          <w:sz w:val="20"/>
        </w:rPr>
        <w:t xml:space="preserve"> </w:t>
      </w:r>
      <w:r>
        <w:rPr>
          <w:sz w:val="20"/>
        </w:rPr>
        <w:t>subject</w:t>
      </w:r>
      <w:r>
        <w:rPr>
          <w:spacing w:val="-4"/>
          <w:sz w:val="20"/>
        </w:rPr>
        <w:t xml:space="preserve"> </w:t>
      </w:r>
      <w:r>
        <w:rPr>
          <w:sz w:val="20"/>
        </w:rPr>
        <w:t>to</w:t>
      </w:r>
      <w:r>
        <w:rPr>
          <w:spacing w:val="-4"/>
          <w:sz w:val="20"/>
        </w:rPr>
        <w:t xml:space="preserve"> </w:t>
      </w:r>
      <w:r>
        <w:rPr>
          <w:sz w:val="20"/>
        </w:rPr>
        <w:t>clause</w:t>
      </w:r>
      <w:r>
        <w:rPr>
          <w:spacing w:val="-4"/>
          <w:sz w:val="20"/>
        </w:rPr>
        <w:t xml:space="preserve"> </w:t>
      </w:r>
      <w:hyperlink w:anchor="_bookmark36" w:history="1">
        <w:r>
          <w:rPr>
            <w:sz w:val="20"/>
          </w:rPr>
          <w:t>6.2.4,</w:t>
        </w:r>
      </w:hyperlink>
      <w:r>
        <w:rPr>
          <w:spacing w:val="-2"/>
          <w:sz w:val="20"/>
        </w:rPr>
        <w:t xml:space="preserve"> </w:t>
      </w:r>
      <w:r>
        <w:rPr>
          <w:sz w:val="20"/>
        </w:rPr>
        <w:t>a</w:t>
      </w:r>
      <w:r>
        <w:rPr>
          <w:spacing w:val="-4"/>
          <w:sz w:val="20"/>
        </w:rPr>
        <w:t xml:space="preserve"> </w:t>
      </w:r>
      <w:r>
        <w:rPr>
          <w:sz w:val="20"/>
        </w:rPr>
        <w:t>Safety</w:t>
      </w:r>
      <w:r>
        <w:rPr>
          <w:spacing w:val="-3"/>
          <w:sz w:val="20"/>
        </w:rPr>
        <w:t xml:space="preserve"> </w:t>
      </w:r>
      <w:r>
        <w:rPr>
          <w:sz w:val="20"/>
        </w:rPr>
        <w:t xml:space="preserve">Net </w:t>
      </w:r>
      <w:bookmarkStart w:id="106" w:name="(i)_for_Ready-Prepared_Pharmaceutical_Be"/>
      <w:bookmarkEnd w:id="106"/>
      <w:r>
        <w:rPr>
          <w:sz w:val="20"/>
        </w:rPr>
        <w:t>Recording Fee of:</w:t>
      </w:r>
    </w:p>
    <w:p w14:paraId="27D3D087" w14:textId="77777777" w:rsidR="008B088F" w:rsidRDefault="008B088F">
      <w:pPr>
        <w:pStyle w:val="BodyText"/>
        <w:spacing w:before="11"/>
      </w:pPr>
    </w:p>
    <w:p w14:paraId="03F3A14A" w14:textId="77777777" w:rsidR="008B088F" w:rsidRDefault="00000000">
      <w:pPr>
        <w:pStyle w:val="ListParagraph"/>
        <w:numPr>
          <w:ilvl w:val="4"/>
          <w:numId w:val="15"/>
        </w:numPr>
        <w:tabs>
          <w:tab w:val="left" w:pos="2971"/>
        </w:tabs>
        <w:ind w:left="2971" w:hanging="566"/>
        <w:rPr>
          <w:sz w:val="20"/>
        </w:rPr>
      </w:pPr>
      <w:r>
        <w:rPr>
          <w:sz w:val="20"/>
        </w:rPr>
        <w:t>for</w:t>
      </w:r>
      <w:r>
        <w:rPr>
          <w:spacing w:val="-8"/>
          <w:sz w:val="20"/>
        </w:rPr>
        <w:t xml:space="preserve"> </w:t>
      </w:r>
      <w:r>
        <w:rPr>
          <w:sz w:val="20"/>
        </w:rPr>
        <w:t>Ready-Prepared</w:t>
      </w:r>
      <w:r>
        <w:rPr>
          <w:spacing w:val="-7"/>
          <w:sz w:val="20"/>
        </w:rPr>
        <w:t xml:space="preserve"> </w:t>
      </w:r>
      <w:r>
        <w:rPr>
          <w:sz w:val="20"/>
        </w:rPr>
        <w:t>Pharmaceutical</w:t>
      </w:r>
      <w:r>
        <w:rPr>
          <w:spacing w:val="-8"/>
          <w:sz w:val="20"/>
        </w:rPr>
        <w:t xml:space="preserve"> </w:t>
      </w:r>
      <w:r>
        <w:rPr>
          <w:sz w:val="20"/>
        </w:rPr>
        <w:t>Benefits,</w:t>
      </w:r>
      <w:r>
        <w:rPr>
          <w:spacing w:val="-8"/>
          <w:sz w:val="20"/>
        </w:rPr>
        <w:t xml:space="preserve"> </w:t>
      </w:r>
      <w:r>
        <w:rPr>
          <w:sz w:val="20"/>
        </w:rPr>
        <w:t>up</w:t>
      </w:r>
      <w:r>
        <w:rPr>
          <w:spacing w:val="-7"/>
          <w:sz w:val="20"/>
        </w:rPr>
        <w:t xml:space="preserve"> </w:t>
      </w:r>
      <w:r>
        <w:rPr>
          <w:sz w:val="20"/>
        </w:rPr>
        <w:t>to</w:t>
      </w:r>
      <w:r>
        <w:rPr>
          <w:spacing w:val="-9"/>
          <w:sz w:val="20"/>
        </w:rPr>
        <w:t xml:space="preserve"> </w:t>
      </w:r>
      <w:r>
        <w:rPr>
          <w:sz w:val="20"/>
        </w:rPr>
        <w:t>$1.45;</w:t>
      </w:r>
      <w:r>
        <w:rPr>
          <w:spacing w:val="-6"/>
          <w:sz w:val="20"/>
        </w:rPr>
        <w:t xml:space="preserve"> </w:t>
      </w:r>
      <w:r>
        <w:rPr>
          <w:spacing w:val="-5"/>
          <w:sz w:val="20"/>
        </w:rPr>
        <w:t>or</w:t>
      </w:r>
    </w:p>
    <w:p w14:paraId="347F49FB" w14:textId="77777777" w:rsidR="008B088F" w:rsidRDefault="008B088F">
      <w:pPr>
        <w:rPr>
          <w:sz w:val="20"/>
        </w:rPr>
        <w:sectPr w:rsidR="008B088F">
          <w:pgSz w:w="11910" w:h="16840"/>
          <w:pgMar w:top="1540" w:right="1000" w:bottom="800" w:left="1280" w:header="0" w:footer="521" w:gutter="0"/>
          <w:cols w:space="720"/>
        </w:sectPr>
      </w:pPr>
    </w:p>
    <w:p w14:paraId="12460192" w14:textId="77777777" w:rsidR="008B088F" w:rsidRDefault="00000000">
      <w:pPr>
        <w:pStyle w:val="ListParagraph"/>
        <w:numPr>
          <w:ilvl w:val="4"/>
          <w:numId w:val="15"/>
        </w:numPr>
        <w:tabs>
          <w:tab w:val="left" w:pos="2972"/>
        </w:tabs>
        <w:spacing w:before="81"/>
        <w:ind w:right="440" w:hanging="567"/>
        <w:rPr>
          <w:sz w:val="20"/>
        </w:rPr>
      </w:pPr>
      <w:bookmarkStart w:id="107" w:name="(ii)_for_Extemporaneously-Prepared_Pharm"/>
      <w:bookmarkEnd w:id="107"/>
      <w:r>
        <w:rPr>
          <w:sz w:val="20"/>
        </w:rPr>
        <w:lastRenderedPageBreak/>
        <w:t>for</w:t>
      </w:r>
      <w:r>
        <w:rPr>
          <w:spacing w:val="-7"/>
          <w:sz w:val="20"/>
        </w:rPr>
        <w:t xml:space="preserve"> </w:t>
      </w:r>
      <w:proofErr w:type="gramStart"/>
      <w:r>
        <w:rPr>
          <w:sz w:val="20"/>
        </w:rPr>
        <w:t>Extemporaneously-Prepared</w:t>
      </w:r>
      <w:proofErr w:type="gramEnd"/>
      <w:r>
        <w:rPr>
          <w:spacing w:val="-6"/>
          <w:sz w:val="20"/>
        </w:rPr>
        <w:t xml:space="preserve"> </w:t>
      </w:r>
      <w:r>
        <w:rPr>
          <w:sz w:val="20"/>
        </w:rPr>
        <w:t>Pharmaceutical</w:t>
      </w:r>
      <w:r>
        <w:rPr>
          <w:spacing w:val="-6"/>
          <w:sz w:val="20"/>
        </w:rPr>
        <w:t xml:space="preserve"> </w:t>
      </w:r>
      <w:r>
        <w:rPr>
          <w:sz w:val="20"/>
        </w:rPr>
        <w:t>Benefits,</w:t>
      </w:r>
      <w:r>
        <w:rPr>
          <w:spacing w:val="-8"/>
          <w:sz w:val="20"/>
        </w:rPr>
        <w:t xml:space="preserve"> </w:t>
      </w:r>
      <w:r>
        <w:rPr>
          <w:sz w:val="20"/>
        </w:rPr>
        <w:t>up</w:t>
      </w:r>
      <w:r>
        <w:rPr>
          <w:spacing w:val="-6"/>
          <w:sz w:val="20"/>
        </w:rPr>
        <w:t xml:space="preserve"> </w:t>
      </w:r>
      <w:r>
        <w:rPr>
          <w:sz w:val="20"/>
        </w:rPr>
        <w:t>to</w:t>
      </w:r>
      <w:r>
        <w:rPr>
          <w:spacing w:val="-6"/>
          <w:sz w:val="20"/>
        </w:rPr>
        <w:t xml:space="preserve"> </w:t>
      </w:r>
      <w:r>
        <w:rPr>
          <w:sz w:val="20"/>
        </w:rPr>
        <w:t xml:space="preserve">$1.87; </w:t>
      </w:r>
      <w:bookmarkStart w:id="108" w:name="(c)_a_further_Additional_Patient_Charge_"/>
      <w:bookmarkStart w:id="109" w:name="_bookmark35"/>
      <w:bookmarkEnd w:id="108"/>
      <w:bookmarkEnd w:id="109"/>
      <w:r>
        <w:rPr>
          <w:spacing w:val="-4"/>
          <w:sz w:val="20"/>
        </w:rPr>
        <w:t>and</w:t>
      </w:r>
    </w:p>
    <w:p w14:paraId="22B6FA49" w14:textId="77777777" w:rsidR="008B088F" w:rsidRDefault="008B088F">
      <w:pPr>
        <w:pStyle w:val="BodyText"/>
        <w:spacing w:before="8"/>
      </w:pPr>
    </w:p>
    <w:p w14:paraId="60AC777E" w14:textId="77777777" w:rsidR="008B088F" w:rsidRDefault="00000000">
      <w:pPr>
        <w:pStyle w:val="ListParagraph"/>
        <w:numPr>
          <w:ilvl w:val="3"/>
          <w:numId w:val="15"/>
        </w:numPr>
        <w:tabs>
          <w:tab w:val="left" w:pos="2406"/>
        </w:tabs>
        <w:ind w:right="661" w:hanging="567"/>
        <w:rPr>
          <w:sz w:val="20"/>
        </w:rPr>
      </w:pPr>
      <w:r>
        <w:rPr>
          <w:sz w:val="20"/>
        </w:rPr>
        <w:t>a</w:t>
      </w:r>
      <w:r>
        <w:rPr>
          <w:spacing w:val="-5"/>
          <w:sz w:val="20"/>
        </w:rPr>
        <w:t xml:space="preserve"> </w:t>
      </w:r>
      <w:r>
        <w:rPr>
          <w:sz w:val="20"/>
        </w:rPr>
        <w:t>further</w:t>
      </w:r>
      <w:r>
        <w:rPr>
          <w:spacing w:val="-4"/>
          <w:sz w:val="20"/>
        </w:rPr>
        <w:t xml:space="preserve"> </w:t>
      </w:r>
      <w:r>
        <w:rPr>
          <w:sz w:val="20"/>
        </w:rPr>
        <w:t>Additional</w:t>
      </w:r>
      <w:r>
        <w:rPr>
          <w:spacing w:val="-6"/>
          <w:sz w:val="20"/>
        </w:rPr>
        <w:t xml:space="preserve"> </w:t>
      </w:r>
      <w:r>
        <w:rPr>
          <w:sz w:val="20"/>
        </w:rPr>
        <w:t>Patient</w:t>
      </w:r>
      <w:r>
        <w:rPr>
          <w:spacing w:val="-3"/>
          <w:sz w:val="20"/>
        </w:rPr>
        <w:t xml:space="preserve"> </w:t>
      </w:r>
      <w:r>
        <w:rPr>
          <w:sz w:val="20"/>
        </w:rPr>
        <w:t>Charge</w:t>
      </w:r>
      <w:r>
        <w:rPr>
          <w:spacing w:val="-3"/>
          <w:sz w:val="20"/>
        </w:rPr>
        <w:t xml:space="preserve"> </w:t>
      </w:r>
      <w:r>
        <w:rPr>
          <w:sz w:val="20"/>
        </w:rPr>
        <w:t>amounting</w:t>
      </w:r>
      <w:r>
        <w:rPr>
          <w:spacing w:val="-5"/>
          <w:sz w:val="20"/>
        </w:rPr>
        <w:t xml:space="preserve"> </w:t>
      </w:r>
      <w:r>
        <w:rPr>
          <w:sz w:val="20"/>
        </w:rPr>
        <w:t>to</w:t>
      </w:r>
      <w:r>
        <w:rPr>
          <w:spacing w:val="-3"/>
          <w:sz w:val="20"/>
        </w:rPr>
        <w:t xml:space="preserve"> </w:t>
      </w:r>
      <w:r>
        <w:rPr>
          <w:sz w:val="20"/>
        </w:rPr>
        <w:t>up</w:t>
      </w:r>
      <w:r>
        <w:rPr>
          <w:spacing w:val="-3"/>
          <w:sz w:val="20"/>
        </w:rPr>
        <w:t xml:space="preserve"> </w:t>
      </w:r>
      <w:r>
        <w:rPr>
          <w:sz w:val="20"/>
        </w:rPr>
        <w:t>to</w:t>
      </w:r>
      <w:r>
        <w:rPr>
          <w:spacing w:val="-3"/>
          <w:sz w:val="20"/>
        </w:rPr>
        <w:t xml:space="preserve"> </w:t>
      </w:r>
      <w:r>
        <w:rPr>
          <w:sz w:val="20"/>
        </w:rPr>
        <w:t>10%</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relevant Maximum Co-payment plus 29 cents,</w:t>
      </w:r>
    </w:p>
    <w:p w14:paraId="537106B9" w14:textId="77777777" w:rsidR="008B088F" w:rsidRDefault="008B088F">
      <w:pPr>
        <w:pStyle w:val="BodyText"/>
        <w:spacing w:before="11"/>
      </w:pPr>
    </w:p>
    <w:p w14:paraId="321BBAE7" w14:textId="77777777" w:rsidR="008B088F" w:rsidRDefault="00000000">
      <w:pPr>
        <w:pStyle w:val="BodyText"/>
        <w:ind w:left="1839"/>
      </w:pPr>
      <w:bookmarkStart w:id="110" w:name="provided_that_such_a_sum_does_not_exceed"/>
      <w:bookmarkEnd w:id="110"/>
      <w:r>
        <w:t>provided</w:t>
      </w:r>
      <w:r>
        <w:rPr>
          <w:spacing w:val="-7"/>
        </w:rPr>
        <w:t xml:space="preserve"> </w:t>
      </w:r>
      <w:r>
        <w:t>that</w:t>
      </w:r>
      <w:r>
        <w:rPr>
          <w:spacing w:val="-6"/>
        </w:rPr>
        <w:t xml:space="preserve"> </w:t>
      </w:r>
      <w:r>
        <w:t>such</w:t>
      </w:r>
      <w:r>
        <w:rPr>
          <w:spacing w:val="-5"/>
        </w:rPr>
        <w:t xml:space="preserve"> </w:t>
      </w:r>
      <w:r>
        <w:t>a</w:t>
      </w:r>
      <w:r>
        <w:rPr>
          <w:spacing w:val="-6"/>
        </w:rPr>
        <w:t xml:space="preserve"> </w:t>
      </w:r>
      <w:r>
        <w:t>sum</w:t>
      </w:r>
      <w:r>
        <w:rPr>
          <w:spacing w:val="-4"/>
        </w:rPr>
        <w:t xml:space="preserve"> </w:t>
      </w:r>
      <w:r>
        <w:t>does</w:t>
      </w:r>
      <w:r>
        <w:rPr>
          <w:spacing w:val="-6"/>
        </w:rPr>
        <w:t xml:space="preserve"> </w:t>
      </w:r>
      <w:r>
        <w:t>not</w:t>
      </w:r>
      <w:r>
        <w:rPr>
          <w:spacing w:val="-4"/>
        </w:rPr>
        <w:t xml:space="preserve"> </w:t>
      </w:r>
      <w:r>
        <w:t>exceed</w:t>
      </w:r>
      <w:r>
        <w:rPr>
          <w:spacing w:val="-5"/>
        </w:rPr>
        <w:t xml:space="preserve"> </w:t>
      </w:r>
      <w:r>
        <w:t>the</w:t>
      </w:r>
      <w:r>
        <w:rPr>
          <w:spacing w:val="-6"/>
        </w:rPr>
        <w:t xml:space="preserve"> </w:t>
      </w:r>
      <w:r>
        <w:t>relevant</w:t>
      </w:r>
      <w:r>
        <w:rPr>
          <w:spacing w:val="-5"/>
        </w:rPr>
        <w:t xml:space="preserve"> </w:t>
      </w:r>
      <w:r>
        <w:t>Maximum</w:t>
      </w:r>
      <w:r>
        <w:rPr>
          <w:spacing w:val="-5"/>
        </w:rPr>
        <w:t xml:space="preserve"> </w:t>
      </w:r>
      <w:r>
        <w:t>Co-</w:t>
      </w:r>
      <w:r>
        <w:rPr>
          <w:spacing w:val="-2"/>
        </w:rPr>
        <w:t>payment.</w:t>
      </w:r>
    </w:p>
    <w:p w14:paraId="6CDE05A2" w14:textId="77777777" w:rsidR="008B088F" w:rsidRDefault="008B088F">
      <w:pPr>
        <w:pStyle w:val="BodyText"/>
        <w:spacing w:before="10"/>
      </w:pPr>
    </w:p>
    <w:p w14:paraId="1C8B1044" w14:textId="77777777" w:rsidR="008B088F" w:rsidRDefault="00000000">
      <w:pPr>
        <w:pStyle w:val="ListParagraph"/>
        <w:numPr>
          <w:ilvl w:val="2"/>
          <w:numId w:val="15"/>
        </w:numPr>
        <w:tabs>
          <w:tab w:val="left" w:pos="1847"/>
        </w:tabs>
        <w:spacing w:before="1"/>
        <w:ind w:left="1847" w:right="711" w:hanging="841"/>
        <w:rPr>
          <w:sz w:val="20"/>
        </w:rPr>
      </w:pPr>
      <w:bookmarkStart w:id="111" w:name="6.2.2_The_Additional_Patient_Charge_will"/>
      <w:bookmarkEnd w:id="111"/>
      <w:r>
        <w:rPr>
          <w:sz w:val="20"/>
        </w:rPr>
        <w:t>The</w:t>
      </w:r>
      <w:r>
        <w:rPr>
          <w:spacing w:val="-4"/>
          <w:sz w:val="20"/>
        </w:rPr>
        <w:t xml:space="preserve"> </w:t>
      </w:r>
      <w:r>
        <w:rPr>
          <w:sz w:val="20"/>
        </w:rPr>
        <w:t>Additional</w:t>
      </w:r>
      <w:r>
        <w:rPr>
          <w:spacing w:val="-3"/>
          <w:sz w:val="20"/>
        </w:rPr>
        <w:t xml:space="preserve"> </w:t>
      </w:r>
      <w:r>
        <w:rPr>
          <w:sz w:val="20"/>
        </w:rPr>
        <w:t>Patient</w:t>
      </w:r>
      <w:r>
        <w:rPr>
          <w:spacing w:val="-2"/>
          <w:sz w:val="20"/>
        </w:rPr>
        <w:t xml:space="preserve"> </w:t>
      </w:r>
      <w:r>
        <w:rPr>
          <w:sz w:val="20"/>
        </w:rPr>
        <w:t>Charge</w:t>
      </w:r>
      <w:r>
        <w:rPr>
          <w:spacing w:val="-4"/>
          <w:sz w:val="20"/>
        </w:rPr>
        <w:t xml:space="preserve"> </w:t>
      </w:r>
      <w:r>
        <w:rPr>
          <w:sz w:val="20"/>
        </w:rPr>
        <w:t>will</w:t>
      </w:r>
      <w:r>
        <w:rPr>
          <w:spacing w:val="-5"/>
          <w:sz w:val="20"/>
        </w:rPr>
        <w:t xml:space="preserve"> </w:t>
      </w:r>
      <w:r>
        <w:rPr>
          <w:sz w:val="20"/>
        </w:rPr>
        <w:t>not</w:t>
      </w:r>
      <w:r>
        <w:rPr>
          <w:spacing w:val="-4"/>
          <w:sz w:val="20"/>
        </w:rPr>
        <w:t xml:space="preserve"> </w:t>
      </w:r>
      <w:proofErr w:type="gramStart"/>
      <w:r>
        <w:rPr>
          <w:sz w:val="20"/>
        </w:rPr>
        <w:t>accumulate,</w:t>
      </w:r>
      <w:r>
        <w:rPr>
          <w:spacing w:val="-2"/>
          <w:sz w:val="20"/>
        </w:rPr>
        <w:t xml:space="preserve"> </w:t>
      </w:r>
      <w:r>
        <w:rPr>
          <w:sz w:val="20"/>
        </w:rPr>
        <w:t>and</w:t>
      </w:r>
      <w:proofErr w:type="gramEnd"/>
      <w:r>
        <w:rPr>
          <w:spacing w:val="-2"/>
          <w:sz w:val="20"/>
        </w:rPr>
        <w:t xml:space="preserve"> </w:t>
      </w:r>
      <w:r>
        <w:rPr>
          <w:sz w:val="20"/>
        </w:rPr>
        <w:t>must</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recorded</w:t>
      </w:r>
      <w:r>
        <w:rPr>
          <w:spacing w:val="-4"/>
          <w:sz w:val="20"/>
        </w:rPr>
        <w:t xml:space="preserve"> </w:t>
      </w:r>
      <w:r>
        <w:rPr>
          <w:sz w:val="20"/>
        </w:rPr>
        <w:t>by Approved Pharmacists as accumulating, towards patients’ Safety Nets.</w:t>
      </w:r>
    </w:p>
    <w:p w14:paraId="1DFBB049" w14:textId="77777777" w:rsidR="008B088F" w:rsidRDefault="008B088F">
      <w:pPr>
        <w:pStyle w:val="BodyText"/>
        <w:spacing w:before="10"/>
      </w:pPr>
    </w:p>
    <w:p w14:paraId="5BA6A11B" w14:textId="77777777" w:rsidR="008B088F" w:rsidRDefault="00000000">
      <w:pPr>
        <w:pStyle w:val="ListParagraph"/>
        <w:numPr>
          <w:ilvl w:val="2"/>
          <w:numId w:val="15"/>
        </w:numPr>
        <w:tabs>
          <w:tab w:val="left" w:pos="1846"/>
        </w:tabs>
        <w:ind w:left="1846" w:hanging="839"/>
        <w:rPr>
          <w:sz w:val="20"/>
        </w:rPr>
      </w:pPr>
      <w:bookmarkStart w:id="112" w:name="6.2.3_The_Safety_Net_Recording_Fee_will_"/>
      <w:bookmarkStart w:id="113" w:name="6.2.4_The_Signatories_acknowledge_and_ag"/>
      <w:bookmarkStart w:id="114" w:name="_bookmark36"/>
      <w:bookmarkEnd w:id="112"/>
      <w:bookmarkEnd w:id="113"/>
      <w:bookmarkEnd w:id="114"/>
      <w:r>
        <w:rPr>
          <w:sz w:val="20"/>
        </w:rPr>
        <w:t>The</w:t>
      </w:r>
      <w:r>
        <w:rPr>
          <w:spacing w:val="-7"/>
          <w:sz w:val="20"/>
        </w:rPr>
        <w:t xml:space="preserve"> </w:t>
      </w:r>
      <w:r>
        <w:rPr>
          <w:sz w:val="20"/>
        </w:rPr>
        <w:t>Safety</w:t>
      </w:r>
      <w:r>
        <w:rPr>
          <w:spacing w:val="-6"/>
          <w:sz w:val="20"/>
        </w:rPr>
        <w:t xml:space="preserve"> </w:t>
      </w:r>
      <w:r>
        <w:rPr>
          <w:sz w:val="20"/>
        </w:rPr>
        <w:t>Net</w:t>
      </w:r>
      <w:r>
        <w:rPr>
          <w:spacing w:val="-7"/>
          <w:sz w:val="20"/>
        </w:rPr>
        <w:t xml:space="preserve"> </w:t>
      </w:r>
      <w:r>
        <w:rPr>
          <w:sz w:val="20"/>
        </w:rPr>
        <w:t>Recording</w:t>
      </w:r>
      <w:r>
        <w:rPr>
          <w:spacing w:val="-5"/>
          <w:sz w:val="20"/>
        </w:rPr>
        <w:t xml:space="preserve"> </w:t>
      </w:r>
      <w:r>
        <w:rPr>
          <w:sz w:val="20"/>
        </w:rPr>
        <w:t>Fee</w:t>
      </w:r>
      <w:r>
        <w:rPr>
          <w:spacing w:val="-7"/>
          <w:sz w:val="20"/>
        </w:rPr>
        <w:t xml:space="preserve"> </w:t>
      </w:r>
      <w:r>
        <w:rPr>
          <w:sz w:val="20"/>
        </w:rPr>
        <w:t>will</w:t>
      </w:r>
      <w:r>
        <w:rPr>
          <w:spacing w:val="-6"/>
          <w:sz w:val="20"/>
        </w:rPr>
        <w:t xml:space="preserve"> </w:t>
      </w:r>
      <w:r>
        <w:rPr>
          <w:sz w:val="20"/>
        </w:rPr>
        <w:t>be</w:t>
      </w:r>
      <w:r>
        <w:rPr>
          <w:spacing w:val="-5"/>
          <w:sz w:val="20"/>
        </w:rPr>
        <w:t xml:space="preserve"> </w:t>
      </w:r>
      <w:r>
        <w:rPr>
          <w:sz w:val="20"/>
        </w:rPr>
        <w:t>Indexed</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relevant</w:t>
      </w:r>
      <w:r>
        <w:rPr>
          <w:spacing w:val="-5"/>
          <w:sz w:val="20"/>
        </w:rPr>
        <w:t xml:space="preserve"> </w:t>
      </w:r>
      <w:r>
        <w:rPr>
          <w:sz w:val="20"/>
        </w:rPr>
        <w:t>Indexation</w:t>
      </w:r>
      <w:r>
        <w:rPr>
          <w:spacing w:val="-5"/>
          <w:sz w:val="20"/>
        </w:rPr>
        <w:t xml:space="preserve"> </w:t>
      </w:r>
      <w:r>
        <w:rPr>
          <w:spacing w:val="-2"/>
          <w:sz w:val="20"/>
        </w:rPr>
        <w:t>Date.</w:t>
      </w:r>
    </w:p>
    <w:p w14:paraId="227F78AE" w14:textId="77777777" w:rsidR="008B088F" w:rsidRDefault="008B088F">
      <w:pPr>
        <w:pStyle w:val="BodyText"/>
        <w:spacing w:before="8"/>
      </w:pPr>
    </w:p>
    <w:p w14:paraId="0F4565F5" w14:textId="77777777" w:rsidR="008B088F" w:rsidRDefault="00000000">
      <w:pPr>
        <w:pStyle w:val="ListParagraph"/>
        <w:numPr>
          <w:ilvl w:val="2"/>
          <w:numId w:val="15"/>
        </w:numPr>
        <w:tabs>
          <w:tab w:val="left" w:pos="1847"/>
        </w:tabs>
        <w:ind w:left="1847" w:right="218" w:hanging="841"/>
        <w:rPr>
          <w:sz w:val="20"/>
        </w:rPr>
      </w:pPr>
      <w:r>
        <w:rPr>
          <w:sz w:val="20"/>
        </w:rPr>
        <w:t>The</w:t>
      </w:r>
      <w:r>
        <w:rPr>
          <w:spacing w:val="-4"/>
          <w:sz w:val="20"/>
        </w:rPr>
        <w:t xml:space="preserve"> </w:t>
      </w:r>
      <w:r>
        <w:rPr>
          <w:sz w:val="20"/>
        </w:rPr>
        <w:t>Signatories</w:t>
      </w:r>
      <w:r>
        <w:rPr>
          <w:spacing w:val="-3"/>
          <w:sz w:val="20"/>
        </w:rPr>
        <w:t xml:space="preserve"> </w:t>
      </w:r>
      <w:r>
        <w:rPr>
          <w:sz w:val="20"/>
        </w:rPr>
        <w:t>acknowledge</w:t>
      </w:r>
      <w:r>
        <w:rPr>
          <w:spacing w:val="-4"/>
          <w:sz w:val="20"/>
        </w:rPr>
        <w:t xml:space="preserve"> </w:t>
      </w:r>
      <w:r>
        <w:rPr>
          <w:sz w:val="20"/>
        </w:rPr>
        <w:t>and</w:t>
      </w:r>
      <w:r>
        <w:rPr>
          <w:spacing w:val="-4"/>
          <w:sz w:val="20"/>
        </w:rPr>
        <w:t xml:space="preserve"> </w:t>
      </w:r>
      <w:r>
        <w:rPr>
          <w:sz w:val="20"/>
        </w:rPr>
        <w:t>agree</w:t>
      </w:r>
      <w:r>
        <w:rPr>
          <w:spacing w:val="-2"/>
          <w:sz w:val="20"/>
        </w:rPr>
        <w:t xml:space="preserve"> </w:t>
      </w:r>
      <w:r>
        <w:rPr>
          <w:sz w:val="20"/>
        </w:rPr>
        <w:t>that,</w:t>
      </w:r>
      <w:r>
        <w:rPr>
          <w:spacing w:val="-4"/>
          <w:sz w:val="20"/>
        </w:rPr>
        <w:t xml:space="preserve"> </w:t>
      </w:r>
      <w:r>
        <w:rPr>
          <w:sz w:val="20"/>
        </w:rPr>
        <w:t>should</w:t>
      </w:r>
      <w:r>
        <w:rPr>
          <w:spacing w:val="-2"/>
          <w:sz w:val="20"/>
        </w:rPr>
        <w:t xml:space="preserve"> </w:t>
      </w:r>
      <w:r>
        <w:rPr>
          <w:sz w:val="20"/>
        </w:rPr>
        <w:t>the</w:t>
      </w:r>
      <w:r>
        <w:rPr>
          <w:spacing w:val="-4"/>
          <w:sz w:val="20"/>
        </w:rPr>
        <w:t xml:space="preserve"> </w:t>
      </w:r>
      <w:r>
        <w:rPr>
          <w:sz w:val="20"/>
        </w:rPr>
        <w:t>process</w:t>
      </w:r>
      <w:r>
        <w:rPr>
          <w:spacing w:val="-3"/>
          <w:sz w:val="20"/>
        </w:rPr>
        <w:t xml:space="preserve"> </w:t>
      </w:r>
      <w:r>
        <w:rPr>
          <w:sz w:val="20"/>
        </w:rPr>
        <w:t>for</w:t>
      </w:r>
      <w:r>
        <w:rPr>
          <w:spacing w:val="-3"/>
          <w:sz w:val="20"/>
        </w:rPr>
        <w:t xml:space="preserve"> </w:t>
      </w:r>
      <w:r>
        <w:rPr>
          <w:sz w:val="20"/>
        </w:rPr>
        <w:t>recording</w:t>
      </w:r>
      <w:r>
        <w:rPr>
          <w:spacing w:val="-4"/>
          <w:sz w:val="20"/>
        </w:rPr>
        <w:t xml:space="preserve"> </w:t>
      </w:r>
      <w:r>
        <w:rPr>
          <w:sz w:val="20"/>
        </w:rPr>
        <w:t>Safety Net Eligibility become automated during the Term:</w:t>
      </w:r>
    </w:p>
    <w:p w14:paraId="74652B10" w14:textId="77777777" w:rsidR="008B088F" w:rsidRDefault="008B088F">
      <w:pPr>
        <w:pStyle w:val="BodyText"/>
        <w:spacing w:before="11"/>
      </w:pPr>
    </w:p>
    <w:p w14:paraId="6831F474" w14:textId="77777777" w:rsidR="008B088F" w:rsidRDefault="00000000">
      <w:pPr>
        <w:pStyle w:val="ListParagraph"/>
        <w:numPr>
          <w:ilvl w:val="3"/>
          <w:numId w:val="15"/>
        </w:numPr>
        <w:tabs>
          <w:tab w:val="left" w:pos="2406"/>
        </w:tabs>
        <w:ind w:right="261" w:hanging="567"/>
        <w:rPr>
          <w:sz w:val="20"/>
        </w:rPr>
      </w:pPr>
      <w:bookmarkStart w:id="115" w:name="(a)_the_Safety_Net_Recording_Fee_will_ce"/>
      <w:bookmarkEnd w:id="115"/>
      <w:r>
        <w:rPr>
          <w:sz w:val="20"/>
        </w:rPr>
        <w:t>the Safety Net Recording Fee will cease to be agreed by the Minister and the Pharmacy Guild for the purposes of subsection 84</w:t>
      </w:r>
      <w:proofErr w:type="gramStart"/>
      <w:r>
        <w:rPr>
          <w:sz w:val="20"/>
        </w:rPr>
        <w:t>C(</w:t>
      </w:r>
      <w:proofErr w:type="gramEnd"/>
      <w:r>
        <w:rPr>
          <w:sz w:val="20"/>
        </w:rPr>
        <w:t>9) of the Act, for both Ready-Prepared Pharmaceutical Benefits and Extemporaneously-Prepared Pharmaceutical Benefits, at 11.59 pm on 31 December of the year a fully automated</w:t>
      </w:r>
      <w:r>
        <w:rPr>
          <w:spacing w:val="-5"/>
          <w:sz w:val="20"/>
        </w:rPr>
        <w:t xml:space="preserve"> </w:t>
      </w:r>
      <w:r>
        <w:rPr>
          <w:sz w:val="20"/>
        </w:rPr>
        <w:t>process</w:t>
      </w:r>
      <w:r>
        <w:rPr>
          <w:spacing w:val="-4"/>
          <w:sz w:val="20"/>
        </w:rPr>
        <w:t xml:space="preserve"> </w:t>
      </w:r>
      <w:r>
        <w:rPr>
          <w:sz w:val="20"/>
        </w:rPr>
        <w:t>for</w:t>
      </w:r>
      <w:r>
        <w:rPr>
          <w:spacing w:val="-4"/>
          <w:sz w:val="20"/>
        </w:rPr>
        <w:t xml:space="preserve"> </w:t>
      </w:r>
      <w:r>
        <w:rPr>
          <w:sz w:val="20"/>
        </w:rPr>
        <w:t>recording</w:t>
      </w:r>
      <w:r>
        <w:rPr>
          <w:spacing w:val="-3"/>
          <w:sz w:val="20"/>
        </w:rPr>
        <w:t xml:space="preserve"> </w:t>
      </w:r>
      <w:r>
        <w:rPr>
          <w:sz w:val="20"/>
        </w:rPr>
        <w:t>Safety</w:t>
      </w:r>
      <w:r>
        <w:rPr>
          <w:spacing w:val="-4"/>
          <w:sz w:val="20"/>
        </w:rPr>
        <w:t xml:space="preserve"> </w:t>
      </w:r>
      <w:r>
        <w:rPr>
          <w:sz w:val="20"/>
        </w:rPr>
        <w:t>Net</w:t>
      </w:r>
      <w:r>
        <w:rPr>
          <w:spacing w:val="-5"/>
          <w:sz w:val="20"/>
        </w:rPr>
        <w:t xml:space="preserve"> </w:t>
      </w:r>
      <w:r>
        <w:rPr>
          <w:sz w:val="20"/>
        </w:rPr>
        <w:t>Eligibility</w:t>
      </w:r>
      <w:r>
        <w:rPr>
          <w:spacing w:val="-4"/>
          <w:sz w:val="20"/>
        </w:rPr>
        <w:t xml:space="preserve"> </w:t>
      </w:r>
      <w:r>
        <w:rPr>
          <w:sz w:val="20"/>
        </w:rPr>
        <w:t>becomes</w:t>
      </w:r>
      <w:r>
        <w:rPr>
          <w:spacing w:val="-4"/>
          <w:sz w:val="20"/>
        </w:rPr>
        <w:t xml:space="preserve"> </w:t>
      </w:r>
      <w:r>
        <w:rPr>
          <w:sz w:val="20"/>
        </w:rPr>
        <w:t>available</w:t>
      </w:r>
      <w:r>
        <w:rPr>
          <w:spacing w:val="-5"/>
          <w:sz w:val="20"/>
        </w:rPr>
        <w:t xml:space="preserve"> </w:t>
      </w:r>
      <w:r>
        <w:rPr>
          <w:sz w:val="20"/>
        </w:rPr>
        <w:t>for</w:t>
      </w:r>
      <w:r>
        <w:rPr>
          <w:spacing w:val="-4"/>
          <w:sz w:val="20"/>
        </w:rPr>
        <w:t xml:space="preserve"> </w:t>
      </w:r>
      <w:r>
        <w:rPr>
          <w:sz w:val="20"/>
        </w:rPr>
        <w:t>all Approved Pharmacists; and</w:t>
      </w:r>
    </w:p>
    <w:p w14:paraId="5F7BF8DB" w14:textId="77777777" w:rsidR="008B088F" w:rsidRDefault="008B088F">
      <w:pPr>
        <w:pStyle w:val="BodyText"/>
        <w:spacing w:before="10"/>
      </w:pPr>
    </w:p>
    <w:p w14:paraId="3206C6EC" w14:textId="77777777" w:rsidR="008B088F" w:rsidRDefault="00000000">
      <w:pPr>
        <w:pStyle w:val="ListParagraph"/>
        <w:numPr>
          <w:ilvl w:val="3"/>
          <w:numId w:val="15"/>
        </w:numPr>
        <w:tabs>
          <w:tab w:val="left" w:pos="2405"/>
        </w:tabs>
        <w:spacing w:before="1"/>
        <w:ind w:left="2405" w:hanging="566"/>
        <w:rPr>
          <w:sz w:val="20"/>
        </w:rPr>
      </w:pPr>
      <w:bookmarkStart w:id="116" w:name="(b)_from_that_date,_the_Safety_Net_Recor"/>
      <w:bookmarkEnd w:id="116"/>
      <w:r>
        <w:rPr>
          <w:sz w:val="20"/>
        </w:rPr>
        <w:t>from</w:t>
      </w:r>
      <w:r>
        <w:rPr>
          <w:spacing w:val="-6"/>
          <w:sz w:val="20"/>
        </w:rPr>
        <w:t xml:space="preserve"> </w:t>
      </w:r>
      <w:r>
        <w:rPr>
          <w:sz w:val="20"/>
        </w:rPr>
        <w:t>that</w:t>
      </w:r>
      <w:r>
        <w:rPr>
          <w:spacing w:val="-6"/>
          <w:sz w:val="20"/>
        </w:rPr>
        <w:t xml:space="preserve"> </w:t>
      </w:r>
      <w:r>
        <w:rPr>
          <w:sz w:val="20"/>
        </w:rPr>
        <w:t>date,</w:t>
      </w:r>
      <w:r>
        <w:rPr>
          <w:spacing w:val="-4"/>
          <w:sz w:val="20"/>
        </w:rPr>
        <w:t xml:space="preserve"> </w:t>
      </w:r>
      <w:r>
        <w:rPr>
          <w:sz w:val="20"/>
        </w:rPr>
        <w:t>the</w:t>
      </w:r>
      <w:r>
        <w:rPr>
          <w:spacing w:val="-4"/>
          <w:sz w:val="20"/>
        </w:rPr>
        <w:t xml:space="preserve"> </w:t>
      </w:r>
      <w:r>
        <w:rPr>
          <w:sz w:val="20"/>
        </w:rPr>
        <w:t>Safety</w:t>
      </w:r>
      <w:r>
        <w:rPr>
          <w:spacing w:val="-5"/>
          <w:sz w:val="20"/>
        </w:rPr>
        <w:t xml:space="preserve"> </w:t>
      </w:r>
      <w:r>
        <w:rPr>
          <w:sz w:val="20"/>
        </w:rPr>
        <w:t>Net</w:t>
      </w:r>
      <w:r>
        <w:rPr>
          <w:spacing w:val="-5"/>
          <w:sz w:val="20"/>
        </w:rPr>
        <w:t xml:space="preserve"> </w:t>
      </w:r>
      <w:r>
        <w:rPr>
          <w:sz w:val="20"/>
        </w:rPr>
        <w:t>Recording</w:t>
      </w:r>
      <w:r>
        <w:rPr>
          <w:spacing w:val="-6"/>
          <w:sz w:val="20"/>
        </w:rPr>
        <w:t xml:space="preserve"> </w:t>
      </w:r>
      <w:r>
        <w:rPr>
          <w:sz w:val="20"/>
        </w:rPr>
        <w:t>Fee</w:t>
      </w:r>
      <w:r>
        <w:rPr>
          <w:spacing w:val="-4"/>
          <w:sz w:val="20"/>
        </w:rPr>
        <w:t xml:space="preserve"> </w:t>
      </w:r>
      <w:r>
        <w:rPr>
          <w:sz w:val="20"/>
        </w:rPr>
        <w:t>will</w:t>
      </w:r>
      <w:r>
        <w:rPr>
          <w:spacing w:val="-5"/>
          <w:sz w:val="20"/>
        </w:rPr>
        <w:t xml:space="preserve"> </w:t>
      </w:r>
      <w:r>
        <w:rPr>
          <w:sz w:val="20"/>
        </w:rPr>
        <w:t>no</w:t>
      </w:r>
      <w:r>
        <w:rPr>
          <w:spacing w:val="-4"/>
          <w:sz w:val="20"/>
        </w:rPr>
        <w:t xml:space="preserve"> </w:t>
      </w:r>
      <w:r>
        <w:rPr>
          <w:sz w:val="20"/>
        </w:rPr>
        <w:t>longer</w:t>
      </w:r>
      <w:r>
        <w:rPr>
          <w:spacing w:val="-4"/>
          <w:sz w:val="20"/>
        </w:rPr>
        <w:t xml:space="preserve"> </w:t>
      </w:r>
      <w:r>
        <w:rPr>
          <w:sz w:val="20"/>
        </w:rPr>
        <w:t>be</w:t>
      </w:r>
      <w:r>
        <w:rPr>
          <w:spacing w:val="-6"/>
          <w:sz w:val="20"/>
        </w:rPr>
        <w:t xml:space="preserve"> </w:t>
      </w:r>
      <w:r>
        <w:rPr>
          <w:spacing w:val="-2"/>
          <w:sz w:val="20"/>
        </w:rPr>
        <w:t>chargeable.</w:t>
      </w:r>
    </w:p>
    <w:p w14:paraId="490A0BA6" w14:textId="77777777" w:rsidR="008B088F" w:rsidRDefault="008B088F">
      <w:pPr>
        <w:pStyle w:val="BodyText"/>
        <w:spacing w:before="10"/>
      </w:pPr>
    </w:p>
    <w:p w14:paraId="216DB6D3" w14:textId="77777777" w:rsidR="008B088F" w:rsidRDefault="00000000">
      <w:pPr>
        <w:pStyle w:val="ListParagraph"/>
        <w:numPr>
          <w:ilvl w:val="2"/>
          <w:numId w:val="15"/>
        </w:numPr>
        <w:tabs>
          <w:tab w:val="left" w:pos="1839"/>
        </w:tabs>
        <w:ind w:left="1839" w:right="270" w:hanging="850"/>
        <w:rPr>
          <w:sz w:val="20"/>
        </w:rPr>
      </w:pPr>
      <w:bookmarkStart w:id="117" w:name="6.2.5_The_Department_will_to_the_extent_"/>
      <w:bookmarkEnd w:id="117"/>
      <w:r>
        <w:rPr>
          <w:sz w:val="20"/>
        </w:rPr>
        <w:t>The</w:t>
      </w:r>
      <w:r>
        <w:rPr>
          <w:spacing w:val="-4"/>
          <w:sz w:val="20"/>
        </w:rPr>
        <w:t xml:space="preserve"> </w:t>
      </w:r>
      <w:r>
        <w:rPr>
          <w:sz w:val="20"/>
        </w:rPr>
        <w:t>Department</w:t>
      </w:r>
      <w:r>
        <w:rPr>
          <w:spacing w:val="-2"/>
          <w:sz w:val="20"/>
        </w:rPr>
        <w:t xml:space="preserve"> </w:t>
      </w:r>
      <w:r>
        <w:rPr>
          <w:sz w:val="20"/>
        </w:rPr>
        <w:t>will</w:t>
      </w:r>
      <w:r>
        <w:rPr>
          <w:spacing w:val="-5"/>
          <w:sz w:val="20"/>
        </w:rPr>
        <w:t xml:space="preserve"> </w:t>
      </w:r>
      <w:r>
        <w:rPr>
          <w:sz w:val="20"/>
        </w:rPr>
        <w:t>to</w:t>
      </w:r>
      <w:r>
        <w:rPr>
          <w:spacing w:val="-4"/>
          <w:sz w:val="20"/>
        </w:rPr>
        <w:t xml:space="preserve"> </w:t>
      </w:r>
      <w:r>
        <w:rPr>
          <w:sz w:val="20"/>
        </w:rPr>
        <w:t>the</w:t>
      </w:r>
      <w:r>
        <w:rPr>
          <w:spacing w:val="-2"/>
          <w:sz w:val="20"/>
        </w:rPr>
        <w:t xml:space="preserve"> </w:t>
      </w:r>
      <w:r>
        <w:rPr>
          <w:sz w:val="20"/>
        </w:rPr>
        <w:t>extent</w:t>
      </w:r>
      <w:r>
        <w:rPr>
          <w:spacing w:val="-4"/>
          <w:sz w:val="20"/>
        </w:rPr>
        <w:t xml:space="preserve"> </w:t>
      </w:r>
      <w:r>
        <w:rPr>
          <w:sz w:val="20"/>
        </w:rPr>
        <w:t>reasonably</w:t>
      </w:r>
      <w:r>
        <w:rPr>
          <w:spacing w:val="-3"/>
          <w:sz w:val="20"/>
        </w:rPr>
        <w:t xml:space="preserve"> </w:t>
      </w:r>
      <w:r>
        <w:rPr>
          <w:sz w:val="20"/>
        </w:rPr>
        <w:t>practicable</w:t>
      </w:r>
      <w:r>
        <w:rPr>
          <w:spacing w:val="-4"/>
          <w:sz w:val="20"/>
        </w:rPr>
        <w:t xml:space="preserve"> </w:t>
      </w:r>
      <w:r>
        <w:rPr>
          <w:sz w:val="20"/>
        </w:rPr>
        <w:t>provide</w:t>
      </w:r>
      <w:r>
        <w:rPr>
          <w:spacing w:val="-2"/>
          <w:sz w:val="20"/>
        </w:rPr>
        <w:t xml:space="preserve"> </w:t>
      </w:r>
      <w:r>
        <w:rPr>
          <w:sz w:val="20"/>
        </w:rPr>
        <w:t>the</w:t>
      </w:r>
      <w:r>
        <w:rPr>
          <w:spacing w:val="-2"/>
          <w:sz w:val="20"/>
        </w:rPr>
        <w:t xml:space="preserve"> </w:t>
      </w:r>
      <w:r>
        <w:rPr>
          <w:sz w:val="20"/>
        </w:rPr>
        <w:t>Pharmacy</w:t>
      </w:r>
      <w:r>
        <w:rPr>
          <w:spacing w:val="-3"/>
          <w:sz w:val="20"/>
        </w:rPr>
        <w:t xml:space="preserve"> </w:t>
      </w:r>
      <w:r>
        <w:rPr>
          <w:sz w:val="20"/>
        </w:rPr>
        <w:t>Guild with not less than three (3) months written notice of the change.</w:t>
      </w:r>
    </w:p>
    <w:p w14:paraId="090B7620" w14:textId="77777777" w:rsidR="008B088F" w:rsidRDefault="008B088F">
      <w:pPr>
        <w:pStyle w:val="BodyText"/>
        <w:spacing w:before="11"/>
      </w:pPr>
    </w:p>
    <w:p w14:paraId="17BF6951" w14:textId="77777777" w:rsidR="008B088F" w:rsidRDefault="00000000">
      <w:pPr>
        <w:pStyle w:val="Heading3"/>
        <w:numPr>
          <w:ilvl w:val="1"/>
          <w:numId w:val="15"/>
        </w:numPr>
        <w:tabs>
          <w:tab w:val="left" w:pos="990"/>
        </w:tabs>
      </w:pPr>
      <w:bookmarkStart w:id="118" w:name="6.3_Notification_to_consumers"/>
      <w:bookmarkStart w:id="119" w:name="_bookmark37"/>
      <w:bookmarkEnd w:id="118"/>
      <w:bookmarkEnd w:id="119"/>
      <w:r>
        <w:t>Notification</w:t>
      </w:r>
      <w:r>
        <w:rPr>
          <w:spacing w:val="-9"/>
        </w:rPr>
        <w:t xml:space="preserve"> </w:t>
      </w:r>
      <w:r>
        <w:t>to</w:t>
      </w:r>
      <w:r>
        <w:rPr>
          <w:spacing w:val="-9"/>
        </w:rPr>
        <w:t xml:space="preserve"> </w:t>
      </w:r>
      <w:r>
        <w:rPr>
          <w:spacing w:val="-2"/>
        </w:rPr>
        <w:t>consumers</w:t>
      </w:r>
    </w:p>
    <w:p w14:paraId="25380B0A" w14:textId="77777777" w:rsidR="008B088F" w:rsidRDefault="008B088F">
      <w:pPr>
        <w:pStyle w:val="BodyText"/>
        <w:spacing w:before="8"/>
        <w:rPr>
          <w:b/>
        </w:rPr>
      </w:pPr>
    </w:p>
    <w:p w14:paraId="720C4477" w14:textId="77777777" w:rsidR="008B088F" w:rsidRDefault="00000000">
      <w:pPr>
        <w:pStyle w:val="BodyText"/>
        <w:ind w:left="990"/>
      </w:pPr>
      <w:r>
        <w:t xml:space="preserve">The Pharmacy Guild must use its best </w:t>
      </w:r>
      <w:proofErr w:type="spellStart"/>
      <w:r>
        <w:t>endeavours</w:t>
      </w:r>
      <w:proofErr w:type="spellEnd"/>
      <w:r>
        <w:t xml:space="preserve"> during the Term to ensure that, prior to dispensing a Pharmaceutical Benefit, Approved Pharmacists make consumers aware of any Safety Net Recording Fee and Additional Patient Charge to be charged, the fact that the Additional</w:t>
      </w:r>
      <w:r>
        <w:rPr>
          <w:spacing w:val="-3"/>
        </w:rPr>
        <w:t xml:space="preserve"> </w:t>
      </w:r>
      <w:r>
        <w:t>Patient</w:t>
      </w:r>
      <w:r>
        <w:rPr>
          <w:spacing w:val="-4"/>
        </w:rPr>
        <w:t xml:space="preserve"> </w:t>
      </w:r>
      <w:r>
        <w:t>Charge</w:t>
      </w:r>
      <w:r>
        <w:rPr>
          <w:spacing w:val="-2"/>
        </w:rPr>
        <w:t xml:space="preserve"> </w:t>
      </w:r>
      <w:r>
        <w:t>is</w:t>
      </w:r>
      <w:r>
        <w:rPr>
          <w:spacing w:val="-3"/>
        </w:rPr>
        <w:t xml:space="preserve"> </w:t>
      </w:r>
      <w:r>
        <w:t>not</w:t>
      </w:r>
      <w:r>
        <w:rPr>
          <w:spacing w:val="-4"/>
        </w:rPr>
        <w:t xml:space="preserve"> </w:t>
      </w:r>
      <w:r>
        <w:t>Commonwealth</w:t>
      </w:r>
      <w:r>
        <w:rPr>
          <w:spacing w:val="-4"/>
        </w:rPr>
        <w:t xml:space="preserve"> </w:t>
      </w:r>
      <w:r>
        <w:t>initiated,</w:t>
      </w:r>
      <w:r>
        <w:rPr>
          <w:spacing w:val="-4"/>
        </w:rPr>
        <w:t xml:space="preserve"> </w:t>
      </w:r>
      <w:r>
        <w:t>and</w:t>
      </w:r>
      <w:r>
        <w:rPr>
          <w:spacing w:val="-4"/>
        </w:rPr>
        <w:t xml:space="preserve"> </w:t>
      </w:r>
      <w:r>
        <w:t>that</w:t>
      </w:r>
      <w:r>
        <w:rPr>
          <w:spacing w:val="-2"/>
        </w:rPr>
        <w:t xml:space="preserve"> </w:t>
      </w:r>
      <w:r>
        <w:t>fees</w:t>
      </w:r>
      <w:r>
        <w:rPr>
          <w:spacing w:val="-3"/>
        </w:rPr>
        <w:t xml:space="preserve"> </w:t>
      </w:r>
      <w:r>
        <w:t>and</w:t>
      </w:r>
      <w:r>
        <w:rPr>
          <w:spacing w:val="-4"/>
        </w:rPr>
        <w:t xml:space="preserve"> </w:t>
      </w:r>
      <w:r>
        <w:t>charges</w:t>
      </w:r>
      <w:r>
        <w:rPr>
          <w:spacing w:val="-3"/>
        </w:rPr>
        <w:t xml:space="preserve"> </w:t>
      </w:r>
      <w:r>
        <w:t>may</w:t>
      </w:r>
      <w:r>
        <w:rPr>
          <w:spacing w:val="-3"/>
        </w:rPr>
        <w:t xml:space="preserve"> </w:t>
      </w:r>
      <w:r>
        <w:t>differ between pharmacies.</w:t>
      </w:r>
    </w:p>
    <w:p w14:paraId="5BAB6E28" w14:textId="77777777" w:rsidR="008B088F" w:rsidRDefault="00000000">
      <w:pPr>
        <w:pStyle w:val="BodyText"/>
        <w:spacing w:before="228"/>
      </w:pPr>
      <w:r>
        <w:rPr>
          <w:noProof/>
        </w:rPr>
        <mc:AlternateContent>
          <mc:Choice Requires="wps">
            <w:drawing>
              <wp:anchor distT="0" distB="0" distL="0" distR="0" simplePos="0" relativeHeight="487595520" behindDoc="1" locked="0" layoutInCell="1" allowOverlap="1" wp14:anchorId="4F68979E" wp14:editId="7A8D6143">
                <wp:simplePos x="0" y="0"/>
                <wp:positionH relativeFrom="page">
                  <wp:posOffset>882396</wp:posOffset>
                </wp:positionH>
                <wp:positionV relativeFrom="paragraph">
                  <wp:posOffset>306504</wp:posOffset>
                </wp:positionV>
                <wp:extent cx="597725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1A0CE8" id="Graphic 24" o:spid="_x0000_s1026" style="position:absolute;margin-left:69.5pt;margin-top:24.15pt;width:470.6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" path="m5977128,l,,,6096r5977128,l5977128,xe" fillcolor="black" stroked="f">
                <v:path arrowok="t"/>
                <w10:wrap type="topAndBottom" anchorx="page"/>
              </v:shape>
            </w:pict>
          </mc:Fallback>
        </mc:AlternateContent>
      </w:r>
    </w:p>
    <w:p w14:paraId="5AADE825" w14:textId="77777777" w:rsidR="008B088F" w:rsidRDefault="00000000">
      <w:pPr>
        <w:pStyle w:val="Heading2"/>
        <w:numPr>
          <w:ilvl w:val="0"/>
          <w:numId w:val="15"/>
        </w:numPr>
        <w:tabs>
          <w:tab w:val="left" w:pos="990"/>
        </w:tabs>
        <w:spacing w:before="120"/>
        <w:ind w:hanging="852"/>
      </w:pPr>
      <w:bookmarkStart w:id="120" w:name="7._PBS_medicines_pricing,_availability_a"/>
      <w:bookmarkStart w:id="121" w:name="_bookmark38"/>
      <w:bookmarkEnd w:id="120"/>
      <w:bookmarkEnd w:id="121"/>
      <w:r>
        <w:t>PBS</w:t>
      </w:r>
      <w:r>
        <w:rPr>
          <w:spacing w:val="-6"/>
        </w:rPr>
        <w:t xml:space="preserve"> </w:t>
      </w:r>
      <w:r>
        <w:t>medicines</w:t>
      </w:r>
      <w:r>
        <w:rPr>
          <w:spacing w:val="-5"/>
        </w:rPr>
        <w:t xml:space="preserve"> </w:t>
      </w:r>
      <w:r>
        <w:t>pricing,</w:t>
      </w:r>
      <w:r>
        <w:rPr>
          <w:spacing w:val="-5"/>
        </w:rPr>
        <w:t xml:space="preserve"> </w:t>
      </w:r>
      <w:proofErr w:type="gramStart"/>
      <w:r>
        <w:t>availability</w:t>
      </w:r>
      <w:proofErr w:type="gramEnd"/>
      <w:r>
        <w:rPr>
          <w:spacing w:val="-5"/>
        </w:rPr>
        <w:t xml:space="preserve"> </w:t>
      </w:r>
      <w:r>
        <w:t>and</w:t>
      </w:r>
      <w:r>
        <w:rPr>
          <w:spacing w:val="-6"/>
        </w:rPr>
        <w:t xml:space="preserve"> </w:t>
      </w:r>
      <w:r>
        <w:rPr>
          <w:spacing w:val="-2"/>
        </w:rPr>
        <w:t>payments</w:t>
      </w:r>
    </w:p>
    <w:p w14:paraId="5CAFB7B2" w14:textId="77777777" w:rsidR="008B088F" w:rsidRDefault="008B088F">
      <w:pPr>
        <w:pStyle w:val="BodyText"/>
        <w:spacing w:before="8"/>
        <w:rPr>
          <w:b/>
        </w:rPr>
      </w:pPr>
    </w:p>
    <w:p w14:paraId="5C2702DA" w14:textId="77777777" w:rsidR="008B088F" w:rsidRDefault="00000000">
      <w:pPr>
        <w:pStyle w:val="Heading3"/>
        <w:numPr>
          <w:ilvl w:val="1"/>
          <w:numId w:val="15"/>
        </w:numPr>
        <w:tabs>
          <w:tab w:val="left" w:pos="990"/>
        </w:tabs>
      </w:pPr>
      <w:bookmarkStart w:id="122" w:name="7.1_Availability_of_PBS_medicines_in_pha"/>
      <w:bookmarkStart w:id="123" w:name="_bookmark39"/>
      <w:bookmarkEnd w:id="122"/>
      <w:bookmarkEnd w:id="123"/>
      <w:r>
        <w:t>Availability</w:t>
      </w:r>
      <w:r>
        <w:rPr>
          <w:spacing w:val="-9"/>
        </w:rPr>
        <w:t xml:space="preserve"> </w:t>
      </w:r>
      <w:r>
        <w:t>of</w:t>
      </w:r>
      <w:r>
        <w:rPr>
          <w:spacing w:val="-5"/>
        </w:rPr>
        <w:t xml:space="preserve"> </w:t>
      </w:r>
      <w:r>
        <w:t>PBS</w:t>
      </w:r>
      <w:r>
        <w:rPr>
          <w:spacing w:val="-7"/>
        </w:rPr>
        <w:t xml:space="preserve"> </w:t>
      </w:r>
      <w:r>
        <w:t>medicines</w:t>
      </w:r>
      <w:r>
        <w:rPr>
          <w:spacing w:val="-8"/>
        </w:rPr>
        <w:t xml:space="preserve"> </w:t>
      </w:r>
      <w:r>
        <w:t>in</w:t>
      </w:r>
      <w:r>
        <w:rPr>
          <w:spacing w:val="-8"/>
        </w:rPr>
        <w:t xml:space="preserve"> </w:t>
      </w:r>
      <w:r>
        <w:rPr>
          <w:spacing w:val="-2"/>
        </w:rPr>
        <w:t>pharmacy</w:t>
      </w:r>
    </w:p>
    <w:p w14:paraId="5FA54135" w14:textId="77777777" w:rsidR="008B088F" w:rsidRDefault="008B088F">
      <w:pPr>
        <w:pStyle w:val="BodyText"/>
        <w:spacing w:before="11"/>
        <w:rPr>
          <w:b/>
        </w:rPr>
      </w:pPr>
    </w:p>
    <w:p w14:paraId="61C36A30" w14:textId="77777777" w:rsidR="008B088F" w:rsidRDefault="00000000">
      <w:pPr>
        <w:pStyle w:val="BodyText"/>
        <w:ind w:left="990" w:right="246"/>
      </w:pPr>
      <w:r>
        <w:t>The Pharmacy Guild agrees to take reasonable steps to ensure that Approved Pharmacists efficiently</w:t>
      </w:r>
      <w:r>
        <w:rPr>
          <w:spacing w:val="-4"/>
        </w:rPr>
        <w:t xml:space="preserve"> </w:t>
      </w:r>
      <w:r>
        <w:t>purchase</w:t>
      </w:r>
      <w:r>
        <w:rPr>
          <w:spacing w:val="-3"/>
        </w:rPr>
        <w:t xml:space="preserve"> </w:t>
      </w:r>
      <w:r>
        <w:t>and</w:t>
      </w:r>
      <w:r>
        <w:rPr>
          <w:spacing w:val="-5"/>
        </w:rPr>
        <w:t xml:space="preserve"> </w:t>
      </w:r>
      <w:r>
        <w:t>maintain</w:t>
      </w:r>
      <w:r>
        <w:rPr>
          <w:spacing w:val="-3"/>
        </w:rPr>
        <w:t xml:space="preserve"> </w:t>
      </w:r>
      <w:r>
        <w:t>adequate</w:t>
      </w:r>
      <w:r>
        <w:rPr>
          <w:spacing w:val="-3"/>
        </w:rPr>
        <w:t xml:space="preserve"> </w:t>
      </w:r>
      <w:r>
        <w:t>medicine</w:t>
      </w:r>
      <w:r>
        <w:rPr>
          <w:spacing w:val="-5"/>
        </w:rPr>
        <w:t xml:space="preserve"> </w:t>
      </w:r>
      <w:r>
        <w:t>stocks</w:t>
      </w:r>
      <w:r>
        <w:rPr>
          <w:spacing w:val="-4"/>
        </w:rPr>
        <w:t xml:space="preserve"> </w:t>
      </w:r>
      <w:r>
        <w:t>for</w:t>
      </w:r>
      <w:r>
        <w:rPr>
          <w:spacing w:val="-4"/>
        </w:rPr>
        <w:t xml:space="preserve"> </w:t>
      </w:r>
      <w:r>
        <w:t>the</w:t>
      </w:r>
      <w:r>
        <w:rPr>
          <w:spacing w:val="-5"/>
        </w:rPr>
        <w:t xml:space="preserve"> </w:t>
      </w:r>
      <w:r>
        <w:t>supply</w:t>
      </w:r>
      <w:r>
        <w:rPr>
          <w:spacing w:val="-4"/>
        </w:rPr>
        <w:t xml:space="preserve"> </w:t>
      </w:r>
      <w:r>
        <w:t>of</w:t>
      </w:r>
      <w:r>
        <w:rPr>
          <w:spacing w:val="-3"/>
        </w:rPr>
        <w:t xml:space="preserve"> </w:t>
      </w:r>
      <w:r>
        <w:t>Pharmaceutical Benefits during the Term to facilitate reasonable and timely access to those medicines by patients</w:t>
      </w:r>
      <w:r>
        <w:rPr>
          <w:spacing w:val="-1"/>
        </w:rPr>
        <w:t xml:space="preserve"> </w:t>
      </w:r>
      <w:r>
        <w:t>where</w:t>
      </w:r>
      <w:r>
        <w:rPr>
          <w:spacing w:val="-2"/>
        </w:rPr>
        <w:t xml:space="preserve"> </w:t>
      </w:r>
      <w:r>
        <w:t>the demand is,</w:t>
      </w:r>
      <w:r>
        <w:rPr>
          <w:spacing w:val="-2"/>
        </w:rPr>
        <w:t xml:space="preserve"> </w:t>
      </w:r>
      <w:r>
        <w:t>or</w:t>
      </w:r>
      <w:r>
        <w:rPr>
          <w:spacing w:val="-1"/>
        </w:rPr>
        <w:t xml:space="preserve"> </w:t>
      </w:r>
      <w:r>
        <w:t>should reasonably</w:t>
      </w:r>
      <w:r>
        <w:rPr>
          <w:spacing w:val="-1"/>
        </w:rPr>
        <w:t xml:space="preserve"> </w:t>
      </w:r>
      <w:r>
        <w:t>have</w:t>
      </w:r>
      <w:r>
        <w:rPr>
          <w:spacing w:val="-2"/>
        </w:rPr>
        <w:t xml:space="preserve"> </w:t>
      </w:r>
      <w:r>
        <w:t>been,</w:t>
      </w:r>
      <w:r>
        <w:rPr>
          <w:spacing w:val="-2"/>
        </w:rPr>
        <w:t xml:space="preserve"> </w:t>
      </w:r>
      <w:r>
        <w:t>anticipated</w:t>
      </w:r>
      <w:r>
        <w:rPr>
          <w:spacing w:val="-2"/>
        </w:rPr>
        <w:t xml:space="preserve"> </w:t>
      </w:r>
      <w:r>
        <w:t>by</w:t>
      </w:r>
      <w:r>
        <w:rPr>
          <w:spacing w:val="-1"/>
        </w:rPr>
        <w:t xml:space="preserve"> </w:t>
      </w:r>
      <w:r>
        <w:t xml:space="preserve">the Approved </w:t>
      </w:r>
      <w:r>
        <w:rPr>
          <w:spacing w:val="-2"/>
        </w:rPr>
        <w:t>Pharmacist.</w:t>
      </w:r>
    </w:p>
    <w:p w14:paraId="20CDAEC6" w14:textId="77777777" w:rsidR="008B088F" w:rsidRDefault="008B088F">
      <w:pPr>
        <w:pStyle w:val="BodyText"/>
        <w:spacing w:before="9"/>
      </w:pPr>
    </w:p>
    <w:p w14:paraId="0DB694A9" w14:textId="77777777" w:rsidR="008B088F" w:rsidRDefault="00000000">
      <w:pPr>
        <w:pStyle w:val="Heading3"/>
        <w:numPr>
          <w:ilvl w:val="1"/>
          <w:numId w:val="15"/>
        </w:numPr>
        <w:tabs>
          <w:tab w:val="left" w:pos="990"/>
        </w:tabs>
        <w:spacing w:before="1"/>
      </w:pPr>
      <w:bookmarkStart w:id="124" w:name="7.2_PBS_payment_claim_acknowledgement"/>
      <w:bookmarkStart w:id="125" w:name="_bookmark40"/>
      <w:bookmarkEnd w:id="124"/>
      <w:bookmarkEnd w:id="125"/>
      <w:r>
        <w:t>PBS</w:t>
      </w:r>
      <w:r>
        <w:rPr>
          <w:spacing w:val="-7"/>
        </w:rPr>
        <w:t xml:space="preserve"> </w:t>
      </w:r>
      <w:r>
        <w:t>payment</w:t>
      </w:r>
      <w:r>
        <w:rPr>
          <w:spacing w:val="-8"/>
        </w:rPr>
        <w:t xml:space="preserve"> </w:t>
      </w:r>
      <w:r>
        <w:t>claim</w:t>
      </w:r>
      <w:r>
        <w:rPr>
          <w:spacing w:val="-6"/>
        </w:rPr>
        <w:t xml:space="preserve"> </w:t>
      </w:r>
      <w:proofErr w:type="gramStart"/>
      <w:r>
        <w:rPr>
          <w:spacing w:val="-2"/>
        </w:rPr>
        <w:t>acknowledgement</w:t>
      </w:r>
      <w:proofErr w:type="gramEnd"/>
    </w:p>
    <w:p w14:paraId="3071C9BF" w14:textId="77777777" w:rsidR="008B088F" w:rsidRDefault="008B088F">
      <w:pPr>
        <w:pStyle w:val="BodyText"/>
        <w:spacing w:before="10"/>
        <w:rPr>
          <w:b/>
        </w:rPr>
      </w:pPr>
    </w:p>
    <w:p w14:paraId="185580A0" w14:textId="77777777" w:rsidR="008B088F" w:rsidRDefault="00000000">
      <w:pPr>
        <w:pStyle w:val="BodyText"/>
        <w:ind w:left="990" w:right="166"/>
      </w:pPr>
      <w:r>
        <w:t>The Pharmacy Guild acknowledges that, by submitting a PBS or RPBS claim, Approved Suppliers are acknowledging that they have complied with all relevant Commonwealth, State and</w:t>
      </w:r>
      <w:r>
        <w:rPr>
          <w:spacing w:val="-4"/>
        </w:rPr>
        <w:t xml:space="preserve"> </w:t>
      </w:r>
      <w:r>
        <w:t>Territory</w:t>
      </w:r>
      <w:r>
        <w:rPr>
          <w:spacing w:val="-3"/>
        </w:rPr>
        <w:t xml:space="preserve"> </w:t>
      </w:r>
      <w:r>
        <w:t>legislative</w:t>
      </w:r>
      <w:r>
        <w:rPr>
          <w:spacing w:val="-4"/>
        </w:rPr>
        <w:t xml:space="preserve"> </w:t>
      </w:r>
      <w:r>
        <w:t>requirements</w:t>
      </w:r>
      <w:r>
        <w:rPr>
          <w:spacing w:val="-3"/>
        </w:rPr>
        <w:t xml:space="preserve"> </w:t>
      </w:r>
      <w:r>
        <w:t>for</w:t>
      </w:r>
      <w:r>
        <w:rPr>
          <w:spacing w:val="-3"/>
        </w:rPr>
        <w:t xml:space="preserve"> </w:t>
      </w:r>
      <w:r>
        <w:t>the</w:t>
      </w:r>
      <w:r>
        <w:rPr>
          <w:spacing w:val="-2"/>
        </w:rPr>
        <w:t xml:space="preserve"> </w:t>
      </w:r>
      <w:r>
        <w:t>dispensing</w:t>
      </w:r>
      <w:r>
        <w:rPr>
          <w:spacing w:val="-4"/>
        </w:rPr>
        <w:t xml:space="preserve"> </w:t>
      </w:r>
      <w:r>
        <w:t>of</w:t>
      </w:r>
      <w:r>
        <w:rPr>
          <w:spacing w:val="-2"/>
        </w:rPr>
        <w:t xml:space="preserve"> </w:t>
      </w:r>
      <w:r>
        <w:t>a</w:t>
      </w:r>
      <w:r>
        <w:rPr>
          <w:spacing w:val="-4"/>
        </w:rPr>
        <w:t xml:space="preserve"> </w:t>
      </w:r>
      <w:r>
        <w:t>PBS</w:t>
      </w:r>
      <w:r>
        <w:rPr>
          <w:spacing w:val="-2"/>
        </w:rPr>
        <w:t xml:space="preserve"> </w:t>
      </w:r>
      <w:r>
        <w:t>or</w:t>
      </w:r>
      <w:r>
        <w:rPr>
          <w:spacing w:val="-3"/>
        </w:rPr>
        <w:t xml:space="preserve"> </w:t>
      </w:r>
      <w:r>
        <w:t>RPBS</w:t>
      </w:r>
      <w:r>
        <w:rPr>
          <w:spacing w:val="-5"/>
        </w:rPr>
        <w:t xml:space="preserve"> </w:t>
      </w:r>
      <w:r>
        <w:t>medicine,</w:t>
      </w:r>
      <w:r>
        <w:rPr>
          <w:spacing w:val="-2"/>
        </w:rPr>
        <w:t xml:space="preserve"> </w:t>
      </w:r>
      <w:r>
        <w:t>including:</w:t>
      </w:r>
    </w:p>
    <w:p w14:paraId="2334449B" w14:textId="77777777" w:rsidR="008B088F" w:rsidRDefault="008B088F">
      <w:pPr>
        <w:pStyle w:val="BodyText"/>
        <w:spacing w:before="9"/>
      </w:pPr>
    </w:p>
    <w:p w14:paraId="2738B6EA" w14:textId="77777777" w:rsidR="008B088F" w:rsidRDefault="00000000">
      <w:pPr>
        <w:pStyle w:val="ListParagraph"/>
        <w:numPr>
          <w:ilvl w:val="2"/>
          <w:numId w:val="15"/>
        </w:numPr>
        <w:tabs>
          <w:tab w:val="left" w:pos="1840"/>
        </w:tabs>
        <w:ind w:right="259" w:hanging="850"/>
        <w:rPr>
          <w:sz w:val="20"/>
        </w:rPr>
      </w:pPr>
      <w:bookmarkStart w:id="126" w:name="7.2.1_the_codes,_guidelines_and_policies"/>
      <w:bookmarkEnd w:id="126"/>
      <w:r>
        <w:rPr>
          <w:sz w:val="18"/>
        </w:rPr>
        <w:t>the</w:t>
      </w:r>
      <w:r>
        <w:rPr>
          <w:spacing w:val="-3"/>
          <w:sz w:val="18"/>
        </w:rPr>
        <w:t xml:space="preserve"> </w:t>
      </w:r>
      <w:r>
        <w:rPr>
          <w:sz w:val="20"/>
        </w:rPr>
        <w:t>codes,</w:t>
      </w:r>
      <w:r>
        <w:rPr>
          <w:spacing w:val="-5"/>
          <w:sz w:val="20"/>
        </w:rPr>
        <w:t xml:space="preserve"> </w:t>
      </w:r>
      <w:r>
        <w:rPr>
          <w:sz w:val="20"/>
        </w:rPr>
        <w:t>guidelines</w:t>
      </w:r>
      <w:r>
        <w:rPr>
          <w:spacing w:val="-1"/>
          <w:sz w:val="20"/>
        </w:rPr>
        <w:t xml:space="preserve"> </w:t>
      </w:r>
      <w:r>
        <w:rPr>
          <w:sz w:val="20"/>
        </w:rPr>
        <w:t>and</w:t>
      </w:r>
      <w:r>
        <w:rPr>
          <w:spacing w:val="-3"/>
          <w:sz w:val="20"/>
        </w:rPr>
        <w:t xml:space="preserve"> </w:t>
      </w:r>
      <w:r>
        <w:rPr>
          <w:sz w:val="20"/>
        </w:rPr>
        <w:t>policies</w:t>
      </w:r>
      <w:r>
        <w:rPr>
          <w:spacing w:val="-4"/>
          <w:sz w:val="20"/>
        </w:rPr>
        <w:t xml:space="preserve"> </w:t>
      </w:r>
      <w:r>
        <w:rPr>
          <w:sz w:val="20"/>
        </w:rPr>
        <w:t>established</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Pharmacy</w:t>
      </w:r>
      <w:r>
        <w:rPr>
          <w:spacing w:val="-4"/>
          <w:sz w:val="20"/>
        </w:rPr>
        <w:t xml:space="preserve"> </w:t>
      </w:r>
      <w:r>
        <w:rPr>
          <w:sz w:val="20"/>
        </w:rPr>
        <w:t>Board</w:t>
      </w:r>
      <w:r>
        <w:rPr>
          <w:spacing w:val="-3"/>
          <w:sz w:val="20"/>
        </w:rPr>
        <w:t xml:space="preserve"> </w:t>
      </w:r>
      <w:r>
        <w:rPr>
          <w:sz w:val="20"/>
        </w:rPr>
        <w:t>of</w:t>
      </w:r>
      <w:r>
        <w:rPr>
          <w:spacing w:val="-3"/>
          <w:sz w:val="20"/>
        </w:rPr>
        <w:t xml:space="preserve"> </w:t>
      </w:r>
      <w:r>
        <w:rPr>
          <w:sz w:val="20"/>
        </w:rPr>
        <w:t>Australia</w:t>
      </w:r>
      <w:r>
        <w:rPr>
          <w:spacing w:val="-3"/>
          <w:sz w:val="20"/>
        </w:rPr>
        <w:t xml:space="preserve"> </w:t>
      </w:r>
      <w:r>
        <w:rPr>
          <w:sz w:val="20"/>
        </w:rPr>
        <w:t>(or any other registering authority</w:t>
      </w:r>
      <w:proofErr w:type="gramStart"/>
      <w:r>
        <w:rPr>
          <w:sz w:val="20"/>
        </w:rPr>
        <w:t>);</w:t>
      </w:r>
      <w:proofErr w:type="gramEnd"/>
    </w:p>
    <w:p w14:paraId="45CE0939" w14:textId="77777777" w:rsidR="008B088F" w:rsidRDefault="008B088F">
      <w:pPr>
        <w:pStyle w:val="BodyText"/>
        <w:spacing w:before="10"/>
      </w:pPr>
    </w:p>
    <w:p w14:paraId="0C449DDC" w14:textId="77777777" w:rsidR="008B088F" w:rsidRDefault="00000000">
      <w:pPr>
        <w:pStyle w:val="ListParagraph"/>
        <w:numPr>
          <w:ilvl w:val="2"/>
          <w:numId w:val="15"/>
        </w:numPr>
        <w:tabs>
          <w:tab w:val="left" w:pos="1840"/>
        </w:tabs>
        <w:spacing w:before="1"/>
        <w:ind w:right="571" w:hanging="850"/>
        <w:rPr>
          <w:sz w:val="20"/>
        </w:rPr>
      </w:pPr>
      <w:bookmarkStart w:id="127" w:name="7.2.2_the_codes,_guidelines,_professiona"/>
      <w:bookmarkEnd w:id="127"/>
      <w:r>
        <w:rPr>
          <w:sz w:val="20"/>
        </w:rPr>
        <w:t>the</w:t>
      </w:r>
      <w:r>
        <w:rPr>
          <w:spacing w:val="-6"/>
          <w:sz w:val="20"/>
        </w:rPr>
        <w:t xml:space="preserve"> </w:t>
      </w:r>
      <w:r>
        <w:rPr>
          <w:sz w:val="20"/>
        </w:rPr>
        <w:t>codes,</w:t>
      </w:r>
      <w:r>
        <w:rPr>
          <w:spacing w:val="-6"/>
          <w:sz w:val="20"/>
        </w:rPr>
        <w:t xml:space="preserve"> </w:t>
      </w:r>
      <w:r>
        <w:rPr>
          <w:sz w:val="20"/>
        </w:rPr>
        <w:t>guidelines,</w:t>
      </w:r>
      <w:r>
        <w:rPr>
          <w:spacing w:val="-4"/>
          <w:sz w:val="20"/>
        </w:rPr>
        <w:t xml:space="preserve"> </w:t>
      </w:r>
      <w:r>
        <w:rPr>
          <w:sz w:val="20"/>
        </w:rPr>
        <w:t>professional</w:t>
      </w:r>
      <w:r>
        <w:rPr>
          <w:spacing w:val="-5"/>
          <w:sz w:val="20"/>
        </w:rPr>
        <w:t xml:space="preserve"> </w:t>
      </w:r>
      <w:r>
        <w:rPr>
          <w:sz w:val="20"/>
        </w:rPr>
        <w:t>practice</w:t>
      </w:r>
      <w:r>
        <w:rPr>
          <w:spacing w:val="-4"/>
          <w:sz w:val="20"/>
        </w:rPr>
        <w:t xml:space="preserve"> </w:t>
      </w:r>
      <w:r>
        <w:rPr>
          <w:sz w:val="20"/>
        </w:rPr>
        <w:t>standards</w:t>
      </w:r>
      <w:r>
        <w:rPr>
          <w:spacing w:val="-3"/>
          <w:sz w:val="20"/>
        </w:rPr>
        <w:t xml:space="preserve"> </w:t>
      </w:r>
      <w:r>
        <w:rPr>
          <w:sz w:val="20"/>
        </w:rPr>
        <w:t>and</w:t>
      </w:r>
      <w:r>
        <w:rPr>
          <w:spacing w:val="-6"/>
          <w:sz w:val="20"/>
        </w:rPr>
        <w:t xml:space="preserve"> </w:t>
      </w:r>
      <w:r>
        <w:rPr>
          <w:sz w:val="20"/>
        </w:rPr>
        <w:t>competency</w:t>
      </w:r>
      <w:r>
        <w:rPr>
          <w:spacing w:val="-5"/>
          <w:sz w:val="20"/>
        </w:rPr>
        <w:t xml:space="preserve"> </w:t>
      </w:r>
      <w:r>
        <w:rPr>
          <w:sz w:val="20"/>
        </w:rPr>
        <w:t xml:space="preserve">standards established by the Pharmaceutical Society of </w:t>
      </w:r>
      <w:proofErr w:type="gramStart"/>
      <w:r>
        <w:rPr>
          <w:sz w:val="20"/>
        </w:rPr>
        <w:t>Australia;</w:t>
      </w:r>
      <w:proofErr w:type="gramEnd"/>
    </w:p>
    <w:p w14:paraId="3F68C5B5" w14:textId="77777777" w:rsidR="008B088F" w:rsidRDefault="008B088F">
      <w:pPr>
        <w:rPr>
          <w:sz w:val="20"/>
        </w:rPr>
        <w:sectPr w:rsidR="008B088F">
          <w:pgSz w:w="11910" w:h="16840"/>
          <w:pgMar w:top="1460" w:right="1000" w:bottom="800" w:left="1280" w:header="0" w:footer="521" w:gutter="0"/>
          <w:cols w:space="720"/>
        </w:sectPr>
      </w:pPr>
    </w:p>
    <w:p w14:paraId="317580DA" w14:textId="77777777" w:rsidR="008B088F" w:rsidRDefault="00000000">
      <w:pPr>
        <w:pStyle w:val="ListParagraph"/>
        <w:numPr>
          <w:ilvl w:val="2"/>
          <w:numId w:val="15"/>
        </w:numPr>
        <w:tabs>
          <w:tab w:val="left" w:pos="1839"/>
        </w:tabs>
        <w:spacing w:before="81"/>
        <w:ind w:left="1839" w:right="447" w:hanging="850"/>
        <w:rPr>
          <w:sz w:val="20"/>
        </w:rPr>
      </w:pPr>
      <w:bookmarkStart w:id="128" w:name="7.2.3_the_standards_and_requirements_as_"/>
      <w:bookmarkEnd w:id="128"/>
      <w:r>
        <w:rPr>
          <w:sz w:val="20"/>
        </w:rPr>
        <w:lastRenderedPageBreak/>
        <w:t>the standards and requirements as established by other authorities, including the Therapeutic</w:t>
      </w:r>
      <w:r>
        <w:rPr>
          <w:spacing w:val="-5"/>
          <w:sz w:val="20"/>
        </w:rPr>
        <w:t xml:space="preserve"> </w:t>
      </w:r>
      <w:r>
        <w:rPr>
          <w:sz w:val="20"/>
        </w:rPr>
        <w:t>Goods</w:t>
      </w:r>
      <w:r>
        <w:rPr>
          <w:spacing w:val="-2"/>
          <w:sz w:val="20"/>
        </w:rPr>
        <w:t xml:space="preserve"> </w:t>
      </w:r>
      <w:r>
        <w:rPr>
          <w:sz w:val="20"/>
        </w:rPr>
        <w:t>Administration</w:t>
      </w:r>
      <w:r>
        <w:rPr>
          <w:spacing w:val="-4"/>
          <w:sz w:val="20"/>
        </w:rPr>
        <w:t xml:space="preserve"> </w:t>
      </w:r>
      <w:r>
        <w:rPr>
          <w:sz w:val="20"/>
        </w:rPr>
        <w:t>and</w:t>
      </w:r>
      <w:r>
        <w:rPr>
          <w:spacing w:val="-4"/>
          <w:sz w:val="20"/>
        </w:rPr>
        <w:t xml:space="preserve"> </w:t>
      </w:r>
      <w:r>
        <w:rPr>
          <w:sz w:val="20"/>
        </w:rPr>
        <w:t>Society</w:t>
      </w:r>
      <w:r>
        <w:rPr>
          <w:spacing w:val="-5"/>
          <w:sz w:val="20"/>
        </w:rPr>
        <w:t xml:space="preserve"> </w:t>
      </w:r>
      <w:r>
        <w:rPr>
          <w:sz w:val="20"/>
        </w:rPr>
        <w:t>of</w:t>
      </w:r>
      <w:r>
        <w:rPr>
          <w:spacing w:val="-6"/>
          <w:sz w:val="20"/>
        </w:rPr>
        <w:t xml:space="preserve"> </w:t>
      </w:r>
      <w:r>
        <w:rPr>
          <w:sz w:val="20"/>
        </w:rPr>
        <w:t>Hospital</w:t>
      </w:r>
      <w:r>
        <w:rPr>
          <w:spacing w:val="-4"/>
          <w:sz w:val="20"/>
        </w:rPr>
        <w:t xml:space="preserve"> </w:t>
      </w:r>
      <w:r>
        <w:rPr>
          <w:sz w:val="20"/>
        </w:rPr>
        <w:t>Pharmacists</w:t>
      </w:r>
      <w:r>
        <w:rPr>
          <w:spacing w:val="-5"/>
          <w:sz w:val="20"/>
        </w:rPr>
        <w:t xml:space="preserve"> </w:t>
      </w:r>
      <w:r>
        <w:rPr>
          <w:sz w:val="20"/>
        </w:rPr>
        <w:t>of</w:t>
      </w:r>
      <w:r>
        <w:rPr>
          <w:spacing w:val="-4"/>
          <w:sz w:val="20"/>
        </w:rPr>
        <w:t xml:space="preserve"> </w:t>
      </w:r>
      <w:r>
        <w:rPr>
          <w:sz w:val="20"/>
        </w:rPr>
        <w:t xml:space="preserve">Australia (as applicable to </w:t>
      </w:r>
      <w:proofErr w:type="spellStart"/>
      <w:r>
        <w:rPr>
          <w:sz w:val="20"/>
        </w:rPr>
        <w:t>specialised</w:t>
      </w:r>
      <w:proofErr w:type="spellEnd"/>
      <w:r>
        <w:rPr>
          <w:sz w:val="20"/>
        </w:rPr>
        <w:t xml:space="preserve"> areas of practice</w:t>
      </w:r>
      <w:proofErr w:type="gramStart"/>
      <w:r>
        <w:rPr>
          <w:sz w:val="20"/>
        </w:rPr>
        <w:t>);</w:t>
      </w:r>
      <w:proofErr w:type="gramEnd"/>
    </w:p>
    <w:p w14:paraId="03DD0BB5" w14:textId="77777777" w:rsidR="008B088F" w:rsidRDefault="008B088F">
      <w:pPr>
        <w:pStyle w:val="BodyText"/>
        <w:spacing w:before="9"/>
      </w:pPr>
    </w:p>
    <w:p w14:paraId="5216D06E" w14:textId="77777777" w:rsidR="008B088F" w:rsidRDefault="00000000">
      <w:pPr>
        <w:pStyle w:val="ListParagraph"/>
        <w:numPr>
          <w:ilvl w:val="2"/>
          <w:numId w:val="15"/>
        </w:numPr>
        <w:tabs>
          <w:tab w:val="left" w:pos="1839"/>
        </w:tabs>
        <w:ind w:left="1839" w:right="217" w:hanging="850"/>
        <w:rPr>
          <w:sz w:val="20"/>
        </w:rPr>
      </w:pPr>
      <w:bookmarkStart w:id="129" w:name="7.2.4_any_regulations_or_requirements_as"/>
      <w:bookmarkEnd w:id="129"/>
      <w:r>
        <w:rPr>
          <w:sz w:val="20"/>
        </w:rPr>
        <w:t>any regulations or requirements as established by States and Territories with respect to</w:t>
      </w:r>
      <w:r>
        <w:rPr>
          <w:spacing w:val="-4"/>
          <w:sz w:val="20"/>
        </w:rPr>
        <w:t xml:space="preserve"> </w:t>
      </w:r>
      <w:r>
        <w:rPr>
          <w:sz w:val="20"/>
        </w:rPr>
        <w:t>one</w:t>
      </w:r>
      <w:r>
        <w:rPr>
          <w:spacing w:val="-4"/>
          <w:sz w:val="20"/>
        </w:rPr>
        <w:t xml:space="preserve"> </w:t>
      </w:r>
      <w:r>
        <w:rPr>
          <w:sz w:val="20"/>
        </w:rPr>
        <w:t>or</w:t>
      </w:r>
      <w:r>
        <w:rPr>
          <w:spacing w:val="-1"/>
          <w:sz w:val="20"/>
        </w:rPr>
        <w:t xml:space="preserve"> </w:t>
      </w:r>
      <w:r>
        <w:rPr>
          <w:sz w:val="20"/>
        </w:rPr>
        <w:t>more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registration,</w:t>
      </w:r>
      <w:r>
        <w:rPr>
          <w:spacing w:val="-4"/>
          <w:sz w:val="20"/>
        </w:rPr>
        <w:t xml:space="preserve"> </w:t>
      </w:r>
      <w:r>
        <w:rPr>
          <w:sz w:val="20"/>
        </w:rPr>
        <w:t>practice</w:t>
      </w:r>
      <w:r>
        <w:rPr>
          <w:spacing w:val="-4"/>
          <w:sz w:val="20"/>
        </w:rPr>
        <w:t xml:space="preserve"> </w:t>
      </w:r>
      <w:r>
        <w:rPr>
          <w:sz w:val="20"/>
        </w:rPr>
        <w:t>or</w:t>
      </w:r>
      <w:r>
        <w:rPr>
          <w:spacing w:val="-2"/>
          <w:sz w:val="20"/>
        </w:rPr>
        <w:t xml:space="preserve"> </w:t>
      </w:r>
      <w:r>
        <w:rPr>
          <w:sz w:val="20"/>
        </w:rPr>
        <w:t>handling</w:t>
      </w:r>
      <w:r>
        <w:rPr>
          <w:spacing w:val="-2"/>
          <w:sz w:val="20"/>
        </w:rPr>
        <w:t xml:space="preserve"> </w:t>
      </w:r>
      <w:r>
        <w:rPr>
          <w:sz w:val="20"/>
        </w:rPr>
        <w:t>of</w:t>
      </w:r>
      <w:r>
        <w:rPr>
          <w:spacing w:val="-4"/>
          <w:sz w:val="20"/>
        </w:rPr>
        <w:t xml:space="preserve"> </w:t>
      </w:r>
      <w:r>
        <w:rPr>
          <w:sz w:val="20"/>
        </w:rPr>
        <w:t>medicines</w:t>
      </w:r>
      <w:r>
        <w:rPr>
          <w:spacing w:val="-3"/>
          <w:sz w:val="20"/>
        </w:rPr>
        <w:t xml:space="preserve"> </w:t>
      </w:r>
      <w:r>
        <w:rPr>
          <w:sz w:val="20"/>
        </w:rPr>
        <w:t>established</w:t>
      </w:r>
      <w:r>
        <w:rPr>
          <w:spacing w:val="-4"/>
          <w:sz w:val="20"/>
        </w:rPr>
        <w:t xml:space="preserve"> </w:t>
      </w:r>
      <w:r>
        <w:rPr>
          <w:sz w:val="20"/>
        </w:rPr>
        <w:t xml:space="preserve">within </w:t>
      </w:r>
      <w:bookmarkStart w:id="130" w:name="7.2.5_all_applicable_State,_Territory_an"/>
      <w:bookmarkEnd w:id="130"/>
      <w:r>
        <w:rPr>
          <w:sz w:val="20"/>
        </w:rPr>
        <w:t xml:space="preserve">that State or </w:t>
      </w:r>
      <w:proofErr w:type="gramStart"/>
      <w:r>
        <w:rPr>
          <w:sz w:val="20"/>
        </w:rPr>
        <w:t>Territory;</w:t>
      </w:r>
      <w:proofErr w:type="gramEnd"/>
    </w:p>
    <w:p w14:paraId="5046F635" w14:textId="77777777" w:rsidR="008B088F" w:rsidRDefault="008B088F">
      <w:pPr>
        <w:pStyle w:val="BodyText"/>
        <w:spacing w:before="11"/>
      </w:pPr>
    </w:p>
    <w:p w14:paraId="4D603ED2" w14:textId="77777777" w:rsidR="008B088F" w:rsidRDefault="00000000">
      <w:pPr>
        <w:pStyle w:val="ListParagraph"/>
        <w:numPr>
          <w:ilvl w:val="2"/>
          <w:numId w:val="15"/>
        </w:numPr>
        <w:tabs>
          <w:tab w:val="left" w:pos="1839"/>
        </w:tabs>
        <w:ind w:left="1839" w:right="304" w:hanging="850"/>
        <w:rPr>
          <w:sz w:val="20"/>
        </w:rPr>
      </w:pPr>
      <w:r>
        <w:rPr>
          <w:sz w:val="20"/>
        </w:rPr>
        <w:t>all</w:t>
      </w:r>
      <w:r>
        <w:rPr>
          <w:spacing w:val="-4"/>
          <w:sz w:val="20"/>
        </w:rPr>
        <w:t xml:space="preserve"> </w:t>
      </w:r>
      <w:r>
        <w:rPr>
          <w:sz w:val="20"/>
        </w:rPr>
        <w:t>applicable</w:t>
      </w:r>
      <w:r>
        <w:rPr>
          <w:spacing w:val="-3"/>
          <w:sz w:val="20"/>
        </w:rPr>
        <w:t xml:space="preserve"> </w:t>
      </w:r>
      <w:r>
        <w:rPr>
          <w:sz w:val="20"/>
        </w:rPr>
        <w:t>State,</w:t>
      </w:r>
      <w:r>
        <w:rPr>
          <w:spacing w:val="-4"/>
          <w:sz w:val="20"/>
        </w:rPr>
        <w:t xml:space="preserve"> </w:t>
      </w:r>
      <w:r>
        <w:rPr>
          <w:sz w:val="20"/>
        </w:rPr>
        <w:t>Territory</w:t>
      </w:r>
      <w:r>
        <w:rPr>
          <w:spacing w:val="-4"/>
          <w:sz w:val="20"/>
        </w:rPr>
        <w:t xml:space="preserve"> </w:t>
      </w:r>
      <w:r>
        <w:rPr>
          <w:sz w:val="20"/>
        </w:rPr>
        <w:t>and</w:t>
      </w:r>
      <w:r>
        <w:rPr>
          <w:spacing w:val="-4"/>
          <w:sz w:val="20"/>
        </w:rPr>
        <w:t xml:space="preserve"> </w:t>
      </w:r>
      <w:r>
        <w:rPr>
          <w:sz w:val="20"/>
        </w:rPr>
        <w:t>Commonwealth</w:t>
      </w:r>
      <w:r>
        <w:rPr>
          <w:spacing w:val="-3"/>
          <w:sz w:val="20"/>
        </w:rPr>
        <w:t xml:space="preserve"> </w:t>
      </w:r>
      <w:r>
        <w:rPr>
          <w:sz w:val="20"/>
        </w:rPr>
        <w:t>laws</w:t>
      </w:r>
      <w:r>
        <w:rPr>
          <w:spacing w:val="-1"/>
          <w:sz w:val="20"/>
        </w:rPr>
        <w:t xml:space="preserve"> </w:t>
      </w:r>
      <w:r>
        <w:rPr>
          <w:sz w:val="20"/>
        </w:rPr>
        <w:t>with</w:t>
      </w:r>
      <w:r>
        <w:rPr>
          <w:spacing w:val="-4"/>
          <w:sz w:val="20"/>
        </w:rPr>
        <w:t xml:space="preserve"> </w:t>
      </w:r>
      <w:r>
        <w:rPr>
          <w:sz w:val="20"/>
        </w:rPr>
        <w:t>respect</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conduct</w:t>
      </w:r>
      <w:r>
        <w:rPr>
          <w:spacing w:val="-3"/>
          <w:sz w:val="20"/>
        </w:rPr>
        <w:t xml:space="preserve"> </w:t>
      </w:r>
      <w:r>
        <w:rPr>
          <w:sz w:val="20"/>
        </w:rPr>
        <w:t xml:space="preserve">of </w:t>
      </w:r>
      <w:bookmarkStart w:id="131" w:name="7.2.6_any_other_requirements_not_stated_"/>
      <w:bookmarkEnd w:id="131"/>
      <w:r>
        <w:rPr>
          <w:sz w:val="20"/>
        </w:rPr>
        <w:t>their profession; and</w:t>
      </w:r>
    </w:p>
    <w:p w14:paraId="0056E9E4" w14:textId="77777777" w:rsidR="008B088F" w:rsidRDefault="008B088F">
      <w:pPr>
        <w:pStyle w:val="BodyText"/>
        <w:spacing w:before="8"/>
      </w:pPr>
    </w:p>
    <w:p w14:paraId="21577D03" w14:textId="77777777" w:rsidR="008B088F" w:rsidRDefault="00000000">
      <w:pPr>
        <w:pStyle w:val="ListParagraph"/>
        <w:numPr>
          <w:ilvl w:val="2"/>
          <w:numId w:val="15"/>
        </w:numPr>
        <w:tabs>
          <w:tab w:val="left" w:pos="1839"/>
        </w:tabs>
        <w:spacing w:before="1"/>
        <w:ind w:left="1839" w:right="198" w:hanging="850"/>
        <w:rPr>
          <w:sz w:val="18"/>
        </w:rPr>
      </w:pPr>
      <w:r>
        <w:rPr>
          <w:sz w:val="20"/>
        </w:rPr>
        <w:t xml:space="preserve">any other requirements not stated above but that are covered by the </w:t>
      </w:r>
      <w:r>
        <w:rPr>
          <w:i/>
          <w:sz w:val="20"/>
        </w:rPr>
        <w:t xml:space="preserve">National Health </w:t>
      </w:r>
      <w:bookmarkStart w:id="132" w:name="7.3_Resources_to_support_consumer_choice"/>
      <w:bookmarkStart w:id="133" w:name="_bookmark41"/>
      <w:bookmarkEnd w:id="132"/>
      <w:bookmarkEnd w:id="133"/>
      <w:r>
        <w:rPr>
          <w:i/>
          <w:sz w:val="20"/>
        </w:rPr>
        <w:t>(Pharmaceutical</w:t>
      </w:r>
      <w:r>
        <w:rPr>
          <w:i/>
          <w:spacing w:val="-6"/>
          <w:sz w:val="20"/>
        </w:rPr>
        <w:t xml:space="preserve"> </w:t>
      </w:r>
      <w:r>
        <w:rPr>
          <w:i/>
          <w:sz w:val="20"/>
        </w:rPr>
        <w:t>Benefits)</w:t>
      </w:r>
      <w:r>
        <w:rPr>
          <w:i/>
          <w:spacing w:val="-6"/>
          <w:sz w:val="20"/>
        </w:rPr>
        <w:t xml:space="preserve"> </w:t>
      </w:r>
      <w:r>
        <w:rPr>
          <w:i/>
          <w:sz w:val="20"/>
        </w:rPr>
        <w:t>(Conditions</w:t>
      </w:r>
      <w:r>
        <w:rPr>
          <w:i/>
          <w:spacing w:val="-6"/>
          <w:sz w:val="20"/>
        </w:rPr>
        <w:t xml:space="preserve"> </w:t>
      </w:r>
      <w:r>
        <w:rPr>
          <w:i/>
          <w:sz w:val="20"/>
        </w:rPr>
        <w:t>for</w:t>
      </w:r>
      <w:r>
        <w:rPr>
          <w:i/>
          <w:spacing w:val="-4"/>
          <w:sz w:val="20"/>
        </w:rPr>
        <w:t xml:space="preserve"> </w:t>
      </w:r>
      <w:r>
        <w:rPr>
          <w:i/>
          <w:sz w:val="20"/>
        </w:rPr>
        <w:t>approved</w:t>
      </w:r>
      <w:r>
        <w:rPr>
          <w:i/>
          <w:spacing w:val="-7"/>
          <w:sz w:val="20"/>
        </w:rPr>
        <w:t xml:space="preserve"> </w:t>
      </w:r>
      <w:r>
        <w:rPr>
          <w:i/>
          <w:sz w:val="20"/>
        </w:rPr>
        <w:t>pharmacists)</w:t>
      </w:r>
      <w:r>
        <w:rPr>
          <w:i/>
          <w:spacing w:val="-6"/>
          <w:sz w:val="20"/>
        </w:rPr>
        <w:t xml:space="preserve"> </w:t>
      </w:r>
      <w:r>
        <w:rPr>
          <w:i/>
          <w:sz w:val="20"/>
        </w:rPr>
        <w:t>Determination</w:t>
      </w:r>
      <w:r>
        <w:rPr>
          <w:i/>
          <w:spacing w:val="-4"/>
          <w:sz w:val="20"/>
        </w:rPr>
        <w:t xml:space="preserve"> </w:t>
      </w:r>
      <w:r>
        <w:rPr>
          <w:i/>
          <w:sz w:val="20"/>
        </w:rPr>
        <w:t>2017</w:t>
      </w:r>
      <w:r>
        <w:rPr>
          <w:sz w:val="18"/>
        </w:rPr>
        <w:t>.</w:t>
      </w:r>
    </w:p>
    <w:p w14:paraId="3463A3E0" w14:textId="77777777" w:rsidR="008B088F" w:rsidRDefault="008B088F">
      <w:pPr>
        <w:pStyle w:val="BodyText"/>
        <w:spacing w:before="10"/>
      </w:pPr>
    </w:p>
    <w:p w14:paraId="6D928AAF" w14:textId="77777777" w:rsidR="008B088F" w:rsidRDefault="00000000">
      <w:pPr>
        <w:pStyle w:val="Heading3"/>
        <w:numPr>
          <w:ilvl w:val="1"/>
          <w:numId w:val="15"/>
        </w:numPr>
        <w:tabs>
          <w:tab w:val="left" w:pos="990"/>
        </w:tabs>
      </w:pPr>
      <w:r>
        <w:t>Resources</w:t>
      </w:r>
      <w:r>
        <w:rPr>
          <w:spacing w:val="-9"/>
        </w:rPr>
        <w:t xml:space="preserve"> </w:t>
      </w:r>
      <w:r>
        <w:t>to</w:t>
      </w:r>
      <w:r>
        <w:rPr>
          <w:spacing w:val="-7"/>
        </w:rPr>
        <w:t xml:space="preserve"> </w:t>
      </w:r>
      <w:r>
        <w:t>support</w:t>
      </w:r>
      <w:r>
        <w:rPr>
          <w:spacing w:val="-8"/>
        </w:rPr>
        <w:t xml:space="preserve"> </w:t>
      </w:r>
      <w:r>
        <w:t>consumer</w:t>
      </w:r>
      <w:r>
        <w:rPr>
          <w:spacing w:val="-7"/>
        </w:rPr>
        <w:t xml:space="preserve"> </w:t>
      </w:r>
      <w:proofErr w:type="gramStart"/>
      <w:r>
        <w:rPr>
          <w:spacing w:val="-2"/>
        </w:rPr>
        <w:t>choice</w:t>
      </w:r>
      <w:proofErr w:type="gramEnd"/>
    </w:p>
    <w:p w14:paraId="29DF5243" w14:textId="77777777" w:rsidR="008B088F" w:rsidRDefault="008B088F">
      <w:pPr>
        <w:pStyle w:val="BodyText"/>
        <w:spacing w:before="11"/>
        <w:rPr>
          <w:b/>
        </w:rPr>
      </w:pPr>
    </w:p>
    <w:p w14:paraId="7763A363" w14:textId="77777777" w:rsidR="008B088F" w:rsidRDefault="00000000">
      <w:pPr>
        <w:pStyle w:val="ListParagraph"/>
        <w:numPr>
          <w:ilvl w:val="2"/>
          <w:numId w:val="15"/>
        </w:numPr>
        <w:tabs>
          <w:tab w:val="left" w:pos="1840"/>
        </w:tabs>
        <w:ind w:right="182" w:hanging="850"/>
        <w:rPr>
          <w:sz w:val="20"/>
        </w:rPr>
      </w:pPr>
      <w:bookmarkStart w:id="134" w:name="7.3.1_To_support_consumer_choice,_the_Ph"/>
      <w:bookmarkStart w:id="135" w:name="_bookmark42"/>
      <w:bookmarkEnd w:id="134"/>
      <w:bookmarkEnd w:id="135"/>
      <w:r>
        <w:rPr>
          <w:sz w:val="20"/>
        </w:rPr>
        <w:t>To support consumer choice, the Pharmacy Guild will make resources available to its members throughout the Term that assist an Approved Pharmacist with providing consumers</w:t>
      </w:r>
      <w:r>
        <w:rPr>
          <w:spacing w:val="-3"/>
          <w:sz w:val="20"/>
        </w:rPr>
        <w:t xml:space="preserve"> </w:t>
      </w:r>
      <w:r>
        <w:rPr>
          <w:sz w:val="20"/>
        </w:rPr>
        <w:t>with</w:t>
      </w:r>
      <w:r>
        <w:rPr>
          <w:spacing w:val="-4"/>
          <w:sz w:val="20"/>
        </w:rPr>
        <w:t xml:space="preserve"> </w:t>
      </w:r>
      <w:r>
        <w:rPr>
          <w:sz w:val="20"/>
        </w:rPr>
        <w:t>full</w:t>
      </w:r>
      <w:r>
        <w:rPr>
          <w:spacing w:val="-5"/>
          <w:sz w:val="20"/>
        </w:rPr>
        <w:t xml:space="preserve"> </w:t>
      </w:r>
      <w:r>
        <w:rPr>
          <w:sz w:val="20"/>
        </w:rPr>
        <w:t>disclosure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total</w:t>
      </w:r>
      <w:r>
        <w:rPr>
          <w:spacing w:val="-5"/>
          <w:sz w:val="20"/>
        </w:rPr>
        <w:t xml:space="preserve"> </w:t>
      </w:r>
      <w:r>
        <w:rPr>
          <w:sz w:val="20"/>
        </w:rPr>
        <w:t>cost</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relevant</w:t>
      </w:r>
      <w:r>
        <w:rPr>
          <w:spacing w:val="-4"/>
          <w:sz w:val="20"/>
        </w:rPr>
        <w:t xml:space="preserve"> </w:t>
      </w:r>
      <w:r>
        <w:rPr>
          <w:sz w:val="20"/>
        </w:rPr>
        <w:t>Pharmaceutical</w:t>
      </w:r>
      <w:r>
        <w:rPr>
          <w:spacing w:val="-3"/>
          <w:sz w:val="20"/>
        </w:rPr>
        <w:t xml:space="preserve"> </w:t>
      </w:r>
      <w:r>
        <w:rPr>
          <w:sz w:val="20"/>
        </w:rPr>
        <w:t>Benefits they seek to have dispensed at the time a consumer provides their prescription to the Approved Pharmacist, and before the associated Pharmaceutical Benefit is given to the consumer, at the request of the consumer.</w:t>
      </w:r>
    </w:p>
    <w:p w14:paraId="447FFF01" w14:textId="77777777" w:rsidR="008B088F" w:rsidRDefault="008B088F">
      <w:pPr>
        <w:pStyle w:val="BodyText"/>
        <w:spacing w:before="10"/>
      </w:pPr>
    </w:p>
    <w:p w14:paraId="7D66B4E2" w14:textId="77777777" w:rsidR="008B088F" w:rsidRDefault="00000000">
      <w:pPr>
        <w:pStyle w:val="ListParagraph"/>
        <w:numPr>
          <w:ilvl w:val="2"/>
          <w:numId w:val="15"/>
        </w:numPr>
        <w:tabs>
          <w:tab w:val="left" w:pos="1840"/>
        </w:tabs>
        <w:ind w:hanging="850"/>
        <w:rPr>
          <w:sz w:val="20"/>
        </w:rPr>
      </w:pPr>
      <w:bookmarkStart w:id="136" w:name="7.3.2_The_Pharmacy_Guild_resources_to_be"/>
      <w:bookmarkStart w:id="137" w:name="(a)_will_include_instore_materials_which"/>
      <w:bookmarkEnd w:id="136"/>
      <w:bookmarkEnd w:id="137"/>
      <w:r>
        <w:rPr>
          <w:sz w:val="20"/>
        </w:rPr>
        <w:t>The</w:t>
      </w:r>
      <w:r>
        <w:rPr>
          <w:spacing w:val="-7"/>
          <w:sz w:val="20"/>
        </w:rPr>
        <w:t xml:space="preserve"> </w:t>
      </w:r>
      <w:r>
        <w:rPr>
          <w:sz w:val="20"/>
        </w:rPr>
        <w:t>Pharmacy</w:t>
      </w:r>
      <w:r>
        <w:rPr>
          <w:spacing w:val="-6"/>
          <w:sz w:val="20"/>
        </w:rPr>
        <w:t xml:space="preserve"> </w:t>
      </w:r>
      <w:r>
        <w:rPr>
          <w:sz w:val="20"/>
        </w:rPr>
        <w:t>Guild</w:t>
      </w:r>
      <w:r>
        <w:rPr>
          <w:spacing w:val="-6"/>
          <w:sz w:val="20"/>
        </w:rPr>
        <w:t xml:space="preserve"> </w:t>
      </w:r>
      <w:r>
        <w:rPr>
          <w:sz w:val="20"/>
        </w:rPr>
        <w:t>resources</w:t>
      </w:r>
      <w:r>
        <w:rPr>
          <w:spacing w:val="-6"/>
          <w:sz w:val="20"/>
        </w:rPr>
        <w:t xml:space="preserve"> </w:t>
      </w:r>
      <w:r>
        <w:rPr>
          <w:sz w:val="20"/>
        </w:rPr>
        <w:t>to</w:t>
      </w:r>
      <w:r>
        <w:rPr>
          <w:spacing w:val="-6"/>
          <w:sz w:val="20"/>
        </w:rPr>
        <w:t xml:space="preserve"> </w:t>
      </w:r>
      <w:r>
        <w:rPr>
          <w:sz w:val="20"/>
        </w:rPr>
        <w:t>be</w:t>
      </w:r>
      <w:r>
        <w:rPr>
          <w:spacing w:val="-5"/>
          <w:sz w:val="20"/>
        </w:rPr>
        <w:t xml:space="preserve"> </w:t>
      </w:r>
      <w:r>
        <w:rPr>
          <w:sz w:val="20"/>
        </w:rPr>
        <w:t>made</w:t>
      </w:r>
      <w:r>
        <w:rPr>
          <w:spacing w:val="-6"/>
          <w:sz w:val="20"/>
        </w:rPr>
        <w:t xml:space="preserve"> </w:t>
      </w:r>
      <w:r>
        <w:rPr>
          <w:sz w:val="20"/>
        </w:rPr>
        <w:t>available</w:t>
      </w:r>
      <w:r>
        <w:rPr>
          <w:spacing w:val="-7"/>
          <w:sz w:val="20"/>
        </w:rPr>
        <w:t xml:space="preserve"> </w:t>
      </w:r>
      <w:r>
        <w:rPr>
          <w:sz w:val="20"/>
        </w:rPr>
        <w:t>under</w:t>
      </w:r>
      <w:r>
        <w:rPr>
          <w:spacing w:val="-5"/>
          <w:sz w:val="20"/>
        </w:rPr>
        <w:t xml:space="preserve"> </w:t>
      </w:r>
      <w:r>
        <w:rPr>
          <w:sz w:val="20"/>
        </w:rPr>
        <w:t>clause</w:t>
      </w:r>
      <w:r>
        <w:rPr>
          <w:spacing w:val="-7"/>
          <w:sz w:val="20"/>
        </w:rPr>
        <w:t xml:space="preserve"> </w:t>
      </w:r>
      <w:hyperlink w:anchor="_bookmark42" w:history="1">
        <w:r>
          <w:rPr>
            <w:sz w:val="20"/>
          </w:rPr>
          <w:t>7.3.1</w:t>
        </w:r>
      </w:hyperlink>
      <w:r>
        <w:rPr>
          <w:spacing w:val="-4"/>
          <w:sz w:val="20"/>
        </w:rPr>
        <w:t xml:space="preserve"> </w:t>
      </w:r>
      <w:r>
        <w:rPr>
          <w:spacing w:val="-2"/>
          <w:sz w:val="20"/>
        </w:rPr>
        <w:t>(</w:t>
      </w:r>
      <w:r>
        <w:rPr>
          <w:b/>
          <w:spacing w:val="-2"/>
          <w:sz w:val="20"/>
        </w:rPr>
        <w:t>Resources</w:t>
      </w:r>
      <w:r>
        <w:rPr>
          <w:spacing w:val="-2"/>
          <w:sz w:val="20"/>
        </w:rPr>
        <w:t>):</w:t>
      </w:r>
    </w:p>
    <w:p w14:paraId="6836350A" w14:textId="77777777" w:rsidR="008B088F" w:rsidRDefault="008B088F">
      <w:pPr>
        <w:pStyle w:val="BodyText"/>
        <w:spacing w:before="10"/>
      </w:pPr>
    </w:p>
    <w:p w14:paraId="029DB30D" w14:textId="77777777" w:rsidR="008B088F" w:rsidRDefault="00000000">
      <w:pPr>
        <w:pStyle w:val="ListParagraph"/>
        <w:numPr>
          <w:ilvl w:val="3"/>
          <w:numId w:val="15"/>
        </w:numPr>
        <w:tabs>
          <w:tab w:val="left" w:pos="2406"/>
        </w:tabs>
        <w:spacing w:before="1"/>
        <w:ind w:right="228" w:hanging="567"/>
        <w:rPr>
          <w:sz w:val="20"/>
        </w:rPr>
      </w:pPr>
      <w:r>
        <w:rPr>
          <w:sz w:val="20"/>
        </w:rPr>
        <w:t>will include instore materials which communicate to consumers that they are entitled</w:t>
      </w:r>
      <w:r>
        <w:rPr>
          <w:spacing w:val="-4"/>
          <w:sz w:val="20"/>
        </w:rPr>
        <w:t xml:space="preserve"> </w:t>
      </w:r>
      <w:r>
        <w:rPr>
          <w:sz w:val="20"/>
        </w:rPr>
        <w:t>to</w:t>
      </w:r>
      <w:r>
        <w:rPr>
          <w:spacing w:val="-2"/>
          <w:sz w:val="20"/>
        </w:rPr>
        <w:t xml:space="preserve"> </w:t>
      </w:r>
      <w:r>
        <w:rPr>
          <w:sz w:val="20"/>
        </w:rPr>
        <w:t>ask</w:t>
      </w:r>
      <w:r>
        <w:rPr>
          <w:spacing w:val="-3"/>
          <w:sz w:val="20"/>
        </w:rPr>
        <w:t xml:space="preserve"> </w:t>
      </w:r>
      <w:r>
        <w:rPr>
          <w:sz w:val="20"/>
        </w:rPr>
        <w:t>for,</w:t>
      </w:r>
      <w:r>
        <w:rPr>
          <w:spacing w:val="-4"/>
          <w:sz w:val="20"/>
        </w:rPr>
        <w:t xml:space="preserve"> </w:t>
      </w:r>
      <w:r>
        <w:rPr>
          <w:sz w:val="20"/>
        </w:rPr>
        <w:t>and</w:t>
      </w:r>
      <w:r>
        <w:rPr>
          <w:spacing w:val="-4"/>
          <w:sz w:val="20"/>
        </w:rPr>
        <w:t xml:space="preserve"> </w:t>
      </w:r>
      <w:r>
        <w:rPr>
          <w:sz w:val="20"/>
        </w:rPr>
        <w:t>receive</w:t>
      </w:r>
      <w:r>
        <w:rPr>
          <w:spacing w:val="-4"/>
          <w:sz w:val="20"/>
        </w:rPr>
        <w:t xml:space="preserve"> </w:t>
      </w:r>
      <w:r>
        <w:rPr>
          <w:sz w:val="20"/>
        </w:rPr>
        <w:t>details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total</w:t>
      </w:r>
      <w:r>
        <w:rPr>
          <w:spacing w:val="-5"/>
          <w:sz w:val="20"/>
        </w:rPr>
        <w:t xml:space="preserve"> </w:t>
      </w:r>
      <w:r>
        <w:rPr>
          <w:sz w:val="20"/>
        </w:rPr>
        <w:t>cost</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medicine</w:t>
      </w:r>
      <w:r>
        <w:rPr>
          <w:spacing w:val="-4"/>
          <w:sz w:val="20"/>
        </w:rPr>
        <w:t xml:space="preserve"> </w:t>
      </w:r>
      <w:r>
        <w:rPr>
          <w:sz w:val="20"/>
        </w:rPr>
        <w:t>before</w:t>
      </w:r>
      <w:r>
        <w:rPr>
          <w:spacing w:val="-2"/>
          <w:sz w:val="20"/>
        </w:rPr>
        <w:t xml:space="preserve"> </w:t>
      </w:r>
      <w:r>
        <w:rPr>
          <w:sz w:val="20"/>
        </w:rPr>
        <w:t>it</w:t>
      </w:r>
      <w:r>
        <w:rPr>
          <w:spacing w:val="-2"/>
          <w:sz w:val="20"/>
        </w:rPr>
        <w:t xml:space="preserve"> </w:t>
      </w:r>
      <w:r>
        <w:rPr>
          <w:sz w:val="20"/>
        </w:rPr>
        <w:t>is dispensed to them; and</w:t>
      </w:r>
    </w:p>
    <w:p w14:paraId="76EABB35" w14:textId="77777777" w:rsidR="008B088F" w:rsidRDefault="008B088F">
      <w:pPr>
        <w:pStyle w:val="BodyText"/>
        <w:spacing w:before="8"/>
      </w:pPr>
    </w:p>
    <w:p w14:paraId="261CD705" w14:textId="77777777" w:rsidR="008B088F" w:rsidRDefault="00000000">
      <w:pPr>
        <w:pStyle w:val="ListParagraph"/>
        <w:numPr>
          <w:ilvl w:val="3"/>
          <w:numId w:val="15"/>
        </w:numPr>
        <w:tabs>
          <w:tab w:val="left" w:pos="2406"/>
        </w:tabs>
        <w:ind w:right="1318" w:hanging="567"/>
        <w:rPr>
          <w:sz w:val="20"/>
        </w:rPr>
      </w:pPr>
      <w:bookmarkStart w:id="138" w:name="(b)_are_to_be_designed_to_be_prominently"/>
      <w:bookmarkEnd w:id="138"/>
      <w:r>
        <w:rPr>
          <w:sz w:val="20"/>
        </w:rPr>
        <w:t>are</w:t>
      </w:r>
      <w:r>
        <w:rPr>
          <w:spacing w:val="-6"/>
          <w:sz w:val="20"/>
        </w:rPr>
        <w:t xml:space="preserve"> </w:t>
      </w:r>
      <w:r>
        <w:rPr>
          <w:sz w:val="20"/>
        </w:rPr>
        <w:t>to</w:t>
      </w:r>
      <w:r>
        <w:rPr>
          <w:spacing w:val="-4"/>
          <w:sz w:val="20"/>
        </w:rPr>
        <w:t xml:space="preserve"> </w:t>
      </w:r>
      <w:r>
        <w:rPr>
          <w:sz w:val="20"/>
        </w:rPr>
        <w:t>be</w:t>
      </w:r>
      <w:r>
        <w:rPr>
          <w:spacing w:val="-6"/>
          <w:sz w:val="20"/>
        </w:rPr>
        <w:t xml:space="preserve"> </w:t>
      </w:r>
      <w:r>
        <w:rPr>
          <w:sz w:val="20"/>
        </w:rPr>
        <w:t>designed</w:t>
      </w:r>
      <w:r>
        <w:rPr>
          <w:spacing w:val="-4"/>
          <w:sz w:val="20"/>
        </w:rPr>
        <w:t xml:space="preserve"> </w:t>
      </w:r>
      <w:r>
        <w:rPr>
          <w:sz w:val="20"/>
        </w:rPr>
        <w:t>to</w:t>
      </w:r>
      <w:r>
        <w:rPr>
          <w:spacing w:val="-4"/>
          <w:sz w:val="20"/>
        </w:rPr>
        <w:t xml:space="preserve"> </w:t>
      </w:r>
      <w:r>
        <w:rPr>
          <w:sz w:val="20"/>
        </w:rPr>
        <w:t>be</w:t>
      </w:r>
      <w:r>
        <w:rPr>
          <w:spacing w:val="-6"/>
          <w:sz w:val="20"/>
        </w:rPr>
        <w:t xml:space="preserve"> </w:t>
      </w:r>
      <w:r>
        <w:rPr>
          <w:sz w:val="20"/>
        </w:rPr>
        <w:t>prominently</w:t>
      </w:r>
      <w:r>
        <w:rPr>
          <w:spacing w:val="-5"/>
          <w:sz w:val="20"/>
        </w:rPr>
        <w:t xml:space="preserve"> </w:t>
      </w:r>
      <w:r>
        <w:rPr>
          <w:sz w:val="20"/>
        </w:rPr>
        <w:t>displayed</w:t>
      </w:r>
      <w:r>
        <w:rPr>
          <w:spacing w:val="-6"/>
          <w:sz w:val="20"/>
        </w:rPr>
        <w:t xml:space="preserve"> </w:t>
      </w:r>
      <w:r>
        <w:rPr>
          <w:sz w:val="20"/>
        </w:rPr>
        <w:t>wherever</w:t>
      </w:r>
      <w:r>
        <w:rPr>
          <w:spacing w:val="-5"/>
          <w:sz w:val="20"/>
        </w:rPr>
        <w:t xml:space="preserve"> </w:t>
      </w:r>
      <w:r>
        <w:rPr>
          <w:sz w:val="20"/>
        </w:rPr>
        <w:t>hardcopy prescriptions are submitted to the Approved Pharmacist.</w:t>
      </w:r>
    </w:p>
    <w:p w14:paraId="3B71A179" w14:textId="77777777" w:rsidR="008B088F" w:rsidRDefault="008B088F">
      <w:pPr>
        <w:pStyle w:val="BodyText"/>
        <w:spacing w:before="11"/>
      </w:pPr>
    </w:p>
    <w:p w14:paraId="114C83D0" w14:textId="77777777" w:rsidR="008B088F" w:rsidRDefault="00000000">
      <w:pPr>
        <w:pStyle w:val="ListParagraph"/>
        <w:numPr>
          <w:ilvl w:val="2"/>
          <w:numId w:val="15"/>
        </w:numPr>
        <w:tabs>
          <w:tab w:val="left" w:pos="1840"/>
        </w:tabs>
        <w:ind w:right="813" w:hanging="850"/>
        <w:rPr>
          <w:sz w:val="20"/>
        </w:rPr>
      </w:pPr>
      <w:bookmarkStart w:id="139" w:name="7.3.3_The_Department_and_the_Pharmacy_Gu"/>
      <w:bookmarkEnd w:id="139"/>
      <w:r>
        <w:rPr>
          <w:sz w:val="20"/>
        </w:rPr>
        <w:t>The Department and the Pharmacy Guild will seek the views of patient groups throughout</w:t>
      </w:r>
      <w:r>
        <w:rPr>
          <w:spacing w:val="-4"/>
          <w:sz w:val="20"/>
        </w:rPr>
        <w:t xml:space="preserve"> </w:t>
      </w:r>
      <w:r>
        <w:rPr>
          <w:sz w:val="20"/>
        </w:rPr>
        <w:t>the</w:t>
      </w:r>
      <w:r>
        <w:rPr>
          <w:spacing w:val="-4"/>
          <w:sz w:val="20"/>
        </w:rPr>
        <w:t xml:space="preserve"> </w:t>
      </w:r>
      <w:r>
        <w:rPr>
          <w:sz w:val="20"/>
        </w:rPr>
        <w:t>Term</w:t>
      </w:r>
      <w:hyperlink w:anchor="_bookmark44" w:history="1">
        <w:r>
          <w:rPr>
            <w:position w:val="6"/>
            <w:sz w:val="13"/>
          </w:rPr>
          <w:t>8</w:t>
        </w:r>
      </w:hyperlink>
      <w:r>
        <w:rPr>
          <w:spacing w:val="15"/>
          <w:position w:val="6"/>
          <w:sz w:val="13"/>
        </w:rPr>
        <w:t xml:space="preserve"> </w:t>
      </w:r>
      <w:r>
        <w:rPr>
          <w:sz w:val="20"/>
        </w:rPr>
        <w:t>as</w:t>
      </w:r>
      <w:r>
        <w:rPr>
          <w:spacing w:val="-3"/>
          <w:sz w:val="20"/>
        </w:rPr>
        <w:t xml:space="preserve"> </w:t>
      </w:r>
      <w:r>
        <w:rPr>
          <w:sz w:val="20"/>
        </w:rPr>
        <w:t>to</w:t>
      </w:r>
      <w:r>
        <w:rPr>
          <w:spacing w:val="-2"/>
          <w:sz w:val="20"/>
        </w:rPr>
        <w:t xml:space="preserve"> </w:t>
      </w:r>
      <w:r>
        <w:rPr>
          <w:sz w:val="20"/>
        </w:rPr>
        <w:t>enhancements</w:t>
      </w:r>
      <w:r>
        <w:rPr>
          <w:spacing w:val="-3"/>
          <w:sz w:val="20"/>
        </w:rPr>
        <w:t xml:space="preserve"> </w:t>
      </w:r>
      <w:r>
        <w:rPr>
          <w:sz w:val="20"/>
        </w:rPr>
        <w:t>that</w:t>
      </w:r>
      <w:r>
        <w:rPr>
          <w:spacing w:val="-4"/>
          <w:sz w:val="20"/>
        </w:rPr>
        <w:t xml:space="preserve"> </w:t>
      </w:r>
      <w:r>
        <w:rPr>
          <w:sz w:val="20"/>
        </w:rPr>
        <w:t>can</w:t>
      </w:r>
      <w:r>
        <w:rPr>
          <w:spacing w:val="-2"/>
          <w:sz w:val="20"/>
        </w:rPr>
        <w:t xml:space="preserve"> </w:t>
      </w:r>
      <w:r>
        <w:rPr>
          <w:sz w:val="20"/>
        </w:rPr>
        <w:t>be</w:t>
      </w:r>
      <w:r>
        <w:rPr>
          <w:spacing w:val="-2"/>
          <w:sz w:val="20"/>
        </w:rPr>
        <w:t xml:space="preserve"> </w:t>
      </w:r>
      <w:r>
        <w:rPr>
          <w:sz w:val="20"/>
        </w:rPr>
        <w:t>made</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Resources.</w:t>
      </w:r>
    </w:p>
    <w:p w14:paraId="3F6988C5" w14:textId="77777777" w:rsidR="008B088F" w:rsidRDefault="008B088F">
      <w:pPr>
        <w:pStyle w:val="BodyText"/>
        <w:spacing w:before="8"/>
      </w:pPr>
    </w:p>
    <w:p w14:paraId="4EB0CEF9" w14:textId="77777777" w:rsidR="008B088F" w:rsidRDefault="00000000">
      <w:pPr>
        <w:pStyle w:val="ListParagraph"/>
        <w:numPr>
          <w:ilvl w:val="2"/>
          <w:numId w:val="15"/>
        </w:numPr>
        <w:tabs>
          <w:tab w:val="left" w:pos="1840"/>
        </w:tabs>
        <w:spacing w:before="1"/>
        <w:ind w:right="274" w:hanging="850"/>
        <w:rPr>
          <w:sz w:val="20"/>
        </w:rPr>
      </w:pPr>
      <w:bookmarkStart w:id="140" w:name="7.3.4_The_Pharmacy_Guild_will_take_reaso"/>
      <w:bookmarkEnd w:id="140"/>
      <w:r>
        <w:rPr>
          <w:sz w:val="20"/>
        </w:rPr>
        <w:t>The</w:t>
      </w:r>
      <w:r>
        <w:rPr>
          <w:spacing w:val="-4"/>
          <w:sz w:val="20"/>
        </w:rPr>
        <w:t xml:space="preserve"> </w:t>
      </w:r>
      <w:r>
        <w:rPr>
          <w:sz w:val="20"/>
        </w:rPr>
        <w:t>Pharmacy</w:t>
      </w:r>
      <w:r>
        <w:rPr>
          <w:spacing w:val="-3"/>
          <w:sz w:val="20"/>
        </w:rPr>
        <w:t xml:space="preserve"> </w:t>
      </w:r>
      <w:r>
        <w:rPr>
          <w:sz w:val="20"/>
        </w:rPr>
        <w:t>Guild</w:t>
      </w:r>
      <w:r>
        <w:rPr>
          <w:spacing w:val="-4"/>
          <w:sz w:val="20"/>
        </w:rPr>
        <w:t xml:space="preserve"> </w:t>
      </w:r>
      <w:r>
        <w:rPr>
          <w:sz w:val="20"/>
        </w:rPr>
        <w:t>will</w:t>
      </w:r>
      <w:r>
        <w:rPr>
          <w:spacing w:val="-5"/>
          <w:sz w:val="20"/>
        </w:rPr>
        <w:t xml:space="preserve"> </w:t>
      </w:r>
      <w:r>
        <w:rPr>
          <w:sz w:val="20"/>
        </w:rPr>
        <w:t>take</w:t>
      </w:r>
      <w:r>
        <w:rPr>
          <w:spacing w:val="-4"/>
          <w:sz w:val="20"/>
        </w:rPr>
        <w:t xml:space="preserve"> </w:t>
      </w:r>
      <w:r>
        <w:rPr>
          <w:sz w:val="20"/>
        </w:rPr>
        <w:t>reasonable</w:t>
      </w:r>
      <w:r>
        <w:rPr>
          <w:spacing w:val="-4"/>
          <w:sz w:val="20"/>
        </w:rPr>
        <w:t xml:space="preserve"> </w:t>
      </w:r>
      <w:r>
        <w:rPr>
          <w:sz w:val="20"/>
        </w:rPr>
        <w:t>steps</w:t>
      </w:r>
      <w:r>
        <w:rPr>
          <w:spacing w:val="-3"/>
          <w:sz w:val="20"/>
        </w:rPr>
        <w:t xml:space="preserve"> </w:t>
      </w:r>
      <w:r>
        <w:rPr>
          <w:sz w:val="20"/>
        </w:rPr>
        <w:t>throughout</w:t>
      </w:r>
      <w:r>
        <w:rPr>
          <w:spacing w:val="-2"/>
          <w:sz w:val="20"/>
        </w:rPr>
        <w:t xml:space="preserve"> </w:t>
      </w:r>
      <w:r>
        <w:rPr>
          <w:sz w:val="20"/>
        </w:rPr>
        <w:t>the</w:t>
      </w:r>
      <w:r>
        <w:rPr>
          <w:spacing w:val="-4"/>
          <w:sz w:val="20"/>
        </w:rPr>
        <w:t xml:space="preserve"> </w:t>
      </w:r>
      <w:r>
        <w:rPr>
          <w:sz w:val="20"/>
        </w:rPr>
        <w:t>Term</w:t>
      </w:r>
      <w:r>
        <w:rPr>
          <w:spacing w:val="-4"/>
          <w:sz w:val="20"/>
        </w:rPr>
        <w:t xml:space="preserve"> </w:t>
      </w:r>
      <w:r>
        <w:rPr>
          <w:sz w:val="20"/>
        </w:rPr>
        <w:t>to</w:t>
      </w:r>
      <w:r>
        <w:rPr>
          <w:spacing w:val="-2"/>
          <w:sz w:val="20"/>
        </w:rPr>
        <w:t xml:space="preserve"> </w:t>
      </w:r>
      <w:r>
        <w:rPr>
          <w:sz w:val="20"/>
        </w:rPr>
        <w:t>encourage</w:t>
      </w:r>
      <w:r>
        <w:rPr>
          <w:spacing w:val="-4"/>
          <w:sz w:val="20"/>
        </w:rPr>
        <w:t xml:space="preserve"> </w:t>
      </w:r>
      <w:r>
        <w:rPr>
          <w:sz w:val="20"/>
        </w:rPr>
        <w:t>its members to display the Resources in their intended location.</w:t>
      </w:r>
    </w:p>
    <w:p w14:paraId="70010563" w14:textId="77777777" w:rsidR="008B088F" w:rsidRDefault="008B088F">
      <w:pPr>
        <w:pStyle w:val="BodyText"/>
        <w:spacing w:before="10"/>
      </w:pPr>
    </w:p>
    <w:p w14:paraId="7238AC7C" w14:textId="77777777" w:rsidR="008B088F" w:rsidRDefault="00000000">
      <w:pPr>
        <w:pStyle w:val="Heading3"/>
        <w:numPr>
          <w:ilvl w:val="1"/>
          <w:numId w:val="15"/>
        </w:numPr>
        <w:tabs>
          <w:tab w:val="left" w:pos="990"/>
        </w:tabs>
      </w:pPr>
      <w:bookmarkStart w:id="141" w:name="7.4_Enhanced_payment_timeframes"/>
      <w:bookmarkStart w:id="142" w:name="_bookmark43"/>
      <w:bookmarkEnd w:id="141"/>
      <w:bookmarkEnd w:id="142"/>
      <w:r>
        <w:t>Enhanced</w:t>
      </w:r>
      <w:r>
        <w:rPr>
          <w:spacing w:val="-11"/>
        </w:rPr>
        <w:t xml:space="preserve"> </w:t>
      </w:r>
      <w:r>
        <w:t>payment</w:t>
      </w:r>
      <w:r>
        <w:rPr>
          <w:spacing w:val="-11"/>
        </w:rPr>
        <w:t xml:space="preserve"> </w:t>
      </w:r>
      <w:r>
        <w:rPr>
          <w:spacing w:val="-2"/>
        </w:rPr>
        <w:t>timeframes</w:t>
      </w:r>
    </w:p>
    <w:p w14:paraId="033E0544" w14:textId="77777777" w:rsidR="008B088F" w:rsidRDefault="008B088F">
      <w:pPr>
        <w:pStyle w:val="BodyText"/>
        <w:spacing w:before="11"/>
        <w:rPr>
          <w:b/>
        </w:rPr>
      </w:pPr>
    </w:p>
    <w:p w14:paraId="7D5CAAAF" w14:textId="77777777" w:rsidR="008B088F" w:rsidRDefault="00000000">
      <w:pPr>
        <w:pStyle w:val="ListParagraph"/>
        <w:numPr>
          <w:ilvl w:val="2"/>
          <w:numId w:val="15"/>
        </w:numPr>
        <w:tabs>
          <w:tab w:val="left" w:pos="1840"/>
        </w:tabs>
        <w:ind w:right="161" w:hanging="850"/>
        <w:rPr>
          <w:sz w:val="20"/>
        </w:rPr>
      </w:pPr>
      <w:bookmarkStart w:id="143" w:name="7.4.1_During_the_Term,_the_Department_an"/>
      <w:bookmarkEnd w:id="143"/>
      <w:r>
        <w:rPr>
          <w:sz w:val="20"/>
        </w:rPr>
        <w:t>During the Term, the Department and the Pharmacy Guild will consider options within available</w:t>
      </w:r>
      <w:r>
        <w:rPr>
          <w:spacing w:val="-3"/>
          <w:sz w:val="20"/>
        </w:rPr>
        <w:t xml:space="preserve"> </w:t>
      </w:r>
      <w:r>
        <w:rPr>
          <w:sz w:val="20"/>
        </w:rPr>
        <w:t>Agreement</w:t>
      </w:r>
      <w:r>
        <w:rPr>
          <w:spacing w:val="-5"/>
          <w:sz w:val="20"/>
        </w:rPr>
        <w:t xml:space="preserve"> </w:t>
      </w:r>
      <w:r>
        <w:rPr>
          <w:sz w:val="20"/>
        </w:rPr>
        <w:t>funding</w:t>
      </w:r>
      <w:r>
        <w:rPr>
          <w:spacing w:val="-5"/>
          <w:sz w:val="20"/>
        </w:rPr>
        <w:t xml:space="preserve"> </w:t>
      </w:r>
      <w:r>
        <w:rPr>
          <w:sz w:val="20"/>
        </w:rPr>
        <w:t>to</w:t>
      </w:r>
      <w:r>
        <w:rPr>
          <w:spacing w:val="-3"/>
          <w:sz w:val="20"/>
        </w:rPr>
        <w:t xml:space="preserve"> </w:t>
      </w:r>
      <w:r>
        <w:rPr>
          <w:sz w:val="20"/>
        </w:rPr>
        <w:t>enhance</w:t>
      </w:r>
      <w:r>
        <w:rPr>
          <w:spacing w:val="-5"/>
          <w:sz w:val="20"/>
        </w:rPr>
        <w:t xml:space="preserve"> </w:t>
      </w:r>
      <w:r>
        <w:rPr>
          <w:sz w:val="20"/>
        </w:rPr>
        <w:t>payment</w:t>
      </w:r>
      <w:r>
        <w:rPr>
          <w:spacing w:val="-5"/>
          <w:sz w:val="20"/>
        </w:rPr>
        <w:t xml:space="preserve"> </w:t>
      </w:r>
      <w:r>
        <w:rPr>
          <w:sz w:val="20"/>
        </w:rPr>
        <w:t>times</w:t>
      </w:r>
      <w:r>
        <w:rPr>
          <w:spacing w:val="-4"/>
          <w:sz w:val="20"/>
        </w:rPr>
        <w:t xml:space="preserve"> </w:t>
      </w:r>
      <w:r>
        <w:rPr>
          <w:sz w:val="20"/>
        </w:rPr>
        <w:t>for</w:t>
      </w:r>
      <w:r>
        <w:rPr>
          <w:spacing w:val="-3"/>
          <w:sz w:val="20"/>
        </w:rPr>
        <w:t xml:space="preserve"> </w:t>
      </w:r>
      <w:r>
        <w:rPr>
          <w:sz w:val="20"/>
        </w:rPr>
        <w:t>payable</w:t>
      </w:r>
      <w:r>
        <w:rPr>
          <w:spacing w:val="-3"/>
          <w:sz w:val="20"/>
        </w:rPr>
        <w:t xml:space="preserve"> </w:t>
      </w:r>
      <w:r>
        <w:rPr>
          <w:sz w:val="20"/>
        </w:rPr>
        <w:t>PBS</w:t>
      </w:r>
      <w:r>
        <w:rPr>
          <w:spacing w:val="-3"/>
          <w:sz w:val="20"/>
        </w:rPr>
        <w:t xml:space="preserve"> </w:t>
      </w:r>
      <w:r>
        <w:rPr>
          <w:sz w:val="20"/>
        </w:rPr>
        <w:t>prescriptions transmitted and assessed online.</w:t>
      </w:r>
    </w:p>
    <w:p w14:paraId="670D097D" w14:textId="77777777" w:rsidR="008B088F" w:rsidRDefault="008B088F">
      <w:pPr>
        <w:pStyle w:val="BodyText"/>
        <w:spacing w:before="8"/>
      </w:pPr>
    </w:p>
    <w:p w14:paraId="7A31F25F" w14:textId="77777777" w:rsidR="008B088F" w:rsidRDefault="00000000">
      <w:pPr>
        <w:pStyle w:val="ListParagraph"/>
        <w:numPr>
          <w:ilvl w:val="2"/>
          <w:numId w:val="15"/>
        </w:numPr>
        <w:tabs>
          <w:tab w:val="left" w:pos="1840"/>
        </w:tabs>
        <w:spacing w:before="1"/>
        <w:ind w:right="194" w:hanging="850"/>
        <w:rPr>
          <w:sz w:val="20"/>
        </w:rPr>
      </w:pPr>
      <w:bookmarkStart w:id="144" w:name="7.4.2_Within_the_first_12_months_of_the_"/>
      <w:bookmarkEnd w:id="144"/>
      <w:r>
        <w:rPr>
          <w:sz w:val="20"/>
        </w:rPr>
        <w:t xml:space="preserve">Within the first 12 months of the Term, the Department and the Pharmacy Guild will consider other options to enhance payment times for payments under the </w:t>
      </w:r>
      <w:r>
        <w:rPr>
          <w:i/>
          <w:sz w:val="20"/>
        </w:rPr>
        <w:t>National Health</w:t>
      </w:r>
      <w:r>
        <w:rPr>
          <w:i/>
          <w:spacing w:val="-6"/>
          <w:sz w:val="20"/>
        </w:rPr>
        <w:t xml:space="preserve"> </w:t>
      </w:r>
      <w:r>
        <w:rPr>
          <w:i/>
          <w:sz w:val="20"/>
        </w:rPr>
        <w:t>(Remote</w:t>
      </w:r>
      <w:r>
        <w:rPr>
          <w:i/>
          <w:spacing w:val="-6"/>
          <w:sz w:val="20"/>
        </w:rPr>
        <w:t xml:space="preserve"> </w:t>
      </w:r>
      <w:r>
        <w:rPr>
          <w:i/>
          <w:sz w:val="20"/>
        </w:rPr>
        <w:t>Area</w:t>
      </w:r>
      <w:r>
        <w:rPr>
          <w:i/>
          <w:spacing w:val="-4"/>
          <w:sz w:val="20"/>
        </w:rPr>
        <w:t xml:space="preserve"> </w:t>
      </w:r>
      <w:r>
        <w:rPr>
          <w:i/>
          <w:sz w:val="20"/>
        </w:rPr>
        <w:t>Aboriginal</w:t>
      </w:r>
      <w:r>
        <w:rPr>
          <w:i/>
          <w:spacing w:val="-6"/>
          <w:sz w:val="20"/>
        </w:rPr>
        <w:t xml:space="preserve"> </w:t>
      </w:r>
      <w:r>
        <w:rPr>
          <w:i/>
          <w:sz w:val="20"/>
        </w:rPr>
        <w:t>Health</w:t>
      </w:r>
      <w:r>
        <w:rPr>
          <w:i/>
          <w:spacing w:val="-4"/>
          <w:sz w:val="20"/>
        </w:rPr>
        <w:t xml:space="preserve"> </w:t>
      </w:r>
      <w:r>
        <w:rPr>
          <w:i/>
          <w:sz w:val="20"/>
        </w:rPr>
        <w:t>Services</w:t>
      </w:r>
      <w:r>
        <w:rPr>
          <w:i/>
          <w:spacing w:val="-2"/>
          <w:sz w:val="20"/>
        </w:rPr>
        <w:t xml:space="preserve"> </w:t>
      </w:r>
      <w:r>
        <w:rPr>
          <w:i/>
          <w:sz w:val="20"/>
        </w:rPr>
        <w:t>Program)</w:t>
      </w:r>
      <w:r>
        <w:rPr>
          <w:i/>
          <w:spacing w:val="-5"/>
          <w:sz w:val="20"/>
        </w:rPr>
        <w:t xml:space="preserve"> </w:t>
      </w:r>
      <w:r>
        <w:rPr>
          <w:i/>
          <w:sz w:val="20"/>
        </w:rPr>
        <w:t>Special</w:t>
      </w:r>
      <w:r>
        <w:rPr>
          <w:i/>
          <w:spacing w:val="-5"/>
          <w:sz w:val="20"/>
        </w:rPr>
        <w:t xml:space="preserve"> </w:t>
      </w:r>
      <w:r>
        <w:rPr>
          <w:i/>
          <w:sz w:val="20"/>
        </w:rPr>
        <w:t>Arrangement</w:t>
      </w:r>
      <w:r>
        <w:rPr>
          <w:i/>
          <w:spacing w:val="-6"/>
          <w:sz w:val="20"/>
        </w:rPr>
        <w:t xml:space="preserve"> </w:t>
      </w:r>
      <w:r>
        <w:rPr>
          <w:i/>
          <w:sz w:val="20"/>
        </w:rPr>
        <w:t xml:space="preserve">2017 </w:t>
      </w:r>
      <w:r>
        <w:rPr>
          <w:sz w:val="20"/>
        </w:rPr>
        <w:t>(PB 107 of 2017).</w:t>
      </w:r>
    </w:p>
    <w:p w14:paraId="692C3147" w14:textId="77777777" w:rsidR="008B088F" w:rsidRDefault="008B088F">
      <w:pPr>
        <w:pStyle w:val="BodyText"/>
      </w:pPr>
    </w:p>
    <w:p w14:paraId="5F6B59EA" w14:textId="77777777" w:rsidR="008B088F" w:rsidRDefault="008B088F">
      <w:pPr>
        <w:pStyle w:val="BodyText"/>
      </w:pPr>
    </w:p>
    <w:p w14:paraId="34656024" w14:textId="77777777" w:rsidR="008B088F" w:rsidRDefault="008B088F">
      <w:pPr>
        <w:pStyle w:val="BodyText"/>
      </w:pPr>
    </w:p>
    <w:p w14:paraId="302621C4" w14:textId="77777777" w:rsidR="008B088F" w:rsidRDefault="008B088F">
      <w:pPr>
        <w:pStyle w:val="BodyText"/>
      </w:pPr>
    </w:p>
    <w:p w14:paraId="41EA2A21" w14:textId="77777777" w:rsidR="008B088F" w:rsidRDefault="008B088F">
      <w:pPr>
        <w:pStyle w:val="BodyText"/>
      </w:pPr>
    </w:p>
    <w:p w14:paraId="4F5F0A3B" w14:textId="77777777" w:rsidR="008B088F" w:rsidRDefault="008B088F">
      <w:pPr>
        <w:pStyle w:val="BodyText"/>
      </w:pPr>
    </w:p>
    <w:p w14:paraId="0C1855E6" w14:textId="77777777" w:rsidR="008B088F" w:rsidRDefault="008B088F">
      <w:pPr>
        <w:pStyle w:val="BodyText"/>
      </w:pPr>
    </w:p>
    <w:p w14:paraId="1CA41194" w14:textId="77777777" w:rsidR="008B088F" w:rsidRDefault="008B088F">
      <w:pPr>
        <w:pStyle w:val="BodyText"/>
      </w:pPr>
    </w:p>
    <w:p w14:paraId="5D431702" w14:textId="77777777" w:rsidR="008B088F" w:rsidRDefault="008B088F">
      <w:pPr>
        <w:pStyle w:val="BodyText"/>
      </w:pPr>
    </w:p>
    <w:p w14:paraId="71D68310" w14:textId="77777777" w:rsidR="008B088F" w:rsidRDefault="00000000">
      <w:pPr>
        <w:pStyle w:val="BodyText"/>
        <w:spacing w:before="121"/>
      </w:pPr>
      <w:r>
        <w:rPr>
          <w:noProof/>
        </w:rPr>
        <mc:AlternateContent>
          <mc:Choice Requires="wps">
            <w:drawing>
              <wp:anchor distT="0" distB="0" distL="0" distR="0" simplePos="0" relativeHeight="487596032" behindDoc="1" locked="0" layoutInCell="1" allowOverlap="1" wp14:anchorId="1CD93184" wp14:editId="534D5744">
                <wp:simplePos x="0" y="0"/>
                <wp:positionH relativeFrom="page">
                  <wp:posOffset>900683</wp:posOffset>
                </wp:positionH>
                <wp:positionV relativeFrom="paragraph">
                  <wp:posOffset>238450</wp:posOffset>
                </wp:positionV>
                <wp:extent cx="182880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C1D758" id="Graphic 25" o:spid="_x0000_s1026" style="position:absolute;margin-left:70.9pt;margin-top:18.8pt;width:2in;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" path="m1828800,l,,,6095r1828800,l1828800,xe" fillcolor="black" stroked="f">
                <v:path arrowok="t"/>
                <w10:wrap type="topAndBottom" anchorx="page"/>
              </v:shape>
            </w:pict>
          </mc:Fallback>
        </mc:AlternateContent>
      </w:r>
    </w:p>
    <w:p w14:paraId="4D6EE6C3" w14:textId="77777777" w:rsidR="008B088F" w:rsidRDefault="008B088F">
      <w:pPr>
        <w:pStyle w:val="BodyText"/>
        <w:spacing w:before="102"/>
        <w:rPr>
          <w:sz w:val="18"/>
        </w:rPr>
      </w:pPr>
    </w:p>
    <w:p w14:paraId="32979AB0" w14:textId="77777777" w:rsidR="008B088F" w:rsidRDefault="00000000">
      <w:pPr>
        <w:spacing w:before="1"/>
        <w:ind w:left="138"/>
        <w:rPr>
          <w:sz w:val="18"/>
        </w:rPr>
      </w:pPr>
      <w:bookmarkStart w:id="145" w:name="_bookmark44"/>
      <w:bookmarkEnd w:id="145"/>
      <w:r>
        <w:rPr>
          <w:position w:val="6"/>
          <w:sz w:val="12"/>
        </w:rPr>
        <w:t>8</w:t>
      </w:r>
      <w:r>
        <w:rPr>
          <w:spacing w:val="15"/>
          <w:position w:val="6"/>
          <w:sz w:val="12"/>
        </w:rPr>
        <w:t xml:space="preserve"> </w:t>
      </w:r>
      <w:r>
        <w:rPr>
          <w:sz w:val="18"/>
        </w:rPr>
        <w:t>Such</w:t>
      </w:r>
      <w:r>
        <w:rPr>
          <w:spacing w:val="-3"/>
          <w:sz w:val="18"/>
        </w:rPr>
        <w:t xml:space="preserve"> </w:t>
      </w:r>
      <w:r>
        <w:rPr>
          <w:sz w:val="18"/>
        </w:rPr>
        <w:t>feedback</w:t>
      </w:r>
      <w:r>
        <w:rPr>
          <w:spacing w:val="-2"/>
          <w:sz w:val="18"/>
        </w:rPr>
        <w:t xml:space="preserve"> </w:t>
      </w:r>
      <w:r>
        <w:rPr>
          <w:sz w:val="18"/>
        </w:rPr>
        <w:t>may</w:t>
      </w:r>
      <w:r>
        <w:rPr>
          <w:spacing w:val="-2"/>
          <w:sz w:val="18"/>
        </w:rPr>
        <w:t xml:space="preserve"> </w:t>
      </w:r>
      <w:r>
        <w:rPr>
          <w:sz w:val="18"/>
        </w:rPr>
        <w:t>be</w:t>
      </w:r>
      <w:r>
        <w:rPr>
          <w:spacing w:val="-4"/>
          <w:sz w:val="18"/>
        </w:rPr>
        <w:t xml:space="preserve"> </w:t>
      </w:r>
      <w:r>
        <w:rPr>
          <w:sz w:val="18"/>
        </w:rPr>
        <w:t>sought</w:t>
      </w:r>
      <w:r>
        <w:rPr>
          <w:spacing w:val="-1"/>
          <w:sz w:val="18"/>
        </w:rPr>
        <w:t xml:space="preserve"> </w:t>
      </w:r>
      <w:r>
        <w:rPr>
          <w:sz w:val="18"/>
        </w:rPr>
        <w:t>jointly or</w:t>
      </w:r>
      <w:r>
        <w:rPr>
          <w:spacing w:val="-3"/>
          <w:sz w:val="18"/>
        </w:rPr>
        <w:t xml:space="preserve"> </w:t>
      </w:r>
      <w:r>
        <w:rPr>
          <w:spacing w:val="-2"/>
          <w:sz w:val="18"/>
        </w:rPr>
        <w:t>separately.</w:t>
      </w:r>
    </w:p>
    <w:p w14:paraId="7D160F3A" w14:textId="77777777" w:rsidR="008B088F" w:rsidRDefault="008B088F">
      <w:pPr>
        <w:rPr>
          <w:sz w:val="18"/>
        </w:rPr>
        <w:sectPr w:rsidR="008B088F">
          <w:pgSz w:w="11910" w:h="16840"/>
          <w:pgMar w:top="1460" w:right="1000" w:bottom="800" w:left="1280" w:header="0" w:footer="521" w:gutter="0"/>
          <w:cols w:space="720"/>
        </w:sectPr>
      </w:pPr>
    </w:p>
    <w:p w14:paraId="5253143D" w14:textId="77777777" w:rsidR="008B088F" w:rsidRDefault="00000000">
      <w:pPr>
        <w:pStyle w:val="BodyText"/>
        <w:spacing w:line="20" w:lineRule="exact"/>
        <w:ind w:left="109"/>
        <w:rPr>
          <w:sz w:val="2"/>
        </w:rPr>
      </w:pPr>
      <w:r>
        <w:rPr>
          <w:noProof/>
          <w:sz w:val="2"/>
        </w:rPr>
        <w:lastRenderedPageBreak/>
        <mc:AlternateContent>
          <mc:Choice Requires="wpg">
            <w:drawing>
              <wp:inline distT="0" distB="0" distL="0" distR="0" wp14:anchorId="59199C06" wp14:editId="46838798">
                <wp:extent cx="5977255" cy="635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6350"/>
                          <a:chOff x="0" y="0"/>
                          <a:chExt cx="5977255" cy="6350"/>
                        </a:xfrm>
                      </wpg:grpSpPr>
                      <wps:wsp>
                        <wps:cNvPr id="27" name="Graphic 27"/>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D1AC61" id="Group 26" o:spid="_x0000_s1026" style="width:470.65pt;height:.5pt;mso-position-horizontal-relative:char;mso-position-vertical-relative:line" coordsize="597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">
                <v:shape id="Graphic 27" o:spid="_x0000_s1027" style="position:absolute;width:59772;height:63;visibility:visible;mso-wrap-style:square;v-text-anchor:top" coordsize="59772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" path="m5977128,l,,,6096r5977128,l5977128,xe" fillcolor="black" stroked="f">
                  <v:path arrowok="t"/>
                </v:shape>
                <w10:anchorlock/>
              </v:group>
            </w:pict>
          </mc:Fallback>
        </mc:AlternateContent>
      </w:r>
    </w:p>
    <w:p w14:paraId="583C3EDA" w14:textId="77777777" w:rsidR="008B088F" w:rsidRDefault="00000000">
      <w:pPr>
        <w:pStyle w:val="Heading2"/>
        <w:numPr>
          <w:ilvl w:val="0"/>
          <w:numId w:val="15"/>
        </w:numPr>
        <w:tabs>
          <w:tab w:val="left" w:pos="990"/>
        </w:tabs>
        <w:ind w:hanging="852"/>
      </w:pPr>
      <w:bookmarkStart w:id="146" w:name="8._Community_Pharmacy_Programs"/>
      <w:bookmarkStart w:id="147" w:name="8.1_Continuing_Community_Pharmacy_Progra"/>
      <w:bookmarkStart w:id="148" w:name="_bookmark45"/>
      <w:bookmarkStart w:id="149" w:name="_bookmark46"/>
      <w:bookmarkEnd w:id="146"/>
      <w:bookmarkEnd w:id="147"/>
      <w:bookmarkEnd w:id="148"/>
      <w:bookmarkEnd w:id="149"/>
      <w:r>
        <w:t>Community</w:t>
      </w:r>
      <w:r>
        <w:rPr>
          <w:spacing w:val="-8"/>
        </w:rPr>
        <w:t xml:space="preserve"> </w:t>
      </w:r>
      <w:r>
        <w:t>Pharmacy</w:t>
      </w:r>
      <w:r>
        <w:rPr>
          <w:spacing w:val="-10"/>
        </w:rPr>
        <w:t xml:space="preserve"> </w:t>
      </w:r>
      <w:r>
        <w:rPr>
          <w:spacing w:val="-2"/>
        </w:rPr>
        <w:t>Programs</w:t>
      </w:r>
    </w:p>
    <w:p w14:paraId="1A44111B" w14:textId="77777777" w:rsidR="008B088F" w:rsidRDefault="008B088F">
      <w:pPr>
        <w:pStyle w:val="BodyText"/>
        <w:spacing w:before="6"/>
        <w:rPr>
          <w:b/>
        </w:rPr>
      </w:pPr>
    </w:p>
    <w:p w14:paraId="4050FF77" w14:textId="77777777" w:rsidR="008B088F" w:rsidRDefault="00000000">
      <w:pPr>
        <w:pStyle w:val="Heading3"/>
        <w:numPr>
          <w:ilvl w:val="1"/>
          <w:numId w:val="15"/>
        </w:numPr>
        <w:tabs>
          <w:tab w:val="left" w:pos="990"/>
        </w:tabs>
      </w:pPr>
      <w:r>
        <w:t>Continuing</w:t>
      </w:r>
      <w:r>
        <w:rPr>
          <w:spacing w:val="-12"/>
        </w:rPr>
        <w:t xml:space="preserve"> </w:t>
      </w:r>
      <w:r>
        <w:t>Community</w:t>
      </w:r>
      <w:r>
        <w:rPr>
          <w:spacing w:val="-12"/>
        </w:rPr>
        <w:t xml:space="preserve"> </w:t>
      </w:r>
      <w:r>
        <w:t>Pharmacy</w:t>
      </w:r>
      <w:r>
        <w:rPr>
          <w:spacing w:val="-11"/>
        </w:rPr>
        <w:t xml:space="preserve"> </w:t>
      </w:r>
      <w:r>
        <w:rPr>
          <w:spacing w:val="-2"/>
        </w:rPr>
        <w:t>Programs</w:t>
      </w:r>
    </w:p>
    <w:p w14:paraId="7E655D15" w14:textId="77777777" w:rsidR="008B088F" w:rsidRDefault="008B088F">
      <w:pPr>
        <w:pStyle w:val="BodyText"/>
        <w:spacing w:before="10"/>
        <w:rPr>
          <w:b/>
        </w:rPr>
      </w:pPr>
    </w:p>
    <w:p w14:paraId="11B0DB34" w14:textId="77777777" w:rsidR="008B088F" w:rsidRDefault="00000000">
      <w:pPr>
        <w:pStyle w:val="ListParagraph"/>
        <w:numPr>
          <w:ilvl w:val="2"/>
          <w:numId w:val="15"/>
        </w:numPr>
        <w:tabs>
          <w:tab w:val="left" w:pos="1840"/>
        </w:tabs>
        <w:ind w:hanging="850"/>
        <w:rPr>
          <w:sz w:val="20"/>
        </w:rPr>
      </w:pPr>
      <w:bookmarkStart w:id="150" w:name="8.1.1_The_Community_Pharmacy_Programs_in"/>
      <w:bookmarkStart w:id="151" w:name="_bookmark47"/>
      <w:bookmarkEnd w:id="150"/>
      <w:bookmarkEnd w:id="151"/>
      <w:r>
        <w:rPr>
          <w:sz w:val="20"/>
        </w:rPr>
        <w:t>The</w:t>
      </w:r>
      <w:r>
        <w:rPr>
          <w:spacing w:val="-7"/>
          <w:sz w:val="20"/>
        </w:rPr>
        <w:t xml:space="preserve"> </w:t>
      </w:r>
      <w:r>
        <w:rPr>
          <w:sz w:val="20"/>
        </w:rPr>
        <w:t>Community</w:t>
      </w:r>
      <w:r>
        <w:rPr>
          <w:spacing w:val="-5"/>
          <w:sz w:val="20"/>
        </w:rPr>
        <w:t xml:space="preserve"> </w:t>
      </w:r>
      <w:r>
        <w:rPr>
          <w:sz w:val="20"/>
        </w:rPr>
        <w:t>Pharmacy</w:t>
      </w:r>
      <w:r>
        <w:rPr>
          <w:spacing w:val="-3"/>
          <w:sz w:val="20"/>
        </w:rPr>
        <w:t xml:space="preserve"> </w:t>
      </w:r>
      <w:r>
        <w:rPr>
          <w:sz w:val="20"/>
        </w:rPr>
        <w:t>Programs</w:t>
      </w:r>
      <w:r>
        <w:rPr>
          <w:spacing w:val="-5"/>
          <w:sz w:val="20"/>
        </w:rPr>
        <w:t xml:space="preserve"> </w:t>
      </w:r>
      <w:r>
        <w:rPr>
          <w:sz w:val="20"/>
        </w:rPr>
        <w:t>in</w:t>
      </w:r>
      <w:r>
        <w:rPr>
          <w:spacing w:val="-7"/>
          <w:sz w:val="20"/>
        </w:rPr>
        <w:t xml:space="preserve"> </w:t>
      </w:r>
      <w:hyperlink w:anchor="_bookmark47" w:history="1">
        <w:r>
          <w:rPr>
            <w:sz w:val="20"/>
          </w:rPr>
          <w:t>Table</w:t>
        </w:r>
        <w:r>
          <w:rPr>
            <w:spacing w:val="-7"/>
            <w:sz w:val="20"/>
          </w:rPr>
          <w:t xml:space="preserve"> </w:t>
        </w:r>
        <w:r>
          <w:rPr>
            <w:sz w:val="20"/>
          </w:rPr>
          <w:t>5</w:t>
        </w:r>
      </w:hyperlink>
      <w:r>
        <w:rPr>
          <w:spacing w:val="-4"/>
          <w:sz w:val="20"/>
        </w:rPr>
        <w:t xml:space="preserve"> </w:t>
      </w:r>
      <w:r>
        <w:rPr>
          <w:sz w:val="20"/>
        </w:rPr>
        <w:t>will</w:t>
      </w:r>
      <w:r>
        <w:rPr>
          <w:spacing w:val="-8"/>
          <w:sz w:val="20"/>
        </w:rPr>
        <w:t xml:space="preserve"> </w:t>
      </w:r>
      <w:r>
        <w:rPr>
          <w:sz w:val="20"/>
        </w:rPr>
        <w:t>continue</w:t>
      </w:r>
      <w:r>
        <w:rPr>
          <w:spacing w:val="-5"/>
          <w:sz w:val="20"/>
        </w:rPr>
        <w:t xml:space="preserve"> </w:t>
      </w:r>
      <w:r>
        <w:rPr>
          <w:sz w:val="20"/>
        </w:rPr>
        <w:t>under</w:t>
      </w:r>
      <w:r>
        <w:rPr>
          <w:spacing w:val="-5"/>
          <w:sz w:val="20"/>
        </w:rPr>
        <w:t xml:space="preserve"> </w:t>
      </w:r>
      <w:r>
        <w:rPr>
          <w:sz w:val="20"/>
        </w:rPr>
        <w:t>this</w:t>
      </w:r>
      <w:r>
        <w:rPr>
          <w:spacing w:val="-6"/>
          <w:sz w:val="20"/>
        </w:rPr>
        <w:t xml:space="preserve"> </w:t>
      </w:r>
      <w:r>
        <w:rPr>
          <w:spacing w:val="-2"/>
          <w:sz w:val="20"/>
        </w:rPr>
        <w:t>Agreement.</w:t>
      </w:r>
    </w:p>
    <w:p w14:paraId="48D61502" w14:textId="77777777" w:rsidR="008B088F" w:rsidRDefault="008B088F">
      <w:pPr>
        <w:pStyle w:val="BodyText"/>
        <w:spacing w:before="10"/>
      </w:pPr>
    </w:p>
    <w:p w14:paraId="57F0D3A1" w14:textId="77777777" w:rsidR="008B088F" w:rsidRDefault="00000000">
      <w:pPr>
        <w:spacing w:before="1"/>
        <w:ind w:left="1840"/>
        <w:rPr>
          <w:b/>
          <w:sz w:val="20"/>
        </w:rPr>
      </w:pPr>
      <w:r>
        <w:rPr>
          <w:b/>
          <w:color w:val="333333"/>
          <w:sz w:val="20"/>
        </w:rPr>
        <w:t>Table</w:t>
      </w:r>
      <w:r>
        <w:rPr>
          <w:b/>
          <w:color w:val="333333"/>
          <w:spacing w:val="-9"/>
          <w:sz w:val="20"/>
        </w:rPr>
        <w:t xml:space="preserve"> </w:t>
      </w:r>
      <w:r>
        <w:rPr>
          <w:b/>
          <w:color w:val="333333"/>
          <w:sz w:val="20"/>
        </w:rPr>
        <w:t>5:</w:t>
      </w:r>
      <w:r>
        <w:rPr>
          <w:b/>
          <w:color w:val="333333"/>
          <w:spacing w:val="-8"/>
          <w:sz w:val="20"/>
        </w:rPr>
        <w:t xml:space="preserve"> </w:t>
      </w:r>
      <w:r>
        <w:rPr>
          <w:b/>
          <w:color w:val="333333"/>
          <w:sz w:val="20"/>
        </w:rPr>
        <w:t>Community</w:t>
      </w:r>
      <w:r>
        <w:rPr>
          <w:b/>
          <w:color w:val="333333"/>
          <w:spacing w:val="-7"/>
          <w:sz w:val="20"/>
        </w:rPr>
        <w:t xml:space="preserve"> </w:t>
      </w:r>
      <w:r>
        <w:rPr>
          <w:b/>
          <w:color w:val="333333"/>
          <w:sz w:val="20"/>
        </w:rPr>
        <w:t>Pharmacy</w:t>
      </w:r>
      <w:r>
        <w:rPr>
          <w:b/>
          <w:color w:val="333333"/>
          <w:spacing w:val="-7"/>
          <w:sz w:val="20"/>
        </w:rPr>
        <w:t xml:space="preserve"> </w:t>
      </w:r>
      <w:r>
        <w:rPr>
          <w:b/>
          <w:color w:val="333333"/>
          <w:spacing w:val="-2"/>
          <w:sz w:val="20"/>
        </w:rPr>
        <w:t>Programs</w:t>
      </w:r>
    </w:p>
    <w:tbl>
      <w:tblPr>
        <w:tblW w:w="0" w:type="auto"/>
        <w:tblInd w:w="1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8"/>
        <w:gridCol w:w="2642"/>
      </w:tblGrid>
      <w:tr w:rsidR="008B088F" w14:paraId="054BDA15" w14:textId="77777777">
        <w:trPr>
          <w:trHeight w:val="527"/>
        </w:trPr>
        <w:tc>
          <w:tcPr>
            <w:tcW w:w="4668" w:type="dxa"/>
            <w:shd w:val="clear" w:color="auto" w:fill="006FC0"/>
          </w:tcPr>
          <w:p w14:paraId="4CF3A287" w14:textId="77777777" w:rsidR="008B088F" w:rsidRDefault="00000000">
            <w:pPr>
              <w:pStyle w:val="TableParagraph"/>
              <w:spacing w:before="18"/>
              <w:ind w:left="14"/>
              <w:jc w:val="center"/>
              <w:rPr>
                <w:b/>
                <w:sz w:val="20"/>
              </w:rPr>
            </w:pPr>
            <w:r>
              <w:rPr>
                <w:b/>
                <w:color w:val="FFFFFF"/>
                <w:sz w:val="20"/>
              </w:rPr>
              <w:t>Program</w:t>
            </w:r>
            <w:r>
              <w:rPr>
                <w:b/>
                <w:color w:val="FFFFFF"/>
                <w:spacing w:val="-11"/>
                <w:sz w:val="20"/>
              </w:rPr>
              <w:t xml:space="preserve"> </w:t>
            </w:r>
            <w:r>
              <w:rPr>
                <w:b/>
                <w:color w:val="FFFFFF"/>
                <w:spacing w:val="-4"/>
                <w:sz w:val="20"/>
              </w:rPr>
              <w:t>name</w:t>
            </w:r>
          </w:p>
        </w:tc>
        <w:tc>
          <w:tcPr>
            <w:tcW w:w="2642" w:type="dxa"/>
            <w:shd w:val="clear" w:color="auto" w:fill="006FC0"/>
          </w:tcPr>
          <w:p w14:paraId="39AEE31E" w14:textId="77777777" w:rsidR="008B088F" w:rsidRDefault="00000000">
            <w:pPr>
              <w:pStyle w:val="TableParagraph"/>
              <w:spacing w:before="18" w:line="242" w:lineRule="auto"/>
              <w:ind w:left="508" w:right="183" w:hanging="305"/>
              <w:rPr>
                <w:b/>
                <w:sz w:val="20"/>
              </w:rPr>
            </w:pPr>
            <w:r>
              <w:rPr>
                <w:b/>
                <w:color w:val="FFFFFF"/>
                <w:sz w:val="20"/>
              </w:rPr>
              <w:t>Indicative</w:t>
            </w:r>
            <w:r>
              <w:rPr>
                <w:b/>
                <w:color w:val="FFFFFF"/>
                <w:spacing w:val="-14"/>
                <w:sz w:val="20"/>
              </w:rPr>
              <w:t xml:space="preserve"> </w:t>
            </w:r>
            <w:r>
              <w:rPr>
                <w:b/>
                <w:color w:val="FFFFFF"/>
                <w:sz w:val="20"/>
              </w:rPr>
              <w:t>allocation</w:t>
            </w:r>
            <w:r>
              <w:rPr>
                <w:b/>
                <w:color w:val="FFFFFF"/>
                <w:spacing w:val="-14"/>
                <w:sz w:val="20"/>
              </w:rPr>
              <w:t xml:space="preserve"> </w:t>
            </w:r>
            <w:r>
              <w:rPr>
                <w:b/>
                <w:color w:val="FFFFFF"/>
                <w:sz w:val="20"/>
              </w:rPr>
              <w:t>for 2024-25 ($million)</w:t>
            </w:r>
          </w:p>
        </w:tc>
      </w:tr>
      <w:tr w:rsidR="008B088F" w14:paraId="06DE2E47" w14:textId="77777777">
        <w:trPr>
          <w:trHeight w:val="356"/>
        </w:trPr>
        <w:tc>
          <w:tcPr>
            <w:tcW w:w="4668" w:type="dxa"/>
          </w:tcPr>
          <w:p w14:paraId="49FA057C" w14:textId="77777777" w:rsidR="008B088F" w:rsidRDefault="00000000">
            <w:pPr>
              <w:pStyle w:val="TableParagraph"/>
              <w:spacing w:before="21"/>
              <w:ind w:left="141"/>
              <w:rPr>
                <w:sz w:val="20"/>
              </w:rPr>
            </w:pPr>
            <w:r>
              <w:rPr>
                <w:sz w:val="20"/>
              </w:rPr>
              <w:t>Dose</w:t>
            </w:r>
            <w:r>
              <w:rPr>
                <w:spacing w:val="-9"/>
                <w:sz w:val="20"/>
              </w:rPr>
              <w:t xml:space="preserve"> </w:t>
            </w:r>
            <w:r>
              <w:rPr>
                <w:sz w:val="20"/>
              </w:rPr>
              <w:t>Administration</w:t>
            </w:r>
            <w:r>
              <w:rPr>
                <w:spacing w:val="-9"/>
                <w:sz w:val="20"/>
              </w:rPr>
              <w:t xml:space="preserve"> </w:t>
            </w:r>
            <w:r>
              <w:rPr>
                <w:sz w:val="20"/>
              </w:rPr>
              <w:t>Aids</w:t>
            </w:r>
            <w:r>
              <w:rPr>
                <w:spacing w:val="-6"/>
                <w:sz w:val="20"/>
              </w:rPr>
              <w:t xml:space="preserve"> </w:t>
            </w:r>
            <w:r>
              <w:rPr>
                <w:spacing w:val="-2"/>
                <w:sz w:val="20"/>
              </w:rPr>
              <w:t>Program</w:t>
            </w:r>
          </w:p>
        </w:tc>
        <w:tc>
          <w:tcPr>
            <w:tcW w:w="2642" w:type="dxa"/>
          </w:tcPr>
          <w:p w14:paraId="17B1462F" w14:textId="77777777" w:rsidR="008B088F" w:rsidRDefault="00000000">
            <w:pPr>
              <w:pStyle w:val="TableParagraph"/>
              <w:spacing w:before="49"/>
              <w:ind w:left="161"/>
              <w:jc w:val="center"/>
              <w:rPr>
                <w:sz w:val="20"/>
              </w:rPr>
            </w:pPr>
            <w:r>
              <w:rPr>
                <w:spacing w:val="-4"/>
                <w:sz w:val="20"/>
              </w:rPr>
              <w:t>$100</w:t>
            </w:r>
          </w:p>
        </w:tc>
      </w:tr>
      <w:tr w:rsidR="008B088F" w14:paraId="2B647705" w14:textId="77777777">
        <w:trPr>
          <w:trHeight w:val="359"/>
        </w:trPr>
        <w:tc>
          <w:tcPr>
            <w:tcW w:w="4668" w:type="dxa"/>
          </w:tcPr>
          <w:p w14:paraId="14A20BEC" w14:textId="77777777" w:rsidR="008B088F" w:rsidRDefault="00000000">
            <w:pPr>
              <w:pStyle w:val="TableParagraph"/>
              <w:spacing w:before="49"/>
              <w:ind w:left="146"/>
              <w:rPr>
                <w:sz w:val="20"/>
              </w:rPr>
            </w:pPr>
            <w:r>
              <w:rPr>
                <w:sz w:val="20"/>
              </w:rPr>
              <w:t>Indigenous</w:t>
            </w:r>
            <w:r>
              <w:rPr>
                <w:spacing w:val="-9"/>
                <w:sz w:val="20"/>
              </w:rPr>
              <w:t xml:space="preserve"> </w:t>
            </w:r>
            <w:r>
              <w:rPr>
                <w:sz w:val="20"/>
              </w:rPr>
              <w:t>Dose</w:t>
            </w:r>
            <w:r>
              <w:rPr>
                <w:spacing w:val="-9"/>
                <w:sz w:val="20"/>
              </w:rPr>
              <w:t xml:space="preserve"> </w:t>
            </w:r>
            <w:r>
              <w:rPr>
                <w:sz w:val="20"/>
              </w:rPr>
              <w:t>Administration</w:t>
            </w:r>
            <w:r>
              <w:rPr>
                <w:spacing w:val="-10"/>
                <w:sz w:val="20"/>
              </w:rPr>
              <w:t xml:space="preserve"> </w:t>
            </w:r>
            <w:r>
              <w:rPr>
                <w:sz w:val="20"/>
              </w:rPr>
              <w:t>Aids</w:t>
            </w:r>
            <w:r>
              <w:rPr>
                <w:spacing w:val="-8"/>
                <w:sz w:val="20"/>
              </w:rPr>
              <w:t xml:space="preserve"> </w:t>
            </w:r>
            <w:r>
              <w:rPr>
                <w:spacing w:val="-2"/>
                <w:sz w:val="20"/>
              </w:rPr>
              <w:t>Program</w:t>
            </w:r>
          </w:p>
        </w:tc>
        <w:tc>
          <w:tcPr>
            <w:tcW w:w="2642" w:type="dxa"/>
          </w:tcPr>
          <w:p w14:paraId="27B02411" w14:textId="77777777" w:rsidR="008B088F" w:rsidRDefault="00000000">
            <w:pPr>
              <w:pStyle w:val="TableParagraph"/>
              <w:spacing w:before="49"/>
              <w:ind w:left="161"/>
              <w:jc w:val="center"/>
              <w:rPr>
                <w:sz w:val="20"/>
              </w:rPr>
            </w:pPr>
            <w:r>
              <w:rPr>
                <w:spacing w:val="-5"/>
                <w:sz w:val="20"/>
              </w:rPr>
              <w:t>$22</w:t>
            </w:r>
          </w:p>
        </w:tc>
      </w:tr>
      <w:tr w:rsidR="008B088F" w14:paraId="13D1E135" w14:textId="77777777">
        <w:trPr>
          <w:trHeight w:val="356"/>
        </w:trPr>
        <w:tc>
          <w:tcPr>
            <w:tcW w:w="4668" w:type="dxa"/>
          </w:tcPr>
          <w:p w14:paraId="4836C24C" w14:textId="77777777" w:rsidR="008B088F" w:rsidRDefault="00000000">
            <w:pPr>
              <w:pStyle w:val="TableParagraph"/>
              <w:spacing w:before="47"/>
              <w:ind w:left="146"/>
              <w:rPr>
                <w:sz w:val="20"/>
              </w:rPr>
            </w:pPr>
            <w:proofErr w:type="spellStart"/>
            <w:r>
              <w:rPr>
                <w:sz w:val="20"/>
              </w:rPr>
              <w:t>MedsCheck</w:t>
            </w:r>
            <w:proofErr w:type="spellEnd"/>
            <w:r>
              <w:rPr>
                <w:spacing w:val="-11"/>
                <w:sz w:val="20"/>
              </w:rPr>
              <w:t xml:space="preserve"> </w:t>
            </w:r>
            <w:r>
              <w:rPr>
                <w:spacing w:val="-2"/>
                <w:sz w:val="20"/>
              </w:rPr>
              <w:t>Program</w:t>
            </w:r>
          </w:p>
        </w:tc>
        <w:tc>
          <w:tcPr>
            <w:tcW w:w="2642" w:type="dxa"/>
            <w:vMerge w:val="restart"/>
          </w:tcPr>
          <w:p w14:paraId="77C8C263" w14:textId="77777777" w:rsidR="008B088F" w:rsidRDefault="008B088F">
            <w:pPr>
              <w:pStyle w:val="TableParagraph"/>
              <w:spacing w:before="6"/>
              <w:rPr>
                <w:b/>
                <w:sz w:val="20"/>
              </w:rPr>
            </w:pPr>
          </w:p>
          <w:p w14:paraId="6BD63591" w14:textId="77777777" w:rsidR="008B088F" w:rsidRDefault="00000000">
            <w:pPr>
              <w:pStyle w:val="TableParagraph"/>
              <w:spacing w:before="1"/>
              <w:ind w:left="161"/>
              <w:jc w:val="center"/>
              <w:rPr>
                <w:sz w:val="20"/>
              </w:rPr>
            </w:pPr>
            <w:r>
              <w:rPr>
                <w:spacing w:val="-5"/>
                <w:sz w:val="20"/>
              </w:rPr>
              <w:t>$47</w:t>
            </w:r>
          </w:p>
        </w:tc>
      </w:tr>
      <w:tr w:rsidR="008B088F" w14:paraId="44A8D0DA" w14:textId="77777777">
        <w:trPr>
          <w:trHeight w:val="356"/>
        </w:trPr>
        <w:tc>
          <w:tcPr>
            <w:tcW w:w="4668" w:type="dxa"/>
          </w:tcPr>
          <w:p w14:paraId="75B96686" w14:textId="77777777" w:rsidR="008B088F" w:rsidRDefault="00000000">
            <w:pPr>
              <w:pStyle w:val="TableParagraph"/>
              <w:spacing w:before="47"/>
              <w:ind w:left="146"/>
              <w:rPr>
                <w:sz w:val="20"/>
              </w:rPr>
            </w:pPr>
            <w:r>
              <w:rPr>
                <w:sz w:val="20"/>
              </w:rPr>
              <w:t>Diabetes</w:t>
            </w:r>
            <w:r>
              <w:rPr>
                <w:spacing w:val="-9"/>
                <w:sz w:val="20"/>
              </w:rPr>
              <w:t xml:space="preserve"> </w:t>
            </w:r>
            <w:proofErr w:type="spellStart"/>
            <w:r>
              <w:rPr>
                <w:sz w:val="20"/>
              </w:rPr>
              <w:t>MedsCheck</w:t>
            </w:r>
            <w:proofErr w:type="spellEnd"/>
            <w:r>
              <w:rPr>
                <w:spacing w:val="-11"/>
                <w:sz w:val="20"/>
              </w:rPr>
              <w:t xml:space="preserve"> </w:t>
            </w:r>
            <w:r>
              <w:rPr>
                <w:spacing w:val="-2"/>
                <w:sz w:val="20"/>
              </w:rPr>
              <w:t>Program</w:t>
            </w:r>
          </w:p>
        </w:tc>
        <w:tc>
          <w:tcPr>
            <w:tcW w:w="2642" w:type="dxa"/>
            <w:vMerge/>
            <w:tcBorders>
              <w:top w:val="nil"/>
            </w:tcBorders>
          </w:tcPr>
          <w:p w14:paraId="649F0C54" w14:textId="77777777" w:rsidR="008B088F" w:rsidRDefault="008B088F">
            <w:pPr>
              <w:rPr>
                <w:sz w:val="2"/>
                <w:szCs w:val="2"/>
              </w:rPr>
            </w:pPr>
          </w:p>
        </w:tc>
      </w:tr>
      <w:tr w:rsidR="008B088F" w14:paraId="06041D8C" w14:textId="77777777">
        <w:trPr>
          <w:trHeight w:val="356"/>
        </w:trPr>
        <w:tc>
          <w:tcPr>
            <w:tcW w:w="4668" w:type="dxa"/>
          </w:tcPr>
          <w:p w14:paraId="1B6108F9" w14:textId="77777777" w:rsidR="008B088F" w:rsidRDefault="00000000">
            <w:pPr>
              <w:pStyle w:val="TableParagraph"/>
              <w:spacing w:before="47"/>
              <w:ind w:left="146"/>
              <w:rPr>
                <w:sz w:val="20"/>
              </w:rPr>
            </w:pPr>
            <w:r>
              <w:rPr>
                <w:sz w:val="20"/>
              </w:rPr>
              <w:t>Staged</w:t>
            </w:r>
            <w:r>
              <w:rPr>
                <w:spacing w:val="-8"/>
                <w:sz w:val="20"/>
              </w:rPr>
              <w:t xml:space="preserve"> </w:t>
            </w:r>
            <w:r>
              <w:rPr>
                <w:sz w:val="20"/>
              </w:rPr>
              <w:t>Supply</w:t>
            </w:r>
            <w:r>
              <w:rPr>
                <w:spacing w:val="-6"/>
                <w:sz w:val="20"/>
              </w:rPr>
              <w:t xml:space="preserve"> </w:t>
            </w:r>
            <w:r>
              <w:rPr>
                <w:spacing w:val="-2"/>
                <w:sz w:val="20"/>
              </w:rPr>
              <w:t>Program</w:t>
            </w:r>
          </w:p>
        </w:tc>
        <w:tc>
          <w:tcPr>
            <w:tcW w:w="2642" w:type="dxa"/>
          </w:tcPr>
          <w:p w14:paraId="74A200C3" w14:textId="77777777" w:rsidR="008B088F" w:rsidRDefault="00000000">
            <w:pPr>
              <w:pStyle w:val="TableParagraph"/>
              <w:spacing w:before="47"/>
              <w:ind w:left="161"/>
              <w:jc w:val="center"/>
              <w:rPr>
                <w:sz w:val="20"/>
              </w:rPr>
            </w:pPr>
            <w:r>
              <w:rPr>
                <w:spacing w:val="-5"/>
                <w:sz w:val="20"/>
              </w:rPr>
              <w:t>$9</w:t>
            </w:r>
          </w:p>
        </w:tc>
      </w:tr>
      <w:tr w:rsidR="008B088F" w14:paraId="0E7CF667" w14:textId="77777777">
        <w:trPr>
          <w:trHeight w:val="527"/>
        </w:trPr>
        <w:tc>
          <w:tcPr>
            <w:tcW w:w="4668" w:type="dxa"/>
          </w:tcPr>
          <w:p w14:paraId="66EE3C21" w14:textId="77777777" w:rsidR="008B088F" w:rsidRDefault="00000000">
            <w:pPr>
              <w:pStyle w:val="TableParagraph"/>
              <w:spacing w:before="18"/>
              <w:ind w:left="146"/>
              <w:rPr>
                <w:sz w:val="20"/>
              </w:rPr>
            </w:pPr>
            <w:r>
              <w:rPr>
                <w:sz w:val="20"/>
              </w:rPr>
              <w:t>Regional</w:t>
            </w:r>
            <w:r>
              <w:rPr>
                <w:spacing w:val="-13"/>
                <w:sz w:val="20"/>
              </w:rPr>
              <w:t xml:space="preserve"> </w:t>
            </w:r>
            <w:r>
              <w:rPr>
                <w:sz w:val="20"/>
              </w:rPr>
              <w:t>Pharmacy</w:t>
            </w:r>
            <w:r>
              <w:rPr>
                <w:spacing w:val="-14"/>
                <w:sz w:val="20"/>
              </w:rPr>
              <w:t xml:space="preserve"> </w:t>
            </w:r>
            <w:r>
              <w:rPr>
                <w:sz w:val="20"/>
              </w:rPr>
              <w:t>Maintenance</w:t>
            </w:r>
            <w:r>
              <w:rPr>
                <w:spacing w:val="-13"/>
                <w:sz w:val="20"/>
              </w:rPr>
              <w:t xml:space="preserve"> </w:t>
            </w:r>
            <w:r>
              <w:rPr>
                <w:sz w:val="20"/>
              </w:rPr>
              <w:t xml:space="preserve">Allowance </w:t>
            </w:r>
            <w:r>
              <w:rPr>
                <w:spacing w:val="-2"/>
                <w:sz w:val="20"/>
              </w:rPr>
              <w:t>Program</w:t>
            </w:r>
          </w:p>
        </w:tc>
        <w:tc>
          <w:tcPr>
            <w:tcW w:w="2642" w:type="dxa"/>
          </w:tcPr>
          <w:p w14:paraId="5C85A7A3" w14:textId="77777777" w:rsidR="008B088F" w:rsidRDefault="00000000">
            <w:pPr>
              <w:pStyle w:val="TableParagraph"/>
              <w:spacing w:before="133"/>
              <w:ind w:left="161"/>
              <w:jc w:val="center"/>
              <w:rPr>
                <w:sz w:val="20"/>
              </w:rPr>
            </w:pPr>
            <w:r>
              <w:rPr>
                <w:spacing w:val="-5"/>
                <w:sz w:val="20"/>
              </w:rPr>
              <w:t>$49</w:t>
            </w:r>
          </w:p>
        </w:tc>
      </w:tr>
      <w:tr w:rsidR="008B088F" w14:paraId="248D11B6" w14:textId="77777777">
        <w:trPr>
          <w:trHeight w:val="359"/>
        </w:trPr>
        <w:tc>
          <w:tcPr>
            <w:tcW w:w="4668" w:type="dxa"/>
          </w:tcPr>
          <w:p w14:paraId="6B058D41" w14:textId="77777777" w:rsidR="008B088F" w:rsidRDefault="00000000">
            <w:pPr>
              <w:pStyle w:val="TableParagraph"/>
              <w:spacing w:before="49"/>
              <w:ind w:right="114"/>
              <w:jc w:val="right"/>
              <w:rPr>
                <w:sz w:val="20"/>
              </w:rPr>
            </w:pPr>
            <w:r>
              <w:rPr>
                <w:sz w:val="20"/>
              </w:rPr>
              <w:t>Indicative</w:t>
            </w:r>
            <w:hyperlink w:anchor="_bookmark49" w:history="1">
              <w:r>
                <w:rPr>
                  <w:position w:val="6"/>
                  <w:sz w:val="13"/>
                </w:rPr>
                <w:t>9</w:t>
              </w:r>
            </w:hyperlink>
            <w:r>
              <w:rPr>
                <w:spacing w:val="17"/>
                <w:position w:val="6"/>
                <w:sz w:val="13"/>
              </w:rPr>
              <w:t xml:space="preserve"> </w:t>
            </w:r>
            <w:r>
              <w:rPr>
                <w:spacing w:val="-2"/>
                <w:sz w:val="20"/>
              </w:rPr>
              <w:t>Total</w:t>
            </w:r>
          </w:p>
        </w:tc>
        <w:tc>
          <w:tcPr>
            <w:tcW w:w="2642" w:type="dxa"/>
          </w:tcPr>
          <w:p w14:paraId="4F08ED86" w14:textId="77777777" w:rsidR="008B088F" w:rsidRDefault="00000000">
            <w:pPr>
              <w:pStyle w:val="TableParagraph"/>
              <w:spacing w:before="49"/>
              <w:ind w:left="161" w:right="1"/>
              <w:jc w:val="center"/>
              <w:rPr>
                <w:sz w:val="20"/>
              </w:rPr>
            </w:pPr>
            <w:r>
              <w:rPr>
                <w:spacing w:val="-4"/>
                <w:sz w:val="20"/>
              </w:rPr>
              <w:t>$227</w:t>
            </w:r>
          </w:p>
        </w:tc>
      </w:tr>
    </w:tbl>
    <w:p w14:paraId="52ED3966" w14:textId="77777777" w:rsidR="008B088F" w:rsidRDefault="008B088F">
      <w:pPr>
        <w:pStyle w:val="BodyText"/>
        <w:spacing w:before="10"/>
        <w:rPr>
          <w:b/>
        </w:rPr>
      </w:pPr>
    </w:p>
    <w:p w14:paraId="71BFE66D" w14:textId="77777777" w:rsidR="008B088F" w:rsidRDefault="00000000">
      <w:pPr>
        <w:pStyle w:val="ListParagraph"/>
        <w:numPr>
          <w:ilvl w:val="2"/>
          <w:numId w:val="15"/>
        </w:numPr>
        <w:tabs>
          <w:tab w:val="left" w:pos="1839"/>
        </w:tabs>
        <w:ind w:left="1839" w:right="371" w:hanging="850"/>
        <w:rPr>
          <w:sz w:val="20"/>
        </w:rPr>
      </w:pPr>
      <w:bookmarkStart w:id="152" w:name="8.1.2_Recognising_the_historical_growth_"/>
      <w:bookmarkEnd w:id="152"/>
      <w:proofErr w:type="spellStart"/>
      <w:r>
        <w:rPr>
          <w:sz w:val="20"/>
        </w:rPr>
        <w:t>Recognising</w:t>
      </w:r>
      <w:proofErr w:type="spellEnd"/>
      <w:r>
        <w:rPr>
          <w:sz w:val="20"/>
        </w:rPr>
        <w:t xml:space="preserve"> the historical growth in patient demand for Community Pharmacy Programs,</w:t>
      </w:r>
      <w:r>
        <w:rPr>
          <w:spacing w:val="-5"/>
          <w:sz w:val="20"/>
        </w:rPr>
        <w:t xml:space="preserve"> </w:t>
      </w:r>
      <w:r>
        <w:rPr>
          <w:sz w:val="20"/>
        </w:rPr>
        <w:t>the</w:t>
      </w:r>
      <w:r>
        <w:rPr>
          <w:spacing w:val="-3"/>
          <w:sz w:val="20"/>
        </w:rPr>
        <w:t xml:space="preserve"> </w:t>
      </w:r>
      <w:r>
        <w:rPr>
          <w:sz w:val="20"/>
        </w:rPr>
        <w:t>Department</w:t>
      </w:r>
      <w:r>
        <w:rPr>
          <w:spacing w:val="-2"/>
          <w:sz w:val="20"/>
        </w:rPr>
        <w:t xml:space="preserve"> </w:t>
      </w:r>
      <w:r>
        <w:rPr>
          <w:sz w:val="20"/>
        </w:rPr>
        <w:t>shall</w:t>
      </w:r>
      <w:r>
        <w:rPr>
          <w:spacing w:val="-3"/>
          <w:sz w:val="20"/>
        </w:rPr>
        <w:t xml:space="preserve"> </w:t>
      </w:r>
      <w:r>
        <w:rPr>
          <w:sz w:val="20"/>
        </w:rPr>
        <w:t>provide</w:t>
      </w:r>
      <w:r>
        <w:rPr>
          <w:spacing w:val="-5"/>
          <w:sz w:val="20"/>
        </w:rPr>
        <w:t xml:space="preserve"> </w:t>
      </w:r>
      <w:r>
        <w:rPr>
          <w:sz w:val="20"/>
        </w:rPr>
        <w:t>the</w:t>
      </w:r>
      <w:r>
        <w:rPr>
          <w:spacing w:val="-3"/>
          <w:sz w:val="20"/>
        </w:rPr>
        <w:t xml:space="preserve"> </w:t>
      </w:r>
      <w:r>
        <w:rPr>
          <w:sz w:val="20"/>
        </w:rPr>
        <w:t>Pharmacy</w:t>
      </w:r>
      <w:r>
        <w:rPr>
          <w:spacing w:val="-4"/>
          <w:sz w:val="20"/>
        </w:rPr>
        <w:t xml:space="preserve"> </w:t>
      </w:r>
      <w:r>
        <w:rPr>
          <w:sz w:val="20"/>
        </w:rPr>
        <w:t>Guild</w:t>
      </w:r>
      <w:r>
        <w:rPr>
          <w:spacing w:val="-5"/>
          <w:sz w:val="20"/>
        </w:rPr>
        <w:t xml:space="preserve"> </w:t>
      </w:r>
      <w:r>
        <w:rPr>
          <w:sz w:val="20"/>
        </w:rPr>
        <w:t>with</w:t>
      </w:r>
      <w:r>
        <w:rPr>
          <w:spacing w:val="-3"/>
          <w:sz w:val="20"/>
        </w:rPr>
        <w:t xml:space="preserve"> </w:t>
      </w:r>
      <w:r>
        <w:rPr>
          <w:sz w:val="20"/>
        </w:rPr>
        <w:t>indicative</w:t>
      </w:r>
      <w:r>
        <w:rPr>
          <w:spacing w:val="-5"/>
          <w:sz w:val="20"/>
        </w:rPr>
        <w:t xml:space="preserve"> </w:t>
      </w:r>
      <w:r>
        <w:rPr>
          <w:sz w:val="20"/>
        </w:rPr>
        <w:t>budgets for the remaining years of the Term as they become available through regular Government processes.</w:t>
      </w:r>
    </w:p>
    <w:p w14:paraId="69F7E4C6" w14:textId="77777777" w:rsidR="008B088F" w:rsidRDefault="008B088F">
      <w:pPr>
        <w:pStyle w:val="BodyText"/>
        <w:spacing w:before="12"/>
      </w:pPr>
    </w:p>
    <w:p w14:paraId="66105F76" w14:textId="77777777" w:rsidR="008B088F" w:rsidRDefault="00000000">
      <w:pPr>
        <w:pStyle w:val="ListParagraph"/>
        <w:numPr>
          <w:ilvl w:val="2"/>
          <w:numId w:val="15"/>
        </w:numPr>
        <w:tabs>
          <w:tab w:val="left" w:pos="1839"/>
        </w:tabs>
        <w:ind w:left="1839" w:right="326" w:hanging="850"/>
        <w:rPr>
          <w:sz w:val="20"/>
        </w:rPr>
      </w:pPr>
      <w:bookmarkStart w:id="153" w:name="8.1.3_The_Commonwealth_intends_to_make_a"/>
      <w:bookmarkEnd w:id="153"/>
      <w:r>
        <w:rPr>
          <w:sz w:val="20"/>
        </w:rPr>
        <w:t>The Commonwealth intends to make available a further $52 million over the term of the Agreement</w:t>
      </w:r>
      <w:hyperlink w:anchor="_bookmark50" w:history="1">
        <w:r>
          <w:rPr>
            <w:position w:val="6"/>
            <w:sz w:val="13"/>
          </w:rPr>
          <w:t>10</w:t>
        </w:r>
      </w:hyperlink>
      <w:r>
        <w:rPr>
          <w:spacing w:val="32"/>
          <w:position w:val="6"/>
          <w:sz w:val="13"/>
        </w:rPr>
        <w:t xml:space="preserve"> </w:t>
      </w:r>
      <w:r>
        <w:rPr>
          <w:sz w:val="20"/>
        </w:rPr>
        <w:t>for the Regional Pharmacy Maintenance Allowance Program, in addition to other funding sources under this Agreement.</w:t>
      </w:r>
      <w:r>
        <w:rPr>
          <w:spacing w:val="40"/>
          <w:sz w:val="20"/>
        </w:rPr>
        <w:t xml:space="preserve"> </w:t>
      </w:r>
      <w:r>
        <w:rPr>
          <w:sz w:val="20"/>
        </w:rPr>
        <w:t>The Commonwealth will consult</w:t>
      </w:r>
      <w:r>
        <w:rPr>
          <w:spacing w:val="-4"/>
          <w:sz w:val="20"/>
        </w:rPr>
        <w:t xml:space="preserve"> </w:t>
      </w:r>
      <w:r>
        <w:rPr>
          <w:sz w:val="20"/>
        </w:rPr>
        <w:t>with</w:t>
      </w:r>
      <w:r>
        <w:rPr>
          <w:spacing w:val="-2"/>
          <w:sz w:val="20"/>
        </w:rPr>
        <w:t xml:space="preserve"> </w:t>
      </w:r>
      <w:r>
        <w:rPr>
          <w:sz w:val="20"/>
        </w:rPr>
        <w:t>the</w:t>
      </w:r>
      <w:r>
        <w:rPr>
          <w:spacing w:val="-2"/>
          <w:sz w:val="20"/>
        </w:rPr>
        <w:t xml:space="preserve"> </w:t>
      </w:r>
      <w:r>
        <w:rPr>
          <w:sz w:val="20"/>
        </w:rPr>
        <w:t>Pharmacy</w:t>
      </w:r>
      <w:r>
        <w:rPr>
          <w:spacing w:val="-1"/>
          <w:sz w:val="20"/>
        </w:rPr>
        <w:t xml:space="preserve"> </w:t>
      </w:r>
      <w:r>
        <w:rPr>
          <w:sz w:val="20"/>
        </w:rPr>
        <w:t>Guild</w:t>
      </w:r>
      <w:r>
        <w:rPr>
          <w:spacing w:val="-4"/>
          <w:sz w:val="20"/>
        </w:rPr>
        <w:t xml:space="preserve"> </w:t>
      </w:r>
      <w:r>
        <w:rPr>
          <w:sz w:val="20"/>
        </w:rPr>
        <w:t>on</w:t>
      </w:r>
      <w:r>
        <w:rPr>
          <w:spacing w:val="-2"/>
          <w:sz w:val="20"/>
        </w:rPr>
        <w:t xml:space="preserve"> </w:t>
      </w:r>
      <w:r>
        <w:rPr>
          <w:sz w:val="20"/>
        </w:rPr>
        <w:t>the</w:t>
      </w:r>
      <w:r>
        <w:rPr>
          <w:spacing w:val="-2"/>
          <w:sz w:val="20"/>
        </w:rPr>
        <w:t xml:space="preserve"> </w:t>
      </w:r>
      <w:r>
        <w:rPr>
          <w:sz w:val="20"/>
        </w:rPr>
        <w:t>profile</w:t>
      </w:r>
      <w:r>
        <w:rPr>
          <w:spacing w:val="-4"/>
          <w:sz w:val="20"/>
        </w:rPr>
        <w:t xml:space="preserve"> </w:t>
      </w:r>
      <w:r>
        <w:rPr>
          <w:sz w:val="20"/>
        </w:rPr>
        <w:t>of</w:t>
      </w:r>
      <w:r>
        <w:rPr>
          <w:spacing w:val="-4"/>
          <w:sz w:val="20"/>
        </w:rPr>
        <w:t xml:space="preserve"> </w:t>
      </w:r>
      <w:r>
        <w:rPr>
          <w:sz w:val="20"/>
        </w:rPr>
        <w:t>such payments</w:t>
      </w:r>
      <w:r>
        <w:rPr>
          <w:spacing w:val="-3"/>
          <w:sz w:val="20"/>
        </w:rPr>
        <w:t xml:space="preserve"> </w:t>
      </w:r>
      <w:r>
        <w:rPr>
          <w:sz w:val="20"/>
        </w:rPr>
        <w:t>over</w:t>
      </w:r>
      <w:r>
        <w:rPr>
          <w:spacing w:val="-3"/>
          <w:sz w:val="20"/>
        </w:rPr>
        <w:t xml:space="preserve"> </w:t>
      </w:r>
      <w:r>
        <w:rPr>
          <w:sz w:val="20"/>
        </w:rPr>
        <w:t>the</w:t>
      </w:r>
      <w:r>
        <w:rPr>
          <w:spacing w:val="-4"/>
          <w:sz w:val="20"/>
        </w:rPr>
        <w:t xml:space="preserve"> </w:t>
      </w:r>
      <w:r>
        <w:rPr>
          <w:sz w:val="20"/>
        </w:rPr>
        <w:t>Term,</w:t>
      </w:r>
      <w:r>
        <w:rPr>
          <w:spacing w:val="-2"/>
          <w:sz w:val="20"/>
        </w:rPr>
        <w:t xml:space="preserve"> </w:t>
      </w:r>
      <w:r>
        <w:rPr>
          <w:sz w:val="20"/>
        </w:rPr>
        <w:t xml:space="preserve">with </w:t>
      </w:r>
      <w:bookmarkStart w:id="154" w:name="8.1.4_Pharmacy_programs_operating_at_the"/>
      <w:bookmarkEnd w:id="154"/>
      <w:r>
        <w:rPr>
          <w:sz w:val="20"/>
        </w:rPr>
        <w:t>increased payments to commence from July 2024.</w:t>
      </w:r>
    </w:p>
    <w:p w14:paraId="1D2B2269" w14:textId="77777777" w:rsidR="008B088F" w:rsidRDefault="008B088F">
      <w:pPr>
        <w:pStyle w:val="BodyText"/>
        <w:spacing w:before="9"/>
      </w:pPr>
    </w:p>
    <w:p w14:paraId="1AD3E93E" w14:textId="77777777" w:rsidR="008B088F" w:rsidRDefault="00000000">
      <w:pPr>
        <w:pStyle w:val="ListParagraph"/>
        <w:numPr>
          <w:ilvl w:val="2"/>
          <w:numId w:val="15"/>
        </w:numPr>
        <w:tabs>
          <w:tab w:val="left" w:pos="1839"/>
        </w:tabs>
        <w:spacing w:before="1"/>
        <w:ind w:left="1839" w:right="427" w:hanging="850"/>
        <w:rPr>
          <w:sz w:val="20"/>
        </w:rPr>
      </w:pPr>
      <w:r>
        <w:rPr>
          <w:sz w:val="20"/>
        </w:rPr>
        <w:t>Pharmacy programs operating at the end of the Seventh Community Pharmacy Agreement,</w:t>
      </w:r>
      <w:r>
        <w:rPr>
          <w:spacing w:val="-5"/>
          <w:sz w:val="20"/>
        </w:rPr>
        <w:t xml:space="preserve"> </w:t>
      </w:r>
      <w:r>
        <w:rPr>
          <w:sz w:val="20"/>
        </w:rPr>
        <w:t>which</w:t>
      </w:r>
      <w:r>
        <w:rPr>
          <w:spacing w:val="-3"/>
          <w:sz w:val="20"/>
        </w:rPr>
        <w:t xml:space="preserve"> </w:t>
      </w:r>
      <w:r>
        <w:rPr>
          <w:sz w:val="20"/>
        </w:rPr>
        <w:t>are</w:t>
      </w:r>
      <w:r>
        <w:rPr>
          <w:spacing w:val="-5"/>
          <w:sz w:val="20"/>
        </w:rPr>
        <w:t xml:space="preserve"> </w:t>
      </w:r>
      <w:r>
        <w:rPr>
          <w:sz w:val="20"/>
        </w:rPr>
        <w:t>not</w:t>
      </w:r>
      <w:r>
        <w:rPr>
          <w:spacing w:val="-3"/>
          <w:sz w:val="20"/>
        </w:rPr>
        <w:t xml:space="preserve"> </w:t>
      </w:r>
      <w:r>
        <w:rPr>
          <w:sz w:val="20"/>
        </w:rPr>
        <w:t>Community</w:t>
      </w:r>
      <w:r>
        <w:rPr>
          <w:spacing w:val="-4"/>
          <w:sz w:val="20"/>
        </w:rPr>
        <w:t xml:space="preserve"> </w:t>
      </w:r>
      <w:r>
        <w:rPr>
          <w:sz w:val="20"/>
        </w:rPr>
        <w:t>Pharmacy</w:t>
      </w:r>
      <w:r>
        <w:rPr>
          <w:spacing w:val="-4"/>
          <w:sz w:val="20"/>
        </w:rPr>
        <w:t xml:space="preserve"> </w:t>
      </w:r>
      <w:r>
        <w:rPr>
          <w:sz w:val="20"/>
        </w:rPr>
        <w:t>Programs,</w:t>
      </w:r>
      <w:r>
        <w:rPr>
          <w:spacing w:val="-5"/>
          <w:sz w:val="20"/>
        </w:rPr>
        <w:t xml:space="preserve"> </w:t>
      </w:r>
      <w:r>
        <w:rPr>
          <w:sz w:val="20"/>
        </w:rPr>
        <w:t>will</w:t>
      </w:r>
      <w:r>
        <w:rPr>
          <w:spacing w:val="-6"/>
          <w:sz w:val="20"/>
        </w:rPr>
        <w:t xml:space="preserve"> </w:t>
      </w:r>
      <w:r>
        <w:rPr>
          <w:sz w:val="20"/>
        </w:rPr>
        <w:t>continue</w:t>
      </w:r>
      <w:r>
        <w:rPr>
          <w:spacing w:val="-3"/>
          <w:sz w:val="20"/>
        </w:rPr>
        <w:t xml:space="preserve"> </w:t>
      </w:r>
      <w:r>
        <w:rPr>
          <w:sz w:val="20"/>
        </w:rPr>
        <w:t>under</w:t>
      </w:r>
      <w:r>
        <w:rPr>
          <w:spacing w:val="-4"/>
          <w:sz w:val="20"/>
        </w:rPr>
        <w:t xml:space="preserve"> </w:t>
      </w:r>
      <w:r>
        <w:rPr>
          <w:sz w:val="20"/>
        </w:rPr>
        <w:t xml:space="preserve">this Agreement for the first Financial Year, with funding for these programs to be in </w:t>
      </w:r>
      <w:bookmarkStart w:id="155" w:name="8.1.5_To_support_clinical_safety_and_qua"/>
      <w:bookmarkEnd w:id="155"/>
      <w:r>
        <w:rPr>
          <w:sz w:val="20"/>
        </w:rPr>
        <w:t xml:space="preserve">addition to Community Pharmacy Program funding described in </w:t>
      </w:r>
      <w:hyperlink w:anchor="_bookmark47" w:history="1">
        <w:r>
          <w:rPr>
            <w:sz w:val="20"/>
          </w:rPr>
          <w:t>Table 5.</w:t>
        </w:r>
      </w:hyperlink>
    </w:p>
    <w:p w14:paraId="4EA7B3DC" w14:textId="77777777" w:rsidR="008B088F" w:rsidRDefault="008B088F">
      <w:pPr>
        <w:pStyle w:val="BodyText"/>
        <w:spacing w:before="9"/>
      </w:pPr>
    </w:p>
    <w:p w14:paraId="12ABCB94" w14:textId="77777777" w:rsidR="008B088F" w:rsidRDefault="00000000">
      <w:pPr>
        <w:pStyle w:val="ListParagraph"/>
        <w:numPr>
          <w:ilvl w:val="2"/>
          <w:numId w:val="15"/>
        </w:numPr>
        <w:tabs>
          <w:tab w:val="left" w:pos="1839"/>
        </w:tabs>
        <w:ind w:left="1839" w:right="481" w:hanging="850"/>
        <w:rPr>
          <w:sz w:val="13"/>
        </w:rPr>
      </w:pPr>
      <w:r>
        <w:rPr>
          <w:sz w:val="20"/>
        </w:rPr>
        <w:t>To support clinical safety and quality in health care through an appropriate clinical governance framework, providers of Community Pharmacy Programs are to be accredited against AS</w:t>
      </w:r>
      <w:r>
        <w:rPr>
          <w:spacing w:val="-1"/>
          <w:sz w:val="20"/>
        </w:rPr>
        <w:t xml:space="preserve"> </w:t>
      </w:r>
      <w:r>
        <w:rPr>
          <w:sz w:val="20"/>
        </w:rPr>
        <w:t>85000:2017 Quality Care Community Pharmacy Standard</w:t>
      </w:r>
      <w:hyperlink w:anchor="_bookmark51" w:history="1">
        <w:r>
          <w:rPr>
            <w:position w:val="6"/>
            <w:sz w:val="13"/>
          </w:rPr>
          <w:t>11</w:t>
        </w:r>
      </w:hyperlink>
      <w:r>
        <w:rPr>
          <w:spacing w:val="40"/>
          <w:position w:val="6"/>
          <w:sz w:val="13"/>
        </w:rPr>
        <w:t xml:space="preserve"> </w:t>
      </w:r>
      <w:r>
        <w:rPr>
          <w:sz w:val="20"/>
        </w:rPr>
        <w:t>through</w:t>
      </w:r>
      <w:r>
        <w:rPr>
          <w:spacing w:val="-4"/>
          <w:sz w:val="20"/>
        </w:rPr>
        <w:t xml:space="preserve"> </w:t>
      </w:r>
      <w:r>
        <w:rPr>
          <w:sz w:val="20"/>
        </w:rPr>
        <w:t>an</w:t>
      </w:r>
      <w:r>
        <w:rPr>
          <w:spacing w:val="-4"/>
          <w:sz w:val="20"/>
        </w:rPr>
        <w:t xml:space="preserve"> </w:t>
      </w:r>
      <w:r>
        <w:rPr>
          <w:sz w:val="20"/>
        </w:rPr>
        <w:t>approved</w:t>
      </w:r>
      <w:r>
        <w:rPr>
          <w:spacing w:val="-2"/>
          <w:sz w:val="20"/>
        </w:rPr>
        <w:t xml:space="preserve"> </w:t>
      </w:r>
      <w:r>
        <w:rPr>
          <w:sz w:val="20"/>
        </w:rPr>
        <w:t>pharmacy</w:t>
      </w:r>
      <w:r>
        <w:rPr>
          <w:spacing w:val="-3"/>
          <w:sz w:val="20"/>
        </w:rPr>
        <w:t xml:space="preserve"> </w:t>
      </w:r>
      <w:r>
        <w:rPr>
          <w:sz w:val="20"/>
        </w:rPr>
        <w:t>or</w:t>
      </w:r>
      <w:r>
        <w:rPr>
          <w:spacing w:val="-3"/>
          <w:sz w:val="20"/>
        </w:rPr>
        <w:t xml:space="preserve"> </w:t>
      </w:r>
      <w:r>
        <w:rPr>
          <w:sz w:val="20"/>
        </w:rPr>
        <w:t>primary</w:t>
      </w:r>
      <w:r>
        <w:rPr>
          <w:spacing w:val="-3"/>
          <w:sz w:val="20"/>
        </w:rPr>
        <w:t xml:space="preserve"> </w:t>
      </w:r>
      <w:r>
        <w:rPr>
          <w:sz w:val="20"/>
        </w:rPr>
        <w:t>care</w:t>
      </w:r>
      <w:r>
        <w:rPr>
          <w:spacing w:val="-4"/>
          <w:sz w:val="20"/>
        </w:rPr>
        <w:t xml:space="preserve"> </w:t>
      </w:r>
      <w:r>
        <w:rPr>
          <w:sz w:val="20"/>
        </w:rPr>
        <w:t>accreditation</w:t>
      </w:r>
      <w:r>
        <w:rPr>
          <w:spacing w:val="-4"/>
          <w:sz w:val="20"/>
        </w:rPr>
        <w:t xml:space="preserve"> </w:t>
      </w:r>
      <w:r>
        <w:rPr>
          <w:sz w:val="20"/>
        </w:rPr>
        <w:t>program,</w:t>
      </w:r>
      <w:r>
        <w:rPr>
          <w:spacing w:val="-2"/>
          <w:sz w:val="20"/>
        </w:rPr>
        <w:t xml:space="preserve"> </w:t>
      </w:r>
      <w:r>
        <w:rPr>
          <w:sz w:val="20"/>
        </w:rPr>
        <w:t>such</w:t>
      </w:r>
      <w:r>
        <w:rPr>
          <w:spacing w:val="-4"/>
          <w:sz w:val="20"/>
        </w:rPr>
        <w:t xml:space="preserve"> </w:t>
      </w:r>
      <w:r>
        <w:rPr>
          <w:sz w:val="20"/>
        </w:rPr>
        <w:t>as</w:t>
      </w:r>
      <w:r>
        <w:rPr>
          <w:spacing w:val="-3"/>
          <w:sz w:val="20"/>
        </w:rPr>
        <w:t xml:space="preserve"> </w:t>
      </w:r>
      <w:r>
        <w:rPr>
          <w:sz w:val="20"/>
        </w:rPr>
        <w:t>the Quality Care Pharmacy Program, or another pharmacy accreditation program.</w:t>
      </w:r>
      <w:hyperlink w:anchor="_bookmark52" w:history="1">
        <w:r>
          <w:rPr>
            <w:position w:val="6"/>
            <w:sz w:val="13"/>
          </w:rPr>
          <w:t>12</w:t>
        </w:r>
      </w:hyperlink>
    </w:p>
    <w:p w14:paraId="63AD9945" w14:textId="77777777" w:rsidR="008B088F" w:rsidRDefault="008B088F">
      <w:pPr>
        <w:pStyle w:val="BodyText"/>
        <w:spacing w:before="9"/>
      </w:pPr>
    </w:p>
    <w:p w14:paraId="15DDE83A" w14:textId="77777777" w:rsidR="008B088F" w:rsidRDefault="00000000">
      <w:pPr>
        <w:pStyle w:val="Heading3"/>
        <w:numPr>
          <w:ilvl w:val="1"/>
          <w:numId w:val="15"/>
        </w:numPr>
        <w:tabs>
          <w:tab w:val="left" w:pos="990"/>
        </w:tabs>
      </w:pPr>
      <w:bookmarkStart w:id="156" w:name="8.2_New_and_expanded_Community_Pharmacy_"/>
      <w:bookmarkStart w:id="157" w:name="8.2.1_The_Signatories_agree_that_the_bas"/>
      <w:bookmarkStart w:id="158" w:name="_bookmark48"/>
      <w:bookmarkEnd w:id="156"/>
      <w:bookmarkEnd w:id="157"/>
      <w:bookmarkEnd w:id="158"/>
      <w:r>
        <w:t>New</w:t>
      </w:r>
      <w:r>
        <w:rPr>
          <w:spacing w:val="-8"/>
        </w:rPr>
        <w:t xml:space="preserve"> </w:t>
      </w:r>
      <w:r>
        <w:t>and</w:t>
      </w:r>
      <w:r>
        <w:rPr>
          <w:spacing w:val="-8"/>
        </w:rPr>
        <w:t xml:space="preserve"> </w:t>
      </w:r>
      <w:r>
        <w:t>expanded</w:t>
      </w:r>
      <w:r>
        <w:rPr>
          <w:spacing w:val="-8"/>
        </w:rPr>
        <w:t xml:space="preserve"> </w:t>
      </w:r>
      <w:r>
        <w:t>Community</w:t>
      </w:r>
      <w:r>
        <w:rPr>
          <w:spacing w:val="-8"/>
        </w:rPr>
        <w:t xml:space="preserve"> </w:t>
      </w:r>
      <w:r>
        <w:t>Pharmacy</w:t>
      </w:r>
      <w:r>
        <w:rPr>
          <w:spacing w:val="-9"/>
        </w:rPr>
        <w:t xml:space="preserve"> </w:t>
      </w:r>
      <w:r>
        <w:rPr>
          <w:spacing w:val="-2"/>
        </w:rPr>
        <w:t>Programs</w:t>
      </w:r>
    </w:p>
    <w:p w14:paraId="7D22ABB8" w14:textId="77777777" w:rsidR="008B088F" w:rsidRDefault="008B088F">
      <w:pPr>
        <w:pStyle w:val="BodyText"/>
        <w:spacing w:before="11"/>
        <w:rPr>
          <w:b/>
        </w:rPr>
      </w:pPr>
    </w:p>
    <w:p w14:paraId="3622A9F4" w14:textId="77777777" w:rsidR="008B088F" w:rsidRDefault="00000000">
      <w:pPr>
        <w:pStyle w:val="ListParagraph"/>
        <w:numPr>
          <w:ilvl w:val="2"/>
          <w:numId w:val="15"/>
        </w:numPr>
        <w:tabs>
          <w:tab w:val="left" w:pos="1839"/>
        </w:tabs>
        <w:ind w:left="1839" w:right="224" w:hanging="850"/>
        <w:rPr>
          <w:sz w:val="20"/>
        </w:rPr>
      </w:pPr>
      <w:r>
        <w:rPr>
          <w:sz w:val="20"/>
        </w:rPr>
        <w:t>The</w:t>
      </w:r>
      <w:r>
        <w:rPr>
          <w:spacing w:val="-4"/>
          <w:sz w:val="20"/>
        </w:rPr>
        <w:t xml:space="preserve"> </w:t>
      </w:r>
      <w:r>
        <w:rPr>
          <w:sz w:val="20"/>
        </w:rPr>
        <w:t>Signatories</w:t>
      </w:r>
      <w:r>
        <w:rPr>
          <w:spacing w:val="-3"/>
          <w:sz w:val="20"/>
        </w:rPr>
        <w:t xml:space="preserve"> </w:t>
      </w:r>
      <w:r>
        <w:rPr>
          <w:sz w:val="20"/>
        </w:rPr>
        <w:t>agree</w:t>
      </w:r>
      <w:r>
        <w:rPr>
          <w:spacing w:val="-4"/>
          <w:sz w:val="20"/>
        </w:rPr>
        <w:t xml:space="preserve"> </w:t>
      </w:r>
      <w:r>
        <w:rPr>
          <w:sz w:val="20"/>
        </w:rPr>
        <w:t>that</w:t>
      </w:r>
      <w:r>
        <w:rPr>
          <w:spacing w:val="-2"/>
          <w:sz w:val="20"/>
        </w:rPr>
        <w:t xml:space="preserve"> </w:t>
      </w:r>
      <w:r>
        <w:rPr>
          <w:sz w:val="20"/>
        </w:rPr>
        <w:t>the</w:t>
      </w:r>
      <w:r>
        <w:rPr>
          <w:spacing w:val="-4"/>
          <w:sz w:val="20"/>
        </w:rPr>
        <w:t xml:space="preserve"> </w:t>
      </w:r>
      <w:r>
        <w:rPr>
          <w:sz w:val="20"/>
        </w:rPr>
        <w:t>base</w:t>
      </w:r>
      <w:r>
        <w:rPr>
          <w:spacing w:val="-4"/>
          <w:sz w:val="20"/>
        </w:rPr>
        <w:t xml:space="preserve"> </w:t>
      </w:r>
      <w:r>
        <w:rPr>
          <w:sz w:val="20"/>
        </w:rPr>
        <w:t>cap</w:t>
      </w:r>
      <w:r>
        <w:rPr>
          <w:spacing w:val="-2"/>
          <w:sz w:val="20"/>
        </w:rPr>
        <w:t xml:space="preserve"> </w:t>
      </w:r>
      <w:r>
        <w:rPr>
          <w:sz w:val="20"/>
        </w:rPr>
        <w:t>for</w:t>
      </w:r>
      <w:r>
        <w:rPr>
          <w:spacing w:val="-3"/>
          <w:sz w:val="20"/>
        </w:rPr>
        <w:t xml:space="preserve"> </w:t>
      </w:r>
      <w:r>
        <w:rPr>
          <w:sz w:val="20"/>
        </w:rPr>
        <w:t>Dose</w:t>
      </w:r>
      <w:r>
        <w:rPr>
          <w:spacing w:val="-2"/>
          <w:sz w:val="20"/>
        </w:rPr>
        <w:t xml:space="preserve"> </w:t>
      </w:r>
      <w:r>
        <w:rPr>
          <w:sz w:val="20"/>
        </w:rPr>
        <w:t>Administration</w:t>
      </w:r>
      <w:r>
        <w:rPr>
          <w:spacing w:val="-4"/>
          <w:sz w:val="20"/>
        </w:rPr>
        <w:t xml:space="preserve"> </w:t>
      </w:r>
      <w:r>
        <w:rPr>
          <w:sz w:val="20"/>
        </w:rPr>
        <w:t>Aids</w:t>
      </w:r>
      <w:r>
        <w:rPr>
          <w:spacing w:val="-3"/>
          <w:sz w:val="20"/>
        </w:rPr>
        <w:t xml:space="preserve"> </w:t>
      </w:r>
      <w:r>
        <w:rPr>
          <w:sz w:val="20"/>
        </w:rPr>
        <w:t>under</w:t>
      </w:r>
      <w:r>
        <w:rPr>
          <w:spacing w:val="-3"/>
          <w:sz w:val="20"/>
        </w:rPr>
        <w:t xml:space="preserve"> </w:t>
      </w:r>
      <w:r>
        <w:rPr>
          <w:sz w:val="20"/>
        </w:rPr>
        <w:t>the</w:t>
      </w:r>
      <w:r>
        <w:rPr>
          <w:spacing w:val="-2"/>
          <w:sz w:val="20"/>
        </w:rPr>
        <w:t xml:space="preserve"> </w:t>
      </w:r>
      <w:r>
        <w:rPr>
          <w:sz w:val="20"/>
        </w:rPr>
        <w:t>Dose Administration Aids Program will be increased from 60 to 90 per week from on or about</w:t>
      </w:r>
      <w:r>
        <w:rPr>
          <w:spacing w:val="-3"/>
          <w:sz w:val="20"/>
        </w:rPr>
        <w:t xml:space="preserve"> </w:t>
      </w:r>
      <w:r>
        <w:rPr>
          <w:sz w:val="20"/>
        </w:rPr>
        <w:t>1</w:t>
      </w:r>
      <w:r>
        <w:rPr>
          <w:spacing w:val="-3"/>
          <w:sz w:val="20"/>
        </w:rPr>
        <w:t xml:space="preserve"> </w:t>
      </w:r>
      <w:r>
        <w:rPr>
          <w:sz w:val="20"/>
        </w:rPr>
        <w:t>July</w:t>
      </w:r>
      <w:r>
        <w:rPr>
          <w:spacing w:val="-2"/>
          <w:sz w:val="20"/>
        </w:rPr>
        <w:t xml:space="preserve"> </w:t>
      </w:r>
      <w:r>
        <w:rPr>
          <w:sz w:val="20"/>
        </w:rPr>
        <w:t>2024,</w:t>
      </w:r>
      <w:r>
        <w:rPr>
          <w:spacing w:val="-3"/>
          <w:sz w:val="20"/>
        </w:rPr>
        <w:t xml:space="preserve"> </w:t>
      </w:r>
      <w:r>
        <w:rPr>
          <w:sz w:val="20"/>
        </w:rPr>
        <w:t>with</w:t>
      </w:r>
      <w:r>
        <w:rPr>
          <w:spacing w:val="-1"/>
          <w:sz w:val="20"/>
        </w:rPr>
        <w:t xml:space="preserve"> </w:t>
      </w:r>
      <w:r>
        <w:rPr>
          <w:sz w:val="20"/>
        </w:rPr>
        <w:t>this</w:t>
      </w:r>
      <w:r>
        <w:rPr>
          <w:spacing w:val="-2"/>
          <w:sz w:val="20"/>
        </w:rPr>
        <w:t xml:space="preserve"> </w:t>
      </w:r>
      <w:r>
        <w:rPr>
          <w:sz w:val="20"/>
        </w:rPr>
        <w:t>increase</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funded</w:t>
      </w:r>
      <w:r>
        <w:rPr>
          <w:spacing w:val="-3"/>
          <w:sz w:val="20"/>
        </w:rPr>
        <w:t xml:space="preserve"> </w:t>
      </w:r>
      <w:r>
        <w:rPr>
          <w:sz w:val="20"/>
        </w:rPr>
        <w:t>from</w:t>
      </w:r>
      <w:r>
        <w:rPr>
          <w:spacing w:val="-1"/>
          <w:sz w:val="20"/>
        </w:rPr>
        <w:t xml:space="preserve"> </w:t>
      </w:r>
      <w:r>
        <w:rPr>
          <w:sz w:val="20"/>
        </w:rPr>
        <w:t>the</w:t>
      </w:r>
      <w:r>
        <w:rPr>
          <w:spacing w:val="-1"/>
          <w:sz w:val="20"/>
        </w:rPr>
        <w:t xml:space="preserve"> </w:t>
      </w:r>
      <w:r>
        <w:rPr>
          <w:sz w:val="20"/>
        </w:rPr>
        <w:t>additional</w:t>
      </w:r>
      <w:r>
        <w:rPr>
          <w:spacing w:val="-4"/>
          <w:sz w:val="20"/>
        </w:rPr>
        <w:t xml:space="preserve"> </w:t>
      </w:r>
      <w:r>
        <w:rPr>
          <w:sz w:val="20"/>
        </w:rPr>
        <w:t>funding</w:t>
      </w:r>
      <w:r>
        <w:rPr>
          <w:spacing w:val="-3"/>
          <w:sz w:val="20"/>
        </w:rPr>
        <w:t xml:space="preserve"> </w:t>
      </w:r>
      <w:r>
        <w:rPr>
          <w:sz w:val="20"/>
        </w:rPr>
        <w:t xml:space="preserve">referred to </w:t>
      </w:r>
      <w:hyperlink w:anchor="_bookmark5" w:history="1">
        <w:r>
          <w:rPr>
            <w:sz w:val="20"/>
          </w:rPr>
          <w:t>Table 1.</w:t>
        </w:r>
      </w:hyperlink>
    </w:p>
    <w:p w14:paraId="6ADED612" w14:textId="77777777" w:rsidR="008B088F" w:rsidRDefault="00000000">
      <w:pPr>
        <w:pStyle w:val="BodyText"/>
        <w:spacing w:before="11"/>
        <w:rPr>
          <w:sz w:val="18"/>
        </w:rPr>
      </w:pPr>
      <w:r>
        <w:rPr>
          <w:noProof/>
        </w:rPr>
        <mc:AlternateContent>
          <mc:Choice Requires="wps">
            <w:drawing>
              <wp:anchor distT="0" distB="0" distL="0" distR="0" simplePos="0" relativeHeight="487597056" behindDoc="1" locked="0" layoutInCell="1" allowOverlap="1" wp14:anchorId="3EF59DE6" wp14:editId="6FB74590">
                <wp:simplePos x="0" y="0"/>
                <wp:positionH relativeFrom="page">
                  <wp:posOffset>900683</wp:posOffset>
                </wp:positionH>
                <wp:positionV relativeFrom="paragraph">
                  <wp:posOffset>153889</wp:posOffset>
                </wp:positionV>
                <wp:extent cx="182880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5A617E" id="Graphic 28" o:spid="_x0000_s1026" style="position:absolute;margin-left:70.9pt;margin-top:12.1pt;width:2in;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" path="m1828800,l,,,6108r1828800,l1828800,xe" fillcolor="black" stroked="f">
                <v:path arrowok="t"/>
                <w10:wrap type="topAndBottom" anchorx="page"/>
              </v:shape>
            </w:pict>
          </mc:Fallback>
        </mc:AlternateContent>
      </w:r>
    </w:p>
    <w:p w14:paraId="01C767FB" w14:textId="77777777" w:rsidR="008B088F" w:rsidRDefault="008B088F">
      <w:pPr>
        <w:pStyle w:val="BodyText"/>
        <w:spacing w:before="100"/>
        <w:rPr>
          <w:sz w:val="18"/>
        </w:rPr>
      </w:pPr>
    </w:p>
    <w:p w14:paraId="59ECA9FA" w14:textId="77777777" w:rsidR="008B088F" w:rsidRDefault="00000000">
      <w:pPr>
        <w:ind w:left="138"/>
        <w:rPr>
          <w:sz w:val="18"/>
        </w:rPr>
      </w:pPr>
      <w:bookmarkStart w:id="159" w:name="_bookmark49"/>
      <w:bookmarkEnd w:id="159"/>
      <w:r>
        <w:rPr>
          <w:position w:val="6"/>
          <w:sz w:val="12"/>
        </w:rPr>
        <w:t>9</w:t>
      </w:r>
      <w:r>
        <w:rPr>
          <w:spacing w:val="15"/>
          <w:position w:val="6"/>
          <w:sz w:val="12"/>
        </w:rPr>
        <w:t xml:space="preserve"> </w:t>
      </w:r>
      <w:r>
        <w:rPr>
          <w:sz w:val="18"/>
        </w:rPr>
        <w:t>The</w:t>
      </w:r>
      <w:r>
        <w:rPr>
          <w:spacing w:val="-3"/>
          <w:sz w:val="18"/>
        </w:rPr>
        <w:t xml:space="preserve"> </w:t>
      </w:r>
      <w:r>
        <w:rPr>
          <w:sz w:val="18"/>
        </w:rPr>
        <w:t>Minister</w:t>
      </w:r>
      <w:r>
        <w:rPr>
          <w:spacing w:val="-2"/>
          <w:sz w:val="18"/>
        </w:rPr>
        <w:t xml:space="preserve"> </w:t>
      </w:r>
      <w:r>
        <w:rPr>
          <w:sz w:val="18"/>
        </w:rPr>
        <w:t>retains the</w:t>
      </w:r>
      <w:r>
        <w:rPr>
          <w:spacing w:val="-4"/>
          <w:sz w:val="18"/>
        </w:rPr>
        <w:t xml:space="preserve"> </w:t>
      </w:r>
      <w:r>
        <w:rPr>
          <w:sz w:val="18"/>
        </w:rPr>
        <w:t>discretion</w:t>
      </w:r>
      <w:r>
        <w:rPr>
          <w:spacing w:val="-3"/>
          <w:sz w:val="18"/>
        </w:rPr>
        <w:t xml:space="preserve"> </w:t>
      </w:r>
      <w:r>
        <w:rPr>
          <w:sz w:val="18"/>
        </w:rPr>
        <w:t>to</w:t>
      </w:r>
      <w:r>
        <w:rPr>
          <w:spacing w:val="-3"/>
          <w:sz w:val="18"/>
        </w:rPr>
        <w:t xml:space="preserve"> </w:t>
      </w:r>
      <w:r>
        <w:rPr>
          <w:sz w:val="18"/>
        </w:rPr>
        <w:t>vary</w:t>
      </w:r>
      <w:r>
        <w:rPr>
          <w:spacing w:val="-3"/>
          <w:sz w:val="18"/>
        </w:rPr>
        <w:t xml:space="preserve"> </w:t>
      </w:r>
      <w:r>
        <w:rPr>
          <w:sz w:val="18"/>
        </w:rPr>
        <w:t>these</w:t>
      </w:r>
      <w:r>
        <w:rPr>
          <w:spacing w:val="-3"/>
          <w:sz w:val="18"/>
        </w:rPr>
        <w:t xml:space="preserve"> </w:t>
      </w:r>
      <w:r>
        <w:rPr>
          <w:sz w:val="18"/>
        </w:rPr>
        <w:t xml:space="preserve">indicative </w:t>
      </w:r>
      <w:r>
        <w:rPr>
          <w:spacing w:val="-2"/>
          <w:sz w:val="18"/>
        </w:rPr>
        <w:t>amounts.</w:t>
      </w:r>
    </w:p>
    <w:p w14:paraId="6741B296" w14:textId="77777777" w:rsidR="008B088F" w:rsidRDefault="00000000">
      <w:pPr>
        <w:spacing w:line="228" w:lineRule="exact"/>
        <w:ind w:left="138"/>
        <w:rPr>
          <w:sz w:val="18"/>
        </w:rPr>
      </w:pPr>
      <w:bookmarkStart w:id="160" w:name="_bookmark50"/>
      <w:bookmarkEnd w:id="160"/>
      <w:r>
        <w:rPr>
          <w:position w:val="6"/>
          <w:sz w:val="12"/>
        </w:rPr>
        <w:t>10</w:t>
      </w:r>
      <w:r>
        <w:rPr>
          <w:spacing w:val="12"/>
          <w:position w:val="6"/>
          <w:sz w:val="12"/>
        </w:rPr>
        <w:t xml:space="preserve"> </w:t>
      </w:r>
      <w:r>
        <w:rPr>
          <w:sz w:val="18"/>
        </w:rPr>
        <w:t>$10</w:t>
      </w:r>
      <w:r>
        <w:rPr>
          <w:spacing w:val="-5"/>
          <w:sz w:val="18"/>
        </w:rPr>
        <w:t xml:space="preserve"> </w:t>
      </w:r>
      <w:r>
        <w:rPr>
          <w:sz w:val="18"/>
        </w:rPr>
        <w:t>million</w:t>
      </w:r>
      <w:r>
        <w:rPr>
          <w:spacing w:val="-1"/>
          <w:sz w:val="18"/>
        </w:rPr>
        <w:t xml:space="preserve"> </w:t>
      </w:r>
      <w:r>
        <w:rPr>
          <w:sz w:val="18"/>
        </w:rPr>
        <w:t>of</w:t>
      </w:r>
      <w:r>
        <w:rPr>
          <w:spacing w:val="-3"/>
          <w:sz w:val="18"/>
        </w:rPr>
        <w:t xml:space="preserve"> </w:t>
      </w:r>
      <w:r>
        <w:rPr>
          <w:sz w:val="18"/>
        </w:rPr>
        <w:t>which</w:t>
      </w:r>
      <w:r>
        <w:rPr>
          <w:spacing w:val="-2"/>
          <w:sz w:val="18"/>
        </w:rPr>
        <w:t xml:space="preserve"> </w:t>
      </w:r>
      <w:r>
        <w:rPr>
          <w:sz w:val="18"/>
        </w:rPr>
        <w:t>is</w:t>
      </w:r>
      <w:r>
        <w:rPr>
          <w:spacing w:val="-1"/>
          <w:sz w:val="18"/>
        </w:rPr>
        <w:t xml:space="preserve"> </w:t>
      </w:r>
      <w:r>
        <w:rPr>
          <w:sz w:val="18"/>
        </w:rPr>
        <w:t>included</w:t>
      </w:r>
      <w:r>
        <w:rPr>
          <w:spacing w:val="-2"/>
          <w:sz w:val="18"/>
        </w:rPr>
        <w:t xml:space="preserve"> </w:t>
      </w:r>
      <w:r>
        <w:rPr>
          <w:sz w:val="18"/>
        </w:rPr>
        <w:t>in</w:t>
      </w:r>
      <w:r>
        <w:rPr>
          <w:spacing w:val="-2"/>
          <w:sz w:val="18"/>
        </w:rPr>
        <w:t xml:space="preserve"> </w:t>
      </w:r>
      <w:hyperlink w:anchor="_bookmark47" w:history="1">
        <w:r>
          <w:rPr>
            <w:sz w:val="20"/>
          </w:rPr>
          <w:t>Table</w:t>
        </w:r>
        <w:r>
          <w:rPr>
            <w:spacing w:val="-3"/>
            <w:sz w:val="20"/>
          </w:rPr>
          <w:t xml:space="preserve"> </w:t>
        </w:r>
        <w:r>
          <w:rPr>
            <w:spacing w:val="-5"/>
            <w:sz w:val="20"/>
          </w:rPr>
          <w:t>5</w:t>
        </w:r>
        <w:r>
          <w:rPr>
            <w:spacing w:val="-5"/>
            <w:sz w:val="18"/>
          </w:rPr>
          <w:t>.</w:t>
        </w:r>
      </w:hyperlink>
    </w:p>
    <w:p w14:paraId="5E6D225F" w14:textId="77777777" w:rsidR="008B088F" w:rsidRDefault="00000000">
      <w:pPr>
        <w:ind w:left="138" w:right="246"/>
        <w:rPr>
          <w:sz w:val="18"/>
        </w:rPr>
      </w:pPr>
      <w:bookmarkStart w:id="161" w:name="_bookmark51"/>
      <w:bookmarkEnd w:id="161"/>
      <w:r>
        <w:rPr>
          <w:position w:val="6"/>
          <w:sz w:val="12"/>
        </w:rPr>
        <w:t>11</w:t>
      </w:r>
      <w:r>
        <w:rPr>
          <w:spacing w:val="15"/>
          <w:position w:val="6"/>
          <w:sz w:val="12"/>
        </w:rPr>
        <w:t xml:space="preserve"> </w:t>
      </w:r>
      <w:r>
        <w:rPr>
          <w:sz w:val="18"/>
        </w:rPr>
        <w:t>Should</w:t>
      </w:r>
      <w:r>
        <w:rPr>
          <w:spacing w:val="-1"/>
          <w:sz w:val="18"/>
        </w:rPr>
        <w:t xml:space="preserve"> </w:t>
      </w:r>
      <w:r>
        <w:rPr>
          <w:sz w:val="18"/>
        </w:rPr>
        <w:t>a</w:t>
      </w:r>
      <w:r>
        <w:rPr>
          <w:spacing w:val="-4"/>
          <w:sz w:val="18"/>
        </w:rPr>
        <w:t xml:space="preserve"> </w:t>
      </w:r>
      <w:r>
        <w:rPr>
          <w:sz w:val="18"/>
        </w:rPr>
        <w:t>new</w:t>
      </w:r>
      <w:r>
        <w:rPr>
          <w:spacing w:val="-2"/>
          <w:sz w:val="18"/>
        </w:rPr>
        <w:t xml:space="preserve"> </w:t>
      </w:r>
      <w:r>
        <w:rPr>
          <w:sz w:val="18"/>
        </w:rPr>
        <w:t>standard</w:t>
      </w:r>
      <w:r>
        <w:rPr>
          <w:spacing w:val="-1"/>
          <w:sz w:val="18"/>
        </w:rPr>
        <w:t xml:space="preserve"> </w:t>
      </w:r>
      <w:r>
        <w:rPr>
          <w:sz w:val="18"/>
        </w:rPr>
        <w:t>of</w:t>
      </w:r>
      <w:r>
        <w:rPr>
          <w:spacing w:val="-4"/>
          <w:sz w:val="18"/>
        </w:rPr>
        <w:t xml:space="preserve"> </w:t>
      </w:r>
      <w:r>
        <w:rPr>
          <w:sz w:val="18"/>
        </w:rPr>
        <w:t>equivalent</w:t>
      </w:r>
      <w:r>
        <w:rPr>
          <w:spacing w:val="-4"/>
          <w:sz w:val="18"/>
        </w:rPr>
        <w:t xml:space="preserve"> </w:t>
      </w:r>
      <w:r>
        <w:rPr>
          <w:sz w:val="18"/>
        </w:rPr>
        <w:t>or</w:t>
      </w:r>
      <w:r>
        <w:rPr>
          <w:spacing w:val="-2"/>
          <w:sz w:val="18"/>
        </w:rPr>
        <w:t xml:space="preserve"> </w:t>
      </w:r>
      <w:r>
        <w:rPr>
          <w:sz w:val="18"/>
        </w:rPr>
        <w:t>higher</w:t>
      </w:r>
      <w:r>
        <w:rPr>
          <w:spacing w:val="-4"/>
          <w:sz w:val="18"/>
        </w:rPr>
        <w:t xml:space="preserve"> </w:t>
      </w:r>
      <w:r>
        <w:rPr>
          <w:sz w:val="18"/>
        </w:rPr>
        <w:t>quality</w:t>
      </w:r>
      <w:r>
        <w:rPr>
          <w:spacing w:val="-1"/>
          <w:sz w:val="18"/>
        </w:rPr>
        <w:t xml:space="preserve"> </w:t>
      </w:r>
      <w:r>
        <w:rPr>
          <w:sz w:val="18"/>
        </w:rPr>
        <w:t>become</w:t>
      </w:r>
      <w:r>
        <w:rPr>
          <w:spacing w:val="-1"/>
          <w:sz w:val="18"/>
        </w:rPr>
        <w:t xml:space="preserve"> </w:t>
      </w:r>
      <w:r>
        <w:rPr>
          <w:sz w:val="18"/>
        </w:rPr>
        <w:t>available,</w:t>
      </w:r>
      <w:r>
        <w:rPr>
          <w:spacing w:val="-2"/>
          <w:sz w:val="18"/>
        </w:rPr>
        <w:t xml:space="preserve"> </w:t>
      </w:r>
      <w:r>
        <w:rPr>
          <w:sz w:val="18"/>
        </w:rPr>
        <w:t>the</w:t>
      </w:r>
      <w:r>
        <w:rPr>
          <w:spacing w:val="-4"/>
          <w:sz w:val="18"/>
        </w:rPr>
        <w:t xml:space="preserve"> </w:t>
      </w:r>
      <w:r>
        <w:rPr>
          <w:sz w:val="18"/>
        </w:rPr>
        <w:t>Signatories</w:t>
      </w:r>
      <w:r>
        <w:rPr>
          <w:spacing w:val="-3"/>
          <w:sz w:val="18"/>
        </w:rPr>
        <w:t xml:space="preserve"> </w:t>
      </w:r>
      <w:r>
        <w:rPr>
          <w:sz w:val="18"/>
        </w:rPr>
        <w:t>will</w:t>
      </w:r>
      <w:r>
        <w:rPr>
          <w:spacing w:val="-1"/>
          <w:sz w:val="18"/>
        </w:rPr>
        <w:t xml:space="preserve"> </w:t>
      </w:r>
      <w:r>
        <w:rPr>
          <w:sz w:val="18"/>
        </w:rPr>
        <w:t>consider</w:t>
      </w:r>
      <w:r>
        <w:rPr>
          <w:spacing w:val="-2"/>
          <w:sz w:val="18"/>
        </w:rPr>
        <w:t xml:space="preserve"> </w:t>
      </w:r>
      <w:r>
        <w:rPr>
          <w:sz w:val="18"/>
        </w:rPr>
        <w:t>in</w:t>
      </w:r>
      <w:r>
        <w:rPr>
          <w:spacing w:val="-1"/>
          <w:sz w:val="18"/>
        </w:rPr>
        <w:t xml:space="preserve"> </w:t>
      </w:r>
      <w:r>
        <w:rPr>
          <w:sz w:val="18"/>
        </w:rPr>
        <w:t>good</w:t>
      </w:r>
      <w:r>
        <w:rPr>
          <w:spacing w:val="-1"/>
          <w:sz w:val="18"/>
        </w:rPr>
        <w:t xml:space="preserve"> </w:t>
      </w:r>
      <w:r>
        <w:rPr>
          <w:sz w:val="18"/>
        </w:rPr>
        <w:t>faith the adoption of that standard.</w:t>
      </w:r>
    </w:p>
    <w:p w14:paraId="1BCC7659" w14:textId="77777777" w:rsidR="008B088F" w:rsidRDefault="00000000">
      <w:pPr>
        <w:ind w:left="138" w:hanging="1"/>
        <w:rPr>
          <w:sz w:val="18"/>
        </w:rPr>
      </w:pPr>
      <w:bookmarkStart w:id="162" w:name="_bookmark52"/>
      <w:bookmarkEnd w:id="162"/>
      <w:r>
        <w:rPr>
          <w:position w:val="6"/>
          <w:sz w:val="12"/>
        </w:rPr>
        <w:t>12</w:t>
      </w:r>
      <w:r>
        <w:rPr>
          <w:spacing w:val="15"/>
          <w:position w:val="6"/>
          <w:sz w:val="12"/>
        </w:rPr>
        <w:t xml:space="preserve"> </w:t>
      </w:r>
      <w:r>
        <w:rPr>
          <w:sz w:val="18"/>
        </w:rPr>
        <w:t>The</w:t>
      </w:r>
      <w:r>
        <w:rPr>
          <w:spacing w:val="-1"/>
          <w:sz w:val="18"/>
        </w:rPr>
        <w:t xml:space="preserve"> </w:t>
      </w:r>
      <w:r>
        <w:rPr>
          <w:sz w:val="18"/>
        </w:rPr>
        <w:t>Department</w:t>
      </w:r>
      <w:r>
        <w:rPr>
          <w:spacing w:val="-4"/>
          <w:sz w:val="18"/>
        </w:rPr>
        <w:t xml:space="preserve"> </w:t>
      </w:r>
      <w:r>
        <w:rPr>
          <w:sz w:val="18"/>
        </w:rPr>
        <w:t>may</w:t>
      </w:r>
      <w:r>
        <w:rPr>
          <w:spacing w:val="-1"/>
          <w:sz w:val="18"/>
        </w:rPr>
        <w:t xml:space="preserve"> </w:t>
      </w:r>
      <w:r>
        <w:rPr>
          <w:sz w:val="18"/>
        </w:rPr>
        <w:t>waive</w:t>
      </w:r>
      <w:r>
        <w:rPr>
          <w:spacing w:val="-1"/>
          <w:sz w:val="18"/>
        </w:rPr>
        <w:t xml:space="preserve"> </w:t>
      </w:r>
      <w:r>
        <w:rPr>
          <w:sz w:val="18"/>
        </w:rPr>
        <w:t>this</w:t>
      </w:r>
      <w:r>
        <w:rPr>
          <w:spacing w:val="-1"/>
          <w:sz w:val="18"/>
        </w:rPr>
        <w:t xml:space="preserve"> </w:t>
      </w:r>
      <w:r>
        <w:rPr>
          <w:sz w:val="18"/>
        </w:rPr>
        <w:t>requirement</w:t>
      </w:r>
      <w:r>
        <w:rPr>
          <w:spacing w:val="-2"/>
          <w:sz w:val="18"/>
        </w:rPr>
        <w:t xml:space="preserve"> </w:t>
      </w:r>
      <w:r>
        <w:rPr>
          <w:sz w:val="18"/>
        </w:rPr>
        <w:t>for</w:t>
      </w:r>
      <w:r>
        <w:rPr>
          <w:spacing w:val="-4"/>
          <w:sz w:val="18"/>
        </w:rPr>
        <w:t xml:space="preserve"> </w:t>
      </w:r>
      <w:r>
        <w:rPr>
          <w:sz w:val="18"/>
        </w:rPr>
        <w:t>accreditation</w:t>
      </w:r>
      <w:r>
        <w:rPr>
          <w:spacing w:val="-1"/>
          <w:sz w:val="18"/>
        </w:rPr>
        <w:t xml:space="preserve"> </w:t>
      </w:r>
      <w:r>
        <w:rPr>
          <w:sz w:val="18"/>
        </w:rPr>
        <w:t>on</w:t>
      </w:r>
      <w:r>
        <w:rPr>
          <w:spacing w:val="-1"/>
          <w:sz w:val="18"/>
        </w:rPr>
        <w:t xml:space="preserve"> </w:t>
      </w:r>
      <w:r>
        <w:rPr>
          <w:sz w:val="18"/>
        </w:rPr>
        <w:t>a</w:t>
      </w:r>
      <w:r>
        <w:rPr>
          <w:spacing w:val="-4"/>
          <w:sz w:val="18"/>
        </w:rPr>
        <w:t xml:space="preserve"> </w:t>
      </w:r>
      <w:proofErr w:type="gramStart"/>
      <w:r>
        <w:rPr>
          <w:sz w:val="18"/>
        </w:rPr>
        <w:t>case</w:t>
      </w:r>
      <w:r>
        <w:rPr>
          <w:spacing w:val="-4"/>
          <w:sz w:val="18"/>
        </w:rPr>
        <w:t xml:space="preserve"> </w:t>
      </w:r>
      <w:r>
        <w:rPr>
          <w:sz w:val="18"/>
        </w:rPr>
        <w:t>by</w:t>
      </w:r>
      <w:r>
        <w:rPr>
          <w:spacing w:val="-3"/>
          <w:sz w:val="18"/>
        </w:rPr>
        <w:t xml:space="preserve"> </w:t>
      </w:r>
      <w:r>
        <w:rPr>
          <w:sz w:val="18"/>
        </w:rPr>
        <w:t>case</w:t>
      </w:r>
      <w:proofErr w:type="gramEnd"/>
      <w:r>
        <w:rPr>
          <w:spacing w:val="-1"/>
          <w:sz w:val="18"/>
        </w:rPr>
        <w:t xml:space="preserve"> </w:t>
      </w:r>
      <w:r>
        <w:rPr>
          <w:sz w:val="18"/>
        </w:rPr>
        <w:t>basis</w:t>
      </w:r>
      <w:r>
        <w:rPr>
          <w:spacing w:val="-1"/>
          <w:sz w:val="18"/>
        </w:rPr>
        <w:t xml:space="preserve"> </w:t>
      </w:r>
      <w:r>
        <w:rPr>
          <w:sz w:val="18"/>
        </w:rPr>
        <w:t>in</w:t>
      </w:r>
      <w:r>
        <w:rPr>
          <w:spacing w:val="-1"/>
          <w:sz w:val="18"/>
        </w:rPr>
        <w:t xml:space="preserve"> </w:t>
      </w:r>
      <w:r>
        <w:rPr>
          <w:sz w:val="18"/>
        </w:rPr>
        <w:t>circumstances</w:t>
      </w:r>
      <w:r>
        <w:rPr>
          <w:spacing w:val="-1"/>
          <w:sz w:val="18"/>
        </w:rPr>
        <w:t xml:space="preserve"> </w:t>
      </w:r>
      <w:r>
        <w:rPr>
          <w:sz w:val="18"/>
        </w:rPr>
        <w:t>where</w:t>
      </w:r>
      <w:r>
        <w:rPr>
          <w:spacing w:val="-1"/>
          <w:sz w:val="18"/>
        </w:rPr>
        <w:t xml:space="preserve"> </w:t>
      </w:r>
      <w:r>
        <w:rPr>
          <w:sz w:val="18"/>
        </w:rPr>
        <w:t>the requirement</w:t>
      </w:r>
      <w:r>
        <w:rPr>
          <w:spacing w:val="-2"/>
          <w:sz w:val="18"/>
        </w:rPr>
        <w:t xml:space="preserve"> </w:t>
      </w:r>
      <w:r>
        <w:rPr>
          <w:sz w:val="18"/>
        </w:rPr>
        <w:t>restricts</w:t>
      </w:r>
      <w:r>
        <w:rPr>
          <w:spacing w:val="-3"/>
          <w:sz w:val="18"/>
        </w:rPr>
        <w:t xml:space="preserve"> </w:t>
      </w:r>
      <w:r>
        <w:rPr>
          <w:sz w:val="18"/>
        </w:rPr>
        <w:t>patients’</w:t>
      </w:r>
      <w:r>
        <w:rPr>
          <w:spacing w:val="-4"/>
          <w:sz w:val="18"/>
        </w:rPr>
        <w:t xml:space="preserve"> </w:t>
      </w:r>
      <w:r>
        <w:rPr>
          <w:sz w:val="18"/>
        </w:rPr>
        <w:t>access</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Community</w:t>
      </w:r>
      <w:r>
        <w:rPr>
          <w:spacing w:val="-1"/>
          <w:sz w:val="18"/>
        </w:rPr>
        <w:t xml:space="preserve"> </w:t>
      </w:r>
      <w:r>
        <w:rPr>
          <w:sz w:val="18"/>
        </w:rPr>
        <w:t>Pharmacy</w:t>
      </w:r>
      <w:r>
        <w:rPr>
          <w:spacing w:val="-1"/>
          <w:sz w:val="18"/>
        </w:rPr>
        <w:t xml:space="preserve"> </w:t>
      </w:r>
      <w:r>
        <w:rPr>
          <w:sz w:val="18"/>
        </w:rPr>
        <w:t>Program,</w:t>
      </w:r>
      <w:r>
        <w:rPr>
          <w:spacing w:val="-2"/>
          <w:sz w:val="18"/>
        </w:rPr>
        <w:t xml:space="preserve"> </w:t>
      </w:r>
      <w:r>
        <w:rPr>
          <w:sz w:val="18"/>
        </w:rPr>
        <w:t>and</w:t>
      </w:r>
      <w:r>
        <w:rPr>
          <w:spacing w:val="-1"/>
          <w:sz w:val="18"/>
        </w:rPr>
        <w:t xml:space="preserve"> </w:t>
      </w:r>
      <w:r>
        <w:rPr>
          <w:sz w:val="18"/>
        </w:rPr>
        <w:t>the</w:t>
      </w:r>
      <w:r>
        <w:rPr>
          <w:spacing w:val="-4"/>
          <w:sz w:val="18"/>
        </w:rPr>
        <w:t xml:space="preserve"> </w:t>
      </w:r>
      <w:r>
        <w:rPr>
          <w:sz w:val="18"/>
        </w:rPr>
        <w:t>Department</w:t>
      </w:r>
      <w:r>
        <w:rPr>
          <w:spacing w:val="-4"/>
          <w:sz w:val="18"/>
        </w:rPr>
        <w:t xml:space="preserve"> </w:t>
      </w:r>
      <w:r>
        <w:rPr>
          <w:sz w:val="18"/>
        </w:rPr>
        <w:t>is</w:t>
      </w:r>
      <w:r>
        <w:rPr>
          <w:spacing w:val="-3"/>
          <w:sz w:val="18"/>
        </w:rPr>
        <w:t xml:space="preserve"> </w:t>
      </w:r>
      <w:r>
        <w:rPr>
          <w:sz w:val="18"/>
        </w:rPr>
        <w:t>satisfied</w:t>
      </w:r>
      <w:r>
        <w:rPr>
          <w:spacing w:val="-4"/>
          <w:sz w:val="18"/>
        </w:rPr>
        <w:t xml:space="preserve"> </w:t>
      </w:r>
      <w:r>
        <w:rPr>
          <w:sz w:val="18"/>
        </w:rPr>
        <w:t>that</w:t>
      </w:r>
      <w:r>
        <w:rPr>
          <w:spacing w:val="-4"/>
          <w:sz w:val="18"/>
        </w:rPr>
        <w:t xml:space="preserve"> </w:t>
      </w:r>
      <w:r>
        <w:rPr>
          <w:sz w:val="18"/>
        </w:rPr>
        <w:t>the relevant provider adheres, in all material respects, to the requirements of an Australian pharmacy accreditation program, but any such waivers will cease on 30 June 2027.</w:t>
      </w:r>
    </w:p>
    <w:p w14:paraId="0DE4F406" w14:textId="77777777" w:rsidR="008B088F" w:rsidRDefault="008B088F">
      <w:pPr>
        <w:rPr>
          <w:sz w:val="18"/>
        </w:rPr>
        <w:sectPr w:rsidR="008B088F">
          <w:pgSz w:w="11910" w:h="16840"/>
          <w:pgMar w:top="1540" w:right="1000" w:bottom="800" w:left="1280" w:header="0" w:footer="521" w:gutter="0"/>
          <w:cols w:space="720"/>
        </w:sectPr>
      </w:pPr>
    </w:p>
    <w:p w14:paraId="23724CCB" w14:textId="77777777" w:rsidR="008B088F" w:rsidRDefault="00000000">
      <w:pPr>
        <w:pStyle w:val="ListParagraph"/>
        <w:numPr>
          <w:ilvl w:val="2"/>
          <w:numId w:val="15"/>
        </w:numPr>
        <w:tabs>
          <w:tab w:val="left" w:pos="1839"/>
        </w:tabs>
        <w:spacing w:before="81"/>
        <w:ind w:left="1839" w:right="284" w:hanging="850"/>
        <w:rPr>
          <w:sz w:val="20"/>
        </w:rPr>
      </w:pPr>
      <w:bookmarkStart w:id="163" w:name="8.2.2_During_the_Term_the_Signatories_ma"/>
      <w:bookmarkEnd w:id="163"/>
      <w:r>
        <w:rPr>
          <w:sz w:val="20"/>
        </w:rPr>
        <w:lastRenderedPageBreak/>
        <w:t>During</w:t>
      </w:r>
      <w:r>
        <w:rPr>
          <w:spacing w:val="-5"/>
          <w:sz w:val="20"/>
        </w:rPr>
        <w:t xml:space="preserve"> </w:t>
      </w:r>
      <w:r>
        <w:rPr>
          <w:sz w:val="20"/>
        </w:rPr>
        <w:t>the</w:t>
      </w:r>
      <w:r>
        <w:rPr>
          <w:spacing w:val="-5"/>
          <w:sz w:val="20"/>
        </w:rPr>
        <w:t xml:space="preserve"> </w:t>
      </w:r>
      <w:r>
        <w:rPr>
          <w:sz w:val="20"/>
        </w:rPr>
        <w:t>Term</w:t>
      </w:r>
      <w:r>
        <w:rPr>
          <w:spacing w:val="-5"/>
          <w:sz w:val="20"/>
        </w:rPr>
        <w:t xml:space="preserve"> </w:t>
      </w:r>
      <w:r>
        <w:rPr>
          <w:sz w:val="20"/>
        </w:rPr>
        <w:t>the</w:t>
      </w:r>
      <w:r>
        <w:rPr>
          <w:spacing w:val="-3"/>
          <w:sz w:val="20"/>
        </w:rPr>
        <w:t xml:space="preserve"> </w:t>
      </w:r>
      <w:r>
        <w:rPr>
          <w:sz w:val="20"/>
        </w:rPr>
        <w:t>Signatories</w:t>
      </w:r>
      <w:r>
        <w:rPr>
          <w:spacing w:val="-4"/>
          <w:sz w:val="20"/>
        </w:rPr>
        <w:t xml:space="preserve"> </w:t>
      </w:r>
      <w:r>
        <w:rPr>
          <w:sz w:val="20"/>
        </w:rPr>
        <w:t>may</w:t>
      </w:r>
      <w:r>
        <w:rPr>
          <w:spacing w:val="-4"/>
          <w:sz w:val="20"/>
        </w:rPr>
        <w:t xml:space="preserve"> </w:t>
      </w:r>
      <w:r>
        <w:rPr>
          <w:sz w:val="20"/>
        </w:rPr>
        <w:t>propose</w:t>
      </w:r>
      <w:r>
        <w:rPr>
          <w:spacing w:val="-5"/>
          <w:sz w:val="20"/>
        </w:rPr>
        <w:t xml:space="preserve"> </w:t>
      </w:r>
      <w:r>
        <w:rPr>
          <w:sz w:val="20"/>
        </w:rPr>
        <w:t>other</w:t>
      </w:r>
      <w:r>
        <w:rPr>
          <w:spacing w:val="-4"/>
          <w:sz w:val="20"/>
        </w:rPr>
        <w:t xml:space="preserve"> </w:t>
      </w:r>
      <w:r>
        <w:rPr>
          <w:sz w:val="20"/>
        </w:rPr>
        <w:t>Community</w:t>
      </w:r>
      <w:r>
        <w:rPr>
          <w:spacing w:val="-4"/>
          <w:sz w:val="20"/>
        </w:rPr>
        <w:t xml:space="preserve"> </w:t>
      </w:r>
      <w:r>
        <w:rPr>
          <w:sz w:val="20"/>
        </w:rPr>
        <w:t>Pharmacy</w:t>
      </w:r>
      <w:r>
        <w:rPr>
          <w:spacing w:val="-4"/>
          <w:sz w:val="20"/>
        </w:rPr>
        <w:t xml:space="preserve"> </w:t>
      </w:r>
      <w:r>
        <w:rPr>
          <w:sz w:val="20"/>
        </w:rPr>
        <w:t xml:space="preserve">Programs </w:t>
      </w:r>
      <w:bookmarkStart w:id="164" w:name="8.2.3_The_cost_of_these_new_or_expanded_"/>
      <w:bookmarkEnd w:id="164"/>
      <w:r>
        <w:rPr>
          <w:sz w:val="20"/>
        </w:rPr>
        <w:t xml:space="preserve">to be funded from the additional funding referred to </w:t>
      </w:r>
      <w:hyperlink w:anchor="_bookmark5" w:history="1">
        <w:r>
          <w:rPr>
            <w:sz w:val="20"/>
          </w:rPr>
          <w:t>Table 1.</w:t>
        </w:r>
      </w:hyperlink>
    </w:p>
    <w:p w14:paraId="72F8CD94" w14:textId="77777777" w:rsidR="008B088F" w:rsidRDefault="008B088F">
      <w:pPr>
        <w:pStyle w:val="BodyText"/>
        <w:spacing w:before="8"/>
      </w:pPr>
    </w:p>
    <w:p w14:paraId="4DF38BB2" w14:textId="77777777" w:rsidR="008B088F" w:rsidRDefault="00000000">
      <w:pPr>
        <w:pStyle w:val="ListParagraph"/>
        <w:numPr>
          <w:ilvl w:val="2"/>
          <w:numId w:val="15"/>
        </w:numPr>
        <w:tabs>
          <w:tab w:val="left" w:pos="1839"/>
        </w:tabs>
        <w:ind w:left="1839" w:hanging="849"/>
        <w:rPr>
          <w:sz w:val="20"/>
        </w:rPr>
      </w:pPr>
      <w:r>
        <w:rPr>
          <w:sz w:val="20"/>
        </w:rPr>
        <w:t>The</w:t>
      </w:r>
      <w:r>
        <w:rPr>
          <w:spacing w:val="-7"/>
          <w:sz w:val="20"/>
        </w:rPr>
        <w:t xml:space="preserve"> </w:t>
      </w:r>
      <w:r>
        <w:rPr>
          <w:sz w:val="20"/>
        </w:rPr>
        <w:t>cost</w:t>
      </w:r>
      <w:r>
        <w:rPr>
          <w:spacing w:val="-6"/>
          <w:sz w:val="20"/>
        </w:rPr>
        <w:t xml:space="preserve"> </w:t>
      </w:r>
      <w:r>
        <w:rPr>
          <w:sz w:val="20"/>
        </w:rPr>
        <w:t>of</w:t>
      </w:r>
      <w:r>
        <w:rPr>
          <w:spacing w:val="-5"/>
          <w:sz w:val="20"/>
        </w:rPr>
        <w:t xml:space="preserve"> </w:t>
      </w:r>
      <w:r>
        <w:rPr>
          <w:sz w:val="20"/>
        </w:rPr>
        <w:t>these</w:t>
      </w:r>
      <w:r>
        <w:rPr>
          <w:spacing w:val="-5"/>
          <w:sz w:val="20"/>
        </w:rPr>
        <w:t xml:space="preserve"> </w:t>
      </w:r>
      <w:r>
        <w:rPr>
          <w:sz w:val="20"/>
        </w:rPr>
        <w:t>new</w:t>
      </w:r>
      <w:r>
        <w:rPr>
          <w:spacing w:val="-3"/>
          <w:sz w:val="20"/>
        </w:rPr>
        <w:t xml:space="preserve"> </w:t>
      </w:r>
      <w:r>
        <w:rPr>
          <w:sz w:val="20"/>
        </w:rPr>
        <w:t>or</w:t>
      </w:r>
      <w:r>
        <w:rPr>
          <w:spacing w:val="-6"/>
          <w:sz w:val="20"/>
        </w:rPr>
        <w:t xml:space="preserve"> </w:t>
      </w:r>
      <w:r>
        <w:rPr>
          <w:sz w:val="20"/>
        </w:rPr>
        <w:t>expanded</w:t>
      </w:r>
      <w:r>
        <w:rPr>
          <w:spacing w:val="-6"/>
          <w:sz w:val="20"/>
        </w:rPr>
        <w:t xml:space="preserve"> </w:t>
      </w:r>
      <w:r>
        <w:rPr>
          <w:sz w:val="20"/>
        </w:rPr>
        <w:t>Community</w:t>
      </w:r>
      <w:r>
        <w:rPr>
          <w:spacing w:val="-6"/>
          <w:sz w:val="20"/>
        </w:rPr>
        <w:t xml:space="preserve"> </w:t>
      </w:r>
      <w:r>
        <w:rPr>
          <w:sz w:val="20"/>
        </w:rPr>
        <w:t>Pharmacy</w:t>
      </w:r>
      <w:r>
        <w:rPr>
          <w:spacing w:val="-5"/>
          <w:sz w:val="20"/>
        </w:rPr>
        <w:t xml:space="preserve"> </w:t>
      </w:r>
      <w:r>
        <w:rPr>
          <w:sz w:val="20"/>
        </w:rPr>
        <w:t>Programs</w:t>
      </w:r>
      <w:r>
        <w:rPr>
          <w:spacing w:val="-6"/>
          <w:sz w:val="20"/>
        </w:rPr>
        <w:t xml:space="preserve"> </w:t>
      </w:r>
      <w:r>
        <w:rPr>
          <w:sz w:val="20"/>
        </w:rPr>
        <w:t>is</w:t>
      </w:r>
      <w:r>
        <w:rPr>
          <w:spacing w:val="-5"/>
          <w:sz w:val="20"/>
        </w:rPr>
        <w:t xml:space="preserve"> </w:t>
      </w:r>
      <w:r>
        <w:rPr>
          <w:sz w:val="20"/>
        </w:rPr>
        <w:t>forecast</w:t>
      </w:r>
      <w:r>
        <w:rPr>
          <w:spacing w:val="-5"/>
          <w:sz w:val="20"/>
        </w:rPr>
        <w:t xml:space="preserve"> </w:t>
      </w:r>
      <w:r>
        <w:rPr>
          <w:sz w:val="20"/>
        </w:rPr>
        <w:t>to</w:t>
      </w:r>
      <w:r>
        <w:rPr>
          <w:spacing w:val="-6"/>
          <w:sz w:val="20"/>
        </w:rPr>
        <w:t xml:space="preserve"> </w:t>
      </w:r>
      <w:proofErr w:type="gramStart"/>
      <w:r>
        <w:rPr>
          <w:spacing w:val="-5"/>
          <w:sz w:val="20"/>
        </w:rPr>
        <w:t>be</w:t>
      </w:r>
      <w:proofErr w:type="gramEnd"/>
    </w:p>
    <w:p w14:paraId="1342F8EB" w14:textId="77777777" w:rsidR="008B088F" w:rsidRDefault="00000000">
      <w:pPr>
        <w:pStyle w:val="BodyText"/>
        <w:spacing w:before="1"/>
        <w:ind w:left="1839" w:right="166"/>
      </w:pPr>
      <w:r>
        <w:t>$300 million over the Term, and the cost will be tracked and measured. The Signatories acknowledge that expenditure needs to be within this available funding, and</w:t>
      </w:r>
      <w:r>
        <w:rPr>
          <w:spacing w:val="-3"/>
        </w:rPr>
        <w:t xml:space="preserve"> </w:t>
      </w:r>
      <w:r>
        <w:t>modification</w:t>
      </w:r>
      <w:r>
        <w:rPr>
          <w:spacing w:val="-5"/>
        </w:rPr>
        <w:t xml:space="preserve"> </w:t>
      </w:r>
      <w:r>
        <w:t>of</w:t>
      </w:r>
      <w:r>
        <w:rPr>
          <w:spacing w:val="-5"/>
        </w:rPr>
        <w:t xml:space="preserve"> </w:t>
      </w:r>
      <w:r>
        <w:t>program</w:t>
      </w:r>
      <w:r>
        <w:rPr>
          <w:spacing w:val="-5"/>
        </w:rPr>
        <w:t xml:space="preserve"> </w:t>
      </w:r>
      <w:r>
        <w:t>rules</w:t>
      </w:r>
      <w:r>
        <w:rPr>
          <w:spacing w:val="-4"/>
        </w:rPr>
        <w:t xml:space="preserve"> </w:t>
      </w:r>
      <w:r>
        <w:t>may</w:t>
      </w:r>
      <w:r>
        <w:rPr>
          <w:spacing w:val="-4"/>
        </w:rPr>
        <w:t xml:space="preserve"> </w:t>
      </w:r>
      <w:r>
        <w:t>be</w:t>
      </w:r>
      <w:r>
        <w:rPr>
          <w:spacing w:val="-5"/>
        </w:rPr>
        <w:t xml:space="preserve"> </w:t>
      </w:r>
      <w:r>
        <w:t>necessary,</w:t>
      </w:r>
      <w:r>
        <w:rPr>
          <w:spacing w:val="-5"/>
        </w:rPr>
        <w:t xml:space="preserve"> </w:t>
      </w:r>
      <w:proofErr w:type="spellStart"/>
      <w:r>
        <w:t>recognising</w:t>
      </w:r>
      <w:proofErr w:type="spellEnd"/>
      <w:r>
        <w:rPr>
          <w:spacing w:val="-3"/>
        </w:rPr>
        <w:t xml:space="preserve"> </w:t>
      </w:r>
      <w:r>
        <w:t>that</w:t>
      </w:r>
      <w:r>
        <w:rPr>
          <w:spacing w:val="-3"/>
        </w:rPr>
        <w:t xml:space="preserve"> </w:t>
      </w:r>
      <w:r>
        <w:t>the</w:t>
      </w:r>
      <w:r>
        <w:rPr>
          <w:spacing w:val="-3"/>
        </w:rPr>
        <w:t xml:space="preserve"> </w:t>
      </w:r>
      <w:r>
        <w:t>Signatories do not intend to reduce the per service fee.</w:t>
      </w:r>
    </w:p>
    <w:p w14:paraId="0B540D44" w14:textId="77777777" w:rsidR="008B088F" w:rsidRDefault="008B088F">
      <w:pPr>
        <w:pStyle w:val="BodyText"/>
        <w:spacing w:before="11"/>
      </w:pPr>
    </w:p>
    <w:p w14:paraId="328D9E87" w14:textId="77777777" w:rsidR="008B088F" w:rsidRDefault="00000000">
      <w:pPr>
        <w:pStyle w:val="ListParagraph"/>
        <w:numPr>
          <w:ilvl w:val="2"/>
          <w:numId w:val="15"/>
        </w:numPr>
        <w:tabs>
          <w:tab w:val="left" w:pos="1839"/>
        </w:tabs>
        <w:spacing w:before="1"/>
        <w:ind w:left="1839" w:right="449" w:hanging="850"/>
        <w:rPr>
          <w:sz w:val="20"/>
        </w:rPr>
      </w:pPr>
      <w:bookmarkStart w:id="165" w:name="8.2.4_If_there_is_a_need_to_cease_or_red"/>
      <w:bookmarkEnd w:id="165"/>
      <w:r>
        <w:rPr>
          <w:sz w:val="20"/>
        </w:rPr>
        <w:t>If</w:t>
      </w:r>
      <w:r>
        <w:rPr>
          <w:spacing w:val="-4"/>
          <w:sz w:val="20"/>
        </w:rPr>
        <w:t xml:space="preserve"> </w:t>
      </w:r>
      <w:r>
        <w:rPr>
          <w:sz w:val="20"/>
        </w:rPr>
        <w:t>there</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need</w:t>
      </w:r>
      <w:r>
        <w:rPr>
          <w:spacing w:val="-4"/>
          <w:sz w:val="20"/>
        </w:rPr>
        <w:t xml:space="preserve"> </w:t>
      </w:r>
      <w:r>
        <w:rPr>
          <w:sz w:val="20"/>
        </w:rPr>
        <w:t>to</w:t>
      </w:r>
      <w:r>
        <w:rPr>
          <w:spacing w:val="-2"/>
          <w:sz w:val="20"/>
        </w:rPr>
        <w:t xml:space="preserve"> </w:t>
      </w:r>
      <w:r>
        <w:rPr>
          <w:sz w:val="20"/>
        </w:rPr>
        <w:t>cease</w:t>
      </w:r>
      <w:r>
        <w:rPr>
          <w:spacing w:val="-2"/>
          <w:sz w:val="20"/>
        </w:rPr>
        <w:t xml:space="preserve"> </w:t>
      </w:r>
      <w:r>
        <w:rPr>
          <w:sz w:val="20"/>
        </w:rPr>
        <w:t>or</w:t>
      </w:r>
      <w:r>
        <w:rPr>
          <w:spacing w:val="-3"/>
          <w:sz w:val="20"/>
        </w:rPr>
        <w:t xml:space="preserve"> </w:t>
      </w:r>
      <w:r>
        <w:rPr>
          <w:sz w:val="20"/>
        </w:rPr>
        <w:t>reduce</w:t>
      </w:r>
      <w:r>
        <w:rPr>
          <w:spacing w:val="-4"/>
          <w:sz w:val="20"/>
        </w:rPr>
        <w:t xml:space="preserve"> </w:t>
      </w:r>
      <w:r>
        <w:rPr>
          <w:sz w:val="20"/>
        </w:rPr>
        <w:t>the</w:t>
      </w:r>
      <w:r>
        <w:rPr>
          <w:spacing w:val="-2"/>
          <w:sz w:val="20"/>
        </w:rPr>
        <w:t xml:space="preserve"> </w:t>
      </w:r>
      <w:r>
        <w:rPr>
          <w:sz w:val="20"/>
        </w:rPr>
        <w:t>level</w:t>
      </w:r>
      <w:r>
        <w:rPr>
          <w:spacing w:val="-5"/>
          <w:sz w:val="20"/>
        </w:rPr>
        <w:t xml:space="preserve"> </w:t>
      </w:r>
      <w:r>
        <w:rPr>
          <w:sz w:val="20"/>
        </w:rPr>
        <w:t>of</w:t>
      </w:r>
      <w:r>
        <w:rPr>
          <w:spacing w:val="-2"/>
          <w:sz w:val="20"/>
        </w:rPr>
        <w:t xml:space="preserve"> </w:t>
      </w:r>
      <w:r>
        <w:rPr>
          <w:sz w:val="20"/>
        </w:rPr>
        <w:t>funding</w:t>
      </w:r>
      <w:r>
        <w:rPr>
          <w:spacing w:val="-4"/>
          <w:sz w:val="20"/>
        </w:rPr>
        <w:t xml:space="preserve"> </w:t>
      </w:r>
      <w:r>
        <w:rPr>
          <w:sz w:val="20"/>
        </w:rPr>
        <w:t>for</w:t>
      </w:r>
      <w:r>
        <w:rPr>
          <w:spacing w:val="-1"/>
          <w:sz w:val="20"/>
        </w:rPr>
        <w:t xml:space="preserve"> </w:t>
      </w:r>
      <w:r>
        <w:rPr>
          <w:sz w:val="20"/>
        </w:rPr>
        <w:t>a</w:t>
      </w:r>
      <w:r>
        <w:rPr>
          <w:spacing w:val="-4"/>
          <w:sz w:val="20"/>
        </w:rPr>
        <w:t xml:space="preserve"> </w:t>
      </w:r>
      <w:r>
        <w:rPr>
          <w:sz w:val="20"/>
        </w:rPr>
        <w:t>particular</w:t>
      </w:r>
      <w:r>
        <w:rPr>
          <w:spacing w:val="-3"/>
          <w:sz w:val="20"/>
        </w:rPr>
        <w:t xml:space="preserve"> </w:t>
      </w:r>
      <w:r>
        <w:rPr>
          <w:sz w:val="20"/>
        </w:rPr>
        <w:t xml:space="preserve">Community Pharmacy Program (the </w:t>
      </w:r>
      <w:r>
        <w:rPr>
          <w:b/>
          <w:sz w:val="20"/>
        </w:rPr>
        <w:t>revised program</w:t>
      </w:r>
      <w:r>
        <w:rPr>
          <w:sz w:val="20"/>
        </w:rPr>
        <w:t xml:space="preserve">), any funding allocated for the revised </w:t>
      </w:r>
      <w:bookmarkStart w:id="166" w:name="8.3_Rapid_Review"/>
      <w:bookmarkStart w:id="167" w:name="_bookmark53"/>
      <w:bookmarkEnd w:id="166"/>
      <w:bookmarkEnd w:id="167"/>
      <w:r>
        <w:rPr>
          <w:sz w:val="20"/>
        </w:rPr>
        <w:t>program shall be distributed to other Community Pharmacy Programs.</w:t>
      </w:r>
    </w:p>
    <w:p w14:paraId="7E077D0D" w14:textId="77777777" w:rsidR="008B088F" w:rsidRDefault="008B088F">
      <w:pPr>
        <w:pStyle w:val="BodyText"/>
        <w:spacing w:before="8"/>
      </w:pPr>
    </w:p>
    <w:p w14:paraId="00555E07" w14:textId="77777777" w:rsidR="008B088F" w:rsidRDefault="00000000">
      <w:pPr>
        <w:pStyle w:val="Heading3"/>
        <w:numPr>
          <w:ilvl w:val="1"/>
          <w:numId w:val="15"/>
        </w:numPr>
        <w:tabs>
          <w:tab w:val="left" w:pos="990"/>
        </w:tabs>
        <w:spacing w:before="1"/>
      </w:pPr>
      <w:r>
        <w:t>Rapid</w:t>
      </w:r>
      <w:r>
        <w:rPr>
          <w:spacing w:val="-8"/>
        </w:rPr>
        <w:t xml:space="preserve"> </w:t>
      </w:r>
      <w:r>
        <w:rPr>
          <w:spacing w:val="-2"/>
        </w:rPr>
        <w:t>Review</w:t>
      </w:r>
    </w:p>
    <w:p w14:paraId="6604E139" w14:textId="77777777" w:rsidR="008B088F" w:rsidRDefault="008B088F">
      <w:pPr>
        <w:pStyle w:val="BodyText"/>
        <w:spacing w:before="10"/>
        <w:rPr>
          <w:b/>
        </w:rPr>
      </w:pPr>
    </w:p>
    <w:p w14:paraId="644127C4" w14:textId="77777777" w:rsidR="008B088F" w:rsidRDefault="00000000">
      <w:pPr>
        <w:pStyle w:val="ListParagraph"/>
        <w:numPr>
          <w:ilvl w:val="2"/>
          <w:numId w:val="15"/>
        </w:numPr>
        <w:tabs>
          <w:tab w:val="left" w:pos="1839"/>
        </w:tabs>
        <w:ind w:left="1839" w:right="148" w:hanging="850"/>
        <w:rPr>
          <w:sz w:val="20"/>
        </w:rPr>
      </w:pPr>
      <w:bookmarkStart w:id="168" w:name="8.3.1_As_soon_as_practicable_after_1_Jul"/>
      <w:bookmarkStart w:id="169" w:name="_bookmark54"/>
      <w:bookmarkEnd w:id="168"/>
      <w:bookmarkEnd w:id="169"/>
      <w:r>
        <w:rPr>
          <w:sz w:val="20"/>
        </w:rPr>
        <w:t>As soon as practicable after 1 July 2024, the Department will implement a review of the</w:t>
      </w:r>
      <w:r>
        <w:rPr>
          <w:spacing w:val="-4"/>
          <w:sz w:val="20"/>
        </w:rPr>
        <w:t xml:space="preserve"> </w:t>
      </w:r>
      <w:r>
        <w:rPr>
          <w:sz w:val="20"/>
        </w:rPr>
        <w:t>Community</w:t>
      </w:r>
      <w:r>
        <w:rPr>
          <w:spacing w:val="-3"/>
          <w:sz w:val="20"/>
        </w:rPr>
        <w:t xml:space="preserve"> </w:t>
      </w:r>
      <w:r>
        <w:rPr>
          <w:sz w:val="20"/>
        </w:rPr>
        <w:t>Pharmacy</w:t>
      </w:r>
      <w:r>
        <w:rPr>
          <w:spacing w:val="-1"/>
          <w:sz w:val="20"/>
        </w:rPr>
        <w:t xml:space="preserve"> </w:t>
      </w:r>
      <w:r>
        <w:rPr>
          <w:sz w:val="20"/>
        </w:rPr>
        <w:t>Programs</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intended</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completed</w:t>
      </w:r>
      <w:r>
        <w:rPr>
          <w:spacing w:val="-4"/>
          <w:sz w:val="20"/>
        </w:rPr>
        <w:t xml:space="preserve"> </w:t>
      </w:r>
      <w:r>
        <w:rPr>
          <w:sz w:val="20"/>
        </w:rPr>
        <w:t>by</w:t>
      </w:r>
      <w:r>
        <w:rPr>
          <w:spacing w:val="-1"/>
          <w:sz w:val="20"/>
        </w:rPr>
        <w:t xml:space="preserve"> </w:t>
      </w:r>
      <w:r>
        <w:rPr>
          <w:sz w:val="20"/>
        </w:rPr>
        <w:t>31</w:t>
      </w:r>
      <w:r>
        <w:rPr>
          <w:spacing w:val="-4"/>
          <w:sz w:val="20"/>
        </w:rPr>
        <w:t xml:space="preserve"> </w:t>
      </w:r>
      <w:r>
        <w:rPr>
          <w:sz w:val="20"/>
        </w:rPr>
        <w:t xml:space="preserve">December </w:t>
      </w:r>
      <w:bookmarkStart w:id="170" w:name="8.3.2_The_purpose_of_the_Rapid_Review_is"/>
      <w:bookmarkEnd w:id="170"/>
      <w:r>
        <w:rPr>
          <w:sz w:val="20"/>
        </w:rPr>
        <w:t>2024 (</w:t>
      </w:r>
      <w:r>
        <w:rPr>
          <w:b/>
          <w:sz w:val="20"/>
        </w:rPr>
        <w:t>Rapid Review</w:t>
      </w:r>
      <w:r>
        <w:rPr>
          <w:sz w:val="20"/>
        </w:rPr>
        <w:t>).</w:t>
      </w:r>
    </w:p>
    <w:p w14:paraId="329F6D2F" w14:textId="77777777" w:rsidR="008B088F" w:rsidRDefault="008B088F">
      <w:pPr>
        <w:pStyle w:val="BodyText"/>
        <w:spacing w:before="9"/>
      </w:pPr>
    </w:p>
    <w:p w14:paraId="292C7BE4" w14:textId="77777777" w:rsidR="008B088F" w:rsidRDefault="00000000">
      <w:pPr>
        <w:pStyle w:val="ListParagraph"/>
        <w:numPr>
          <w:ilvl w:val="2"/>
          <w:numId w:val="15"/>
        </w:numPr>
        <w:tabs>
          <w:tab w:val="left" w:pos="1839"/>
        </w:tabs>
        <w:ind w:left="1839" w:hanging="849"/>
        <w:rPr>
          <w:sz w:val="20"/>
        </w:rPr>
      </w:pPr>
      <w:r>
        <w:rPr>
          <w:sz w:val="20"/>
        </w:rPr>
        <w:t>The</w:t>
      </w:r>
      <w:r>
        <w:rPr>
          <w:spacing w:val="-6"/>
          <w:sz w:val="20"/>
        </w:rPr>
        <w:t xml:space="preserve"> </w:t>
      </w:r>
      <w:r>
        <w:rPr>
          <w:sz w:val="20"/>
        </w:rPr>
        <w:t>purpose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Rapid</w:t>
      </w:r>
      <w:r>
        <w:rPr>
          <w:spacing w:val="-3"/>
          <w:sz w:val="20"/>
        </w:rPr>
        <w:t xml:space="preserve"> </w:t>
      </w:r>
      <w:r>
        <w:rPr>
          <w:sz w:val="20"/>
        </w:rPr>
        <w:t>Review</w:t>
      </w:r>
      <w:r>
        <w:rPr>
          <w:spacing w:val="-3"/>
          <w:sz w:val="20"/>
        </w:rPr>
        <w:t xml:space="preserve"> </w:t>
      </w:r>
      <w:r>
        <w:rPr>
          <w:sz w:val="20"/>
        </w:rPr>
        <w:t>is</w:t>
      </w:r>
      <w:r>
        <w:rPr>
          <w:spacing w:val="-4"/>
          <w:sz w:val="20"/>
        </w:rPr>
        <w:t xml:space="preserve"> </w:t>
      </w:r>
      <w:r>
        <w:rPr>
          <w:spacing w:val="-5"/>
          <w:sz w:val="20"/>
        </w:rPr>
        <w:t>to:</w:t>
      </w:r>
    </w:p>
    <w:p w14:paraId="2A99AF2C" w14:textId="77777777" w:rsidR="008B088F" w:rsidRDefault="008B088F">
      <w:pPr>
        <w:pStyle w:val="BodyText"/>
        <w:spacing w:before="10"/>
      </w:pPr>
    </w:p>
    <w:p w14:paraId="64E2008D" w14:textId="77777777" w:rsidR="008B088F" w:rsidRDefault="00000000">
      <w:pPr>
        <w:pStyle w:val="ListParagraph"/>
        <w:numPr>
          <w:ilvl w:val="3"/>
          <w:numId w:val="15"/>
        </w:numPr>
        <w:tabs>
          <w:tab w:val="left" w:pos="2406"/>
        </w:tabs>
        <w:ind w:right="507" w:hanging="567"/>
        <w:rPr>
          <w:sz w:val="20"/>
        </w:rPr>
      </w:pPr>
      <w:bookmarkStart w:id="171" w:name="(a)_assess_how_the_objectives,_outputs,_"/>
      <w:bookmarkEnd w:id="171"/>
      <w:r>
        <w:rPr>
          <w:sz w:val="20"/>
        </w:rPr>
        <w:t>assess</w:t>
      </w:r>
      <w:r>
        <w:rPr>
          <w:spacing w:val="-4"/>
          <w:sz w:val="20"/>
        </w:rPr>
        <w:t xml:space="preserve"> </w:t>
      </w:r>
      <w:r>
        <w:rPr>
          <w:sz w:val="20"/>
        </w:rPr>
        <w:t>how</w:t>
      </w:r>
      <w:r>
        <w:rPr>
          <w:spacing w:val="-5"/>
          <w:sz w:val="20"/>
        </w:rPr>
        <w:t xml:space="preserve"> </w:t>
      </w:r>
      <w:r>
        <w:rPr>
          <w:sz w:val="20"/>
        </w:rPr>
        <w:t>the</w:t>
      </w:r>
      <w:r>
        <w:rPr>
          <w:spacing w:val="-3"/>
          <w:sz w:val="20"/>
        </w:rPr>
        <w:t xml:space="preserve"> </w:t>
      </w:r>
      <w:r>
        <w:rPr>
          <w:sz w:val="20"/>
        </w:rPr>
        <w:t>objectives,</w:t>
      </w:r>
      <w:r>
        <w:rPr>
          <w:spacing w:val="-5"/>
          <w:sz w:val="20"/>
        </w:rPr>
        <w:t xml:space="preserve"> </w:t>
      </w:r>
      <w:r>
        <w:rPr>
          <w:sz w:val="20"/>
        </w:rPr>
        <w:t>outputs,</w:t>
      </w:r>
      <w:r>
        <w:rPr>
          <w:spacing w:val="-5"/>
          <w:sz w:val="20"/>
        </w:rPr>
        <w:t xml:space="preserve"> </w:t>
      </w:r>
      <w:r>
        <w:rPr>
          <w:sz w:val="20"/>
        </w:rPr>
        <w:t>outcomes,</w:t>
      </w:r>
      <w:r>
        <w:rPr>
          <w:spacing w:val="-3"/>
          <w:sz w:val="20"/>
        </w:rPr>
        <w:t xml:space="preserve"> </w:t>
      </w:r>
      <w:r>
        <w:rPr>
          <w:sz w:val="20"/>
        </w:rPr>
        <w:t>and</w:t>
      </w:r>
      <w:r>
        <w:rPr>
          <w:spacing w:val="-3"/>
          <w:sz w:val="20"/>
        </w:rPr>
        <w:t xml:space="preserve"> </w:t>
      </w:r>
      <w:r>
        <w:rPr>
          <w:sz w:val="20"/>
        </w:rPr>
        <w:t>cost</w:t>
      </w:r>
      <w:r>
        <w:rPr>
          <w:spacing w:val="-5"/>
          <w:sz w:val="20"/>
        </w:rPr>
        <w:t xml:space="preserve"> </w:t>
      </w:r>
      <w:r>
        <w:rPr>
          <w:sz w:val="20"/>
        </w:rPr>
        <w:t>effectiveness</w:t>
      </w:r>
      <w:r>
        <w:rPr>
          <w:spacing w:val="-4"/>
          <w:sz w:val="20"/>
        </w:rPr>
        <w:t xml:space="preserve"> </w:t>
      </w:r>
      <w:r>
        <w:rPr>
          <w:sz w:val="20"/>
        </w:rPr>
        <w:t>of</w:t>
      </w:r>
      <w:r>
        <w:rPr>
          <w:spacing w:val="-3"/>
          <w:sz w:val="20"/>
        </w:rPr>
        <w:t xml:space="preserve"> </w:t>
      </w:r>
      <w:r>
        <w:rPr>
          <w:sz w:val="20"/>
        </w:rPr>
        <w:t xml:space="preserve">the Community Pharmacy Programs can be better defined and </w:t>
      </w:r>
      <w:proofErr w:type="gramStart"/>
      <w:r>
        <w:rPr>
          <w:sz w:val="20"/>
        </w:rPr>
        <w:t>measured;</w:t>
      </w:r>
      <w:proofErr w:type="gramEnd"/>
    </w:p>
    <w:p w14:paraId="4D3C0BB2" w14:textId="77777777" w:rsidR="008B088F" w:rsidRDefault="008B088F">
      <w:pPr>
        <w:pStyle w:val="BodyText"/>
        <w:spacing w:before="11"/>
      </w:pPr>
    </w:p>
    <w:p w14:paraId="139989C7" w14:textId="77777777" w:rsidR="008B088F" w:rsidRDefault="00000000">
      <w:pPr>
        <w:pStyle w:val="ListParagraph"/>
        <w:numPr>
          <w:ilvl w:val="3"/>
          <w:numId w:val="15"/>
        </w:numPr>
        <w:tabs>
          <w:tab w:val="left" w:pos="2406"/>
        </w:tabs>
        <w:ind w:right="260" w:hanging="567"/>
        <w:rPr>
          <w:sz w:val="20"/>
        </w:rPr>
      </w:pPr>
      <w:bookmarkStart w:id="172" w:name="(b)_determine_current_gaps_in_Community_"/>
      <w:bookmarkEnd w:id="172"/>
      <w:r>
        <w:rPr>
          <w:sz w:val="20"/>
        </w:rPr>
        <w:t>determine</w:t>
      </w:r>
      <w:r>
        <w:rPr>
          <w:spacing w:val="-5"/>
          <w:sz w:val="20"/>
        </w:rPr>
        <w:t xml:space="preserve"> </w:t>
      </w:r>
      <w:r>
        <w:rPr>
          <w:sz w:val="20"/>
        </w:rPr>
        <w:t>current</w:t>
      </w:r>
      <w:r>
        <w:rPr>
          <w:spacing w:val="-3"/>
          <w:sz w:val="20"/>
        </w:rPr>
        <w:t xml:space="preserve"> </w:t>
      </w:r>
      <w:r>
        <w:rPr>
          <w:sz w:val="20"/>
        </w:rPr>
        <w:t>gaps</w:t>
      </w:r>
      <w:r>
        <w:rPr>
          <w:spacing w:val="-1"/>
          <w:sz w:val="20"/>
        </w:rPr>
        <w:t xml:space="preserve"> </w:t>
      </w:r>
      <w:r>
        <w:rPr>
          <w:sz w:val="20"/>
        </w:rPr>
        <w:t>in</w:t>
      </w:r>
      <w:r>
        <w:rPr>
          <w:spacing w:val="-3"/>
          <w:sz w:val="20"/>
        </w:rPr>
        <w:t xml:space="preserve"> </w:t>
      </w:r>
      <w:r>
        <w:rPr>
          <w:sz w:val="20"/>
        </w:rPr>
        <w:t>Community</w:t>
      </w:r>
      <w:r>
        <w:rPr>
          <w:spacing w:val="-4"/>
          <w:sz w:val="20"/>
        </w:rPr>
        <w:t xml:space="preserve"> </w:t>
      </w:r>
      <w:r>
        <w:rPr>
          <w:sz w:val="20"/>
        </w:rPr>
        <w:t>Pharmacy</w:t>
      </w:r>
      <w:r>
        <w:rPr>
          <w:spacing w:val="-4"/>
          <w:sz w:val="20"/>
        </w:rPr>
        <w:t xml:space="preserve"> </w:t>
      </w:r>
      <w:r>
        <w:rPr>
          <w:sz w:val="20"/>
        </w:rPr>
        <w:t>Program</w:t>
      </w:r>
      <w:r>
        <w:rPr>
          <w:spacing w:val="-5"/>
          <w:sz w:val="20"/>
        </w:rPr>
        <w:t xml:space="preserve"> </w:t>
      </w:r>
      <w:r>
        <w:rPr>
          <w:sz w:val="20"/>
        </w:rPr>
        <w:t>data</w:t>
      </w:r>
      <w:r>
        <w:rPr>
          <w:spacing w:val="-5"/>
          <w:sz w:val="20"/>
        </w:rPr>
        <w:t xml:space="preserve"> </w:t>
      </w:r>
      <w:r>
        <w:rPr>
          <w:sz w:val="20"/>
        </w:rPr>
        <w:t>available</w:t>
      </w:r>
      <w:r>
        <w:rPr>
          <w:spacing w:val="-5"/>
          <w:sz w:val="20"/>
        </w:rPr>
        <w:t xml:space="preserve"> </w:t>
      </w:r>
      <w:r>
        <w:rPr>
          <w:sz w:val="20"/>
        </w:rPr>
        <w:t>to</w:t>
      </w:r>
      <w:r>
        <w:rPr>
          <w:spacing w:val="-5"/>
          <w:sz w:val="20"/>
        </w:rPr>
        <w:t xml:space="preserve"> </w:t>
      </w:r>
      <w:r>
        <w:rPr>
          <w:sz w:val="20"/>
        </w:rPr>
        <w:t>the Department and</w:t>
      </w:r>
      <w:r>
        <w:rPr>
          <w:spacing w:val="-2"/>
          <w:sz w:val="20"/>
        </w:rPr>
        <w:t xml:space="preserve"> </w:t>
      </w:r>
      <w:r>
        <w:rPr>
          <w:sz w:val="20"/>
        </w:rPr>
        <w:t>the</w:t>
      </w:r>
      <w:r>
        <w:rPr>
          <w:spacing w:val="-2"/>
          <w:sz w:val="20"/>
        </w:rPr>
        <w:t xml:space="preserve"> </w:t>
      </w:r>
      <w:r>
        <w:rPr>
          <w:sz w:val="20"/>
        </w:rPr>
        <w:t>Pharmacy</w:t>
      </w:r>
      <w:r>
        <w:rPr>
          <w:spacing w:val="-1"/>
          <w:sz w:val="20"/>
        </w:rPr>
        <w:t xml:space="preserve"> </w:t>
      </w:r>
      <w:r>
        <w:rPr>
          <w:sz w:val="20"/>
        </w:rPr>
        <w:t>Guild,</w:t>
      </w:r>
      <w:r>
        <w:rPr>
          <w:spacing w:val="-2"/>
          <w:sz w:val="20"/>
        </w:rPr>
        <w:t xml:space="preserve"> </w:t>
      </w:r>
      <w:r>
        <w:rPr>
          <w:sz w:val="20"/>
        </w:rPr>
        <w:t>and</w:t>
      </w:r>
      <w:r>
        <w:rPr>
          <w:spacing w:val="-2"/>
          <w:sz w:val="20"/>
        </w:rPr>
        <w:t xml:space="preserve"> </w:t>
      </w:r>
      <w:r>
        <w:rPr>
          <w:sz w:val="20"/>
        </w:rPr>
        <w:t>how</w:t>
      </w:r>
      <w:r>
        <w:rPr>
          <w:spacing w:val="-2"/>
          <w:sz w:val="20"/>
        </w:rPr>
        <w:t xml:space="preserve"> </w:t>
      </w:r>
      <w:r>
        <w:rPr>
          <w:sz w:val="20"/>
        </w:rPr>
        <w:t>these</w:t>
      </w:r>
      <w:r>
        <w:rPr>
          <w:spacing w:val="-2"/>
          <w:sz w:val="20"/>
        </w:rPr>
        <w:t xml:space="preserve"> </w:t>
      </w:r>
      <w:r>
        <w:rPr>
          <w:sz w:val="20"/>
        </w:rPr>
        <w:t>gaps</w:t>
      </w:r>
      <w:r>
        <w:rPr>
          <w:spacing w:val="-1"/>
          <w:sz w:val="20"/>
        </w:rPr>
        <w:t xml:space="preserve"> </w:t>
      </w:r>
      <w:r>
        <w:rPr>
          <w:sz w:val="20"/>
        </w:rPr>
        <w:t>may</w:t>
      </w:r>
      <w:r>
        <w:rPr>
          <w:spacing w:val="-1"/>
          <w:sz w:val="20"/>
        </w:rPr>
        <w:t xml:space="preserve"> </w:t>
      </w:r>
      <w:r>
        <w:rPr>
          <w:sz w:val="20"/>
        </w:rPr>
        <w:t>be</w:t>
      </w:r>
      <w:r>
        <w:rPr>
          <w:spacing w:val="-2"/>
          <w:sz w:val="20"/>
        </w:rPr>
        <w:t xml:space="preserve"> </w:t>
      </w:r>
      <w:r>
        <w:rPr>
          <w:sz w:val="20"/>
        </w:rPr>
        <w:t>closed; and</w:t>
      </w:r>
    </w:p>
    <w:p w14:paraId="0447502B" w14:textId="77777777" w:rsidR="008B088F" w:rsidRDefault="008B088F">
      <w:pPr>
        <w:pStyle w:val="BodyText"/>
        <w:spacing w:before="11"/>
      </w:pPr>
    </w:p>
    <w:p w14:paraId="3EDB2FED" w14:textId="77777777" w:rsidR="008B088F" w:rsidRDefault="00000000">
      <w:pPr>
        <w:pStyle w:val="ListParagraph"/>
        <w:numPr>
          <w:ilvl w:val="3"/>
          <w:numId w:val="15"/>
        </w:numPr>
        <w:tabs>
          <w:tab w:val="left" w:pos="2406"/>
        </w:tabs>
        <w:ind w:right="316" w:hanging="567"/>
        <w:rPr>
          <w:sz w:val="20"/>
        </w:rPr>
      </w:pPr>
      <w:bookmarkStart w:id="173" w:name="(c)_assist_with_establishing_a_suitable_"/>
      <w:bookmarkEnd w:id="173"/>
      <w:r>
        <w:rPr>
          <w:sz w:val="20"/>
        </w:rPr>
        <w:t>assist</w:t>
      </w:r>
      <w:r>
        <w:rPr>
          <w:spacing w:val="-5"/>
          <w:sz w:val="20"/>
        </w:rPr>
        <w:t xml:space="preserve"> </w:t>
      </w:r>
      <w:r>
        <w:rPr>
          <w:sz w:val="20"/>
        </w:rPr>
        <w:t>with</w:t>
      </w:r>
      <w:r>
        <w:rPr>
          <w:spacing w:val="-3"/>
          <w:sz w:val="20"/>
        </w:rPr>
        <w:t xml:space="preserve"> </w:t>
      </w:r>
      <w:r>
        <w:rPr>
          <w:sz w:val="20"/>
        </w:rPr>
        <w:t>establishing</w:t>
      </w:r>
      <w:r>
        <w:rPr>
          <w:spacing w:val="-5"/>
          <w:sz w:val="20"/>
        </w:rPr>
        <w:t xml:space="preserve"> </w:t>
      </w:r>
      <w:r>
        <w:rPr>
          <w:sz w:val="20"/>
        </w:rPr>
        <w:t>a</w:t>
      </w:r>
      <w:r>
        <w:rPr>
          <w:spacing w:val="-5"/>
          <w:sz w:val="20"/>
        </w:rPr>
        <w:t xml:space="preserve"> </w:t>
      </w:r>
      <w:r>
        <w:rPr>
          <w:sz w:val="20"/>
        </w:rPr>
        <w:t>suitable</w:t>
      </w:r>
      <w:r>
        <w:rPr>
          <w:spacing w:val="-5"/>
          <w:sz w:val="20"/>
        </w:rPr>
        <w:t xml:space="preserve"> </w:t>
      </w:r>
      <w:r>
        <w:rPr>
          <w:sz w:val="20"/>
        </w:rPr>
        <w:t>monitoring</w:t>
      </w:r>
      <w:r>
        <w:rPr>
          <w:spacing w:val="-5"/>
          <w:sz w:val="20"/>
        </w:rPr>
        <w:t xml:space="preserve"> </w:t>
      </w:r>
      <w:r>
        <w:rPr>
          <w:sz w:val="20"/>
        </w:rPr>
        <w:t>and</w:t>
      </w:r>
      <w:r>
        <w:rPr>
          <w:spacing w:val="-3"/>
          <w:sz w:val="20"/>
        </w:rPr>
        <w:t xml:space="preserve"> </w:t>
      </w:r>
      <w:r>
        <w:rPr>
          <w:sz w:val="20"/>
        </w:rPr>
        <w:t>evaluation</w:t>
      </w:r>
      <w:r>
        <w:rPr>
          <w:spacing w:val="-5"/>
          <w:sz w:val="20"/>
        </w:rPr>
        <w:t xml:space="preserve"> </w:t>
      </w:r>
      <w:r>
        <w:rPr>
          <w:sz w:val="20"/>
        </w:rPr>
        <w:t>framework</w:t>
      </w:r>
      <w:r>
        <w:rPr>
          <w:spacing w:val="-4"/>
          <w:sz w:val="20"/>
        </w:rPr>
        <w:t xml:space="preserve"> </w:t>
      </w:r>
      <w:r>
        <w:rPr>
          <w:sz w:val="20"/>
        </w:rPr>
        <w:t>for</w:t>
      </w:r>
      <w:r>
        <w:rPr>
          <w:spacing w:val="-4"/>
          <w:sz w:val="20"/>
        </w:rPr>
        <w:t xml:space="preserve"> </w:t>
      </w:r>
      <w:r>
        <w:rPr>
          <w:sz w:val="20"/>
        </w:rPr>
        <w:t>the Community Pharmacy Programs.</w:t>
      </w:r>
    </w:p>
    <w:p w14:paraId="79CA7AAD" w14:textId="77777777" w:rsidR="008B088F" w:rsidRDefault="008B088F">
      <w:pPr>
        <w:pStyle w:val="BodyText"/>
        <w:spacing w:before="8"/>
      </w:pPr>
    </w:p>
    <w:p w14:paraId="67D1280B" w14:textId="77777777" w:rsidR="008B088F" w:rsidRDefault="00000000">
      <w:pPr>
        <w:pStyle w:val="ListParagraph"/>
        <w:numPr>
          <w:ilvl w:val="2"/>
          <w:numId w:val="15"/>
        </w:numPr>
        <w:tabs>
          <w:tab w:val="left" w:pos="1839"/>
        </w:tabs>
        <w:ind w:left="1839" w:right="493" w:hanging="850"/>
        <w:rPr>
          <w:sz w:val="20"/>
        </w:rPr>
      </w:pPr>
      <w:bookmarkStart w:id="174" w:name="8.3.3_Based_on_the_outcome_of_the_Rapid_"/>
      <w:bookmarkEnd w:id="174"/>
      <w:r>
        <w:rPr>
          <w:sz w:val="20"/>
        </w:rPr>
        <w:t>Based on the outcome of the Rapid Review, the Department will work with the administrator of the Community Pharmacy Programs to prepare any proposed changes to the Community Pharmacy Program rules and related documents with respect</w:t>
      </w:r>
      <w:r>
        <w:rPr>
          <w:spacing w:val="-4"/>
          <w:sz w:val="20"/>
        </w:rPr>
        <w:t xml:space="preserve"> </w:t>
      </w:r>
      <w:r>
        <w:rPr>
          <w:sz w:val="20"/>
        </w:rPr>
        <w:t>to</w:t>
      </w:r>
      <w:r>
        <w:rPr>
          <w:spacing w:val="-4"/>
          <w:sz w:val="20"/>
        </w:rPr>
        <w:t xml:space="preserve"> </w:t>
      </w:r>
      <w:r>
        <w:rPr>
          <w:sz w:val="20"/>
        </w:rPr>
        <w:t>data</w:t>
      </w:r>
      <w:r>
        <w:rPr>
          <w:spacing w:val="-4"/>
          <w:sz w:val="20"/>
        </w:rPr>
        <w:t xml:space="preserve"> </w:t>
      </w:r>
      <w:proofErr w:type="gramStart"/>
      <w:r>
        <w:rPr>
          <w:sz w:val="20"/>
        </w:rPr>
        <w:t>collection,</w:t>
      </w:r>
      <w:r>
        <w:rPr>
          <w:spacing w:val="-2"/>
          <w:sz w:val="20"/>
        </w:rPr>
        <w:t xml:space="preserve"> </w:t>
      </w:r>
      <w:r>
        <w:rPr>
          <w:sz w:val="20"/>
        </w:rPr>
        <w:t>and</w:t>
      </w:r>
      <w:proofErr w:type="gramEnd"/>
      <w:r>
        <w:rPr>
          <w:spacing w:val="-4"/>
          <w:sz w:val="20"/>
        </w:rPr>
        <w:t xml:space="preserve"> </w:t>
      </w:r>
      <w:r>
        <w:rPr>
          <w:sz w:val="20"/>
        </w:rPr>
        <w:t>provide</w:t>
      </w:r>
      <w:r>
        <w:rPr>
          <w:spacing w:val="-4"/>
          <w:sz w:val="20"/>
        </w:rPr>
        <w:t xml:space="preserve"> </w:t>
      </w:r>
      <w:r>
        <w:rPr>
          <w:sz w:val="20"/>
        </w:rPr>
        <w:t>the</w:t>
      </w:r>
      <w:r>
        <w:rPr>
          <w:spacing w:val="-2"/>
          <w:sz w:val="20"/>
        </w:rPr>
        <w:t xml:space="preserve"> </w:t>
      </w:r>
      <w:r>
        <w:rPr>
          <w:sz w:val="20"/>
        </w:rPr>
        <w:t>draft</w:t>
      </w:r>
      <w:r>
        <w:rPr>
          <w:spacing w:val="-4"/>
          <w:sz w:val="20"/>
        </w:rPr>
        <w:t xml:space="preserve"> </w:t>
      </w:r>
      <w:r>
        <w:rPr>
          <w:sz w:val="20"/>
        </w:rPr>
        <w:t>changes</w:t>
      </w:r>
      <w:r>
        <w:rPr>
          <w:spacing w:val="-3"/>
          <w:sz w:val="20"/>
        </w:rPr>
        <w:t xml:space="preserve"> </w:t>
      </w:r>
      <w:r>
        <w:rPr>
          <w:sz w:val="20"/>
        </w:rPr>
        <w:t>to</w:t>
      </w:r>
      <w:r>
        <w:rPr>
          <w:spacing w:val="-4"/>
          <w:sz w:val="20"/>
        </w:rPr>
        <w:t xml:space="preserve"> </w:t>
      </w:r>
      <w:r>
        <w:rPr>
          <w:sz w:val="20"/>
        </w:rPr>
        <w:t>the</w:t>
      </w:r>
      <w:r>
        <w:rPr>
          <w:spacing w:val="-2"/>
          <w:sz w:val="20"/>
        </w:rPr>
        <w:t xml:space="preserve"> </w:t>
      </w:r>
      <w:r>
        <w:rPr>
          <w:sz w:val="20"/>
        </w:rPr>
        <w:t>Pharmacy</w:t>
      </w:r>
      <w:r>
        <w:rPr>
          <w:spacing w:val="-3"/>
          <w:sz w:val="20"/>
        </w:rPr>
        <w:t xml:space="preserve"> </w:t>
      </w:r>
      <w:r>
        <w:rPr>
          <w:sz w:val="20"/>
        </w:rPr>
        <w:t>Guild</w:t>
      </w:r>
      <w:r>
        <w:rPr>
          <w:spacing w:val="-2"/>
          <w:sz w:val="20"/>
        </w:rPr>
        <w:t xml:space="preserve"> </w:t>
      </w:r>
      <w:r>
        <w:rPr>
          <w:sz w:val="20"/>
        </w:rPr>
        <w:t xml:space="preserve">for </w:t>
      </w:r>
      <w:r>
        <w:rPr>
          <w:spacing w:val="-2"/>
          <w:sz w:val="20"/>
        </w:rPr>
        <w:t>comment.</w:t>
      </w:r>
    </w:p>
    <w:p w14:paraId="5DFA2F19" w14:textId="77777777" w:rsidR="008B088F" w:rsidRDefault="008B088F">
      <w:pPr>
        <w:pStyle w:val="BodyText"/>
        <w:spacing w:before="10"/>
      </w:pPr>
    </w:p>
    <w:p w14:paraId="61EDAAA5" w14:textId="77777777" w:rsidR="008B088F" w:rsidRDefault="00000000">
      <w:pPr>
        <w:pStyle w:val="Heading3"/>
        <w:numPr>
          <w:ilvl w:val="1"/>
          <w:numId w:val="15"/>
        </w:numPr>
        <w:tabs>
          <w:tab w:val="left" w:pos="990"/>
        </w:tabs>
      </w:pPr>
      <w:bookmarkStart w:id="175" w:name="8.4_Community_Pharmacy_Programs_evaluati"/>
      <w:bookmarkStart w:id="176" w:name="_bookmark55"/>
      <w:bookmarkEnd w:id="175"/>
      <w:bookmarkEnd w:id="176"/>
      <w:r>
        <w:t>Community</w:t>
      </w:r>
      <w:r>
        <w:rPr>
          <w:spacing w:val="-12"/>
        </w:rPr>
        <w:t xml:space="preserve"> </w:t>
      </w:r>
      <w:r>
        <w:t>Pharmacy</w:t>
      </w:r>
      <w:r>
        <w:rPr>
          <w:spacing w:val="-10"/>
        </w:rPr>
        <w:t xml:space="preserve"> </w:t>
      </w:r>
      <w:r>
        <w:t>Programs</w:t>
      </w:r>
      <w:r>
        <w:rPr>
          <w:spacing w:val="-9"/>
        </w:rPr>
        <w:t xml:space="preserve"> </w:t>
      </w:r>
      <w:r>
        <w:rPr>
          <w:spacing w:val="-2"/>
        </w:rPr>
        <w:t>evaluation</w:t>
      </w:r>
    </w:p>
    <w:p w14:paraId="75B8709A" w14:textId="77777777" w:rsidR="008B088F" w:rsidRDefault="008B088F">
      <w:pPr>
        <w:pStyle w:val="BodyText"/>
        <w:spacing w:before="11"/>
        <w:rPr>
          <w:b/>
        </w:rPr>
      </w:pPr>
    </w:p>
    <w:p w14:paraId="3FC4BD08" w14:textId="77777777" w:rsidR="008B088F" w:rsidRDefault="00000000">
      <w:pPr>
        <w:pStyle w:val="ListParagraph"/>
        <w:numPr>
          <w:ilvl w:val="2"/>
          <w:numId w:val="15"/>
        </w:numPr>
        <w:tabs>
          <w:tab w:val="left" w:pos="1839"/>
        </w:tabs>
        <w:ind w:left="1839" w:right="394" w:hanging="850"/>
        <w:rPr>
          <w:sz w:val="20"/>
        </w:rPr>
      </w:pPr>
      <w:bookmarkStart w:id="177" w:name="8.4.1_The_Department_will_implement_an_e"/>
      <w:bookmarkEnd w:id="177"/>
      <w:r>
        <w:rPr>
          <w:sz w:val="20"/>
        </w:rPr>
        <w:t>The</w:t>
      </w:r>
      <w:r>
        <w:rPr>
          <w:spacing w:val="-5"/>
          <w:sz w:val="20"/>
        </w:rPr>
        <w:t xml:space="preserve"> </w:t>
      </w:r>
      <w:r>
        <w:rPr>
          <w:sz w:val="20"/>
        </w:rPr>
        <w:t>Department</w:t>
      </w:r>
      <w:r>
        <w:rPr>
          <w:spacing w:val="-3"/>
          <w:sz w:val="20"/>
        </w:rPr>
        <w:t xml:space="preserve"> </w:t>
      </w:r>
      <w:r>
        <w:rPr>
          <w:sz w:val="20"/>
        </w:rPr>
        <w:t>will</w:t>
      </w:r>
      <w:r>
        <w:rPr>
          <w:spacing w:val="-4"/>
          <w:sz w:val="20"/>
        </w:rPr>
        <w:t xml:space="preserve"> </w:t>
      </w:r>
      <w:r>
        <w:rPr>
          <w:sz w:val="20"/>
        </w:rPr>
        <w:t>implement</w:t>
      </w:r>
      <w:r>
        <w:rPr>
          <w:spacing w:val="-3"/>
          <w:sz w:val="20"/>
        </w:rPr>
        <w:t xml:space="preserve"> </w:t>
      </w:r>
      <w:r>
        <w:rPr>
          <w:sz w:val="20"/>
        </w:rPr>
        <w:t>an</w:t>
      </w:r>
      <w:r>
        <w:rPr>
          <w:spacing w:val="-3"/>
          <w:sz w:val="20"/>
        </w:rPr>
        <w:t xml:space="preserve"> </w:t>
      </w:r>
      <w:r>
        <w:rPr>
          <w:sz w:val="20"/>
        </w:rPr>
        <w:t>evaluation</w:t>
      </w:r>
      <w:r>
        <w:rPr>
          <w:spacing w:val="-3"/>
          <w:sz w:val="20"/>
        </w:rPr>
        <w:t xml:space="preserve"> </w:t>
      </w:r>
      <w:r>
        <w:rPr>
          <w:sz w:val="20"/>
        </w:rPr>
        <w:t>framework</w:t>
      </w:r>
      <w:r>
        <w:rPr>
          <w:spacing w:val="-4"/>
          <w:sz w:val="20"/>
        </w:rPr>
        <w:t xml:space="preserve"> </w:t>
      </w:r>
      <w:r>
        <w:rPr>
          <w:sz w:val="20"/>
        </w:rPr>
        <w:t>for</w:t>
      </w:r>
      <w:r>
        <w:rPr>
          <w:spacing w:val="-4"/>
          <w:sz w:val="20"/>
        </w:rPr>
        <w:t xml:space="preserve"> </w:t>
      </w:r>
      <w:r>
        <w:rPr>
          <w:sz w:val="20"/>
        </w:rPr>
        <w:t>each</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Community Pharmacy Programs as soon as practicable after completion of the Rapid Review.</w:t>
      </w:r>
    </w:p>
    <w:p w14:paraId="7994A3C2" w14:textId="77777777" w:rsidR="008B088F" w:rsidRDefault="008B088F">
      <w:pPr>
        <w:pStyle w:val="BodyText"/>
        <w:spacing w:before="10"/>
      </w:pPr>
    </w:p>
    <w:p w14:paraId="565B5119" w14:textId="77777777" w:rsidR="008B088F" w:rsidRDefault="00000000">
      <w:pPr>
        <w:pStyle w:val="ListParagraph"/>
        <w:numPr>
          <w:ilvl w:val="2"/>
          <w:numId w:val="15"/>
        </w:numPr>
        <w:tabs>
          <w:tab w:val="left" w:pos="1839"/>
        </w:tabs>
        <w:spacing w:before="1"/>
        <w:ind w:left="1839" w:right="261" w:hanging="850"/>
        <w:rPr>
          <w:sz w:val="20"/>
        </w:rPr>
      </w:pPr>
      <w:bookmarkStart w:id="178" w:name="8.4.2_The_Department_will_appoint_third_"/>
      <w:bookmarkEnd w:id="178"/>
      <w:r>
        <w:rPr>
          <w:sz w:val="20"/>
        </w:rPr>
        <w:t>The Department will appoint third party evaluators to assess data collected from the Community</w:t>
      </w:r>
      <w:r>
        <w:rPr>
          <w:spacing w:val="-4"/>
          <w:sz w:val="20"/>
        </w:rPr>
        <w:t xml:space="preserve"> </w:t>
      </w:r>
      <w:r>
        <w:rPr>
          <w:sz w:val="20"/>
        </w:rPr>
        <w:t>Pharmacy</w:t>
      </w:r>
      <w:r>
        <w:rPr>
          <w:spacing w:val="-4"/>
          <w:sz w:val="20"/>
        </w:rPr>
        <w:t xml:space="preserve"> </w:t>
      </w:r>
      <w:r>
        <w:rPr>
          <w:sz w:val="20"/>
        </w:rPr>
        <w:t>Programs,</w:t>
      </w:r>
      <w:r>
        <w:rPr>
          <w:spacing w:val="-5"/>
          <w:sz w:val="20"/>
        </w:rPr>
        <w:t xml:space="preserve"> </w:t>
      </w:r>
      <w:r>
        <w:rPr>
          <w:sz w:val="20"/>
        </w:rPr>
        <w:t>apply</w:t>
      </w:r>
      <w:r>
        <w:rPr>
          <w:spacing w:val="-4"/>
          <w:sz w:val="20"/>
        </w:rPr>
        <w:t xml:space="preserve"> </w:t>
      </w:r>
      <w:r>
        <w:rPr>
          <w:sz w:val="20"/>
        </w:rPr>
        <w:t>the</w:t>
      </w:r>
      <w:r>
        <w:rPr>
          <w:spacing w:val="-5"/>
          <w:sz w:val="20"/>
        </w:rPr>
        <w:t xml:space="preserve"> </w:t>
      </w:r>
      <w:r>
        <w:rPr>
          <w:sz w:val="20"/>
        </w:rPr>
        <w:t>evaluation</w:t>
      </w:r>
      <w:r>
        <w:rPr>
          <w:spacing w:val="-5"/>
          <w:sz w:val="20"/>
        </w:rPr>
        <w:t xml:space="preserve"> </w:t>
      </w:r>
      <w:proofErr w:type="gramStart"/>
      <w:r>
        <w:rPr>
          <w:sz w:val="20"/>
        </w:rPr>
        <w:t>framework</w:t>
      </w:r>
      <w:proofErr w:type="gramEnd"/>
      <w:r>
        <w:rPr>
          <w:spacing w:val="-4"/>
          <w:sz w:val="20"/>
        </w:rPr>
        <w:t xml:space="preserve"> </w:t>
      </w:r>
      <w:r>
        <w:rPr>
          <w:sz w:val="20"/>
        </w:rPr>
        <w:t>and</w:t>
      </w:r>
      <w:r>
        <w:rPr>
          <w:spacing w:val="-3"/>
          <w:sz w:val="20"/>
        </w:rPr>
        <w:t xml:space="preserve"> </w:t>
      </w:r>
      <w:r>
        <w:rPr>
          <w:sz w:val="20"/>
        </w:rPr>
        <w:t>prepare</w:t>
      </w:r>
      <w:r>
        <w:rPr>
          <w:spacing w:val="-3"/>
          <w:sz w:val="20"/>
        </w:rPr>
        <w:t xml:space="preserve"> </w:t>
      </w:r>
      <w:r>
        <w:rPr>
          <w:sz w:val="20"/>
        </w:rPr>
        <w:t>a</w:t>
      </w:r>
      <w:r>
        <w:rPr>
          <w:spacing w:val="-5"/>
          <w:sz w:val="20"/>
        </w:rPr>
        <w:t xml:space="preserve"> </w:t>
      </w:r>
      <w:r>
        <w:rPr>
          <w:sz w:val="20"/>
        </w:rPr>
        <w:t>draft report on the evaluation of cost effectiveness and clinical effectiveness of the Community Pharmacy Programs (</w:t>
      </w:r>
      <w:r>
        <w:rPr>
          <w:b/>
          <w:sz w:val="20"/>
        </w:rPr>
        <w:t>Evaluation Report</w:t>
      </w:r>
      <w:r>
        <w:rPr>
          <w:sz w:val="20"/>
        </w:rPr>
        <w:t>).</w:t>
      </w:r>
    </w:p>
    <w:p w14:paraId="0842FD3C" w14:textId="77777777" w:rsidR="008B088F" w:rsidRDefault="008B088F">
      <w:pPr>
        <w:pStyle w:val="BodyText"/>
        <w:spacing w:before="9"/>
      </w:pPr>
    </w:p>
    <w:p w14:paraId="0CF98F69" w14:textId="77777777" w:rsidR="008B088F" w:rsidRDefault="00000000">
      <w:pPr>
        <w:pStyle w:val="ListParagraph"/>
        <w:numPr>
          <w:ilvl w:val="2"/>
          <w:numId w:val="15"/>
        </w:numPr>
        <w:tabs>
          <w:tab w:val="left" w:pos="1839"/>
        </w:tabs>
        <w:ind w:left="1839" w:right="484" w:hanging="850"/>
        <w:rPr>
          <w:sz w:val="20"/>
        </w:rPr>
      </w:pPr>
      <w:bookmarkStart w:id="179" w:name="8.4.3_The_Department_will_invite_the_Pha"/>
      <w:bookmarkEnd w:id="179"/>
      <w:r>
        <w:rPr>
          <w:sz w:val="20"/>
        </w:rPr>
        <w:t>The Department will invite the Pharmacy Guild and other relevant stakeholders to comment</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draft</w:t>
      </w:r>
      <w:r>
        <w:rPr>
          <w:spacing w:val="-2"/>
          <w:sz w:val="20"/>
        </w:rPr>
        <w:t xml:space="preserve"> </w:t>
      </w:r>
      <w:r>
        <w:rPr>
          <w:sz w:val="20"/>
        </w:rPr>
        <w:t>Evaluation</w:t>
      </w:r>
      <w:r>
        <w:rPr>
          <w:spacing w:val="-4"/>
          <w:sz w:val="20"/>
        </w:rPr>
        <w:t xml:space="preserve"> </w:t>
      </w:r>
      <w:r>
        <w:rPr>
          <w:sz w:val="20"/>
        </w:rPr>
        <w:t>Report</w:t>
      </w:r>
      <w:r>
        <w:rPr>
          <w:spacing w:val="-2"/>
          <w:sz w:val="20"/>
        </w:rPr>
        <w:t xml:space="preserve"> </w:t>
      </w:r>
      <w:r>
        <w:rPr>
          <w:sz w:val="20"/>
        </w:rPr>
        <w:t>before</w:t>
      </w:r>
      <w:r>
        <w:rPr>
          <w:spacing w:val="-2"/>
          <w:sz w:val="20"/>
        </w:rPr>
        <w:t xml:space="preserve"> </w:t>
      </w:r>
      <w:r>
        <w:rPr>
          <w:sz w:val="20"/>
        </w:rPr>
        <w:t>it</w:t>
      </w:r>
      <w:r>
        <w:rPr>
          <w:spacing w:val="-2"/>
          <w:sz w:val="20"/>
        </w:rPr>
        <w:t xml:space="preserve"> </w:t>
      </w:r>
      <w:r>
        <w:rPr>
          <w:sz w:val="20"/>
        </w:rPr>
        <w:t>is</w:t>
      </w:r>
      <w:r>
        <w:rPr>
          <w:spacing w:val="-3"/>
          <w:sz w:val="20"/>
        </w:rPr>
        <w:t xml:space="preserve"> </w:t>
      </w:r>
      <w:proofErr w:type="spellStart"/>
      <w:r>
        <w:rPr>
          <w:sz w:val="20"/>
        </w:rPr>
        <w:t>finalised</w:t>
      </w:r>
      <w:proofErr w:type="spellEnd"/>
      <w:r>
        <w:rPr>
          <w:spacing w:val="-2"/>
          <w:sz w:val="20"/>
        </w:rPr>
        <w:t xml:space="preserve"> </w:t>
      </w:r>
      <w:r>
        <w:rPr>
          <w:sz w:val="20"/>
        </w:rPr>
        <w:t>for</w:t>
      </w:r>
      <w:r>
        <w:rPr>
          <w:spacing w:val="-3"/>
          <w:sz w:val="20"/>
        </w:rPr>
        <w:t xml:space="preserve"> </w:t>
      </w:r>
      <w:r>
        <w:rPr>
          <w:sz w:val="20"/>
        </w:rPr>
        <w:t>presentation</w:t>
      </w:r>
      <w:r>
        <w:rPr>
          <w:spacing w:val="-4"/>
          <w:sz w:val="20"/>
        </w:rPr>
        <w:t xml:space="preserve"> </w:t>
      </w:r>
      <w:r>
        <w:rPr>
          <w:sz w:val="20"/>
        </w:rPr>
        <w:t>to</w:t>
      </w:r>
      <w:r>
        <w:rPr>
          <w:spacing w:val="-2"/>
          <w:sz w:val="20"/>
        </w:rPr>
        <w:t xml:space="preserve"> </w:t>
      </w:r>
      <w:r>
        <w:rPr>
          <w:sz w:val="20"/>
        </w:rPr>
        <w:t xml:space="preserve">the </w:t>
      </w:r>
      <w:bookmarkStart w:id="180" w:name="8.4.4_The_Commonwealth,_in_consultation_"/>
      <w:bookmarkEnd w:id="180"/>
      <w:r>
        <w:rPr>
          <w:spacing w:val="-2"/>
          <w:sz w:val="20"/>
        </w:rPr>
        <w:t>Commonwealth.</w:t>
      </w:r>
    </w:p>
    <w:p w14:paraId="5CFF73DA" w14:textId="77777777" w:rsidR="008B088F" w:rsidRDefault="008B088F">
      <w:pPr>
        <w:pStyle w:val="BodyText"/>
        <w:spacing w:before="11"/>
      </w:pPr>
    </w:p>
    <w:p w14:paraId="4F0C61B0" w14:textId="77777777" w:rsidR="008B088F" w:rsidRDefault="00000000">
      <w:pPr>
        <w:pStyle w:val="ListParagraph"/>
        <w:numPr>
          <w:ilvl w:val="2"/>
          <w:numId w:val="15"/>
        </w:numPr>
        <w:tabs>
          <w:tab w:val="left" w:pos="1839"/>
        </w:tabs>
        <w:ind w:left="1839" w:right="203" w:hanging="850"/>
        <w:rPr>
          <w:sz w:val="20"/>
        </w:rPr>
      </w:pPr>
      <w:r>
        <w:rPr>
          <w:sz w:val="20"/>
        </w:rPr>
        <w:t>The Commonwealth, in consultation with the Pharmacy Guild, will make decisions regarding</w:t>
      </w:r>
      <w:r>
        <w:rPr>
          <w:spacing w:val="-5"/>
          <w:sz w:val="20"/>
        </w:rPr>
        <w:t xml:space="preserve"> </w:t>
      </w:r>
      <w:r>
        <w:rPr>
          <w:sz w:val="20"/>
        </w:rPr>
        <w:t>the</w:t>
      </w:r>
      <w:r>
        <w:rPr>
          <w:spacing w:val="-5"/>
          <w:sz w:val="20"/>
        </w:rPr>
        <w:t xml:space="preserve"> </w:t>
      </w:r>
      <w:r>
        <w:rPr>
          <w:sz w:val="20"/>
        </w:rPr>
        <w:t>continuation,</w:t>
      </w:r>
      <w:r>
        <w:rPr>
          <w:spacing w:val="-3"/>
          <w:sz w:val="20"/>
        </w:rPr>
        <w:t xml:space="preserve"> </w:t>
      </w:r>
      <w:r>
        <w:rPr>
          <w:sz w:val="20"/>
        </w:rPr>
        <w:t>reform</w:t>
      </w:r>
      <w:r>
        <w:rPr>
          <w:spacing w:val="-5"/>
          <w:sz w:val="20"/>
        </w:rPr>
        <w:t xml:space="preserve"> </w:t>
      </w:r>
      <w:r>
        <w:rPr>
          <w:sz w:val="20"/>
        </w:rPr>
        <w:t>or</w:t>
      </w:r>
      <w:r>
        <w:rPr>
          <w:spacing w:val="-4"/>
          <w:sz w:val="20"/>
        </w:rPr>
        <w:t xml:space="preserve"> </w:t>
      </w:r>
      <w:r>
        <w:rPr>
          <w:sz w:val="20"/>
        </w:rPr>
        <w:t>cessation</w:t>
      </w:r>
      <w:r>
        <w:rPr>
          <w:spacing w:val="-3"/>
          <w:sz w:val="20"/>
        </w:rPr>
        <w:t xml:space="preserve"> </w:t>
      </w:r>
      <w:r>
        <w:rPr>
          <w:sz w:val="20"/>
        </w:rPr>
        <w:t>of</w:t>
      </w:r>
      <w:r>
        <w:rPr>
          <w:spacing w:val="-5"/>
          <w:sz w:val="20"/>
        </w:rPr>
        <w:t xml:space="preserve"> </w:t>
      </w:r>
      <w:r>
        <w:rPr>
          <w:sz w:val="20"/>
        </w:rPr>
        <w:t>any</w:t>
      </w:r>
      <w:r>
        <w:rPr>
          <w:spacing w:val="-1"/>
          <w:sz w:val="20"/>
        </w:rPr>
        <w:t xml:space="preserve"> </w:t>
      </w:r>
      <w:r>
        <w:rPr>
          <w:sz w:val="20"/>
        </w:rPr>
        <w:t>Community</w:t>
      </w:r>
      <w:r>
        <w:rPr>
          <w:spacing w:val="-4"/>
          <w:sz w:val="20"/>
        </w:rPr>
        <w:t xml:space="preserve"> </w:t>
      </w:r>
      <w:r>
        <w:rPr>
          <w:sz w:val="20"/>
        </w:rPr>
        <w:t>Pharmacy</w:t>
      </w:r>
      <w:r>
        <w:rPr>
          <w:spacing w:val="-4"/>
          <w:sz w:val="20"/>
        </w:rPr>
        <w:t xml:space="preserve"> </w:t>
      </w:r>
      <w:r>
        <w:rPr>
          <w:sz w:val="20"/>
        </w:rPr>
        <w:t>Program based on the Evaluation Report.</w:t>
      </w:r>
    </w:p>
    <w:p w14:paraId="290C8191" w14:textId="77777777" w:rsidR="008B088F" w:rsidRDefault="008B088F">
      <w:pPr>
        <w:pStyle w:val="BodyText"/>
        <w:spacing w:before="9"/>
      </w:pPr>
    </w:p>
    <w:p w14:paraId="5FD36F57" w14:textId="77777777" w:rsidR="008B088F" w:rsidRDefault="00000000">
      <w:pPr>
        <w:pStyle w:val="ListParagraph"/>
        <w:numPr>
          <w:ilvl w:val="2"/>
          <w:numId w:val="15"/>
        </w:numPr>
        <w:tabs>
          <w:tab w:val="left" w:pos="1835"/>
          <w:tab w:val="left" w:pos="1839"/>
        </w:tabs>
        <w:ind w:left="1839" w:right="229" w:hanging="850"/>
        <w:jc w:val="both"/>
        <w:rPr>
          <w:sz w:val="20"/>
        </w:rPr>
      </w:pPr>
      <w:bookmarkStart w:id="181" w:name="8.4.5_It_is_the_Commonwealth’s_intention"/>
      <w:bookmarkEnd w:id="181"/>
      <w:r>
        <w:rPr>
          <w:sz w:val="20"/>
        </w:rPr>
        <w:t>It</w:t>
      </w:r>
      <w:r>
        <w:rPr>
          <w:spacing w:val="-5"/>
          <w:sz w:val="20"/>
        </w:rPr>
        <w:t xml:space="preserve"> </w:t>
      </w:r>
      <w:r>
        <w:rPr>
          <w:sz w:val="20"/>
        </w:rPr>
        <w:t>is</w:t>
      </w:r>
      <w:r>
        <w:rPr>
          <w:spacing w:val="-4"/>
          <w:sz w:val="20"/>
        </w:rPr>
        <w:t xml:space="preserve"> </w:t>
      </w:r>
      <w:r>
        <w:rPr>
          <w:sz w:val="20"/>
        </w:rPr>
        <w:t>the</w:t>
      </w:r>
      <w:r>
        <w:rPr>
          <w:spacing w:val="-5"/>
          <w:sz w:val="20"/>
        </w:rPr>
        <w:t xml:space="preserve"> </w:t>
      </w:r>
      <w:r>
        <w:rPr>
          <w:sz w:val="20"/>
        </w:rPr>
        <w:t>Commonwealth’s</w:t>
      </w:r>
      <w:r>
        <w:rPr>
          <w:spacing w:val="-1"/>
          <w:sz w:val="20"/>
        </w:rPr>
        <w:t xml:space="preserve"> </w:t>
      </w:r>
      <w:r>
        <w:rPr>
          <w:sz w:val="20"/>
        </w:rPr>
        <w:t>intention</w:t>
      </w:r>
      <w:r>
        <w:rPr>
          <w:spacing w:val="-3"/>
          <w:sz w:val="20"/>
        </w:rPr>
        <w:t xml:space="preserve"> </w:t>
      </w:r>
      <w:r>
        <w:rPr>
          <w:sz w:val="20"/>
        </w:rPr>
        <w:t>to</w:t>
      </w:r>
      <w:r>
        <w:rPr>
          <w:spacing w:val="-3"/>
          <w:sz w:val="20"/>
        </w:rPr>
        <w:t xml:space="preserve"> </w:t>
      </w:r>
      <w:r>
        <w:rPr>
          <w:sz w:val="20"/>
        </w:rPr>
        <w:t>implement</w:t>
      </w:r>
      <w:r>
        <w:rPr>
          <w:spacing w:val="-3"/>
          <w:sz w:val="20"/>
        </w:rPr>
        <w:t xml:space="preserve"> </w:t>
      </w:r>
      <w:r>
        <w:rPr>
          <w:sz w:val="20"/>
        </w:rPr>
        <w:t>any</w:t>
      </w:r>
      <w:r>
        <w:rPr>
          <w:spacing w:val="-4"/>
          <w:sz w:val="20"/>
        </w:rPr>
        <w:t xml:space="preserve"> </w:t>
      </w:r>
      <w:r>
        <w:rPr>
          <w:sz w:val="20"/>
        </w:rPr>
        <w:t>decisions</w:t>
      </w:r>
      <w:r>
        <w:rPr>
          <w:spacing w:val="-1"/>
          <w:sz w:val="20"/>
        </w:rPr>
        <w:t xml:space="preserve"> </w:t>
      </w:r>
      <w:r>
        <w:rPr>
          <w:sz w:val="20"/>
        </w:rPr>
        <w:t>made</w:t>
      </w:r>
      <w:r>
        <w:rPr>
          <w:spacing w:val="-5"/>
          <w:sz w:val="20"/>
        </w:rPr>
        <w:t xml:space="preserve"> </w:t>
      </w:r>
      <w:r>
        <w:rPr>
          <w:sz w:val="20"/>
        </w:rPr>
        <w:t>following</w:t>
      </w:r>
      <w:r>
        <w:rPr>
          <w:spacing w:val="-5"/>
          <w:sz w:val="20"/>
        </w:rPr>
        <w:t xml:space="preserve"> </w:t>
      </w:r>
      <w:r>
        <w:rPr>
          <w:sz w:val="20"/>
        </w:rPr>
        <w:t>receipt of</w:t>
      </w:r>
      <w:r>
        <w:rPr>
          <w:spacing w:val="-1"/>
          <w:sz w:val="20"/>
        </w:rPr>
        <w:t xml:space="preserve"> </w:t>
      </w:r>
      <w:r>
        <w:rPr>
          <w:sz w:val="20"/>
        </w:rPr>
        <w:t>the</w:t>
      </w:r>
      <w:r>
        <w:rPr>
          <w:spacing w:val="-1"/>
          <w:sz w:val="20"/>
        </w:rPr>
        <w:t xml:space="preserve"> </w:t>
      </w:r>
      <w:r>
        <w:rPr>
          <w:sz w:val="20"/>
        </w:rPr>
        <w:t>Evaluation</w:t>
      </w:r>
      <w:r>
        <w:rPr>
          <w:spacing w:val="-1"/>
          <w:sz w:val="20"/>
        </w:rPr>
        <w:t xml:space="preserve"> </w:t>
      </w:r>
      <w:r>
        <w:rPr>
          <w:sz w:val="20"/>
        </w:rPr>
        <w:t>Report prepared</w:t>
      </w:r>
      <w:r>
        <w:rPr>
          <w:spacing w:val="-1"/>
          <w:sz w:val="20"/>
        </w:rPr>
        <w:t xml:space="preserve"> </w:t>
      </w:r>
      <w:r>
        <w:rPr>
          <w:sz w:val="20"/>
        </w:rPr>
        <w:t>under this clause</w:t>
      </w:r>
      <w:r>
        <w:rPr>
          <w:spacing w:val="-1"/>
          <w:sz w:val="20"/>
        </w:rPr>
        <w:t xml:space="preserve"> </w:t>
      </w:r>
      <w:hyperlink w:anchor="_bookmark55" w:history="1">
        <w:r>
          <w:rPr>
            <w:sz w:val="20"/>
          </w:rPr>
          <w:t>8.4</w:t>
        </w:r>
      </w:hyperlink>
      <w:r>
        <w:rPr>
          <w:spacing w:val="-1"/>
          <w:sz w:val="20"/>
        </w:rPr>
        <w:t xml:space="preserve"> </w:t>
      </w:r>
      <w:r>
        <w:rPr>
          <w:sz w:val="20"/>
        </w:rPr>
        <w:t>on, or as soon</w:t>
      </w:r>
      <w:r>
        <w:rPr>
          <w:spacing w:val="-1"/>
          <w:sz w:val="20"/>
        </w:rPr>
        <w:t xml:space="preserve"> </w:t>
      </w:r>
      <w:r>
        <w:rPr>
          <w:sz w:val="20"/>
        </w:rPr>
        <w:t>as practicable after, 1 July 2026.</w:t>
      </w:r>
    </w:p>
    <w:p w14:paraId="4D634A60" w14:textId="77777777" w:rsidR="008B088F" w:rsidRDefault="008B088F">
      <w:pPr>
        <w:jc w:val="both"/>
        <w:rPr>
          <w:sz w:val="20"/>
        </w:rPr>
        <w:sectPr w:rsidR="008B088F">
          <w:pgSz w:w="11910" w:h="16840"/>
          <w:pgMar w:top="1460" w:right="1000" w:bottom="800" w:left="1280" w:header="0" w:footer="521" w:gutter="0"/>
          <w:cols w:space="720"/>
        </w:sectPr>
      </w:pPr>
    </w:p>
    <w:p w14:paraId="752922AF" w14:textId="77777777" w:rsidR="008B088F" w:rsidRDefault="00000000">
      <w:pPr>
        <w:pStyle w:val="Heading3"/>
        <w:numPr>
          <w:ilvl w:val="1"/>
          <w:numId w:val="15"/>
        </w:numPr>
        <w:tabs>
          <w:tab w:val="left" w:pos="990"/>
        </w:tabs>
        <w:spacing w:before="81"/>
      </w:pPr>
      <w:bookmarkStart w:id="182" w:name="8.5_Payment_claim_acknowledgement"/>
      <w:bookmarkStart w:id="183" w:name="_bookmark56"/>
      <w:bookmarkEnd w:id="182"/>
      <w:bookmarkEnd w:id="183"/>
      <w:r>
        <w:lastRenderedPageBreak/>
        <w:t>Payment</w:t>
      </w:r>
      <w:r>
        <w:rPr>
          <w:spacing w:val="-9"/>
        </w:rPr>
        <w:t xml:space="preserve"> </w:t>
      </w:r>
      <w:r>
        <w:t>claim</w:t>
      </w:r>
      <w:r>
        <w:rPr>
          <w:spacing w:val="-8"/>
        </w:rPr>
        <w:t xml:space="preserve"> </w:t>
      </w:r>
      <w:r>
        <w:rPr>
          <w:spacing w:val="-2"/>
        </w:rPr>
        <w:t>acknowledgement</w:t>
      </w:r>
    </w:p>
    <w:p w14:paraId="46247D4C" w14:textId="77777777" w:rsidR="008B088F" w:rsidRDefault="008B088F">
      <w:pPr>
        <w:pStyle w:val="BodyText"/>
        <w:spacing w:before="10"/>
        <w:rPr>
          <w:b/>
        </w:rPr>
      </w:pPr>
    </w:p>
    <w:p w14:paraId="00E7B1D7" w14:textId="77777777" w:rsidR="008B088F" w:rsidRDefault="00000000">
      <w:pPr>
        <w:pStyle w:val="BodyText"/>
        <w:ind w:left="990" w:right="100"/>
      </w:pPr>
      <w:r>
        <w:t>The Pharmacy Guild acknowledges that, by submitting a claim for payment for delivering services</w:t>
      </w:r>
      <w:r>
        <w:rPr>
          <w:spacing w:val="-4"/>
        </w:rPr>
        <w:t xml:space="preserve"> </w:t>
      </w:r>
      <w:r>
        <w:t>under</w:t>
      </w:r>
      <w:r>
        <w:rPr>
          <w:spacing w:val="-4"/>
        </w:rPr>
        <w:t xml:space="preserve"> </w:t>
      </w:r>
      <w:r>
        <w:t>any</w:t>
      </w:r>
      <w:r>
        <w:rPr>
          <w:spacing w:val="-4"/>
        </w:rPr>
        <w:t xml:space="preserve"> </w:t>
      </w:r>
      <w:r>
        <w:t>Community</w:t>
      </w:r>
      <w:r>
        <w:rPr>
          <w:spacing w:val="-4"/>
        </w:rPr>
        <w:t xml:space="preserve"> </w:t>
      </w:r>
      <w:r>
        <w:t>Pharmacy</w:t>
      </w:r>
      <w:r>
        <w:rPr>
          <w:spacing w:val="-4"/>
        </w:rPr>
        <w:t xml:space="preserve"> </w:t>
      </w:r>
      <w:r>
        <w:t>Program,</w:t>
      </w:r>
      <w:r>
        <w:rPr>
          <w:spacing w:val="-5"/>
        </w:rPr>
        <w:t xml:space="preserve"> </w:t>
      </w:r>
      <w:r>
        <w:t>an</w:t>
      </w:r>
      <w:r>
        <w:rPr>
          <w:spacing w:val="-3"/>
        </w:rPr>
        <w:t xml:space="preserve"> </w:t>
      </w:r>
      <w:r>
        <w:t>Approved</w:t>
      </w:r>
      <w:r>
        <w:rPr>
          <w:spacing w:val="-4"/>
        </w:rPr>
        <w:t xml:space="preserve"> </w:t>
      </w:r>
      <w:r>
        <w:t>Pharmacists</w:t>
      </w:r>
      <w:r>
        <w:rPr>
          <w:spacing w:val="-4"/>
        </w:rPr>
        <w:t xml:space="preserve"> </w:t>
      </w:r>
      <w:r>
        <w:t>is</w:t>
      </w:r>
      <w:r>
        <w:rPr>
          <w:spacing w:val="-4"/>
        </w:rPr>
        <w:t xml:space="preserve"> </w:t>
      </w:r>
      <w:r>
        <w:t>acknowledging that the Approved Pharmacist has complied with all relevant Community Pharmacy Program rules and terms, and all other relevant requirements, including:</w:t>
      </w:r>
    </w:p>
    <w:p w14:paraId="539E47CA" w14:textId="77777777" w:rsidR="008B088F" w:rsidRDefault="008B088F">
      <w:pPr>
        <w:pStyle w:val="BodyText"/>
        <w:spacing w:before="10"/>
      </w:pPr>
    </w:p>
    <w:p w14:paraId="7A35038C" w14:textId="77777777" w:rsidR="008B088F" w:rsidRDefault="00000000">
      <w:pPr>
        <w:pStyle w:val="ListParagraph"/>
        <w:numPr>
          <w:ilvl w:val="2"/>
          <w:numId w:val="15"/>
        </w:numPr>
        <w:tabs>
          <w:tab w:val="left" w:pos="1840"/>
        </w:tabs>
        <w:ind w:right="880" w:hanging="850"/>
        <w:rPr>
          <w:sz w:val="20"/>
        </w:rPr>
      </w:pPr>
      <w:bookmarkStart w:id="184" w:name="8.5.1_applicable_codes,_guidelines,_prof"/>
      <w:bookmarkEnd w:id="184"/>
      <w:r>
        <w:rPr>
          <w:sz w:val="20"/>
        </w:rPr>
        <w:t>applicable</w:t>
      </w:r>
      <w:r>
        <w:rPr>
          <w:spacing w:val="-6"/>
          <w:sz w:val="20"/>
        </w:rPr>
        <w:t xml:space="preserve"> </w:t>
      </w:r>
      <w:r>
        <w:rPr>
          <w:sz w:val="20"/>
        </w:rPr>
        <w:t>codes,</w:t>
      </w:r>
      <w:r>
        <w:rPr>
          <w:spacing w:val="-4"/>
          <w:sz w:val="20"/>
        </w:rPr>
        <w:t xml:space="preserve"> </w:t>
      </w:r>
      <w:r>
        <w:rPr>
          <w:sz w:val="20"/>
        </w:rPr>
        <w:t>guidelines,</w:t>
      </w:r>
      <w:r>
        <w:rPr>
          <w:spacing w:val="-6"/>
          <w:sz w:val="20"/>
        </w:rPr>
        <w:t xml:space="preserve"> </w:t>
      </w:r>
      <w:r>
        <w:rPr>
          <w:sz w:val="20"/>
        </w:rPr>
        <w:t>professional</w:t>
      </w:r>
      <w:r>
        <w:rPr>
          <w:spacing w:val="-4"/>
          <w:sz w:val="20"/>
        </w:rPr>
        <w:t xml:space="preserve"> </w:t>
      </w:r>
      <w:r>
        <w:rPr>
          <w:sz w:val="20"/>
        </w:rPr>
        <w:t>practice</w:t>
      </w:r>
      <w:r>
        <w:rPr>
          <w:spacing w:val="-6"/>
          <w:sz w:val="20"/>
        </w:rPr>
        <w:t xml:space="preserve"> </w:t>
      </w:r>
      <w:r>
        <w:rPr>
          <w:sz w:val="20"/>
        </w:rPr>
        <w:t>standards</w:t>
      </w:r>
      <w:r>
        <w:rPr>
          <w:spacing w:val="-5"/>
          <w:sz w:val="20"/>
        </w:rPr>
        <w:t xml:space="preserve"> </w:t>
      </w:r>
      <w:r>
        <w:rPr>
          <w:sz w:val="20"/>
        </w:rPr>
        <w:t>and</w:t>
      </w:r>
      <w:r>
        <w:rPr>
          <w:spacing w:val="-6"/>
          <w:sz w:val="20"/>
        </w:rPr>
        <w:t xml:space="preserve"> </w:t>
      </w:r>
      <w:r>
        <w:rPr>
          <w:sz w:val="20"/>
        </w:rPr>
        <w:t>competency standards; and</w:t>
      </w:r>
    </w:p>
    <w:p w14:paraId="5ED5FE21" w14:textId="77777777" w:rsidR="008B088F" w:rsidRDefault="008B088F">
      <w:pPr>
        <w:pStyle w:val="BodyText"/>
        <w:spacing w:before="10"/>
      </w:pPr>
    </w:p>
    <w:p w14:paraId="528323F6" w14:textId="77777777" w:rsidR="008B088F" w:rsidRDefault="00000000">
      <w:pPr>
        <w:pStyle w:val="ListParagraph"/>
        <w:numPr>
          <w:ilvl w:val="2"/>
          <w:numId w:val="15"/>
        </w:numPr>
        <w:tabs>
          <w:tab w:val="left" w:pos="1840"/>
        </w:tabs>
        <w:spacing w:before="1"/>
        <w:ind w:hanging="850"/>
        <w:rPr>
          <w:sz w:val="20"/>
        </w:rPr>
      </w:pPr>
      <w:bookmarkStart w:id="185" w:name="8.5.2_any_other_laws,_codes,_guidelines_"/>
      <w:bookmarkStart w:id="186" w:name="8.6_Administration"/>
      <w:bookmarkStart w:id="187" w:name="_bookmark57"/>
      <w:bookmarkEnd w:id="185"/>
      <w:bookmarkEnd w:id="186"/>
      <w:bookmarkEnd w:id="187"/>
      <w:r>
        <w:rPr>
          <w:sz w:val="20"/>
        </w:rPr>
        <w:t>any</w:t>
      </w:r>
      <w:r>
        <w:rPr>
          <w:spacing w:val="-6"/>
          <w:sz w:val="20"/>
        </w:rPr>
        <w:t xml:space="preserve"> </w:t>
      </w:r>
      <w:r>
        <w:rPr>
          <w:sz w:val="20"/>
        </w:rPr>
        <w:t>other</w:t>
      </w:r>
      <w:r>
        <w:rPr>
          <w:spacing w:val="-5"/>
          <w:sz w:val="20"/>
        </w:rPr>
        <w:t xml:space="preserve"> </w:t>
      </w:r>
      <w:r>
        <w:rPr>
          <w:sz w:val="20"/>
        </w:rPr>
        <w:t>laws,</w:t>
      </w:r>
      <w:r>
        <w:rPr>
          <w:spacing w:val="-7"/>
          <w:sz w:val="20"/>
        </w:rPr>
        <w:t xml:space="preserve"> </w:t>
      </w:r>
      <w:r>
        <w:rPr>
          <w:sz w:val="20"/>
        </w:rPr>
        <w:t>codes,</w:t>
      </w:r>
      <w:r>
        <w:rPr>
          <w:spacing w:val="-4"/>
          <w:sz w:val="20"/>
        </w:rPr>
        <w:t xml:space="preserve"> </w:t>
      </w:r>
      <w:proofErr w:type="gramStart"/>
      <w:r>
        <w:rPr>
          <w:sz w:val="20"/>
        </w:rPr>
        <w:t>guidelines</w:t>
      </w:r>
      <w:proofErr w:type="gramEnd"/>
      <w:r>
        <w:rPr>
          <w:spacing w:val="-6"/>
          <w:sz w:val="20"/>
        </w:rPr>
        <w:t xml:space="preserve"> </w:t>
      </w:r>
      <w:r>
        <w:rPr>
          <w:sz w:val="20"/>
        </w:rPr>
        <w:t>and</w:t>
      </w:r>
      <w:r>
        <w:rPr>
          <w:spacing w:val="-6"/>
          <w:sz w:val="20"/>
        </w:rPr>
        <w:t xml:space="preserve"> </w:t>
      </w:r>
      <w:r>
        <w:rPr>
          <w:sz w:val="20"/>
        </w:rPr>
        <w:t>policies</w:t>
      </w:r>
      <w:r>
        <w:rPr>
          <w:spacing w:val="-3"/>
          <w:sz w:val="20"/>
        </w:rPr>
        <w:t xml:space="preserve"> </w:t>
      </w:r>
      <w:r>
        <w:rPr>
          <w:sz w:val="20"/>
        </w:rPr>
        <w:t>applicable</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pacing w:val="-2"/>
          <w:sz w:val="20"/>
        </w:rPr>
        <w:t>services.</w:t>
      </w:r>
    </w:p>
    <w:p w14:paraId="0C076465" w14:textId="77777777" w:rsidR="008B088F" w:rsidRDefault="008B088F">
      <w:pPr>
        <w:pStyle w:val="BodyText"/>
        <w:spacing w:before="7"/>
      </w:pPr>
    </w:p>
    <w:p w14:paraId="12A329DF" w14:textId="77777777" w:rsidR="008B088F" w:rsidRDefault="00000000">
      <w:pPr>
        <w:pStyle w:val="Heading3"/>
        <w:numPr>
          <w:ilvl w:val="1"/>
          <w:numId w:val="15"/>
        </w:numPr>
        <w:tabs>
          <w:tab w:val="left" w:pos="990"/>
        </w:tabs>
      </w:pPr>
      <w:r>
        <w:rPr>
          <w:spacing w:val="-2"/>
        </w:rPr>
        <w:t>Administration</w:t>
      </w:r>
    </w:p>
    <w:p w14:paraId="188A05D0" w14:textId="77777777" w:rsidR="008B088F" w:rsidRDefault="008B088F">
      <w:pPr>
        <w:pStyle w:val="BodyText"/>
        <w:spacing w:before="11"/>
        <w:rPr>
          <w:b/>
        </w:rPr>
      </w:pPr>
    </w:p>
    <w:p w14:paraId="020DC014" w14:textId="77777777" w:rsidR="008B088F" w:rsidRDefault="00000000">
      <w:pPr>
        <w:pStyle w:val="BodyText"/>
        <w:ind w:left="990"/>
      </w:pPr>
      <w:r>
        <w:t>The</w:t>
      </w:r>
      <w:r>
        <w:rPr>
          <w:spacing w:val="-5"/>
        </w:rPr>
        <w:t xml:space="preserve"> </w:t>
      </w:r>
      <w:r>
        <w:t>cost</w:t>
      </w:r>
      <w:r>
        <w:rPr>
          <w:spacing w:val="-5"/>
        </w:rPr>
        <w:t xml:space="preserve"> </w:t>
      </w:r>
      <w:r>
        <w:t>of</w:t>
      </w:r>
      <w:r>
        <w:rPr>
          <w:spacing w:val="-3"/>
        </w:rPr>
        <w:t xml:space="preserve"> </w:t>
      </w:r>
      <w:r>
        <w:t>third</w:t>
      </w:r>
      <w:r>
        <w:rPr>
          <w:spacing w:val="-5"/>
        </w:rPr>
        <w:t xml:space="preserve"> </w:t>
      </w:r>
      <w:r>
        <w:t>parties</w:t>
      </w:r>
      <w:r>
        <w:rPr>
          <w:spacing w:val="-4"/>
        </w:rPr>
        <w:t xml:space="preserve"> </w:t>
      </w:r>
      <w:r>
        <w:t>administering,</w:t>
      </w:r>
      <w:r>
        <w:rPr>
          <w:spacing w:val="-5"/>
        </w:rPr>
        <w:t xml:space="preserve"> </w:t>
      </w:r>
      <w:proofErr w:type="gramStart"/>
      <w:r>
        <w:t>reviewing</w:t>
      </w:r>
      <w:proofErr w:type="gramEnd"/>
      <w:r>
        <w:rPr>
          <w:spacing w:val="-3"/>
        </w:rPr>
        <w:t xml:space="preserve"> </w:t>
      </w:r>
      <w:r>
        <w:t>and evaluating</w:t>
      </w:r>
      <w:r>
        <w:rPr>
          <w:spacing w:val="-5"/>
        </w:rPr>
        <w:t xml:space="preserve"> </w:t>
      </w:r>
      <w:r>
        <w:t>programs</w:t>
      </w:r>
      <w:r>
        <w:rPr>
          <w:spacing w:val="-1"/>
        </w:rPr>
        <w:t xml:space="preserve"> </w:t>
      </w:r>
      <w:r>
        <w:t>delivered</w:t>
      </w:r>
      <w:r>
        <w:rPr>
          <w:spacing w:val="-5"/>
        </w:rPr>
        <w:t xml:space="preserve"> </w:t>
      </w:r>
      <w:r>
        <w:t>by pharmacists will be met from within available Agreement program funding.</w:t>
      </w:r>
    </w:p>
    <w:p w14:paraId="648E65A1" w14:textId="77777777" w:rsidR="008B088F" w:rsidRDefault="00000000">
      <w:pPr>
        <w:pStyle w:val="BodyText"/>
        <w:spacing w:before="227"/>
      </w:pPr>
      <w:r>
        <w:rPr>
          <w:noProof/>
        </w:rPr>
        <mc:AlternateContent>
          <mc:Choice Requires="wps">
            <w:drawing>
              <wp:anchor distT="0" distB="0" distL="0" distR="0" simplePos="0" relativeHeight="487597568" behindDoc="1" locked="0" layoutInCell="1" allowOverlap="1" wp14:anchorId="64F48A50" wp14:editId="146B1993">
                <wp:simplePos x="0" y="0"/>
                <wp:positionH relativeFrom="page">
                  <wp:posOffset>882396</wp:posOffset>
                </wp:positionH>
                <wp:positionV relativeFrom="paragraph">
                  <wp:posOffset>305760</wp:posOffset>
                </wp:positionV>
                <wp:extent cx="597725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7EA108" id="Graphic 29" o:spid="_x0000_s1026" style="position:absolute;margin-left:69.5pt;margin-top:24.1pt;width:470.6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" path="m5977128,l,,,6096r5977128,l5977128,xe" fillcolor="black" stroked="f">
                <v:path arrowok="t"/>
                <w10:wrap type="topAndBottom" anchorx="page"/>
              </v:shape>
            </w:pict>
          </mc:Fallback>
        </mc:AlternateContent>
      </w:r>
    </w:p>
    <w:p w14:paraId="45DDAB54" w14:textId="77777777" w:rsidR="008B088F" w:rsidRDefault="00000000">
      <w:pPr>
        <w:pStyle w:val="Heading2"/>
        <w:numPr>
          <w:ilvl w:val="0"/>
          <w:numId w:val="15"/>
        </w:numPr>
        <w:tabs>
          <w:tab w:val="left" w:pos="990"/>
        </w:tabs>
        <w:spacing w:before="122"/>
        <w:ind w:hanging="852"/>
      </w:pPr>
      <w:bookmarkStart w:id="188" w:name="9._Consultation_arrangements"/>
      <w:bookmarkStart w:id="189" w:name="_bookmark58"/>
      <w:bookmarkEnd w:id="188"/>
      <w:bookmarkEnd w:id="189"/>
      <w:r>
        <w:t>Consultation</w:t>
      </w:r>
      <w:r>
        <w:rPr>
          <w:spacing w:val="-8"/>
        </w:rPr>
        <w:t xml:space="preserve"> </w:t>
      </w:r>
      <w:r>
        <w:rPr>
          <w:spacing w:val="-2"/>
        </w:rPr>
        <w:t>arrangements</w:t>
      </w:r>
    </w:p>
    <w:p w14:paraId="64029E30" w14:textId="77777777" w:rsidR="008B088F" w:rsidRDefault="008B088F">
      <w:pPr>
        <w:pStyle w:val="BodyText"/>
        <w:spacing w:before="6"/>
        <w:rPr>
          <w:b/>
        </w:rPr>
      </w:pPr>
    </w:p>
    <w:p w14:paraId="537B8E20" w14:textId="77777777" w:rsidR="008B088F" w:rsidRDefault="00000000">
      <w:pPr>
        <w:pStyle w:val="Heading3"/>
        <w:numPr>
          <w:ilvl w:val="1"/>
          <w:numId w:val="15"/>
        </w:numPr>
        <w:tabs>
          <w:tab w:val="left" w:pos="990"/>
        </w:tabs>
      </w:pPr>
      <w:bookmarkStart w:id="190" w:name="9.1_Agreement_Oversight_Forum"/>
      <w:bookmarkStart w:id="191" w:name="9.1.1_The_Signatories_will_meet_formally"/>
      <w:bookmarkStart w:id="192" w:name="_bookmark59"/>
      <w:bookmarkEnd w:id="190"/>
      <w:bookmarkEnd w:id="191"/>
      <w:bookmarkEnd w:id="192"/>
      <w:r>
        <w:t>Agreement</w:t>
      </w:r>
      <w:r>
        <w:rPr>
          <w:spacing w:val="-12"/>
        </w:rPr>
        <w:t xml:space="preserve"> </w:t>
      </w:r>
      <w:r>
        <w:t>Oversight</w:t>
      </w:r>
      <w:r>
        <w:rPr>
          <w:spacing w:val="-12"/>
        </w:rPr>
        <w:t xml:space="preserve"> </w:t>
      </w:r>
      <w:r>
        <w:rPr>
          <w:spacing w:val="-2"/>
        </w:rPr>
        <w:t>Forum</w:t>
      </w:r>
    </w:p>
    <w:p w14:paraId="460830AD" w14:textId="77777777" w:rsidR="008B088F" w:rsidRDefault="008B088F">
      <w:pPr>
        <w:pStyle w:val="BodyText"/>
        <w:spacing w:before="11"/>
        <w:rPr>
          <w:b/>
        </w:rPr>
      </w:pPr>
    </w:p>
    <w:p w14:paraId="43402886" w14:textId="77777777" w:rsidR="008B088F" w:rsidRDefault="00000000">
      <w:pPr>
        <w:pStyle w:val="ListParagraph"/>
        <w:numPr>
          <w:ilvl w:val="2"/>
          <w:numId w:val="15"/>
        </w:numPr>
        <w:tabs>
          <w:tab w:val="left" w:pos="1847"/>
        </w:tabs>
        <w:ind w:left="1847" w:right="265" w:hanging="840"/>
        <w:rPr>
          <w:sz w:val="20"/>
        </w:rPr>
      </w:pPr>
      <w:r>
        <w:rPr>
          <w:sz w:val="20"/>
        </w:rPr>
        <w:t>The</w:t>
      </w:r>
      <w:r>
        <w:rPr>
          <w:spacing w:val="-4"/>
          <w:sz w:val="20"/>
        </w:rPr>
        <w:t xml:space="preserve"> </w:t>
      </w:r>
      <w:r>
        <w:rPr>
          <w:sz w:val="20"/>
        </w:rPr>
        <w:t>Signatories</w:t>
      </w:r>
      <w:r>
        <w:rPr>
          <w:spacing w:val="-3"/>
          <w:sz w:val="20"/>
        </w:rPr>
        <w:t xml:space="preserve"> </w:t>
      </w:r>
      <w:r>
        <w:rPr>
          <w:sz w:val="20"/>
        </w:rPr>
        <w:t>will</w:t>
      </w:r>
      <w:r>
        <w:rPr>
          <w:spacing w:val="-5"/>
          <w:sz w:val="20"/>
        </w:rPr>
        <w:t xml:space="preserve"> </w:t>
      </w:r>
      <w:r>
        <w:rPr>
          <w:sz w:val="20"/>
        </w:rPr>
        <w:t>meet</w:t>
      </w:r>
      <w:r>
        <w:rPr>
          <w:spacing w:val="-4"/>
          <w:sz w:val="20"/>
        </w:rPr>
        <w:t xml:space="preserve"> </w:t>
      </w:r>
      <w:r>
        <w:rPr>
          <w:sz w:val="20"/>
        </w:rPr>
        <w:t>formally</w:t>
      </w:r>
      <w:r>
        <w:rPr>
          <w:spacing w:val="-3"/>
          <w:sz w:val="20"/>
        </w:rPr>
        <w:t xml:space="preserve"> </w:t>
      </w:r>
      <w:r>
        <w:rPr>
          <w:sz w:val="20"/>
        </w:rPr>
        <w:t>at</w:t>
      </w:r>
      <w:r>
        <w:rPr>
          <w:spacing w:val="-2"/>
          <w:sz w:val="20"/>
        </w:rPr>
        <w:t xml:space="preserve"> </w:t>
      </w:r>
      <w:r>
        <w:rPr>
          <w:sz w:val="20"/>
        </w:rPr>
        <w:t>least</w:t>
      </w:r>
      <w:r>
        <w:rPr>
          <w:spacing w:val="-4"/>
          <w:sz w:val="20"/>
        </w:rPr>
        <w:t xml:space="preserve"> </w:t>
      </w:r>
      <w:r>
        <w:rPr>
          <w:sz w:val="20"/>
        </w:rPr>
        <w:t>twice</w:t>
      </w:r>
      <w:r>
        <w:rPr>
          <w:spacing w:val="-2"/>
          <w:sz w:val="20"/>
        </w:rPr>
        <w:t xml:space="preserve"> </w:t>
      </w:r>
      <w:r>
        <w:rPr>
          <w:sz w:val="20"/>
        </w:rPr>
        <w:t>in</w:t>
      </w:r>
      <w:r>
        <w:rPr>
          <w:spacing w:val="-2"/>
          <w:sz w:val="20"/>
        </w:rPr>
        <w:t xml:space="preserve"> </w:t>
      </w:r>
      <w:r>
        <w:rPr>
          <w:sz w:val="20"/>
        </w:rPr>
        <w:t>each</w:t>
      </w:r>
      <w:r>
        <w:rPr>
          <w:spacing w:val="-4"/>
          <w:sz w:val="20"/>
        </w:rPr>
        <w:t xml:space="preserve"> </w:t>
      </w:r>
      <w:r>
        <w:rPr>
          <w:sz w:val="20"/>
        </w:rPr>
        <w:t>Financial</w:t>
      </w:r>
      <w:r>
        <w:rPr>
          <w:spacing w:val="-3"/>
          <w:sz w:val="20"/>
        </w:rPr>
        <w:t xml:space="preserve"> </w:t>
      </w:r>
      <w:r>
        <w:rPr>
          <w:sz w:val="20"/>
        </w:rPr>
        <w:t>Year</w:t>
      </w:r>
      <w:r>
        <w:rPr>
          <w:spacing w:val="-1"/>
          <w:sz w:val="20"/>
        </w:rPr>
        <w:t xml:space="preserve"> </w:t>
      </w:r>
      <w:r>
        <w:rPr>
          <w:sz w:val="20"/>
        </w:rPr>
        <w:t>to</w:t>
      </w:r>
      <w:r>
        <w:rPr>
          <w:spacing w:val="-4"/>
          <w:sz w:val="20"/>
        </w:rPr>
        <w:t xml:space="preserve"> </w:t>
      </w:r>
      <w:r>
        <w:rPr>
          <w:sz w:val="20"/>
        </w:rPr>
        <w:t>monitor</w:t>
      </w:r>
      <w:r>
        <w:rPr>
          <w:spacing w:val="-1"/>
          <w:sz w:val="20"/>
        </w:rPr>
        <w:t xml:space="preserve"> </w:t>
      </w:r>
      <w:r>
        <w:rPr>
          <w:sz w:val="20"/>
        </w:rPr>
        <w:t xml:space="preserve">the </w:t>
      </w:r>
      <w:bookmarkStart w:id="193" w:name="9.1.2_As_soon_as_practicable_after_the_m"/>
      <w:bookmarkEnd w:id="193"/>
      <w:r>
        <w:rPr>
          <w:sz w:val="20"/>
        </w:rPr>
        <w:t>implementation of the Agreement.</w:t>
      </w:r>
    </w:p>
    <w:p w14:paraId="0F5F880E" w14:textId="77777777" w:rsidR="008B088F" w:rsidRDefault="008B088F">
      <w:pPr>
        <w:pStyle w:val="BodyText"/>
        <w:spacing w:before="10"/>
      </w:pPr>
    </w:p>
    <w:p w14:paraId="5EF33FB9" w14:textId="77777777" w:rsidR="008B088F" w:rsidRDefault="00000000">
      <w:pPr>
        <w:pStyle w:val="ListParagraph"/>
        <w:numPr>
          <w:ilvl w:val="2"/>
          <w:numId w:val="15"/>
        </w:numPr>
        <w:tabs>
          <w:tab w:val="left" w:pos="1839"/>
        </w:tabs>
        <w:spacing w:before="1"/>
        <w:ind w:left="1839" w:right="274" w:hanging="850"/>
        <w:rPr>
          <w:sz w:val="20"/>
        </w:rPr>
      </w:pPr>
      <w:r>
        <w:rPr>
          <w:sz w:val="20"/>
        </w:rPr>
        <w:t>As soon as practicable after the minutes of a meeting of the Agreement Oversight Forum</w:t>
      </w:r>
      <w:r>
        <w:rPr>
          <w:spacing w:val="-4"/>
          <w:sz w:val="20"/>
        </w:rPr>
        <w:t xml:space="preserve"> </w:t>
      </w:r>
      <w:r>
        <w:rPr>
          <w:sz w:val="20"/>
        </w:rPr>
        <w:t>have</w:t>
      </w:r>
      <w:r>
        <w:rPr>
          <w:spacing w:val="-4"/>
          <w:sz w:val="20"/>
        </w:rPr>
        <w:t xml:space="preserve"> </w:t>
      </w:r>
      <w:r>
        <w:rPr>
          <w:sz w:val="20"/>
        </w:rPr>
        <w:t>been</w:t>
      </w:r>
      <w:r>
        <w:rPr>
          <w:spacing w:val="-4"/>
          <w:sz w:val="20"/>
        </w:rPr>
        <w:t xml:space="preserve"> </w:t>
      </w:r>
      <w:r>
        <w:rPr>
          <w:sz w:val="20"/>
        </w:rPr>
        <w:t>settled,</w:t>
      </w:r>
      <w:r>
        <w:rPr>
          <w:spacing w:val="-4"/>
          <w:sz w:val="20"/>
        </w:rPr>
        <w:t xml:space="preserve"> </w:t>
      </w:r>
      <w:r>
        <w:rPr>
          <w:sz w:val="20"/>
        </w:rPr>
        <w:t>the</w:t>
      </w:r>
      <w:r>
        <w:rPr>
          <w:spacing w:val="-4"/>
          <w:sz w:val="20"/>
        </w:rPr>
        <w:t xml:space="preserve"> </w:t>
      </w:r>
      <w:r>
        <w:rPr>
          <w:sz w:val="20"/>
        </w:rPr>
        <w:t>Signatories</w:t>
      </w:r>
      <w:r>
        <w:rPr>
          <w:spacing w:val="-2"/>
          <w:sz w:val="20"/>
        </w:rPr>
        <w:t xml:space="preserve"> </w:t>
      </w:r>
      <w:r>
        <w:rPr>
          <w:sz w:val="20"/>
        </w:rPr>
        <w:t>will</w:t>
      </w:r>
      <w:r>
        <w:rPr>
          <w:spacing w:val="-5"/>
          <w:sz w:val="20"/>
        </w:rPr>
        <w:t xml:space="preserve"> </w:t>
      </w:r>
      <w:r>
        <w:rPr>
          <w:sz w:val="20"/>
        </w:rPr>
        <w:t>ensure</w:t>
      </w:r>
      <w:r>
        <w:rPr>
          <w:spacing w:val="-4"/>
          <w:sz w:val="20"/>
        </w:rPr>
        <w:t xml:space="preserve"> </w:t>
      </w:r>
      <w:r>
        <w:rPr>
          <w:sz w:val="20"/>
        </w:rPr>
        <w:t>communication</w:t>
      </w:r>
      <w:r>
        <w:rPr>
          <w:spacing w:val="-4"/>
          <w:sz w:val="20"/>
        </w:rPr>
        <w:t xml:space="preserve"> </w:t>
      </w:r>
      <w:r>
        <w:rPr>
          <w:sz w:val="20"/>
        </w:rPr>
        <w:t>to</w:t>
      </w:r>
      <w:r>
        <w:rPr>
          <w:spacing w:val="-2"/>
          <w:sz w:val="20"/>
        </w:rPr>
        <w:t xml:space="preserve"> </w:t>
      </w:r>
      <w:r>
        <w:rPr>
          <w:sz w:val="20"/>
        </w:rPr>
        <w:t>enable</w:t>
      </w:r>
      <w:r>
        <w:rPr>
          <w:spacing w:val="-4"/>
          <w:sz w:val="20"/>
        </w:rPr>
        <w:t xml:space="preserve"> </w:t>
      </w:r>
      <w:r>
        <w:rPr>
          <w:sz w:val="20"/>
        </w:rPr>
        <w:t>public scrutiny of the Agreement’s implementation and achievements.</w:t>
      </w:r>
    </w:p>
    <w:p w14:paraId="34E096B7" w14:textId="77777777" w:rsidR="008B088F" w:rsidRDefault="008B088F">
      <w:pPr>
        <w:pStyle w:val="BodyText"/>
        <w:spacing w:before="8"/>
      </w:pPr>
    </w:p>
    <w:p w14:paraId="2702C3A6" w14:textId="77777777" w:rsidR="008B088F" w:rsidRDefault="00000000">
      <w:pPr>
        <w:pStyle w:val="Heading3"/>
        <w:numPr>
          <w:ilvl w:val="1"/>
          <w:numId w:val="15"/>
        </w:numPr>
        <w:tabs>
          <w:tab w:val="left" w:pos="990"/>
        </w:tabs>
      </w:pPr>
      <w:bookmarkStart w:id="194" w:name="9.2_Consultation_on_Location_Rules_arran"/>
      <w:bookmarkStart w:id="195" w:name="9.2.1_The_Australian_Government_has_no_p"/>
      <w:bookmarkStart w:id="196" w:name="_bookmark60"/>
      <w:bookmarkEnd w:id="194"/>
      <w:bookmarkEnd w:id="195"/>
      <w:bookmarkEnd w:id="196"/>
      <w:r>
        <w:t>Consultation</w:t>
      </w:r>
      <w:r>
        <w:rPr>
          <w:spacing w:val="-10"/>
        </w:rPr>
        <w:t xml:space="preserve"> </w:t>
      </w:r>
      <w:r>
        <w:t>on</w:t>
      </w:r>
      <w:r>
        <w:rPr>
          <w:spacing w:val="-9"/>
        </w:rPr>
        <w:t xml:space="preserve"> </w:t>
      </w:r>
      <w:r>
        <w:t>Location</w:t>
      </w:r>
      <w:r>
        <w:rPr>
          <w:spacing w:val="-8"/>
        </w:rPr>
        <w:t xml:space="preserve"> </w:t>
      </w:r>
      <w:r>
        <w:t>Rules</w:t>
      </w:r>
      <w:r>
        <w:rPr>
          <w:spacing w:val="-8"/>
        </w:rPr>
        <w:t xml:space="preserve"> </w:t>
      </w:r>
      <w:r>
        <w:rPr>
          <w:spacing w:val="-2"/>
        </w:rPr>
        <w:t>arrangements</w:t>
      </w:r>
    </w:p>
    <w:p w14:paraId="301870A0" w14:textId="77777777" w:rsidR="008B088F" w:rsidRDefault="008B088F">
      <w:pPr>
        <w:pStyle w:val="BodyText"/>
        <w:spacing w:before="11"/>
        <w:rPr>
          <w:b/>
        </w:rPr>
      </w:pPr>
    </w:p>
    <w:p w14:paraId="34A5823E" w14:textId="77777777" w:rsidR="008B088F" w:rsidRDefault="00000000">
      <w:pPr>
        <w:pStyle w:val="ListParagraph"/>
        <w:numPr>
          <w:ilvl w:val="2"/>
          <w:numId w:val="15"/>
        </w:numPr>
        <w:tabs>
          <w:tab w:val="left" w:pos="1840"/>
        </w:tabs>
        <w:ind w:right="661" w:hanging="850"/>
        <w:rPr>
          <w:sz w:val="20"/>
        </w:rPr>
      </w:pPr>
      <w:r>
        <w:rPr>
          <w:sz w:val="20"/>
        </w:rPr>
        <w:t>The</w:t>
      </w:r>
      <w:r>
        <w:rPr>
          <w:spacing w:val="-5"/>
          <w:sz w:val="20"/>
        </w:rPr>
        <w:t xml:space="preserve"> </w:t>
      </w:r>
      <w:r>
        <w:rPr>
          <w:sz w:val="20"/>
        </w:rPr>
        <w:t>Australian</w:t>
      </w:r>
      <w:r>
        <w:rPr>
          <w:spacing w:val="-3"/>
          <w:sz w:val="20"/>
        </w:rPr>
        <w:t xml:space="preserve"> </w:t>
      </w:r>
      <w:r>
        <w:rPr>
          <w:sz w:val="20"/>
        </w:rPr>
        <w:t>Government</w:t>
      </w:r>
      <w:r>
        <w:rPr>
          <w:spacing w:val="-3"/>
          <w:sz w:val="20"/>
        </w:rPr>
        <w:t xml:space="preserve"> </w:t>
      </w:r>
      <w:r>
        <w:rPr>
          <w:sz w:val="20"/>
        </w:rPr>
        <w:t>has</w:t>
      </w:r>
      <w:r>
        <w:rPr>
          <w:spacing w:val="-4"/>
          <w:sz w:val="20"/>
        </w:rPr>
        <w:t xml:space="preserve"> </w:t>
      </w:r>
      <w:r>
        <w:rPr>
          <w:sz w:val="20"/>
        </w:rPr>
        <w:t>no</w:t>
      </w:r>
      <w:r>
        <w:rPr>
          <w:spacing w:val="-3"/>
          <w:sz w:val="20"/>
        </w:rPr>
        <w:t xml:space="preserve"> </w:t>
      </w:r>
      <w:r>
        <w:rPr>
          <w:sz w:val="20"/>
        </w:rPr>
        <w:t>plan</w:t>
      </w:r>
      <w:r>
        <w:rPr>
          <w:spacing w:val="-5"/>
          <w:sz w:val="20"/>
        </w:rPr>
        <w:t xml:space="preserve"> </w:t>
      </w:r>
      <w:r>
        <w:rPr>
          <w:sz w:val="20"/>
        </w:rPr>
        <w:t>to</w:t>
      </w:r>
      <w:r>
        <w:rPr>
          <w:spacing w:val="-5"/>
          <w:sz w:val="20"/>
        </w:rPr>
        <w:t xml:space="preserve"> </w:t>
      </w:r>
      <w:r>
        <w:rPr>
          <w:sz w:val="20"/>
        </w:rPr>
        <w:t>change</w:t>
      </w:r>
      <w:r>
        <w:rPr>
          <w:spacing w:val="-3"/>
          <w:sz w:val="20"/>
        </w:rPr>
        <w:t xml:space="preserve"> </w:t>
      </w:r>
      <w:r>
        <w:rPr>
          <w:sz w:val="20"/>
        </w:rPr>
        <w:t>the</w:t>
      </w:r>
      <w:r>
        <w:rPr>
          <w:spacing w:val="-3"/>
          <w:sz w:val="20"/>
        </w:rPr>
        <w:t xml:space="preserve"> </w:t>
      </w:r>
      <w:r>
        <w:rPr>
          <w:sz w:val="20"/>
        </w:rPr>
        <w:t>Location</w:t>
      </w:r>
      <w:r>
        <w:rPr>
          <w:spacing w:val="-5"/>
          <w:sz w:val="20"/>
        </w:rPr>
        <w:t xml:space="preserve"> </w:t>
      </w:r>
      <w:r>
        <w:rPr>
          <w:sz w:val="20"/>
        </w:rPr>
        <w:t>Rules</w:t>
      </w:r>
      <w:r>
        <w:rPr>
          <w:spacing w:val="-4"/>
          <w:sz w:val="20"/>
        </w:rPr>
        <w:t xml:space="preserve"> </w:t>
      </w:r>
      <w:r>
        <w:rPr>
          <w:sz w:val="20"/>
        </w:rPr>
        <w:t>during</w:t>
      </w:r>
      <w:r>
        <w:rPr>
          <w:spacing w:val="-5"/>
          <w:sz w:val="20"/>
        </w:rPr>
        <w:t xml:space="preserve"> </w:t>
      </w:r>
      <w:r>
        <w:rPr>
          <w:sz w:val="20"/>
        </w:rPr>
        <w:t xml:space="preserve">the </w:t>
      </w:r>
      <w:bookmarkStart w:id="197" w:name="9.2.2_The_Department_will_consult_with_t"/>
      <w:bookmarkEnd w:id="197"/>
      <w:r>
        <w:rPr>
          <w:spacing w:val="-2"/>
          <w:sz w:val="20"/>
        </w:rPr>
        <w:t>Term.</w:t>
      </w:r>
    </w:p>
    <w:p w14:paraId="4C824F60" w14:textId="77777777" w:rsidR="008B088F" w:rsidRDefault="008B088F">
      <w:pPr>
        <w:pStyle w:val="BodyText"/>
        <w:spacing w:before="10"/>
      </w:pPr>
    </w:p>
    <w:p w14:paraId="3E2C0153" w14:textId="77777777" w:rsidR="008B088F" w:rsidRDefault="00000000">
      <w:pPr>
        <w:pStyle w:val="ListParagraph"/>
        <w:numPr>
          <w:ilvl w:val="2"/>
          <w:numId w:val="15"/>
        </w:numPr>
        <w:tabs>
          <w:tab w:val="left" w:pos="1840"/>
        </w:tabs>
        <w:spacing w:before="1"/>
        <w:ind w:right="357" w:hanging="850"/>
        <w:rPr>
          <w:sz w:val="20"/>
        </w:rPr>
      </w:pPr>
      <w:r>
        <w:rPr>
          <w:sz w:val="20"/>
        </w:rPr>
        <w:t xml:space="preserve">The Department will consult with the Pharmacy </w:t>
      </w:r>
      <w:proofErr w:type="gramStart"/>
      <w:r>
        <w:rPr>
          <w:sz w:val="20"/>
        </w:rPr>
        <w:t>Guild, and</w:t>
      </w:r>
      <w:proofErr w:type="gramEnd"/>
      <w:r>
        <w:rPr>
          <w:sz w:val="20"/>
        </w:rPr>
        <w:t xml:space="preserve"> will provide reasonable time</w:t>
      </w:r>
      <w:r>
        <w:rPr>
          <w:spacing w:val="-2"/>
          <w:sz w:val="20"/>
        </w:rPr>
        <w:t xml:space="preserve"> </w:t>
      </w:r>
      <w:r>
        <w:rPr>
          <w:sz w:val="20"/>
        </w:rPr>
        <w:t>for</w:t>
      </w:r>
      <w:r>
        <w:rPr>
          <w:spacing w:val="-3"/>
          <w:sz w:val="20"/>
        </w:rPr>
        <w:t xml:space="preserve"> </w:t>
      </w:r>
      <w:r>
        <w:rPr>
          <w:sz w:val="20"/>
        </w:rPr>
        <w:t>the</w:t>
      </w:r>
      <w:r>
        <w:rPr>
          <w:spacing w:val="-2"/>
          <w:sz w:val="20"/>
        </w:rPr>
        <w:t xml:space="preserve"> </w:t>
      </w:r>
      <w:r>
        <w:rPr>
          <w:sz w:val="20"/>
        </w:rPr>
        <w:t>Pharmacy</w:t>
      </w:r>
      <w:r>
        <w:rPr>
          <w:spacing w:val="-3"/>
          <w:sz w:val="20"/>
        </w:rPr>
        <w:t xml:space="preserve"> </w:t>
      </w:r>
      <w:r>
        <w:rPr>
          <w:sz w:val="20"/>
        </w:rPr>
        <w:t>Guild</w:t>
      </w:r>
      <w:r>
        <w:rPr>
          <w:spacing w:val="-4"/>
          <w:sz w:val="20"/>
        </w:rPr>
        <w:t xml:space="preserve"> </w:t>
      </w:r>
      <w:r>
        <w:rPr>
          <w:sz w:val="20"/>
        </w:rPr>
        <w:t>to</w:t>
      </w:r>
      <w:r>
        <w:rPr>
          <w:spacing w:val="-4"/>
          <w:sz w:val="20"/>
        </w:rPr>
        <w:t xml:space="preserve"> </w:t>
      </w:r>
      <w:r>
        <w:rPr>
          <w:sz w:val="20"/>
        </w:rPr>
        <w:t>comment</w:t>
      </w:r>
      <w:r>
        <w:rPr>
          <w:spacing w:val="-4"/>
          <w:sz w:val="20"/>
        </w:rPr>
        <w:t xml:space="preserve"> </w:t>
      </w:r>
      <w:r>
        <w:rPr>
          <w:sz w:val="20"/>
        </w:rPr>
        <w:t>on</w:t>
      </w:r>
      <w:r>
        <w:rPr>
          <w:spacing w:val="-4"/>
          <w:sz w:val="20"/>
        </w:rPr>
        <w:t xml:space="preserve"> </w:t>
      </w:r>
      <w:r>
        <w:rPr>
          <w:sz w:val="20"/>
        </w:rPr>
        <w:t>any</w:t>
      </w:r>
      <w:r>
        <w:rPr>
          <w:spacing w:val="-3"/>
          <w:sz w:val="20"/>
        </w:rPr>
        <w:t xml:space="preserve"> </w:t>
      </w:r>
      <w:r>
        <w:rPr>
          <w:sz w:val="20"/>
        </w:rPr>
        <w:t>proposal,</w:t>
      </w:r>
      <w:r>
        <w:rPr>
          <w:spacing w:val="-4"/>
          <w:sz w:val="20"/>
        </w:rPr>
        <w:t xml:space="preserve"> </w:t>
      </w:r>
      <w:r>
        <w:rPr>
          <w:sz w:val="20"/>
        </w:rPr>
        <w:t>prior</w:t>
      </w:r>
      <w:r>
        <w:rPr>
          <w:spacing w:val="-3"/>
          <w:sz w:val="20"/>
        </w:rPr>
        <w:t xml:space="preserve"> </w:t>
      </w:r>
      <w:r>
        <w:rPr>
          <w:sz w:val="20"/>
        </w:rPr>
        <w:t>to</w:t>
      </w:r>
      <w:r>
        <w:rPr>
          <w:spacing w:val="-2"/>
          <w:sz w:val="20"/>
        </w:rPr>
        <w:t xml:space="preserve"> </w:t>
      </w:r>
      <w:r>
        <w:rPr>
          <w:sz w:val="20"/>
        </w:rPr>
        <w:t>any</w:t>
      </w:r>
      <w:r>
        <w:rPr>
          <w:spacing w:val="-3"/>
          <w:sz w:val="20"/>
        </w:rPr>
        <w:t xml:space="preserve"> </w:t>
      </w:r>
      <w:r>
        <w:rPr>
          <w:sz w:val="20"/>
        </w:rPr>
        <w:t>change</w:t>
      </w:r>
      <w:r>
        <w:rPr>
          <w:spacing w:val="-2"/>
          <w:sz w:val="20"/>
        </w:rPr>
        <w:t xml:space="preserve"> </w:t>
      </w:r>
      <w:r>
        <w:rPr>
          <w:sz w:val="20"/>
        </w:rPr>
        <w:t>being made to the Location Rules during the Term.</w:t>
      </w:r>
    </w:p>
    <w:p w14:paraId="393B92C3" w14:textId="77777777" w:rsidR="008B088F" w:rsidRDefault="008B088F">
      <w:pPr>
        <w:pStyle w:val="BodyText"/>
        <w:spacing w:before="8"/>
      </w:pPr>
    </w:p>
    <w:p w14:paraId="3D7A12DD" w14:textId="77777777" w:rsidR="008B088F" w:rsidRDefault="00000000">
      <w:pPr>
        <w:pStyle w:val="Heading3"/>
        <w:numPr>
          <w:ilvl w:val="1"/>
          <w:numId w:val="15"/>
        </w:numPr>
        <w:tabs>
          <w:tab w:val="left" w:pos="990"/>
        </w:tabs>
        <w:spacing w:before="1"/>
      </w:pPr>
      <w:bookmarkStart w:id="198" w:name="9.3_Consultation_on_60-day_prescribing_p"/>
      <w:bookmarkStart w:id="199" w:name="9.3.1_The_Australian_Government_has_no_p"/>
      <w:bookmarkStart w:id="200" w:name="_bookmark61"/>
      <w:bookmarkStart w:id="201" w:name="_bookmark62"/>
      <w:bookmarkEnd w:id="198"/>
      <w:bookmarkEnd w:id="199"/>
      <w:bookmarkEnd w:id="200"/>
      <w:bookmarkEnd w:id="201"/>
      <w:r>
        <w:t>Consultation</w:t>
      </w:r>
      <w:r>
        <w:rPr>
          <w:spacing w:val="-10"/>
        </w:rPr>
        <w:t xml:space="preserve"> </w:t>
      </w:r>
      <w:r>
        <w:t>on</w:t>
      </w:r>
      <w:r>
        <w:rPr>
          <w:spacing w:val="-10"/>
        </w:rPr>
        <w:t xml:space="preserve"> </w:t>
      </w:r>
      <w:r>
        <w:t>60-day</w:t>
      </w:r>
      <w:r>
        <w:rPr>
          <w:spacing w:val="-9"/>
        </w:rPr>
        <w:t xml:space="preserve"> </w:t>
      </w:r>
      <w:r>
        <w:t>prescribing</w:t>
      </w:r>
      <w:r>
        <w:rPr>
          <w:spacing w:val="-10"/>
        </w:rPr>
        <w:t xml:space="preserve"> </w:t>
      </w:r>
      <w:r>
        <w:t>policy</w:t>
      </w:r>
      <w:r>
        <w:rPr>
          <w:spacing w:val="-10"/>
        </w:rPr>
        <w:t xml:space="preserve"> </w:t>
      </w:r>
      <w:proofErr w:type="gramStart"/>
      <w:r>
        <w:rPr>
          <w:spacing w:val="-2"/>
        </w:rPr>
        <w:t>arrangements</w:t>
      </w:r>
      <w:proofErr w:type="gramEnd"/>
    </w:p>
    <w:p w14:paraId="0F3281D4" w14:textId="77777777" w:rsidR="008B088F" w:rsidRDefault="008B088F">
      <w:pPr>
        <w:pStyle w:val="BodyText"/>
        <w:spacing w:before="10"/>
        <w:rPr>
          <w:b/>
        </w:rPr>
      </w:pPr>
    </w:p>
    <w:p w14:paraId="1FAB57D1" w14:textId="77777777" w:rsidR="008B088F" w:rsidRDefault="00000000">
      <w:pPr>
        <w:pStyle w:val="ListParagraph"/>
        <w:numPr>
          <w:ilvl w:val="2"/>
          <w:numId w:val="15"/>
        </w:numPr>
        <w:tabs>
          <w:tab w:val="left" w:pos="1840"/>
        </w:tabs>
        <w:ind w:right="503" w:hanging="850"/>
        <w:rPr>
          <w:sz w:val="20"/>
        </w:rPr>
      </w:pPr>
      <w:r>
        <w:rPr>
          <w:sz w:val="20"/>
        </w:rPr>
        <w:t>The Australian Government has no plans to change the policy allowing increased dispensing</w:t>
      </w:r>
      <w:r>
        <w:rPr>
          <w:spacing w:val="-4"/>
          <w:sz w:val="20"/>
        </w:rPr>
        <w:t xml:space="preserve"> </w:t>
      </w:r>
      <w:r>
        <w:rPr>
          <w:sz w:val="20"/>
        </w:rPr>
        <w:t>quantities</w:t>
      </w:r>
      <w:r>
        <w:rPr>
          <w:spacing w:val="-5"/>
          <w:sz w:val="20"/>
        </w:rPr>
        <w:t xml:space="preserve"> </w:t>
      </w:r>
      <w:r>
        <w:rPr>
          <w:sz w:val="20"/>
        </w:rPr>
        <w:t>that</w:t>
      </w:r>
      <w:r>
        <w:rPr>
          <w:spacing w:val="-6"/>
          <w:sz w:val="20"/>
        </w:rPr>
        <w:t xml:space="preserve"> </w:t>
      </w:r>
      <w:r>
        <w:rPr>
          <w:sz w:val="20"/>
        </w:rPr>
        <w:t>commenced</w:t>
      </w:r>
      <w:r>
        <w:rPr>
          <w:spacing w:val="-4"/>
          <w:sz w:val="20"/>
        </w:rPr>
        <w:t xml:space="preserve"> </w:t>
      </w:r>
      <w:r>
        <w:rPr>
          <w:sz w:val="20"/>
        </w:rPr>
        <w:t>implementation</w:t>
      </w:r>
      <w:r>
        <w:rPr>
          <w:spacing w:val="-4"/>
          <w:sz w:val="20"/>
        </w:rPr>
        <w:t xml:space="preserve"> </w:t>
      </w:r>
      <w:r>
        <w:rPr>
          <w:sz w:val="20"/>
        </w:rPr>
        <w:t>on</w:t>
      </w:r>
      <w:r>
        <w:rPr>
          <w:spacing w:val="-6"/>
          <w:sz w:val="20"/>
        </w:rPr>
        <w:t xml:space="preserve"> </w:t>
      </w:r>
      <w:r>
        <w:rPr>
          <w:sz w:val="20"/>
        </w:rPr>
        <w:t>1</w:t>
      </w:r>
      <w:r>
        <w:rPr>
          <w:spacing w:val="-4"/>
          <w:sz w:val="20"/>
        </w:rPr>
        <w:t xml:space="preserve"> </w:t>
      </w:r>
      <w:r>
        <w:rPr>
          <w:sz w:val="20"/>
        </w:rPr>
        <w:t>September</w:t>
      </w:r>
      <w:r>
        <w:rPr>
          <w:spacing w:val="-3"/>
          <w:sz w:val="20"/>
        </w:rPr>
        <w:t xml:space="preserve"> </w:t>
      </w:r>
      <w:r>
        <w:rPr>
          <w:sz w:val="20"/>
        </w:rPr>
        <w:t>2023</w:t>
      </w:r>
      <w:r>
        <w:rPr>
          <w:spacing w:val="-6"/>
          <w:sz w:val="20"/>
        </w:rPr>
        <w:t xml:space="preserve"> </w:t>
      </w:r>
      <w:r>
        <w:rPr>
          <w:sz w:val="20"/>
        </w:rPr>
        <w:t>(also known as the “60-day prescribing policy”).</w:t>
      </w:r>
    </w:p>
    <w:p w14:paraId="0B54B071" w14:textId="77777777" w:rsidR="008B088F" w:rsidRDefault="008B088F">
      <w:pPr>
        <w:pStyle w:val="BodyText"/>
        <w:spacing w:before="11"/>
      </w:pPr>
    </w:p>
    <w:p w14:paraId="4B01856A" w14:textId="77777777" w:rsidR="008B088F" w:rsidRDefault="00000000">
      <w:pPr>
        <w:pStyle w:val="ListParagraph"/>
        <w:numPr>
          <w:ilvl w:val="2"/>
          <w:numId w:val="15"/>
        </w:numPr>
        <w:tabs>
          <w:tab w:val="left" w:pos="1840"/>
        </w:tabs>
        <w:ind w:right="357" w:hanging="850"/>
        <w:rPr>
          <w:sz w:val="20"/>
        </w:rPr>
      </w:pPr>
      <w:bookmarkStart w:id="202" w:name="9.3.2_The_Department_will_consult_with_t"/>
      <w:bookmarkEnd w:id="202"/>
      <w:r>
        <w:rPr>
          <w:sz w:val="20"/>
        </w:rPr>
        <w:t>The Department will consult with the Pharmacy Guild, and will provide reasonable time</w:t>
      </w:r>
      <w:r>
        <w:rPr>
          <w:spacing w:val="-2"/>
          <w:sz w:val="20"/>
        </w:rPr>
        <w:t xml:space="preserve"> </w:t>
      </w:r>
      <w:r>
        <w:rPr>
          <w:sz w:val="20"/>
        </w:rPr>
        <w:t>for</w:t>
      </w:r>
      <w:r>
        <w:rPr>
          <w:spacing w:val="-3"/>
          <w:sz w:val="20"/>
        </w:rPr>
        <w:t xml:space="preserve"> </w:t>
      </w:r>
      <w:r>
        <w:rPr>
          <w:sz w:val="20"/>
        </w:rPr>
        <w:t>the</w:t>
      </w:r>
      <w:r>
        <w:rPr>
          <w:spacing w:val="-2"/>
          <w:sz w:val="20"/>
        </w:rPr>
        <w:t xml:space="preserve"> </w:t>
      </w:r>
      <w:r>
        <w:rPr>
          <w:sz w:val="20"/>
        </w:rPr>
        <w:t>Pharmacy</w:t>
      </w:r>
      <w:r>
        <w:rPr>
          <w:spacing w:val="-3"/>
          <w:sz w:val="20"/>
        </w:rPr>
        <w:t xml:space="preserve"> </w:t>
      </w:r>
      <w:r>
        <w:rPr>
          <w:sz w:val="20"/>
        </w:rPr>
        <w:t>Guild</w:t>
      </w:r>
      <w:r>
        <w:rPr>
          <w:spacing w:val="-4"/>
          <w:sz w:val="20"/>
        </w:rPr>
        <w:t xml:space="preserve"> </w:t>
      </w:r>
      <w:r>
        <w:rPr>
          <w:sz w:val="20"/>
        </w:rPr>
        <w:t>to</w:t>
      </w:r>
      <w:r>
        <w:rPr>
          <w:spacing w:val="-4"/>
          <w:sz w:val="20"/>
        </w:rPr>
        <w:t xml:space="preserve"> </w:t>
      </w:r>
      <w:r>
        <w:rPr>
          <w:sz w:val="20"/>
        </w:rPr>
        <w:t>comment</w:t>
      </w:r>
      <w:r>
        <w:rPr>
          <w:spacing w:val="-4"/>
          <w:sz w:val="20"/>
        </w:rPr>
        <w:t xml:space="preserve"> </w:t>
      </w:r>
      <w:r>
        <w:rPr>
          <w:sz w:val="20"/>
        </w:rPr>
        <w:t>on</w:t>
      </w:r>
      <w:r>
        <w:rPr>
          <w:spacing w:val="-4"/>
          <w:sz w:val="20"/>
        </w:rPr>
        <w:t xml:space="preserve"> </w:t>
      </w:r>
      <w:r>
        <w:rPr>
          <w:sz w:val="20"/>
        </w:rPr>
        <w:t>any</w:t>
      </w:r>
      <w:r>
        <w:rPr>
          <w:spacing w:val="-3"/>
          <w:sz w:val="20"/>
        </w:rPr>
        <w:t xml:space="preserve"> </w:t>
      </w:r>
      <w:r>
        <w:rPr>
          <w:sz w:val="20"/>
        </w:rPr>
        <w:t>proposal,</w:t>
      </w:r>
      <w:r>
        <w:rPr>
          <w:spacing w:val="-4"/>
          <w:sz w:val="20"/>
        </w:rPr>
        <w:t xml:space="preserve"> </w:t>
      </w:r>
      <w:r>
        <w:rPr>
          <w:sz w:val="20"/>
        </w:rPr>
        <w:t>prior</w:t>
      </w:r>
      <w:r>
        <w:rPr>
          <w:spacing w:val="-3"/>
          <w:sz w:val="20"/>
        </w:rPr>
        <w:t xml:space="preserve"> </w:t>
      </w:r>
      <w:r>
        <w:rPr>
          <w:sz w:val="20"/>
        </w:rPr>
        <w:t>to</w:t>
      </w:r>
      <w:r>
        <w:rPr>
          <w:spacing w:val="-2"/>
          <w:sz w:val="20"/>
        </w:rPr>
        <w:t xml:space="preserve"> </w:t>
      </w:r>
      <w:r>
        <w:rPr>
          <w:sz w:val="20"/>
        </w:rPr>
        <w:t>any</w:t>
      </w:r>
      <w:r>
        <w:rPr>
          <w:spacing w:val="-3"/>
          <w:sz w:val="20"/>
        </w:rPr>
        <w:t xml:space="preserve"> </w:t>
      </w:r>
      <w:r>
        <w:rPr>
          <w:sz w:val="20"/>
        </w:rPr>
        <w:t>change</w:t>
      </w:r>
      <w:r>
        <w:rPr>
          <w:spacing w:val="-2"/>
          <w:sz w:val="20"/>
        </w:rPr>
        <w:t xml:space="preserve"> </w:t>
      </w:r>
      <w:r>
        <w:rPr>
          <w:sz w:val="20"/>
        </w:rPr>
        <w:t xml:space="preserve">being made to the policy described in clause </w:t>
      </w:r>
      <w:hyperlink w:anchor="_bookmark62" w:history="1">
        <w:r>
          <w:rPr>
            <w:sz w:val="20"/>
          </w:rPr>
          <w:t>9.3.1</w:t>
        </w:r>
      </w:hyperlink>
      <w:r>
        <w:rPr>
          <w:sz w:val="20"/>
        </w:rPr>
        <w:t xml:space="preserve"> during the Term that would increase dispensing quantities above two (2) months.</w:t>
      </w:r>
    </w:p>
    <w:p w14:paraId="14680D5A" w14:textId="77777777" w:rsidR="008B088F" w:rsidRDefault="008B088F">
      <w:pPr>
        <w:pStyle w:val="BodyText"/>
        <w:spacing w:before="10"/>
      </w:pPr>
    </w:p>
    <w:p w14:paraId="76D4E100" w14:textId="77777777" w:rsidR="008B088F" w:rsidRDefault="00000000">
      <w:pPr>
        <w:pStyle w:val="Heading3"/>
        <w:numPr>
          <w:ilvl w:val="1"/>
          <w:numId w:val="15"/>
        </w:numPr>
        <w:tabs>
          <w:tab w:val="left" w:pos="990"/>
        </w:tabs>
      </w:pPr>
      <w:bookmarkStart w:id="203" w:name="9.4_Consultation_on_policy_reforms"/>
      <w:bookmarkStart w:id="204" w:name="9.4.1_Nothing_in_this_Agreement,_or_any_"/>
      <w:bookmarkStart w:id="205" w:name="_bookmark63"/>
      <w:bookmarkEnd w:id="203"/>
      <w:bookmarkEnd w:id="204"/>
      <w:bookmarkEnd w:id="205"/>
      <w:r>
        <w:t>Consultation</w:t>
      </w:r>
      <w:r>
        <w:rPr>
          <w:spacing w:val="-10"/>
        </w:rPr>
        <w:t xml:space="preserve"> </w:t>
      </w:r>
      <w:r>
        <w:t>on</w:t>
      </w:r>
      <w:r>
        <w:rPr>
          <w:spacing w:val="-9"/>
        </w:rPr>
        <w:t xml:space="preserve"> </w:t>
      </w:r>
      <w:r>
        <w:t>policy</w:t>
      </w:r>
      <w:r>
        <w:rPr>
          <w:spacing w:val="-8"/>
        </w:rPr>
        <w:t xml:space="preserve"> </w:t>
      </w:r>
      <w:r>
        <w:rPr>
          <w:spacing w:val="-2"/>
        </w:rPr>
        <w:t>reforms</w:t>
      </w:r>
    </w:p>
    <w:p w14:paraId="5FC8BCC0" w14:textId="77777777" w:rsidR="008B088F" w:rsidRDefault="008B088F">
      <w:pPr>
        <w:pStyle w:val="BodyText"/>
        <w:spacing w:before="10"/>
        <w:rPr>
          <w:b/>
        </w:rPr>
      </w:pPr>
    </w:p>
    <w:p w14:paraId="32FE066A" w14:textId="77777777" w:rsidR="008B088F" w:rsidRDefault="00000000">
      <w:pPr>
        <w:pStyle w:val="ListParagraph"/>
        <w:numPr>
          <w:ilvl w:val="2"/>
          <w:numId w:val="15"/>
        </w:numPr>
        <w:tabs>
          <w:tab w:val="left" w:pos="1840"/>
        </w:tabs>
        <w:ind w:right="220" w:hanging="850"/>
        <w:rPr>
          <w:sz w:val="20"/>
        </w:rPr>
      </w:pPr>
      <w:r>
        <w:rPr>
          <w:sz w:val="20"/>
        </w:rPr>
        <w:t>Nothing in this Agreement, or any other document connected with this Agreement, limits the ability of the Australian Government to announce or implement policy reforms</w:t>
      </w:r>
      <w:r>
        <w:rPr>
          <w:spacing w:val="-4"/>
          <w:sz w:val="20"/>
        </w:rPr>
        <w:t xml:space="preserve"> </w:t>
      </w:r>
      <w:r>
        <w:rPr>
          <w:sz w:val="20"/>
        </w:rPr>
        <w:t>that</w:t>
      </w:r>
      <w:r>
        <w:rPr>
          <w:spacing w:val="-5"/>
          <w:sz w:val="20"/>
        </w:rPr>
        <w:t xml:space="preserve"> </w:t>
      </w:r>
      <w:r>
        <w:rPr>
          <w:sz w:val="20"/>
        </w:rPr>
        <w:t>may</w:t>
      </w:r>
      <w:r>
        <w:rPr>
          <w:spacing w:val="-4"/>
          <w:sz w:val="20"/>
        </w:rPr>
        <w:t xml:space="preserve"> </w:t>
      </w:r>
      <w:r>
        <w:rPr>
          <w:sz w:val="20"/>
        </w:rPr>
        <w:t>impact</w:t>
      </w:r>
      <w:r>
        <w:rPr>
          <w:spacing w:val="-5"/>
          <w:sz w:val="20"/>
        </w:rPr>
        <w:t xml:space="preserve"> </w:t>
      </w:r>
      <w:r>
        <w:rPr>
          <w:sz w:val="20"/>
        </w:rPr>
        <w:t>the</w:t>
      </w:r>
      <w:r>
        <w:rPr>
          <w:spacing w:val="-5"/>
          <w:sz w:val="20"/>
        </w:rPr>
        <w:t xml:space="preserve"> </w:t>
      </w:r>
      <w:r>
        <w:rPr>
          <w:sz w:val="20"/>
        </w:rPr>
        <w:t>community</w:t>
      </w:r>
      <w:r>
        <w:rPr>
          <w:spacing w:val="-4"/>
          <w:sz w:val="20"/>
        </w:rPr>
        <w:t xml:space="preserve"> </w:t>
      </w:r>
      <w:r>
        <w:rPr>
          <w:sz w:val="20"/>
        </w:rPr>
        <w:t>pharmacy</w:t>
      </w:r>
      <w:r>
        <w:rPr>
          <w:spacing w:val="-4"/>
          <w:sz w:val="20"/>
        </w:rPr>
        <w:t xml:space="preserve"> </w:t>
      </w:r>
      <w:r>
        <w:rPr>
          <w:sz w:val="20"/>
        </w:rPr>
        <w:t>sector</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pharmacy</w:t>
      </w:r>
      <w:r>
        <w:rPr>
          <w:spacing w:val="-4"/>
          <w:sz w:val="20"/>
        </w:rPr>
        <w:t xml:space="preserve"> </w:t>
      </w:r>
      <w:r>
        <w:rPr>
          <w:sz w:val="20"/>
        </w:rPr>
        <w:t>profession.</w:t>
      </w:r>
    </w:p>
    <w:p w14:paraId="5648E33A" w14:textId="77777777" w:rsidR="008B088F" w:rsidRDefault="008B088F">
      <w:pPr>
        <w:rPr>
          <w:sz w:val="20"/>
        </w:rPr>
        <w:sectPr w:rsidR="008B088F">
          <w:pgSz w:w="11910" w:h="16840"/>
          <w:pgMar w:top="1460" w:right="1000" w:bottom="800" w:left="1280" w:header="0" w:footer="521" w:gutter="0"/>
          <w:cols w:space="720"/>
        </w:sectPr>
      </w:pPr>
    </w:p>
    <w:p w14:paraId="4542164A" w14:textId="77777777" w:rsidR="008B088F" w:rsidRDefault="00000000">
      <w:pPr>
        <w:pStyle w:val="ListParagraph"/>
        <w:numPr>
          <w:ilvl w:val="2"/>
          <w:numId w:val="15"/>
        </w:numPr>
        <w:tabs>
          <w:tab w:val="left" w:pos="1839"/>
        </w:tabs>
        <w:spacing w:before="81"/>
        <w:ind w:left="1839" w:hanging="849"/>
        <w:rPr>
          <w:sz w:val="20"/>
        </w:rPr>
      </w:pPr>
      <w:bookmarkStart w:id="206" w:name="9.4.2_If:"/>
      <w:bookmarkStart w:id="207" w:name="_bookmark64"/>
      <w:bookmarkEnd w:id="206"/>
      <w:bookmarkEnd w:id="207"/>
      <w:r>
        <w:rPr>
          <w:spacing w:val="-5"/>
          <w:sz w:val="20"/>
        </w:rPr>
        <w:lastRenderedPageBreak/>
        <w:t>If:</w:t>
      </w:r>
    </w:p>
    <w:p w14:paraId="135DF625" w14:textId="77777777" w:rsidR="008B088F" w:rsidRDefault="008B088F">
      <w:pPr>
        <w:pStyle w:val="BodyText"/>
        <w:spacing w:before="10"/>
      </w:pPr>
    </w:p>
    <w:p w14:paraId="16B89414" w14:textId="77777777" w:rsidR="008B088F" w:rsidRDefault="00000000">
      <w:pPr>
        <w:pStyle w:val="ListParagraph"/>
        <w:numPr>
          <w:ilvl w:val="3"/>
          <w:numId w:val="15"/>
        </w:numPr>
        <w:tabs>
          <w:tab w:val="left" w:pos="2406"/>
        </w:tabs>
        <w:ind w:right="216" w:hanging="567"/>
        <w:rPr>
          <w:sz w:val="20"/>
        </w:rPr>
      </w:pPr>
      <w:bookmarkStart w:id="208" w:name="(a)_the_Australian_Government_intends_to"/>
      <w:bookmarkEnd w:id="208"/>
      <w:r>
        <w:rPr>
          <w:sz w:val="20"/>
        </w:rPr>
        <w:t>the</w:t>
      </w:r>
      <w:r>
        <w:rPr>
          <w:spacing w:val="-3"/>
          <w:sz w:val="20"/>
        </w:rPr>
        <w:t xml:space="preserve"> </w:t>
      </w:r>
      <w:r>
        <w:rPr>
          <w:sz w:val="20"/>
        </w:rPr>
        <w:t>Australian</w:t>
      </w:r>
      <w:r>
        <w:rPr>
          <w:spacing w:val="-5"/>
          <w:sz w:val="20"/>
        </w:rPr>
        <w:t xml:space="preserve"> </w:t>
      </w:r>
      <w:r>
        <w:rPr>
          <w:sz w:val="20"/>
        </w:rPr>
        <w:t>Government</w:t>
      </w:r>
      <w:r>
        <w:rPr>
          <w:spacing w:val="-3"/>
          <w:sz w:val="20"/>
        </w:rPr>
        <w:t xml:space="preserve"> </w:t>
      </w:r>
      <w:r>
        <w:rPr>
          <w:sz w:val="20"/>
        </w:rPr>
        <w:t>intends</w:t>
      </w:r>
      <w:r>
        <w:rPr>
          <w:spacing w:val="-4"/>
          <w:sz w:val="20"/>
        </w:rPr>
        <w:t xml:space="preserve"> </w:t>
      </w:r>
      <w:r>
        <w:rPr>
          <w:sz w:val="20"/>
        </w:rPr>
        <w:t>to</w:t>
      </w:r>
      <w:r>
        <w:rPr>
          <w:spacing w:val="-3"/>
          <w:sz w:val="20"/>
        </w:rPr>
        <w:t xml:space="preserve"> </w:t>
      </w:r>
      <w:r>
        <w:rPr>
          <w:sz w:val="20"/>
        </w:rPr>
        <w:t>announce</w:t>
      </w:r>
      <w:r>
        <w:rPr>
          <w:spacing w:val="-5"/>
          <w:sz w:val="20"/>
        </w:rPr>
        <w:t xml:space="preserve"> </w:t>
      </w:r>
      <w:r>
        <w:rPr>
          <w:sz w:val="20"/>
        </w:rPr>
        <w:t>a</w:t>
      </w:r>
      <w:r>
        <w:rPr>
          <w:spacing w:val="-3"/>
          <w:sz w:val="20"/>
        </w:rPr>
        <w:t xml:space="preserve"> </w:t>
      </w:r>
      <w:r>
        <w:rPr>
          <w:sz w:val="20"/>
        </w:rPr>
        <w:t>Health</w:t>
      </w:r>
      <w:r>
        <w:rPr>
          <w:spacing w:val="-5"/>
          <w:sz w:val="20"/>
        </w:rPr>
        <w:t xml:space="preserve"> </w:t>
      </w:r>
      <w:r>
        <w:rPr>
          <w:sz w:val="20"/>
        </w:rPr>
        <w:t>portfolio</w:t>
      </w:r>
      <w:r>
        <w:rPr>
          <w:spacing w:val="-3"/>
          <w:sz w:val="20"/>
        </w:rPr>
        <w:t xml:space="preserve"> </w:t>
      </w:r>
      <w:r>
        <w:rPr>
          <w:sz w:val="20"/>
        </w:rPr>
        <w:t>policy</w:t>
      </w:r>
      <w:r>
        <w:rPr>
          <w:spacing w:val="-4"/>
          <w:sz w:val="20"/>
        </w:rPr>
        <w:t xml:space="preserve"> </w:t>
      </w:r>
      <w:r>
        <w:rPr>
          <w:sz w:val="20"/>
        </w:rPr>
        <w:t>reform that is relevant to the community pharmacy sector or the pharmacy profession (or both); and</w:t>
      </w:r>
    </w:p>
    <w:p w14:paraId="4215844E" w14:textId="77777777" w:rsidR="008B088F" w:rsidRDefault="008B088F">
      <w:pPr>
        <w:pStyle w:val="BodyText"/>
        <w:spacing w:before="9"/>
      </w:pPr>
    </w:p>
    <w:p w14:paraId="4E817149" w14:textId="77777777" w:rsidR="008B088F" w:rsidRDefault="00000000">
      <w:pPr>
        <w:pStyle w:val="ListParagraph"/>
        <w:numPr>
          <w:ilvl w:val="3"/>
          <w:numId w:val="15"/>
        </w:numPr>
        <w:tabs>
          <w:tab w:val="left" w:pos="2406"/>
        </w:tabs>
        <w:ind w:right="160" w:hanging="567"/>
        <w:rPr>
          <w:sz w:val="20"/>
        </w:rPr>
      </w:pPr>
      <w:bookmarkStart w:id="209" w:name="(b)_the_Pharmacy_Guild_can_demonstrate_t"/>
      <w:bookmarkEnd w:id="209"/>
      <w:r>
        <w:rPr>
          <w:sz w:val="20"/>
        </w:rPr>
        <w:t>the</w:t>
      </w:r>
      <w:r>
        <w:rPr>
          <w:spacing w:val="-3"/>
          <w:sz w:val="20"/>
        </w:rPr>
        <w:t xml:space="preserve"> </w:t>
      </w:r>
      <w:r>
        <w:rPr>
          <w:sz w:val="20"/>
        </w:rPr>
        <w:t>Pharmacy</w:t>
      </w:r>
      <w:r>
        <w:rPr>
          <w:spacing w:val="-4"/>
          <w:sz w:val="20"/>
        </w:rPr>
        <w:t xml:space="preserve"> </w:t>
      </w:r>
      <w:r>
        <w:rPr>
          <w:sz w:val="20"/>
        </w:rPr>
        <w:t>Guild</w:t>
      </w:r>
      <w:r>
        <w:rPr>
          <w:spacing w:val="-5"/>
          <w:sz w:val="20"/>
        </w:rPr>
        <w:t xml:space="preserve"> </w:t>
      </w:r>
      <w:r>
        <w:rPr>
          <w:sz w:val="20"/>
        </w:rPr>
        <w:t>can</w:t>
      </w:r>
      <w:r>
        <w:rPr>
          <w:spacing w:val="-3"/>
          <w:sz w:val="20"/>
        </w:rPr>
        <w:t xml:space="preserve"> </w:t>
      </w:r>
      <w:r>
        <w:rPr>
          <w:sz w:val="20"/>
        </w:rPr>
        <w:t>demonstrate</w:t>
      </w:r>
      <w:r>
        <w:rPr>
          <w:spacing w:val="-5"/>
          <w:sz w:val="20"/>
        </w:rPr>
        <w:t xml:space="preserve"> </w:t>
      </w:r>
      <w:r>
        <w:rPr>
          <w:sz w:val="20"/>
        </w:rPr>
        <w:t>that</w:t>
      </w:r>
      <w:r>
        <w:rPr>
          <w:spacing w:val="-5"/>
          <w:sz w:val="20"/>
        </w:rPr>
        <w:t xml:space="preserve"> </w:t>
      </w:r>
      <w:r>
        <w:rPr>
          <w:sz w:val="20"/>
        </w:rPr>
        <w:t>implementation</w:t>
      </w:r>
      <w:r>
        <w:rPr>
          <w:spacing w:val="-3"/>
          <w:sz w:val="20"/>
        </w:rPr>
        <w:t xml:space="preserve"> </w:t>
      </w:r>
      <w:r>
        <w:rPr>
          <w:sz w:val="20"/>
        </w:rPr>
        <w:t>of</w:t>
      </w:r>
      <w:r>
        <w:rPr>
          <w:spacing w:val="-5"/>
          <w:sz w:val="20"/>
        </w:rPr>
        <w:t xml:space="preserve"> </w:t>
      </w:r>
      <w:r>
        <w:rPr>
          <w:sz w:val="20"/>
        </w:rPr>
        <w:t>the</w:t>
      </w:r>
      <w:r>
        <w:rPr>
          <w:spacing w:val="-5"/>
          <w:sz w:val="20"/>
        </w:rPr>
        <w:t xml:space="preserve"> </w:t>
      </w:r>
      <w:proofErr w:type="gramStart"/>
      <w:r>
        <w:rPr>
          <w:sz w:val="20"/>
        </w:rPr>
        <w:t>Health</w:t>
      </w:r>
      <w:proofErr w:type="gramEnd"/>
      <w:r>
        <w:rPr>
          <w:spacing w:val="-5"/>
          <w:sz w:val="20"/>
        </w:rPr>
        <w:t xml:space="preserve"> </w:t>
      </w:r>
      <w:r>
        <w:rPr>
          <w:sz w:val="20"/>
        </w:rPr>
        <w:t>portfolio policy reform is likely to have a significant and sustained impact on the viability of the community pharmacy sector,</w:t>
      </w:r>
    </w:p>
    <w:p w14:paraId="56E3EC43" w14:textId="77777777" w:rsidR="008B088F" w:rsidRDefault="008B088F">
      <w:pPr>
        <w:pStyle w:val="BodyText"/>
        <w:spacing w:before="11"/>
      </w:pPr>
    </w:p>
    <w:p w14:paraId="00EBB204" w14:textId="77777777" w:rsidR="008B088F" w:rsidRDefault="00000000">
      <w:pPr>
        <w:pStyle w:val="BodyText"/>
        <w:spacing w:before="1"/>
        <w:ind w:left="1839" w:right="211"/>
      </w:pPr>
      <w:r>
        <w:t>the</w:t>
      </w:r>
      <w:r>
        <w:rPr>
          <w:spacing w:val="-3"/>
        </w:rPr>
        <w:t xml:space="preserve"> </w:t>
      </w:r>
      <w:r>
        <w:t>Pharmacy</w:t>
      </w:r>
      <w:r>
        <w:rPr>
          <w:spacing w:val="-3"/>
        </w:rPr>
        <w:t xml:space="preserve"> </w:t>
      </w:r>
      <w:r>
        <w:t>Guild</w:t>
      </w:r>
      <w:r>
        <w:rPr>
          <w:spacing w:val="-4"/>
        </w:rPr>
        <w:t xml:space="preserve"> </w:t>
      </w:r>
      <w:r>
        <w:t>may</w:t>
      </w:r>
      <w:r>
        <w:rPr>
          <w:spacing w:val="-3"/>
        </w:rPr>
        <w:t xml:space="preserve"> </w:t>
      </w:r>
      <w:r>
        <w:t>request</w:t>
      </w:r>
      <w:r>
        <w:rPr>
          <w:spacing w:val="-4"/>
        </w:rPr>
        <w:t xml:space="preserve"> </w:t>
      </w:r>
      <w:r>
        <w:t>that</w:t>
      </w:r>
      <w:r>
        <w:rPr>
          <w:spacing w:val="-4"/>
        </w:rPr>
        <w:t xml:space="preserve"> </w:t>
      </w:r>
      <w:r>
        <w:t>the</w:t>
      </w:r>
      <w:r>
        <w:rPr>
          <w:spacing w:val="-4"/>
        </w:rPr>
        <w:t xml:space="preserve"> </w:t>
      </w:r>
      <w:r>
        <w:t>Department</w:t>
      </w:r>
      <w:r>
        <w:rPr>
          <w:spacing w:val="-3"/>
        </w:rPr>
        <w:t xml:space="preserve"> </w:t>
      </w:r>
      <w:r>
        <w:t>consults</w:t>
      </w:r>
      <w:r>
        <w:rPr>
          <w:spacing w:val="-3"/>
        </w:rPr>
        <w:t xml:space="preserve"> </w:t>
      </w:r>
      <w:r>
        <w:t>with</w:t>
      </w:r>
      <w:r>
        <w:rPr>
          <w:spacing w:val="-4"/>
        </w:rPr>
        <w:t xml:space="preserve"> </w:t>
      </w:r>
      <w:r>
        <w:t>the</w:t>
      </w:r>
      <w:r>
        <w:rPr>
          <w:spacing w:val="-2"/>
        </w:rPr>
        <w:t xml:space="preserve"> </w:t>
      </w:r>
      <w:r>
        <w:t>Pharmacy Guild with respect to the implementation of that policy reform.</w:t>
      </w:r>
    </w:p>
    <w:p w14:paraId="6D18F79A" w14:textId="77777777" w:rsidR="008B088F" w:rsidRDefault="008B088F">
      <w:pPr>
        <w:pStyle w:val="BodyText"/>
        <w:spacing w:before="8"/>
      </w:pPr>
    </w:p>
    <w:p w14:paraId="71DFB8F8" w14:textId="77777777" w:rsidR="008B088F" w:rsidRDefault="00000000">
      <w:pPr>
        <w:pStyle w:val="ListParagraph"/>
        <w:numPr>
          <w:ilvl w:val="2"/>
          <w:numId w:val="15"/>
        </w:numPr>
        <w:tabs>
          <w:tab w:val="left" w:pos="1839"/>
        </w:tabs>
        <w:ind w:left="1839" w:right="135" w:hanging="850"/>
        <w:rPr>
          <w:sz w:val="20"/>
        </w:rPr>
      </w:pPr>
      <w:bookmarkStart w:id="210" w:name="9.4.3_If_the_Pharmacy_Guild_requests_a_c"/>
      <w:bookmarkEnd w:id="210"/>
      <w:r>
        <w:rPr>
          <w:sz w:val="20"/>
        </w:rPr>
        <w:t xml:space="preserve">If the Pharmacy Guild requests a consultation under clause </w:t>
      </w:r>
      <w:hyperlink w:anchor="_bookmark64" w:history="1">
        <w:r>
          <w:rPr>
            <w:sz w:val="20"/>
          </w:rPr>
          <w:t>9.4.2,</w:t>
        </w:r>
      </w:hyperlink>
      <w:r>
        <w:rPr>
          <w:sz w:val="20"/>
        </w:rPr>
        <w:t xml:space="preserve"> the Australian Government</w:t>
      </w:r>
      <w:r>
        <w:rPr>
          <w:spacing w:val="-4"/>
          <w:sz w:val="20"/>
        </w:rPr>
        <w:t xml:space="preserve"> </w:t>
      </w:r>
      <w:r>
        <w:rPr>
          <w:sz w:val="20"/>
        </w:rPr>
        <w:t>will</w:t>
      </w:r>
      <w:r>
        <w:rPr>
          <w:spacing w:val="-3"/>
          <w:sz w:val="20"/>
        </w:rPr>
        <w:t xml:space="preserve"> </w:t>
      </w:r>
      <w:r>
        <w:rPr>
          <w:sz w:val="20"/>
        </w:rPr>
        <w:t>consider</w:t>
      </w:r>
      <w:r>
        <w:rPr>
          <w:spacing w:val="-3"/>
          <w:sz w:val="20"/>
        </w:rPr>
        <w:t xml:space="preserve"> </w:t>
      </w:r>
      <w:r>
        <w:rPr>
          <w:sz w:val="20"/>
        </w:rPr>
        <w:t>(but</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obliged</w:t>
      </w:r>
      <w:r>
        <w:rPr>
          <w:spacing w:val="-4"/>
          <w:sz w:val="20"/>
        </w:rPr>
        <w:t xml:space="preserve"> </w:t>
      </w:r>
      <w:r>
        <w:rPr>
          <w:sz w:val="20"/>
        </w:rPr>
        <w:t>to</w:t>
      </w:r>
      <w:r>
        <w:rPr>
          <w:spacing w:val="-4"/>
          <w:sz w:val="20"/>
        </w:rPr>
        <w:t xml:space="preserve"> </w:t>
      </w:r>
      <w:r>
        <w:rPr>
          <w:sz w:val="20"/>
        </w:rPr>
        <w:t>adopt)</w:t>
      </w:r>
      <w:r>
        <w:rPr>
          <w:spacing w:val="-3"/>
          <w:sz w:val="20"/>
        </w:rPr>
        <w:t xml:space="preserve"> </w:t>
      </w:r>
      <w:r>
        <w:rPr>
          <w:sz w:val="20"/>
        </w:rPr>
        <w:t>the</w:t>
      </w:r>
      <w:r>
        <w:rPr>
          <w:spacing w:val="-4"/>
          <w:sz w:val="20"/>
        </w:rPr>
        <w:t xml:space="preserve"> </w:t>
      </w:r>
      <w:r>
        <w:rPr>
          <w:sz w:val="20"/>
        </w:rPr>
        <w:t>views</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 xml:space="preserve">Pharmacy Guild provided via the consultation when </w:t>
      </w:r>
      <w:proofErr w:type="spellStart"/>
      <w:r>
        <w:rPr>
          <w:sz w:val="20"/>
        </w:rPr>
        <w:t>finalising</w:t>
      </w:r>
      <w:proofErr w:type="spellEnd"/>
      <w:r>
        <w:rPr>
          <w:sz w:val="20"/>
        </w:rPr>
        <w:t xml:space="preserve"> the arrangements for the implementation of the announced policy reform or reviewing its outcomes.</w:t>
      </w:r>
    </w:p>
    <w:p w14:paraId="2EC7E85F" w14:textId="77777777" w:rsidR="008B088F" w:rsidRDefault="008B088F">
      <w:pPr>
        <w:pStyle w:val="BodyText"/>
        <w:spacing w:before="12"/>
      </w:pPr>
    </w:p>
    <w:p w14:paraId="462A5C1A" w14:textId="77777777" w:rsidR="008B088F" w:rsidRDefault="00000000">
      <w:pPr>
        <w:pStyle w:val="Heading3"/>
        <w:numPr>
          <w:ilvl w:val="1"/>
          <w:numId w:val="15"/>
        </w:numPr>
        <w:tabs>
          <w:tab w:val="left" w:pos="990"/>
        </w:tabs>
      </w:pPr>
      <w:bookmarkStart w:id="211" w:name="9.5_Consultation_generally"/>
      <w:bookmarkStart w:id="212" w:name="_bookmark65"/>
      <w:bookmarkEnd w:id="211"/>
      <w:bookmarkEnd w:id="212"/>
      <w:r>
        <w:rPr>
          <w:spacing w:val="-2"/>
        </w:rPr>
        <w:t>Consultation</w:t>
      </w:r>
      <w:r>
        <w:rPr>
          <w:spacing w:val="7"/>
        </w:rPr>
        <w:t xml:space="preserve"> </w:t>
      </w:r>
      <w:r>
        <w:rPr>
          <w:spacing w:val="-2"/>
        </w:rPr>
        <w:t>generally</w:t>
      </w:r>
    </w:p>
    <w:p w14:paraId="621C383F" w14:textId="77777777" w:rsidR="008B088F" w:rsidRDefault="008B088F">
      <w:pPr>
        <w:pStyle w:val="BodyText"/>
        <w:spacing w:before="8"/>
        <w:rPr>
          <w:b/>
        </w:rPr>
      </w:pPr>
    </w:p>
    <w:p w14:paraId="6FA6AAD1" w14:textId="77777777" w:rsidR="008B088F" w:rsidRDefault="00000000">
      <w:pPr>
        <w:pStyle w:val="BodyText"/>
        <w:ind w:left="990"/>
      </w:pPr>
      <w:r>
        <w:t>Nothing</w:t>
      </w:r>
      <w:r>
        <w:rPr>
          <w:spacing w:val="-5"/>
        </w:rPr>
        <w:t xml:space="preserve"> </w:t>
      </w:r>
      <w:r>
        <w:t>in</w:t>
      </w:r>
      <w:r>
        <w:rPr>
          <w:spacing w:val="-5"/>
        </w:rPr>
        <w:t xml:space="preserve"> </w:t>
      </w:r>
      <w:r>
        <w:t>this</w:t>
      </w:r>
      <w:r>
        <w:rPr>
          <w:spacing w:val="-6"/>
        </w:rPr>
        <w:t xml:space="preserve"> </w:t>
      </w:r>
      <w:r>
        <w:t>clause</w:t>
      </w:r>
      <w:r>
        <w:rPr>
          <w:spacing w:val="-5"/>
        </w:rPr>
        <w:t xml:space="preserve"> </w:t>
      </w:r>
      <w:hyperlink w:anchor="_bookmark58" w:history="1">
        <w:r>
          <w:t>9</w:t>
        </w:r>
      </w:hyperlink>
      <w:r>
        <w:rPr>
          <w:spacing w:val="-7"/>
        </w:rPr>
        <w:t xml:space="preserve"> </w:t>
      </w:r>
      <w:r>
        <w:t>precludes</w:t>
      </w:r>
      <w:r>
        <w:rPr>
          <w:spacing w:val="-6"/>
        </w:rPr>
        <w:t xml:space="preserve"> </w:t>
      </w:r>
      <w:r>
        <w:t>the</w:t>
      </w:r>
      <w:r>
        <w:rPr>
          <w:spacing w:val="-7"/>
        </w:rPr>
        <w:t xml:space="preserve"> </w:t>
      </w:r>
      <w:r>
        <w:t>Department</w:t>
      </w:r>
      <w:r>
        <w:rPr>
          <w:spacing w:val="-5"/>
        </w:rPr>
        <w:t xml:space="preserve"> </w:t>
      </w:r>
      <w:r>
        <w:t>from</w:t>
      </w:r>
      <w:r>
        <w:rPr>
          <w:spacing w:val="-6"/>
        </w:rPr>
        <w:t xml:space="preserve"> </w:t>
      </w:r>
      <w:r>
        <w:t>consulting</w:t>
      </w:r>
      <w:r>
        <w:rPr>
          <w:spacing w:val="-7"/>
        </w:rPr>
        <w:t xml:space="preserve"> </w:t>
      </w:r>
      <w:r>
        <w:t>with</w:t>
      </w:r>
      <w:r>
        <w:rPr>
          <w:spacing w:val="-5"/>
        </w:rPr>
        <w:t xml:space="preserve"> </w:t>
      </w:r>
      <w:r>
        <w:t>any</w:t>
      </w:r>
      <w:r>
        <w:rPr>
          <w:spacing w:val="-6"/>
        </w:rPr>
        <w:t xml:space="preserve"> </w:t>
      </w:r>
      <w:r>
        <w:t>person</w:t>
      </w:r>
      <w:r>
        <w:rPr>
          <w:spacing w:val="-7"/>
        </w:rPr>
        <w:t xml:space="preserve"> </w:t>
      </w:r>
      <w:r>
        <w:t>at</w:t>
      </w:r>
      <w:r>
        <w:rPr>
          <w:spacing w:val="-5"/>
        </w:rPr>
        <w:t xml:space="preserve"> </w:t>
      </w:r>
      <w:r>
        <w:t>any</w:t>
      </w:r>
      <w:r>
        <w:rPr>
          <w:spacing w:val="-6"/>
        </w:rPr>
        <w:t xml:space="preserve"> </w:t>
      </w:r>
      <w:r>
        <w:rPr>
          <w:spacing w:val="-2"/>
        </w:rPr>
        <w:t>time.</w:t>
      </w:r>
    </w:p>
    <w:p w14:paraId="67F3FD46" w14:textId="77777777" w:rsidR="008B088F" w:rsidRDefault="00000000">
      <w:pPr>
        <w:pStyle w:val="BodyText"/>
        <w:spacing w:before="226"/>
      </w:pPr>
      <w:r>
        <w:rPr>
          <w:noProof/>
        </w:rPr>
        <mc:AlternateContent>
          <mc:Choice Requires="wps">
            <w:drawing>
              <wp:anchor distT="0" distB="0" distL="0" distR="0" simplePos="0" relativeHeight="487598080" behindDoc="1" locked="0" layoutInCell="1" allowOverlap="1" wp14:anchorId="6BC0CF34" wp14:editId="5ED9DD93">
                <wp:simplePos x="0" y="0"/>
                <wp:positionH relativeFrom="page">
                  <wp:posOffset>882396</wp:posOffset>
                </wp:positionH>
                <wp:positionV relativeFrom="paragraph">
                  <wp:posOffset>305314</wp:posOffset>
                </wp:positionV>
                <wp:extent cx="597725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57EF71" id="Graphic 30" o:spid="_x0000_s1026" style="position:absolute;margin-left:69.5pt;margin-top:24.05pt;width:470.6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" path="m5977128,l,,,6096r5977128,l5977128,xe" fillcolor="black" stroked="f">
                <v:path arrowok="t"/>
                <w10:wrap type="topAndBottom" anchorx="page"/>
              </v:shape>
            </w:pict>
          </mc:Fallback>
        </mc:AlternateContent>
      </w:r>
    </w:p>
    <w:p w14:paraId="16484F42" w14:textId="77777777" w:rsidR="008B088F" w:rsidRDefault="00000000">
      <w:pPr>
        <w:pStyle w:val="Heading2"/>
        <w:numPr>
          <w:ilvl w:val="0"/>
          <w:numId w:val="15"/>
        </w:numPr>
        <w:tabs>
          <w:tab w:val="left" w:pos="990"/>
        </w:tabs>
        <w:spacing w:before="122"/>
        <w:ind w:hanging="852"/>
      </w:pPr>
      <w:bookmarkStart w:id="213" w:name="10._Other_general_matters"/>
      <w:bookmarkStart w:id="214" w:name="_bookmark66"/>
      <w:bookmarkEnd w:id="213"/>
      <w:bookmarkEnd w:id="214"/>
      <w:r>
        <w:t>Other</w:t>
      </w:r>
      <w:r>
        <w:rPr>
          <w:spacing w:val="-5"/>
        </w:rPr>
        <w:t xml:space="preserve"> </w:t>
      </w:r>
      <w:r>
        <w:t>general</w:t>
      </w:r>
      <w:r>
        <w:rPr>
          <w:spacing w:val="-5"/>
        </w:rPr>
        <w:t xml:space="preserve"> </w:t>
      </w:r>
      <w:r>
        <w:rPr>
          <w:spacing w:val="-2"/>
        </w:rPr>
        <w:t>matters</w:t>
      </w:r>
    </w:p>
    <w:p w14:paraId="6F154EDF" w14:textId="77777777" w:rsidR="008B088F" w:rsidRDefault="008B088F">
      <w:pPr>
        <w:pStyle w:val="BodyText"/>
        <w:spacing w:before="9"/>
        <w:rPr>
          <w:b/>
        </w:rPr>
      </w:pPr>
    </w:p>
    <w:p w14:paraId="1F7FAE2F" w14:textId="77777777" w:rsidR="008B088F" w:rsidRDefault="00000000">
      <w:pPr>
        <w:pStyle w:val="Heading3"/>
        <w:numPr>
          <w:ilvl w:val="1"/>
          <w:numId w:val="15"/>
        </w:numPr>
        <w:tabs>
          <w:tab w:val="left" w:pos="990"/>
        </w:tabs>
      </w:pPr>
      <w:bookmarkStart w:id="215" w:name="10.1_Doctor_of_Pharmacy"/>
      <w:bookmarkStart w:id="216" w:name="_bookmark67"/>
      <w:bookmarkEnd w:id="215"/>
      <w:bookmarkEnd w:id="216"/>
      <w:r>
        <w:t>Doctor</w:t>
      </w:r>
      <w:r>
        <w:rPr>
          <w:spacing w:val="-7"/>
        </w:rPr>
        <w:t xml:space="preserve"> </w:t>
      </w:r>
      <w:r>
        <w:t>of</w:t>
      </w:r>
      <w:r>
        <w:rPr>
          <w:spacing w:val="-5"/>
        </w:rPr>
        <w:t xml:space="preserve"> </w:t>
      </w:r>
      <w:r>
        <w:rPr>
          <w:spacing w:val="-2"/>
        </w:rPr>
        <w:t>Pharmacy</w:t>
      </w:r>
    </w:p>
    <w:p w14:paraId="004A0D95" w14:textId="77777777" w:rsidR="008B088F" w:rsidRDefault="008B088F">
      <w:pPr>
        <w:pStyle w:val="BodyText"/>
        <w:spacing w:before="10"/>
        <w:rPr>
          <w:b/>
        </w:rPr>
      </w:pPr>
    </w:p>
    <w:p w14:paraId="33F7ABB3" w14:textId="77777777" w:rsidR="008B088F" w:rsidRDefault="00000000">
      <w:pPr>
        <w:pStyle w:val="BodyText"/>
        <w:ind w:left="990" w:right="166"/>
      </w:pPr>
      <w:r>
        <w:t xml:space="preserve">The Signatories agree, within the first twelve months of the Term, to take all reasonable steps available to them to enable the holder of an Australian Qualifications Framework Level 9 master’s degree (extended) in pharmacy to be treated by exemption as a level 10 qualification </w:t>
      </w:r>
      <w:proofErr w:type="gramStart"/>
      <w:r>
        <w:t>similar</w:t>
      </w:r>
      <w:r>
        <w:rPr>
          <w:spacing w:val="-3"/>
        </w:rPr>
        <w:t xml:space="preserve"> </w:t>
      </w:r>
      <w:r>
        <w:t>to</w:t>
      </w:r>
      <w:proofErr w:type="gramEnd"/>
      <w:r>
        <w:rPr>
          <w:spacing w:val="-2"/>
        </w:rPr>
        <w:t xml:space="preserve"> </w:t>
      </w:r>
      <w:r>
        <w:t>the</w:t>
      </w:r>
      <w:r>
        <w:rPr>
          <w:spacing w:val="-2"/>
        </w:rPr>
        <w:t xml:space="preserve"> </w:t>
      </w:r>
      <w:r>
        <w:t>treatment</w:t>
      </w:r>
      <w:r>
        <w:rPr>
          <w:spacing w:val="-4"/>
        </w:rPr>
        <w:t xml:space="preserve"> </w:t>
      </w:r>
      <w:r>
        <w:t>of</w:t>
      </w:r>
      <w:r>
        <w:rPr>
          <w:spacing w:val="-2"/>
        </w:rPr>
        <w:t xml:space="preserve"> </w:t>
      </w:r>
      <w:r>
        <w:t>other</w:t>
      </w:r>
      <w:r>
        <w:rPr>
          <w:spacing w:val="-3"/>
        </w:rPr>
        <w:t xml:space="preserve"> </w:t>
      </w:r>
      <w:r>
        <w:t>health</w:t>
      </w:r>
      <w:r>
        <w:rPr>
          <w:spacing w:val="-4"/>
        </w:rPr>
        <w:t xml:space="preserve"> </w:t>
      </w:r>
      <w:r>
        <w:t>professions</w:t>
      </w:r>
      <w:r>
        <w:rPr>
          <w:spacing w:val="-3"/>
        </w:rPr>
        <w:t xml:space="preserve"> </w:t>
      </w:r>
      <w:r>
        <w:t>covered</w:t>
      </w:r>
      <w:r>
        <w:rPr>
          <w:spacing w:val="-4"/>
        </w:rPr>
        <w:t xml:space="preserve"> </w:t>
      </w:r>
      <w:r>
        <w:t>under</w:t>
      </w:r>
      <w:r>
        <w:rPr>
          <w:spacing w:val="-3"/>
        </w:rPr>
        <w:t xml:space="preserve"> </w:t>
      </w:r>
      <w:r>
        <w:t>the</w:t>
      </w:r>
      <w:r>
        <w:rPr>
          <w:spacing w:val="-4"/>
        </w:rPr>
        <w:t xml:space="preserve"> </w:t>
      </w:r>
      <w:r>
        <w:t>National</w:t>
      </w:r>
      <w:r>
        <w:rPr>
          <w:spacing w:val="-5"/>
        </w:rPr>
        <w:t xml:space="preserve"> </w:t>
      </w:r>
      <w:r>
        <w:t>Registration</w:t>
      </w:r>
      <w:r>
        <w:rPr>
          <w:spacing w:val="-2"/>
        </w:rPr>
        <w:t xml:space="preserve"> </w:t>
      </w:r>
      <w:r>
        <w:t>and Accreditation Scheme.</w:t>
      </w:r>
    </w:p>
    <w:p w14:paraId="3F82D010" w14:textId="77777777" w:rsidR="008B088F" w:rsidRDefault="008B088F">
      <w:pPr>
        <w:pStyle w:val="BodyText"/>
        <w:spacing w:before="10"/>
      </w:pPr>
    </w:p>
    <w:p w14:paraId="1874DC78" w14:textId="77777777" w:rsidR="008B088F" w:rsidRDefault="00000000">
      <w:pPr>
        <w:pStyle w:val="Heading3"/>
        <w:numPr>
          <w:ilvl w:val="1"/>
          <w:numId w:val="15"/>
        </w:numPr>
        <w:tabs>
          <w:tab w:val="left" w:pos="990"/>
        </w:tabs>
      </w:pPr>
      <w:bookmarkStart w:id="217" w:name="10.2_Term_and_commencement"/>
      <w:bookmarkStart w:id="218" w:name="10.2.1_Subject_to_clause_10.2.2,_this_Ag"/>
      <w:bookmarkStart w:id="219" w:name="_bookmark68"/>
      <w:bookmarkEnd w:id="217"/>
      <w:bookmarkEnd w:id="218"/>
      <w:bookmarkEnd w:id="219"/>
      <w:r>
        <w:t>Term</w:t>
      </w:r>
      <w:r>
        <w:rPr>
          <w:spacing w:val="-6"/>
        </w:rPr>
        <w:t xml:space="preserve"> </w:t>
      </w:r>
      <w:r>
        <w:t>and</w:t>
      </w:r>
      <w:r>
        <w:rPr>
          <w:spacing w:val="-4"/>
        </w:rPr>
        <w:t xml:space="preserve"> </w:t>
      </w:r>
      <w:r>
        <w:rPr>
          <w:spacing w:val="-2"/>
        </w:rPr>
        <w:t>commencement</w:t>
      </w:r>
    </w:p>
    <w:p w14:paraId="563A9539" w14:textId="77777777" w:rsidR="008B088F" w:rsidRDefault="008B088F">
      <w:pPr>
        <w:pStyle w:val="BodyText"/>
        <w:spacing w:before="10"/>
        <w:rPr>
          <w:b/>
        </w:rPr>
      </w:pPr>
    </w:p>
    <w:p w14:paraId="207B9D4D" w14:textId="77777777" w:rsidR="008B088F" w:rsidRDefault="00000000">
      <w:pPr>
        <w:pStyle w:val="ListParagraph"/>
        <w:numPr>
          <w:ilvl w:val="2"/>
          <w:numId w:val="15"/>
        </w:numPr>
        <w:tabs>
          <w:tab w:val="left" w:pos="1839"/>
        </w:tabs>
        <w:ind w:left="1839" w:right="338" w:hanging="850"/>
        <w:rPr>
          <w:sz w:val="20"/>
        </w:rPr>
      </w:pPr>
      <w:r>
        <w:rPr>
          <w:sz w:val="20"/>
        </w:rPr>
        <w:t>Subject</w:t>
      </w:r>
      <w:r>
        <w:rPr>
          <w:spacing w:val="-4"/>
          <w:sz w:val="20"/>
        </w:rPr>
        <w:t xml:space="preserve"> </w:t>
      </w:r>
      <w:r>
        <w:rPr>
          <w:sz w:val="20"/>
        </w:rPr>
        <w:t>to</w:t>
      </w:r>
      <w:r>
        <w:rPr>
          <w:spacing w:val="-4"/>
          <w:sz w:val="20"/>
        </w:rPr>
        <w:t xml:space="preserve"> </w:t>
      </w:r>
      <w:r>
        <w:rPr>
          <w:sz w:val="20"/>
        </w:rPr>
        <w:t>clause</w:t>
      </w:r>
      <w:r>
        <w:rPr>
          <w:spacing w:val="-4"/>
          <w:sz w:val="20"/>
        </w:rPr>
        <w:t xml:space="preserve"> </w:t>
      </w:r>
      <w:hyperlink w:anchor="_bookmark69" w:history="1">
        <w:r>
          <w:rPr>
            <w:sz w:val="20"/>
          </w:rPr>
          <w:t>10.2.2,</w:t>
        </w:r>
      </w:hyperlink>
      <w:r>
        <w:rPr>
          <w:spacing w:val="-4"/>
          <w:sz w:val="20"/>
        </w:rPr>
        <w:t xml:space="preserve"> </w:t>
      </w:r>
      <w:r>
        <w:rPr>
          <w:sz w:val="20"/>
        </w:rPr>
        <w:t>this</w:t>
      </w:r>
      <w:r>
        <w:rPr>
          <w:spacing w:val="-3"/>
          <w:sz w:val="20"/>
        </w:rPr>
        <w:t xml:space="preserve"> </w:t>
      </w:r>
      <w:r>
        <w:rPr>
          <w:sz w:val="20"/>
        </w:rPr>
        <w:t>Agreement</w:t>
      </w:r>
      <w:r>
        <w:rPr>
          <w:spacing w:val="-4"/>
          <w:sz w:val="20"/>
        </w:rPr>
        <w:t xml:space="preserve"> </w:t>
      </w:r>
      <w:r>
        <w:rPr>
          <w:sz w:val="20"/>
        </w:rPr>
        <w:t>commences on</w:t>
      </w:r>
      <w:r>
        <w:rPr>
          <w:spacing w:val="-4"/>
          <w:sz w:val="20"/>
        </w:rPr>
        <w:t xml:space="preserve"> </w:t>
      </w:r>
      <w:r>
        <w:rPr>
          <w:sz w:val="20"/>
        </w:rPr>
        <w:t>1</w:t>
      </w:r>
      <w:r>
        <w:rPr>
          <w:spacing w:val="-4"/>
          <w:sz w:val="20"/>
        </w:rPr>
        <w:t xml:space="preserve"> </w:t>
      </w:r>
      <w:r>
        <w:rPr>
          <w:sz w:val="20"/>
        </w:rPr>
        <w:t>July</w:t>
      </w:r>
      <w:r>
        <w:rPr>
          <w:spacing w:val="-3"/>
          <w:sz w:val="20"/>
        </w:rPr>
        <w:t xml:space="preserve"> </w:t>
      </w:r>
      <w:r>
        <w:rPr>
          <w:sz w:val="20"/>
        </w:rPr>
        <w:t>2024</w:t>
      </w:r>
      <w:r>
        <w:rPr>
          <w:spacing w:val="-2"/>
          <w:sz w:val="20"/>
        </w:rPr>
        <w:t xml:space="preserve"> </w:t>
      </w:r>
      <w:r>
        <w:rPr>
          <w:sz w:val="20"/>
        </w:rPr>
        <w:t>and</w:t>
      </w:r>
      <w:r>
        <w:rPr>
          <w:spacing w:val="-2"/>
          <w:sz w:val="20"/>
        </w:rPr>
        <w:t xml:space="preserve"> </w:t>
      </w:r>
      <w:r>
        <w:rPr>
          <w:sz w:val="20"/>
        </w:rPr>
        <w:t xml:space="preserve">expires on </w:t>
      </w:r>
      <w:bookmarkStart w:id="220" w:name="10.2.2_Clauses_1_and_4_and_this_clause_1"/>
      <w:bookmarkStart w:id="221" w:name="_bookmark69"/>
      <w:bookmarkEnd w:id="220"/>
      <w:bookmarkEnd w:id="221"/>
      <w:r>
        <w:rPr>
          <w:sz w:val="20"/>
        </w:rPr>
        <w:t>30 June 2029.</w:t>
      </w:r>
    </w:p>
    <w:p w14:paraId="414E5489" w14:textId="77777777" w:rsidR="008B088F" w:rsidRDefault="008B088F">
      <w:pPr>
        <w:pStyle w:val="BodyText"/>
        <w:spacing w:before="9"/>
      </w:pPr>
    </w:p>
    <w:p w14:paraId="750DE322" w14:textId="77777777" w:rsidR="008B088F" w:rsidRDefault="00000000">
      <w:pPr>
        <w:pStyle w:val="ListParagraph"/>
        <w:numPr>
          <w:ilvl w:val="2"/>
          <w:numId w:val="15"/>
        </w:numPr>
        <w:tabs>
          <w:tab w:val="left" w:pos="1839"/>
        </w:tabs>
        <w:ind w:left="1839" w:hanging="849"/>
        <w:rPr>
          <w:sz w:val="20"/>
        </w:rPr>
      </w:pPr>
      <w:r>
        <w:rPr>
          <w:sz w:val="20"/>
        </w:rPr>
        <w:t>Clauses</w:t>
      </w:r>
      <w:r>
        <w:rPr>
          <w:spacing w:val="-2"/>
          <w:sz w:val="20"/>
        </w:rPr>
        <w:t xml:space="preserve"> </w:t>
      </w:r>
      <w:hyperlink w:anchor="_bookmark3" w:history="1">
        <w:r>
          <w:rPr>
            <w:sz w:val="20"/>
          </w:rPr>
          <w:t>1</w:t>
        </w:r>
      </w:hyperlink>
      <w:r>
        <w:rPr>
          <w:spacing w:val="-5"/>
          <w:sz w:val="20"/>
        </w:rPr>
        <w:t xml:space="preserve"> </w:t>
      </w:r>
      <w:r>
        <w:rPr>
          <w:sz w:val="20"/>
        </w:rPr>
        <w:t>and</w:t>
      </w:r>
      <w:r>
        <w:rPr>
          <w:spacing w:val="-5"/>
          <w:sz w:val="20"/>
        </w:rPr>
        <w:t xml:space="preserve"> </w:t>
      </w:r>
      <w:hyperlink w:anchor="_bookmark22" w:history="1">
        <w:r>
          <w:rPr>
            <w:sz w:val="20"/>
          </w:rPr>
          <w:t>4</w:t>
        </w:r>
      </w:hyperlink>
      <w:r>
        <w:rPr>
          <w:spacing w:val="-3"/>
          <w:sz w:val="20"/>
        </w:rPr>
        <w:t xml:space="preserve"> </w:t>
      </w:r>
      <w:r>
        <w:rPr>
          <w:sz w:val="20"/>
        </w:rPr>
        <w:t>and</w:t>
      </w:r>
      <w:r>
        <w:rPr>
          <w:spacing w:val="-5"/>
          <w:sz w:val="20"/>
        </w:rPr>
        <w:t xml:space="preserve"> </w:t>
      </w:r>
      <w:r>
        <w:rPr>
          <w:sz w:val="20"/>
        </w:rPr>
        <w:t>this</w:t>
      </w:r>
      <w:r>
        <w:rPr>
          <w:spacing w:val="-4"/>
          <w:sz w:val="20"/>
        </w:rPr>
        <w:t xml:space="preserve"> </w:t>
      </w:r>
      <w:r>
        <w:rPr>
          <w:sz w:val="20"/>
        </w:rPr>
        <w:t>clause</w:t>
      </w:r>
      <w:r>
        <w:rPr>
          <w:spacing w:val="-5"/>
          <w:sz w:val="20"/>
        </w:rPr>
        <w:t xml:space="preserve"> </w:t>
      </w:r>
      <w:hyperlink w:anchor="_bookmark66" w:history="1">
        <w:r>
          <w:rPr>
            <w:sz w:val="20"/>
          </w:rPr>
          <w:t>10</w:t>
        </w:r>
      </w:hyperlink>
      <w:r>
        <w:rPr>
          <w:spacing w:val="-5"/>
          <w:sz w:val="20"/>
        </w:rPr>
        <w:t xml:space="preserve"> </w:t>
      </w:r>
      <w:r>
        <w:rPr>
          <w:sz w:val="20"/>
        </w:rPr>
        <w:t>commence</w:t>
      </w:r>
      <w:r>
        <w:rPr>
          <w:spacing w:val="-3"/>
          <w:sz w:val="20"/>
        </w:rPr>
        <w:t xml:space="preserve"> </w:t>
      </w:r>
      <w:r>
        <w:rPr>
          <w:sz w:val="20"/>
        </w:rPr>
        <w:t>on</w:t>
      </w:r>
      <w:r>
        <w:rPr>
          <w:spacing w:val="-5"/>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5"/>
          <w:sz w:val="20"/>
        </w:rPr>
        <w:t xml:space="preserve"> </w:t>
      </w:r>
      <w:r>
        <w:rPr>
          <w:sz w:val="20"/>
        </w:rPr>
        <w:t>this</w:t>
      </w:r>
      <w:r>
        <w:rPr>
          <w:spacing w:val="-4"/>
          <w:sz w:val="20"/>
        </w:rPr>
        <w:t xml:space="preserve"> </w:t>
      </w:r>
      <w:r>
        <w:rPr>
          <w:spacing w:val="-2"/>
          <w:sz w:val="20"/>
        </w:rPr>
        <w:t>Agreement.</w:t>
      </w:r>
    </w:p>
    <w:p w14:paraId="30CF879D" w14:textId="77777777" w:rsidR="008B088F" w:rsidRDefault="008B088F">
      <w:pPr>
        <w:pStyle w:val="BodyText"/>
        <w:spacing w:before="10"/>
      </w:pPr>
    </w:p>
    <w:p w14:paraId="24925A0B" w14:textId="77777777" w:rsidR="008B088F" w:rsidRDefault="00000000">
      <w:pPr>
        <w:pStyle w:val="ListParagraph"/>
        <w:numPr>
          <w:ilvl w:val="2"/>
          <w:numId w:val="15"/>
        </w:numPr>
        <w:tabs>
          <w:tab w:val="left" w:pos="1839"/>
        </w:tabs>
        <w:ind w:left="1839" w:hanging="849"/>
        <w:rPr>
          <w:sz w:val="20"/>
        </w:rPr>
      </w:pPr>
      <w:bookmarkStart w:id="222" w:name="10.2.3_The_Signatories_agree_that_the_Se"/>
      <w:bookmarkEnd w:id="222"/>
      <w:r>
        <w:rPr>
          <w:sz w:val="20"/>
        </w:rPr>
        <w:t>The</w:t>
      </w:r>
      <w:r>
        <w:rPr>
          <w:spacing w:val="-8"/>
          <w:sz w:val="20"/>
        </w:rPr>
        <w:t xml:space="preserve"> </w:t>
      </w:r>
      <w:r>
        <w:rPr>
          <w:sz w:val="20"/>
        </w:rPr>
        <w:t>Signatories</w:t>
      </w:r>
      <w:r>
        <w:rPr>
          <w:spacing w:val="-7"/>
          <w:sz w:val="20"/>
        </w:rPr>
        <w:t xml:space="preserve"> </w:t>
      </w:r>
      <w:r>
        <w:rPr>
          <w:sz w:val="20"/>
        </w:rPr>
        <w:t>agree</w:t>
      </w:r>
      <w:r>
        <w:rPr>
          <w:spacing w:val="-8"/>
          <w:sz w:val="20"/>
        </w:rPr>
        <w:t xml:space="preserve"> </w:t>
      </w:r>
      <w:r>
        <w:rPr>
          <w:sz w:val="20"/>
        </w:rPr>
        <w:t>that</w:t>
      </w:r>
      <w:r>
        <w:rPr>
          <w:spacing w:val="-5"/>
          <w:sz w:val="20"/>
        </w:rPr>
        <w:t xml:space="preserve"> </w:t>
      </w:r>
      <w:r>
        <w:rPr>
          <w:sz w:val="20"/>
        </w:rPr>
        <w:t>the</w:t>
      </w:r>
      <w:r>
        <w:rPr>
          <w:spacing w:val="-6"/>
          <w:sz w:val="20"/>
        </w:rPr>
        <w:t xml:space="preserve"> </w:t>
      </w:r>
      <w:r>
        <w:rPr>
          <w:sz w:val="20"/>
        </w:rPr>
        <w:t>Seventh</w:t>
      </w:r>
      <w:r>
        <w:rPr>
          <w:spacing w:val="-8"/>
          <w:sz w:val="20"/>
        </w:rPr>
        <w:t xml:space="preserve"> </w:t>
      </w:r>
      <w:r>
        <w:rPr>
          <w:sz w:val="20"/>
        </w:rPr>
        <w:t>Community</w:t>
      </w:r>
      <w:r>
        <w:rPr>
          <w:spacing w:val="-7"/>
          <w:sz w:val="20"/>
        </w:rPr>
        <w:t xml:space="preserve"> </w:t>
      </w:r>
      <w:r>
        <w:rPr>
          <w:sz w:val="20"/>
        </w:rPr>
        <w:t>Pharmacy</w:t>
      </w:r>
      <w:r>
        <w:rPr>
          <w:spacing w:val="-6"/>
          <w:sz w:val="20"/>
        </w:rPr>
        <w:t xml:space="preserve"> </w:t>
      </w:r>
      <w:r>
        <w:rPr>
          <w:sz w:val="20"/>
        </w:rPr>
        <w:t>Agreement</w:t>
      </w:r>
      <w:r>
        <w:rPr>
          <w:spacing w:val="-8"/>
          <w:sz w:val="20"/>
        </w:rPr>
        <w:t xml:space="preserve"> </w:t>
      </w:r>
      <w:r>
        <w:rPr>
          <w:sz w:val="20"/>
        </w:rPr>
        <w:t>will</w:t>
      </w:r>
      <w:r>
        <w:rPr>
          <w:spacing w:val="-9"/>
          <w:sz w:val="20"/>
        </w:rPr>
        <w:t xml:space="preserve"> </w:t>
      </w:r>
      <w:r>
        <w:rPr>
          <w:sz w:val="20"/>
        </w:rPr>
        <w:t>end</w:t>
      </w:r>
      <w:r>
        <w:rPr>
          <w:spacing w:val="-6"/>
          <w:sz w:val="20"/>
        </w:rPr>
        <w:t xml:space="preserve"> </w:t>
      </w:r>
      <w:proofErr w:type="gramStart"/>
      <w:r>
        <w:rPr>
          <w:spacing w:val="-5"/>
          <w:sz w:val="20"/>
        </w:rPr>
        <w:t>at</w:t>
      </w:r>
      <w:proofErr w:type="gramEnd"/>
    </w:p>
    <w:p w14:paraId="1D9520D4" w14:textId="77777777" w:rsidR="008B088F" w:rsidRDefault="00000000">
      <w:pPr>
        <w:pStyle w:val="BodyText"/>
        <w:spacing w:before="1"/>
        <w:ind w:left="1839"/>
      </w:pPr>
      <w:r>
        <w:t>11.59</w:t>
      </w:r>
      <w:r>
        <w:rPr>
          <w:spacing w:val="-5"/>
        </w:rPr>
        <w:t xml:space="preserve"> </w:t>
      </w:r>
      <w:r>
        <w:t>pm</w:t>
      </w:r>
      <w:r>
        <w:rPr>
          <w:spacing w:val="-3"/>
        </w:rPr>
        <w:t xml:space="preserve"> </w:t>
      </w:r>
      <w:r>
        <w:t>on</w:t>
      </w:r>
      <w:r>
        <w:rPr>
          <w:spacing w:val="-3"/>
        </w:rPr>
        <w:t xml:space="preserve"> </w:t>
      </w:r>
      <w:r>
        <w:t>30</w:t>
      </w:r>
      <w:r>
        <w:rPr>
          <w:spacing w:val="-4"/>
        </w:rPr>
        <w:t xml:space="preserve"> </w:t>
      </w:r>
      <w:r>
        <w:t>June</w:t>
      </w:r>
      <w:r>
        <w:rPr>
          <w:spacing w:val="-3"/>
        </w:rPr>
        <w:t xml:space="preserve"> </w:t>
      </w:r>
      <w:r>
        <w:rPr>
          <w:spacing w:val="-2"/>
        </w:rPr>
        <w:t>2024.</w:t>
      </w:r>
    </w:p>
    <w:p w14:paraId="7D192DC5" w14:textId="77777777" w:rsidR="008B088F" w:rsidRDefault="008B088F">
      <w:pPr>
        <w:pStyle w:val="BodyText"/>
        <w:spacing w:before="10"/>
      </w:pPr>
    </w:p>
    <w:p w14:paraId="49FDC6B7" w14:textId="77777777" w:rsidR="008B088F" w:rsidRDefault="00000000">
      <w:pPr>
        <w:pStyle w:val="Heading3"/>
        <w:numPr>
          <w:ilvl w:val="1"/>
          <w:numId w:val="15"/>
        </w:numPr>
        <w:tabs>
          <w:tab w:val="left" w:pos="990"/>
        </w:tabs>
      </w:pPr>
      <w:bookmarkStart w:id="223" w:name="10.3_Issue_resolution"/>
      <w:bookmarkStart w:id="224" w:name="10.3.1_Any_Issue_arising_in_connection_w"/>
      <w:bookmarkStart w:id="225" w:name="_bookmark70"/>
      <w:bookmarkEnd w:id="223"/>
      <w:bookmarkEnd w:id="224"/>
      <w:bookmarkEnd w:id="225"/>
      <w:r>
        <w:t>Issue</w:t>
      </w:r>
      <w:r>
        <w:rPr>
          <w:spacing w:val="-8"/>
        </w:rPr>
        <w:t xml:space="preserve"> </w:t>
      </w:r>
      <w:proofErr w:type="gramStart"/>
      <w:r>
        <w:rPr>
          <w:spacing w:val="-2"/>
        </w:rPr>
        <w:t>resolution</w:t>
      </w:r>
      <w:proofErr w:type="gramEnd"/>
    </w:p>
    <w:p w14:paraId="27BD46E7" w14:textId="77777777" w:rsidR="008B088F" w:rsidRDefault="008B088F">
      <w:pPr>
        <w:pStyle w:val="BodyText"/>
        <w:spacing w:before="10"/>
        <w:rPr>
          <w:b/>
        </w:rPr>
      </w:pPr>
    </w:p>
    <w:p w14:paraId="2355DF64" w14:textId="77777777" w:rsidR="008B088F" w:rsidRDefault="00000000">
      <w:pPr>
        <w:pStyle w:val="ListParagraph"/>
        <w:numPr>
          <w:ilvl w:val="2"/>
          <w:numId w:val="15"/>
        </w:numPr>
        <w:tabs>
          <w:tab w:val="left" w:pos="1839"/>
        </w:tabs>
        <w:ind w:left="1839" w:right="394" w:hanging="850"/>
        <w:rPr>
          <w:sz w:val="20"/>
        </w:rPr>
      </w:pPr>
      <w:r>
        <w:rPr>
          <w:sz w:val="20"/>
        </w:rPr>
        <w:t>Any</w:t>
      </w:r>
      <w:r>
        <w:rPr>
          <w:spacing w:val="-3"/>
          <w:sz w:val="20"/>
        </w:rPr>
        <w:t xml:space="preserve"> </w:t>
      </w:r>
      <w:r>
        <w:rPr>
          <w:sz w:val="20"/>
        </w:rPr>
        <w:t>Issue</w:t>
      </w:r>
      <w:r>
        <w:rPr>
          <w:spacing w:val="-4"/>
          <w:sz w:val="20"/>
        </w:rPr>
        <w:t xml:space="preserve"> </w:t>
      </w:r>
      <w:r>
        <w:rPr>
          <w:sz w:val="20"/>
        </w:rPr>
        <w:t>arising</w:t>
      </w:r>
      <w:r>
        <w:rPr>
          <w:spacing w:val="-4"/>
          <w:sz w:val="20"/>
        </w:rPr>
        <w:t xml:space="preserve"> </w:t>
      </w:r>
      <w:r>
        <w:rPr>
          <w:sz w:val="20"/>
        </w:rPr>
        <w:t>in</w:t>
      </w:r>
      <w:r>
        <w:rPr>
          <w:spacing w:val="-4"/>
          <w:sz w:val="20"/>
        </w:rPr>
        <w:t xml:space="preserve"> </w:t>
      </w:r>
      <w:r>
        <w:rPr>
          <w:sz w:val="20"/>
        </w:rPr>
        <w:t>connection</w:t>
      </w:r>
      <w:r>
        <w:rPr>
          <w:spacing w:val="-2"/>
          <w:sz w:val="20"/>
        </w:rPr>
        <w:t xml:space="preserve"> </w:t>
      </w:r>
      <w:r>
        <w:rPr>
          <w:sz w:val="20"/>
        </w:rPr>
        <w:t>with,</w:t>
      </w:r>
      <w:r>
        <w:rPr>
          <w:spacing w:val="-4"/>
          <w:sz w:val="20"/>
        </w:rPr>
        <w:t xml:space="preserve"> </w:t>
      </w:r>
      <w:r>
        <w:rPr>
          <w:sz w:val="20"/>
        </w:rPr>
        <w:t>or</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operation</w:t>
      </w:r>
      <w:r>
        <w:rPr>
          <w:spacing w:val="-2"/>
          <w:sz w:val="20"/>
        </w:rPr>
        <w:t xml:space="preserve"> </w:t>
      </w:r>
      <w:r>
        <w:rPr>
          <w:sz w:val="20"/>
        </w:rPr>
        <w:t>of,</w:t>
      </w:r>
      <w:r>
        <w:rPr>
          <w:spacing w:val="-4"/>
          <w:sz w:val="20"/>
        </w:rPr>
        <w:t xml:space="preserve"> </w:t>
      </w:r>
      <w:r>
        <w:rPr>
          <w:sz w:val="20"/>
        </w:rPr>
        <w:t>this Agreement</w:t>
      </w:r>
      <w:r>
        <w:rPr>
          <w:spacing w:val="-4"/>
          <w:sz w:val="20"/>
        </w:rPr>
        <w:t xml:space="preserve"> </w:t>
      </w:r>
      <w:r>
        <w:rPr>
          <w:sz w:val="20"/>
        </w:rPr>
        <w:t xml:space="preserve">(other </w:t>
      </w:r>
      <w:bookmarkStart w:id="226" w:name="(a)_the_Signatory_with_the_Issue_will_se"/>
      <w:bookmarkEnd w:id="226"/>
      <w:r>
        <w:rPr>
          <w:sz w:val="20"/>
        </w:rPr>
        <w:t xml:space="preserve">than an Issue to which clause </w:t>
      </w:r>
      <w:hyperlink w:anchor="_bookmark73" w:history="1">
        <w:r>
          <w:rPr>
            <w:sz w:val="20"/>
          </w:rPr>
          <w:t>10.3.3</w:t>
        </w:r>
      </w:hyperlink>
      <w:r>
        <w:rPr>
          <w:sz w:val="20"/>
        </w:rPr>
        <w:t xml:space="preserve"> applies) will be resolved as follows:</w:t>
      </w:r>
    </w:p>
    <w:p w14:paraId="3067C024" w14:textId="77777777" w:rsidR="008B088F" w:rsidRDefault="008B088F">
      <w:pPr>
        <w:pStyle w:val="BodyText"/>
        <w:spacing w:before="9"/>
      </w:pPr>
    </w:p>
    <w:p w14:paraId="1743037E" w14:textId="77777777" w:rsidR="008B088F" w:rsidRDefault="00000000">
      <w:pPr>
        <w:pStyle w:val="ListParagraph"/>
        <w:numPr>
          <w:ilvl w:val="3"/>
          <w:numId w:val="15"/>
        </w:numPr>
        <w:tabs>
          <w:tab w:val="left" w:pos="2406"/>
        </w:tabs>
        <w:ind w:right="241" w:hanging="567"/>
        <w:rPr>
          <w:sz w:val="20"/>
        </w:rPr>
      </w:pPr>
      <w:r>
        <w:rPr>
          <w:sz w:val="20"/>
        </w:rPr>
        <w:t>the</w:t>
      </w:r>
      <w:r>
        <w:rPr>
          <w:spacing w:val="-2"/>
          <w:sz w:val="20"/>
        </w:rPr>
        <w:t xml:space="preserve"> </w:t>
      </w:r>
      <w:r>
        <w:rPr>
          <w:sz w:val="20"/>
        </w:rPr>
        <w:t>Signatory</w:t>
      </w:r>
      <w:r>
        <w:rPr>
          <w:spacing w:val="-3"/>
          <w:sz w:val="20"/>
        </w:rPr>
        <w:t xml:space="preserve"> </w:t>
      </w:r>
      <w:r>
        <w:rPr>
          <w:sz w:val="20"/>
        </w:rPr>
        <w:t>with</w:t>
      </w:r>
      <w:r>
        <w:rPr>
          <w:spacing w:val="-2"/>
          <w:sz w:val="20"/>
        </w:rPr>
        <w:t xml:space="preserve"> </w:t>
      </w:r>
      <w:r>
        <w:rPr>
          <w:sz w:val="20"/>
        </w:rPr>
        <w:t>the</w:t>
      </w:r>
      <w:r>
        <w:rPr>
          <w:spacing w:val="-2"/>
          <w:sz w:val="20"/>
        </w:rPr>
        <w:t xml:space="preserve"> </w:t>
      </w:r>
      <w:r>
        <w:rPr>
          <w:sz w:val="20"/>
        </w:rPr>
        <w:t>Issue</w:t>
      </w:r>
      <w:r>
        <w:rPr>
          <w:spacing w:val="-4"/>
          <w:sz w:val="20"/>
        </w:rPr>
        <w:t xml:space="preserve"> </w:t>
      </w:r>
      <w:r>
        <w:rPr>
          <w:sz w:val="20"/>
        </w:rPr>
        <w:t>will</w:t>
      </w:r>
      <w:r>
        <w:rPr>
          <w:spacing w:val="-5"/>
          <w:sz w:val="20"/>
        </w:rPr>
        <w:t xml:space="preserve"> </w:t>
      </w:r>
      <w:r>
        <w:rPr>
          <w:sz w:val="20"/>
        </w:rPr>
        <w:t>send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other</w:t>
      </w:r>
      <w:r>
        <w:rPr>
          <w:spacing w:val="-1"/>
          <w:sz w:val="20"/>
        </w:rPr>
        <w:t xml:space="preserve"> </w:t>
      </w:r>
      <w:r>
        <w:rPr>
          <w:sz w:val="20"/>
        </w:rPr>
        <w:t>Signatory</w:t>
      </w:r>
      <w:r>
        <w:rPr>
          <w:spacing w:val="-3"/>
          <w:sz w:val="20"/>
        </w:rPr>
        <w:t xml:space="preserve"> </w:t>
      </w:r>
      <w:r>
        <w:rPr>
          <w:sz w:val="20"/>
        </w:rPr>
        <w:t>a</w:t>
      </w:r>
      <w:r>
        <w:rPr>
          <w:spacing w:val="-2"/>
          <w:sz w:val="20"/>
        </w:rPr>
        <w:t xml:space="preserve"> </w:t>
      </w:r>
      <w:r>
        <w:rPr>
          <w:sz w:val="20"/>
        </w:rPr>
        <w:t>notice</w:t>
      </w:r>
      <w:r>
        <w:rPr>
          <w:spacing w:val="-4"/>
          <w:sz w:val="20"/>
        </w:rPr>
        <w:t xml:space="preserve"> </w:t>
      </w:r>
      <w:r>
        <w:rPr>
          <w:sz w:val="20"/>
        </w:rPr>
        <w:t>setting</w:t>
      </w:r>
      <w:r>
        <w:rPr>
          <w:spacing w:val="-2"/>
          <w:sz w:val="20"/>
        </w:rPr>
        <w:t xml:space="preserve"> </w:t>
      </w:r>
      <w:r>
        <w:rPr>
          <w:sz w:val="20"/>
        </w:rPr>
        <w:t xml:space="preserve">out </w:t>
      </w:r>
      <w:bookmarkStart w:id="227" w:name="(b)_the_Representatives_will_attempt_to_"/>
      <w:bookmarkStart w:id="228" w:name="_bookmark71"/>
      <w:bookmarkEnd w:id="227"/>
      <w:bookmarkEnd w:id="228"/>
      <w:r>
        <w:rPr>
          <w:sz w:val="20"/>
        </w:rPr>
        <w:t>the nature of the Issue (</w:t>
      </w:r>
      <w:r>
        <w:rPr>
          <w:b/>
          <w:sz w:val="20"/>
        </w:rPr>
        <w:t>Issue Notice</w:t>
      </w:r>
      <w:proofErr w:type="gramStart"/>
      <w:r>
        <w:rPr>
          <w:sz w:val="20"/>
        </w:rPr>
        <w:t>);</w:t>
      </w:r>
      <w:proofErr w:type="gramEnd"/>
    </w:p>
    <w:p w14:paraId="00E9A729" w14:textId="77777777" w:rsidR="008B088F" w:rsidRDefault="008B088F">
      <w:pPr>
        <w:pStyle w:val="BodyText"/>
        <w:spacing w:before="10"/>
      </w:pPr>
    </w:p>
    <w:p w14:paraId="1EBE6DB8" w14:textId="77777777" w:rsidR="008B088F" w:rsidRDefault="00000000">
      <w:pPr>
        <w:pStyle w:val="ListParagraph"/>
        <w:numPr>
          <w:ilvl w:val="3"/>
          <w:numId w:val="15"/>
        </w:numPr>
        <w:tabs>
          <w:tab w:val="left" w:pos="2405"/>
        </w:tabs>
        <w:spacing w:before="1"/>
        <w:ind w:left="2405" w:hanging="566"/>
        <w:rPr>
          <w:sz w:val="20"/>
        </w:rPr>
      </w:pPr>
      <w:r>
        <w:rPr>
          <w:sz w:val="20"/>
        </w:rPr>
        <w:t>the</w:t>
      </w:r>
      <w:r>
        <w:rPr>
          <w:spacing w:val="-7"/>
          <w:sz w:val="20"/>
        </w:rPr>
        <w:t xml:space="preserve"> </w:t>
      </w:r>
      <w:r>
        <w:rPr>
          <w:sz w:val="20"/>
        </w:rPr>
        <w:t>Representatives</w:t>
      </w:r>
      <w:r>
        <w:rPr>
          <w:spacing w:val="-7"/>
          <w:sz w:val="20"/>
        </w:rPr>
        <w:t xml:space="preserve"> </w:t>
      </w:r>
      <w:r>
        <w:rPr>
          <w:sz w:val="20"/>
        </w:rPr>
        <w:t>will</w:t>
      </w:r>
      <w:r>
        <w:rPr>
          <w:spacing w:val="-5"/>
          <w:sz w:val="20"/>
        </w:rPr>
        <w:t xml:space="preserve"> </w:t>
      </w:r>
      <w:r>
        <w:rPr>
          <w:sz w:val="20"/>
        </w:rPr>
        <w:t>attempt</w:t>
      </w:r>
      <w:r>
        <w:rPr>
          <w:spacing w:val="-5"/>
          <w:sz w:val="20"/>
        </w:rPr>
        <w:t xml:space="preserve"> </w:t>
      </w:r>
      <w:r>
        <w:rPr>
          <w:sz w:val="20"/>
        </w:rPr>
        <w:t>to</w:t>
      </w:r>
      <w:r>
        <w:rPr>
          <w:spacing w:val="-7"/>
          <w:sz w:val="20"/>
        </w:rPr>
        <w:t xml:space="preserve"> </w:t>
      </w:r>
      <w:r>
        <w:rPr>
          <w:sz w:val="20"/>
        </w:rPr>
        <w:t>resolve</w:t>
      </w:r>
      <w:r>
        <w:rPr>
          <w:spacing w:val="-7"/>
          <w:sz w:val="20"/>
        </w:rPr>
        <w:t xml:space="preserve"> </w:t>
      </w:r>
      <w:r>
        <w:rPr>
          <w:sz w:val="20"/>
        </w:rPr>
        <w:t>the</w:t>
      </w:r>
      <w:r>
        <w:rPr>
          <w:spacing w:val="-7"/>
          <w:sz w:val="20"/>
        </w:rPr>
        <w:t xml:space="preserve"> </w:t>
      </w:r>
      <w:r>
        <w:rPr>
          <w:sz w:val="20"/>
        </w:rPr>
        <w:t>Issue</w:t>
      </w:r>
      <w:r>
        <w:rPr>
          <w:spacing w:val="-5"/>
          <w:sz w:val="20"/>
        </w:rPr>
        <w:t xml:space="preserve"> </w:t>
      </w:r>
      <w:r>
        <w:rPr>
          <w:sz w:val="20"/>
        </w:rPr>
        <w:t>by</w:t>
      </w:r>
      <w:r>
        <w:rPr>
          <w:spacing w:val="-6"/>
          <w:sz w:val="20"/>
        </w:rPr>
        <w:t xml:space="preserve"> </w:t>
      </w:r>
      <w:r>
        <w:rPr>
          <w:sz w:val="20"/>
        </w:rPr>
        <w:t>direct</w:t>
      </w:r>
      <w:r>
        <w:rPr>
          <w:spacing w:val="-7"/>
          <w:sz w:val="20"/>
        </w:rPr>
        <w:t xml:space="preserve"> </w:t>
      </w:r>
      <w:r>
        <w:rPr>
          <w:sz w:val="20"/>
        </w:rPr>
        <w:t>negotiation;</w:t>
      </w:r>
      <w:r>
        <w:rPr>
          <w:spacing w:val="-7"/>
          <w:sz w:val="20"/>
        </w:rPr>
        <w:t xml:space="preserve"> </w:t>
      </w:r>
      <w:r>
        <w:rPr>
          <w:spacing w:val="-5"/>
          <w:sz w:val="20"/>
        </w:rPr>
        <w:t>and</w:t>
      </w:r>
    </w:p>
    <w:p w14:paraId="0A83EA90" w14:textId="77777777" w:rsidR="008B088F" w:rsidRDefault="008B088F">
      <w:pPr>
        <w:pStyle w:val="BodyText"/>
        <w:spacing w:before="10"/>
      </w:pPr>
    </w:p>
    <w:p w14:paraId="01CA5691" w14:textId="77777777" w:rsidR="008B088F" w:rsidRDefault="00000000">
      <w:pPr>
        <w:pStyle w:val="ListParagraph"/>
        <w:numPr>
          <w:ilvl w:val="3"/>
          <w:numId w:val="15"/>
        </w:numPr>
        <w:tabs>
          <w:tab w:val="left" w:pos="2405"/>
        </w:tabs>
        <w:ind w:left="2405" w:right="172" w:hanging="567"/>
        <w:rPr>
          <w:sz w:val="20"/>
        </w:rPr>
      </w:pPr>
      <w:bookmarkStart w:id="229" w:name="(c)_if_the_Issue_is_not_so_resolved_by_d"/>
      <w:bookmarkStart w:id="230" w:name="_bookmark72"/>
      <w:bookmarkEnd w:id="229"/>
      <w:bookmarkEnd w:id="230"/>
      <w:r>
        <w:rPr>
          <w:sz w:val="20"/>
        </w:rPr>
        <w:t>if</w:t>
      </w:r>
      <w:r>
        <w:rPr>
          <w:spacing w:val="-4"/>
          <w:sz w:val="20"/>
        </w:rPr>
        <w:t xml:space="preserve"> </w:t>
      </w:r>
      <w:r>
        <w:rPr>
          <w:sz w:val="20"/>
        </w:rPr>
        <w:t>the</w:t>
      </w:r>
      <w:r>
        <w:rPr>
          <w:spacing w:val="-4"/>
          <w:sz w:val="20"/>
        </w:rPr>
        <w:t xml:space="preserve"> </w:t>
      </w:r>
      <w:r>
        <w:rPr>
          <w:sz w:val="20"/>
        </w:rPr>
        <w:t>Issue</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so</w:t>
      </w:r>
      <w:r>
        <w:rPr>
          <w:spacing w:val="-4"/>
          <w:sz w:val="20"/>
        </w:rPr>
        <w:t xml:space="preserve"> </w:t>
      </w:r>
      <w:r>
        <w:rPr>
          <w:sz w:val="20"/>
        </w:rPr>
        <w:t>resolved</w:t>
      </w:r>
      <w:r>
        <w:rPr>
          <w:spacing w:val="-4"/>
          <w:sz w:val="20"/>
        </w:rPr>
        <w:t xml:space="preserve"> </w:t>
      </w:r>
      <w:r>
        <w:rPr>
          <w:sz w:val="20"/>
        </w:rPr>
        <w:t>by</w:t>
      </w:r>
      <w:r>
        <w:rPr>
          <w:spacing w:val="-3"/>
          <w:sz w:val="20"/>
        </w:rPr>
        <w:t xml:space="preserve"> </w:t>
      </w:r>
      <w:r>
        <w:rPr>
          <w:sz w:val="20"/>
        </w:rPr>
        <w:t>direct</w:t>
      </w:r>
      <w:r>
        <w:rPr>
          <w:spacing w:val="-4"/>
          <w:sz w:val="20"/>
        </w:rPr>
        <w:t xml:space="preserve"> </w:t>
      </w:r>
      <w:r>
        <w:rPr>
          <w:sz w:val="20"/>
        </w:rPr>
        <w:t>negotiation</w:t>
      </w:r>
      <w:r>
        <w:rPr>
          <w:spacing w:val="-4"/>
          <w:sz w:val="20"/>
        </w:rPr>
        <w:t xml:space="preserve"> </w:t>
      </w:r>
      <w:r>
        <w:rPr>
          <w:sz w:val="20"/>
        </w:rPr>
        <w:t>under</w:t>
      </w:r>
      <w:r>
        <w:rPr>
          <w:spacing w:val="-3"/>
          <w:sz w:val="20"/>
        </w:rPr>
        <w:t xml:space="preserve"> </w:t>
      </w:r>
      <w:r>
        <w:rPr>
          <w:sz w:val="20"/>
        </w:rPr>
        <w:t>clause</w:t>
      </w:r>
      <w:r>
        <w:rPr>
          <w:spacing w:val="-4"/>
          <w:sz w:val="20"/>
        </w:rPr>
        <w:t xml:space="preserve"> </w:t>
      </w:r>
      <w:hyperlink w:anchor="_bookmark71" w:history="1">
        <w:r>
          <w:rPr>
            <w:sz w:val="20"/>
          </w:rPr>
          <w:t>10.3.1(b)</w:t>
        </w:r>
      </w:hyperlink>
      <w:r>
        <w:rPr>
          <w:spacing w:val="-1"/>
          <w:sz w:val="20"/>
        </w:rPr>
        <w:t xml:space="preserve"> </w:t>
      </w:r>
      <w:r>
        <w:rPr>
          <w:sz w:val="20"/>
        </w:rPr>
        <w:t>within three (3) months, or such longer period agreed between the Signatories, from the date the Issue Notice is given, a Signatory may immediately request the Issue</w:t>
      </w:r>
      <w:r>
        <w:rPr>
          <w:spacing w:val="-3"/>
          <w:sz w:val="20"/>
        </w:rPr>
        <w:t xml:space="preserve"> </w:t>
      </w:r>
      <w:r>
        <w:rPr>
          <w:sz w:val="20"/>
        </w:rPr>
        <w:t>be</w:t>
      </w:r>
      <w:r>
        <w:rPr>
          <w:spacing w:val="-3"/>
          <w:sz w:val="20"/>
        </w:rPr>
        <w:t xml:space="preserve"> </w:t>
      </w:r>
      <w:r>
        <w:rPr>
          <w:sz w:val="20"/>
        </w:rPr>
        <w:t>referred</w:t>
      </w:r>
      <w:r>
        <w:rPr>
          <w:spacing w:val="-3"/>
          <w:sz w:val="20"/>
        </w:rPr>
        <w:t xml:space="preserve"> </w:t>
      </w:r>
      <w:r>
        <w:rPr>
          <w:sz w:val="20"/>
        </w:rPr>
        <w:t>to</w:t>
      </w:r>
      <w:r>
        <w:rPr>
          <w:spacing w:val="-3"/>
          <w:sz w:val="20"/>
        </w:rPr>
        <w:t xml:space="preserve"> </w:t>
      </w:r>
      <w:r>
        <w:rPr>
          <w:sz w:val="20"/>
        </w:rPr>
        <w:t>confidential</w:t>
      </w:r>
      <w:r>
        <w:rPr>
          <w:spacing w:val="-4"/>
          <w:sz w:val="20"/>
        </w:rPr>
        <w:t xml:space="preserve"> </w:t>
      </w:r>
      <w:r>
        <w:rPr>
          <w:sz w:val="20"/>
        </w:rPr>
        <w:t>mediation,</w:t>
      </w:r>
      <w:r>
        <w:rPr>
          <w:spacing w:val="-3"/>
          <w:sz w:val="20"/>
        </w:rPr>
        <w:t xml:space="preserve"> </w:t>
      </w:r>
      <w:r>
        <w:rPr>
          <w:sz w:val="20"/>
        </w:rPr>
        <w:t>to</w:t>
      </w:r>
      <w:r>
        <w:rPr>
          <w:spacing w:val="-1"/>
          <w:sz w:val="20"/>
        </w:rPr>
        <w:t xml:space="preserve"> </w:t>
      </w:r>
      <w:r>
        <w:rPr>
          <w:sz w:val="20"/>
        </w:rPr>
        <w:t>be</w:t>
      </w:r>
      <w:r>
        <w:rPr>
          <w:spacing w:val="-3"/>
          <w:sz w:val="20"/>
        </w:rPr>
        <w:t xml:space="preserve"> </w:t>
      </w:r>
      <w:r>
        <w:rPr>
          <w:sz w:val="20"/>
        </w:rPr>
        <w:t>conducted</w:t>
      </w:r>
      <w:r>
        <w:rPr>
          <w:spacing w:val="-3"/>
          <w:sz w:val="20"/>
        </w:rPr>
        <w:t xml:space="preserve"> </w:t>
      </w:r>
      <w:r>
        <w:rPr>
          <w:sz w:val="20"/>
        </w:rPr>
        <w:t>by</w:t>
      </w:r>
      <w:r>
        <w:rPr>
          <w:spacing w:val="-2"/>
          <w:sz w:val="20"/>
        </w:rPr>
        <w:t xml:space="preserve"> </w:t>
      </w:r>
      <w:r>
        <w:rPr>
          <w:sz w:val="20"/>
        </w:rPr>
        <w:t>a</w:t>
      </w:r>
      <w:r>
        <w:rPr>
          <w:spacing w:val="-1"/>
          <w:sz w:val="20"/>
        </w:rPr>
        <w:t xml:space="preserve"> </w:t>
      </w:r>
      <w:r>
        <w:rPr>
          <w:sz w:val="20"/>
        </w:rPr>
        <w:t>person</w:t>
      </w:r>
      <w:r>
        <w:rPr>
          <w:spacing w:val="-1"/>
          <w:sz w:val="20"/>
        </w:rPr>
        <w:t xml:space="preserve"> </w:t>
      </w:r>
      <w:r>
        <w:rPr>
          <w:sz w:val="20"/>
        </w:rPr>
        <w:t>agreed between the Signatories.</w:t>
      </w:r>
      <w:r>
        <w:rPr>
          <w:spacing w:val="40"/>
          <w:sz w:val="20"/>
        </w:rPr>
        <w:t xml:space="preserve"> </w:t>
      </w:r>
      <w:r>
        <w:rPr>
          <w:sz w:val="20"/>
        </w:rPr>
        <w:t xml:space="preserve">If the Signatories cannot agree on a mediator within one (1) month after a request for mediation under this clause </w:t>
      </w:r>
      <w:hyperlink w:anchor="_bookmark72" w:history="1">
        <w:r>
          <w:rPr>
            <w:sz w:val="20"/>
          </w:rPr>
          <w:t>10.3.1(c),</w:t>
        </w:r>
      </w:hyperlink>
      <w:r>
        <w:rPr>
          <w:sz w:val="20"/>
        </w:rPr>
        <w:t xml:space="preserve"> a Signatory may refer the Issue to the chairperson of an accredited </w:t>
      </w:r>
      <w:proofErr w:type="gramStart"/>
      <w:r>
        <w:rPr>
          <w:sz w:val="20"/>
        </w:rPr>
        <w:t>mediation</w:t>
      </w:r>
      <w:proofErr w:type="gramEnd"/>
    </w:p>
    <w:p w14:paraId="4A67B601" w14:textId="77777777" w:rsidR="008B088F" w:rsidRDefault="008B088F">
      <w:pPr>
        <w:rPr>
          <w:sz w:val="20"/>
        </w:rPr>
        <w:sectPr w:rsidR="008B088F">
          <w:pgSz w:w="11910" w:h="16840"/>
          <w:pgMar w:top="1460" w:right="1000" w:bottom="800" w:left="1280" w:header="0" w:footer="521" w:gutter="0"/>
          <w:cols w:space="720"/>
        </w:sectPr>
      </w:pPr>
    </w:p>
    <w:p w14:paraId="07BE24D7" w14:textId="77777777" w:rsidR="008B088F" w:rsidRDefault="00000000">
      <w:pPr>
        <w:pStyle w:val="BodyText"/>
        <w:spacing w:before="81"/>
        <w:ind w:left="2406"/>
      </w:pPr>
      <w:proofErr w:type="spellStart"/>
      <w:r>
        <w:lastRenderedPageBreak/>
        <w:t>organisation</w:t>
      </w:r>
      <w:proofErr w:type="spellEnd"/>
      <w:r>
        <w:rPr>
          <w:spacing w:val="-4"/>
        </w:rPr>
        <w:t xml:space="preserve"> </w:t>
      </w:r>
      <w:r>
        <w:t>to</w:t>
      </w:r>
      <w:r>
        <w:rPr>
          <w:spacing w:val="-4"/>
        </w:rPr>
        <w:t xml:space="preserve"> </w:t>
      </w:r>
      <w:r>
        <w:t>appoint</w:t>
      </w:r>
      <w:r>
        <w:rPr>
          <w:spacing w:val="-2"/>
        </w:rPr>
        <w:t xml:space="preserve"> </w:t>
      </w:r>
      <w:r>
        <w:t>a</w:t>
      </w:r>
      <w:r>
        <w:rPr>
          <w:spacing w:val="-4"/>
        </w:rPr>
        <w:t xml:space="preserve"> </w:t>
      </w:r>
      <w:r>
        <w:t>mediator,</w:t>
      </w:r>
      <w:r>
        <w:rPr>
          <w:spacing w:val="-4"/>
        </w:rPr>
        <w:t xml:space="preserve"> </w:t>
      </w:r>
      <w:r>
        <w:t>for</w:t>
      </w:r>
      <w:r>
        <w:rPr>
          <w:spacing w:val="-3"/>
        </w:rPr>
        <w:t xml:space="preserve"> </w:t>
      </w:r>
      <w:r>
        <w:t>mediation</w:t>
      </w:r>
      <w:r>
        <w:rPr>
          <w:spacing w:val="-4"/>
        </w:rPr>
        <w:t xml:space="preserve"> </w:t>
      </w:r>
      <w:r>
        <w:t>to</w:t>
      </w:r>
      <w:r>
        <w:rPr>
          <w:spacing w:val="-4"/>
        </w:rPr>
        <w:t xml:space="preserve"> </w:t>
      </w:r>
      <w:r>
        <w:t>commence</w:t>
      </w:r>
      <w:r>
        <w:rPr>
          <w:spacing w:val="-4"/>
        </w:rPr>
        <w:t xml:space="preserve"> </w:t>
      </w:r>
      <w:r>
        <w:t>within</w:t>
      </w:r>
      <w:r>
        <w:rPr>
          <w:spacing w:val="-4"/>
        </w:rPr>
        <w:t xml:space="preserve"> </w:t>
      </w:r>
      <w:r>
        <w:t>a</w:t>
      </w:r>
      <w:r>
        <w:rPr>
          <w:spacing w:val="-2"/>
        </w:rPr>
        <w:t xml:space="preserve"> </w:t>
      </w:r>
      <w:r>
        <w:t>further thirty (30) days. The mediation will be conducted in accordance with the rules specified by the mediator.</w:t>
      </w:r>
    </w:p>
    <w:p w14:paraId="2497FE16" w14:textId="77777777" w:rsidR="008B088F" w:rsidRDefault="008B088F">
      <w:pPr>
        <w:pStyle w:val="BodyText"/>
        <w:spacing w:before="9"/>
      </w:pPr>
    </w:p>
    <w:p w14:paraId="75FB4B62" w14:textId="77777777" w:rsidR="008B088F" w:rsidRDefault="00000000">
      <w:pPr>
        <w:pStyle w:val="ListParagraph"/>
        <w:numPr>
          <w:ilvl w:val="2"/>
          <w:numId w:val="15"/>
        </w:numPr>
        <w:tabs>
          <w:tab w:val="left" w:pos="1840"/>
        </w:tabs>
        <w:ind w:right="259" w:hanging="850"/>
        <w:rPr>
          <w:sz w:val="20"/>
        </w:rPr>
      </w:pPr>
      <w:bookmarkStart w:id="231" w:name="10.3.2_If_an_Issue_is_not_resolved_durin"/>
      <w:bookmarkEnd w:id="231"/>
      <w:r>
        <w:rPr>
          <w:sz w:val="20"/>
        </w:rPr>
        <w:t xml:space="preserve">If an Issue is not resolved during a mediation conducted under clause </w:t>
      </w:r>
      <w:hyperlink w:anchor="_bookmark72" w:history="1">
        <w:r>
          <w:rPr>
            <w:sz w:val="20"/>
          </w:rPr>
          <w:t>10.3.1(c)</w:t>
        </w:r>
      </w:hyperlink>
      <w:r>
        <w:rPr>
          <w:sz w:val="20"/>
        </w:rPr>
        <w:t>, or within</w:t>
      </w:r>
      <w:r>
        <w:rPr>
          <w:spacing w:val="-4"/>
          <w:sz w:val="20"/>
        </w:rPr>
        <w:t xml:space="preserve"> </w:t>
      </w:r>
      <w:r>
        <w:rPr>
          <w:sz w:val="20"/>
        </w:rPr>
        <w:t>ten</w:t>
      </w:r>
      <w:r>
        <w:rPr>
          <w:spacing w:val="-4"/>
          <w:sz w:val="20"/>
        </w:rPr>
        <w:t xml:space="preserve"> </w:t>
      </w:r>
      <w:r>
        <w:rPr>
          <w:sz w:val="20"/>
        </w:rPr>
        <w:t>(10)</w:t>
      </w:r>
      <w:r>
        <w:rPr>
          <w:spacing w:val="-3"/>
          <w:sz w:val="20"/>
        </w:rPr>
        <w:t xml:space="preserve"> </w:t>
      </w:r>
      <w:r>
        <w:rPr>
          <w:sz w:val="20"/>
        </w:rPr>
        <w:t>Business</w:t>
      </w:r>
      <w:r>
        <w:rPr>
          <w:spacing w:val="-3"/>
          <w:sz w:val="20"/>
        </w:rPr>
        <w:t xml:space="preserve"> </w:t>
      </w:r>
      <w:r>
        <w:rPr>
          <w:sz w:val="20"/>
        </w:rPr>
        <w:t>Days</w:t>
      </w:r>
      <w:r>
        <w:rPr>
          <w:spacing w:val="-3"/>
          <w:sz w:val="20"/>
        </w:rPr>
        <w:t xml:space="preserve"> </w:t>
      </w:r>
      <w:r>
        <w:rPr>
          <w:sz w:val="20"/>
        </w:rPr>
        <w:t>after</w:t>
      </w:r>
      <w:r>
        <w:rPr>
          <w:spacing w:val="-3"/>
          <w:sz w:val="20"/>
        </w:rPr>
        <w:t xml:space="preserve"> </w:t>
      </w:r>
      <w:r>
        <w:rPr>
          <w:sz w:val="20"/>
        </w:rPr>
        <w:t>the</w:t>
      </w:r>
      <w:r>
        <w:rPr>
          <w:spacing w:val="-4"/>
          <w:sz w:val="20"/>
        </w:rPr>
        <w:t xml:space="preserve"> </w:t>
      </w:r>
      <w:r>
        <w:rPr>
          <w:sz w:val="20"/>
        </w:rPr>
        <w:t>conclusion</w:t>
      </w:r>
      <w:r>
        <w:rPr>
          <w:spacing w:val="-2"/>
          <w:sz w:val="20"/>
        </w:rPr>
        <w:t xml:space="preserve"> </w:t>
      </w:r>
      <w:r>
        <w:rPr>
          <w:sz w:val="20"/>
        </w:rPr>
        <w:t>of</w:t>
      </w:r>
      <w:r>
        <w:rPr>
          <w:spacing w:val="-4"/>
          <w:sz w:val="20"/>
        </w:rPr>
        <w:t xml:space="preserve"> </w:t>
      </w:r>
      <w:r>
        <w:rPr>
          <w:sz w:val="20"/>
        </w:rPr>
        <w:t>that</w:t>
      </w:r>
      <w:r>
        <w:rPr>
          <w:spacing w:val="-4"/>
          <w:sz w:val="20"/>
        </w:rPr>
        <w:t xml:space="preserve"> </w:t>
      </w:r>
      <w:r>
        <w:rPr>
          <w:sz w:val="20"/>
        </w:rPr>
        <w:t>mediation,</w:t>
      </w:r>
      <w:r>
        <w:rPr>
          <w:spacing w:val="-4"/>
          <w:sz w:val="20"/>
        </w:rPr>
        <w:t xml:space="preserve"> </w:t>
      </w:r>
      <w:r>
        <w:rPr>
          <w:sz w:val="20"/>
        </w:rPr>
        <w:t>then</w:t>
      </w:r>
      <w:r>
        <w:rPr>
          <w:spacing w:val="-4"/>
          <w:sz w:val="20"/>
        </w:rPr>
        <w:t xml:space="preserve"> </w:t>
      </w:r>
      <w:r>
        <w:rPr>
          <w:sz w:val="20"/>
        </w:rPr>
        <w:t>a</w:t>
      </w:r>
      <w:r>
        <w:rPr>
          <w:spacing w:val="-2"/>
          <w:sz w:val="20"/>
        </w:rPr>
        <w:t xml:space="preserve"> </w:t>
      </w:r>
      <w:r>
        <w:rPr>
          <w:sz w:val="20"/>
        </w:rPr>
        <w:t>Signatory may refer the matter for direct negotiation between the Minister and the National President of the Pharmacy Guild.</w:t>
      </w:r>
    </w:p>
    <w:p w14:paraId="4487F40D" w14:textId="77777777" w:rsidR="008B088F" w:rsidRDefault="008B088F">
      <w:pPr>
        <w:pStyle w:val="BodyText"/>
        <w:spacing w:before="11"/>
      </w:pPr>
    </w:p>
    <w:p w14:paraId="2EAA5D88" w14:textId="77777777" w:rsidR="008B088F" w:rsidRDefault="00000000">
      <w:pPr>
        <w:pStyle w:val="ListParagraph"/>
        <w:numPr>
          <w:ilvl w:val="2"/>
          <w:numId w:val="15"/>
        </w:numPr>
        <w:tabs>
          <w:tab w:val="left" w:pos="1840"/>
        </w:tabs>
        <w:spacing w:before="1"/>
        <w:ind w:right="316" w:hanging="850"/>
        <w:rPr>
          <w:sz w:val="20"/>
        </w:rPr>
      </w:pPr>
      <w:bookmarkStart w:id="232" w:name="10.3.3_Any_Issue_between_the_Signatories"/>
      <w:bookmarkStart w:id="233" w:name="_bookmark73"/>
      <w:bookmarkEnd w:id="232"/>
      <w:bookmarkEnd w:id="233"/>
      <w:r>
        <w:rPr>
          <w:sz w:val="20"/>
        </w:rPr>
        <w:t>Any</w:t>
      </w:r>
      <w:r>
        <w:rPr>
          <w:spacing w:val="-4"/>
          <w:sz w:val="20"/>
        </w:rPr>
        <w:t xml:space="preserve"> </w:t>
      </w:r>
      <w:r>
        <w:rPr>
          <w:sz w:val="20"/>
        </w:rPr>
        <w:t>Issue</w:t>
      </w:r>
      <w:r>
        <w:rPr>
          <w:spacing w:val="-5"/>
          <w:sz w:val="20"/>
        </w:rPr>
        <w:t xml:space="preserve"> </w:t>
      </w:r>
      <w:r>
        <w:rPr>
          <w:sz w:val="20"/>
        </w:rPr>
        <w:t>between</w:t>
      </w:r>
      <w:r>
        <w:rPr>
          <w:spacing w:val="-3"/>
          <w:sz w:val="20"/>
        </w:rPr>
        <w:t xml:space="preserve"> </w:t>
      </w:r>
      <w:r>
        <w:rPr>
          <w:sz w:val="20"/>
        </w:rPr>
        <w:t>the</w:t>
      </w:r>
      <w:r>
        <w:rPr>
          <w:spacing w:val="-3"/>
          <w:sz w:val="20"/>
        </w:rPr>
        <w:t xml:space="preserve"> </w:t>
      </w:r>
      <w:r>
        <w:rPr>
          <w:sz w:val="20"/>
        </w:rPr>
        <w:t>Signatories</w:t>
      </w:r>
      <w:r>
        <w:rPr>
          <w:spacing w:val="-4"/>
          <w:sz w:val="20"/>
        </w:rPr>
        <w:t xml:space="preserve"> </w:t>
      </w:r>
      <w:r>
        <w:rPr>
          <w:sz w:val="20"/>
        </w:rPr>
        <w:t>during</w:t>
      </w:r>
      <w:r>
        <w:rPr>
          <w:spacing w:val="-3"/>
          <w:sz w:val="20"/>
        </w:rPr>
        <w:t xml:space="preserve"> </w:t>
      </w:r>
      <w:r>
        <w:rPr>
          <w:sz w:val="20"/>
        </w:rPr>
        <w:t>the</w:t>
      </w:r>
      <w:r>
        <w:rPr>
          <w:spacing w:val="-5"/>
          <w:sz w:val="20"/>
        </w:rPr>
        <w:t xml:space="preserve"> </w:t>
      </w:r>
      <w:r>
        <w:rPr>
          <w:sz w:val="20"/>
        </w:rPr>
        <w:t>Term</w:t>
      </w:r>
      <w:r>
        <w:rPr>
          <w:spacing w:val="-3"/>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 xml:space="preserve">Commonwealth Price, the Legislated Payment and the arrangements set out in clause </w:t>
      </w:r>
      <w:hyperlink w:anchor="_bookmark30" w:history="1">
        <w:r>
          <w:rPr>
            <w:sz w:val="20"/>
          </w:rPr>
          <w:t>5</w:t>
        </w:r>
      </w:hyperlink>
      <w:r>
        <w:rPr>
          <w:sz w:val="20"/>
        </w:rPr>
        <w:t xml:space="preserve"> and </w:t>
      </w:r>
      <w:bookmarkStart w:id="234" w:name="(a)_the_Signatory_claiming_that_there_is"/>
      <w:bookmarkEnd w:id="234"/>
      <w:r>
        <w:rPr>
          <w:sz w:val="20"/>
        </w:rPr>
        <w:t>Appendix A will be determined as follows:</w:t>
      </w:r>
    </w:p>
    <w:p w14:paraId="58D2F6D5" w14:textId="77777777" w:rsidR="008B088F" w:rsidRDefault="008B088F">
      <w:pPr>
        <w:pStyle w:val="BodyText"/>
        <w:spacing w:before="8"/>
      </w:pPr>
    </w:p>
    <w:p w14:paraId="30542DB6" w14:textId="77777777" w:rsidR="008B088F" w:rsidRDefault="00000000">
      <w:pPr>
        <w:pStyle w:val="ListParagraph"/>
        <w:numPr>
          <w:ilvl w:val="3"/>
          <w:numId w:val="15"/>
        </w:numPr>
        <w:tabs>
          <w:tab w:val="left" w:pos="2406"/>
        </w:tabs>
        <w:spacing w:before="1"/>
        <w:ind w:right="383" w:hanging="567"/>
        <w:rPr>
          <w:sz w:val="20"/>
        </w:rPr>
      </w:pPr>
      <w:r>
        <w:rPr>
          <w:sz w:val="20"/>
        </w:rPr>
        <w:t>the</w:t>
      </w:r>
      <w:r>
        <w:rPr>
          <w:spacing w:val="-2"/>
          <w:sz w:val="20"/>
        </w:rPr>
        <w:t xml:space="preserve"> </w:t>
      </w:r>
      <w:r>
        <w:rPr>
          <w:sz w:val="20"/>
        </w:rPr>
        <w:t>Signatory</w:t>
      </w:r>
      <w:r>
        <w:rPr>
          <w:spacing w:val="-3"/>
          <w:sz w:val="20"/>
        </w:rPr>
        <w:t xml:space="preserve"> </w:t>
      </w:r>
      <w:r>
        <w:rPr>
          <w:sz w:val="20"/>
        </w:rPr>
        <w:t>claiming</w:t>
      </w:r>
      <w:r>
        <w:rPr>
          <w:spacing w:val="-4"/>
          <w:sz w:val="20"/>
        </w:rPr>
        <w:t xml:space="preserve"> </w:t>
      </w:r>
      <w:r>
        <w:rPr>
          <w:sz w:val="20"/>
        </w:rPr>
        <w:t>that</w:t>
      </w:r>
      <w:r>
        <w:rPr>
          <w:spacing w:val="-1"/>
          <w:sz w:val="20"/>
        </w:rPr>
        <w:t xml:space="preserve"> </w:t>
      </w:r>
      <w:r>
        <w:rPr>
          <w:sz w:val="20"/>
        </w:rPr>
        <w:t>there</w:t>
      </w:r>
      <w:r>
        <w:rPr>
          <w:spacing w:val="-2"/>
          <w:sz w:val="20"/>
        </w:rPr>
        <w:t xml:space="preserve"> </w:t>
      </w:r>
      <w:r>
        <w:rPr>
          <w:sz w:val="20"/>
        </w:rPr>
        <w:t>is</w:t>
      </w:r>
      <w:r>
        <w:rPr>
          <w:spacing w:val="-3"/>
          <w:sz w:val="20"/>
        </w:rPr>
        <w:t xml:space="preserve"> </w:t>
      </w:r>
      <w:r>
        <w:rPr>
          <w:sz w:val="20"/>
        </w:rPr>
        <w:t>an</w:t>
      </w:r>
      <w:r>
        <w:rPr>
          <w:spacing w:val="-4"/>
          <w:sz w:val="20"/>
        </w:rPr>
        <w:t xml:space="preserve"> </w:t>
      </w:r>
      <w:r>
        <w:rPr>
          <w:sz w:val="20"/>
        </w:rPr>
        <w:t>Issue</w:t>
      </w:r>
      <w:r>
        <w:rPr>
          <w:spacing w:val="-2"/>
          <w:sz w:val="20"/>
        </w:rPr>
        <w:t xml:space="preserve"> </w:t>
      </w:r>
      <w:r>
        <w:rPr>
          <w:sz w:val="20"/>
        </w:rPr>
        <w:t>will</w:t>
      </w:r>
      <w:r>
        <w:rPr>
          <w:spacing w:val="-3"/>
          <w:sz w:val="20"/>
        </w:rPr>
        <w:t xml:space="preserve"> </w:t>
      </w:r>
      <w:r>
        <w:rPr>
          <w:sz w:val="20"/>
        </w:rPr>
        <w:t>send</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other</w:t>
      </w:r>
      <w:r>
        <w:rPr>
          <w:spacing w:val="-3"/>
          <w:sz w:val="20"/>
        </w:rPr>
        <w:t xml:space="preserve"> </w:t>
      </w:r>
      <w:r>
        <w:rPr>
          <w:sz w:val="20"/>
        </w:rPr>
        <w:t>Signatory</w:t>
      </w:r>
      <w:r>
        <w:rPr>
          <w:spacing w:val="-3"/>
          <w:sz w:val="20"/>
        </w:rPr>
        <w:t xml:space="preserve"> </w:t>
      </w:r>
      <w:r>
        <w:rPr>
          <w:sz w:val="20"/>
        </w:rPr>
        <w:t xml:space="preserve">a </w:t>
      </w:r>
      <w:bookmarkStart w:id="235" w:name="(b)_the_Representatives_will_then_attemp"/>
      <w:bookmarkStart w:id="236" w:name="_bookmark74"/>
      <w:bookmarkEnd w:id="235"/>
      <w:bookmarkEnd w:id="236"/>
      <w:r>
        <w:rPr>
          <w:sz w:val="20"/>
        </w:rPr>
        <w:t xml:space="preserve">notice setting out the nature of the </w:t>
      </w:r>
      <w:proofErr w:type="gramStart"/>
      <w:r>
        <w:rPr>
          <w:sz w:val="20"/>
        </w:rPr>
        <w:t>Issue;</w:t>
      </w:r>
      <w:proofErr w:type="gramEnd"/>
    </w:p>
    <w:p w14:paraId="286A5AE9" w14:textId="77777777" w:rsidR="008B088F" w:rsidRDefault="008B088F">
      <w:pPr>
        <w:pStyle w:val="BodyText"/>
        <w:spacing w:before="10"/>
      </w:pPr>
    </w:p>
    <w:p w14:paraId="132E748A" w14:textId="77777777" w:rsidR="008B088F" w:rsidRDefault="00000000">
      <w:pPr>
        <w:pStyle w:val="ListParagraph"/>
        <w:numPr>
          <w:ilvl w:val="3"/>
          <w:numId w:val="15"/>
        </w:numPr>
        <w:tabs>
          <w:tab w:val="left" w:pos="2406"/>
        </w:tabs>
        <w:ind w:right="249" w:hanging="567"/>
        <w:rPr>
          <w:sz w:val="20"/>
        </w:rPr>
      </w:pPr>
      <w:r>
        <w:rPr>
          <w:sz w:val="20"/>
        </w:rPr>
        <w:t>the</w:t>
      </w:r>
      <w:r>
        <w:rPr>
          <w:spacing w:val="-4"/>
          <w:sz w:val="20"/>
        </w:rPr>
        <w:t xml:space="preserve"> </w:t>
      </w:r>
      <w:r>
        <w:rPr>
          <w:sz w:val="20"/>
        </w:rPr>
        <w:t>Representatives</w:t>
      </w:r>
      <w:r>
        <w:rPr>
          <w:spacing w:val="-3"/>
          <w:sz w:val="20"/>
        </w:rPr>
        <w:t xml:space="preserve"> </w:t>
      </w:r>
      <w:r>
        <w:rPr>
          <w:sz w:val="20"/>
        </w:rPr>
        <w:t>will</w:t>
      </w:r>
      <w:r>
        <w:rPr>
          <w:spacing w:val="-5"/>
          <w:sz w:val="20"/>
        </w:rPr>
        <w:t xml:space="preserve"> </w:t>
      </w:r>
      <w:r>
        <w:rPr>
          <w:sz w:val="20"/>
        </w:rPr>
        <w:t>then</w:t>
      </w:r>
      <w:r>
        <w:rPr>
          <w:spacing w:val="-4"/>
          <w:sz w:val="20"/>
        </w:rPr>
        <w:t xml:space="preserve"> </w:t>
      </w:r>
      <w:r>
        <w:rPr>
          <w:sz w:val="20"/>
        </w:rPr>
        <w:t>attempt</w:t>
      </w:r>
      <w:r>
        <w:rPr>
          <w:spacing w:val="-2"/>
          <w:sz w:val="20"/>
        </w:rPr>
        <w:t xml:space="preserve"> </w:t>
      </w:r>
      <w:r>
        <w:rPr>
          <w:sz w:val="20"/>
        </w:rPr>
        <w:t>to</w:t>
      </w:r>
      <w:r>
        <w:rPr>
          <w:spacing w:val="-4"/>
          <w:sz w:val="20"/>
        </w:rPr>
        <w:t xml:space="preserve"> </w:t>
      </w:r>
      <w:r>
        <w:rPr>
          <w:sz w:val="20"/>
        </w:rPr>
        <w:t>resolve</w:t>
      </w:r>
      <w:r>
        <w:rPr>
          <w:spacing w:val="-4"/>
          <w:sz w:val="20"/>
        </w:rPr>
        <w:t xml:space="preserve"> </w:t>
      </w:r>
      <w:r>
        <w:rPr>
          <w:sz w:val="20"/>
        </w:rPr>
        <w:t>the</w:t>
      </w:r>
      <w:r>
        <w:rPr>
          <w:spacing w:val="-4"/>
          <w:sz w:val="20"/>
        </w:rPr>
        <w:t xml:space="preserve"> </w:t>
      </w:r>
      <w:r>
        <w:rPr>
          <w:sz w:val="20"/>
        </w:rPr>
        <w:t>Issue</w:t>
      </w:r>
      <w:r>
        <w:rPr>
          <w:spacing w:val="-4"/>
          <w:sz w:val="20"/>
        </w:rPr>
        <w:t xml:space="preserve"> </w:t>
      </w:r>
      <w:r>
        <w:rPr>
          <w:sz w:val="20"/>
        </w:rPr>
        <w:t>by</w:t>
      </w:r>
      <w:r>
        <w:rPr>
          <w:spacing w:val="-3"/>
          <w:sz w:val="20"/>
        </w:rPr>
        <w:t xml:space="preserve"> </w:t>
      </w:r>
      <w:r>
        <w:rPr>
          <w:sz w:val="20"/>
        </w:rPr>
        <w:t>direct</w:t>
      </w:r>
      <w:r>
        <w:rPr>
          <w:spacing w:val="-4"/>
          <w:sz w:val="20"/>
        </w:rPr>
        <w:t xml:space="preserve"> </w:t>
      </w:r>
      <w:r>
        <w:rPr>
          <w:sz w:val="20"/>
        </w:rPr>
        <w:t xml:space="preserve">negotiation; </w:t>
      </w:r>
      <w:bookmarkStart w:id="237" w:name="(c)_if_the_Issue_is_not_resolved_within_"/>
      <w:bookmarkEnd w:id="237"/>
      <w:r>
        <w:rPr>
          <w:spacing w:val="-4"/>
          <w:sz w:val="20"/>
        </w:rPr>
        <w:t>and</w:t>
      </w:r>
    </w:p>
    <w:p w14:paraId="78398814" w14:textId="77777777" w:rsidR="008B088F" w:rsidRDefault="008B088F">
      <w:pPr>
        <w:pStyle w:val="BodyText"/>
        <w:spacing w:before="9"/>
      </w:pPr>
    </w:p>
    <w:p w14:paraId="52265F13" w14:textId="77777777" w:rsidR="008B088F" w:rsidRDefault="00000000">
      <w:pPr>
        <w:pStyle w:val="ListParagraph"/>
        <w:numPr>
          <w:ilvl w:val="3"/>
          <w:numId w:val="15"/>
        </w:numPr>
        <w:tabs>
          <w:tab w:val="left" w:pos="2406"/>
        </w:tabs>
        <w:ind w:right="295" w:hanging="567"/>
        <w:rPr>
          <w:sz w:val="20"/>
        </w:rPr>
      </w:pPr>
      <w:r>
        <w:rPr>
          <w:sz w:val="20"/>
        </w:rPr>
        <w:t>if the Issue is not resolved within ninety (90) days after the date of the notice given</w:t>
      </w:r>
      <w:r>
        <w:rPr>
          <w:spacing w:val="-2"/>
          <w:sz w:val="20"/>
        </w:rPr>
        <w:t xml:space="preserve"> </w:t>
      </w:r>
      <w:r>
        <w:rPr>
          <w:sz w:val="20"/>
        </w:rPr>
        <w:t>under</w:t>
      </w:r>
      <w:r>
        <w:rPr>
          <w:spacing w:val="-3"/>
          <w:sz w:val="20"/>
        </w:rPr>
        <w:t xml:space="preserve"> </w:t>
      </w:r>
      <w:r>
        <w:rPr>
          <w:sz w:val="20"/>
        </w:rPr>
        <w:t>clause</w:t>
      </w:r>
      <w:r>
        <w:rPr>
          <w:spacing w:val="-4"/>
          <w:sz w:val="20"/>
        </w:rPr>
        <w:t xml:space="preserve"> </w:t>
      </w:r>
      <w:hyperlink w:anchor="_bookmark74" w:history="1">
        <w:r>
          <w:rPr>
            <w:sz w:val="20"/>
          </w:rPr>
          <w:t>10.3.3(b)</w:t>
        </w:r>
      </w:hyperlink>
      <w:r>
        <w:rPr>
          <w:spacing w:val="-3"/>
          <w:sz w:val="20"/>
        </w:rPr>
        <w:t xml:space="preserve"> </w:t>
      </w:r>
      <w:r>
        <w:rPr>
          <w:sz w:val="20"/>
        </w:rPr>
        <w:t>in</w:t>
      </w:r>
      <w:r>
        <w:rPr>
          <w:spacing w:val="-4"/>
          <w:sz w:val="20"/>
        </w:rPr>
        <w:t xml:space="preserve"> </w:t>
      </w:r>
      <w:r>
        <w:rPr>
          <w:sz w:val="20"/>
        </w:rPr>
        <w:t>respect</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Issue,</w:t>
      </w:r>
      <w:r>
        <w:rPr>
          <w:spacing w:val="-4"/>
          <w:sz w:val="20"/>
        </w:rPr>
        <w:t xml:space="preserve"> </w:t>
      </w:r>
      <w:r>
        <w:rPr>
          <w:sz w:val="20"/>
        </w:rPr>
        <w:t>then</w:t>
      </w:r>
      <w:r>
        <w:rPr>
          <w:spacing w:val="-2"/>
          <w:sz w:val="20"/>
        </w:rPr>
        <w:t xml:space="preserve"> </w:t>
      </w:r>
      <w:r>
        <w:rPr>
          <w:sz w:val="20"/>
        </w:rPr>
        <w:t>either</w:t>
      </w:r>
      <w:r>
        <w:rPr>
          <w:spacing w:val="-3"/>
          <w:sz w:val="20"/>
        </w:rPr>
        <w:t xml:space="preserve"> </w:t>
      </w:r>
      <w:r>
        <w:rPr>
          <w:sz w:val="20"/>
        </w:rPr>
        <w:t>the</w:t>
      </w:r>
      <w:r>
        <w:rPr>
          <w:spacing w:val="-4"/>
          <w:sz w:val="20"/>
        </w:rPr>
        <w:t xml:space="preserve"> </w:t>
      </w:r>
      <w:r>
        <w:rPr>
          <w:sz w:val="20"/>
        </w:rPr>
        <w:t>Minister</w:t>
      </w:r>
      <w:r>
        <w:rPr>
          <w:spacing w:val="-3"/>
          <w:sz w:val="20"/>
        </w:rPr>
        <w:t xml:space="preserve"> </w:t>
      </w:r>
      <w:r>
        <w:rPr>
          <w:sz w:val="20"/>
        </w:rPr>
        <w:t xml:space="preserve">or the Pharmacy Guild may, after the expiry of that period, refer the Issue to the </w:t>
      </w:r>
      <w:bookmarkStart w:id="238" w:name="10.3.4_Despite_the_reference_of_an_Issue"/>
      <w:bookmarkEnd w:id="238"/>
      <w:r>
        <w:rPr>
          <w:sz w:val="20"/>
        </w:rPr>
        <w:t>Tribunal for a binding determination.</w:t>
      </w:r>
    </w:p>
    <w:p w14:paraId="251A46D4" w14:textId="77777777" w:rsidR="008B088F" w:rsidRDefault="008B088F">
      <w:pPr>
        <w:pStyle w:val="BodyText"/>
        <w:spacing w:before="12"/>
      </w:pPr>
    </w:p>
    <w:p w14:paraId="7C1BEE35" w14:textId="77777777" w:rsidR="008B088F" w:rsidRDefault="00000000">
      <w:pPr>
        <w:pStyle w:val="ListParagraph"/>
        <w:numPr>
          <w:ilvl w:val="2"/>
          <w:numId w:val="15"/>
        </w:numPr>
        <w:tabs>
          <w:tab w:val="left" w:pos="1839"/>
        </w:tabs>
        <w:ind w:left="1839" w:right="329" w:hanging="850"/>
        <w:rPr>
          <w:sz w:val="20"/>
        </w:rPr>
      </w:pPr>
      <w:r>
        <w:rPr>
          <w:sz w:val="20"/>
        </w:rPr>
        <w:t>Despite</w:t>
      </w:r>
      <w:r>
        <w:rPr>
          <w:spacing w:val="-4"/>
          <w:sz w:val="20"/>
        </w:rPr>
        <w:t xml:space="preserve"> </w:t>
      </w:r>
      <w:r>
        <w:rPr>
          <w:sz w:val="20"/>
        </w:rPr>
        <w:t>the</w:t>
      </w:r>
      <w:r>
        <w:rPr>
          <w:spacing w:val="-4"/>
          <w:sz w:val="20"/>
        </w:rPr>
        <w:t xml:space="preserve"> </w:t>
      </w:r>
      <w:r>
        <w:rPr>
          <w:sz w:val="20"/>
        </w:rPr>
        <w:t>reference</w:t>
      </w:r>
      <w:r>
        <w:rPr>
          <w:spacing w:val="-4"/>
          <w:sz w:val="20"/>
        </w:rPr>
        <w:t xml:space="preserve"> </w:t>
      </w:r>
      <w:r>
        <w:rPr>
          <w:sz w:val="20"/>
        </w:rPr>
        <w:t>of</w:t>
      </w:r>
      <w:r>
        <w:rPr>
          <w:spacing w:val="-2"/>
          <w:sz w:val="20"/>
        </w:rPr>
        <w:t xml:space="preserve"> </w:t>
      </w:r>
      <w:r>
        <w:rPr>
          <w:sz w:val="20"/>
        </w:rPr>
        <w:t>an</w:t>
      </w:r>
      <w:r>
        <w:rPr>
          <w:spacing w:val="-2"/>
          <w:sz w:val="20"/>
        </w:rPr>
        <w:t xml:space="preserve"> </w:t>
      </w:r>
      <w:r>
        <w:rPr>
          <w:sz w:val="20"/>
        </w:rPr>
        <w:t>Issue</w:t>
      </w:r>
      <w:r>
        <w:rPr>
          <w:spacing w:val="-4"/>
          <w:sz w:val="20"/>
        </w:rPr>
        <w:t xml:space="preserve"> </w:t>
      </w:r>
      <w:r>
        <w:rPr>
          <w:sz w:val="20"/>
        </w:rPr>
        <w:t>to</w:t>
      </w:r>
      <w:r>
        <w:rPr>
          <w:spacing w:val="-2"/>
          <w:sz w:val="20"/>
        </w:rPr>
        <w:t xml:space="preserve"> </w:t>
      </w:r>
      <w:r>
        <w:rPr>
          <w:sz w:val="20"/>
        </w:rPr>
        <w:t>negotiation,</w:t>
      </w:r>
      <w:r>
        <w:rPr>
          <w:spacing w:val="-2"/>
          <w:sz w:val="20"/>
        </w:rPr>
        <w:t xml:space="preserve"> </w:t>
      </w:r>
      <w:proofErr w:type="gramStart"/>
      <w:r>
        <w:rPr>
          <w:sz w:val="20"/>
        </w:rPr>
        <w:t>mediation</w:t>
      </w:r>
      <w:proofErr w:type="gramEnd"/>
      <w:r>
        <w:rPr>
          <w:spacing w:val="-2"/>
          <w:sz w:val="20"/>
        </w:rPr>
        <w:t xml:space="preserve"> </w:t>
      </w:r>
      <w:r>
        <w:rPr>
          <w:sz w:val="20"/>
        </w:rPr>
        <w:t>or</w:t>
      </w:r>
      <w:r>
        <w:rPr>
          <w:spacing w:val="-3"/>
          <w:sz w:val="20"/>
        </w:rPr>
        <w:t xml:space="preserve"> </w:t>
      </w:r>
      <w:r>
        <w:rPr>
          <w:sz w:val="20"/>
        </w:rPr>
        <w:t>the</w:t>
      </w:r>
      <w:r>
        <w:rPr>
          <w:spacing w:val="-4"/>
          <w:sz w:val="20"/>
        </w:rPr>
        <w:t xml:space="preserve"> </w:t>
      </w:r>
      <w:r>
        <w:rPr>
          <w:sz w:val="20"/>
        </w:rPr>
        <w:t>Tribunal</w:t>
      </w:r>
      <w:r>
        <w:rPr>
          <w:spacing w:val="-5"/>
          <w:sz w:val="20"/>
        </w:rPr>
        <w:t xml:space="preserve"> </w:t>
      </w:r>
      <w:r>
        <w:rPr>
          <w:sz w:val="20"/>
        </w:rPr>
        <w:t>under</w:t>
      </w:r>
      <w:r>
        <w:rPr>
          <w:spacing w:val="-3"/>
          <w:sz w:val="20"/>
        </w:rPr>
        <w:t xml:space="preserve"> </w:t>
      </w:r>
      <w:r>
        <w:rPr>
          <w:sz w:val="20"/>
        </w:rPr>
        <w:t xml:space="preserve">this clause </w:t>
      </w:r>
      <w:hyperlink w:anchor="_bookmark70" w:history="1">
        <w:r>
          <w:rPr>
            <w:sz w:val="20"/>
          </w:rPr>
          <w:t>10.3,</w:t>
        </w:r>
      </w:hyperlink>
      <w:r>
        <w:rPr>
          <w:sz w:val="20"/>
        </w:rPr>
        <w:t xml:space="preserve"> the Signatories must continue to perform their obligations under this </w:t>
      </w:r>
      <w:r>
        <w:rPr>
          <w:spacing w:val="-2"/>
          <w:sz w:val="20"/>
        </w:rPr>
        <w:t>Agreement.</w:t>
      </w:r>
    </w:p>
    <w:p w14:paraId="568E5420" w14:textId="77777777" w:rsidR="008B088F" w:rsidRDefault="008B088F">
      <w:pPr>
        <w:pStyle w:val="BodyText"/>
        <w:spacing w:before="9"/>
      </w:pPr>
    </w:p>
    <w:p w14:paraId="2D3E269E" w14:textId="77777777" w:rsidR="008B088F" w:rsidRDefault="00000000">
      <w:pPr>
        <w:pStyle w:val="ListParagraph"/>
        <w:numPr>
          <w:ilvl w:val="2"/>
          <w:numId w:val="15"/>
        </w:numPr>
        <w:tabs>
          <w:tab w:val="left" w:pos="1839"/>
        </w:tabs>
        <w:ind w:left="1839" w:right="1018" w:hanging="850"/>
        <w:rPr>
          <w:sz w:val="20"/>
        </w:rPr>
      </w:pPr>
      <w:bookmarkStart w:id="239" w:name="10.3.5_Each_Signatory_will_bear_its_own_"/>
      <w:bookmarkEnd w:id="239"/>
      <w:r>
        <w:rPr>
          <w:sz w:val="20"/>
        </w:rPr>
        <w:t>Each</w:t>
      </w:r>
      <w:r>
        <w:rPr>
          <w:spacing w:val="-3"/>
          <w:sz w:val="20"/>
        </w:rPr>
        <w:t xml:space="preserve"> </w:t>
      </w:r>
      <w:r>
        <w:rPr>
          <w:sz w:val="20"/>
        </w:rPr>
        <w:t>Signatory</w:t>
      </w:r>
      <w:r>
        <w:rPr>
          <w:spacing w:val="-4"/>
          <w:sz w:val="20"/>
        </w:rPr>
        <w:t xml:space="preserve"> </w:t>
      </w:r>
      <w:r>
        <w:rPr>
          <w:sz w:val="20"/>
        </w:rPr>
        <w:t>will</w:t>
      </w:r>
      <w:r>
        <w:rPr>
          <w:spacing w:val="-4"/>
          <w:sz w:val="20"/>
        </w:rPr>
        <w:t xml:space="preserve"> </w:t>
      </w:r>
      <w:r>
        <w:rPr>
          <w:sz w:val="20"/>
        </w:rPr>
        <w:t>bear</w:t>
      </w:r>
      <w:r>
        <w:rPr>
          <w:spacing w:val="-2"/>
          <w:sz w:val="20"/>
        </w:rPr>
        <w:t xml:space="preserve"> </w:t>
      </w:r>
      <w:r>
        <w:rPr>
          <w:sz w:val="20"/>
        </w:rPr>
        <w:t>its</w:t>
      </w:r>
      <w:r>
        <w:rPr>
          <w:spacing w:val="-1"/>
          <w:sz w:val="20"/>
        </w:rPr>
        <w:t xml:space="preserve"> </w:t>
      </w:r>
      <w:r>
        <w:rPr>
          <w:sz w:val="20"/>
        </w:rPr>
        <w:t>own</w:t>
      </w:r>
      <w:r>
        <w:rPr>
          <w:spacing w:val="-5"/>
          <w:sz w:val="20"/>
        </w:rPr>
        <w:t xml:space="preserve"> </w:t>
      </w:r>
      <w:r>
        <w:rPr>
          <w:sz w:val="20"/>
        </w:rPr>
        <w:t>costs</w:t>
      </w:r>
      <w:r>
        <w:rPr>
          <w:spacing w:val="-4"/>
          <w:sz w:val="20"/>
        </w:rPr>
        <w:t xml:space="preserve"> </w:t>
      </w:r>
      <w:r>
        <w:rPr>
          <w:sz w:val="20"/>
        </w:rPr>
        <w:t>arising</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process</w:t>
      </w:r>
      <w:r>
        <w:rPr>
          <w:spacing w:val="-4"/>
          <w:sz w:val="20"/>
        </w:rPr>
        <w:t xml:space="preserve"> </w:t>
      </w:r>
      <w:r>
        <w:rPr>
          <w:sz w:val="20"/>
        </w:rPr>
        <w:t>set</w:t>
      </w:r>
      <w:r>
        <w:rPr>
          <w:spacing w:val="-5"/>
          <w:sz w:val="20"/>
        </w:rPr>
        <w:t xml:space="preserve"> </w:t>
      </w:r>
      <w:r>
        <w:rPr>
          <w:sz w:val="20"/>
        </w:rPr>
        <w:t>out</w:t>
      </w:r>
      <w:r>
        <w:rPr>
          <w:spacing w:val="-3"/>
          <w:sz w:val="20"/>
        </w:rPr>
        <w:t xml:space="preserve"> </w:t>
      </w:r>
      <w:r>
        <w:rPr>
          <w:sz w:val="20"/>
        </w:rPr>
        <w:t>in</w:t>
      </w:r>
      <w:r>
        <w:rPr>
          <w:spacing w:val="-5"/>
          <w:sz w:val="20"/>
        </w:rPr>
        <w:t xml:space="preserve"> </w:t>
      </w:r>
      <w:r>
        <w:rPr>
          <w:sz w:val="20"/>
        </w:rPr>
        <w:t xml:space="preserve">this clause </w:t>
      </w:r>
      <w:hyperlink w:anchor="_bookmark70" w:history="1">
        <w:r>
          <w:rPr>
            <w:sz w:val="20"/>
          </w:rPr>
          <w:t>10.3.</w:t>
        </w:r>
      </w:hyperlink>
    </w:p>
    <w:p w14:paraId="445C50D1" w14:textId="77777777" w:rsidR="008B088F" w:rsidRDefault="008B088F">
      <w:pPr>
        <w:pStyle w:val="BodyText"/>
        <w:spacing w:before="10"/>
      </w:pPr>
    </w:p>
    <w:p w14:paraId="24953E77" w14:textId="77777777" w:rsidR="008B088F" w:rsidRDefault="00000000">
      <w:pPr>
        <w:pStyle w:val="ListParagraph"/>
        <w:numPr>
          <w:ilvl w:val="2"/>
          <w:numId w:val="15"/>
        </w:numPr>
        <w:tabs>
          <w:tab w:val="left" w:pos="1839"/>
        </w:tabs>
        <w:spacing w:before="1"/>
        <w:ind w:left="1839" w:right="404" w:hanging="850"/>
        <w:rPr>
          <w:sz w:val="20"/>
        </w:rPr>
      </w:pPr>
      <w:bookmarkStart w:id="240" w:name="10.3.6_The_Signatories_agree_for_the_pur"/>
      <w:bookmarkEnd w:id="240"/>
      <w:r>
        <w:rPr>
          <w:sz w:val="20"/>
        </w:rPr>
        <w:t>The Signatories agree for the purposes of subsection 98</w:t>
      </w:r>
      <w:proofErr w:type="gramStart"/>
      <w:r>
        <w:rPr>
          <w:sz w:val="20"/>
        </w:rPr>
        <w:t>B(</w:t>
      </w:r>
      <w:proofErr w:type="gramEnd"/>
      <w:r>
        <w:rPr>
          <w:sz w:val="20"/>
        </w:rPr>
        <w:t>1) of the Act that the Tribunal</w:t>
      </w:r>
      <w:r>
        <w:rPr>
          <w:spacing w:val="-4"/>
          <w:sz w:val="20"/>
        </w:rPr>
        <w:t xml:space="preserve"> </w:t>
      </w:r>
      <w:r>
        <w:rPr>
          <w:sz w:val="20"/>
        </w:rPr>
        <w:t>has</w:t>
      </w:r>
      <w:r>
        <w:rPr>
          <w:spacing w:val="-4"/>
          <w:sz w:val="20"/>
        </w:rPr>
        <w:t xml:space="preserve"> </w:t>
      </w:r>
      <w:r>
        <w:rPr>
          <w:sz w:val="20"/>
        </w:rPr>
        <w:t>the</w:t>
      </w:r>
      <w:r>
        <w:rPr>
          <w:spacing w:val="-5"/>
          <w:sz w:val="20"/>
        </w:rPr>
        <w:t xml:space="preserve"> </w:t>
      </w:r>
      <w:r>
        <w:rPr>
          <w:sz w:val="20"/>
        </w:rPr>
        <w:t>function</w:t>
      </w:r>
      <w:r>
        <w:rPr>
          <w:spacing w:val="-5"/>
          <w:sz w:val="20"/>
        </w:rPr>
        <w:t xml:space="preserve"> </w:t>
      </w:r>
      <w:r>
        <w:rPr>
          <w:sz w:val="20"/>
        </w:rPr>
        <w:t>of</w:t>
      </w:r>
      <w:r>
        <w:rPr>
          <w:spacing w:val="-3"/>
          <w:sz w:val="20"/>
        </w:rPr>
        <w:t xml:space="preserve"> </w:t>
      </w:r>
      <w:r>
        <w:rPr>
          <w:sz w:val="20"/>
        </w:rPr>
        <w:t>determining</w:t>
      </w:r>
      <w:r>
        <w:rPr>
          <w:spacing w:val="-5"/>
          <w:sz w:val="20"/>
        </w:rPr>
        <w:t xml:space="preserve"> </w:t>
      </w:r>
      <w:r>
        <w:rPr>
          <w:sz w:val="20"/>
        </w:rPr>
        <w:t>Issues</w:t>
      </w:r>
      <w:r>
        <w:rPr>
          <w:spacing w:val="-4"/>
          <w:sz w:val="20"/>
        </w:rPr>
        <w:t xml:space="preserve"> </w:t>
      </w:r>
      <w:r>
        <w:rPr>
          <w:sz w:val="20"/>
        </w:rPr>
        <w:t>arising</w:t>
      </w:r>
      <w:r>
        <w:rPr>
          <w:spacing w:val="-3"/>
          <w:sz w:val="20"/>
        </w:rPr>
        <w:t xml:space="preserve"> </w:t>
      </w:r>
      <w:r>
        <w:rPr>
          <w:sz w:val="20"/>
        </w:rPr>
        <w:t>between</w:t>
      </w:r>
      <w:r>
        <w:rPr>
          <w:spacing w:val="-5"/>
          <w:sz w:val="20"/>
        </w:rPr>
        <w:t xml:space="preserve"> </w:t>
      </w:r>
      <w:r>
        <w:rPr>
          <w:sz w:val="20"/>
        </w:rPr>
        <w:t>the</w:t>
      </w:r>
      <w:r>
        <w:rPr>
          <w:spacing w:val="-5"/>
          <w:sz w:val="20"/>
        </w:rPr>
        <w:t xml:space="preserve"> </w:t>
      </w:r>
      <w:r>
        <w:rPr>
          <w:sz w:val="20"/>
        </w:rPr>
        <w:t xml:space="preserve">Commonwealth and the Pharmacy Guild under clause </w:t>
      </w:r>
      <w:hyperlink w:anchor="_bookmark73" w:history="1">
        <w:r>
          <w:rPr>
            <w:sz w:val="20"/>
          </w:rPr>
          <w:t>10.3.3.</w:t>
        </w:r>
      </w:hyperlink>
    </w:p>
    <w:p w14:paraId="0C8A1B39" w14:textId="77777777" w:rsidR="008B088F" w:rsidRDefault="008B088F">
      <w:pPr>
        <w:pStyle w:val="BodyText"/>
        <w:spacing w:before="8"/>
      </w:pPr>
    </w:p>
    <w:p w14:paraId="294311D4" w14:textId="77777777" w:rsidR="008B088F" w:rsidRDefault="00000000">
      <w:pPr>
        <w:pStyle w:val="Heading3"/>
        <w:numPr>
          <w:ilvl w:val="1"/>
          <w:numId w:val="15"/>
        </w:numPr>
        <w:tabs>
          <w:tab w:val="left" w:pos="989"/>
        </w:tabs>
        <w:ind w:left="989" w:hanging="851"/>
      </w:pPr>
      <w:bookmarkStart w:id="241" w:name="10.4_Variation"/>
      <w:bookmarkStart w:id="242" w:name="_bookmark75"/>
      <w:bookmarkEnd w:id="241"/>
      <w:bookmarkEnd w:id="242"/>
      <w:r>
        <w:rPr>
          <w:spacing w:val="-2"/>
        </w:rPr>
        <w:t>Variation</w:t>
      </w:r>
    </w:p>
    <w:p w14:paraId="0D0FCDBB" w14:textId="77777777" w:rsidR="008B088F" w:rsidRDefault="008B088F">
      <w:pPr>
        <w:pStyle w:val="BodyText"/>
        <w:spacing w:before="11"/>
        <w:rPr>
          <w:b/>
        </w:rPr>
      </w:pPr>
    </w:p>
    <w:p w14:paraId="32543F00" w14:textId="77777777" w:rsidR="008B088F" w:rsidRDefault="00000000">
      <w:pPr>
        <w:pStyle w:val="BodyText"/>
        <w:ind w:left="990" w:right="211"/>
      </w:pPr>
      <w:r>
        <w:t>This</w:t>
      </w:r>
      <w:r>
        <w:rPr>
          <w:spacing w:val="-3"/>
        </w:rPr>
        <w:t xml:space="preserve"> </w:t>
      </w:r>
      <w:r>
        <w:t>Agreement</w:t>
      </w:r>
      <w:r>
        <w:rPr>
          <w:spacing w:val="-3"/>
        </w:rPr>
        <w:t xml:space="preserve"> </w:t>
      </w:r>
      <w:r>
        <w:t>may</w:t>
      </w:r>
      <w:r>
        <w:rPr>
          <w:spacing w:val="-3"/>
        </w:rPr>
        <w:t xml:space="preserve"> </w:t>
      </w:r>
      <w:r>
        <w:t>only</w:t>
      </w:r>
      <w:r>
        <w:rPr>
          <w:spacing w:val="-3"/>
        </w:rPr>
        <w:t xml:space="preserve"> </w:t>
      </w:r>
      <w:r>
        <w:t>be</w:t>
      </w:r>
      <w:r>
        <w:rPr>
          <w:spacing w:val="-4"/>
        </w:rPr>
        <w:t xml:space="preserve"> </w:t>
      </w:r>
      <w:r>
        <w:t>varied</w:t>
      </w:r>
      <w:r>
        <w:rPr>
          <w:spacing w:val="-3"/>
        </w:rPr>
        <w:t xml:space="preserve"> </w:t>
      </w:r>
      <w:r>
        <w:t>by</w:t>
      </w:r>
      <w:r>
        <w:rPr>
          <w:spacing w:val="-3"/>
        </w:rPr>
        <w:t xml:space="preserve"> </w:t>
      </w:r>
      <w:r>
        <w:t>a</w:t>
      </w:r>
      <w:r>
        <w:rPr>
          <w:spacing w:val="-3"/>
        </w:rPr>
        <w:t xml:space="preserve"> </w:t>
      </w:r>
      <w:r>
        <w:t>document</w:t>
      </w:r>
      <w:r>
        <w:rPr>
          <w:spacing w:val="-4"/>
        </w:rPr>
        <w:t xml:space="preserve"> </w:t>
      </w:r>
      <w:r>
        <w:t>signed</w:t>
      </w:r>
      <w:r>
        <w:rPr>
          <w:spacing w:val="-3"/>
        </w:rPr>
        <w:t xml:space="preserve"> </w:t>
      </w:r>
      <w:r>
        <w:t>by</w:t>
      </w:r>
      <w:r>
        <w:rPr>
          <w:spacing w:val="-3"/>
        </w:rPr>
        <w:t xml:space="preserve"> </w:t>
      </w:r>
      <w:r>
        <w:t>the</w:t>
      </w:r>
      <w:r>
        <w:rPr>
          <w:spacing w:val="-2"/>
        </w:rPr>
        <w:t xml:space="preserve"> </w:t>
      </w:r>
      <w:r>
        <w:t>Minister</w:t>
      </w:r>
      <w:r>
        <w:rPr>
          <w:spacing w:val="-2"/>
        </w:rPr>
        <w:t xml:space="preserve"> </w:t>
      </w:r>
      <w:r>
        <w:t>and</w:t>
      </w:r>
      <w:r>
        <w:rPr>
          <w:spacing w:val="-3"/>
        </w:rPr>
        <w:t xml:space="preserve"> </w:t>
      </w:r>
      <w:r>
        <w:t>the</w:t>
      </w:r>
      <w:r>
        <w:rPr>
          <w:spacing w:val="-3"/>
        </w:rPr>
        <w:t xml:space="preserve"> </w:t>
      </w:r>
      <w:r>
        <w:t xml:space="preserve">Pharmacy </w:t>
      </w:r>
      <w:r>
        <w:rPr>
          <w:spacing w:val="-2"/>
        </w:rPr>
        <w:t>Guild.</w:t>
      </w:r>
    </w:p>
    <w:p w14:paraId="6501A216" w14:textId="77777777" w:rsidR="008B088F" w:rsidRDefault="008B088F">
      <w:pPr>
        <w:pStyle w:val="BodyText"/>
        <w:spacing w:before="11"/>
      </w:pPr>
    </w:p>
    <w:p w14:paraId="0AB423F3" w14:textId="77777777" w:rsidR="008B088F" w:rsidRDefault="00000000">
      <w:pPr>
        <w:pStyle w:val="Heading3"/>
        <w:numPr>
          <w:ilvl w:val="1"/>
          <w:numId w:val="15"/>
        </w:numPr>
        <w:tabs>
          <w:tab w:val="left" w:pos="989"/>
        </w:tabs>
        <w:ind w:left="989" w:hanging="851"/>
      </w:pPr>
      <w:bookmarkStart w:id="243" w:name="10.5_Arrangements_at_the_end_of_this_Agr"/>
      <w:bookmarkStart w:id="244" w:name="_bookmark76"/>
      <w:bookmarkEnd w:id="243"/>
      <w:bookmarkEnd w:id="244"/>
      <w:r>
        <w:t>Arrangements</w:t>
      </w:r>
      <w:r>
        <w:rPr>
          <w:spacing w:val="-5"/>
        </w:rPr>
        <w:t xml:space="preserve"> </w:t>
      </w:r>
      <w:r>
        <w:t>at</w:t>
      </w:r>
      <w:r>
        <w:rPr>
          <w:spacing w:val="-5"/>
        </w:rPr>
        <w:t xml:space="preserve"> </w:t>
      </w:r>
      <w:r>
        <w:t>the</w:t>
      </w:r>
      <w:r>
        <w:rPr>
          <w:spacing w:val="-7"/>
        </w:rPr>
        <w:t xml:space="preserve"> </w:t>
      </w:r>
      <w:r>
        <w:t>end</w:t>
      </w:r>
      <w:r>
        <w:rPr>
          <w:spacing w:val="-3"/>
        </w:rPr>
        <w:t xml:space="preserve"> </w:t>
      </w:r>
      <w:r>
        <w:t>of</w:t>
      </w:r>
      <w:r>
        <w:rPr>
          <w:spacing w:val="-6"/>
        </w:rPr>
        <w:t xml:space="preserve"> </w:t>
      </w:r>
      <w:r>
        <w:t>this</w:t>
      </w:r>
      <w:r>
        <w:rPr>
          <w:spacing w:val="-6"/>
        </w:rPr>
        <w:t xml:space="preserve"> </w:t>
      </w:r>
      <w:r>
        <w:rPr>
          <w:spacing w:val="-2"/>
        </w:rPr>
        <w:t>Agreement</w:t>
      </w:r>
    </w:p>
    <w:p w14:paraId="3BD3E1B7" w14:textId="77777777" w:rsidR="008B088F" w:rsidRDefault="008B088F">
      <w:pPr>
        <w:pStyle w:val="BodyText"/>
        <w:spacing w:before="10"/>
        <w:rPr>
          <w:b/>
        </w:rPr>
      </w:pPr>
    </w:p>
    <w:p w14:paraId="4A870B69" w14:textId="77777777" w:rsidR="008B088F" w:rsidRDefault="00000000">
      <w:pPr>
        <w:pStyle w:val="BodyText"/>
        <w:ind w:left="990" w:right="166"/>
      </w:pPr>
      <w:r>
        <w:t xml:space="preserve">The Signatories will use their best </w:t>
      </w:r>
      <w:proofErr w:type="spellStart"/>
      <w:r>
        <w:t>endeavours</w:t>
      </w:r>
      <w:proofErr w:type="spellEnd"/>
      <w:r>
        <w:t xml:space="preserve"> to ensure that negotiations for a Ninth Community</w:t>
      </w:r>
      <w:r>
        <w:rPr>
          <w:spacing w:val="-3"/>
        </w:rPr>
        <w:t xml:space="preserve"> </w:t>
      </w:r>
      <w:r>
        <w:t>Pharmacy</w:t>
      </w:r>
      <w:r>
        <w:rPr>
          <w:spacing w:val="-3"/>
        </w:rPr>
        <w:t xml:space="preserve"> </w:t>
      </w:r>
      <w:r>
        <w:t>Agreement</w:t>
      </w:r>
      <w:r>
        <w:rPr>
          <w:spacing w:val="-4"/>
        </w:rPr>
        <w:t xml:space="preserve"> </w:t>
      </w:r>
      <w:r>
        <w:t>to</w:t>
      </w:r>
      <w:r>
        <w:rPr>
          <w:spacing w:val="-2"/>
        </w:rPr>
        <w:t xml:space="preserve"> </w:t>
      </w:r>
      <w:r>
        <w:t>apply</w:t>
      </w:r>
      <w:r>
        <w:rPr>
          <w:spacing w:val="-3"/>
        </w:rPr>
        <w:t xml:space="preserve"> </w:t>
      </w:r>
      <w:r>
        <w:t>after</w:t>
      </w:r>
      <w:r>
        <w:rPr>
          <w:spacing w:val="-3"/>
        </w:rPr>
        <w:t xml:space="preserve"> </w:t>
      </w:r>
      <w:r>
        <w:t>the</w:t>
      </w:r>
      <w:r>
        <w:rPr>
          <w:spacing w:val="-4"/>
        </w:rPr>
        <w:t xml:space="preserve"> </w:t>
      </w:r>
      <w:r>
        <w:t>expiry</w:t>
      </w:r>
      <w:r>
        <w:rPr>
          <w:spacing w:val="-3"/>
        </w:rPr>
        <w:t xml:space="preserve"> </w:t>
      </w:r>
      <w:r>
        <w:t>of</w:t>
      </w:r>
      <w:r>
        <w:rPr>
          <w:spacing w:val="-4"/>
        </w:rPr>
        <w:t xml:space="preserve"> </w:t>
      </w:r>
      <w:r>
        <w:t>this Agreement</w:t>
      </w:r>
      <w:r>
        <w:rPr>
          <w:spacing w:val="-4"/>
        </w:rPr>
        <w:t xml:space="preserve"> </w:t>
      </w:r>
      <w:r>
        <w:t>will</w:t>
      </w:r>
      <w:r>
        <w:rPr>
          <w:spacing w:val="-3"/>
        </w:rPr>
        <w:t xml:space="preserve"> </w:t>
      </w:r>
      <w:r>
        <w:t>commence</w:t>
      </w:r>
      <w:r>
        <w:rPr>
          <w:spacing w:val="-4"/>
        </w:rPr>
        <w:t xml:space="preserve"> </w:t>
      </w:r>
      <w:r>
        <w:t xml:space="preserve">no later than twelve (12) months prior to the expiry of this Agreement and conclude by 31 March </w:t>
      </w:r>
      <w:bookmarkStart w:id="245" w:name="10.6_Notices"/>
      <w:bookmarkStart w:id="246" w:name="_bookmark77"/>
      <w:bookmarkEnd w:id="245"/>
      <w:bookmarkEnd w:id="246"/>
      <w:r>
        <w:rPr>
          <w:spacing w:val="-2"/>
        </w:rPr>
        <w:t>2029.</w:t>
      </w:r>
    </w:p>
    <w:p w14:paraId="39CDA47F" w14:textId="77777777" w:rsidR="008B088F" w:rsidRDefault="008B088F">
      <w:pPr>
        <w:pStyle w:val="BodyText"/>
        <w:spacing w:before="9"/>
      </w:pPr>
    </w:p>
    <w:p w14:paraId="212C5E73" w14:textId="77777777" w:rsidR="008B088F" w:rsidRDefault="00000000">
      <w:pPr>
        <w:pStyle w:val="Heading3"/>
        <w:numPr>
          <w:ilvl w:val="1"/>
          <w:numId w:val="15"/>
        </w:numPr>
        <w:tabs>
          <w:tab w:val="left" w:pos="990"/>
        </w:tabs>
      </w:pPr>
      <w:r>
        <w:rPr>
          <w:spacing w:val="-2"/>
        </w:rPr>
        <w:t>Notices</w:t>
      </w:r>
    </w:p>
    <w:p w14:paraId="3E30321A" w14:textId="77777777" w:rsidR="008B088F" w:rsidRDefault="008B088F">
      <w:pPr>
        <w:pStyle w:val="BodyText"/>
        <w:spacing w:before="11"/>
        <w:rPr>
          <w:b/>
        </w:rPr>
      </w:pPr>
    </w:p>
    <w:p w14:paraId="59FEDE7E" w14:textId="77777777" w:rsidR="008B088F" w:rsidRDefault="00000000">
      <w:pPr>
        <w:pStyle w:val="ListParagraph"/>
        <w:numPr>
          <w:ilvl w:val="2"/>
          <w:numId w:val="15"/>
        </w:numPr>
        <w:tabs>
          <w:tab w:val="left" w:pos="1839"/>
        </w:tabs>
        <w:ind w:left="1839" w:hanging="849"/>
        <w:rPr>
          <w:sz w:val="20"/>
        </w:rPr>
      </w:pPr>
      <w:bookmarkStart w:id="247" w:name="10.6.1_A_notice_under_this_Agreement_is_"/>
      <w:bookmarkStart w:id="248" w:name="(a)_if_given_by_the_Pharmacy_Guild_to_th"/>
      <w:bookmarkEnd w:id="247"/>
      <w:bookmarkEnd w:id="248"/>
      <w:r>
        <w:rPr>
          <w:sz w:val="20"/>
        </w:rPr>
        <w:t>A</w:t>
      </w:r>
      <w:r>
        <w:rPr>
          <w:spacing w:val="-7"/>
          <w:sz w:val="20"/>
        </w:rPr>
        <w:t xml:space="preserve"> </w:t>
      </w:r>
      <w:r>
        <w:rPr>
          <w:sz w:val="20"/>
        </w:rPr>
        <w:t>notice</w:t>
      </w:r>
      <w:r>
        <w:rPr>
          <w:spacing w:val="-4"/>
          <w:sz w:val="20"/>
        </w:rPr>
        <w:t xml:space="preserve"> </w:t>
      </w:r>
      <w:r>
        <w:rPr>
          <w:sz w:val="20"/>
        </w:rPr>
        <w:t>under</w:t>
      </w:r>
      <w:r>
        <w:rPr>
          <w:spacing w:val="-5"/>
          <w:sz w:val="20"/>
        </w:rPr>
        <w:t xml:space="preserve"> </w:t>
      </w:r>
      <w:r>
        <w:rPr>
          <w:sz w:val="20"/>
        </w:rPr>
        <w:t>this</w:t>
      </w:r>
      <w:r>
        <w:rPr>
          <w:spacing w:val="-5"/>
          <w:sz w:val="20"/>
        </w:rPr>
        <w:t xml:space="preserve"> </w:t>
      </w:r>
      <w:r>
        <w:rPr>
          <w:sz w:val="20"/>
        </w:rPr>
        <w:t>Agreement</w:t>
      </w:r>
      <w:r>
        <w:rPr>
          <w:spacing w:val="-4"/>
          <w:sz w:val="20"/>
        </w:rPr>
        <w:t xml:space="preserve"> </w:t>
      </w:r>
      <w:r>
        <w:rPr>
          <w:sz w:val="20"/>
        </w:rPr>
        <w:t>is</w:t>
      </w:r>
      <w:r>
        <w:rPr>
          <w:spacing w:val="-5"/>
          <w:sz w:val="20"/>
        </w:rPr>
        <w:t xml:space="preserve"> </w:t>
      </w:r>
      <w:r>
        <w:rPr>
          <w:sz w:val="20"/>
        </w:rPr>
        <w:t>only</w:t>
      </w:r>
      <w:r>
        <w:rPr>
          <w:spacing w:val="-5"/>
          <w:sz w:val="20"/>
        </w:rPr>
        <w:t xml:space="preserve"> </w:t>
      </w:r>
      <w:r>
        <w:rPr>
          <w:sz w:val="20"/>
        </w:rPr>
        <w:t>effective</w:t>
      </w:r>
      <w:r>
        <w:rPr>
          <w:spacing w:val="-5"/>
          <w:sz w:val="20"/>
        </w:rPr>
        <w:t xml:space="preserve"> </w:t>
      </w:r>
      <w:r>
        <w:rPr>
          <w:sz w:val="20"/>
        </w:rPr>
        <w:t>if</w:t>
      </w:r>
      <w:r>
        <w:rPr>
          <w:spacing w:val="-6"/>
          <w:sz w:val="20"/>
        </w:rPr>
        <w:t xml:space="preserve"> </w:t>
      </w:r>
      <w:r>
        <w:rPr>
          <w:sz w:val="20"/>
        </w:rPr>
        <w:t>it</w:t>
      </w:r>
      <w:r>
        <w:rPr>
          <w:spacing w:val="-4"/>
          <w:sz w:val="20"/>
        </w:rPr>
        <w:t xml:space="preserve"> </w:t>
      </w:r>
      <w:r>
        <w:rPr>
          <w:sz w:val="20"/>
        </w:rPr>
        <w:t>is</w:t>
      </w:r>
      <w:r>
        <w:rPr>
          <w:spacing w:val="-5"/>
          <w:sz w:val="20"/>
        </w:rPr>
        <w:t xml:space="preserve"> </w:t>
      </w:r>
      <w:r>
        <w:rPr>
          <w:sz w:val="20"/>
        </w:rPr>
        <w:t>in</w:t>
      </w:r>
      <w:r>
        <w:rPr>
          <w:spacing w:val="-4"/>
          <w:sz w:val="20"/>
        </w:rPr>
        <w:t xml:space="preserve"> </w:t>
      </w:r>
      <w:r>
        <w:rPr>
          <w:sz w:val="20"/>
        </w:rPr>
        <w:t>writing,</w:t>
      </w:r>
      <w:r>
        <w:rPr>
          <w:spacing w:val="-4"/>
          <w:sz w:val="20"/>
        </w:rPr>
        <w:t xml:space="preserve"> and:</w:t>
      </w:r>
    </w:p>
    <w:p w14:paraId="21AA79D1" w14:textId="77777777" w:rsidR="008B088F" w:rsidRDefault="008B088F">
      <w:pPr>
        <w:pStyle w:val="BodyText"/>
        <w:spacing w:before="10"/>
      </w:pPr>
    </w:p>
    <w:p w14:paraId="24100BF0" w14:textId="77777777" w:rsidR="008B088F" w:rsidRDefault="00000000">
      <w:pPr>
        <w:pStyle w:val="ListParagraph"/>
        <w:numPr>
          <w:ilvl w:val="3"/>
          <w:numId w:val="15"/>
        </w:numPr>
        <w:tabs>
          <w:tab w:val="left" w:pos="2406"/>
        </w:tabs>
        <w:ind w:right="793" w:hanging="567"/>
        <w:rPr>
          <w:sz w:val="20"/>
        </w:rPr>
      </w:pPr>
      <w:r>
        <w:rPr>
          <w:sz w:val="20"/>
        </w:rPr>
        <w:t>if</w:t>
      </w:r>
      <w:r>
        <w:rPr>
          <w:spacing w:val="-5"/>
          <w:sz w:val="20"/>
        </w:rPr>
        <w:t xml:space="preserve"> </w:t>
      </w:r>
      <w:r>
        <w:rPr>
          <w:sz w:val="20"/>
        </w:rPr>
        <w:t>given</w:t>
      </w:r>
      <w:r>
        <w:rPr>
          <w:spacing w:val="-3"/>
          <w:sz w:val="20"/>
        </w:rPr>
        <w:t xml:space="preserve"> </w:t>
      </w:r>
      <w:r>
        <w:rPr>
          <w:sz w:val="20"/>
        </w:rPr>
        <w:t>by</w:t>
      </w:r>
      <w:r>
        <w:rPr>
          <w:spacing w:val="-4"/>
          <w:sz w:val="20"/>
        </w:rPr>
        <w:t xml:space="preserve"> </w:t>
      </w:r>
      <w:r>
        <w:rPr>
          <w:sz w:val="20"/>
        </w:rPr>
        <w:t>the</w:t>
      </w:r>
      <w:r>
        <w:rPr>
          <w:spacing w:val="-3"/>
          <w:sz w:val="20"/>
        </w:rPr>
        <w:t xml:space="preserve"> </w:t>
      </w:r>
      <w:r>
        <w:rPr>
          <w:sz w:val="20"/>
        </w:rPr>
        <w:t>Pharmacy</w:t>
      </w:r>
      <w:r>
        <w:rPr>
          <w:spacing w:val="-4"/>
          <w:sz w:val="20"/>
        </w:rPr>
        <w:t xml:space="preserve"> </w:t>
      </w:r>
      <w:r>
        <w:rPr>
          <w:sz w:val="20"/>
        </w:rPr>
        <w:t>Guild</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Commonwealth</w:t>
      </w:r>
      <w:r>
        <w:rPr>
          <w:spacing w:val="-2"/>
          <w:sz w:val="20"/>
        </w:rPr>
        <w:t xml:space="preserve"> </w:t>
      </w:r>
      <w:r>
        <w:rPr>
          <w:sz w:val="20"/>
        </w:rPr>
        <w:t>–</w:t>
      </w:r>
      <w:r>
        <w:rPr>
          <w:spacing w:val="-5"/>
          <w:sz w:val="20"/>
        </w:rPr>
        <w:t xml:space="preserve"> </w:t>
      </w:r>
      <w:r>
        <w:rPr>
          <w:sz w:val="20"/>
        </w:rPr>
        <w:t>addressed</w:t>
      </w:r>
      <w:r>
        <w:rPr>
          <w:spacing w:val="-5"/>
          <w:sz w:val="20"/>
        </w:rPr>
        <w:t xml:space="preserve"> </w:t>
      </w:r>
      <w:r>
        <w:rPr>
          <w:sz w:val="20"/>
        </w:rPr>
        <w:t>to</w:t>
      </w:r>
      <w:r>
        <w:rPr>
          <w:spacing w:val="-3"/>
          <w:sz w:val="20"/>
        </w:rPr>
        <w:t xml:space="preserve"> </w:t>
      </w:r>
      <w:r>
        <w:rPr>
          <w:sz w:val="20"/>
        </w:rPr>
        <w:t>the Department Representative; or</w:t>
      </w:r>
    </w:p>
    <w:p w14:paraId="16A6B4D5" w14:textId="77777777" w:rsidR="008B088F" w:rsidRDefault="008B088F">
      <w:pPr>
        <w:pStyle w:val="BodyText"/>
        <w:spacing w:before="8"/>
      </w:pPr>
    </w:p>
    <w:p w14:paraId="1473FD2A" w14:textId="77777777" w:rsidR="008B088F" w:rsidRDefault="00000000">
      <w:pPr>
        <w:pStyle w:val="ListParagraph"/>
        <w:numPr>
          <w:ilvl w:val="3"/>
          <w:numId w:val="15"/>
        </w:numPr>
        <w:tabs>
          <w:tab w:val="left" w:pos="2406"/>
        </w:tabs>
        <w:spacing w:before="1"/>
        <w:ind w:right="796" w:hanging="567"/>
        <w:rPr>
          <w:sz w:val="20"/>
        </w:rPr>
      </w:pPr>
      <w:bookmarkStart w:id="249" w:name="(b)_if_given_by_the_Commonwealth_to_the_"/>
      <w:bookmarkEnd w:id="249"/>
      <w:r>
        <w:rPr>
          <w:sz w:val="20"/>
        </w:rPr>
        <w:t>if</w:t>
      </w:r>
      <w:r>
        <w:rPr>
          <w:spacing w:val="-5"/>
          <w:sz w:val="20"/>
        </w:rPr>
        <w:t xml:space="preserve"> </w:t>
      </w:r>
      <w:r>
        <w:rPr>
          <w:sz w:val="20"/>
        </w:rPr>
        <w:t>given</w:t>
      </w:r>
      <w:r>
        <w:rPr>
          <w:spacing w:val="-3"/>
          <w:sz w:val="20"/>
        </w:rPr>
        <w:t xml:space="preserve"> </w:t>
      </w:r>
      <w:r>
        <w:rPr>
          <w:sz w:val="20"/>
        </w:rPr>
        <w:t>by</w:t>
      </w:r>
      <w:r>
        <w:rPr>
          <w:spacing w:val="-4"/>
          <w:sz w:val="20"/>
        </w:rPr>
        <w:t xml:space="preserve"> </w:t>
      </w:r>
      <w:r>
        <w:rPr>
          <w:sz w:val="20"/>
        </w:rPr>
        <w:t>the</w:t>
      </w:r>
      <w:r>
        <w:rPr>
          <w:spacing w:val="-3"/>
          <w:sz w:val="20"/>
        </w:rPr>
        <w:t xml:space="preserve"> </w:t>
      </w:r>
      <w:r>
        <w:rPr>
          <w:sz w:val="20"/>
        </w:rPr>
        <w:t>Commonwealth</w:t>
      </w:r>
      <w:r>
        <w:rPr>
          <w:spacing w:val="-3"/>
          <w:sz w:val="20"/>
        </w:rPr>
        <w:t xml:space="preserve"> </w:t>
      </w:r>
      <w:r>
        <w:rPr>
          <w:sz w:val="20"/>
        </w:rPr>
        <w:t>to</w:t>
      </w:r>
      <w:r>
        <w:rPr>
          <w:spacing w:val="-5"/>
          <w:sz w:val="20"/>
        </w:rPr>
        <w:t xml:space="preserve"> </w:t>
      </w:r>
      <w:r>
        <w:rPr>
          <w:sz w:val="20"/>
        </w:rPr>
        <w:t>the</w:t>
      </w:r>
      <w:r>
        <w:rPr>
          <w:spacing w:val="-3"/>
          <w:sz w:val="20"/>
        </w:rPr>
        <w:t xml:space="preserve"> </w:t>
      </w:r>
      <w:r>
        <w:rPr>
          <w:sz w:val="20"/>
        </w:rPr>
        <w:t>Pharmacy</w:t>
      </w:r>
      <w:r>
        <w:rPr>
          <w:spacing w:val="-4"/>
          <w:sz w:val="20"/>
        </w:rPr>
        <w:t xml:space="preserve"> </w:t>
      </w:r>
      <w:r>
        <w:rPr>
          <w:sz w:val="20"/>
        </w:rPr>
        <w:t>Guild</w:t>
      </w:r>
      <w:r>
        <w:rPr>
          <w:spacing w:val="-2"/>
          <w:sz w:val="20"/>
        </w:rPr>
        <w:t xml:space="preserve"> </w:t>
      </w:r>
      <w:r>
        <w:rPr>
          <w:sz w:val="20"/>
        </w:rPr>
        <w:t>–</w:t>
      </w:r>
      <w:r>
        <w:rPr>
          <w:spacing w:val="-5"/>
          <w:sz w:val="20"/>
        </w:rPr>
        <w:t xml:space="preserve"> </w:t>
      </w:r>
      <w:r>
        <w:rPr>
          <w:sz w:val="20"/>
        </w:rPr>
        <w:t>addressed</w:t>
      </w:r>
      <w:r>
        <w:rPr>
          <w:spacing w:val="-5"/>
          <w:sz w:val="20"/>
        </w:rPr>
        <w:t xml:space="preserve"> </w:t>
      </w:r>
      <w:r>
        <w:rPr>
          <w:sz w:val="20"/>
        </w:rPr>
        <w:t>to</w:t>
      </w:r>
      <w:r>
        <w:rPr>
          <w:spacing w:val="-3"/>
          <w:sz w:val="20"/>
        </w:rPr>
        <w:t xml:space="preserve"> </w:t>
      </w:r>
      <w:r>
        <w:rPr>
          <w:sz w:val="20"/>
        </w:rPr>
        <w:t>the Pharmacy Guild Representative.</w:t>
      </w:r>
    </w:p>
    <w:p w14:paraId="40C3E70F" w14:textId="77777777" w:rsidR="008B088F" w:rsidRDefault="008B088F">
      <w:pPr>
        <w:rPr>
          <w:sz w:val="20"/>
        </w:rPr>
        <w:sectPr w:rsidR="008B088F">
          <w:pgSz w:w="11910" w:h="16840"/>
          <w:pgMar w:top="1460" w:right="1000" w:bottom="800" w:left="1280" w:header="0" w:footer="521" w:gutter="0"/>
          <w:cols w:space="720"/>
        </w:sectPr>
      </w:pPr>
    </w:p>
    <w:p w14:paraId="36840A22" w14:textId="77777777" w:rsidR="008B088F" w:rsidRDefault="00000000">
      <w:pPr>
        <w:pStyle w:val="ListParagraph"/>
        <w:numPr>
          <w:ilvl w:val="2"/>
          <w:numId w:val="15"/>
        </w:numPr>
        <w:tabs>
          <w:tab w:val="left" w:pos="1839"/>
        </w:tabs>
        <w:spacing w:before="81"/>
        <w:ind w:left="1839" w:hanging="849"/>
        <w:rPr>
          <w:sz w:val="20"/>
        </w:rPr>
      </w:pPr>
      <w:bookmarkStart w:id="250" w:name="10.6.2_A_notice_is_to_be:"/>
      <w:bookmarkEnd w:id="250"/>
      <w:r>
        <w:rPr>
          <w:sz w:val="20"/>
        </w:rPr>
        <w:lastRenderedPageBreak/>
        <w:t>A</w:t>
      </w:r>
      <w:r>
        <w:rPr>
          <w:spacing w:val="-6"/>
          <w:sz w:val="20"/>
        </w:rPr>
        <w:t xml:space="preserve"> </w:t>
      </w:r>
      <w:r>
        <w:rPr>
          <w:sz w:val="20"/>
        </w:rPr>
        <w:t>notice</w:t>
      </w:r>
      <w:r>
        <w:rPr>
          <w:spacing w:val="-2"/>
          <w:sz w:val="20"/>
        </w:rPr>
        <w:t xml:space="preserve"> </w:t>
      </w:r>
      <w:r>
        <w:rPr>
          <w:sz w:val="20"/>
        </w:rPr>
        <w:t>is</w:t>
      </w:r>
      <w:r>
        <w:rPr>
          <w:spacing w:val="-4"/>
          <w:sz w:val="20"/>
        </w:rPr>
        <w:t xml:space="preserve"> </w:t>
      </w:r>
      <w:r>
        <w:rPr>
          <w:sz w:val="20"/>
        </w:rPr>
        <w:t>to</w:t>
      </w:r>
      <w:r>
        <w:rPr>
          <w:spacing w:val="-2"/>
          <w:sz w:val="20"/>
        </w:rPr>
        <w:t xml:space="preserve"> </w:t>
      </w:r>
      <w:r>
        <w:rPr>
          <w:spacing w:val="-5"/>
          <w:sz w:val="20"/>
        </w:rPr>
        <w:t>be:</w:t>
      </w:r>
    </w:p>
    <w:p w14:paraId="02859279" w14:textId="77777777" w:rsidR="008B088F" w:rsidRDefault="008B088F">
      <w:pPr>
        <w:pStyle w:val="BodyText"/>
        <w:spacing w:before="10"/>
      </w:pPr>
    </w:p>
    <w:p w14:paraId="5950D072" w14:textId="77777777" w:rsidR="008B088F" w:rsidRDefault="00000000">
      <w:pPr>
        <w:pStyle w:val="ListParagraph"/>
        <w:numPr>
          <w:ilvl w:val="3"/>
          <w:numId w:val="15"/>
        </w:numPr>
        <w:tabs>
          <w:tab w:val="left" w:pos="2406"/>
        </w:tabs>
        <w:ind w:hanging="567"/>
        <w:rPr>
          <w:sz w:val="20"/>
        </w:rPr>
      </w:pPr>
      <w:bookmarkStart w:id="251" w:name="(a)_signed_by_the_person_giving_the_noti"/>
      <w:bookmarkStart w:id="252" w:name="(b)_signed_by_the_person_giving_the_noti"/>
      <w:bookmarkEnd w:id="251"/>
      <w:bookmarkEnd w:id="252"/>
      <w:r>
        <w:rPr>
          <w:sz w:val="20"/>
        </w:rPr>
        <w:t>signed</w:t>
      </w:r>
      <w:r>
        <w:rPr>
          <w:spacing w:val="-6"/>
          <w:sz w:val="20"/>
        </w:rPr>
        <w:t xml:space="preserve"> </w:t>
      </w:r>
      <w:r>
        <w:rPr>
          <w:sz w:val="20"/>
        </w:rPr>
        <w:t>by</w:t>
      </w:r>
      <w:r>
        <w:rPr>
          <w:spacing w:val="-5"/>
          <w:sz w:val="20"/>
        </w:rPr>
        <w:t xml:space="preserve"> </w:t>
      </w:r>
      <w:r>
        <w:rPr>
          <w:sz w:val="20"/>
        </w:rPr>
        <w:t>the</w:t>
      </w:r>
      <w:r>
        <w:rPr>
          <w:spacing w:val="-5"/>
          <w:sz w:val="20"/>
        </w:rPr>
        <w:t xml:space="preserve"> </w:t>
      </w:r>
      <w:r>
        <w:rPr>
          <w:sz w:val="20"/>
        </w:rPr>
        <w:t>person</w:t>
      </w:r>
      <w:r>
        <w:rPr>
          <w:spacing w:val="-6"/>
          <w:sz w:val="20"/>
        </w:rPr>
        <w:t xml:space="preserve"> </w:t>
      </w:r>
      <w:r>
        <w:rPr>
          <w:sz w:val="20"/>
        </w:rPr>
        <w:t>giving</w:t>
      </w:r>
      <w:r>
        <w:rPr>
          <w:spacing w:val="-4"/>
          <w:sz w:val="20"/>
        </w:rPr>
        <w:t xml:space="preserve"> </w:t>
      </w:r>
      <w:r>
        <w:rPr>
          <w:sz w:val="20"/>
        </w:rPr>
        <w:t>the</w:t>
      </w:r>
      <w:r>
        <w:rPr>
          <w:spacing w:val="-4"/>
          <w:sz w:val="20"/>
        </w:rPr>
        <w:t xml:space="preserve"> </w:t>
      </w:r>
      <w:r>
        <w:rPr>
          <w:sz w:val="20"/>
        </w:rPr>
        <w:t>notice</w:t>
      </w:r>
      <w:r>
        <w:rPr>
          <w:spacing w:val="-5"/>
          <w:sz w:val="20"/>
        </w:rPr>
        <w:t xml:space="preserve"> </w:t>
      </w:r>
      <w:r>
        <w:rPr>
          <w:sz w:val="20"/>
        </w:rPr>
        <w:t>and</w:t>
      </w:r>
      <w:r>
        <w:rPr>
          <w:spacing w:val="-6"/>
          <w:sz w:val="20"/>
        </w:rPr>
        <w:t xml:space="preserve"> </w:t>
      </w:r>
      <w:r>
        <w:rPr>
          <w:sz w:val="20"/>
        </w:rPr>
        <w:t>delivered</w:t>
      </w:r>
      <w:r>
        <w:rPr>
          <w:spacing w:val="-4"/>
          <w:sz w:val="20"/>
        </w:rPr>
        <w:t xml:space="preserve"> </w:t>
      </w:r>
      <w:r>
        <w:rPr>
          <w:sz w:val="20"/>
        </w:rPr>
        <w:t>by</w:t>
      </w:r>
      <w:r>
        <w:rPr>
          <w:spacing w:val="-4"/>
          <w:sz w:val="20"/>
        </w:rPr>
        <w:t xml:space="preserve"> </w:t>
      </w:r>
      <w:proofErr w:type="gramStart"/>
      <w:r>
        <w:rPr>
          <w:spacing w:val="-2"/>
          <w:sz w:val="20"/>
        </w:rPr>
        <w:t>hand;</w:t>
      </w:r>
      <w:proofErr w:type="gramEnd"/>
    </w:p>
    <w:p w14:paraId="0C5990DE" w14:textId="77777777" w:rsidR="008B088F" w:rsidRDefault="008B088F">
      <w:pPr>
        <w:pStyle w:val="BodyText"/>
        <w:spacing w:before="8"/>
      </w:pPr>
    </w:p>
    <w:p w14:paraId="63174AE5" w14:textId="77777777" w:rsidR="008B088F" w:rsidRDefault="00000000">
      <w:pPr>
        <w:pStyle w:val="ListParagraph"/>
        <w:numPr>
          <w:ilvl w:val="3"/>
          <w:numId w:val="15"/>
        </w:numPr>
        <w:tabs>
          <w:tab w:val="left" w:pos="2406"/>
        </w:tabs>
        <w:ind w:hanging="567"/>
        <w:rPr>
          <w:sz w:val="20"/>
        </w:rPr>
      </w:pPr>
      <w:r>
        <w:rPr>
          <w:sz w:val="20"/>
        </w:rPr>
        <w:t>signed</w:t>
      </w:r>
      <w:r>
        <w:rPr>
          <w:spacing w:val="-6"/>
          <w:sz w:val="20"/>
        </w:rPr>
        <w:t xml:space="preserve"> </w:t>
      </w:r>
      <w:r>
        <w:rPr>
          <w:sz w:val="20"/>
        </w:rPr>
        <w:t>by</w:t>
      </w:r>
      <w:r>
        <w:rPr>
          <w:spacing w:val="-5"/>
          <w:sz w:val="20"/>
        </w:rPr>
        <w:t xml:space="preserve"> </w:t>
      </w:r>
      <w:r>
        <w:rPr>
          <w:sz w:val="20"/>
        </w:rPr>
        <w:t>the</w:t>
      </w:r>
      <w:r>
        <w:rPr>
          <w:spacing w:val="-5"/>
          <w:sz w:val="20"/>
        </w:rPr>
        <w:t xml:space="preserve"> </w:t>
      </w:r>
      <w:r>
        <w:rPr>
          <w:sz w:val="20"/>
        </w:rPr>
        <w:t>person</w:t>
      </w:r>
      <w:r>
        <w:rPr>
          <w:spacing w:val="-6"/>
          <w:sz w:val="20"/>
        </w:rPr>
        <w:t xml:space="preserve"> </w:t>
      </w:r>
      <w:r>
        <w:rPr>
          <w:sz w:val="20"/>
        </w:rPr>
        <w:t>giving</w:t>
      </w:r>
      <w:r>
        <w:rPr>
          <w:spacing w:val="-3"/>
          <w:sz w:val="20"/>
        </w:rPr>
        <w:t xml:space="preserve"> </w:t>
      </w:r>
      <w:r>
        <w:rPr>
          <w:sz w:val="20"/>
        </w:rPr>
        <w:t>the</w:t>
      </w:r>
      <w:r>
        <w:rPr>
          <w:spacing w:val="-4"/>
          <w:sz w:val="20"/>
        </w:rPr>
        <w:t xml:space="preserve"> </w:t>
      </w:r>
      <w:r>
        <w:rPr>
          <w:sz w:val="20"/>
        </w:rPr>
        <w:t>notice</w:t>
      </w:r>
      <w:r>
        <w:rPr>
          <w:spacing w:val="-6"/>
          <w:sz w:val="20"/>
        </w:rPr>
        <w:t xml:space="preserve"> </w:t>
      </w:r>
      <w:r>
        <w:rPr>
          <w:sz w:val="20"/>
        </w:rPr>
        <w:t>and</w:t>
      </w:r>
      <w:r>
        <w:rPr>
          <w:spacing w:val="-5"/>
          <w:sz w:val="20"/>
        </w:rPr>
        <w:t xml:space="preserve"> </w:t>
      </w:r>
      <w:r>
        <w:rPr>
          <w:sz w:val="20"/>
        </w:rPr>
        <w:t>sent</w:t>
      </w:r>
      <w:r>
        <w:rPr>
          <w:spacing w:val="-4"/>
          <w:sz w:val="20"/>
        </w:rPr>
        <w:t xml:space="preserve"> </w:t>
      </w:r>
      <w:r>
        <w:rPr>
          <w:sz w:val="20"/>
        </w:rPr>
        <w:t>by</w:t>
      </w:r>
      <w:r>
        <w:rPr>
          <w:spacing w:val="-4"/>
          <w:sz w:val="20"/>
        </w:rPr>
        <w:t xml:space="preserve"> </w:t>
      </w:r>
      <w:r>
        <w:rPr>
          <w:sz w:val="20"/>
        </w:rPr>
        <w:t>pre-paid</w:t>
      </w:r>
      <w:r>
        <w:rPr>
          <w:spacing w:val="-6"/>
          <w:sz w:val="20"/>
        </w:rPr>
        <w:t xml:space="preserve"> </w:t>
      </w:r>
      <w:r>
        <w:rPr>
          <w:sz w:val="20"/>
        </w:rPr>
        <w:t>post;</w:t>
      </w:r>
      <w:r>
        <w:rPr>
          <w:spacing w:val="-4"/>
          <w:sz w:val="20"/>
        </w:rPr>
        <w:t xml:space="preserve"> </w:t>
      </w:r>
      <w:r>
        <w:rPr>
          <w:spacing w:val="-5"/>
          <w:sz w:val="20"/>
        </w:rPr>
        <w:t>or</w:t>
      </w:r>
    </w:p>
    <w:p w14:paraId="0FA12084" w14:textId="77777777" w:rsidR="008B088F" w:rsidRDefault="008B088F">
      <w:pPr>
        <w:pStyle w:val="BodyText"/>
        <w:spacing w:before="10"/>
      </w:pPr>
    </w:p>
    <w:p w14:paraId="33691BF4" w14:textId="77777777" w:rsidR="008B088F" w:rsidRDefault="00000000">
      <w:pPr>
        <w:pStyle w:val="ListParagraph"/>
        <w:numPr>
          <w:ilvl w:val="3"/>
          <w:numId w:val="15"/>
        </w:numPr>
        <w:tabs>
          <w:tab w:val="left" w:pos="2406"/>
        </w:tabs>
        <w:spacing w:before="1"/>
        <w:ind w:hanging="567"/>
        <w:rPr>
          <w:sz w:val="20"/>
        </w:rPr>
      </w:pPr>
      <w:bookmarkStart w:id="253" w:name="(c)_transmitted_electronically_by_the_pe"/>
      <w:bookmarkEnd w:id="253"/>
      <w:r>
        <w:rPr>
          <w:sz w:val="20"/>
        </w:rPr>
        <w:t>transmitted</w:t>
      </w:r>
      <w:r>
        <w:rPr>
          <w:spacing w:val="-6"/>
          <w:sz w:val="20"/>
        </w:rPr>
        <w:t xml:space="preserve"> </w:t>
      </w:r>
      <w:r>
        <w:rPr>
          <w:sz w:val="20"/>
        </w:rPr>
        <w:t>electronically</w:t>
      </w:r>
      <w:r>
        <w:rPr>
          <w:spacing w:val="-3"/>
          <w:sz w:val="20"/>
        </w:rPr>
        <w:t xml:space="preserve"> </w:t>
      </w:r>
      <w:r>
        <w:rPr>
          <w:sz w:val="20"/>
        </w:rPr>
        <w:t>by</w:t>
      </w:r>
      <w:r>
        <w:rPr>
          <w:spacing w:val="-6"/>
          <w:sz w:val="20"/>
        </w:rPr>
        <w:t xml:space="preserve"> </w:t>
      </w:r>
      <w:r>
        <w:rPr>
          <w:sz w:val="20"/>
        </w:rPr>
        <w:t>the</w:t>
      </w:r>
      <w:r>
        <w:rPr>
          <w:spacing w:val="-7"/>
          <w:sz w:val="20"/>
        </w:rPr>
        <w:t xml:space="preserve"> </w:t>
      </w:r>
      <w:r>
        <w:rPr>
          <w:sz w:val="20"/>
        </w:rPr>
        <w:t>person</w:t>
      </w:r>
      <w:r>
        <w:rPr>
          <w:spacing w:val="-7"/>
          <w:sz w:val="20"/>
        </w:rPr>
        <w:t xml:space="preserve"> </w:t>
      </w:r>
      <w:r>
        <w:rPr>
          <w:sz w:val="20"/>
        </w:rPr>
        <w:t>giving</w:t>
      </w:r>
      <w:r>
        <w:rPr>
          <w:spacing w:val="-7"/>
          <w:sz w:val="20"/>
        </w:rPr>
        <w:t xml:space="preserve"> </w:t>
      </w:r>
      <w:r>
        <w:rPr>
          <w:sz w:val="20"/>
        </w:rPr>
        <w:t>the</w:t>
      </w:r>
      <w:r>
        <w:rPr>
          <w:spacing w:val="-7"/>
          <w:sz w:val="20"/>
        </w:rPr>
        <w:t xml:space="preserve"> </w:t>
      </w:r>
      <w:r>
        <w:rPr>
          <w:sz w:val="20"/>
        </w:rPr>
        <w:t>notice</w:t>
      </w:r>
      <w:r>
        <w:rPr>
          <w:spacing w:val="-7"/>
          <w:sz w:val="20"/>
        </w:rPr>
        <w:t xml:space="preserve"> </w:t>
      </w:r>
      <w:r>
        <w:rPr>
          <w:sz w:val="20"/>
        </w:rPr>
        <w:t>by</w:t>
      </w:r>
      <w:r>
        <w:rPr>
          <w:spacing w:val="-6"/>
          <w:sz w:val="20"/>
        </w:rPr>
        <w:t xml:space="preserve"> </w:t>
      </w:r>
      <w:r>
        <w:rPr>
          <w:spacing w:val="-2"/>
          <w:sz w:val="20"/>
        </w:rPr>
        <w:t>email.</w:t>
      </w:r>
    </w:p>
    <w:p w14:paraId="62623BBA" w14:textId="77777777" w:rsidR="008B088F" w:rsidRDefault="008B088F">
      <w:pPr>
        <w:pStyle w:val="BodyText"/>
        <w:spacing w:before="10"/>
      </w:pPr>
    </w:p>
    <w:p w14:paraId="6D9A3179" w14:textId="77777777" w:rsidR="008B088F" w:rsidRDefault="00000000">
      <w:pPr>
        <w:pStyle w:val="ListParagraph"/>
        <w:numPr>
          <w:ilvl w:val="2"/>
          <w:numId w:val="15"/>
        </w:numPr>
        <w:tabs>
          <w:tab w:val="left" w:pos="1839"/>
        </w:tabs>
        <w:ind w:left="1839" w:right="417" w:hanging="850"/>
        <w:rPr>
          <w:sz w:val="20"/>
        </w:rPr>
      </w:pPr>
      <w:bookmarkStart w:id="254" w:name="10.6.3_Communications_take_effect_from_t"/>
      <w:bookmarkEnd w:id="254"/>
      <w:r>
        <w:rPr>
          <w:sz w:val="20"/>
        </w:rPr>
        <w:t>Communications</w:t>
      </w:r>
      <w:r>
        <w:rPr>
          <w:spacing w:val="-3"/>
          <w:sz w:val="20"/>
        </w:rPr>
        <w:t xml:space="preserve"> </w:t>
      </w:r>
      <w:r>
        <w:rPr>
          <w:sz w:val="20"/>
        </w:rPr>
        <w:t>take</w:t>
      </w:r>
      <w:r>
        <w:rPr>
          <w:spacing w:val="-2"/>
          <w:sz w:val="20"/>
        </w:rPr>
        <w:t xml:space="preserve"> </w:t>
      </w:r>
      <w:r>
        <w:rPr>
          <w:sz w:val="20"/>
        </w:rPr>
        <w:t>effect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time</w:t>
      </w:r>
      <w:r>
        <w:rPr>
          <w:spacing w:val="-4"/>
          <w:sz w:val="20"/>
        </w:rPr>
        <w:t xml:space="preserve"> </w:t>
      </w:r>
      <w:r>
        <w:rPr>
          <w:sz w:val="20"/>
        </w:rPr>
        <w:t>they</w:t>
      </w:r>
      <w:r>
        <w:rPr>
          <w:spacing w:val="-3"/>
          <w:sz w:val="20"/>
        </w:rPr>
        <w:t xml:space="preserve"> </w:t>
      </w:r>
      <w:r>
        <w:rPr>
          <w:sz w:val="20"/>
        </w:rPr>
        <w:t>are</w:t>
      </w:r>
      <w:r>
        <w:rPr>
          <w:spacing w:val="-4"/>
          <w:sz w:val="20"/>
        </w:rPr>
        <w:t xml:space="preserve"> </w:t>
      </w:r>
      <w:r>
        <w:rPr>
          <w:sz w:val="20"/>
        </w:rPr>
        <w:t>received</w:t>
      </w:r>
      <w:r>
        <w:rPr>
          <w:spacing w:val="-2"/>
          <w:sz w:val="20"/>
        </w:rPr>
        <w:t xml:space="preserve"> </w:t>
      </w:r>
      <w:r>
        <w:rPr>
          <w:sz w:val="20"/>
        </w:rPr>
        <w:t>or</w:t>
      </w:r>
      <w:r>
        <w:rPr>
          <w:spacing w:val="-3"/>
          <w:sz w:val="20"/>
        </w:rPr>
        <w:t xml:space="preserve"> </w:t>
      </w:r>
      <w:r>
        <w:rPr>
          <w:sz w:val="20"/>
        </w:rPr>
        <w:t>taken</w:t>
      </w:r>
      <w:r>
        <w:rPr>
          <w:spacing w:val="-4"/>
          <w:sz w:val="20"/>
        </w:rPr>
        <w:t xml:space="preserve"> </w:t>
      </w:r>
      <w:r>
        <w:rPr>
          <w:sz w:val="20"/>
        </w:rPr>
        <w:t>to</w:t>
      </w:r>
      <w:r>
        <w:rPr>
          <w:spacing w:val="-2"/>
          <w:sz w:val="20"/>
        </w:rPr>
        <w:t xml:space="preserve"> </w:t>
      </w:r>
      <w:r>
        <w:rPr>
          <w:sz w:val="20"/>
        </w:rPr>
        <w:t>be</w:t>
      </w:r>
      <w:r>
        <w:rPr>
          <w:spacing w:val="-4"/>
          <w:sz w:val="20"/>
        </w:rPr>
        <w:t xml:space="preserve"> </w:t>
      </w:r>
      <w:r>
        <w:rPr>
          <w:sz w:val="20"/>
        </w:rPr>
        <w:t xml:space="preserve">received </w:t>
      </w:r>
      <w:bookmarkStart w:id="255" w:name="10.6.4_Communications_are_taken_to_be_re"/>
      <w:bookmarkStart w:id="256" w:name="_bookmark78"/>
      <w:bookmarkEnd w:id="255"/>
      <w:bookmarkEnd w:id="256"/>
      <w:r>
        <w:rPr>
          <w:sz w:val="20"/>
        </w:rPr>
        <w:t xml:space="preserve">under clause </w:t>
      </w:r>
      <w:hyperlink w:anchor="_bookmark78" w:history="1">
        <w:r>
          <w:rPr>
            <w:sz w:val="20"/>
          </w:rPr>
          <w:t>10.6.4</w:t>
        </w:r>
      </w:hyperlink>
      <w:r>
        <w:rPr>
          <w:sz w:val="20"/>
        </w:rPr>
        <w:t xml:space="preserve"> (whichever happens first) unless a later time is specified.</w:t>
      </w:r>
    </w:p>
    <w:p w14:paraId="4F68E62B" w14:textId="77777777" w:rsidR="008B088F" w:rsidRDefault="008B088F">
      <w:pPr>
        <w:pStyle w:val="BodyText"/>
        <w:spacing w:before="11"/>
      </w:pPr>
    </w:p>
    <w:p w14:paraId="0652D92A" w14:textId="77777777" w:rsidR="008B088F" w:rsidRDefault="00000000">
      <w:pPr>
        <w:pStyle w:val="ListParagraph"/>
        <w:numPr>
          <w:ilvl w:val="2"/>
          <w:numId w:val="15"/>
        </w:numPr>
        <w:tabs>
          <w:tab w:val="left" w:pos="1839"/>
        </w:tabs>
        <w:ind w:left="1839" w:hanging="849"/>
        <w:rPr>
          <w:sz w:val="20"/>
        </w:rPr>
      </w:pPr>
      <w:r>
        <w:rPr>
          <w:sz w:val="20"/>
        </w:rPr>
        <w:t>Communications</w:t>
      </w:r>
      <w:r>
        <w:rPr>
          <w:spacing w:val="-7"/>
          <w:sz w:val="20"/>
        </w:rPr>
        <w:t xml:space="preserve"> </w:t>
      </w:r>
      <w:r>
        <w:rPr>
          <w:sz w:val="20"/>
        </w:rPr>
        <w:t>are</w:t>
      </w:r>
      <w:r>
        <w:rPr>
          <w:spacing w:val="-6"/>
          <w:sz w:val="20"/>
        </w:rPr>
        <w:t xml:space="preserve"> </w:t>
      </w:r>
      <w:r>
        <w:rPr>
          <w:sz w:val="20"/>
        </w:rPr>
        <w:t>taken</w:t>
      </w:r>
      <w:r>
        <w:rPr>
          <w:spacing w:val="-6"/>
          <w:sz w:val="20"/>
        </w:rPr>
        <w:t xml:space="preserve"> </w:t>
      </w:r>
      <w:r>
        <w:rPr>
          <w:sz w:val="20"/>
        </w:rPr>
        <w:t>to</w:t>
      </w:r>
      <w:r>
        <w:rPr>
          <w:spacing w:val="-8"/>
          <w:sz w:val="20"/>
        </w:rPr>
        <w:t xml:space="preserve"> </w:t>
      </w:r>
      <w:r>
        <w:rPr>
          <w:sz w:val="20"/>
        </w:rPr>
        <w:t>be</w:t>
      </w:r>
      <w:r>
        <w:rPr>
          <w:spacing w:val="-6"/>
          <w:sz w:val="20"/>
        </w:rPr>
        <w:t xml:space="preserve"> </w:t>
      </w:r>
      <w:r>
        <w:rPr>
          <w:spacing w:val="-2"/>
          <w:sz w:val="20"/>
        </w:rPr>
        <w:t>received:</w:t>
      </w:r>
    </w:p>
    <w:p w14:paraId="3361D60F" w14:textId="77777777" w:rsidR="008B088F" w:rsidRDefault="008B088F">
      <w:pPr>
        <w:pStyle w:val="BodyText"/>
        <w:spacing w:before="10"/>
      </w:pPr>
    </w:p>
    <w:p w14:paraId="4B5DC0F6" w14:textId="77777777" w:rsidR="008B088F" w:rsidRDefault="00000000">
      <w:pPr>
        <w:pStyle w:val="ListParagraph"/>
        <w:numPr>
          <w:ilvl w:val="3"/>
          <w:numId w:val="15"/>
        </w:numPr>
        <w:tabs>
          <w:tab w:val="left" w:pos="2406"/>
        </w:tabs>
        <w:ind w:hanging="567"/>
        <w:rPr>
          <w:sz w:val="20"/>
        </w:rPr>
      </w:pPr>
      <w:bookmarkStart w:id="257" w:name="(a)_if_sent_by_post,_six_(6)_days_after_"/>
      <w:bookmarkStart w:id="258" w:name="(b)_if_sent_by_email;"/>
      <w:bookmarkEnd w:id="257"/>
      <w:bookmarkEnd w:id="258"/>
      <w:r>
        <w:rPr>
          <w:sz w:val="20"/>
        </w:rPr>
        <w:t>if</w:t>
      </w:r>
      <w:r>
        <w:rPr>
          <w:spacing w:val="-6"/>
          <w:sz w:val="20"/>
        </w:rPr>
        <w:t xml:space="preserve"> </w:t>
      </w:r>
      <w:r>
        <w:rPr>
          <w:sz w:val="20"/>
        </w:rPr>
        <w:t>sent</w:t>
      </w:r>
      <w:r>
        <w:rPr>
          <w:spacing w:val="-4"/>
          <w:sz w:val="20"/>
        </w:rPr>
        <w:t xml:space="preserve"> </w:t>
      </w:r>
      <w:r>
        <w:rPr>
          <w:sz w:val="20"/>
        </w:rPr>
        <w:t>by</w:t>
      </w:r>
      <w:r>
        <w:rPr>
          <w:spacing w:val="-5"/>
          <w:sz w:val="20"/>
        </w:rPr>
        <w:t xml:space="preserve"> </w:t>
      </w:r>
      <w:r>
        <w:rPr>
          <w:sz w:val="20"/>
        </w:rPr>
        <w:t>post,</w:t>
      </w:r>
      <w:r>
        <w:rPr>
          <w:spacing w:val="-4"/>
          <w:sz w:val="20"/>
        </w:rPr>
        <w:t xml:space="preserve"> </w:t>
      </w:r>
      <w:r>
        <w:rPr>
          <w:sz w:val="20"/>
        </w:rPr>
        <w:t>six</w:t>
      </w:r>
      <w:r>
        <w:rPr>
          <w:spacing w:val="-5"/>
          <w:sz w:val="20"/>
        </w:rPr>
        <w:t xml:space="preserve"> </w:t>
      </w:r>
      <w:r>
        <w:rPr>
          <w:sz w:val="20"/>
        </w:rPr>
        <w:t>(6)</w:t>
      </w:r>
      <w:r>
        <w:rPr>
          <w:spacing w:val="-5"/>
          <w:sz w:val="20"/>
        </w:rPr>
        <w:t xml:space="preserve"> </w:t>
      </w:r>
      <w:r>
        <w:rPr>
          <w:sz w:val="20"/>
        </w:rPr>
        <w:t>days</w:t>
      </w:r>
      <w:r>
        <w:rPr>
          <w:spacing w:val="-2"/>
          <w:sz w:val="20"/>
        </w:rPr>
        <w:t xml:space="preserve"> </w:t>
      </w:r>
      <w:r>
        <w:rPr>
          <w:sz w:val="20"/>
        </w:rPr>
        <w:t>after</w:t>
      </w:r>
      <w:r>
        <w:rPr>
          <w:spacing w:val="-5"/>
          <w:sz w:val="20"/>
        </w:rPr>
        <w:t xml:space="preserve"> </w:t>
      </w:r>
      <w:r>
        <w:rPr>
          <w:sz w:val="20"/>
        </w:rPr>
        <w:t>posting;</w:t>
      </w:r>
      <w:r>
        <w:rPr>
          <w:spacing w:val="-6"/>
          <w:sz w:val="20"/>
        </w:rPr>
        <w:t xml:space="preserve"> </w:t>
      </w:r>
      <w:r>
        <w:rPr>
          <w:spacing w:val="-5"/>
          <w:sz w:val="20"/>
        </w:rPr>
        <w:t>or</w:t>
      </w:r>
    </w:p>
    <w:p w14:paraId="66C06A17" w14:textId="77777777" w:rsidR="008B088F" w:rsidRDefault="008B088F">
      <w:pPr>
        <w:pStyle w:val="BodyText"/>
        <w:spacing w:before="8"/>
      </w:pPr>
    </w:p>
    <w:p w14:paraId="7EB2F48E" w14:textId="77777777" w:rsidR="008B088F" w:rsidRDefault="00000000">
      <w:pPr>
        <w:pStyle w:val="ListParagraph"/>
        <w:numPr>
          <w:ilvl w:val="3"/>
          <w:numId w:val="15"/>
        </w:numPr>
        <w:tabs>
          <w:tab w:val="left" w:pos="2406"/>
        </w:tabs>
        <w:ind w:hanging="567"/>
        <w:rPr>
          <w:sz w:val="20"/>
        </w:rPr>
      </w:pPr>
      <w:r>
        <w:rPr>
          <w:sz w:val="20"/>
        </w:rPr>
        <w:t>if</w:t>
      </w:r>
      <w:r>
        <w:rPr>
          <w:spacing w:val="-5"/>
          <w:sz w:val="20"/>
        </w:rPr>
        <w:t xml:space="preserve"> </w:t>
      </w:r>
      <w:r>
        <w:rPr>
          <w:sz w:val="20"/>
        </w:rPr>
        <w:t>sent</w:t>
      </w:r>
      <w:r>
        <w:rPr>
          <w:spacing w:val="-3"/>
          <w:sz w:val="20"/>
        </w:rPr>
        <w:t xml:space="preserve"> </w:t>
      </w:r>
      <w:r>
        <w:rPr>
          <w:sz w:val="20"/>
        </w:rPr>
        <w:t>by</w:t>
      </w:r>
      <w:r>
        <w:rPr>
          <w:spacing w:val="-3"/>
          <w:sz w:val="20"/>
        </w:rPr>
        <w:t xml:space="preserve"> </w:t>
      </w:r>
      <w:proofErr w:type="gramStart"/>
      <w:r>
        <w:rPr>
          <w:spacing w:val="-2"/>
          <w:sz w:val="20"/>
        </w:rPr>
        <w:t>email;</w:t>
      </w:r>
      <w:proofErr w:type="gramEnd"/>
    </w:p>
    <w:p w14:paraId="325CE39F" w14:textId="77777777" w:rsidR="008B088F" w:rsidRDefault="008B088F">
      <w:pPr>
        <w:pStyle w:val="BodyText"/>
        <w:spacing w:before="10"/>
      </w:pPr>
    </w:p>
    <w:p w14:paraId="3095244D" w14:textId="77777777" w:rsidR="008B088F" w:rsidRDefault="00000000">
      <w:pPr>
        <w:pStyle w:val="ListParagraph"/>
        <w:numPr>
          <w:ilvl w:val="4"/>
          <w:numId w:val="15"/>
        </w:numPr>
        <w:tabs>
          <w:tab w:val="left" w:pos="2972"/>
        </w:tabs>
        <w:ind w:hanging="566"/>
        <w:rPr>
          <w:sz w:val="20"/>
        </w:rPr>
      </w:pPr>
      <w:bookmarkStart w:id="259" w:name="(i)_when_the_sender_receives_an_automate"/>
      <w:bookmarkEnd w:id="259"/>
      <w:r>
        <w:rPr>
          <w:sz w:val="20"/>
        </w:rPr>
        <w:t>when</w:t>
      </w:r>
      <w:r>
        <w:rPr>
          <w:spacing w:val="-6"/>
          <w:sz w:val="20"/>
        </w:rPr>
        <w:t xml:space="preserve"> </w:t>
      </w:r>
      <w:r>
        <w:rPr>
          <w:sz w:val="20"/>
        </w:rPr>
        <w:t>the</w:t>
      </w:r>
      <w:r>
        <w:rPr>
          <w:spacing w:val="-8"/>
          <w:sz w:val="20"/>
        </w:rPr>
        <w:t xml:space="preserve"> </w:t>
      </w:r>
      <w:r>
        <w:rPr>
          <w:sz w:val="20"/>
        </w:rPr>
        <w:t>sender</w:t>
      </w:r>
      <w:r>
        <w:rPr>
          <w:spacing w:val="-7"/>
          <w:sz w:val="20"/>
        </w:rPr>
        <w:t xml:space="preserve"> </w:t>
      </w:r>
      <w:r>
        <w:rPr>
          <w:sz w:val="20"/>
        </w:rPr>
        <w:t>receives</w:t>
      </w:r>
      <w:r>
        <w:rPr>
          <w:spacing w:val="-7"/>
          <w:sz w:val="20"/>
        </w:rPr>
        <w:t xml:space="preserve"> </w:t>
      </w:r>
      <w:r>
        <w:rPr>
          <w:sz w:val="20"/>
        </w:rPr>
        <w:t>an</w:t>
      </w:r>
      <w:r>
        <w:rPr>
          <w:spacing w:val="-8"/>
          <w:sz w:val="20"/>
        </w:rPr>
        <w:t xml:space="preserve"> </w:t>
      </w:r>
      <w:r>
        <w:rPr>
          <w:sz w:val="20"/>
        </w:rPr>
        <w:t>automated</w:t>
      </w:r>
      <w:r>
        <w:rPr>
          <w:spacing w:val="-6"/>
          <w:sz w:val="20"/>
        </w:rPr>
        <w:t xml:space="preserve"> </w:t>
      </w:r>
      <w:r>
        <w:rPr>
          <w:sz w:val="20"/>
        </w:rPr>
        <w:t>message</w:t>
      </w:r>
      <w:r>
        <w:rPr>
          <w:spacing w:val="-8"/>
          <w:sz w:val="20"/>
        </w:rPr>
        <w:t xml:space="preserve"> </w:t>
      </w:r>
      <w:r>
        <w:rPr>
          <w:sz w:val="20"/>
        </w:rPr>
        <w:t>confirming</w:t>
      </w:r>
      <w:r>
        <w:rPr>
          <w:spacing w:val="-7"/>
          <w:sz w:val="20"/>
        </w:rPr>
        <w:t xml:space="preserve"> </w:t>
      </w:r>
      <w:r>
        <w:rPr>
          <w:sz w:val="20"/>
        </w:rPr>
        <w:t>delivery;</w:t>
      </w:r>
      <w:r>
        <w:rPr>
          <w:spacing w:val="-8"/>
          <w:sz w:val="20"/>
        </w:rPr>
        <w:t xml:space="preserve"> </w:t>
      </w:r>
      <w:r>
        <w:rPr>
          <w:spacing w:val="-5"/>
          <w:sz w:val="20"/>
        </w:rPr>
        <w:t>or</w:t>
      </w:r>
    </w:p>
    <w:p w14:paraId="649E7A22" w14:textId="77777777" w:rsidR="008B088F" w:rsidRDefault="008B088F">
      <w:pPr>
        <w:pStyle w:val="BodyText"/>
        <w:spacing w:before="11"/>
      </w:pPr>
    </w:p>
    <w:p w14:paraId="2EC0543A" w14:textId="77777777" w:rsidR="008B088F" w:rsidRDefault="00000000">
      <w:pPr>
        <w:pStyle w:val="ListParagraph"/>
        <w:numPr>
          <w:ilvl w:val="3"/>
          <w:numId w:val="15"/>
        </w:numPr>
        <w:tabs>
          <w:tab w:val="left" w:pos="2972"/>
        </w:tabs>
        <w:ind w:left="2972" w:right="385" w:hanging="567"/>
        <w:rPr>
          <w:sz w:val="20"/>
        </w:rPr>
      </w:pPr>
      <w:bookmarkStart w:id="260" w:name="(c)_two_(2)_hours_after_the_time_sent_(a"/>
      <w:bookmarkEnd w:id="260"/>
      <w:r>
        <w:rPr>
          <w:sz w:val="20"/>
        </w:rPr>
        <w:t>two</w:t>
      </w:r>
      <w:r>
        <w:rPr>
          <w:spacing w:val="-4"/>
          <w:sz w:val="20"/>
        </w:rPr>
        <w:t xml:space="preserve"> </w:t>
      </w:r>
      <w:r>
        <w:rPr>
          <w:sz w:val="20"/>
        </w:rPr>
        <w:t>(2)</w:t>
      </w:r>
      <w:r>
        <w:rPr>
          <w:spacing w:val="-3"/>
          <w:sz w:val="20"/>
        </w:rPr>
        <w:t xml:space="preserve"> </w:t>
      </w:r>
      <w:r>
        <w:rPr>
          <w:sz w:val="20"/>
        </w:rPr>
        <w:t>hours</w:t>
      </w:r>
      <w:r>
        <w:rPr>
          <w:spacing w:val="-3"/>
          <w:sz w:val="20"/>
        </w:rPr>
        <w:t xml:space="preserve"> </w:t>
      </w:r>
      <w:r>
        <w:rPr>
          <w:sz w:val="20"/>
        </w:rPr>
        <w:t>after</w:t>
      </w:r>
      <w:r>
        <w:rPr>
          <w:spacing w:val="-1"/>
          <w:sz w:val="20"/>
        </w:rPr>
        <w:t xml:space="preserve"> </w:t>
      </w:r>
      <w:r>
        <w:rPr>
          <w:sz w:val="20"/>
        </w:rPr>
        <w:t>the</w:t>
      </w:r>
      <w:r>
        <w:rPr>
          <w:spacing w:val="-2"/>
          <w:sz w:val="20"/>
        </w:rPr>
        <w:t xml:space="preserve"> </w:t>
      </w:r>
      <w:r>
        <w:rPr>
          <w:sz w:val="20"/>
        </w:rPr>
        <w:t>time</w:t>
      </w:r>
      <w:r>
        <w:rPr>
          <w:spacing w:val="-2"/>
          <w:sz w:val="20"/>
        </w:rPr>
        <w:t xml:space="preserve"> </w:t>
      </w:r>
      <w:r>
        <w:rPr>
          <w:sz w:val="20"/>
        </w:rPr>
        <w:t>sent</w:t>
      </w:r>
      <w:r>
        <w:rPr>
          <w:spacing w:val="-4"/>
          <w:sz w:val="20"/>
        </w:rPr>
        <w:t xml:space="preserve"> </w:t>
      </w:r>
      <w:r>
        <w:rPr>
          <w:sz w:val="20"/>
        </w:rPr>
        <w:t>(as</w:t>
      </w:r>
      <w:r>
        <w:rPr>
          <w:spacing w:val="-3"/>
          <w:sz w:val="20"/>
        </w:rPr>
        <w:t xml:space="preserve"> </w:t>
      </w:r>
      <w:r>
        <w:rPr>
          <w:sz w:val="20"/>
        </w:rPr>
        <w:t>recorded</w:t>
      </w:r>
      <w:r>
        <w:rPr>
          <w:spacing w:val="-4"/>
          <w:sz w:val="20"/>
        </w:rPr>
        <w:t xml:space="preserve"> </w:t>
      </w:r>
      <w:r>
        <w:rPr>
          <w:sz w:val="20"/>
        </w:rPr>
        <w:t>on</w:t>
      </w:r>
      <w:r>
        <w:rPr>
          <w:spacing w:val="-2"/>
          <w:sz w:val="20"/>
        </w:rPr>
        <w:t xml:space="preserve"> </w:t>
      </w:r>
      <w:r>
        <w:rPr>
          <w:sz w:val="20"/>
        </w:rPr>
        <w:t>the</w:t>
      </w:r>
      <w:r>
        <w:rPr>
          <w:spacing w:val="-2"/>
          <w:sz w:val="20"/>
        </w:rPr>
        <w:t xml:space="preserve"> </w:t>
      </w:r>
      <w:r>
        <w:rPr>
          <w:sz w:val="20"/>
        </w:rPr>
        <w:t>device</w:t>
      </w:r>
      <w:r>
        <w:rPr>
          <w:spacing w:val="-4"/>
          <w:sz w:val="20"/>
        </w:rPr>
        <w:t xml:space="preserve"> </w:t>
      </w:r>
      <w:r>
        <w:rPr>
          <w:sz w:val="20"/>
        </w:rPr>
        <w:t>from</w:t>
      </w:r>
      <w:r>
        <w:rPr>
          <w:spacing w:val="-4"/>
          <w:sz w:val="20"/>
        </w:rPr>
        <w:t xml:space="preserve"> </w:t>
      </w:r>
      <w:r>
        <w:rPr>
          <w:sz w:val="20"/>
        </w:rPr>
        <w:t>which the sender sent the email) unless the sender receives an automated message that the email has not been delivered,</w:t>
      </w:r>
    </w:p>
    <w:p w14:paraId="236C01CD" w14:textId="77777777" w:rsidR="008B088F" w:rsidRDefault="008B088F">
      <w:pPr>
        <w:pStyle w:val="BodyText"/>
        <w:spacing w:before="11"/>
      </w:pPr>
    </w:p>
    <w:p w14:paraId="018DC8F4" w14:textId="77777777" w:rsidR="008B088F" w:rsidRDefault="00000000">
      <w:pPr>
        <w:pStyle w:val="BodyText"/>
        <w:ind w:left="2405"/>
      </w:pPr>
      <w:bookmarkStart w:id="261" w:name="10.6.5_A_notice_received,_or_taken_to_be"/>
      <w:bookmarkEnd w:id="261"/>
      <w:r>
        <w:t>whichever</w:t>
      </w:r>
      <w:r>
        <w:rPr>
          <w:spacing w:val="-11"/>
        </w:rPr>
        <w:t xml:space="preserve"> </w:t>
      </w:r>
      <w:r>
        <w:t>happens</w:t>
      </w:r>
      <w:r>
        <w:rPr>
          <w:spacing w:val="-11"/>
        </w:rPr>
        <w:t xml:space="preserve"> </w:t>
      </w:r>
      <w:r>
        <w:rPr>
          <w:spacing w:val="-2"/>
        </w:rPr>
        <w:t>first.</w:t>
      </w:r>
    </w:p>
    <w:p w14:paraId="3762E3F3" w14:textId="77777777" w:rsidR="008B088F" w:rsidRDefault="008B088F">
      <w:pPr>
        <w:pStyle w:val="BodyText"/>
        <w:spacing w:before="8"/>
      </w:pPr>
    </w:p>
    <w:p w14:paraId="67CFBAAA" w14:textId="77777777" w:rsidR="008B088F" w:rsidRDefault="00000000">
      <w:pPr>
        <w:pStyle w:val="ListParagraph"/>
        <w:numPr>
          <w:ilvl w:val="2"/>
          <w:numId w:val="15"/>
        </w:numPr>
        <w:tabs>
          <w:tab w:val="left" w:pos="1839"/>
        </w:tabs>
        <w:ind w:left="1839" w:right="270" w:hanging="850"/>
        <w:rPr>
          <w:sz w:val="20"/>
        </w:rPr>
      </w:pPr>
      <w:r>
        <w:rPr>
          <w:sz w:val="20"/>
        </w:rPr>
        <w:t>A</w:t>
      </w:r>
      <w:r>
        <w:rPr>
          <w:spacing w:val="-5"/>
          <w:sz w:val="20"/>
        </w:rPr>
        <w:t xml:space="preserve"> </w:t>
      </w:r>
      <w:r>
        <w:rPr>
          <w:sz w:val="20"/>
        </w:rPr>
        <w:t>notice</w:t>
      </w:r>
      <w:r>
        <w:rPr>
          <w:spacing w:val="-4"/>
          <w:sz w:val="20"/>
        </w:rPr>
        <w:t xml:space="preserve"> </w:t>
      </w:r>
      <w:r>
        <w:rPr>
          <w:sz w:val="20"/>
        </w:rPr>
        <w:t>received,</w:t>
      </w:r>
      <w:r>
        <w:rPr>
          <w:spacing w:val="-2"/>
          <w:sz w:val="20"/>
        </w:rPr>
        <w:t xml:space="preserve"> </w:t>
      </w:r>
      <w:r>
        <w:rPr>
          <w:sz w:val="20"/>
        </w:rPr>
        <w:t>or</w:t>
      </w:r>
      <w:r>
        <w:rPr>
          <w:spacing w:val="-3"/>
          <w:sz w:val="20"/>
        </w:rPr>
        <w:t xml:space="preserve"> </w:t>
      </w:r>
      <w:r>
        <w:rPr>
          <w:sz w:val="20"/>
        </w:rPr>
        <w:t>taken</w:t>
      </w:r>
      <w:r>
        <w:rPr>
          <w:spacing w:val="-2"/>
          <w:sz w:val="20"/>
        </w:rPr>
        <w:t xml:space="preserve"> </w:t>
      </w:r>
      <w:r>
        <w:rPr>
          <w:sz w:val="20"/>
        </w:rPr>
        <w:t>to</w:t>
      </w:r>
      <w:r>
        <w:rPr>
          <w:spacing w:val="-4"/>
          <w:sz w:val="20"/>
        </w:rPr>
        <w:t xml:space="preserve"> </w:t>
      </w:r>
      <w:r>
        <w:rPr>
          <w:sz w:val="20"/>
        </w:rPr>
        <w:t>be</w:t>
      </w:r>
      <w:r>
        <w:rPr>
          <w:spacing w:val="-2"/>
          <w:sz w:val="20"/>
        </w:rPr>
        <w:t xml:space="preserve"> </w:t>
      </w:r>
      <w:r>
        <w:rPr>
          <w:sz w:val="20"/>
        </w:rPr>
        <w:t>received,</w:t>
      </w:r>
      <w:r>
        <w:rPr>
          <w:spacing w:val="-4"/>
          <w:sz w:val="20"/>
        </w:rPr>
        <w:t xml:space="preserve"> </w:t>
      </w:r>
      <w:r>
        <w:rPr>
          <w:sz w:val="20"/>
        </w:rPr>
        <w:t>under</w:t>
      </w:r>
      <w:r>
        <w:rPr>
          <w:spacing w:val="-3"/>
          <w:sz w:val="20"/>
        </w:rPr>
        <w:t xml:space="preserve"> </w:t>
      </w:r>
      <w:r>
        <w:rPr>
          <w:sz w:val="20"/>
        </w:rPr>
        <w:t>clause</w:t>
      </w:r>
      <w:r>
        <w:rPr>
          <w:spacing w:val="-4"/>
          <w:sz w:val="20"/>
        </w:rPr>
        <w:t xml:space="preserve"> </w:t>
      </w:r>
      <w:hyperlink w:anchor="_bookmark78" w:history="1">
        <w:r>
          <w:rPr>
            <w:sz w:val="20"/>
          </w:rPr>
          <w:t>10.6.4</w:t>
        </w:r>
      </w:hyperlink>
      <w:r>
        <w:rPr>
          <w:spacing w:val="-2"/>
          <w:sz w:val="20"/>
        </w:rPr>
        <w:t xml:space="preserve"> </w:t>
      </w:r>
      <w:r>
        <w:rPr>
          <w:sz w:val="20"/>
        </w:rPr>
        <w:t>after</w:t>
      </w:r>
      <w:r>
        <w:rPr>
          <w:spacing w:val="-1"/>
          <w:sz w:val="20"/>
        </w:rPr>
        <w:t xml:space="preserve"> </w:t>
      </w:r>
      <w:r>
        <w:rPr>
          <w:sz w:val="20"/>
        </w:rPr>
        <w:t>5.00</w:t>
      </w:r>
      <w:r>
        <w:rPr>
          <w:spacing w:val="-2"/>
          <w:sz w:val="20"/>
        </w:rPr>
        <w:t xml:space="preserve"> </w:t>
      </w:r>
      <w:r>
        <w:rPr>
          <w:sz w:val="20"/>
        </w:rPr>
        <w:t>pm,</w:t>
      </w:r>
      <w:r>
        <w:rPr>
          <w:spacing w:val="-4"/>
          <w:sz w:val="20"/>
        </w:rPr>
        <w:t xml:space="preserve"> </w:t>
      </w:r>
      <w:r>
        <w:rPr>
          <w:sz w:val="20"/>
        </w:rPr>
        <w:t>or</w:t>
      </w:r>
      <w:r>
        <w:rPr>
          <w:spacing w:val="-3"/>
          <w:sz w:val="20"/>
        </w:rPr>
        <w:t xml:space="preserve"> </w:t>
      </w:r>
      <w:r>
        <w:rPr>
          <w:sz w:val="20"/>
        </w:rPr>
        <w:t>on</w:t>
      </w:r>
      <w:r>
        <w:rPr>
          <w:spacing w:val="-4"/>
          <w:sz w:val="20"/>
        </w:rPr>
        <w:t xml:space="preserve"> </w:t>
      </w:r>
      <w:r>
        <w:rPr>
          <w:sz w:val="20"/>
        </w:rPr>
        <w:t xml:space="preserve">a day that is not a Business Day, is deemed to be </w:t>
      </w:r>
      <w:proofErr w:type="gramStart"/>
      <w:r>
        <w:rPr>
          <w:sz w:val="20"/>
        </w:rPr>
        <w:t>effected</w:t>
      </w:r>
      <w:proofErr w:type="gramEnd"/>
      <w:r>
        <w:rPr>
          <w:sz w:val="20"/>
        </w:rPr>
        <w:t xml:space="preserve"> on the next Business Day.</w:t>
      </w:r>
    </w:p>
    <w:p w14:paraId="27390BD0" w14:textId="77777777" w:rsidR="008B088F" w:rsidRDefault="008B088F">
      <w:pPr>
        <w:pStyle w:val="BodyText"/>
        <w:spacing w:before="11"/>
      </w:pPr>
    </w:p>
    <w:p w14:paraId="5286EE4C" w14:textId="77777777" w:rsidR="008B088F" w:rsidRDefault="00000000">
      <w:pPr>
        <w:pStyle w:val="Heading3"/>
        <w:numPr>
          <w:ilvl w:val="1"/>
          <w:numId w:val="15"/>
        </w:numPr>
        <w:tabs>
          <w:tab w:val="left" w:pos="989"/>
        </w:tabs>
        <w:ind w:left="989"/>
      </w:pPr>
      <w:bookmarkStart w:id="262" w:name="10.7_Interpretation"/>
      <w:bookmarkStart w:id="263" w:name="_bookmark79"/>
      <w:bookmarkEnd w:id="262"/>
      <w:bookmarkEnd w:id="263"/>
      <w:r>
        <w:rPr>
          <w:spacing w:val="-2"/>
        </w:rPr>
        <w:t>Interpretation</w:t>
      </w:r>
    </w:p>
    <w:p w14:paraId="1D70BB3E" w14:textId="77777777" w:rsidR="008B088F" w:rsidRDefault="008B088F">
      <w:pPr>
        <w:pStyle w:val="BodyText"/>
        <w:spacing w:before="10"/>
        <w:rPr>
          <w:b/>
        </w:rPr>
      </w:pPr>
    </w:p>
    <w:p w14:paraId="08CC0701" w14:textId="77777777" w:rsidR="008B088F" w:rsidRDefault="00000000">
      <w:pPr>
        <w:pStyle w:val="BodyText"/>
        <w:ind w:left="989"/>
      </w:pPr>
      <w:r>
        <w:t>In</w:t>
      </w:r>
      <w:r>
        <w:rPr>
          <w:spacing w:val="-7"/>
        </w:rPr>
        <w:t xml:space="preserve"> </w:t>
      </w:r>
      <w:r>
        <w:t>this</w:t>
      </w:r>
      <w:r>
        <w:rPr>
          <w:spacing w:val="-5"/>
        </w:rPr>
        <w:t xml:space="preserve"> </w:t>
      </w:r>
      <w:r>
        <w:t>Agreement,</w:t>
      </w:r>
      <w:r>
        <w:rPr>
          <w:spacing w:val="-4"/>
        </w:rPr>
        <w:t xml:space="preserve"> </w:t>
      </w:r>
      <w:r>
        <w:t>unless</w:t>
      </w:r>
      <w:r>
        <w:rPr>
          <w:spacing w:val="-6"/>
        </w:rPr>
        <w:t xml:space="preserve"> </w:t>
      </w:r>
      <w:r>
        <w:t>expressed</w:t>
      </w:r>
      <w:r>
        <w:rPr>
          <w:spacing w:val="-6"/>
        </w:rPr>
        <w:t xml:space="preserve"> </w:t>
      </w:r>
      <w:r>
        <w:t>to</w:t>
      </w:r>
      <w:r>
        <w:rPr>
          <w:spacing w:val="-6"/>
        </w:rPr>
        <w:t xml:space="preserve"> </w:t>
      </w:r>
      <w:r>
        <w:t>the</w:t>
      </w:r>
      <w:r>
        <w:rPr>
          <w:spacing w:val="-6"/>
        </w:rPr>
        <w:t xml:space="preserve"> </w:t>
      </w:r>
      <w:r>
        <w:rPr>
          <w:spacing w:val="-2"/>
        </w:rPr>
        <w:t>contrary:</w:t>
      </w:r>
    </w:p>
    <w:p w14:paraId="16355DCC" w14:textId="77777777" w:rsidR="008B088F" w:rsidRDefault="008B088F">
      <w:pPr>
        <w:pStyle w:val="BodyText"/>
        <w:spacing w:before="10"/>
      </w:pPr>
    </w:p>
    <w:p w14:paraId="185C29F0" w14:textId="77777777" w:rsidR="008B088F" w:rsidRDefault="00000000">
      <w:pPr>
        <w:pStyle w:val="ListParagraph"/>
        <w:numPr>
          <w:ilvl w:val="2"/>
          <w:numId w:val="15"/>
        </w:numPr>
        <w:tabs>
          <w:tab w:val="left" w:pos="1846"/>
        </w:tabs>
        <w:spacing w:before="1"/>
        <w:ind w:left="1846" w:hanging="840"/>
        <w:rPr>
          <w:sz w:val="20"/>
        </w:rPr>
      </w:pPr>
      <w:bookmarkStart w:id="264" w:name="10.7.1_words_denoting_the_singular_inclu"/>
      <w:bookmarkEnd w:id="264"/>
      <w:r>
        <w:rPr>
          <w:sz w:val="20"/>
        </w:rPr>
        <w:t>words</w:t>
      </w:r>
      <w:r>
        <w:rPr>
          <w:spacing w:val="-7"/>
          <w:sz w:val="20"/>
        </w:rPr>
        <w:t xml:space="preserve"> </w:t>
      </w:r>
      <w:r>
        <w:rPr>
          <w:sz w:val="20"/>
        </w:rPr>
        <w:t>denoting</w:t>
      </w:r>
      <w:r>
        <w:rPr>
          <w:spacing w:val="-6"/>
          <w:sz w:val="20"/>
        </w:rPr>
        <w:t xml:space="preserve"> </w:t>
      </w:r>
      <w:r>
        <w:rPr>
          <w:sz w:val="20"/>
        </w:rPr>
        <w:t>the</w:t>
      </w:r>
      <w:r>
        <w:rPr>
          <w:spacing w:val="-7"/>
          <w:sz w:val="20"/>
        </w:rPr>
        <w:t xml:space="preserve"> </w:t>
      </w:r>
      <w:r>
        <w:rPr>
          <w:sz w:val="20"/>
        </w:rPr>
        <w:t>singular</w:t>
      </w:r>
      <w:r>
        <w:rPr>
          <w:spacing w:val="-5"/>
          <w:sz w:val="20"/>
        </w:rPr>
        <w:t xml:space="preserve"> </w:t>
      </w:r>
      <w:r>
        <w:rPr>
          <w:sz w:val="20"/>
        </w:rPr>
        <w:t>include</w:t>
      </w:r>
      <w:r>
        <w:rPr>
          <w:spacing w:val="-6"/>
          <w:sz w:val="20"/>
        </w:rPr>
        <w:t xml:space="preserve"> </w:t>
      </w:r>
      <w:r>
        <w:rPr>
          <w:sz w:val="20"/>
        </w:rPr>
        <w:t>the</w:t>
      </w:r>
      <w:r>
        <w:rPr>
          <w:spacing w:val="-6"/>
          <w:sz w:val="20"/>
        </w:rPr>
        <w:t xml:space="preserve"> </w:t>
      </w:r>
      <w:r>
        <w:rPr>
          <w:sz w:val="20"/>
        </w:rPr>
        <w:t>plural</w:t>
      </w:r>
      <w:r>
        <w:rPr>
          <w:spacing w:val="-7"/>
          <w:sz w:val="20"/>
        </w:rPr>
        <w:t xml:space="preserve"> </w:t>
      </w:r>
      <w:r>
        <w:rPr>
          <w:sz w:val="20"/>
        </w:rPr>
        <w:t>and</w:t>
      </w:r>
      <w:r>
        <w:rPr>
          <w:spacing w:val="-5"/>
          <w:sz w:val="20"/>
        </w:rPr>
        <w:t xml:space="preserve"> </w:t>
      </w:r>
      <w:proofErr w:type="gramStart"/>
      <w:r>
        <w:rPr>
          <w:sz w:val="20"/>
        </w:rPr>
        <w:t>vice</w:t>
      </w:r>
      <w:r>
        <w:rPr>
          <w:spacing w:val="-6"/>
          <w:sz w:val="20"/>
        </w:rPr>
        <w:t xml:space="preserve"> </w:t>
      </w:r>
      <w:r>
        <w:rPr>
          <w:spacing w:val="-2"/>
          <w:sz w:val="20"/>
        </w:rPr>
        <w:t>versa;</w:t>
      </w:r>
      <w:proofErr w:type="gramEnd"/>
    </w:p>
    <w:p w14:paraId="22C192F6" w14:textId="77777777" w:rsidR="008B088F" w:rsidRDefault="008B088F">
      <w:pPr>
        <w:pStyle w:val="BodyText"/>
        <w:spacing w:before="10"/>
      </w:pPr>
    </w:p>
    <w:p w14:paraId="772FB8BC" w14:textId="77777777" w:rsidR="008B088F" w:rsidRDefault="00000000">
      <w:pPr>
        <w:pStyle w:val="ListParagraph"/>
        <w:numPr>
          <w:ilvl w:val="2"/>
          <w:numId w:val="15"/>
        </w:numPr>
        <w:tabs>
          <w:tab w:val="left" w:pos="1846"/>
        </w:tabs>
        <w:ind w:left="1846" w:hanging="840"/>
        <w:rPr>
          <w:sz w:val="20"/>
        </w:rPr>
      </w:pPr>
      <w:bookmarkStart w:id="265" w:name="10.7.2_the_word_'includes'_in_any_form_i"/>
      <w:bookmarkStart w:id="266" w:name="10.7.3_where_a_word_or_phrase_is_defined"/>
      <w:bookmarkEnd w:id="265"/>
      <w:bookmarkEnd w:id="266"/>
      <w:r>
        <w:rPr>
          <w:sz w:val="20"/>
        </w:rPr>
        <w:t>the</w:t>
      </w:r>
      <w:r>
        <w:rPr>
          <w:spacing w:val="-5"/>
          <w:sz w:val="20"/>
        </w:rPr>
        <w:t xml:space="preserve"> </w:t>
      </w:r>
      <w:r>
        <w:rPr>
          <w:sz w:val="20"/>
        </w:rPr>
        <w:t>word</w:t>
      </w:r>
      <w:r>
        <w:rPr>
          <w:spacing w:val="-4"/>
          <w:sz w:val="20"/>
        </w:rPr>
        <w:t xml:space="preserve"> </w:t>
      </w:r>
      <w:r>
        <w:rPr>
          <w:sz w:val="20"/>
        </w:rPr>
        <w:t>'includes'</w:t>
      </w:r>
      <w:r>
        <w:rPr>
          <w:spacing w:val="-5"/>
          <w:sz w:val="20"/>
        </w:rPr>
        <w:t xml:space="preserve"> </w:t>
      </w:r>
      <w:r>
        <w:rPr>
          <w:sz w:val="20"/>
        </w:rPr>
        <w:t>in</w:t>
      </w:r>
      <w:r>
        <w:rPr>
          <w:spacing w:val="-2"/>
          <w:sz w:val="20"/>
        </w:rPr>
        <w:t xml:space="preserve"> </w:t>
      </w:r>
      <w:r>
        <w:rPr>
          <w:sz w:val="20"/>
        </w:rPr>
        <w:t>any</w:t>
      </w:r>
      <w:r>
        <w:rPr>
          <w:spacing w:val="-3"/>
          <w:sz w:val="20"/>
        </w:rPr>
        <w:t xml:space="preserve"> </w:t>
      </w:r>
      <w:r>
        <w:rPr>
          <w:sz w:val="20"/>
        </w:rPr>
        <w:t>form</w:t>
      </w:r>
      <w:r>
        <w:rPr>
          <w:spacing w:val="-5"/>
          <w:sz w:val="20"/>
        </w:rPr>
        <w:t xml:space="preserve"> </w:t>
      </w:r>
      <w:r>
        <w:rPr>
          <w:sz w:val="20"/>
        </w:rPr>
        <w:t>is</w:t>
      </w:r>
      <w:r>
        <w:rPr>
          <w:spacing w:val="-3"/>
          <w:sz w:val="20"/>
        </w:rPr>
        <w:t xml:space="preserve"> </w:t>
      </w:r>
      <w:r>
        <w:rPr>
          <w:sz w:val="20"/>
        </w:rPr>
        <w:t>not</w:t>
      </w:r>
      <w:r>
        <w:rPr>
          <w:spacing w:val="-5"/>
          <w:sz w:val="20"/>
        </w:rPr>
        <w:t xml:space="preserve"> </w:t>
      </w:r>
      <w:r>
        <w:rPr>
          <w:sz w:val="20"/>
        </w:rPr>
        <w:t>a</w:t>
      </w:r>
      <w:r>
        <w:rPr>
          <w:spacing w:val="-4"/>
          <w:sz w:val="20"/>
        </w:rPr>
        <w:t xml:space="preserve"> </w:t>
      </w:r>
      <w:r>
        <w:rPr>
          <w:sz w:val="20"/>
        </w:rPr>
        <w:t>word</w:t>
      </w:r>
      <w:r>
        <w:rPr>
          <w:spacing w:val="-4"/>
          <w:sz w:val="20"/>
        </w:rPr>
        <w:t xml:space="preserve"> </w:t>
      </w:r>
      <w:r>
        <w:rPr>
          <w:sz w:val="20"/>
        </w:rPr>
        <w:t>of</w:t>
      </w:r>
      <w:r>
        <w:rPr>
          <w:spacing w:val="-3"/>
          <w:sz w:val="20"/>
        </w:rPr>
        <w:t xml:space="preserve"> </w:t>
      </w:r>
      <w:proofErr w:type="gramStart"/>
      <w:r>
        <w:rPr>
          <w:spacing w:val="-2"/>
          <w:sz w:val="20"/>
        </w:rPr>
        <w:t>limitation;</w:t>
      </w:r>
      <w:proofErr w:type="gramEnd"/>
    </w:p>
    <w:p w14:paraId="7CCF0E89" w14:textId="77777777" w:rsidR="008B088F" w:rsidRDefault="008B088F">
      <w:pPr>
        <w:pStyle w:val="BodyText"/>
        <w:spacing w:before="8"/>
      </w:pPr>
    </w:p>
    <w:p w14:paraId="2E6DA2EB" w14:textId="77777777" w:rsidR="008B088F" w:rsidRDefault="00000000">
      <w:pPr>
        <w:pStyle w:val="ListParagraph"/>
        <w:numPr>
          <w:ilvl w:val="2"/>
          <w:numId w:val="15"/>
        </w:numPr>
        <w:tabs>
          <w:tab w:val="left" w:pos="1846"/>
        </w:tabs>
        <w:ind w:left="1846" w:right="211" w:hanging="841"/>
        <w:rPr>
          <w:sz w:val="20"/>
        </w:rPr>
      </w:pPr>
      <w:r>
        <w:rPr>
          <w:sz w:val="20"/>
        </w:rPr>
        <w:t>where</w:t>
      </w:r>
      <w:r>
        <w:rPr>
          <w:spacing w:val="-4"/>
          <w:sz w:val="20"/>
        </w:rPr>
        <w:t xml:space="preserve"> </w:t>
      </w:r>
      <w:r>
        <w:rPr>
          <w:sz w:val="20"/>
        </w:rPr>
        <w:t>a</w:t>
      </w:r>
      <w:r>
        <w:rPr>
          <w:spacing w:val="-2"/>
          <w:sz w:val="20"/>
        </w:rPr>
        <w:t xml:space="preserve"> </w:t>
      </w:r>
      <w:r>
        <w:rPr>
          <w:sz w:val="20"/>
        </w:rPr>
        <w:t>word</w:t>
      </w:r>
      <w:r>
        <w:rPr>
          <w:spacing w:val="-2"/>
          <w:sz w:val="20"/>
        </w:rPr>
        <w:t xml:space="preserve"> </w:t>
      </w:r>
      <w:r>
        <w:rPr>
          <w:sz w:val="20"/>
        </w:rPr>
        <w:t>or</w:t>
      </w:r>
      <w:r>
        <w:rPr>
          <w:spacing w:val="-3"/>
          <w:sz w:val="20"/>
        </w:rPr>
        <w:t xml:space="preserve"> </w:t>
      </w:r>
      <w:r>
        <w:rPr>
          <w:sz w:val="20"/>
        </w:rPr>
        <w:t>phrase</w:t>
      </w:r>
      <w:r>
        <w:rPr>
          <w:spacing w:val="-4"/>
          <w:sz w:val="20"/>
        </w:rPr>
        <w:t xml:space="preserve"> </w:t>
      </w:r>
      <w:r>
        <w:rPr>
          <w:sz w:val="20"/>
        </w:rPr>
        <w:t>is defined,</w:t>
      </w:r>
      <w:r>
        <w:rPr>
          <w:spacing w:val="-4"/>
          <w:sz w:val="20"/>
        </w:rPr>
        <w:t xml:space="preserve"> </w:t>
      </w:r>
      <w:r>
        <w:rPr>
          <w:sz w:val="20"/>
        </w:rPr>
        <w:t>another</w:t>
      </w:r>
      <w:r>
        <w:rPr>
          <w:spacing w:val="-3"/>
          <w:sz w:val="20"/>
        </w:rPr>
        <w:t xml:space="preserve"> </w:t>
      </w:r>
      <w:r>
        <w:rPr>
          <w:sz w:val="20"/>
        </w:rPr>
        <w:t>part</w:t>
      </w:r>
      <w:r>
        <w:rPr>
          <w:spacing w:val="-2"/>
          <w:sz w:val="20"/>
        </w:rPr>
        <w:t xml:space="preserve"> </w:t>
      </w:r>
      <w:r>
        <w:rPr>
          <w:sz w:val="20"/>
        </w:rPr>
        <w:t>of</w:t>
      </w:r>
      <w:r>
        <w:rPr>
          <w:spacing w:val="-4"/>
          <w:sz w:val="20"/>
        </w:rPr>
        <w:t xml:space="preserve"> </w:t>
      </w:r>
      <w:r>
        <w:rPr>
          <w:sz w:val="20"/>
        </w:rPr>
        <w:t>speech</w:t>
      </w:r>
      <w:r>
        <w:rPr>
          <w:spacing w:val="-4"/>
          <w:sz w:val="20"/>
        </w:rPr>
        <w:t xml:space="preserve"> </w:t>
      </w:r>
      <w:r>
        <w:rPr>
          <w:sz w:val="20"/>
        </w:rPr>
        <w:t>or</w:t>
      </w:r>
      <w:r>
        <w:rPr>
          <w:spacing w:val="-3"/>
          <w:sz w:val="20"/>
        </w:rPr>
        <w:t xml:space="preserve"> </w:t>
      </w:r>
      <w:r>
        <w:rPr>
          <w:sz w:val="20"/>
        </w:rPr>
        <w:t>grammatical</w:t>
      </w:r>
      <w:r>
        <w:rPr>
          <w:spacing w:val="-5"/>
          <w:sz w:val="20"/>
        </w:rPr>
        <w:t xml:space="preserve"> </w:t>
      </w:r>
      <w:r>
        <w:rPr>
          <w:sz w:val="20"/>
        </w:rPr>
        <w:t>form</w:t>
      </w:r>
      <w:r>
        <w:rPr>
          <w:spacing w:val="-2"/>
          <w:sz w:val="20"/>
        </w:rPr>
        <w:t xml:space="preserve"> </w:t>
      </w:r>
      <w:r>
        <w:rPr>
          <w:sz w:val="20"/>
        </w:rPr>
        <w:t>of</w:t>
      </w:r>
      <w:r>
        <w:rPr>
          <w:spacing w:val="-2"/>
          <w:sz w:val="20"/>
        </w:rPr>
        <w:t xml:space="preserve"> </w:t>
      </w:r>
      <w:r>
        <w:rPr>
          <w:sz w:val="20"/>
        </w:rPr>
        <w:t xml:space="preserve">that word or phrase has a corresponding </w:t>
      </w:r>
      <w:proofErr w:type="gramStart"/>
      <w:r>
        <w:rPr>
          <w:sz w:val="20"/>
        </w:rPr>
        <w:t>meaning;</w:t>
      </w:r>
      <w:proofErr w:type="gramEnd"/>
    </w:p>
    <w:p w14:paraId="3F0FE2AB" w14:textId="77777777" w:rsidR="008B088F" w:rsidRDefault="008B088F">
      <w:pPr>
        <w:pStyle w:val="BodyText"/>
        <w:spacing w:before="11"/>
      </w:pPr>
    </w:p>
    <w:p w14:paraId="5F779708" w14:textId="77777777" w:rsidR="008B088F" w:rsidRDefault="00000000">
      <w:pPr>
        <w:pStyle w:val="ListParagraph"/>
        <w:numPr>
          <w:ilvl w:val="2"/>
          <w:numId w:val="15"/>
        </w:numPr>
        <w:tabs>
          <w:tab w:val="left" w:pos="1846"/>
        </w:tabs>
        <w:ind w:left="1846" w:right="775" w:hanging="841"/>
        <w:rPr>
          <w:sz w:val="20"/>
        </w:rPr>
      </w:pPr>
      <w:bookmarkStart w:id="267" w:name="10.7.4_headings_and_sub-headings_are_for"/>
      <w:bookmarkEnd w:id="267"/>
      <w:r>
        <w:rPr>
          <w:sz w:val="20"/>
        </w:rPr>
        <w:t>headings</w:t>
      </w:r>
      <w:r>
        <w:rPr>
          <w:spacing w:val="-3"/>
          <w:sz w:val="20"/>
        </w:rPr>
        <w:t xml:space="preserve"> </w:t>
      </w:r>
      <w:r>
        <w:rPr>
          <w:sz w:val="20"/>
        </w:rPr>
        <w:t>and</w:t>
      </w:r>
      <w:r>
        <w:rPr>
          <w:spacing w:val="-2"/>
          <w:sz w:val="20"/>
        </w:rPr>
        <w:t xml:space="preserve"> </w:t>
      </w:r>
      <w:r>
        <w:rPr>
          <w:sz w:val="20"/>
        </w:rPr>
        <w:t>sub-headings</w:t>
      </w:r>
      <w:r>
        <w:rPr>
          <w:spacing w:val="-3"/>
          <w:sz w:val="20"/>
        </w:rPr>
        <w:t xml:space="preserve"> </w:t>
      </w:r>
      <w:r>
        <w:rPr>
          <w:sz w:val="20"/>
        </w:rPr>
        <w:t>are</w:t>
      </w:r>
      <w:r>
        <w:rPr>
          <w:spacing w:val="-4"/>
          <w:sz w:val="20"/>
        </w:rPr>
        <w:t xml:space="preserve"> </w:t>
      </w:r>
      <w:r>
        <w:rPr>
          <w:sz w:val="20"/>
        </w:rPr>
        <w:t>for</w:t>
      </w:r>
      <w:r>
        <w:rPr>
          <w:spacing w:val="-3"/>
          <w:sz w:val="20"/>
        </w:rPr>
        <w:t xml:space="preserve"> </w:t>
      </w:r>
      <w:r>
        <w:rPr>
          <w:sz w:val="20"/>
        </w:rPr>
        <w:t>ease</w:t>
      </w:r>
      <w:r>
        <w:rPr>
          <w:spacing w:val="-4"/>
          <w:sz w:val="20"/>
        </w:rPr>
        <w:t xml:space="preserve"> </w:t>
      </w:r>
      <w:r>
        <w:rPr>
          <w:sz w:val="20"/>
        </w:rPr>
        <w:t>of</w:t>
      </w:r>
      <w:r>
        <w:rPr>
          <w:spacing w:val="-4"/>
          <w:sz w:val="20"/>
        </w:rPr>
        <w:t xml:space="preserve"> </w:t>
      </w:r>
      <w:r>
        <w:rPr>
          <w:sz w:val="20"/>
        </w:rPr>
        <w:t>reference only</w:t>
      </w:r>
      <w:r>
        <w:rPr>
          <w:spacing w:val="-3"/>
          <w:sz w:val="20"/>
        </w:rPr>
        <w:t xml:space="preserve"> </w:t>
      </w:r>
      <w:r>
        <w:rPr>
          <w:sz w:val="20"/>
        </w:rPr>
        <w:t>and</w:t>
      </w:r>
      <w:r>
        <w:rPr>
          <w:spacing w:val="-2"/>
          <w:sz w:val="20"/>
        </w:rPr>
        <w:t xml:space="preserve"> </w:t>
      </w:r>
      <w:r>
        <w:rPr>
          <w:sz w:val="20"/>
        </w:rPr>
        <w:t>do</w:t>
      </w:r>
      <w:r>
        <w:rPr>
          <w:spacing w:val="-4"/>
          <w:sz w:val="20"/>
        </w:rPr>
        <w:t xml:space="preserve"> </w:t>
      </w:r>
      <w:r>
        <w:rPr>
          <w:sz w:val="20"/>
        </w:rPr>
        <w:t>not</w:t>
      </w:r>
      <w:r>
        <w:rPr>
          <w:spacing w:val="-4"/>
          <w:sz w:val="20"/>
        </w:rPr>
        <w:t xml:space="preserve"> </w:t>
      </w:r>
      <w:r>
        <w:rPr>
          <w:sz w:val="20"/>
        </w:rPr>
        <w:t>affect</w:t>
      </w:r>
      <w:r>
        <w:rPr>
          <w:spacing w:val="-4"/>
          <w:sz w:val="20"/>
        </w:rPr>
        <w:t xml:space="preserve"> </w:t>
      </w:r>
      <w:r>
        <w:rPr>
          <w:sz w:val="20"/>
        </w:rPr>
        <w:t xml:space="preserve">the interpretation of this </w:t>
      </w:r>
      <w:proofErr w:type="gramStart"/>
      <w:r>
        <w:rPr>
          <w:sz w:val="20"/>
        </w:rPr>
        <w:t>Agreement;</w:t>
      </w:r>
      <w:proofErr w:type="gramEnd"/>
    </w:p>
    <w:p w14:paraId="09E9F0BE" w14:textId="77777777" w:rsidR="008B088F" w:rsidRDefault="008B088F">
      <w:pPr>
        <w:pStyle w:val="BodyText"/>
        <w:spacing w:before="10"/>
      </w:pPr>
    </w:p>
    <w:p w14:paraId="6EC54C89" w14:textId="77777777" w:rsidR="008B088F" w:rsidRDefault="00000000">
      <w:pPr>
        <w:pStyle w:val="ListParagraph"/>
        <w:numPr>
          <w:ilvl w:val="2"/>
          <w:numId w:val="15"/>
        </w:numPr>
        <w:tabs>
          <w:tab w:val="left" w:pos="1846"/>
        </w:tabs>
        <w:spacing w:before="1"/>
        <w:ind w:left="1846" w:right="343" w:hanging="841"/>
        <w:rPr>
          <w:sz w:val="20"/>
        </w:rPr>
      </w:pPr>
      <w:bookmarkStart w:id="268" w:name="10.7.5_no_rule_of_construction_applies_t"/>
      <w:bookmarkEnd w:id="268"/>
      <w:r>
        <w:rPr>
          <w:sz w:val="20"/>
        </w:rPr>
        <w:t>no rule of construction applies to the disadvantage of the person preparing this Agreement</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basis</w:t>
      </w:r>
      <w:r>
        <w:rPr>
          <w:spacing w:val="-3"/>
          <w:sz w:val="20"/>
        </w:rPr>
        <w:t xml:space="preserve"> </w:t>
      </w:r>
      <w:r>
        <w:rPr>
          <w:sz w:val="20"/>
        </w:rPr>
        <w:t>that</w:t>
      </w:r>
      <w:r>
        <w:rPr>
          <w:spacing w:val="-4"/>
          <w:sz w:val="20"/>
        </w:rPr>
        <w:t xml:space="preserve"> </w:t>
      </w:r>
      <w:r>
        <w:rPr>
          <w:sz w:val="20"/>
        </w:rPr>
        <w:t>it</w:t>
      </w:r>
      <w:r>
        <w:rPr>
          <w:spacing w:val="-4"/>
          <w:sz w:val="20"/>
        </w:rPr>
        <w:t xml:space="preserve"> </w:t>
      </w:r>
      <w:r>
        <w:rPr>
          <w:sz w:val="20"/>
        </w:rPr>
        <w:t>prepared</w:t>
      </w:r>
      <w:r>
        <w:rPr>
          <w:spacing w:val="-4"/>
          <w:sz w:val="20"/>
        </w:rPr>
        <w:t xml:space="preserve"> </w:t>
      </w:r>
      <w:r>
        <w:rPr>
          <w:sz w:val="20"/>
        </w:rPr>
        <w:t>or</w:t>
      </w:r>
      <w:r>
        <w:rPr>
          <w:spacing w:val="-3"/>
          <w:sz w:val="20"/>
        </w:rPr>
        <w:t xml:space="preserve"> </w:t>
      </w:r>
      <w:r>
        <w:rPr>
          <w:sz w:val="20"/>
        </w:rPr>
        <w:t>put</w:t>
      </w:r>
      <w:r>
        <w:rPr>
          <w:spacing w:val="-4"/>
          <w:sz w:val="20"/>
        </w:rPr>
        <w:t xml:space="preserve"> </w:t>
      </w:r>
      <w:r>
        <w:rPr>
          <w:sz w:val="20"/>
        </w:rPr>
        <w:t>forward</w:t>
      </w:r>
      <w:r>
        <w:rPr>
          <w:spacing w:val="-2"/>
          <w:sz w:val="20"/>
        </w:rPr>
        <w:t xml:space="preserve"> </w:t>
      </w:r>
      <w:r>
        <w:rPr>
          <w:sz w:val="20"/>
        </w:rPr>
        <w:t>this</w:t>
      </w:r>
      <w:r>
        <w:rPr>
          <w:spacing w:val="-3"/>
          <w:sz w:val="20"/>
        </w:rPr>
        <w:t xml:space="preserve"> </w:t>
      </w:r>
      <w:r>
        <w:rPr>
          <w:sz w:val="20"/>
        </w:rPr>
        <w:t>Agreement</w:t>
      </w:r>
      <w:r>
        <w:rPr>
          <w:spacing w:val="-4"/>
          <w:sz w:val="20"/>
        </w:rPr>
        <w:t xml:space="preserve"> </w:t>
      </w:r>
      <w:r>
        <w:rPr>
          <w:sz w:val="20"/>
        </w:rPr>
        <w:t>or</w:t>
      </w:r>
      <w:r>
        <w:rPr>
          <w:spacing w:val="-3"/>
          <w:sz w:val="20"/>
        </w:rPr>
        <w:t xml:space="preserve"> </w:t>
      </w:r>
      <w:r>
        <w:rPr>
          <w:sz w:val="20"/>
        </w:rPr>
        <w:t>any</w:t>
      </w:r>
      <w:r>
        <w:rPr>
          <w:spacing w:val="-3"/>
          <w:sz w:val="20"/>
        </w:rPr>
        <w:t xml:space="preserve"> </w:t>
      </w:r>
      <w:r>
        <w:rPr>
          <w:sz w:val="20"/>
        </w:rPr>
        <w:t>part</w:t>
      </w:r>
      <w:r>
        <w:rPr>
          <w:spacing w:val="-2"/>
          <w:sz w:val="20"/>
        </w:rPr>
        <w:t xml:space="preserve"> </w:t>
      </w:r>
      <w:r>
        <w:rPr>
          <w:sz w:val="20"/>
        </w:rPr>
        <w:t>of it; and</w:t>
      </w:r>
    </w:p>
    <w:p w14:paraId="221627B8" w14:textId="77777777" w:rsidR="008B088F" w:rsidRDefault="008B088F">
      <w:pPr>
        <w:pStyle w:val="BodyText"/>
        <w:spacing w:before="8"/>
      </w:pPr>
    </w:p>
    <w:p w14:paraId="46FE92BD" w14:textId="77777777" w:rsidR="008B088F" w:rsidRDefault="00000000">
      <w:pPr>
        <w:pStyle w:val="ListParagraph"/>
        <w:numPr>
          <w:ilvl w:val="2"/>
          <w:numId w:val="15"/>
        </w:numPr>
        <w:tabs>
          <w:tab w:val="left" w:pos="1846"/>
        </w:tabs>
        <w:spacing w:before="1"/>
        <w:ind w:left="1846" w:hanging="840"/>
        <w:rPr>
          <w:sz w:val="20"/>
        </w:rPr>
      </w:pPr>
      <w:bookmarkStart w:id="269" w:name="10.7.6_a_reference_to:"/>
      <w:bookmarkEnd w:id="269"/>
      <w:r>
        <w:rPr>
          <w:sz w:val="20"/>
        </w:rPr>
        <w:t>a</w:t>
      </w:r>
      <w:r>
        <w:rPr>
          <w:spacing w:val="-7"/>
          <w:sz w:val="20"/>
        </w:rPr>
        <w:t xml:space="preserve"> </w:t>
      </w:r>
      <w:r>
        <w:rPr>
          <w:sz w:val="20"/>
        </w:rPr>
        <w:t>reference</w:t>
      </w:r>
      <w:r>
        <w:rPr>
          <w:spacing w:val="-6"/>
          <w:sz w:val="20"/>
        </w:rPr>
        <w:t xml:space="preserve"> </w:t>
      </w:r>
      <w:r>
        <w:rPr>
          <w:spacing w:val="-5"/>
          <w:sz w:val="20"/>
        </w:rPr>
        <w:t>to:</w:t>
      </w:r>
    </w:p>
    <w:p w14:paraId="2F502EC8" w14:textId="77777777" w:rsidR="008B088F" w:rsidRDefault="008B088F">
      <w:pPr>
        <w:pStyle w:val="BodyText"/>
        <w:spacing w:before="10"/>
      </w:pPr>
    </w:p>
    <w:p w14:paraId="321F8B7E" w14:textId="77777777" w:rsidR="008B088F" w:rsidRDefault="00000000">
      <w:pPr>
        <w:pStyle w:val="ListParagraph"/>
        <w:numPr>
          <w:ilvl w:val="3"/>
          <w:numId w:val="15"/>
        </w:numPr>
        <w:tabs>
          <w:tab w:val="left" w:pos="2405"/>
        </w:tabs>
        <w:ind w:left="2405" w:right="1364" w:hanging="567"/>
        <w:rPr>
          <w:sz w:val="20"/>
        </w:rPr>
      </w:pPr>
      <w:bookmarkStart w:id="270" w:name="(a)_a_decision_or_a_determination_of_the"/>
      <w:bookmarkEnd w:id="270"/>
      <w:r>
        <w:rPr>
          <w:sz w:val="20"/>
        </w:rPr>
        <w:t>a</w:t>
      </w:r>
      <w:r>
        <w:rPr>
          <w:spacing w:val="-5"/>
          <w:sz w:val="20"/>
        </w:rPr>
        <w:t xml:space="preserve"> </w:t>
      </w:r>
      <w:r>
        <w:rPr>
          <w:sz w:val="20"/>
        </w:rPr>
        <w:t>decision</w:t>
      </w:r>
      <w:r>
        <w:rPr>
          <w:spacing w:val="-3"/>
          <w:sz w:val="20"/>
        </w:rPr>
        <w:t xml:space="preserve"> </w:t>
      </w:r>
      <w:r>
        <w:rPr>
          <w:sz w:val="20"/>
        </w:rPr>
        <w:t>or</w:t>
      </w:r>
      <w:r>
        <w:rPr>
          <w:spacing w:val="-4"/>
          <w:sz w:val="20"/>
        </w:rPr>
        <w:t xml:space="preserve"> </w:t>
      </w:r>
      <w:r>
        <w:rPr>
          <w:sz w:val="20"/>
        </w:rPr>
        <w:t>a</w:t>
      </w:r>
      <w:r>
        <w:rPr>
          <w:spacing w:val="-3"/>
          <w:sz w:val="20"/>
        </w:rPr>
        <w:t xml:space="preserve"> </w:t>
      </w:r>
      <w:r>
        <w:rPr>
          <w:sz w:val="20"/>
        </w:rPr>
        <w:t>determination</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Minister</w:t>
      </w:r>
      <w:r>
        <w:rPr>
          <w:spacing w:val="-2"/>
          <w:sz w:val="20"/>
        </w:rPr>
        <w:t xml:space="preserve"> </w:t>
      </w:r>
      <w:r>
        <w:rPr>
          <w:sz w:val="20"/>
        </w:rPr>
        <w:t>includes</w:t>
      </w:r>
      <w:r>
        <w:rPr>
          <w:spacing w:val="-4"/>
          <w:sz w:val="20"/>
        </w:rPr>
        <w:t xml:space="preserve"> </w:t>
      </w:r>
      <w:r>
        <w:rPr>
          <w:sz w:val="20"/>
        </w:rPr>
        <w:t>a</w:t>
      </w:r>
      <w:r>
        <w:rPr>
          <w:spacing w:val="-5"/>
          <w:sz w:val="20"/>
        </w:rPr>
        <w:t xml:space="preserve"> </w:t>
      </w:r>
      <w:r>
        <w:rPr>
          <w:sz w:val="20"/>
        </w:rPr>
        <w:t>decision</w:t>
      </w:r>
      <w:r>
        <w:rPr>
          <w:spacing w:val="-3"/>
          <w:sz w:val="20"/>
        </w:rPr>
        <w:t xml:space="preserve"> </w:t>
      </w:r>
      <w:r>
        <w:rPr>
          <w:sz w:val="20"/>
        </w:rPr>
        <w:t xml:space="preserve">or determination of the Minister’s </w:t>
      </w:r>
      <w:proofErr w:type="gramStart"/>
      <w:r>
        <w:rPr>
          <w:sz w:val="20"/>
        </w:rPr>
        <w:t>delegate;</w:t>
      </w:r>
      <w:proofErr w:type="gramEnd"/>
    </w:p>
    <w:p w14:paraId="7F373CA2" w14:textId="77777777" w:rsidR="008B088F" w:rsidRDefault="008B088F">
      <w:pPr>
        <w:pStyle w:val="BodyText"/>
        <w:spacing w:before="11"/>
      </w:pPr>
    </w:p>
    <w:p w14:paraId="051E0738" w14:textId="77777777" w:rsidR="008B088F" w:rsidRDefault="00000000">
      <w:pPr>
        <w:pStyle w:val="ListParagraph"/>
        <w:numPr>
          <w:ilvl w:val="3"/>
          <w:numId w:val="15"/>
        </w:numPr>
        <w:tabs>
          <w:tab w:val="left" w:pos="2403"/>
          <w:tab w:val="left" w:pos="2405"/>
        </w:tabs>
        <w:ind w:left="2405" w:right="194" w:hanging="566"/>
        <w:jc w:val="both"/>
        <w:rPr>
          <w:sz w:val="20"/>
        </w:rPr>
      </w:pPr>
      <w:bookmarkStart w:id="271" w:name="(b)_consulting_on_a_matter,_means_seekin"/>
      <w:bookmarkEnd w:id="271"/>
      <w:r>
        <w:rPr>
          <w:sz w:val="20"/>
        </w:rPr>
        <w:t>consulting</w:t>
      </w:r>
      <w:r>
        <w:rPr>
          <w:spacing w:val="-2"/>
          <w:sz w:val="20"/>
        </w:rPr>
        <w:t xml:space="preserve"> </w:t>
      </w:r>
      <w:r>
        <w:rPr>
          <w:sz w:val="20"/>
        </w:rPr>
        <w:t>on</w:t>
      </w:r>
      <w:r>
        <w:rPr>
          <w:spacing w:val="-2"/>
          <w:sz w:val="20"/>
        </w:rPr>
        <w:t xml:space="preserve"> </w:t>
      </w:r>
      <w:r>
        <w:rPr>
          <w:sz w:val="20"/>
        </w:rPr>
        <w:t>a</w:t>
      </w:r>
      <w:r>
        <w:rPr>
          <w:spacing w:val="-4"/>
          <w:sz w:val="20"/>
        </w:rPr>
        <w:t xml:space="preserve"> </w:t>
      </w:r>
      <w:r>
        <w:rPr>
          <w:sz w:val="20"/>
        </w:rPr>
        <w:t>matter,</w:t>
      </w:r>
      <w:r>
        <w:rPr>
          <w:spacing w:val="-1"/>
          <w:sz w:val="20"/>
        </w:rPr>
        <w:t xml:space="preserve"> </w:t>
      </w:r>
      <w:r>
        <w:rPr>
          <w:sz w:val="20"/>
        </w:rPr>
        <w:t>means</w:t>
      </w:r>
      <w:r>
        <w:rPr>
          <w:spacing w:val="-3"/>
          <w:sz w:val="20"/>
        </w:rPr>
        <w:t xml:space="preserve"> </w:t>
      </w:r>
      <w:r>
        <w:rPr>
          <w:sz w:val="20"/>
        </w:rPr>
        <w:t>seeking</w:t>
      </w:r>
      <w:r>
        <w:rPr>
          <w:spacing w:val="-4"/>
          <w:sz w:val="20"/>
        </w:rPr>
        <w:t xml:space="preserve"> </w:t>
      </w:r>
      <w:r>
        <w:rPr>
          <w:sz w:val="20"/>
        </w:rPr>
        <w:t>the</w:t>
      </w:r>
      <w:r>
        <w:rPr>
          <w:spacing w:val="-4"/>
          <w:sz w:val="20"/>
        </w:rPr>
        <w:t xml:space="preserve"> </w:t>
      </w:r>
      <w:r>
        <w:rPr>
          <w:sz w:val="20"/>
        </w:rPr>
        <w:t>views</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Pharmacy</w:t>
      </w:r>
      <w:r>
        <w:rPr>
          <w:spacing w:val="-3"/>
          <w:sz w:val="20"/>
        </w:rPr>
        <w:t xml:space="preserve"> </w:t>
      </w:r>
      <w:r>
        <w:rPr>
          <w:sz w:val="20"/>
        </w:rPr>
        <w:t>Guild</w:t>
      </w:r>
      <w:r>
        <w:rPr>
          <w:spacing w:val="-2"/>
          <w:sz w:val="20"/>
        </w:rPr>
        <w:t xml:space="preserve"> </w:t>
      </w:r>
      <w:r>
        <w:rPr>
          <w:sz w:val="20"/>
        </w:rPr>
        <w:t>or</w:t>
      </w:r>
      <w:r>
        <w:rPr>
          <w:spacing w:val="-3"/>
          <w:sz w:val="20"/>
        </w:rPr>
        <w:t xml:space="preserve"> </w:t>
      </w:r>
      <w:r>
        <w:rPr>
          <w:sz w:val="20"/>
        </w:rPr>
        <w:t>third party,</w:t>
      </w:r>
      <w:r>
        <w:rPr>
          <w:spacing w:val="-2"/>
          <w:sz w:val="20"/>
        </w:rPr>
        <w:t xml:space="preserve"> </w:t>
      </w:r>
      <w:r>
        <w:rPr>
          <w:sz w:val="20"/>
        </w:rPr>
        <w:t>and</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an</w:t>
      </w:r>
      <w:r>
        <w:rPr>
          <w:spacing w:val="-2"/>
          <w:sz w:val="20"/>
        </w:rPr>
        <w:t xml:space="preserve"> </w:t>
      </w:r>
      <w:r>
        <w:rPr>
          <w:sz w:val="20"/>
        </w:rPr>
        <w:t>obligation</w:t>
      </w:r>
      <w:r>
        <w:rPr>
          <w:spacing w:val="-2"/>
          <w:sz w:val="20"/>
        </w:rPr>
        <w:t xml:space="preserve"> </w:t>
      </w:r>
      <w:r>
        <w:rPr>
          <w:sz w:val="20"/>
        </w:rPr>
        <w:t>to seek</w:t>
      </w:r>
      <w:r>
        <w:rPr>
          <w:spacing w:val="-1"/>
          <w:sz w:val="20"/>
        </w:rPr>
        <w:t xml:space="preserve"> </w:t>
      </w:r>
      <w:r>
        <w:rPr>
          <w:sz w:val="20"/>
        </w:rPr>
        <w:t>or</w:t>
      </w:r>
      <w:r>
        <w:rPr>
          <w:spacing w:val="-1"/>
          <w:sz w:val="20"/>
        </w:rPr>
        <w:t xml:space="preserve"> </w:t>
      </w:r>
      <w:r>
        <w:rPr>
          <w:sz w:val="20"/>
        </w:rPr>
        <w:t>obtain</w:t>
      </w:r>
      <w:r>
        <w:rPr>
          <w:spacing w:val="-2"/>
          <w:sz w:val="20"/>
        </w:rPr>
        <w:t xml:space="preserve"> </w:t>
      </w:r>
      <w:r>
        <w:rPr>
          <w:sz w:val="20"/>
        </w:rPr>
        <w:t>the agreement</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 xml:space="preserve">Pharmacy Guild or any third </w:t>
      </w:r>
      <w:proofErr w:type="gramStart"/>
      <w:r>
        <w:rPr>
          <w:sz w:val="20"/>
        </w:rPr>
        <w:t>party;</w:t>
      </w:r>
      <w:proofErr w:type="gramEnd"/>
    </w:p>
    <w:p w14:paraId="6C07A644" w14:textId="77777777" w:rsidR="008B088F" w:rsidRDefault="008B088F">
      <w:pPr>
        <w:pStyle w:val="BodyText"/>
        <w:spacing w:before="9"/>
      </w:pPr>
    </w:p>
    <w:p w14:paraId="7C825E02" w14:textId="77777777" w:rsidR="008B088F" w:rsidRDefault="00000000">
      <w:pPr>
        <w:pStyle w:val="ListParagraph"/>
        <w:numPr>
          <w:ilvl w:val="3"/>
          <w:numId w:val="15"/>
        </w:numPr>
        <w:tabs>
          <w:tab w:val="left" w:pos="2405"/>
        </w:tabs>
        <w:ind w:left="2405" w:hanging="567"/>
        <w:rPr>
          <w:sz w:val="20"/>
        </w:rPr>
      </w:pPr>
      <w:bookmarkStart w:id="272" w:name="(c)_a_section_is_a_reference_to_a_sectio"/>
      <w:bookmarkEnd w:id="272"/>
      <w:r>
        <w:rPr>
          <w:sz w:val="20"/>
        </w:rPr>
        <w:t>a</w:t>
      </w:r>
      <w:r>
        <w:rPr>
          <w:spacing w:val="-5"/>
          <w:sz w:val="20"/>
        </w:rPr>
        <w:t xml:space="preserve"> </w:t>
      </w:r>
      <w:r>
        <w:rPr>
          <w:sz w:val="20"/>
        </w:rPr>
        <w:t>section</w:t>
      </w:r>
      <w:r>
        <w:rPr>
          <w:spacing w:val="-5"/>
          <w:sz w:val="20"/>
        </w:rPr>
        <w:t xml:space="preserve"> </w:t>
      </w:r>
      <w:r>
        <w:rPr>
          <w:sz w:val="20"/>
        </w:rPr>
        <w:t>is</w:t>
      </w:r>
      <w:r>
        <w:rPr>
          <w:spacing w:val="-4"/>
          <w:sz w:val="20"/>
        </w:rPr>
        <w:t xml:space="preserve"> </w:t>
      </w:r>
      <w:r>
        <w:rPr>
          <w:sz w:val="20"/>
        </w:rPr>
        <w:t>a</w:t>
      </w:r>
      <w:r>
        <w:rPr>
          <w:spacing w:val="-3"/>
          <w:sz w:val="20"/>
        </w:rPr>
        <w:t xml:space="preserve"> </w:t>
      </w:r>
      <w:r>
        <w:rPr>
          <w:sz w:val="20"/>
        </w:rPr>
        <w:t>reference</w:t>
      </w:r>
      <w:r>
        <w:rPr>
          <w:spacing w:val="-5"/>
          <w:sz w:val="20"/>
        </w:rPr>
        <w:t xml:space="preserve"> </w:t>
      </w:r>
      <w:r>
        <w:rPr>
          <w:sz w:val="20"/>
        </w:rPr>
        <w:t>to</w:t>
      </w:r>
      <w:r>
        <w:rPr>
          <w:spacing w:val="-3"/>
          <w:sz w:val="20"/>
        </w:rPr>
        <w:t xml:space="preserve"> </w:t>
      </w:r>
      <w:r>
        <w:rPr>
          <w:sz w:val="20"/>
        </w:rPr>
        <w:t>a</w:t>
      </w:r>
      <w:r>
        <w:rPr>
          <w:spacing w:val="-5"/>
          <w:sz w:val="20"/>
        </w:rPr>
        <w:t xml:space="preserve"> </w:t>
      </w:r>
      <w:r>
        <w:rPr>
          <w:sz w:val="20"/>
        </w:rPr>
        <w:t>section</w:t>
      </w:r>
      <w:r>
        <w:rPr>
          <w:spacing w:val="-5"/>
          <w:sz w:val="20"/>
        </w:rPr>
        <w:t xml:space="preserve"> </w:t>
      </w:r>
      <w:r>
        <w:rPr>
          <w:sz w:val="20"/>
        </w:rPr>
        <w:t>of</w:t>
      </w:r>
      <w:r>
        <w:rPr>
          <w:spacing w:val="-3"/>
          <w:sz w:val="20"/>
        </w:rPr>
        <w:t xml:space="preserve"> </w:t>
      </w:r>
      <w:r>
        <w:rPr>
          <w:sz w:val="20"/>
        </w:rPr>
        <w:t>the</w:t>
      </w:r>
      <w:r>
        <w:rPr>
          <w:spacing w:val="-3"/>
          <w:sz w:val="20"/>
        </w:rPr>
        <w:t xml:space="preserve"> </w:t>
      </w:r>
      <w:proofErr w:type="gramStart"/>
      <w:r>
        <w:rPr>
          <w:spacing w:val="-4"/>
          <w:sz w:val="20"/>
        </w:rPr>
        <w:t>Act;</w:t>
      </w:r>
      <w:proofErr w:type="gramEnd"/>
    </w:p>
    <w:p w14:paraId="305D74BA" w14:textId="77777777" w:rsidR="008B088F" w:rsidRDefault="008B088F">
      <w:pPr>
        <w:pStyle w:val="BodyText"/>
        <w:spacing w:before="10"/>
      </w:pPr>
    </w:p>
    <w:p w14:paraId="0C53E31B" w14:textId="77777777" w:rsidR="008B088F" w:rsidRDefault="00000000">
      <w:pPr>
        <w:pStyle w:val="ListParagraph"/>
        <w:numPr>
          <w:ilvl w:val="3"/>
          <w:numId w:val="15"/>
        </w:numPr>
        <w:tabs>
          <w:tab w:val="left" w:pos="2405"/>
        </w:tabs>
        <w:ind w:left="2405" w:right="604" w:hanging="567"/>
        <w:rPr>
          <w:sz w:val="20"/>
        </w:rPr>
      </w:pPr>
      <w:bookmarkStart w:id="273" w:name="(d)_any_legislation_(including_subordina"/>
      <w:bookmarkEnd w:id="273"/>
      <w:r>
        <w:rPr>
          <w:sz w:val="20"/>
        </w:rPr>
        <w:t>any legislation (including subordinate legislation) is to that legislation as amended,</w:t>
      </w:r>
      <w:r>
        <w:rPr>
          <w:spacing w:val="-6"/>
          <w:sz w:val="20"/>
        </w:rPr>
        <w:t xml:space="preserve"> </w:t>
      </w:r>
      <w:r>
        <w:rPr>
          <w:sz w:val="20"/>
        </w:rPr>
        <w:t>re-enacted</w:t>
      </w:r>
      <w:r>
        <w:rPr>
          <w:spacing w:val="-4"/>
          <w:sz w:val="20"/>
        </w:rPr>
        <w:t xml:space="preserve"> </w:t>
      </w:r>
      <w:r>
        <w:rPr>
          <w:sz w:val="20"/>
        </w:rPr>
        <w:t>or</w:t>
      </w:r>
      <w:r>
        <w:rPr>
          <w:spacing w:val="-5"/>
          <w:sz w:val="20"/>
        </w:rPr>
        <w:t xml:space="preserve"> </w:t>
      </w:r>
      <w:r>
        <w:rPr>
          <w:sz w:val="20"/>
        </w:rPr>
        <w:t>replaced,</w:t>
      </w:r>
      <w:r>
        <w:rPr>
          <w:spacing w:val="-6"/>
          <w:sz w:val="20"/>
        </w:rPr>
        <w:t xml:space="preserve"> </w:t>
      </w:r>
      <w:r>
        <w:rPr>
          <w:sz w:val="20"/>
        </w:rPr>
        <w:t>and</w:t>
      </w:r>
      <w:r>
        <w:rPr>
          <w:spacing w:val="-4"/>
          <w:sz w:val="20"/>
        </w:rPr>
        <w:t xml:space="preserve"> </w:t>
      </w:r>
      <w:r>
        <w:rPr>
          <w:sz w:val="20"/>
        </w:rPr>
        <w:t>includes</w:t>
      </w:r>
      <w:r>
        <w:rPr>
          <w:spacing w:val="-5"/>
          <w:sz w:val="20"/>
        </w:rPr>
        <w:t xml:space="preserve"> </w:t>
      </w:r>
      <w:r>
        <w:rPr>
          <w:sz w:val="20"/>
        </w:rPr>
        <w:t>any</w:t>
      </w:r>
      <w:r>
        <w:rPr>
          <w:spacing w:val="-5"/>
          <w:sz w:val="20"/>
        </w:rPr>
        <w:t xml:space="preserve"> </w:t>
      </w:r>
      <w:r>
        <w:rPr>
          <w:sz w:val="20"/>
        </w:rPr>
        <w:t>subordinate</w:t>
      </w:r>
      <w:r>
        <w:rPr>
          <w:spacing w:val="-4"/>
          <w:sz w:val="20"/>
        </w:rPr>
        <w:t xml:space="preserve"> </w:t>
      </w:r>
      <w:r>
        <w:rPr>
          <w:sz w:val="20"/>
        </w:rPr>
        <w:t xml:space="preserve">legislation issued under </w:t>
      </w:r>
      <w:proofErr w:type="gramStart"/>
      <w:r>
        <w:rPr>
          <w:sz w:val="20"/>
        </w:rPr>
        <w:t>it;</w:t>
      </w:r>
      <w:proofErr w:type="gramEnd"/>
    </w:p>
    <w:p w14:paraId="093C4CFE" w14:textId="77777777" w:rsidR="008B088F" w:rsidRDefault="008B088F">
      <w:pPr>
        <w:rPr>
          <w:sz w:val="20"/>
        </w:rPr>
        <w:sectPr w:rsidR="008B088F">
          <w:pgSz w:w="11910" w:h="16840"/>
          <w:pgMar w:top="1460" w:right="1000" w:bottom="800" w:left="1280" w:header="0" w:footer="521" w:gutter="0"/>
          <w:cols w:space="720"/>
        </w:sectPr>
      </w:pPr>
    </w:p>
    <w:p w14:paraId="69625901" w14:textId="77777777" w:rsidR="008B088F" w:rsidRDefault="00000000">
      <w:pPr>
        <w:pStyle w:val="ListParagraph"/>
        <w:numPr>
          <w:ilvl w:val="3"/>
          <w:numId w:val="15"/>
        </w:numPr>
        <w:tabs>
          <w:tab w:val="left" w:pos="2406"/>
        </w:tabs>
        <w:spacing w:before="81"/>
        <w:ind w:right="417" w:hanging="567"/>
        <w:rPr>
          <w:sz w:val="20"/>
        </w:rPr>
      </w:pPr>
      <w:bookmarkStart w:id="274" w:name="(e)_any_document_(such_as_a_deed,_agreem"/>
      <w:bookmarkEnd w:id="274"/>
      <w:r>
        <w:rPr>
          <w:sz w:val="20"/>
        </w:rPr>
        <w:lastRenderedPageBreak/>
        <w:t>any document (such as a deed, agreement or other document) is to that document</w:t>
      </w:r>
      <w:r>
        <w:rPr>
          <w:spacing w:val="-4"/>
          <w:sz w:val="20"/>
        </w:rPr>
        <w:t xml:space="preserve"> </w:t>
      </w:r>
      <w:r>
        <w:rPr>
          <w:sz w:val="20"/>
        </w:rPr>
        <w:t>(or,</w:t>
      </w:r>
      <w:r>
        <w:rPr>
          <w:spacing w:val="-2"/>
          <w:sz w:val="20"/>
        </w:rPr>
        <w:t xml:space="preserve"> </w:t>
      </w:r>
      <w:r>
        <w:rPr>
          <w:sz w:val="20"/>
        </w:rPr>
        <w:t>if</w:t>
      </w:r>
      <w:r>
        <w:rPr>
          <w:spacing w:val="-4"/>
          <w:sz w:val="20"/>
        </w:rPr>
        <w:t xml:space="preserve"> </w:t>
      </w:r>
      <w:r>
        <w:rPr>
          <w:sz w:val="20"/>
        </w:rPr>
        <w:t>required</w:t>
      </w:r>
      <w:r>
        <w:rPr>
          <w:spacing w:val="-4"/>
          <w:sz w:val="20"/>
        </w:rPr>
        <w:t xml:space="preserve"> </w:t>
      </w:r>
      <w:r>
        <w:rPr>
          <w:sz w:val="20"/>
        </w:rPr>
        <w:t>by the</w:t>
      </w:r>
      <w:r>
        <w:rPr>
          <w:spacing w:val="-4"/>
          <w:sz w:val="20"/>
        </w:rPr>
        <w:t xml:space="preserve"> </w:t>
      </w:r>
      <w:r>
        <w:rPr>
          <w:sz w:val="20"/>
        </w:rPr>
        <w:t>context,</w:t>
      </w:r>
      <w:r>
        <w:rPr>
          <w:spacing w:val="-4"/>
          <w:sz w:val="20"/>
        </w:rPr>
        <w:t xml:space="preserve"> </w:t>
      </w:r>
      <w:r>
        <w:rPr>
          <w:sz w:val="20"/>
        </w:rPr>
        <w:t>to</w:t>
      </w:r>
      <w:r>
        <w:rPr>
          <w:spacing w:val="-4"/>
          <w:sz w:val="20"/>
        </w:rPr>
        <w:t xml:space="preserve"> </w:t>
      </w:r>
      <w:r>
        <w:rPr>
          <w:sz w:val="20"/>
        </w:rPr>
        <w:t>a</w:t>
      </w:r>
      <w:r>
        <w:rPr>
          <w:spacing w:val="-2"/>
          <w:sz w:val="20"/>
        </w:rPr>
        <w:t xml:space="preserve"> </w:t>
      </w:r>
      <w:r>
        <w:rPr>
          <w:sz w:val="20"/>
        </w:rPr>
        <w:t>part</w:t>
      </w:r>
      <w:r>
        <w:rPr>
          <w:spacing w:val="-4"/>
          <w:sz w:val="20"/>
        </w:rPr>
        <w:t xml:space="preserve"> </w:t>
      </w:r>
      <w:r>
        <w:rPr>
          <w:sz w:val="20"/>
        </w:rPr>
        <w:t>of</w:t>
      </w:r>
      <w:r>
        <w:rPr>
          <w:spacing w:val="-4"/>
          <w:sz w:val="20"/>
        </w:rPr>
        <w:t xml:space="preserve"> </w:t>
      </w:r>
      <w:r>
        <w:rPr>
          <w:sz w:val="20"/>
        </w:rPr>
        <w:t>it)</w:t>
      </w:r>
      <w:r>
        <w:rPr>
          <w:spacing w:val="-1"/>
          <w:sz w:val="20"/>
        </w:rPr>
        <w:t xml:space="preserve"> </w:t>
      </w:r>
      <w:r>
        <w:rPr>
          <w:sz w:val="20"/>
        </w:rPr>
        <w:t>as</w:t>
      </w:r>
      <w:r>
        <w:rPr>
          <w:spacing w:val="-3"/>
          <w:sz w:val="20"/>
        </w:rPr>
        <w:t xml:space="preserve"> </w:t>
      </w:r>
      <w:r>
        <w:rPr>
          <w:sz w:val="20"/>
        </w:rPr>
        <w:t>amended,</w:t>
      </w:r>
      <w:r>
        <w:rPr>
          <w:spacing w:val="-4"/>
          <w:sz w:val="20"/>
        </w:rPr>
        <w:t xml:space="preserve"> </w:t>
      </w:r>
      <w:r>
        <w:rPr>
          <w:sz w:val="20"/>
        </w:rPr>
        <w:t xml:space="preserve">novated, substituted or supplemented at any </w:t>
      </w:r>
      <w:proofErr w:type="gramStart"/>
      <w:r>
        <w:rPr>
          <w:sz w:val="20"/>
        </w:rPr>
        <w:t>time;</w:t>
      </w:r>
      <w:proofErr w:type="gramEnd"/>
    </w:p>
    <w:p w14:paraId="7CFD660F" w14:textId="77777777" w:rsidR="008B088F" w:rsidRDefault="008B088F">
      <w:pPr>
        <w:pStyle w:val="BodyText"/>
        <w:spacing w:before="9"/>
      </w:pPr>
    </w:p>
    <w:p w14:paraId="20414077" w14:textId="77777777" w:rsidR="008B088F" w:rsidRDefault="00000000">
      <w:pPr>
        <w:pStyle w:val="ListParagraph"/>
        <w:numPr>
          <w:ilvl w:val="3"/>
          <w:numId w:val="15"/>
        </w:numPr>
        <w:tabs>
          <w:tab w:val="left" w:pos="2406"/>
        </w:tabs>
        <w:ind w:hanging="567"/>
        <w:rPr>
          <w:sz w:val="20"/>
        </w:rPr>
      </w:pPr>
      <w:bookmarkStart w:id="275" w:name="(f)_writing_includes_writing_in_digital_"/>
      <w:bookmarkEnd w:id="275"/>
      <w:r>
        <w:rPr>
          <w:sz w:val="20"/>
        </w:rPr>
        <w:t>writing</w:t>
      </w:r>
      <w:r>
        <w:rPr>
          <w:spacing w:val="-7"/>
          <w:sz w:val="20"/>
        </w:rPr>
        <w:t xml:space="preserve"> </w:t>
      </w:r>
      <w:r>
        <w:rPr>
          <w:sz w:val="20"/>
        </w:rPr>
        <w:t>includes</w:t>
      </w:r>
      <w:r>
        <w:rPr>
          <w:spacing w:val="-6"/>
          <w:sz w:val="20"/>
        </w:rPr>
        <w:t xml:space="preserve"> </w:t>
      </w:r>
      <w:r>
        <w:rPr>
          <w:sz w:val="20"/>
        </w:rPr>
        <w:t>writing</w:t>
      </w:r>
      <w:r>
        <w:rPr>
          <w:spacing w:val="-6"/>
          <w:sz w:val="20"/>
        </w:rPr>
        <w:t xml:space="preserve"> </w:t>
      </w:r>
      <w:r>
        <w:rPr>
          <w:sz w:val="20"/>
        </w:rPr>
        <w:t>in</w:t>
      </w:r>
      <w:r>
        <w:rPr>
          <w:spacing w:val="-7"/>
          <w:sz w:val="20"/>
        </w:rPr>
        <w:t xml:space="preserve"> </w:t>
      </w:r>
      <w:r>
        <w:rPr>
          <w:sz w:val="20"/>
        </w:rPr>
        <w:t>digital</w:t>
      </w:r>
      <w:r>
        <w:rPr>
          <w:spacing w:val="-7"/>
          <w:sz w:val="20"/>
        </w:rPr>
        <w:t xml:space="preserve"> </w:t>
      </w:r>
      <w:proofErr w:type="gramStart"/>
      <w:r>
        <w:rPr>
          <w:spacing w:val="-4"/>
          <w:sz w:val="20"/>
        </w:rPr>
        <w:t>form;</w:t>
      </w:r>
      <w:proofErr w:type="gramEnd"/>
    </w:p>
    <w:p w14:paraId="0252E82E" w14:textId="77777777" w:rsidR="008B088F" w:rsidRDefault="008B088F">
      <w:pPr>
        <w:pStyle w:val="BodyText"/>
        <w:spacing w:before="10"/>
      </w:pPr>
    </w:p>
    <w:p w14:paraId="41A1E31C" w14:textId="77777777" w:rsidR="008B088F" w:rsidRDefault="00000000">
      <w:pPr>
        <w:pStyle w:val="ListParagraph"/>
        <w:numPr>
          <w:ilvl w:val="3"/>
          <w:numId w:val="15"/>
        </w:numPr>
        <w:tabs>
          <w:tab w:val="left" w:pos="2406"/>
        </w:tabs>
        <w:ind w:hanging="567"/>
        <w:rPr>
          <w:sz w:val="20"/>
        </w:rPr>
      </w:pPr>
      <w:bookmarkStart w:id="276" w:name="(g)_‘this_Agreement’_is_to_this_Agreemen"/>
      <w:bookmarkEnd w:id="276"/>
      <w:r>
        <w:rPr>
          <w:sz w:val="20"/>
        </w:rPr>
        <w:t>‘</w:t>
      </w:r>
      <w:proofErr w:type="gramStart"/>
      <w:r>
        <w:rPr>
          <w:sz w:val="20"/>
        </w:rPr>
        <w:t>this</w:t>
      </w:r>
      <w:proofErr w:type="gramEnd"/>
      <w:r>
        <w:rPr>
          <w:spacing w:val="-5"/>
          <w:sz w:val="20"/>
        </w:rPr>
        <w:t xml:space="preserve"> </w:t>
      </w:r>
      <w:r>
        <w:rPr>
          <w:sz w:val="20"/>
        </w:rPr>
        <w:t>Agreement’</w:t>
      </w:r>
      <w:r>
        <w:rPr>
          <w:spacing w:val="-7"/>
          <w:sz w:val="20"/>
        </w:rPr>
        <w:t xml:space="preserve"> </w:t>
      </w:r>
      <w:r>
        <w:rPr>
          <w:sz w:val="20"/>
        </w:rPr>
        <w:t>is</w:t>
      </w:r>
      <w:r>
        <w:rPr>
          <w:spacing w:val="-5"/>
          <w:sz w:val="20"/>
        </w:rPr>
        <w:t xml:space="preserve"> </w:t>
      </w:r>
      <w:r>
        <w:rPr>
          <w:sz w:val="20"/>
        </w:rPr>
        <w:t>to</w:t>
      </w:r>
      <w:r>
        <w:rPr>
          <w:spacing w:val="-6"/>
          <w:sz w:val="20"/>
        </w:rPr>
        <w:t xml:space="preserve"> </w:t>
      </w:r>
      <w:r>
        <w:rPr>
          <w:sz w:val="20"/>
        </w:rPr>
        <w:t>this</w:t>
      </w:r>
      <w:r>
        <w:rPr>
          <w:spacing w:val="-5"/>
          <w:sz w:val="20"/>
        </w:rPr>
        <w:t xml:space="preserve"> </w:t>
      </w:r>
      <w:r>
        <w:rPr>
          <w:sz w:val="20"/>
        </w:rPr>
        <w:t>Agreement</w:t>
      </w:r>
      <w:r>
        <w:rPr>
          <w:spacing w:val="-4"/>
          <w:sz w:val="20"/>
        </w:rPr>
        <w:t xml:space="preserve"> </w:t>
      </w:r>
      <w:r>
        <w:rPr>
          <w:sz w:val="20"/>
        </w:rPr>
        <w:t>as</w:t>
      </w:r>
      <w:r>
        <w:rPr>
          <w:spacing w:val="-5"/>
          <w:sz w:val="20"/>
        </w:rPr>
        <w:t xml:space="preserve"> </w:t>
      </w:r>
      <w:r>
        <w:rPr>
          <w:sz w:val="20"/>
        </w:rPr>
        <w:t>amended</w:t>
      </w:r>
      <w:r>
        <w:rPr>
          <w:spacing w:val="-6"/>
          <w:sz w:val="20"/>
        </w:rPr>
        <w:t xml:space="preserve"> </w:t>
      </w:r>
      <w:r>
        <w:rPr>
          <w:sz w:val="20"/>
        </w:rPr>
        <w:t>from</w:t>
      </w:r>
      <w:r>
        <w:rPr>
          <w:spacing w:val="-5"/>
          <w:sz w:val="20"/>
        </w:rPr>
        <w:t xml:space="preserve"> </w:t>
      </w:r>
      <w:r>
        <w:rPr>
          <w:sz w:val="20"/>
        </w:rPr>
        <w:t>time</w:t>
      </w:r>
      <w:r>
        <w:rPr>
          <w:spacing w:val="-6"/>
          <w:sz w:val="20"/>
        </w:rPr>
        <w:t xml:space="preserve"> </w:t>
      </w:r>
      <w:r>
        <w:rPr>
          <w:sz w:val="20"/>
        </w:rPr>
        <w:t>to</w:t>
      </w:r>
      <w:r>
        <w:rPr>
          <w:spacing w:val="-6"/>
          <w:sz w:val="20"/>
        </w:rPr>
        <w:t xml:space="preserve"> </w:t>
      </w:r>
      <w:r>
        <w:rPr>
          <w:spacing w:val="-2"/>
          <w:sz w:val="20"/>
        </w:rPr>
        <w:t>time;</w:t>
      </w:r>
    </w:p>
    <w:p w14:paraId="7A927E11" w14:textId="77777777" w:rsidR="008B088F" w:rsidRDefault="008B088F">
      <w:pPr>
        <w:pStyle w:val="BodyText"/>
        <w:spacing w:before="10"/>
      </w:pPr>
    </w:p>
    <w:p w14:paraId="60FB3B4C" w14:textId="77777777" w:rsidR="008B088F" w:rsidRDefault="00000000">
      <w:pPr>
        <w:pStyle w:val="ListParagraph"/>
        <w:numPr>
          <w:ilvl w:val="3"/>
          <w:numId w:val="15"/>
        </w:numPr>
        <w:tabs>
          <w:tab w:val="left" w:pos="2406"/>
        </w:tabs>
        <w:spacing w:before="1"/>
        <w:ind w:hanging="567"/>
        <w:rPr>
          <w:sz w:val="20"/>
        </w:rPr>
      </w:pPr>
      <w:bookmarkStart w:id="277" w:name="(h)_'A$',_'$',_'AUD',_'dollars'_or_'cent"/>
      <w:bookmarkStart w:id="278" w:name="(i)_a_clause,_appendix,_part,_table_or_a"/>
      <w:bookmarkEnd w:id="277"/>
      <w:bookmarkEnd w:id="278"/>
      <w:r>
        <w:rPr>
          <w:sz w:val="20"/>
        </w:rPr>
        <w:t>'A$',</w:t>
      </w:r>
      <w:r>
        <w:rPr>
          <w:spacing w:val="-6"/>
          <w:sz w:val="20"/>
        </w:rPr>
        <w:t xml:space="preserve"> </w:t>
      </w:r>
      <w:r>
        <w:rPr>
          <w:sz w:val="20"/>
        </w:rPr>
        <w:t>'$',</w:t>
      </w:r>
      <w:r>
        <w:rPr>
          <w:spacing w:val="-5"/>
          <w:sz w:val="20"/>
        </w:rPr>
        <w:t xml:space="preserve"> </w:t>
      </w:r>
      <w:r>
        <w:rPr>
          <w:sz w:val="20"/>
        </w:rPr>
        <w:t>'AUD',</w:t>
      </w:r>
      <w:r>
        <w:rPr>
          <w:spacing w:val="-4"/>
          <w:sz w:val="20"/>
        </w:rPr>
        <w:t xml:space="preserve"> </w:t>
      </w:r>
      <w:r>
        <w:rPr>
          <w:sz w:val="20"/>
        </w:rPr>
        <w:t>'dollars'</w:t>
      </w:r>
      <w:r>
        <w:rPr>
          <w:spacing w:val="-5"/>
          <w:sz w:val="20"/>
        </w:rPr>
        <w:t xml:space="preserve"> </w:t>
      </w:r>
      <w:r>
        <w:rPr>
          <w:sz w:val="20"/>
        </w:rPr>
        <w:t>or</w:t>
      </w:r>
      <w:r>
        <w:rPr>
          <w:spacing w:val="-5"/>
          <w:sz w:val="20"/>
        </w:rPr>
        <w:t xml:space="preserve"> </w:t>
      </w:r>
      <w:r>
        <w:rPr>
          <w:sz w:val="20"/>
        </w:rPr>
        <w:t>'cents'</w:t>
      </w:r>
      <w:r>
        <w:rPr>
          <w:spacing w:val="-6"/>
          <w:sz w:val="20"/>
        </w:rPr>
        <w:t xml:space="preserve"> </w:t>
      </w:r>
      <w:r>
        <w:rPr>
          <w:sz w:val="20"/>
        </w:rPr>
        <w:t>is</w:t>
      </w:r>
      <w:r>
        <w:rPr>
          <w:spacing w:val="-5"/>
          <w:sz w:val="20"/>
        </w:rPr>
        <w:t xml:space="preserve"> </w:t>
      </w:r>
      <w:r>
        <w:rPr>
          <w:sz w:val="20"/>
        </w:rPr>
        <w:t>a</w:t>
      </w:r>
      <w:r>
        <w:rPr>
          <w:spacing w:val="-6"/>
          <w:sz w:val="20"/>
        </w:rPr>
        <w:t xml:space="preserve"> </w:t>
      </w:r>
      <w:r>
        <w:rPr>
          <w:sz w:val="20"/>
        </w:rPr>
        <w:t>reference</w:t>
      </w:r>
      <w:r>
        <w:rPr>
          <w:spacing w:val="-6"/>
          <w:sz w:val="20"/>
        </w:rPr>
        <w:t xml:space="preserve"> </w:t>
      </w:r>
      <w:r>
        <w:rPr>
          <w:sz w:val="20"/>
        </w:rPr>
        <w:t>to</w:t>
      </w:r>
      <w:r>
        <w:rPr>
          <w:spacing w:val="-4"/>
          <w:sz w:val="20"/>
        </w:rPr>
        <w:t xml:space="preserve"> </w:t>
      </w:r>
      <w:r>
        <w:rPr>
          <w:sz w:val="20"/>
        </w:rPr>
        <w:t>Australian</w:t>
      </w:r>
      <w:r>
        <w:rPr>
          <w:spacing w:val="-5"/>
          <w:sz w:val="20"/>
        </w:rPr>
        <w:t xml:space="preserve"> </w:t>
      </w:r>
      <w:r>
        <w:rPr>
          <w:sz w:val="20"/>
        </w:rPr>
        <w:t>units</w:t>
      </w:r>
      <w:r>
        <w:rPr>
          <w:spacing w:val="-5"/>
          <w:sz w:val="20"/>
        </w:rPr>
        <w:t xml:space="preserve"> </w:t>
      </w:r>
      <w:r>
        <w:rPr>
          <w:sz w:val="20"/>
        </w:rPr>
        <w:t>of</w:t>
      </w:r>
      <w:r>
        <w:rPr>
          <w:spacing w:val="-6"/>
          <w:sz w:val="20"/>
        </w:rPr>
        <w:t xml:space="preserve"> </w:t>
      </w:r>
      <w:proofErr w:type="gramStart"/>
      <w:r>
        <w:rPr>
          <w:spacing w:val="-2"/>
          <w:sz w:val="20"/>
        </w:rPr>
        <w:t>currency;</w:t>
      </w:r>
      <w:proofErr w:type="gramEnd"/>
    </w:p>
    <w:p w14:paraId="211ECCD2" w14:textId="77777777" w:rsidR="008B088F" w:rsidRDefault="008B088F">
      <w:pPr>
        <w:pStyle w:val="BodyText"/>
        <w:spacing w:before="10"/>
      </w:pPr>
    </w:p>
    <w:p w14:paraId="35A45195" w14:textId="77777777" w:rsidR="008B088F" w:rsidRDefault="00000000">
      <w:pPr>
        <w:pStyle w:val="ListParagraph"/>
        <w:numPr>
          <w:ilvl w:val="3"/>
          <w:numId w:val="15"/>
        </w:numPr>
        <w:tabs>
          <w:tab w:val="left" w:pos="2406"/>
        </w:tabs>
        <w:ind w:right="928" w:hanging="567"/>
        <w:rPr>
          <w:sz w:val="20"/>
        </w:rPr>
      </w:pPr>
      <w:r>
        <w:rPr>
          <w:sz w:val="20"/>
        </w:rPr>
        <w:t>a</w:t>
      </w:r>
      <w:r>
        <w:rPr>
          <w:spacing w:val="-4"/>
          <w:sz w:val="20"/>
        </w:rPr>
        <w:t xml:space="preserve"> </w:t>
      </w:r>
      <w:r>
        <w:rPr>
          <w:sz w:val="20"/>
        </w:rPr>
        <w:t>clause,</w:t>
      </w:r>
      <w:r>
        <w:rPr>
          <w:spacing w:val="-4"/>
          <w:sz w:val="20"/>
        </w:rPr>
        <w:t xml:space="preserve"> </w:t>
      </w:r>
      <w:r>
        <w:rPr>
          <w:sz w:val="20"/>
        </w:rPr>
        <w:t>appendix,</w:t>
      </w:r>
      <w:r>
        <w:rPr>
          <w:spacing w:val="-2"/>
          <w:sz w:val="20"/>
        </w:rPr>
        <w:t xml:space="preserve"> </w:t>
      </w:r>
      <w:r>
        <w:rPr>
          <w:sz w:val="20"/>
        </w:rPr>
        <w:t>part,</w:t>
      </w:r>
      <w:r>
        <w:rPr>
          <w:spacing w:val="-4"/>
          <w:sz w:val="20"/>
        </w:rPr>
        <w:t xml:space="preserve"> </w:t>
      </w:r>
      <w:r>
        <w:rPr>
          <w:sz w:val="20"/>
        </w:rPr>
        <w:t>table</w:t>
      </w:r>
      <w:r>
        <w:rPr>
          <w:spacing w:val="-2"/>
          <w:sz w:val="20"/>
        </w:rPr>
        <w:t xml:space="preserve"> </w:t>
      </w:r>
      <w:r>
        <w:rPr>
          <w:sz w:val="20"/>
        </w:rPr>
        <w:t>or</w:t>
      </w:r>
      <w:r>
        <w:rPr>
          <w:spacing w:val="-3"/>
          <w:sz w:val="20"/>
        </w:rPr>
        <w:t xml:space="preserve"> </w:t>
      </w:r>
      <w:r>
        <w:rPr>
          <w:sz w:val="20"/>
        </w:rPr>
        <w:t>attachment</w:t>
      </w:r>
      <w:r>
        <w:rPr>
          <w:spacing w:val="-2"/>
          <w:sz w:val="20"/>
        </w:rPr>
        <w:t xml:space="preserve"> </w:t>
      </w:r>
      <w:r>
        <w:rPr>
          <w:sz w:val="20"/>
        </w:rPr>
        <w:t>is</w:t>
      </w:r>
      <w:r>
        <w:rPr>
          <w:spacing w:val="-3"/>
          <w:sz w:val="20"/>
        </w:rPr>
        <w:t xml:space="preserve"> </w:t>
      </w:r>
      <w:r>
        <w:rPr>
          <w:sz w:val="20"/>
        </w:rPr>
        <w:t>a</w:t>
      </w:r>
      <w:r>
        <w:rPr>
          <w:spacing w:val="-4"/>
          <w:sz w:val="20"/>
        </w:rPr>
        <w:t xml:space="preserve"> </w:t>
      </w:r>
      <w:r>
        <w:rPr>
          <w:sz w:val="20"/>
        </w:rPr>
        <w:t>reference</w:t>
      </w:r>
      <w:r>
        <w:rPr>
          <w:spacing w:val="-4"/>
          <w:sz w:val="20"/>
        </w:rPr>
        <w:t xml:space="preserve"> </w:t>
      </w:r>
      <w:r>
        <w:rPr>
          <w:sz w:val="20"/>
        </w:rPr>
        <w:t>to</w:t>
      </w:r>
      <w:r>
        <w:rPr>
          <w:spacing w:val="-2"/>
          <w:sz w:val="20"/>
        </w:rPr>
        <w:t xml:space="preserve"> </w:t>
      </w:r>
      <w:r>
        <w:rPr>
          <w:sz w:val="20"/>
        </w:rPr>
        <w:t>a</w:t>
      </w:r>
      <w:r>
        <w:rPr>
          <w:spacing w:val="-4"/>
          <w:sz w:val="20"/>
        </w:rPr>
        <w:t xml:space="preserve"> </w:t>
      </w:r>
      <w:r>
        <w:rPr>
          <w:sz w:val="20"/>
        </w:rPr>
        <w:t xml:space="preserve">clause, </w:t>
      </w:r>
      <w:bookmarkStart w:id="279" w:name="(j)_a_‘person’_includes_an_individual,_a"/>
      <w:bookmarkEnd w:id="279"/>
      <w:r>
        <w:rPr>
          <w:sz w:val="20"/>
        </w:rPr>
        <w:t xml:space="preserve">appendix, part, table or attachment in or to this </w:t>
      </w:r>
      <w:proofErr w:type="gramStart"/>
      <w:r>
        <w:rPr>
          <w:sz w:val="20"/>
        </w:rPr>
        <w:t>Agreement;</w:t>
      </w:r>
      <w:proofErr w:type="gramEnd"/>
    </w:p>
    <w:p w14:paraId="7BDA8AEE" w14:textId="77777777" w:rsidR="008B088F" w:rsidRDefault="008B088F">
      <w:pPr>
        <w:pStyle w:val="BodyText"/>
        <w:spacing w:before="8"/>
      </w:pPr>
    </w:p>
    <w:p w14:paraId="0A10C972" w14:textId="77777777" w:rsidR="008B088F" w:rsidRDefault="00000000">
      <w:pPr>
        <w:pStyle w:val="ListParagraph"/>
        <w:numPr>
          <w:ilvl w:val="3"/>
          <w:numId w:val="15"/>
        </w:numPr>
        <w:tabs>
          <w:tab w:val="left" w:pos="2406"/>
        </w:tabs>
        <w:ind w:right="251" w:hanging="567"/>
        <w:rPr>
          <w:sz w:val="20"/>
        </w:rPr>
      </w:pPr>
      <w:r>
        <w:rPr>
          <w:sz w:val="20"/>
        </w:rPr>
        <w:t>a</w:t>
      </w:r>
      <w:r>
        <w:rPr>
          <w:spacing w:val="-4"/>
          <w:sz w:val="20"/>
        </w:rPr>
        <w:t xml:space="preserve"> </w:t>
      </w:r>
      <w:r>
        <w:rPr>
          <w:sz w:val="20"/>
        </w:rPr>
        <w:t>‘person’</w:t>
      </w:r>
      <w:r>
        <w:rPr>
          <w:spacing w:val="-3"/>
          <w:sz w:val="20"/>
        </w:rPr>
        <w:t xml:space="preserve"> </w:t>
      </w:r>
      <w:r>
        <w:rPr>
          <w:sz w:val="20"/>
        </w:rPr>
        <w:t>includes</w:t>
      </w:r>
      <w:r>
        <w:rPr>
          <w:spacing w:val="-3"/>
          <w:sz w:val="20"/>
        </w:rPr>
        <w:t xml:space="preserve"> </w:t>
      </w:r>
      <w:r>
        <w:rPr>
          <w:sz w:val="20"/>
        </w:rPr>
        <w:t>an</w:t>
      </w:r>
      <w:r>
        <w:rPr>
          <w:spacing w:val="-3"/>
          <w:sz w:val="20"/>
        </w:rPr>
        <w:t xml:space="preserve"> </w:t>
      </w:r>
      <w:r>
        <w:rPr>
          <w:sz w:val="20"/>
        </w:rPr>
        <w:t>individual,</w:t>
      </w:r>
      <w:r>
        <w:rPr>
          <w:spacing w:val="-4"/>
          <w:sz w:val="20"/>
        </w:rPr>
        <w:t xml:space="preserve"> </w:t>
      </w:r>
      <w:r>
        <w:rPr>
          <w:sz w:val="20"/>
        </w:rPr>
        <w:t>a</w:t>
      </w:r>
      <w:r>
        <w:rPr>
          <w:spacing w:val="-3"/>
          <w:sz w:val="20"/>
        </w:rPr>
        <w:t xml:space="preserve"> </w:t>
      </w:r>
      <w:r>
        <w:rPr>
          <w:sz w:val="20"/>
        </w:rPr>
        <w:t>firm,</w:t>
      </w:r>
      <w:r>
        <w:rPr>
          <w:spacing w:val="-3"/>
          <w:sz w:val="20"/>
        </w:rPr>
        <w:t xml:space="preserve"> </w:t>
      </w:r>
      <w:r>
        <w:rPr>
          <w:sz w:val="20"/>
        </w:rPr>
        <w:t>a</w:t>
      </w:r>
      <w:r>
        <w:rPr>
          <w:spacing w:val="-4"/>
          <w:sz w:val="20"/>
        </w:rPr>
        <w:t xml:space="preserve"> </w:t>
      </w:r>
      <w:r>
        <w:rPr>
          <w:sz w:val="20"/>
        </w:rPr>
        <w:t>body</w:t>
      </w:r>
      <w:r>
        <w:rPr>
          <w:spacing w:val="-3"/>
          <w:sz w:val="20"/>
        </w:rPr>
        <w:t xml:space="preserve"> </w:t>
      </w:r>
      <w:r>
        <w:rPr>
          <w:sz w:val="20"/>
        </w:rPr>
        <w:t>corporate,</w:t>
      </w:r>
      <w:r>
        <w:rPr>
          <w:spacing w:val="-4"/>
          <w:sz w:val="20"/>
        </w:rPr>
        <w:t xml:space="preserve"> </w:t>
      </w:r>
      <w:r>
        <w:rPr>
          <w:sz w:val="20"/>
        </w:rPr>
        <w:t>a</w:t>
      </w:r>
      <w:r>
        <w:rPr>
          <w:spacing w:val="-3"/>
          <w:sz w:val="20"/>
        </w:rPr>
        <w:t xml:space="preserve"> </w:t>
      </w:r>
      <w:r>
        <w:rPr>
          <w:sz w:val="20"/>
        </w:rPr>
        <w:t>partnership,</w:t>
      </w:r>
      <w:r>
        <w:rPr>
          <w:spacing w:val="-3"/>
          <w:sz w:val="20"/>
        </w:rPr>
        <w:t xml:space="preserve"> </w:t>
      </w:r>
      <w:r>
        <w:rPr>
          <w:sz w:val="20"/>
        </w:rPr>
        <w:t>a</w:t>
      </w:r>
      <w:r>
        <w:rPr>
          <w:spacing w:val="-4"/>
          <w:sz w:val="20"/>
        </w:rPr>
        <w:t xml:space="preserve"> </w:t>
      </w:r>
      <w:r>
        <w:rPr>
          <w:sz w:val="20"/>
        </w:rPr>
        <w:t xml:space="preserve">joint venture, an unincorporated body or association, or any Government Agency; </w:t>
      </w:r>
      <w:r>
        <w:rPr>
          <w:spacing w:val="-4"/>
          <w:sz w:val="20"/>
        </w:rPr>
        <w:t>and</w:t>
      </w:r>
    </w:p>
    <w:p w14:paraId="410CCCFE" w14:textId="77777777" w:rsidR="008B088F" w:rsidRDefault="008B088F">
      <w:pPr>
        <w:pStyle w:val="BodyText"/>
        <w:spacing w:before="12"/>
      </w:pPr>
    </w:p>
    <w:p w14:paraId="2320F70E" w14:textId="77777777" w:rsidR="008B088F" w:rsidRDefault="00000000">
      <w:pPr>
        <w:pStyle w:val="ListParagraph"/>
        <w:numPr>
          <w:ilvl w:val="3"/>
          <w:numId w:val="15"/>
        </w:numPr>
        <w:tabs>
          <w:tab w:val="left" w:pos="2406"/>
        </w:tabs>
        <w:ind w:right="450" w:hanging="567"/>
        <w:rPr>
          <w:sz w:val="20"/>
        </w:rPr>
      </w:pPr>
      <w:bookmarkStart w:id="280" w:name="(k)_any_body_(Original_Body)_which_no_lo"/>
      <w:bookmarkEnd w:id="280"/>
      <w:proofErr w:type="spellStart"/>
      <w:r>
        <w:rPr>
          <w:sz w:val="20"/>
        </w:rPr>
        <w:t>any body</w:t>
      </w:r>
      <w:proofErr w:type="spellEnd"/>
      <w:r>
        <w:rPr>
          <w:sz w:val="20"/>
        </w:rPr>
        <w:t xml:space="preserve"> (</w:t>
      </w:r>
      <w:r>
        <w:rPr>
          <w:b/>
          <w:sz w:val="20"/>
        </w:rPr>
        <w:t>Original Body</w:t>
      </w:r>
      <w:r>
        <w:rPr>
          <w:sz w:val="20"/>
        </w:rPr>
        <w:t>) which no longer exists or has been reconstituted, renamed, replaced or whose powers or functions have been removed or transferred</w:t>
      </w:r>
      <w:r>
        <w:rPr>
          <w:spacing w:val="-4"/>
          <w:sz w:val="20"/>
        </w:rPr>
        <w:t xml:space="preserve"> </w:t>
      </w:r>
      <w:r>
        <w:rPr>
          <w:sz w:val="20"/>
        </w:rPr>
        <w:t>to</w:t>
      </w:r>
      <w:r>
        <w:rPr>
          <w:spacing w:val="-4"/>
          <w:sz w:val="20"/>
        </w:rPr>
        <w:t xml:space="preserve"> </w:t>
      </w:r>
      <w:r>
        <w:rPr>
          <w:sz w:val="20"/>
        </w:rPr>
        <w:t>another</w:t>
      </w:r>
      <w:r>
        <w:rPr>
          <w:spacing w:val="-3"/>
          <w:sz w:val="20"/>
        </w:rPr>
        <w:t xml:space="preserve"> </w:t>
      </w:r>
      <w:r>
        <w:rPr>
          <w:sz w:val="20"/>
        </w:rPr>
        <w:t>body</w:t>
      </w:r>
      <w:r>
        <w:rPr>
          <w:spacing w:val="-3"/>
          <w:sz w:val="20"/>
        </w:rPr>
        <w:t xml:space="preserve"> </w:t>
      </w:r>
      <w:r>
        <w:rPr>
          <w:sz w:val="20"/>
        </w:rPr>
        <w:t>or</w:t>
      </w:r>
      <w:r>
        <w:rPr>
          <w:spacing w:val="-3"/>
          <w:sz w:val="20"/>
        </w:rPr>
        <w:t xml:space="preserve"> </w:t>
      </w:r>
      <w:r>
        <w:rPr>
          <w:sz w:val="20"/>
        </w:rPr>
        <w:t>agency,</w:t>
      </w:r>
      <w:r>
        <w:rPr>
          <w:spacing w:val="-4"/>
          <w:sz w:val="20"/>
        </w:rPr>
        <w:t xml:space="preserve"> </w:t>
      </w:r>
      <w:r>
        <w:rPr>
          <w:sz w:val="20"/>
        </w:rPr>
        <w:t>is</w:t>
      </w:r>
      <w:r>
        <w:rPr>
          <w:spacing w:val="-3"/>
          <w:sz w:val="20"/>
        </w:rPr>
        <w:t xml:space="preserve"> </w:t>
      </w:r>
      <w:r>
        <w:rPr>
          <w:sz w:val="20"/>
        </w:rPr>
        <w:t>a</w:t>
      </w:r>
      <w:r>
        <w:rPr>
          <w:spacing w:val="-4"/>
          <w:sz w:val="20"/>
        </w:rPr>
        <w:t xml:space="preserve"> </w:t>
      </w:r>
      <w:r>
        <w:rPr>
          <w:sz w:val="20"/>
        </w:rPr>
        <w:t>reference</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body</w:t>
      </w:r>
      <w:r>
        <w:rPr>
          <w:spacing w:val="-3"/>
          <w:sz w:val="20"/>
        </w:rPr>
        <w:t xml:space="preserve"> </w:t>
      </w:r>
      <w:r>
        <w:rPr>
          <w:sz w:val="20"/>
        </w:rPr>
        <w:t>which</w:t>
      </w:r>
      <w:r>
        <w:rPr>
          <w:spacing w:val="-2"/>
          <w:sz w:val="20"/>
        </w:rPr>
        <w:t xml:space="preserve"> </w:t>
      </w:r>
      <w:r>
        <w:rPr>
          <w:sz w:val="20"/>
        </w:rPr>
        <w:t>most closely serves the purposes or objects of the Original Body.</w:t>
      </w:r>
    </w:p>
    <w:p w14:paraId="42B29234" w14:textId="77777777" w:rsidR="008B088F" w:rsidRDefault="008B088F">
      <w:pPr>
        <w:rPr>
          <w:sz w:val="20"/>
        </w:rPr>
        <w:sectPr w:rsidR="008B088F">
          <w:pgSz w:w="11910" w:h="16840"/>
          <w:pgMar w:top="1460" w:right="1000" w:bottom="800" w:left="1280" w:header="0" w:footer="521" w:gutter="0"/>
          <w:cols w:space="720"/>
        </w:sectPr>
      </w:pPr>
    </w:p>
    <w:p w14:paraId="579F9E9E" w14:textId="77777777" w:rsidR="008B088F" w:rsidRDefault="008B088F">
      <w:pPr>
        <w:pStyle w:val="BodyText"/>
        <w:spacing w:before="7"/>
        <w:rPr>
          <w:sz w:val="3"/>
        </w:rPr>
      </w:pPr>
    </w:p>
    <w:p w14:paraId="2195096A" w14:textId="77777777" w:rsidR="008B088F" w:rsidRDefault="00000000">
      <w:pPr>
        <w:pStyle w:val="BodyText"/>
        <w:spacing w:line="20" w:lineRule="exact"/>
        <w:ind w:left="109"/>
        <w:rPr>
          <w:sz w:val="2"/>
        </w:rPr>
      </w:pPr>
      <w:r>
        <w:rPr>
          <w:noProof/>
          <w:sz w:val="2"/>
        </w:rPr>
        <mc:AlternateContent>
          <mc:Choice Requires="wpg">
            <w:drawing>
              <wp:inline distT="0" distB="0" distL="0" distR="0" wp14:anchorId="67162897" wp14:editId="5820210A">
                <wp:extent cx="5977255"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6350"/>
                          <a:chOff x="0" y="0"/>
                          <a:chExt cx="5977255" cy="6350"/>
                        </a:xfrm>
                      </wpg:grpSpPr>
                      <wps:wsp>
                        <wps:cNvPr id="32" name="Graphic 32"/>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4F0762" id="Group 31" o:spid="_x0000_s1026" style="width:470.65pt;height:.5pt;mso-position-horizontal-relative:char;mso-position-vertical-relative:line" coordsize="597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">
                <v:shape id="Graphic 32" o:spid="_x0000_s1027" style="position:absolute;width:59772;height:63;visibility:visible;mso-wrap-style:square;v-text-anchor:top" coordsize="59772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" path="m5977128,l,,,6096r5977128,l5977128,xe" fillcolor="black" stroked="f">
                  <v:path arrowok="t"/>
                </v:shape>
                <w10:anchorlock/>
              </v:group>
            </w:pict>
          </mc:Fallback>
        </mc:AlternateContent>
      </w:r>
    </w:p>
    <w:p w14:paraId="6D96DE34" w14:textId="77777777" w:rsidR="008B088F" w:rsidRDefault="00000000">
      <w:pPr>
        <w:pStyle w:val="Heading1"/>
      </w:pPr>
      <w:bookmarkStart w:id="281" w:name="_bookmark80"/>
      <w:bookmarkEnd w:id="281"/>
      <w:r>
        <w:t>Signing</w:t>
      </w:r>
      <w:r>
        <w:rPr>
          <w:spacing w:val="-8"/>
        </w:rPr>
        <w:t xml:space="preserve"> </w:t>
      </w:r>
      <w:r>
        <w:rPr>
          <w:spacing w:val="-4"/>
        </w:rPr>
        <w:t>page</w:t>
      </w:r>
    </w:p>
    <w:p w14:paraId="4FD761A8" w14:textId="77777777" w:rsidR="008B088F" w:rsidRDefault="008B088F">
      <w:pPr>
        <w:pStyle w:val="BodyText"/>
        <w:rPr>
          <w:b/>
        </w:rPr>
      </w:pPr>
    </w:p>
    <w:p w14:paraId="14CA521C" w14:textId="77777777" w:rsidR="008B088F" w:rsidRDefault="008B088F">
      <w:pPr>
        <w:pStyle w:val="BodyText"/>
        <w:rPr>
          <w:b/>
        </w:rPr>
      </w:pPr>
    </w:p>
    <w:p w14:paraId="30BCBB1D" w14:textId="77777777" w:rsidR="008B088F" w:rsidRDefault="008B088F">
      <w:pPr>
        <w:pStyle w:val="BodyText"/>
        <w:rPr>
          <w:b/>
        </w:rPr>
      </w:pPr>
    </w:p>
    <w:p w14:paraId="53631130" w14:textId="77777777" w:rsidR="008B088F" w:rsidRDefault="008B088F">
      <w:pPr>
        <w:pStyle w:val="BodyText"/>
        <w:rPr>
          <w:b/>
        </w:rPr>
      </w:pPr>
    </w:p>
    <w:p w14:paraId="1A974D7C" w14:textId="77777777" w:rsidR="008B088F" w:rsidRDefault="008B088F">
      <w:pPr>
        <w:pStyle w:val="BodyText"/>
        <w:spacing w:before="6"/>
        <w:rPr>
          <w:b/>
        </w:rPr>
      </w:pPr>
    </w:p>
    <w:tbl>
      <w:tblPr>
        <w:tblW w:w="0" w:type="auto"/>
        <w:tblInd w:w="119" w:type="dxa"/>
        <w:tblLayout w:type="fixed"/>
        <w:tblCellMar>
          <w:left w:w="0" w:type="dxa"/>
          <w:right w:w="0" w:type="dxa"/>
        </w:tblCellMar>
        <w:tblLook w:val="01E0" w:firstRow="1" w:lastRow="1" w:firstColumn="1" w:lastColumn="1" w:noHBand="0" w:noVBand="0"/>
      </w:tblPr>
      <w:tblGrid>
        <w:gridCol w:w="4550"/>
        <w:gridCol w:w="4209"/>
      </w:tblGrid>
      <w:tr w:rsidR="008B088F" w14:paraId="2F89DD78" w14:textId="77777777">
        <w:trPr>
          <w:trHeight w:val="1144"/>
        </w:trPr>
        <w:tc>
          <w:tcPr>
            <w:tcW w:w="4550" w:type="dxa"/>
          </w:tcPr>
          <w:p w14:paraId="398448DE" w14:textId="77777777" w:rsidR="008B088F" w:rsidRDefault="00000000">
            <w:pPr>
              <w:pStyle w:val="TableParagraph"/>
              <w:ind w:left="50" w:right="397"/>
              <w:rPr>
                <w:b/>
                <w:sz w:val="20"/>
              </w:rPr>
            </w:pPr>
            <w:r>
              <w:rPr>
                <w:b/>
                <w:sz w:val="20"/>
              </w:rPr>
              <w:t xml:space="preserve">Signed </w:t>
            </w:r>
            <w:r>
              <w:rPr>
                <w:sz w:val="20"/>
              </w:rPr>
              <w:t xml:space="preserve">by </w:t>
            </w:r>
            <w:r>
              <w:rPr>
                <w:b/>
                <w:sz w:val="20"/>
              </w:rPr>
              <w:t>The Hon Mark Butler MP, Minister</w:t>
            </w:r>
            <w:r>
              <w:rPr>
                <w:b/>
                <w:spacing w:val="-8"/>
                <w:sz w:val="20"/>
              </w:rPr>
              <w:t xml:space="preserve"> </w:t>
            </w:r>
            <w:r>
              <w:rPr>
                <w:b/>
                <w:sz w:val="20"/>
              </w:rPr>
              <w:t>for</w:t>
            </w:r>
            <w:r>
              <w:rPr>
                <w:b/>
                <w:spacing w:val="-8"/>
                <w:sz w:val="20"/>
              </w:rPr>
              <w:t xml:space="preserve"> </w:t>
            </w:r>
            <w:proofErr w:type="gramStart"/>
            <w:r>
              <w:rPr>
                <w:b/>
                <w:sz w:val="20"/>
              </w:rPr>
              <w:t>Health</w:t>
            </w:r>
            <w:proofErr w:type="gramEnd"/>
            <w:r>
              <w:rPr>
                <w:b/>
                <w:spacing w:val="-6"/>
                <w:sz w:val="20"/>
              </w:rPr>
              <w:t xml:space="preserve"> </w:t>
            </w:r>
            <w:r>
              <w:rPr>
                <w:b/>
                <w:sz w:val="20"/>
              </w:rPr>
              <w:t>and</w:t>
            </w:r>
            <w:r>
              <w:rPr>
                <w:b/>
                <w:spacing w:val="-6"/>
                <w:sz w:val="20"/>
              </w:rPr>
              <w:t xml:space="preserve"> </w:t>
            </w:r>
            <w:r>
              <w:rPr>
                <w:b/>
                <w:sz w:val="20"/>
              </w:rPr>
              <w:t>Aged</w:t>
            </w:r>
            <w:r>
              <w:rPr>
                <w:b/>
                <w:spacing w:val="-6"/>
                <w:sz w:val="20"/>
              </w:rPr>
              <w:t xml:space="preserve"> </w:t>
            </w:r>
            <w:r>
              <w:rPr>
                <w:b/>
                <w:sz w:val="20"/>
              </w:rPr>
              <w:t>Care</w:t>
            </w:r>
            <w:r>
              <w:rPr>
                <w:b/>
                <w:spacing w:val="-10"/>
                <w:sz w:val="20"/>
              </w:rPr>
              <w:t xml:space="preserve"> </w:t>
            </w:r>
            <w:r>
              <w:rPr>
                <w:sz w:val="20"/>
              </w:rPr>
              <w:t>on</w:t>
            </w:r>
            <w:r>
              <w:rPr>
                <w:spacing w:val="-5"/>
                <w:sz w:val="20"/>
              </w:rPr>
              <w:t xml:space="preserve"> </w:t>
            </w:r>
            <w:r>
              <w:rPr>
                <w:sz w:val="20"/>
              </w:rPr>
              <w:t xml:space="preserve">behalf of the </w:t>
            </w:r>
            <w:r>
              <w:rPr>
                <w:b/>
                <w:sz w:val="20"/>
              </w:rPr>
              <w:t>Commonwealth of Australia</w:t>
            </w:r>
          </w:p>
          <w:p w14:paraId="22EC36AE" w14:textId="77777777" w:rsidR="008B088F" w:rsidRDefault="00000000">
            <w:pPr>
              <w:pStyle w:val="TableParagraph"/>
              <w:spacing w:before="224" w:line="210" w:lineRule="exact"/>
              <w:ind w:left="50"/>
              <w:rPr>
                <w:sz w:val="20"/>
              </w:rPr>
            </w:pPr>
            <w:r>
              <w:rPr>
                <w:sz w:val="20"/>
              </w:rPr>
              <w:t>in</w:t>
            </w:r>
            <w:r>
              <w:rPr>
                <w:spacing w:val="-6"/>
                <w:sz w:val="20"/>
              </w:rPr>
              <w:t xml:space="preserve"> </w:t>
            </w:r>
            <w:r>
              <w:rPr>
                <w:sz w:val="20"/>
              </w:rPr>
              <w:t>the</w:t>
            </w:r>
            <w:r>
              <w:rPr>
                <w:spacing w:val="-5"/>
                <w:sz w:val="20"/>
              </w:rPr>
              <w:t xml:space="preserve"> </w:t>
            </w:r>
            <w:r>
              <w:rPr>
                <w:sz w:val="20"/>
              </w:rPr>
              <w:t>presence</w:t>
            </w:r>
            <w:r>
              <w:rPr>
                <w:spacing w:val="-5"/>
                <w:sz w:val="20"/>
              </w:rPr>
              <w:t xml:space="preserve"> of:</w:t>
            </w:r>
          </w:p>
        </w:tc>
        <w:tc>
          <w:tcPr>
            <w:tcW w:w="4209" w:type="dxa"/>
          </w:tcPr>
          <w:p w14:paraId="5AFA765E" w14:textId="77777777" w:rsidR="008B088F" w:rsidRDefault="008B088F">
            <w:pPr>
              <w:pStyle w:val="TableParagraph"/>
              <w:rPr>
                <w:b/>
                <w:sz w:val="20"/>
              </w:rPr>
            </w:pPr>
          </w:p>
          <w:p w14:paraId="559BE716" w14:textId="77777777" w:rsidR="008B088F" w:rsidRDefault="008B088F">
            <w:pPr>
              <w:pStyle w:val="TableParagraph"/>
              <w:rPr>
                <w:b/>
                <w:sz w:val="20"/>
              </w:rPr>
            </w:pPr>
          </w:p>
          <w:p w14:paraId="58FD2942" w14:textId="77777777" w:rsidR="008B088F" w:rsidRDefault="008B088F">
            <w:pPr>
              <w:pStyle w:val="TableParagraph"/>
              <w:spacing w:before="224"/>
              <w:rPr>
                <w:b/>
                <w:sz w:val="20"/>
              </w:rPr>
            </w:pPr>
          </w:p>
          <w:p w14:paraId="0324A2E5" w14:textId="77777777" w:rsidR="008B088F" w:rsidRDefault="00000000">
            <w:pPr>
              <w:pStyle w:val="TableParagraph"/>
              <w:spacing w:line="210" w:lineRule="exact"/>
              <w:ind w:left="405"/>
              <w:rPr>
                <w:sz w:val="20"/>
              </w:rPr>
            </w:pPr>
            <w:r>
              <w:rPr>
                <w:spacing w:val="-2"/>
                <w:sz w:val="20"/>
              </w:rPr>
              <w:t>....................................................................</w:t>
            </w:r>
          </w:p>
        </w:tc>
      </w:tr>
    </w:tbl>
    <w:p w14:paraId="570219DD" w14:textId="77777777" w:rsidR="008B088F" w:rsidRDefault="008B088F">
      <w:pPr>
        <w:pStyle w:val="BodyText"/>
        <w:spacing w:before="229"/>
        <w:rPr>
          <w:b/>
        </w:rPr>
      </w:pPr>
    </w:p>
    <w:p w14:paraId="06A718E4" w14:textId="77777777" w:rsidR="008B088F" w:rsidRDefault="00000000">
      <w:pPr>
        <w:ind w:left="155"/>
        <w:rPr>
          <w:sz w:val="20"/>
        </w:rPr>
      </w:pPr>
      <w:r>
        <w:rPr>
          <w:spacing w:val="-2"/>
          <w:sz w:val="20"/>
        </w:rPr>
        <w:t>.................................................................................</w:t>
      </w:r>
    </w:p>
    <w:p w14:paraId="5372A1FE" w14:textId="77777777" w:rsidR="008B088F" w:rsidRDefault="00000000">
      <w:pPr>
        <w:pStyle w:val="BodyText"/>
        <w:ind w:left="138"/>
      </w:pPr>
      <w:r>
        <w:rPr>
          <w:spacing w:val="-2"/>
        </w:rPr>
        <w:t>Witness</w:t>
      </w:r>
    </w:p>
    <w:p w14:paraId="6FBD6BD5" w14:textId="77777777" w:rsidR="008B088F" w:rsidRDefault="008B088F">
      <w:pPr>
        <w:pStyle w:val="BodyText"/>
        <w:spacing w:before="229"/>
      </w:pPr>
    </w:p>
    <w:p w14:paraId="50DEAD0F" w14:textId="77777777" w:rsidR="008B088F" w:rsidRDefault="00000000">
      <w:pPr>
        <w:spacing w:before="1"/>
        <w:ind w:left="155"/>
        <w:rPr>
          <w:sz w:val="20"/>
        </w:rPr>
      </w:pPr>
      <w:r>
        <w:rPr>
          <w:spacing w:val="-2"/>
          <w:sz w:val="20"/>
        </w:rPr>
        <w:t>.................................................................................</w:t>
      </w:r>
    </w:p>
    <w:p w14:paraId="09A1FAD5" w14:textId="77777777" w:rsidR="008B088F" w:rsidRDefault="00000000">
      <w:pPr>
        <w:pStyle w:val="BodyText"/>
        <w:ind w:left="138"/>
      </w:pPr>
      <w:r>
        <w:t>Name</w:t>
      </w:r>
      <w:r>
        <w:rPr>
          <w:spacing w:val="-7"/>
        </w:rPr>
        <w:t xml:space="preserve"> </w:t>
      </w:r>
      <w:r>
        <w:t>of</w:t>
      </w:r>
      <w:r>
        <w:rPr>
          <w:spacing w:val="-5"/>
        </w:rPr>
        <w:t xml:space="preserve"> </w:t>
      </w:r>
      <w:r>
        <w:rPr>
          <w:spacing w:val="-2"/>
        </w:rPr>
        <w:t>witness</w:t>
      </w:r>
    </w:p>
    <w:p w14:paraId="262083D0" w14:textId="77777777" w:rsidR="008B088F" w:rsidRDefault="008B088F">
      <w:pPr>
        <w:pStyle w:val="BodyText"/>
      </w:pPr>
    </w:p>
    <w:p w14:paraId="486D9283" w14:textId="77777777" w:rsidR="008B088F" w:rsidRDefault="008B088F">
      <w:pPr>
        <w:pStyle w:val="BodyText"/>
        <w:spacing w:before="1"/>
      </w:pPr>
    </w:p>
    <w:p w14:paraId="2E9A7E2A" w14:textId="77777777" w:rsidR="008B088F" w:rsidRDefault="00000000">
      <w:pPr>
        <w:spacing w:before="1"/>
        <w:ind w:left="155"/>
        <w:rPr>
          <w:sz w:val="20"/>
        </w:rPr>
      </w:pPr>
      <w:r>
        <w:rPr>
          <w:spacing w:val="-2"/>
          <w:sz w:val="20"/>
        </w:rPr>
        <w:t>.................................................................................</w:t>
      </w:r>
    </w:p>
    <w:p w14:paraId="77E6CB2D" w14:textId="77777777" w:rsidR="008B088F" w:rsidRDefault="00000000">
      <w:pPr>
        <w:pStyle w:val="BodyText"/>
        <w:ind w:left="138"/>
      </w:pPr>
      <w:r>
        <w:rPr>
          <w:spacing w:val="-4"/>
        </w:rPr>
        <w:t>Date</w:t>
      </w:r>
    </w:p>
    <w:p w14:paraId="6C0D66D8" w14:textId="77777777" w:rsidR="008B088F" w:rsidRDefault="008B088F">
      <w:pPr>
        <w:pStyle w:val="BodyText"/>
      </w:pPr>
    </w:p>
    <w:p w14:paraId="592F6314" w14:textId="77777777" w:rsidR="008B088F" w:rsidRDefault="008B088F">
      <w:pPr>
        <w:pStyle w:val="BodyText"/>
      </w:pPr>
    </w:p>
    <w:p w14:paraId="09F8E4CA" w14:textId="77777777" w:rsidR="008B088F" w:rsidRDefault="008B088F">
      <w:pPr>
        <w:pStyle w:val="BodyText"/>
      </w:pPr>
    </w:p>
    <w:p w14:paraId="2C6DC9CA" w14:textId="77777777" w:rsidR="008B088F" w:rsidRDefault="008B088F">
      <w:pPr>
        <w:pStyle w:val="BodyText"/>
      </w:pPr>
    </w:p>
    <w:p w14:paraId="0AE30AE6" w14:textId="77777777" w:rsidR="008B088F" w:rsidRDefault="008B088F">
      <w:pPr>
        <w:pStyle w:val="BodyText"/>
      </w:pPr>
    </w:p>
    <w:p w14:paraId="4325DC17" w14:textId="77777777" w:rsidR="008B088F" w:rsidRDefault="008B088F">
      <w:pPr>
        <w:pStyle w:val="BodyText"/>
        <w:spacing w:before="4" w:after="1"/>
      </w:pPr>
    </w:p>
    <w:tbl>
      <w:tblPr>
        <w:tblW w:w="0" w:type="auto"/>
        <w:tblInd w:w="134" w:type="dxa"/>
        <w:tblLayout w:type="fixed"/>
        <w:tblCellMar>
          <w:left w:w="0" w:type="dxa"/>
          <w:right w:w="0" w:type="dxa"/>
        </w:tblCellMar>
        <w:tblLook w:val="01E0" w:firstRow="1" w:lastRow="1" w:firstColumn="1" w:lastColumn="1" w:noHBand="0" w:noVBand="0"/>
      </w:tblPr>
      <w:tblGrid>
        <w:gridCol w:w="4557"/>
        <w:gridCol w:w="482"/>
      </w:tblGrid>
      <w:tr w:rsidR="008B088F" w14:paraId="798D6D12" w14:textId="77777777">
        <w:trPr>
          <w:trHeight w:val="683"/>
        </w:trPr>
        <w:tc>
          <w:tcPr>
            <w:tcW w:w="4557" w:type="dxa"/>
          </w:tcPr>
          <w:p w14:paraId="1E794396" w14:textId="77777777" w:rsidR="008B088F" w:rsidRDefault="00000000">
            <w:pPr>
              <w:pStyle w:val="TableParagraph"/>
              <w:ind w:left="50"/>
              <w:rPr>
                <w:sz w:val="20"/>
              </w:rPr>
            </w:pPr>
            <w:r>
              <w:rPr>
                <w:b/>
                <w:sz w:val="20"/>
              </w:rPr>
              <w:t>The</w:t>
            </w:r>
            <w:r>
              <w:rPr>
                <w:b/>
                <w:spacing w:val="-14"/>
                <w:sz w:val="20"/>
              </w:rPr>
              <w:t xml:space="preserve"> </w:t>
            </w:r>
            <w:r>
              <w:rPr>
                <w:b/>
                <w:sz w:val="20"/>
              </w:rPr>
              <w:t>Common</w:t>
            </w:r>
            <w:r>
              <w:rPr>
                <w:b/>
                <w:spacing w:val="-14"/>
                <w:sz w:val="20"/>
              </w:rPr>
              <w:t xml:space="preserve"> </w:t>
            </w:r>
            <w:r>
              <w:rPr>
                <w:b/>
                <w:sz w:val="20"/>
              </w:rPr>
              <w:t>Seal</w:t>
            </w:r>
            <w:r>
              <w:rPr>
                <w:b/>
                <w:spacing w:val="-14"/>
                <w:sz w:val="20"/>
              </w:rPr>
              <w:t xml:space="preserve"> </w:t>
            </w:r>
            <w:r>
              <w:rPr>
                <w:sz w:val="20"/>
              </w:rPr>
              <w:t>of</w:t>
            </w:r>
            <w:r>
              <w:rPr>
                <w:spacing w:val="-14"/>
                <w:sz w:val="20"/>
              </w:rPr>
              <w:t xml:space="preserve"> </w:t>
            </w:r>
            <w:r>
              <w:rPr>
                <w:b/>
                <w:sz w:val="20"/>
              </w:rPr>
              <w:t>The</w:t>
            </w:r>
            <w:r>
              <w:rPr>
                <w:b/>
                <w:spacing w:val="-14"/>
                <w:sz w:val="20"/>
              </w:rPr>
              <w:t xml:space="preserve"> </w:t>
            </w:r>
            <w:r>
              <w:rPr>
                <w:b/>
                <w:sz w:val="20"/>
              </w:rPr>
              <w:t>Pharmacy</w:t>
            </w:r>
            <w:r>
              <w:rPr>
                <w:b/>
                <w:spacing w:val="-14"/>
                <w:sz w:val="20"/>
              </w:rPr>
              <w:t xml:space="preserve"> </w:t>
            </w:r>
            <w:r>
              <w:rPr>
                <w:b/>
                <w:sz w:val="20"/>
              </w:rPr>
              <w:t>Guild</w:t>
            </w:r>
            <w:r>
              <w:rPr>
                <w:b/>
                <w:spacing w:val="-14"/>
                <w:sz w:val="20"/>
              </w:rPr>
              <w:t xml:space="preserve"> </w:t>
            </w:r>
            <w:r>
              <w:rPr>
                <w:b/>
                <w:sz w:val="20"/>
              </w:rPr>
              <w:t xml:space="preserve">of Australia </w:t>
            </w:r>
            <w:r>
              <w:rPr>
                <w:sz w:val="20"/>
              </w:rPr>
              <w:t xml:space="preserve">was affixed pursuant to a </w:t>
            </w:r>
            <w:proofErr w:type="gramStart"/>
            <w:r>
              <w:rPr>
                <w:sz w:val="20"/>
              </w:rPr>
              <w:t>resolution</w:t>
            </w:r>
            <w:proofErr w:type="gramEnd"/>
          </w:p>
          <w:p w14:paraId="2D22942E" w14:textId="77777777" w:rsidR="008B088F" w:rsidRDefault="00000000">
            <w:pPr>
              <w:pStyle w:val="TableParagraph"/>
              <w:spacing w:line="210" w:lineRule="exact"/>
              <w:ind w:left="50"/>
              <w:rPr>
                <w:sz w:val="20"/>
              </w:rPr>
            </w:pPr>
            <w:r>
              <w:rPr>
                <w:sz w:val="20"/>
              </w:rPr>
              <w:t>of</w:t>
            </w:r>
            <w:r>
              <w:rPr>
                <w:spacing w:val="-6"/>
                <w:sz w:val="20"/>
              </w:rPr>
              <w:t xml:space="preserve"> </w:t>
            </w:r>
            <w:r>
              <w:rPr>
                <w:sz w:val="20"/>
              </w:rPr>
              <w:t>its</w:t>
            </w:r>
            <w:r>
              <w:rPr>
                <w:spacing w:val="-5"/>
                <w:sz w:val="20"/>
              </w:rPr>
              <w:t xml:space="preserve"> </w:t>
            </w:r>
            <w:r>
              <w:rPr>
                <w:sz w:val="20"/>
              </w:rPr>
              <w:t>National</w:t>
            </w:r>
            <w:r>
              <w:rPr>
                <w:spacing w:val="-6"/>
                <w:sz w:val="20"/>
              </w:rPr>
              <w:t xml:space="preserve"> </w:t>
            </w:r>
            <w:r>
              <w:rPr>
                <w:sz w:val="20"/>
              </w:rPr>
              <w:t>Council</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presence</w:t>
            </w:r>
            <w:r>
              <w:rPr>
                <w:spacing w:val="-4"/>
                <w:sz w:val="20"/>
              </w:rPr>
              <w:t xml:space="preserve"> </w:t>
            </w:r>
            <w:r>
              <w:rPr>
                <w:spacing w:val="-5"/>
                <w:sz w:val="20"/>
              </w:rPr>
              <w:t>of:</w:t>
            </w:r>
          </w:p>
        </w:tc>
        <w:tc>
          <w:tcPr>
            <w:tcW w:w="482" w:type="dxa"/>
          </w:tcPr>
          <w:p w14:paraId="229B7584" w14:textId="77777777" w:rsidR="008B088F" w:rsidRDefault="00000000">
            <w:pPr>
              <w:pStyle w:val="TableParagraph"/>
              <w:spacing w:line="223" w:lineRule="exact"/>
              <w:ind w:right="48"/>
              <w:jc w:val="right"/>
              <w:rPr>
                <w:sz w:val="20"/>
              </w:rPr>
            </w:pPr>
            <w:r>
              <w:rPr>
                <w:spacing w:val="-10"/>
                <w:sz w:val="20"/>
              </w:rPr>
              <w:t>)</w:t>
            </w:r>
          </w:p>
          <w:p w14:paraId="40F80366" w14:textId="77777777" w:rsidR="008B088F" w:rsidRDefault="00000000">
            <w:pPr>
              <w:pStyle w:val="TableParagraph"/>
              <w:ind w:right="48"/>
              <w:jc w:val="right"/>
              <w:rPr>
                <w:sz w:val="20"/>
              </w:rPr>
            </w:pPr>
            <w:r>
              <w:rPr>
                <w:spacing w:val="-10"/>
                <w:sz w:val="20"/>
              </w:rPr>
              <w:t>)</w:t>
            </w:r>
          </w:p>
          <w:p w14:paraId="05A72D9C" w14:textId="77777777" w:rsidR="008B088F" w:rsidRDefault="00000000">
            <w:pPr>
              <w:pStyle w:val="TableParagraph"/>
              <w:spacing w:before="1" w:line="210" w:lineRule="exact"/>
              <w:ind w:right="48"/>
              <w:jc w:val="right"/>
              <w:rPr>
                <w:sz w:val="20"/>
              </w:rPr>
            </w:pPr>
            <w:r>
              <w:rPr>
                <w:spacing w:val="-10"/>
                <w:sz w:val="20"/>
              </w:rPr>
              <w:t>)</w:t>
            </w:r>
          </w:p>
        </w:tc>
      </w:tr>
    </w:tbl>
    <w:p w14:paraId="419E3C9B" w14:textId="77777777" w:rsidR="008B088F" w:rsidRDefault="008B088F">
      <w:pPr>
        <w:pStyle w:val="BodyText"/>
      </w:pPr>
    </w:p>
    <w:p w14:paraId="6E87E3E4" w14:textId="77777777" w:rsidR="008B088F" w:rsidRDefault="008B088F">
      <w:pPr>
        <w:pStyle w:val="BodyText"/>
        <w:spacing w:before="229"/>
      </w:pPr>
    </w:p>
    <w:p w14:paraId="6E3E9D02" w14:textId="77777777" w:rsidR="008B088F" w:rsidRDefault="00000000">
      <w:pPr>
        <w:tabs>
          <w:tab w:val="left" w:pos="4681"/>
        </w:tabs>
        <w:spacing w:before="1"/>
        <w:ind w:left="155"/>
        <w:rPr>
          <w:sz w:val="20"/>
        </w:rPr>
      </w:pPr>
      <w:r>
        <w:rPr>
          <w:spacing w:val="-2"/>
          <w:sz w:val="20"/>
        </w:rPr>
        <w:t>............................................................................</w:t>
      </w:r>
      <w:r>
        <w:rPr>
          <w:sz w:val="20"/>
        </w:rPr>
        <w:tab/>
      </w:r>
      <w:r>
        <w:rPr>
          <w:spacing w:val="-2"/>
          <w:sz w:val="20"/>
        </w:rPr>
        <w:t>............................................................................</w:t>
      </w:r>
    </w:p>
    <w:p w14:paraId="731A473D" w14:textId="77777777" w:rsidR="008B088F" w:rsidRDefault="00000000">
      <w:pPr>
        <w:pStyle w:val="BodyText"/>
        <w:tabs>
          <w:tab w:val="left" w:pos="4647"/>
        </w:tabs>
        <w:ind w:left="138"/>
      </w:pPr>
      <w:r>
        <w:t>National</w:t>
      </w:r>
      <w:r>
        <w:rPr>
          <w:spacing w:val="-9"/>
        </w:rPr>
        <w:t xml:space="preserve"> </w:t>
      </w:r>
      <w:r>
        <w:rPr>
          <w:spacing w:val="-2"/>
        </w:rPr>
        <w:t>President</w:t>
      </w:r>
      <w:r>
        <w:tab/>
        <w:t>Executive</w:t>
      </w:r>
      <w:r>
        <w:rPr>
          <w:spacing w:val="-11"/>
        </w:rPr>
        <w:t xml:space="preserve"> </w:t>
      </w:r>
      <w:r>
        <w:rPr>
          <w:spacing w:val="-2"/>
        </w:rPr>
        <w:t>Director</w:t>
      </w:r>
    </w:p>
    <w:p w14:paraId="522BF68E" w14:textId="77777777" w:rsidR="008B088F" w:rsidRDefault="008B088F">
      <w:pPr>
        <w:pStyle w:val="BodyText"/>
      </w:pPr>
    </w:p>
    <w:p w14:paraId="7B9E881D" w14:textId="77777777" w:rsidR="008B088F" w:rsidRDefault="008B088F">
      <w:pPr>
        <w:pStyle w:val="BodyText"/>
        <w:spacing w:before="1"/>
      </w:pPr>
    </w:p>
    <w:p w14:paraId="0BD8BB45" w14:textId="77777777" w:rsidR="008B088F" w:rsidRDefault="00000000">
      <w:pPr>
        <w:tabs>
          <w:tab w:val="left" w:pos="4681"/>
        </w:tabs>
        <w:spacing w:before="1" w:line="229" w:lineRule="exact"/>
        <w:ind w:left="155"/>
        <w:rPr>
          <w:sz w:val="20"/>
        </w:rPr>
      </w:pPr>
      <w:r>
        <w:rPr>
          <w:spacing w:val="-2"/>
          <w:sz w:val="20"/>
        </w:rPr>
        <w:t>............................................................................</w:t>
      </w:r>
      <w:r>
        <w:rPr>
          <w:sz w:val="20"/>
        </w:rPr>
        <w:tab/>
      </w:r>
      <w:r>
        <w:rPr>
          <w:spacing w:val="-2"/>
          <w:sz w:val="20"/>
        </w:rPr>
        <w:t>............................................................................</w:t>
      </w:r>
    </w:p>
    <w:p w14:paraId="14950DED" w14:textId="77777777" w:rsidR="008B088F" w:rsidRDefault="00000000">
      <w:pPr>
        <w:pStyle w:val="BodyText"/>
        <w:tabs>
          <w:tab w:val="left" w:pos="4648"/>
        </w:tabs>
        <w:spacing w:line="229" w:lineRule="exact"/>
        <w:ind w:left="138"/>
      </w:pPr>
      <w:r>
        <w:t>Full</w:t>
      </w:r>
      <w:r>
        <w:rPr>
          <w:spacing w:val="-7"/>
        </w:rPr>
        <w:t xml:space="preserve"> </w:t>
      </w:r>
      <w:r>
        <w:rPr>
          <w:spacing w:val="-4"/>
        </w:rPr>
        <w:t>name</w:t>
      </w:r>
      <w:r>
        <w:tab/>
        <w:t>Full</w:t>
      </w:r>
      <w:r>
        <w:rPr>
          <w:spacing w:val="-7"/>
        </w:rPr>
        <w:t xml:space="preserve"> </w:t>
      </w:r>
      <w:r>
        <w:rPr>
          <w:spacing w:val="-4"/>
        </w:rPr>
        <w:t>name</w:t>
      </w:r>
    </w:p>
    <w:p w14:paraId="3543F7FE" w14:textId="77777777" w:rsidR="008B088F" w:rsidRDefault="008B088F">
      <w:pPr>
        <w:pStyle w:val="BodyText"/>
      </w:pPr>
    </w:p>
    <w:p w14:paraId="0B8D9C46" w14:textId="77777777" w:rsidR="008B088F" w:rsidRDefault="008B088F">
      <w:pPr>
        <w:pStyle w:val="BodyText"/>
        <w:spacing w:before="1"/>
      </w:pPr>
    </w:p>
    <w:p w14:paraId="52B0EA77" w14:textId="77777777" w:rsidR="008B088F" w:rsidRDefault="00000000">
      <w:pPr>
        <w:tabs>
          <w:tab w:val="left" w:pos="4681"/>
        </w:tabs>
        <w:ind w:left="155"/>
        <w:rPr>
          <w:sz w:val="20"/>
        </w:rPr>
      </w:pPr>
      <w:r>
        <w:rPr>
          <w:spacing w:val="-2"/>
          <w:sz w:val="20"/>
        </w:rPr>
        <w:t>............................................................................</w:t>
      </w:r>
      <w:r>
        <w:rPr>
          <w:sz w:val="20"/>
        </w:rPr>
        <w:tab/>
      </w:r>
      <w:r>
        <w:rPr>
          <w:spacing w:val="-2"/>
          <w:sz w:val="20"/>
        </w:rPr>
        <w:t>............................................................................</w:t>
      </w:r>
    </w:p>
    <w:p w14:paraId="681FCA8B" w14:textId="77777777" w:rsidR="008B088F" w:rsidRDefault="00000000">
      <w:pPr>
        <w:pStyle w:val="BodyText"/>
        <w:tabs>
          <w:tab w:val="left" w:pos="4648"/>
        </w:tabs>
        <w:spacing w:before="1"/>
        <w:ind w:left="138"/>
      </w:pPr>
      <w:r>
        <w:rPr>
          <w:spacing w:val="-4"/>
        </w:rPr>
        <w:t>Date</w:t>
      </w:r>
      <w:r>
        <w:tab/>
      </w:r>
      <w:proofErr w:type="spellStart"/>
      <w:r>
        <w:rPr>
          <w:spacing w:val="-4"/>
        </w:rPr>
        <w:t>Date</w:t>
      </w:r>
      <w:proofErr w:type="spellEnd"/>
    </w:p>
    <w:p w14:paraId="26AA253E" w14:textId="77777777" w:rsidR="008B088F" w:rsidRDefault="008B088F">
      <w:pPr>
        <w:sectPr w:rsidR="008B088F">
          <w:pgSz w:w="11910" w:h="16840"/>
          <w:pgMar w:top="1500" w:right="1000" w:bottom="800" w:left="1280" w:header="0" w:footer="521" w:gutter="0"/>
          <w:cols w:space="720"/>
        </w:sectPr>
      </w:pPr>
    </w:p>
    <w:p w14:paraId="686380D4" w14:textId="77777777" w:rsidR="008B088F" w:rsidRDefault="008B088F">
      <w:pPr>
        <w:pStyle w:val="BodyText"/>
        <w:spacing w:before="7"/>
        <w:rPr>
          <w:sz w:val="3"/>
        </w:rPr>
      </w:pPr>
    </w:p>
    <w:p w14:paraId="4C5245E4" w14:textId="77777777" w:rsidR="008B088F" w:rsidRDefault="00000000">
      <w:pPr>
        <w:pStyle w:val="BodyText"/>
        <w:spacing w:line="20" w:lineRule="exact"/>
        <w:ind w:left="109"/>
        <w:rPr>
          <w:sz w:val="2"/>
        </w:rPr>
      </w:pPr>
      <w:r>
        <w:rPr>
          <w:noProof/>
          <w:sz w:val="2"/>
        </w:rPr>
        <mc:AlternateContent>
          <mc:Choice Requires="wpg">
            <w:drawing>
              <wp:inline distT="0" distB="0" distL="0" distR="0" wp14:anchorId="63A063F5" wp14:editId="1B279A5A">
                <wp:extent cx="5977255" cy="635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6350"/>
                          <a:chOff x="0" y="0"/>
                          <a:chExt cx="5977255" cy="6350"/>
                        </a:xfrm>
                      </wpg:grpSpPr>
                      <wps:wsp>
                        <wps:cNvPr id="35" name="Graphic 35"/>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E3EB3F" id="Group 34" o:spid="_x0000_s1026" style="width:470.65pt;height:.5pt;mso-position-horizontal-relative:char;mso-position-vertical-relative:line" coordsize="597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">
                <v:shape id="Graphic 35" o:spid="_x0000_s1027" style="position:absolute;width:59772;height:63;visibility:visible;mso-wrap-style:square;v-text-anchor:top" coordsize="59772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" path="m5977128,l,,,6096r5977128,l5977128,xe" fillcolor="black" stroked="f">
                  <v:path arrowok="t"/>
                </v:shape>
                <w10:anchorlock/>
              </v:group>
            </w:pict>
          </mc:Fallback>
        </mc:AlternateContent>
      </w:r>
    </w:p>
    <w:p w14:paraId="0B5025DB" w14:textId="77777777" w:rsidR="008B088F" w:rsidRDefault="00000000">
      <w:pPr>
        <w:pStyle w:val="Heading1"/>
      </w:pPr>
      <w:bookmarkStart w:id="282" w:name="8CPA_Appendix_A_[Execution_version].pdf"/>
      <w:bookmarkStart w:id="283" w:name="1._Interpretation"/>
      <w:bookmarkEnd w:id="282"/>
      <w:bookmarkEnd w:id="283"/>
      <w:r>
        <w:t>Appendix</w:t>
      </w:r>
      <w:r>
        <w:rPr>
          <w:spacing w:val="-7"/>
        </w:rPr>
        <w:t xml:space="preserve"> </w:t>
      </w:r>
      <w:r>
        <w:t>A</w:t>
      </w:r>
      <w:r>
        <w:rPr>
          <w:spacing w:val="-4"/>
        </w:rPr>
        <w:t xml:space="preserve"> </w:t>
      </w:r>
      <w:r>
        <w:t>–</w:t>
      </w:r>
      <w:r>
        <w:rPr>
          <w:spacing w:val="-4"/>
        </w:rPr>
        <w:t xml:space="preserve"> </w:t>
      </w:r>
      <w:r>
        <w:t>Payment</w:t>
      </w:r>
      <w:r>
        <w:rPr>
          <w:spacing w:val="-5"/>
        </w:rPr>
        <w:t xml:space="preserve"> </w:t>
      </w:r>
      <w:r>
        <w:t>adjustment</w:t>
      </w:r>
      <w:r>
        <w:rPr>
          <w:spacing w:val="-5"/>
        </w:rPr>
        <w:t xml:space="preserve"> </w:t>
      </w:r>
      <w:r>
        <w:rPr>
          <w:spacing w:val="-2"/>
        </w:rPr>
        <w:t>mechanism</w:t>
      </w:r>
    </w:p>
    <w:p w14:paraId="1CC8F6DC" w14:textId="77777777" w:rsidR="008B088F" w:rsidRDefault="00000000">
      <w:pPr>
        <w:pStyle w:val="BodyText"/>
        <w:spacing w:before="226"/>
        <w:rPr>
          <w:b/>
        </w:rPr>
      </w:pPr>
      <w:r>
        <w:rPr>
          <w:noProof/>
        </w:rPr>
        <mc:AlternateContent>
          <mc:Choice Requires="wps">
            <w:drawing>
              <wp:anchor distT="0" distB="0" distL="0" distR="0" simplePos="0" relativeHeight="487599616" behindDoc="1" locked="0" layoutInCell="1" allowOverlap="1" wp14:anchorId="59593B32" wp14:editId="4F40D876">
                <wp:simplePos x="0" y="0"/>
                <wp:positionH relativeFrom="page">
                  <wp:posOffset>882396</wp:posOffset>
                </wp:positionH>
                <wp:positionV relativeFrom="paragraph">
                  <wp:posOffset>304886</wp:posOffset>
                </wp:positionV>
                <wp:extent cx="5977255"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8CD57A" id="Graphic 36" o:spid="_x0000_s1026" style="position:absolute;margin-left:69.5pt;margin-top:24pt;width:470.6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" path="m5977128,l,,,6096r5977128,l5977128,xe" fillcolor="black" stroked="f">
                <v:path arrowok="t"/>
                <w10:wrap type="topAndBottom" anchorx="page"/>
              </v:shape>
            </w:pict>
          </mc:Fallback>
        </mc:AlternateContent>
      </w:r>
    </w:p>
    <w:p w14:paraId="64B32784" w14:textId="77777777" w:rsidR="008B088F" w:rsidRDefault="00000000">
      <w:pPr>
        <w:pStyle w:val="ListParagraph"/>
        <w:numPr>
          <w:ilvl w:val="0"/>
          <w:numId w:val="4"/>
        </w:numPr>
        <w:tabs>
          <w:tab w:val="left" w:pos="990"/>
        </w:tabs>
        <w:spacing w:before="122"/>
        <w:ind w:hanging="852"/>
        <w:rPr>
          <w:b/>
        </w:rPr>
      </w:pPr>
      <w:bookmarkStart w:id="284" w:name="1.1_For_the_purposes_of_this_Appendix_A:"/>
      <w:bookmarkEnd w:id="284"/>
      <w:r>
        <w:rPr>
          <w:b/>
          <w:spacing w:val="-2"/>
        </w:rPr>
        <w:t>Interpretation</w:t>
      </w:r>
    </w:p>
    <w:p w14:paraId="47FFEBBD" w14:textId="77777777" w:rsidR="008B088F" w:rsidRDefault="008B088F">
      <w:pPr>
        <w:pStyle w:val="BodyText"/>
        <w:spacing w:before="9"/>
        <w:rPr>
          <w:b/>
        </w:rPr>
      </w:pPr>
    </w:p>
    <w:p w14:paraId="40038402" w14:textId="77777777" w:rsidR="008B088F" w:rsidRDefault="00000000">
      <w:pPr>
        <w:pStyle w:val="ListParagraph"/>
        <w:numPr>
          <w:ilvl w:val="1"/>
          <w:numId w:val="4"/>
        </w:numPr>
        <w:tabs>
          <w:tab w:val="left" w:pos="990"/>
        </w:tabs>
        <w:ind w:hanging="852"/>
        <w:rPr>
          <w:sz w:val="20"/>
        </w:rPr>
      </w:pPr>
      <w:r>
        <w:rPr>
          <w:sz w:val="20"/>
        </w:rPr>
        <w:t>For</w:t>
      </w:r>
      <w:r>
        <w:rPr>
          <w:spacing w:val="-6"/>
          <w:sz w:val="20"/>
        </w:rPr>
        <w:t xml:space="preserve"> </w:t>
      </w:r>
      <w:r>
        <w:rPr>
          <w:sz w:val="20"/>
        </w:rPr>
        <w:t>the</w:t>
      </w:r>
      <w:r>
        <w:rPr>
          <w:spacing w:val="-6"/>
          <w:sz w:val="20"/>
        </w:rPr>
        <w:t xml:space="preserve"> </w:t>
      </w:r>
      <w:r>
        <w:rPr>
          <w:sz w:val="20"/>
        </w:rPr>
        <w:t>purposes</w:t>
      </w:r>
      <w:r>
        <w:rPr>
          <w:spacing w:val="-3"/>
          <w:sz w:val="20"/>
        </w:rPr>
        <w:t xml:space="preserve"> </w:t>
      </w:r>
      <w:r>
        <w:rPr>
          <w:sz w:val="20"/>
        </w:rPr>
        <w:t>of</w:t>
      </w:r>
      <w:r>
        <w:rPr>
          <w:spacing w:val="-7"/>
          <w:sz w:val="20"/>
        </w:rPr>
        <w:t xml:space="preserve"> </w:t>
      </w:r>
      <w:r>
        <w:rPr>
          <w:sz w:val="20"/>
        </w:rPr>
        <w:t>this</w:t>
      </w:r>
      <w:r>
        <w:rPr>
          <w:spacing w:val="-6"/>
          <w:sz w:val="20"/>
        </w:rPr>
        <w:t xml:space="preserve"> </w:t>
      </w:r>
      <w:r>
        <w:rPr>
          <w:sz w:val="20"/>
        </w:rPr>
        <w:t>Appendix</w:t>
      </w:r>
      <w:r>
        <w:rPr>
          <w:spacing w:val="-6"/>
          <w:sz w:val="20"/>
        </w:rPr>
        <w:t xml:space="preserve"> </w:t>
      </w:r>
      <w:r>
        <w:rPr>
          <w:spacing w:val="-5"/>
          <w:sz w:val="20"/>
        </w:rPr>
        <w:t>A:</w:t>
      </w:r>
    </w:p>
    <w:p w14:paraId="61EC0C1A" w14:textId="77777777" w:rsidR="008B088F" w:rsidRDefault="008B088F">
      <w:pPr>
        <w:pStyle w:val="BodyText"/>
        <w:spacing w:before="10"/>
      </w:pPr>
    </w:p>
    <w:p w14:paraId="3799374F" w14:textId="77777777" w:rsidR="008B088F" w:rsidRDefault="00000000">
      <w:pPr>
        <w:pStyle w:val="BodyText"/>
        <w:ind w:left="990" w:right="246"/>
      </w:pPr>
      <w:r>
        <w:rPr>
          <w:b/>
        </w:rPr>
        <w:t>ACSS</w:t>
      </w:r>
      <w:r>
        <w:rPr>
          <w:b/>
          <w:spacing w:val="-6"/>
        </w:rPr>
        <w:t xml:space="preserve"> </w:t>
      </w:r>
      <w:r>
        <w:rPr>
          <w:b/>
        </w:rPr>
        <w:t>Payment</w:t>
      </w:r>
      <w:r>
        <w:rPr>
          <w:b/>
          <w:spacing w:val="-2"/>
        </w:rPr>
        <w:t xml:space="preserve"> </w:t>
      </w:r>
      <w:r>
        <w:t>means</w:t>
      </w:r>
      <w:r>
        <w:rPr>
          <w:spacing w:val="-4"/>
        </w:rPr>
        <w:t xml:space="preserve"> </w:t>
      </w:r>
      <w:r>
        <w:t>the</w:t>
      </w:r>
      <w:r>
        <w:rPr>
          <w:spacing w:val="-3"/>
        </w:rPr>
        <w:t xml:space="preserve"> </w:t>
      </w:r>
      <w:r>
        <w:t>Additional</w:t>
      </w:r>
      <w:r>
        <w:rPr>
          <w:spacing w:val="-3"/>
        </w:rPr>
        <w:t xml:space="preserve"> </w:t>
      </w:r>
      <w:r>
        <w:t>Community</w:t>
      </w:r>
      <w:r>
        <w:rPr>
          <w:spacing w:val="-1"/>
        </w:rPr>
        <w:t xml:space="preserve"> </w:t>
      </w:r>
      <w:r>
        <w:t>Supply</w:t>
      </w:r>
      <w:r>
        <w:rPr>
          <w:spacing w:val="-4"/>
        </w:rPr>
        <w:t xml:space="preserve"> </w:t>
      </w:r>
      <w:r>
        <w:t>Support</w:t>
      </w:r>
      <w:r>
        <w:rPr>
          <w:spacing w:val="-5"/>
        </w:rPr>
        <w:t xml:space="preserve"> </w:t>
      </w:r>
      <w:r>
        <w:t>Payment</w:t>
      </w:r>
      <w:r>
        <w:rPr>
          <w:spacing w:val="-5"/>
        </w:rPr>
        <w:t xml:space="preserve"> </w:t>
      </w:r>
      <w:r>
        <w:t>as</w:t>
      </w:r>
      <w:r>
        <w:rPr>
          <w:spacing w:val="-4"/>
        </w:rPr>
        <w:t xml:space="preserve"> </w:t>
      </w:r>
      <w:r>
        <w:t>described</w:t>
      </w:r>
      <w:r>
        <w:rPr>
          <w:spacing w:val="-5"/>
        </w:rPr>
        <w:t xml:space="preserve"> </w:t>
      </w:r>
      <w:r>
        <w:t>in clause 4.1.3 of the Agreement.</w:t>
      </w:r>
    </w:p>
    <w:p w14:paraId="0BEBA0D4" w14:textId="77777777" w:rsidR="008B088F" w:rsidRDefault="008B088F">
      <w:pPr>
        <w:pStyle w:val="BodyText"/>
        <w:spacing w:before="8"/>
      </w:pPr>
    </w:p>
    <w:p w14:paraId="6985914C" w14:textId="77777777" w:rsidR="008B088F" w:rsidRDefault="00000000">
      <w:pPr>
        <w:pStyle w:val="BodyText"/>
        <w:spacing w:before="1"/>
        <w:ind w:left="990" w:right="246"/>
      </w:pPr>
      <w:r>
        <w:rPr>
          <w:b/>
        </w:rPr>
        <w:t>Assessment</w:t>
      </w:r>
      <w:r>
        <w:rPr>
          <w:b/>
          <w:spacing w:val="-2"/>
        </w:rPr>
        <w:t xml:space="preserve"> </w:t>
      </w:r>
      <w:r>
        <w:rPr>
          <w:b/>
        </w:rPr>
        <w:t>Period</w:t>
      </w:r>
      <w:r>
        <w:rPr>
          <w:b/>
          <w:spacing w:val="-4"/>
        </w:rPr>
        <w:t xml:space="preserve"> </w:t>
      </w:r>
      <w:r>
        <w:t>means</w:t>
      </w:r>
      <w:r>
        <w:rPr>
          <w:spacing w:val="-4"/>
        </w:rPr>
        <w:t xml:space="preserve"> </w:t>
      </w:r>
      <w:r>
        <w:t>the</w:t>
      </w:r>
      <w:r>
        <w:rPr>
          <w:spacing w:val="-5"/>
        </w:rPr>
        <w:t xml:space="preserve"> </w:t>
      </w:r>
      <w:r>
        <w:t>First</w:t>
      </w:r>
      <w:r>
        <w:rPr>
          <w:spacing w:val="-3"/>
        </w:rPr>
        <w:t xml:space="preserve"> </w:t>
      </w:r>
      <w:r>
        <w:t>Assessment</w:t>
      </w:r>
      <w:r>
        <w:rPr>
          <w:spacing w:val="-2"/>
        </w:rPr>
        <w:t xml:space="preserve"> </w:t>
      </w:r>
      <w:r>
        <w:t>Period,</w:t>
      </w:r>
      <w:r>
        <w:rPr>
          <w:spacing w:val="-5"/>
        </w:rPr>
        <w:t xml:space="preserve"> </w:t>
      </w:r>
      <w:r>
        <w:t>or</w:t>
      </w:r>
      <w:r>
        <w:rPr>
          <w:spacing w:val="-2"/>
        </w:rPr>
        <w:t xml:space="preserve"> </w:t>
      </w:r>
      <w:r>
        <w:t>any</w:t>
      </w:r>
      <w:r>
        <w:rPr>
          <w:spacing w:val="-4"/>
        </w:rPr>
        <w:t xml:space="preserve"> </w:t>
      </w:r>
      <w:r>
        <w:t>subsequent</w:t>
      </w:r>
      <w:r>
        <w:rPr>
          <w:spacing w:val="-5"/>
        </w:rPr>
        <w:t xml:space="preserve"> </w:t>
      </w:r>
      <w:r>
        <w:t>six</w:t>
      </w:r>
      <w:r>
        <w:rPr>
          <w:spacing w:val="-3"/>
        </w:rPr>
        <w:t xml:space="preserve"> </w:t>
      </w:r>
      <w:r>
        <w:t>(6)</w:t>
      </w:r>
      <w:r>
        <w:rPr>
          <w:spacing w:val="-4"/>
        </w:rPr>
        <w:t xml:space="preserve"> </w:t>
      </w:r>
      <w:r>
        <w:t>month period, described as an ‘Assessment Period’ in a Table, as applicable.</w:t>
      </w:r>
    </w:p>
    <w:p w14:paraId="4423F7DC" w14:textId="77777777" w:rsidR="008B088F" w:rsidRDefault="008B088F">
      <w:pPr>
        <w:pStyle w:val="BodyText"/>
        <w:spacing w:before="10"/>
      </w:pPr>
    </w:p>
    <w:p w14:paraId="32E8984D" w14:textId="77777777" w:rsidR="008B088F" w:rsidRDefault="00000000">
      <w:pPr>
        <w:ind w:left="990"/>
        <w:rPr>
          <w:sz w:val="20"/>
        </w:rPr>
      </w:pPr>
      <w:r>
        <w:rPr>
          <w:b/>
          <w:sz w:val="20"/>
        </w:rPr>
        <w:t>Attachment</w:t>
      </w:r>
      <w:r>
        <w:rPr>
          <w:b/>
          <w:spacing w:val="-8"/>
          <w:sz w:val="20"/>
        </w:rPr>
        <w:t xml:space="preserve"> </w:t>
      </w:r>
      <w:r>
        <w:rPr>
          <w:sz w:val="20"/>
        </w:rPr>
        <w:t>means</w:t>
      </w:r>
      <w:r>
        <w:rPr>
          <w:spacing w:val="-7"/>
          <w:sz w:val="20"/>
        </w:rPr>
        <w:t xml:space="preserve"> </w:t>
      </w:r>
      <w:r>
        <w:rPr>
          <w:sz w:val="20"/>
        </w:rPr>
        <w:t>the</w:t>
      </w:r>
      <w:r>
        <w:rPr>
          <w:spacing w:val="-8"/>
          <w:sz w:val="20"/>
        </w:rPr>
        <w:t xml:space="preserve"> </w:t>
      </w:r>
      <w:r>
        <w:rPr>
          <w:sz w:val="20"/>
        </w:rPr>
        <w:t>attachment</w:t>
      </w:r>
      <w:r>
        <w:rPr>
          <w:spacing w:val="-8"/>
          <w:sz w:val="20"/>
        </w:rPr>
        <w:t xml:space="preserve"> </w:t>
      </w:r>
      <w:r>
        <w:rPr>
          <w:sz w:val="20"/>
        </w:rPr>
        <w:t>to</w:t>
      </w:r>
      <w:r>
        <w:rPr>
          <w:spacing w:val="-6"/>
          <w:sz w:val="20"/>
        </w:rPr>
        <w:t xml:space="preserve"> </w:t>
      </w:r>
      <w:r>
        <w:rPr>
          <w:sz w:val="20"/>
        </w:rPr>
        <w:t>this</w:t>
      </w:r>
      <w:r>
        <w:rPr>
          <w:spacing w:val="-5"/>
          <w:sz w:val="20"/>
        </w:rPr>
        <w:t xml:space="preserve"> </w:t>
      </w:r>
      <w:r>
        <w:rPr>
          <w:sz w:val="20"/>
        </w:rPr>
        <w:t>Appendix</w:t>
      </w:r>
      <w:r>
        <w:rPr>
          <w:spacing w:val="-4"/>
          <w:sz w:val="20"/>
        </w:rPr>
        <w:t xml:space="preserve"> </w:t>
      </w:r>
      <w:r>
        <w:rPr>
          <w:spacing w:val="-7"/>
          <w:sz w:val="20"/>
        </w:rPr>
        <w:t>A.</w:t>
      </w:r>
    </w:p>
    <w:p w14:paraId="20279299" w14:textId="77777777" w:rsidR="008B088F" w:rsidRDefault="008B088F">
      <w:pPr>
        <w:pStyle w:val="BodyText"/>
        <w:spacing w:before="11"/>
      </w:pPr>
    </w:p>
    <w:p w14:paraId="292FBC25" w14:textId="77777777" w:rsidR="008B088F" w:rsidRDefault="00000000">
      <w:pPr>
        <w:pStyle w:val="BodyText"/>
        <w:ind w:left="989" w:right="246"/>
      </w:pPr>
      <w:r>
        <w:rPr>
          <w:b/>
        </w:rPr>
        <w:t>Census</w:t>
      </w:r>
      <w:r>
        <w:rPr>
          <w:b/>
          <w:spacing w:val="-4"/>
        </w:rPr>
        <w:t xml:space="preserve"> </w:t>
      </w:r>
      <w:r>
        <w:rPr>
          <w:b/>
        </w:rPr>
        <w:t>Date</w:t>
      </w:r>
      <w:r>
        <w:rPr>
          <w:b/>
          <w:spacing w:val="-4"/>
        </w:rPr>
        <w:t xml:space="preserve"> </w:t>
      </w:r>
      <w:r>
        <w:t>means</w:t>
      </w:r>
      <w:r>
        <w:rPr>
          <w:spacing w:val="-3"/>
        </w:rPr>
        <w:t xml:space="preserve"> </w:t>
      </w:r>
      <w:r>
        <w:t>the</w:t>
      </w:r>
      <w:r>
        <w:rPr>
          <w:spacing w:val="-2"/>
        </w:rPr>
        <w:t xml:space="preserve"> </w:t>
      </w:r>
      <w:r>
        <w:t>date</w:t>
      </w:r>
      <w:r>
        <w:rPr>
          <w:spacing w:val="-4"/>
        </w:rPr>
        <w:t xml:space="preserve"> </w:t>
      </w:r>
      <w:r>
        <w:t>at</w:t>
      </w:r>
      <w:r>
        <w:rPr>
          <w:spacing w:val="-4"/>
        </w:rPr>
        <w:t xml:space="preserve"> </w:t>
      </w:r>
      <w:r>
        <w:t>which</w:t>
      </w:r>
      <w:r>
        <w:rPr>
          <w:spacing w:val="-4"/>
        </w:rPr>
        <w:t xml:space="preserve"> </w:t>
      </w:r>
      <w:r>
        <w:t>the</w:t>
      </w:r>
      <w:r>
        <w:rPr>
          <w:spacing w:val="-4"/>
        </w:rPr>
        <w:t xml:space="preserve"> </w:t>
      </w:r>
      <w:r>
        <w:t>actual</w:t>
      </w:r>
      <w:r>
        <w:rPr>
          <w:spacing w:val="-3"/>
        </w:rPr>
        <w:t xml:space="preserve"> </w:t>
      </w:r>
      <w:r>
        <w:t>number</w:t>
      </w:r>
      <w:r>
        <w:rPr>
          <w:spacing w:val="-3"/>
        </w:rPr>
        <w:t xml:space="preserve"> </w:t>
      </w:r>
      <w:r>
        <w:t>of</w:t>
      </w:r>
      <w:r>
        <w:rPr>
          <w:spacing w:val="-1"/>
        </w:rPr>
        <w:t xml:space="preserve"> </w:t>
      </w:r>
      <w:r>
        <w:t>Prescriptions</w:t>
      </w:r>
      <w:r>
        <w:rPr>
          <w:spacing w:val="-3"/>
        </w:rPr>
        <w:t xml:space="preserve"> </w:t>
      </w:r>
      <w:r>
        <w:t>will</w:t>
      </w:r>
      <w:r>
        <w:rPr>
          <w:spacing w:val="-5"/>
        </w:rPr>
        <w:t xml:space="preserve"> </w:t>
      </w:r>
      <w:r>
        <w:t>be</w:t>
      </w:r>
      <w:r>
        <w:rPr>
          <w:spacing w:val="-2"/>
        </w:rPr>
        <w:t xml:space="preserve"> </w:t>
      </w:r>
      <w:r>
        <w:t>calculated, being the date three (3) months after the end of the relevant Assessment Period.</w:t>
      </w:r>
    </w:p>
    <w:p w14:paraId="275192A3" w14:textId="77777777" w:rsidR="008B088F" w:rsidRDefault="008B088F">
      <w:pPr>
        <w:pStyle w:val="BodyText"/>
        <w:spacing w:before="8"/>
      </w:pPr>
    </w:p>
    <w:p w14:paraId="7F733DB8" w14:textId="77777777" w:rsidR="008B088F" w:rsidRDefault="00000000">
      <w:pPr>
        <w:pStyle w:val="BodyText"/>
        <w:ind w:left="989"/>
      </w:pPr>
      <w:r>
        <w:rPr>
          <w:b/>
        </w:rPr>
        <w:t>Component</w:t>
      </w:r>
      <w:r>
        <w:rPr>
          <w:b/>
          <w:spacing w:val="-3"/>
        </w:rPr>
        <w:t xml:space="preserve"> </w:t>
      </w:r>
      <w:r>
        <w:rPr>
          <w:b/>
        </w:rPr>
        <w:t>1</w:t>
      </w:r>
      <w:r>
        <w:rPr>
          <w:b/>
          <w:spacing w:val="-4"/>
        </w:rPr>
        <w:t xml:space="preserve"> </w:t>
      </w:r>
      <w:r>
        <w:t>means</w:t>
      </w:r>
      <w:r>
        <w:rPr>
          <w:spacing w:val="-3"/>
        </w:rPr>
        <w:t xml:space="preserve"> </w:t>
      </w:r>
      <w:r>
        <w:t>the</w:t>
      </w:r>
      <w:r>
        <w:rPr>
          <w:spacing w:val="-4"/>
        </w:rPr>
        <w:t xml:space="preserve"> </w:t>
      </w:r>
      <w:r>
        <w:t>part</w:t>
      </w:r>
      <w:r>
        <w:rPr>
          <w:spacing w:val="-4"/>
        </w:rPr>
        <w:t xml:space="preserve"> </w:t>
      </w:r>
      <w:r>
        <w:t>of</w:t>
      </w:r>
      <w:r>
        <w:rPr>
          <w:spacing w:val="-4"/>
        </w:rPr>
        <w:t xml:space="preserve"> </w:t>
      </w:r>
      <w:r>
        <w:t>the</w:t>
      </w:r>
      <w:r>
        <w:rPr>
          <w:spacing w:val="-2"/>
        </w:rPr>
        <w:t xml:space="preserve"> </w:t>
      </w:r>
      <w:r>
        <w:t>ACSS</w:t>
      </w:r>
      <w:r>
        <w:rPr>
          <w:spacing w:val="-2"/>
        </w:rPr>
        <w:t xml:space="preserve"> </w:t>
      </w:r>
      <w:r>
        <w:t>Payment</w:t>
      </w:r>
      <w:r>
        <w:rPr>
          <w:spacing w:val="-4"/>
        </w:rPr>
        <w:t xml:space="preserve"> </w:t>
      </w:r>
      <w:r>
        <w:t>for</w:t>
      </w:r>
      <w:r>
        <w:rPr>
          <w:spacing w:val="-3"/>
        </w:rPr>
        <w:t xml:space="preserve"> </w:t>
      </w:r>
      <w:r>
        <w:t>all</w:t>
      </w:r>
      <w:r>
        <w:rPr>
          <w:spacing w:val="-5"/>
        </w:rPr>
        <w:t xml:space="preserve"> </w:t>
      </w:r>
      <w:proofErr w:type="spellStart"/>
      <w:r>
        <w:t>Subsidised</w:t>
      </w:r>
      <w:proofErr w:type="spellEnd"/>
      <w:r>
        <w:rPr>
          <w:spacing w:val="-2"/>
        </w:rPr>
        <w:t xml:space="preserve"> </w:t>
      </w:r>
      <w:r>
        <w:t>Prescriptions</w:t>
      </w:r>
      <w:r>
        <w:rPr>
          <w:spacing w:val="-3"/>
        </w:rPr>
        <w:t xml:space="preserve"> </w:t>
      </w:r>
      <w:r>
        <w:t>with Increased Dispensing Quantities.</w:t>
      </w:r>
    </w:p>
    <w:p w14:paraId="0313B921" w14:textId="77777777" w:rsidR="008B088F" w:rsidRDefault="008B088F">
      <w:pPr>
        <w:pStyle w:val="BodyText"/>
        <w:spacing w:before="11"/>
      </w:pPr>
    </w:p>
    <w:p w14:paraId="26B1CF14" w14:textId="77777777" w:rsidR="008B088F" w:rsidRDefault="00000000">
      <w:pPr>
        <w:pStyle w:val="BodyText"/>
        <w:ind w:left="989"/>
      </w:pPr>
      <w:r>
        <w:rPr>
          <w:b/>
        </w:rPr>
        <w:t>Component</w:t>
      </w:r>
      <w:r>
        <w:rPr>
          <w:b/>
          <w:spacing w:val="-5"/>
        </w:rPr>
        <w:t xml:space="preserve"> </w:t>
      </w:r>
      <w:r>
        <w:rPr>
          <w:b/>
        </w:rPr>
        <w:t>2</w:t>
      </w:r>
      <w:r>
        <w:rPr>
          <w:b/>
          <w:spacing w:val="-6"/>
        </w:rPr>
        <w:t xml:space="preserve"> </w:t>
      </w:r>
      <w:r>
        <w:t>means</w:t>
      </w:r>
      <w:r>
        <w:rPr>
          <w:spacing w:val="-5"/>
        </w:rPr>
        <w:t xml:space="preserve"> </w:t>
      </w:r>
      <w:r>
        <w:t>the</w:t>
      </w:r>
      <w:r>
        <w:rPr>
          <w:spacing w:val="-6"/>
        </w:rPr>
        <w:t xml:space="preserve"> </w:t>
      </w:r>
      <w:r>
        <w:t>part</w:t>
      </w:r>
      <w:r>
        <w:rPr>
          <w:spacing w:val="-6"/>
        </w:rPr>
        <w:t xml:space="preserve"> </w:t>
      </w:r>
      <w:r>
        <w:t>of</w:t>
      </w:r>
      <w:r>
        <w:rPr>
          <w:spacing w:val="-5"/>
        </w:rPr>
        <w:t xml:space="preserve"> </w:t>
      </w:r>
      <w:r>
        <w:t>the</w:t>
      </w:r>
      <w:r>
        <w:rPr>
          <w:spacing w:val="-4"/>
        </w:rPr>
        <w:t xml:space="preserve"> </w:t>
      </w:r>
      <w:r>
        <w:t>ACSS</w:t>
      </w:r>
      <w:r>
        <w:rPr>
          <w:spacing w:val="-4"/>
        </w:rPr>
        <w:t xml:space="preserve"> </w:t>
      </w:r>
      <w:r>
        <w:t>Payment</w:t>
      </w:r>
      <w:r>
        <w:rPr>
          <w:spacing w:val="-6"/>
        </w:rPr>
        <w:t xml:space="preserve"> </w:t>
      </w:r>
      <w:r>
        <w:t>for</w:t>
      </w:r>
      <w:r>
        <w:rPr>
          <w:spacing w:val="-5"/>
        </w:rPr>
        <w:t xml:space="preserve"> </w:t>
      </w:r>
      <w:r>
        <w:t>all</w:t>
      </w:r>
      <w:r>
        <w:rPr>
          <w:spacing w:val="-7"/>
        </w:rPr>
        <w:t xml:space="preserve"> </w:t>
      </w:r>
      <w:proofErr w:type="spellStart"/>
      <w:r>
        <w:t>Subsidised</w:t>
      </w:r>
      <w:proofErr w:type="spellEnd"/>
      <w:r>
        <w:rPr>
          <w:spacing w:val="-4"/>
        </w:rPr>
        <w:t xml:space="preserve"> </w:t>
      </w:r>
      <w:r>
        <w:rPr>
          <w:spacing w:val="-2"/>
        </w:rPr>
        <w:t>Prescriptions.</w:t>
      </w:r>
    </w:p>
    <w:p w14:paraId="0E61EC91" w14:textId="77777777" w:rsidR="008B088F" w:rsidRDefault="008B088F">
      <w:pPr>
        <w:pStyle w:val="BodyText"/>
        <w:spacing w:before="11"/>
      </w:pPr>
    </w:p>
    <w:p w14:paraId="5DBD26EE" w14:textId="77777777" w:rsidR="008B088F" w:rsidRDefault="00000000">
      <w:pPr>
        <w:pStyle w:val="BodyText"/>
        <w:ind w:left="990" w:right="246" w:hanging="1"/>
      </w:pPr>
      <w:r>
        <w:rPr>
          <w:b/>
        </w:rPr>
        <w:t xml:space="preserve">Date of Supply Data </w:t>
      </w:r>
      <w:r>
        <w:t>means the PBS and RPBS date of supply data</w:t>
      </w:r>
      <w:r>
        <w:rPr>
          <w:spacing w:val="-14"/>
        </w:rPr>
        <w:t xml:space="preserve"> </w:t>
      </w:r>
      <w:r>
        <w:t>published by the Department</w:t>
      </w:r>
      <w:r>
        <w:rPr>
          <w:spacing w:val="-2"/>
        </w:rPr>
        <w:t xml:space="preserve"> </w:t>
      </w:r>
      <w:r>
        <w:t>from</w:t>
      </w:r>
      <w:r>
        <w:rPr>
          <w:spacing w:val="-2"/>
        </w:rPr>
        <w:t xml:space="preserve"> </w:t>
      </w:r>
      <w:r>
        <w:t>time</w:t>
      </w:r>
      <w:r>
        <w:rPr>
          <w:spacing w:val="-4"/>
        </w:rPr>
        <w:t xml:space="preserve"> </w:t>
      </w:r>
      <w:r>
        <w:t>to</w:t>
      </w:r>
      <w:r>
        <w:rPr>
          <w:spacing w:val="-4"/>
        </w:rPr>
        <w:t xml:space="preserve"> </w:t>
      </w:r>
      <w:r>
        <w:t>time</w:t>
      </w:r>
      <w:r>
        <w:rPr>
          <w:spacing w:val="-4"/>
        </w:rPr>
        <w:t xml:space="preserve"> </w:t>
      </w:r>
      <w:r>
        <w:t>in</w:t>
      </w:r>
      <w:r>
        <w:rPr>
          <w:spacing w:val="-4"/>
        </w:rPr>
        <w:t xml:space="preserve"> </w:t>
      </w:r>
      <w:r>
        <w:t>relation</w:t>
      </w:r>
      <w:r>
        <w:rPr>
          <w:spacing w:val="-2"/>
        </w:rPr>
        <w:t xml:space="preserve"> </w:t>
      </w:r>
      <w:r>
        <w:t>to</w:t>
      </w:r>
      <w:r>
        <w:rPr>
          <w:spacing w:val="-2"/>
        </w:rPr>
        <w:t xml:space="preserve"> </w:t>
      </w:r>
      <w:r>
        <w:t>Approved</w:t>
      </w:r>
      <w:r>
        <w:rPr>
          <w:spacing w:val="-2"/>
        </w:rPr>
        <w:t xml:space="preserve"> </w:t>
      </w:r>
      <w:r>
        <w:t>Pharmacists,</w:t>
      </w:r>
      <w:r>
        <w:rPr>
          <w:spacing w:val="-4"/>
        </w:rPr>
        <w:t xml:space="preserve"> </w:t>
      </w:r>
      <w:r>
        <w:t>which</w:t>
      </w:r>
      <w:r>
        <w:rPr>
          <w:spacing w:val="-4"/>
        </w:rPr>
        <w:t xml:space="preserve"> </w:t>
      </w:r>
      <w:r>
        <w:t>does</w:t>
      </w:r>
      <w:r>
        <w:rPr>
          <w:spacing w:val="-3"/>
        </w:rPr>
        <w:t xml:space="preserve"> </w:t>
      </w:r>
      <w:r>
        <w:t>not</w:t>
      </w:r>
      <w:r>
        <w:rPr>
          <w:spacing w:val="-4"/>
        </w:rPr>
        <w:t xml:space="preserve"> </w:t>
      </w:r>
      <w:r>
        <w:t>include</w:t>
      </w:r>
      <w:r>
        <w:rPr>
          <w:spacing w:val="-4"/>
        </w:rPr>
        <w:t xml:space="preserve"> </w:t>
      </w:r>
      <w:r>
        <w:t>data regarding medicines supplied under section 100 special arrangements and RPBS only items.</w:t>
      </w:r>
    </w:p>
    <w:p w14:paraId="3C8B5167" w14:textId="77777777" w:rsidR="008B088F" w:rsidRDefault="008B088F">
      <w:pPr>
        <w:pStyle w:val="BodyText"/>
        <w:spacing w:before="8"/>
      </w:pPr>
    </w:p>
    <w:p w14:paraId="47BEA732" w14:textId="77777777" w:rsidR="008B088F" w:rsidRDefault="00000000">
      <w:pPr>
        <w:pStyle w:val="BodyText"/>
        <w:spacing w:before="1"/>
        <w:ind w:left="990" w:right="246" w:hanging="1"/>
      </w:pPr>
      <w:r>
        <w:rPr>
          <w:b/>
        </w:rPr>
        <w:t>First</w:t>
      </w:r>
      <w:r>
        <w:rPr>
          <w:b/>
          <w:spacing w:val="-2"/>
        </w:rPr>
        <w:t xml:space="preserve"> </w:t>
      </w:r>
      <w:r>
        <w:rPr>
          <w:b/>
        </w:rPr>
        <w:t xml:space="preserve">Assessment Period </w:t>
      </w:r>
      <w:r>
        <w:t>means</w:t>
      </w:r>
      <w:r>
        <w:rPr>
          <w:spacing w:val="-1"/>
        </w:rPr>
        <w:t xml:space="preserve"> </w:t>
      </w:r>
      <w:r>
        <w:t>the</w:t>
      </w:r>
      <w:r>
        <w:rPr>
          <w:spacing w:val="-1"/>
        </w:rPr>
        <w:t xml:space="preserve"> </w:t>
      </w:r>
      <w:r>
        <w:t>nine</w:t>
      </w:r>
      <w:r>
        <w:rPr>
          <w:spacing w:val="-3"/>
        </w:rPr>
        <w:t xml:space="preserve"> </w:t>
      </w:r>
      <w:r>
        <w:t>(9)</w:t>
      </w:r>
      <w:r>
        <w:rPr>
          <w:spacing w:val="-2"/>
        </w:rPr>
        <w:t xml:space="preserve"> </w:t>
      </w:r>
      <w:r>
        <w:t>month</w:t>
      </w:r>
      <w:r>
        <w:rPr>
          <w:spacing w:val="-3"/>
        </w:rPr>
        <w:t xml:space="preserve"> </w:t>
      </w:r>
      <w:r>
        <w:t>period</w:t>
      </w:r>
      <w:r>
        <w:rPr>
          <w:spacing w:val="-3"/>
        </w:rPr>
        <w:t xml:space="preserve"> </w:t>
      </w:r>
      <w:r>
        <w:t>commencing</w:t>
      </w:r>
      <w:r>
        <w:rPr>
          <w:spacing w:val="-3"/>
        </w:rPr>
        <w:t xml:space="preserve"> </w:t>
      </w:r>
      <w:r>
        <w:t>1</w:t>
      </w:r>
      <w:r>
        <w:rPr>
          <w:spacing w:val="-1"/>
        </w:rPr>
        <w:t xml:space="preserve"> </w:t>
      </w:r>
      <w:r>
        <w:t>April</w:t>
      </w:r>
      <w:r>
        <w:rPr>
          <w:spacing w:val="-2"/>
        </w:rPr>
        <w:t xml:space="preserve"> </w:t>
      </w:r>
      <w:r>
        <w:t>2024</w:t>
      </w:r>
      <w:r>
        <w:rPr>
          <w:spacing w:val="-1"/>
        </w:rPr>
        <w:t xml:space="preserve"> </w:t>
      </w:r>
      <w:r>
        <w:t>and ending</w:t>
      </w:r>
      <w:r>
        <w:rPr>
          <w:spacing w:val="-5"/>
        </w:rPr>
        <w:t xml:space="preserve"> </w:t>
      </w:r>
      <w:r>
        <w:t>31</w:t>
      </w:r>
      <w:r>
        <w:rPr>
          <w:spacing w:val="-7"/>
        </w:rPr>
        <w:t xml:space="preserve"> </w:t>
      </w:r>
      <w:r>
        <w:t>December</w:t>
      </w:r>
      <w:r>
        <w:rPr>
          <w:spacing w:val="-5"/>
        </w:rPr>
        <w:t xml:space="preserve"> </w:t>
      </w:r>
      <w:r>
        <w:t>2024,</w:t>
      </w:r>
      <w:r>
        <w:rPr>
          <w:spacing w:val="-5"/>
        </w:rPr>
        <w:t xml:space="preserve"> </w:t>
      </w:r>
      <w:r>
        <w:t>described</w:t>
      </w:r>
      <w:r>
        <w:rPr>
          <w:spacing w:val="-6"/>
        </w:rPr>
        <w:t xml:space="preserve"> </w:t>
      </w:r>
      <w:r>
        <w:t>as</w:t>
      </w:r>
      <w:r>
        <w:rPr>
          <w:spacing w:val="-6"/>
        </w:rPr>
        <w:t xml:space="preserve"> </w:t>
      </w:r>
      <w:r>
        <w:t>an</w:t>
      </w:r>
      <w:r>
        <w:rPr>
          <w:spacing w:val="-6"/>
        </w:rPr>
        <w:t xml:space="preserve"> </w:t>
      </w:r>
      <w:r>
        <w:t>‘Assessment</w:t>
      </w:r>
      <w:r>
        <w:rPr>
          <w:spacing w:val="-5"/>
        </w:rPr>
        <w:t xml:space="preserve"> </w:t>
      </w:r>
      <w:r>
        <w:t>Period’</w:t>
      </w:r>
      <w:r>
        <w:rPr>
          <w:spacing w:val="-5"/>
        </w:rPr>
        <w:t xml:space="preserve"> </w:t>
      </w:r>
      <w:r>
        <w:t>in</w:t>
      </w:r>
      <w:r>
        <w:rPr>
          <w:spacing w:val="-4"/>
        </w:rPr>
        <w:t xml:space="preserve"> </w:t>
      </w:r>
      <w:r>
        <w:t>a</w:t>
      </w:r>
      <w:r>
        <w:rPr>
          <w:spacing w:val="-7"/>
        </w:rPr>
        <w:t xml:space="preserve"> </w:t>
      </w:r>
      <w:r>
        <w:t>Table,</w:t>
      </w:r>
      <w:r>
        <w:rPr>
          <w:spacing w:val="-6"/>
        </w:rPr>
        <w:t xml:space="preserve"> </w:t>
      </w:r>
      <w:r>
        <w:t>as</w:t>
      </w:r>
      <w:r>
        <w:rPr>
          <w:spacing w:val="-6"/>
        </w:rPr>
        <w:t xml:space="preserve"> </w:t>
      </w:r>
      <w:r>
        <w:rPr>
          <w:spacing w:val="-2"/>
        </w:rPr>
        <w:t>applicable.</w:t>
      </w:r>
    </w:p>
    <w:p w14:paraId="78210DA4" w14:textId="77777777" w:rsidR="008B088F" w:rsidRDefault="008B088F">
      <w:pPr>
        <w:pStyle w:val="BodyText"/>
        <w:spacing w:before="10"/>
      </w:pPr>
    </w:p>
    <w:p w14:paraId="27153CAC" w14:textId="77777777" w:rsidR="008B088F" w:rsidRDefault="00000000">
      <w:pPr>
        <w:pStyle w:val="BodyText"/>
        <w:ind w:left="989" w:right="73"/>
      </w:pPr>
      <w:r>
        <w:rPr>
          <w:b/>
        </w:rPr>
        <w:t>Increased</w:t>
      </w:r>
      <w:r>
        <w:rPr>
          <w:b/>
          <w:spacing w:val="-3"/>
        </w:rPr>
        <w:t xml:space="preserve"> </w:t>
      </w:r>
      <w:r>
        <w:rPr>
          <w:b/>
        </w:rPr>
        <w:t>Dispensing</w:t>
      </w:r>
      <w:r>
        <w:rPr>
          <w:b/>
          <w:spacing w:val="-3"/>
        </w:rPr>
        <w:t xml:space="preserve"> </w:t>
      </w:r>
      <w:r>
        <w:rPr>
          <w:b/>
        </w:rPr>
        <w:t>Quantity</w:t>
      </w:r>
      <w:r>
        <w:rPr>
          <w:b/>
          <w:spacing w:val="-4"/>
        </w:rPr>
        <w:t xml:space="preserve"> </w:t>
      </w:r>
      <w:r>
        <w:t>means</w:t>
      </w:r>
      <w:r>
        <w:rPr>
          <w:spacing w:val="-3"/>
        </w:rPr>
        <w:t xml:space="preserve"> </w:t>
      </w:r>
      <w:r>
        <w:t>at</w:t>
      </w:r>
      <w:r>
        <w:rPr>
          <w:spacing w:val="-2"/>
        </w:rPr>
        <w:t xml:space="preserve"> </w:t>
      </w:r>
      <w:r>
        <w:t>least</w:t>
      </w:r>
      <w:r>
        <w:rPr>
          <w:spacing w:val="-4"/>
        </w:rPr>
        <w:t xml:space="preserve"> </w:t>
      </w:r>
      <w:r>
        <w:t>2</w:t>
      </w:r>
      <w:r>
        <w:rPr>
          <w:spacing w:val="-4"/>
        </w:rPr>
        <w:t xml:space="preserve"> </w:t>
      </w:r>
      <w:r>
        <w:t>months’</w:t>
      </w:r>
      <w:r>
        <w:rPr>
          <w:spacing w:val="-5"/>
        </w:rPr>
        <w:t xml:space="preserve"> </w:t>
      </w:r>
      <w:r>
        <w:t>supply of</w:t>
      </w:r>
      <w:r>
        <w:rPr>
          <w:spacing w:val="-4"/>
        </w:rPr>
        <w:t xml:space="preserve"> </w:t>
      </w:r>
      <w:r>
        <w:t>a</w:t>
      </w:r>
      <w:r>
        <w:rPr>
          <w:spacing w:val="-2"/>
        </w:rPr>
        <w:t xml:space="preserve"> </w:t>
      </w:r>
      <w:r>
        <w:t>medicine</w:t>
      </w:r>
      <w:r>
        <w:rPr>
          <w:spacing w:val="-4"/>
        </w:rPr>
        <w:t xml:space="preserve"> </w:t>
      </w:r>
      <w:r>
        <w:t>that</w:t>
      </w:r>
      <w:r>
        <w:rPr>
          <w:spacing w:val="-4"/>
        </w:rPr>
        <w:t xml:space="preserve"> </w:t>
      </w:r>
      <w:r>
        <w:t>has</w:t>
      </w:r>
      <w:r>
        <w:rPr>
          <w:spacing w:val="-3"/>
        </w:rPr>
        <w:t xml:space="preserve"> </w:t>
      </w:r>
      <w:r>
        <w:t>a</w:t>
      </w:r>
      <w:r>
        <w:rPr>
          <w:spacing w:val="-2"/>
        </w:rPr>
        <w:t xml:space="preserve"> </w:t>
      </w:r>
      <w:r>
        <w:t>PBS item code that has been</w:t>
      </w:r>
      <w:r>
        <w:rPr>
          <w:spacing w:val="-1"/>
        </w:rPr>
        <w:t xml:space="preserve"> </w:t>
      </w:r>
      <w:r>
        <w:t>implemented under the</w:t>
      </w:r>
      <w:r>
        <w:rPr>
          <w:spacing w:val="-1"/>
        </w:rPr>
        <w:t xml:space="preserve"> </w:t>
      </w:r>
      <w:r>
        <w:t>Australian</w:t>
      </w:r>
      <w:r>
        <w:rPr>
          <w:spacing w:val="-1"/>
        </w:rPr>
        <w:t xml:space="preserve"> </w:t>
      </w:r>
      <w:r>
        <w:t>Government</w:t>
      </w:r>
      <w:r>
        <w:rPr>
          <w:spacing w:val="-1"/>
        </w:rPr>
        <w:t xml:space="preserve"> </w:t>
      </w:r>
      <w:r>
        <w:t>policy that</w:t>
      </w:r>
      <w:r>
        <w:rPr>
          <w:spacing w:val="-1"/>
        </w:rPr>
        <w:t xml:space="preserve"> </w:t>
      </w:r>
      <w:r>
        <w:t xml:space="preserve">commenced implementation on 1 September 2023 (also known as the ’60-day prescribing’ policy). </w:t>
      </w:r>
      <w:r>
        <w:rPr>
          <w:b/>
        </w:rPr>
        <w:t xml:space="preserve">IDQ </w:t>
      </w:r>
      <w:r>
        <w:t>has the same meaning.</w:t>
      </w:r>
    </w:p>
    <w:p w14:paraId="74C56221" w14:textId="77777777" w:rsidR="008B088F" w:rsidRDefault="008B088F">
      <w:pPr>
        <w:pStyle w:val="BodyText"/>
        <w:spacing w:before="10"/>
      </w:pPr>
    </w:p>
    <w:p w14:paraId="53528F69" w14:textId="77777777" w:rsidR="008B088F" w:rsidRDefault="00000000">
      <w:pPr>
        <w:pStyle w:val="BodyText"/>
        <w:ind w:left="989"/>
      </w:pPr>
      <w:r>
        <w:rPr>
          <w:b/>
        </w:rPr>
        <w:t>LPDA</w:t>
      </w:r>
      <w:r>
        <w:rPr>
          <w:b/>
          <w:spacing w:val="-6"/>
        </w:rPr>
        <w:t xml:space="preserve"> </w:t>
      </w:r>
      <w:r>
        <w:t>has</w:t>
      </w:r>
      <w:r>
        <w:rPr>
          <w:spacing w:val="-5"/>
        </w:rPr>
        <w:t xml:space="preserve"> </w:t>
      </w:r>
      <w:r>
        <w:t>the</w:t>
      </w:r>
      <w:r>
        <w:rPr>
          <w:spacing w:val="-4"/>
        </w:rPr>
        <w:t xml:space="preserve"> </w:t>
      </w:r>
      <w:r>
        <w:t>meaning</w:t>
      </w:r>
      <w:r>
        <w:rPr>
          <w:spacing w:val="-5"/>
        </w:rPr>
        <w:t xml:space="preserve"> </w:t>
      </w:r>
      <w:r>
        <w:t>given</w:t>
      </w:r>
      <w:r>
        <w:rPr>
          <w:spacing w:val="-5"/>
        </w:rPr>
        <w:t xml:space="preserve"> </w:t>
      </w:r>
      <w:r>
        <w:t>in</w:t>
      </w:r>
      <w:r>
        <w:rPr>
          <w:spacing w:val="-6"/>
        </w:rPr>
        <w:t xml:space="preserve"> </w:t>
      </w:r>
      <w:r>
        <w:t>section</w:t>
      </w:r>
      <w:r>
        <w:rPr>
          <w:spacing w:val="-6"/>
        </w:rPr>
        <w:t xml:space="preserve"> </w:t>
      </w:r>
      <w:hyperlink w:anchor="_bookmark85" w:history="1">
        <w:r>
          <w:rPr>
            <w:spacing w:val="-4"/>
          </w:rPr>
          <w:t>3.2.</w:t>
        </w:r>
      </w:hyperlink>
    </w:p>
    <w:p w14:paraId="2154A010" w14:textId="77777777" w:rsidR="008B088F" w:rsidRDefault="008B088F">
      <w:pPr>
        <w:pStyle w:val="BodyText"/>
        <w:spacing w:before="10"/>
      </w:pPr>
    </w:p>
    <w:p w14:paraId="468D5563" w14:textId="77777777" w:rsidR="008B088F" w:rsidRDefault="00000000">
      <w:pPr>
        <w:pStyle w:val="BodyText"/>
        <w:ind w:left="989" w:right="73"/>
      </w:pPr>
      <w:r>
        <w:rPr>
          <w:b/>
        </w:rPr>
        <w:t>Next</w:t>
      </w:r>
      <w:r>
        <w:rPr>
          <w:b/>
          <w:spacing w:val="-3"/>
        </w:rPr>
        <w:t xml:space="preserve"> </w:t>
      </w:r>
      <w:r>
        <w:rPr>
          <w:b/>
        </w:rPr>
        <w:t>Period</w:t>
      </w:r>
      <w:r>
        <w:rPr>
          <w:b/>
          <w:spacing w:val="-2"/>
        </w:rPr>
        <w:t xml:space="preserve"> </w:t>
      </w:r>
      <w:r>
        <w:t>means</w:t>
      </w:r>
      <w:r>
        <w:rPr>
          <w:spacing w:val="-3"/>
        </w:rPr>
        <w:t xml:space="preserve"> </w:t>
      </w:r>
      <w:r>
        <w:t>the</w:t>
      </w:r>
      <w:r>
        <w:rPr>
          <w:spacing w:val="-3"/>
        </w:rPr>
        <w:t xml:space="preserve"> </w:t>
      </w:r>
      <w:r>
        <w:t>Assessment</w:t>
      </w:r>
      <w:r>
        <w:rPr>
          <w:spacing w:val="-4"/>
        </w:rPr>
        <w:t xml:space="preserve"> </w:t>
      </w:r>
      <w:r>
        <w:t>Period</w:t>
      </w:r>
      <w:r>
        <w:rPr>
          <w:spacing w:val="-4"/>
        </w:rPr>
        <w:t xml:space="preserve"> </w:t>
      </w:r>
      <w:r>
        <w:t>commencing</w:t>
      </w:r>
      <w:r>
        <w:rPr>
          <w:spacing w:val="-3"/>
        </w:rPr>
        <w:t xml:space="preserve"> </w:t>
      </w:r>
      <w:r>
        <w:t>6</w:t>
      </w:r>
      <w:r>
        <w:rPr>
          <w:spacing w:val="-4"/>
        </w:rPr>
        <w:t xml:space="preserve"> </w:t>
      </w:r>
      <w:r>
        <w:t>months</w:t>
      </w:r>
      <w:r>
        <w:rPr>
          <w:spacing w:val="-1"/>
        </w:rPr>
        <w:t xml:space="preserve"> </w:t>
      </w:r>
      <w:r>
        <w:t>after</w:t>
      </w:r>
      <w:r>
        <w:rPr>
          <w:spacing w:val="-3"/>
        </w:rPr>
        <w:t xml:space="preserve"> </w:t>
      </w:r>
      <w:r>
        <w:t>the</w:t>
      </w:r>
      <w:r>
        <w:rPr>
          <w:spacing w:val="-3"/>
        </w:rPr>
        <w:t xml:space="preserve"> </w:t>
      </w:r>
      <w:r>
        <w:t>end</w:t>
      </w:r>
      <w:r>
        <w:rPr>
          <w:spacing w:val="-3"/>
        </w:rPr>
        <w:t xml:space="preserve"> </w:t>
      </w:r>
      <w:r>
        <w:t>of</w:t>
      </w:r>
      <w:r>
        <w:rPr>
          <w:spacing w:val="-4"/>
        </w:rPr>
        <w:t xml:space="preserve"> </w:t>
      </w:r>
      <w:r>
        <w:t>the</w:t>
      </w:r>
      <w:r>
        <w:rPr>
          <w:spacing w:val="-4"/>
        </w:rPr>
        <w:t xml:space="preserve"> </w:t>
      </w:r>
      <w:r>
        <w:t>relevant Assessment Period giving rise to the adjustment, being the Assessment Period in which the adjustment will apply.</w:t>
      </w:r>
    </w:p>
    <w:p w14:paraId="37118D0F" w14:textId="77777777" w:rsidR="008B088F" w:rsidRDefault="008B088F">
      <w:pPr>
        <w:pStyle w:val="BodyText"/>
        <w:spacing w:before="11"/>
      </w:pPr>
    </w:p>
    <w:p w14:paraId="375D46FA" w14:textId="77777777" w:rsidR="008B088F" w:rsidRDefault="00000000">
      <w:pPr>
        <w:pStyle w:val="BodyText"/>
        <w:spacing w:before="1"/>
        <w:ind w:left="989" w:right="246"/>
      </w:pPr>
      <w:r>
        <w:rPr>
          <w:b/>
        </w:rPr>
        <w:t>Prescription</w:t>
      </w:r>
      <w:r>
        <w:rPr>
          <w:b/>
          <w:spacing w:val="-3"/>
        </w:rPr>
        <w:t xml:space="preserve"> </w:t>
      </w:r>
      <w:r>
        <w:t>means</w:t>
      </w:r>
      <w:r>
        <w:rPr>
          <w:spacing w:val="-3"/>
        </w:rPr>
        <w:t xml:space="preserve"> </w:t>
      </w:r>
      <w:r>
        <w:t>a</w:t>
      </w:r>
      <w:r>
        <w:rPr>
          <w:spacing w:val="-2"/>
        </w:rPr>
        <w:t xml:space="preserve"> </w:t>
      </w:r>
      <w:r>
        <w:t>PBS</w:t>
      </w:r>
      <w:r>
        <w:rPr>
          <w:spacing w:val="-2"/>
        </w:rPr>
        <w:t xml:space="preserve"> </w:t>
      </w:r>
      <w:r>
        <w:t>or</w:t>
      </w:r>
      <w:r>
        <w:rPr>
          <w:spacing w:val="-3"/>
        </w:rPr>
        <w:t xml:space="preserve"> </w:t>
      </w:r>
      <w:r>
        <w:t>RPBS</w:t>
      </w:r>
      <w:r>
        <w:rPr>
          <w:spacing w:val="-2"/>
        </w:rPr>
        <w:t xml:space="preserve"> </w:t>
      </w:r>
      <w:r>
        <w:t>prescription</w:t>
      </w:r>
      <w:r>
        <w:rPr>
          <w:spacing w:val="-2"/>
        </w:rPr>
        <w:t xml:space="preserve"> </w:t>
      </w:r>
      <w:r>
        <w:t>for</w:t>
      </w:r>
      <w:r>
        <w:rPr>
          <w:spacing w:val="-3"/>
        </w:rPr>
        <w:t xml:space="preserve"> </w:t>
      </w:r>
      <w:r>
        <w:t>an</w:t>
      </w:r>
      <w:r>
        <w:rPr>
          <w:spacing w:val="-4"/>
        </w:rPr>
        <w:t xml:space="preserve"> </w:t>
      </w:r>
      <w:r>
        <w:t>item</w:t>
      </w:r>
      <w:r>
        <w:rPr>
          <w:spacing w:val="-2"/>
        </w:rPr>
        <w:t xml:space="preserve"> </w:t>
      </w:r>
      <w:r>
        <w:t>listed</w:t>
      </w:r>
      <w:r>
        <w:rPr>
          <w:spacing w:val="-4"/>
        </w:rPr>
        <w:t xml:space="preserve"> </w:t>
      </w:r>
      <w:r>
        <w:t>under</w:t>
      </w:r>
      <w:r>
        <w:rPr>
          <w:spacing w:val="-3"/>
        </w:rPr>
        <w:t xml:space="preserve"> </w:t>
      </w:r>
      <w:r>
        <w:t>section</w:t>
      </w:r>
      <w:r>
        <w:rPr>
          <w:spacing w:val="-2"/>
        </w:rPr>
        <w:t xml:space="preserve"> </w:t>
      </w:r>
      <w:r>
        <w:t>85</w:t>
      </w:r>
      <w:r>
        <w:rPr>
          <w:spacing w:val="-4"/>
        </w:rPr>
        <w:t xml:space="preserve"> </w:t>
      </w:r>
      <w:r>
        <w:t>of</w:t>
      </w:r>
      <w:r>
        <w:rPr>
          <w:spacing w:val="-2"/>
        </w:rPr>
        <w:t xml:space="preserve"> </w:t>
      </w:r>
      <w:r>
        <w:t>the</w:t>
      </w:r>
      <w:r>
        <w:rPr>
          <w:spacing w:val="-2"/>
        </w:rPr>
        <w:t xml:space="preserve"> </w:t>
      </w:r>
      <w:r>
        <w:t>Act and dispensed by Approved Pharmacists, as included in Date of Supply Data.</w:t>
      </w:r>
    </w:p>
    <w:p w14:paraId="1078A616" w14:textId="77777777" w:rsidR="008B088F" w:rsidRDefault="008B088F">
      <w:pPr>
        <w:pStyle w:val="BodyText"/>
        <w:spacing w:before="8"/>
      </w:pPr>
    </w:p>
    <w:p w14:paraId="7F88557B" w14:textId="77777777" w:rsidR="008B088F" w:rsidRDefault="00000000">
      <w:pPr>
        <w:pStyle w:val="BodyText"/>
        <w:ind w:left="989"/>
      </w:pPr>
      <w:r>
        <w:rPr>
          <w:b/>
        </w:rPr>
        <w:t>PVDA</w:t>
      </w:r>
      <w:r>
        <w:rPr>
          <w:b/>
          <w:spacing w:val="-6"/>
        </w:rPr>
        <w:t xml:space="preserve"> </w:t>
      </w:r>
      <w:r>
        <w:t>has</w:t>
      </w:r>
      <w:r>
        <w:rPr>
          <w:spacing w:val="-4"/>
        </w:rPr>
        <w:t xml:space="preserve"> </w:t>
      </w:r>
      <w:r>
        <w:t>the</w:t>
      </w:r>
      <w:r>
        <w:rPr>
          <w:spacing w:val="-4"/>
        </w:rPr>
        <w:t xml:space="preserve"> </w:t>
      </w:r>
      <w:r>
        <w:t>meaning</w:t>
      </w:r>
      <w:r>
        <w:rPr>
          <w:spacing w:val="-5"/>
        </w:rPr>
        <w:t xml:space="preserve"> </w:t>
      </w:r>
      <w:r>
        <w:t>given</w:t>
      </w:r>
      <w:r>
        <w:rPr>
          <w:spacing w:val="-6"/>
        </w:rPr>
        <w:t xml:space="preserve"> </w:t>
      </w:r>
      <w:r>
        <w:t>in</w:t>
      </w:r>
      <w:r>
        <w:rPr>
          <w:spacing w:val="-5"/>
        </w:rPr>
        <w:t xml:space="preserve"> </w:t>
      </w:r>
      <w:r>
        <w:t>section</w:t>
      </w:r>
      <w:r>
        <w:rPr>
          <w:spacing w:val="-5"/>
        </w:rPr>
        <w:t xml:space="preserve"> </w:t>
      </w:r>
      <w:hyperlink w:anchor="_bookmark82" w:history="1">
        <w:r>
          <w:rPr>
            <w:spacing w:val="-4"/>
          </w:rPr>
          <w:t>2.2.</w:t>
        </w:r>
      </w:hyperlink>
    </w:p>
    <w:p w14:paraId="2C44586E" w14:textId="77777777" w:rsidR="008B088F" w:rsidRDefault="008B088F">
      <w:pPr>
        <w:pStyle w:val="BodyText"/>
        <w:spacing w:before="10"/>
      </w:pPr>
    </w:p>
    <w:p w14:paraId="55013A78" w14:textId="77777777" w:rsidR="008B088F" w:rsidRDefault="00000000">
      <w:pPr>
        <w:pStyle w:val="BodyText"/>
        <w:ind w:left="989"/>
      </w:pPr>
      <w:r>
        <w:rPr>
          <w:b/>
        </w:rPr>
        <w:t>row</w:t>
      </w:r>
      <w:r>
        <w:rPr>
          <w:b/>
          <w:spacing w:val="-4"/>
        </w:rPr>
        <w:t xml:space="preserve"> </w:t>
      </w:r>
      <w:r>
        <w:t>means</w:t>
      </w:r>
      <w:r>
        <w:rPr>
          <w:spacing w:val="-4"/>
        </w:rPr>
        <w:t xml:space="preserve"> </w:t>
      </w:r>
      <w:r>
        <w:t>a</w:t>
      </w:r>
      <w:r>
        <w:rPr>
          <w:spacing w:val="-4"/>
        </w:rPr>
        <w:t xml:space="preserve"> </w:t>
      </w:r>
      <w:r>
        <w:t>row</w:t>
      </w:r>
      <w:r>
        <w:rPr>
          <w:spacing w:val="-2"/>
        </w:rPr>
        <w:t xml:space="preserve"> </w:t>
      </w:r>
      <w:r>
        <w:t>in</w:t>
      </w:r>
      <w:r>
        <w:rPr>
          <w:spacing w:val="-3"/>
        </w:rPr>
        <w:t xml:space="preserve"> </w:t>
      </w:r>
      <w:r>
        <w:t>a</w:t>
      </w:r>
      <w:r>
        <w:rPr>
          <w:spacing w:val="-5"/>
        </w:rPr>
        <w:t xml:space="preserve"> </w:t>
      </w:r>
      <w:r>
        <w:t>Table,</w:t>
      </w:r>
      <w:r>
        <w:rPr>
          <w:spacing w:val="-4"/>
        </w:rPr>
        <w:t xml:space="preserve"> </w:t>
      </w:r>
      <w:r>
        <w:t>as</w:t>
      </w:r>
      <w:r>
        <w:rPr>
          <w:spacing w:val="-4"/>
        </w:rPr>
        <w:t xml:space="preserve"> </w:t>
      </w:r>
      <w:r>
        <w:t>the</w:t>
      </w:r>
      <w:r>
        <w:rPr>
          <w:spacing w:val="-4"/>
        </w:rPr>
        <w:t xml:space="preserve"> </w:t>
      </w:r>
      <w:r>
        <w:t>context</w:t>
      </w:r>
      <w:r>
        <w:rPr>
          <w:spacing w:val="-5"/>
        </w:rPr>
        <w:t xml:space="preserve"> </w:t>
      </w:r>
      <w:r>
        <w:rPr>
          <w:spacing w:val="-2"/>
        </w:rPr>
        <w:t>requires.</w:t>
      </w:r>
    </w:p>
    <w:p w14:paraId="2B2CE483" w14:textId="77777777" w:rsidR="008B088F" w:rsidRDefault="008B088F">
      <w:pPr>
        <w:pStyle w:val="BodyText"/>
        <w:spacing w:before="11"/>
      </w:pPr>
    </w:p>
    <w:p w14:paraId="74474409" w14:textId="77777777" w:rsidR="008B088F" w:rsidRDefault="00000000">
      <w:pPr>
        <w:pStyle w:val="BodyText"/>
        <w:ind w:left="989"/>
      </w:pPr>
      <w:r>
        <w:rPr>
          <w:b/>
        </w:rPr>
        <w:t>section</w:t>
      </w:r>
      <w:r>
        <w:rPr>
          <w:b/>
          <w:spacing w:val="-5"/>
        </w:rPr>
        <w:t xml:space="preserve"> </w:t>
      </w:r>
      <w:r>
        <w:t>mean</w:t>
      </w:r>
      <w:r>
        <w:rPr>
          <w:spacing w:val="-4"/>
        </w:rPr>
        <w:t xml:space="preserve"> </w:t>
      </w:r>
      <w:r>
        <w:t>a</w:t>
      </w:r>
      <w:r>
        <w:rPr>
          <w:spacing w:val="-6"/>
        </w:rPr>
        <w:t xml:space="preserve"> </w:t>
      </w:r>
      <w:r>
        <w:t>section</w:t>
      </w:r>
      <w:r>
        <w:rPr>
          <w:spacing w:val="-4"/>
        </w:rPr>
        <w:t xml:space="preserve"> </w:t>
      </w:r>
      <w:r>
        <w:t>in</w:t>
      </w:r>
      <w:r>
        <w:rPr>
          <w:spacing w:val="-5"/>
        </w:rPr>
        <w:t xml:space="preserve"> </w:t>
      </w:r>
      <w:r>
        <w:t>this</w:t>
      </w:r>
      <w:r>
        <w:rPr>
          <w:spacing w:val="-5"/>
        </w:rPr>
        <w:t xml:space="preserve"> </w:t>
      </w:r>
      <w:r>
        <w:t>Appendix</w:t>
      </w:r>
      <w:r>
        <w:rPr>
          <w:spacing w:val="-5"/>
        </w:rPr>
        <w:t xml:space="preserve"> </w:t>
      </w:r>
      <w:r>
        <w:t>A,</w:t>
      </w:r>
      <w:r>
        <w:rPr>
          <w:spacing w:val="-4"/>
        </w:rPr>
        <w:t xml:space="preserve"> </w:t>
      </w:r>
      <w:r>
        <w:t>as</w:t>
      </w:r>
      <w:r>
        <w:rPr>
          <w:spacing w:val="-5"/>
        </w:rPr>
        <w:t xml:space="preserve"> </w:t>
      </w:r>
      <w:r>
        <w:t>the</w:t>
      </w:r>
      <w:r>
        <w:rPr>
          <w:spacing w:val="-5"/>
        </w:rPr>
        <w:t xml:space="preserve"> </w:t>
      </w:r>
      <w:r>
        <w:t>context</w:t>
      </w:r>
      <w:r>
        <w:rPr>
          <w:spacing w:val="-6"/>
        </w:rPr>
        <w:t xml:space="preserve"> </w:t>
      </w:r>
      <w:r>
        <w:rPr>
          <w:spacing w:val="-2"/>
        </w:rPr>
        <w:t>requires.</w:t>
      </w:r>
    </w:p>
    <w:p w14:paraId="6D0A144A" w14:textId="77777777" w:rsidR="008B088F" w:rsidRDefault="008B088F">
      <w:pPr>
        <w:pStyle w:val="BodyText"/>
        <w:spacing w:before="10"/>
      </w:pPr>
    </w:p>
    <w:p w14:paraId="36B94103" w14:textId="77777777" w:rsidR="008B088F" w:rsidRDefault="00000000">
      <w:pPr>
        <w:ind w:left="989"/>
        <w:rPr>
          <w:sz w:val="20"/>
        </w:rPr>
      </w:pPr>
      <w:proofErr w:type="spellStart"/>
      <w:r>
        <w:rPr>
          <w:b/>
          <w:sz w:val="20"/>
        </w:rPr>
        <w:t>Subsidised</w:t>
      </w:r>
      <w:proofErr w:type="spellEnd"/>
      <w:r>
        <w:rPr>
          <w:b/>
          <w:spacing w:val="-9"/>
          <w:sz w:val="20"/>
        </w:rPr>
        <w:t xml:space="preserve"> </w:t>
      </w:r>
      <w:r>
        <w:rPr>
          <w:b/>
          <w:sz w:val="20"/>
        </w:rPr>
        <w:t>Prescription</w:t>
      </w:r>
      <w:r>
        <w:rPr>
          <w:b/>
          <w:spacing w:val="-7"/>
          <w:sz w:val="20"/>
        </w:rPr>
        <w:t xml:space="preserve"> </w:t>
      </w:r>
      <w:r>
        <w:rPr>
          <w:sz w:val="20"/>
        </w:rPr>
        <w:t>means</w:t>
      </w:r>
      <w:r>
        <w:rPr>
          <w:spacing w:val="-6"/>
          <w:sz w:val="20"/>
        </w:rPr>
        <w:t xml:space="preserve"> </w:t>
      </w:r>
      <w:r>
        <w:rPr>
          <w:sz w:val="20"/>
        </w:rPr>
        <w:t>a</w:t>
      </w:r>
      <w:r>
        <w:rPr>
          <w:spacing w:val="-10"/>
          <w:sz w:val="20"/>
        </w:rPr>
        <w:t xml:space="preserve"> </w:t>
      </w:r>
      <w:r>
        <w:rPr>
          <w:sz w:val="20"/>
        </w:rPr>
        <w:t>Prescription</w:t>
      </w:r>
      <w:r>
        <w:rPr>
          <w:spacing w:val="-9"/>
          <w:sz w:val="20"/>
        </w:rPr>
        <w:t xml:space="preserve"> </w:t>
      </w:r>
      <w:r>
        <w:rPr>
          <w:sz w:val="20"/>
        </w:rPr>
        <w:t>that</w:t>
      </w:r>
      <w:r>
        <w:rPr>
          <w:spacing w:val="-8"/>
          <w:sz w:val="20"/>
        </w:rPr>
        <w:t xml:space="preserve"> </w:t>
      </w:r>
      <w:r>
        <w:rPr>
          <w:sz w:val="20"/>
        </w:rPr>
        <w:t>is</w:t>
      </w:r>
      <w:r>
        <w:rPr>
          <w:spacing w:val="-9"/>
          <w:sz w:val="20"/>
        </w:rPr>
        <w:t xml:space="preserve"> </w:t>
      </w:r>
      <w:r>
        <w:rPr>
          <w:sz w:val="20"/>
        </w:rPr>
        <w:t>Commonwealth</w:t>
      </w:r>
      <w:r>
        <w:rPr>
          <w:spacing w:val="-9"/>
          <w:sz w:val="20"/>
        </w:rPr>
        <w:t xml:space="preserve"> </w:t>
      </w:r>
      <w:proofErr w:type="spellStart"/>
      <w:r>
        <w:rPr>
          <w:spacing w:val="-2"/>
          <w:sz w:val="20"/>
        </w:rPr>
        <w:t>subsidised</w:t>
      </w:r>
      <w:proofErr w:type="spellEnd"/>
      <w:r>
        <w:rPr>
          <w:spacing w:val="-2"/>
          <w:sz w:val="20"/>
        </w:rPr>
        <w:t>.</w:t>
      </w:r>
    </w:p>
    <w:p w14:paraId="7BFFD9BE" w14:textId="77777777" w:rsidR="008B088F" w:rsidRDefault="008B088F">
      <w:pPr>
        <w:pStyle w:val="BodyText"/>
        <w:spacing w:before="10"/>
      </w:pPr>
    </w:p>
    <w:p w14:paraId="21513D12" w14:textId="77777777" w:rsidR="008B088F" w:rsidRDefault="00000000">
      <w:pPr>
        <w:pStyle w:val="BodyText"/>
        <w:ind w:left="989" w:right="246"/>
      </w:pPr>
      <w:r>
        <w:rPr>
          <w:b/>
        </w:rPr>
        <w:t>Table</w:t>
      </w:r>
      <w:r>
        <w:t>,</w:t>
      </w:r>
      <w:r>
        <w:rPr>
          <w:spacing w:val="-4"/>
        </w:rPr>
        <w:t xml:space="preserve"> </w:t>
      </w:r>
      <w:r>
        <w:t>where</w:t>
      </w:r>
      <w:r>
        <w:rPr>
          <w:spacing w:val="-4"/>
        </w:rPr>
        <w:t xml:space="preserve"> </w:t>
      </w:r>
      <w:r>
        <w:t>used</w:t>
      </w:r>
      <w:r>
        <w:rPr>
          <w:spacing w:val="-2"/>
        </w:rPr>
        <w:t xml:space="preserve"> </w:t>
      </w:r>
      <w:r>
        <w:t>in</w:t>
      </w:r>
      <w:r>
        <w:rPr>
          <w:spacing w:val="-4"/>
        </w:rPr>
        <w:t xml:space="preserve"> </w:t>
      </w:r>
      <w:r>
        <w:t>this</w:t>
      </w:r>
      <w:r>
        <w:rPr>
          <w:spacing w:val="-3"/>
        </w:rPr>
        <w:t xml:space="preserve"> </w:t>
      </w:r>
      <w:r>
        <w:t>Appendix A,</w:t>
      </w:r>
      <w:r>
        <w:rPr>
          <w:spacing w:val="-4"/>
        </w:rPr>
        <w:t xml:space="preserve"> </w:t>
      </w:r>
      <w:r>
        <w:t>means a</w:t>
      </w:r>
      <w:r>
        <w:rPr>
          <w:spacing w:val="-4"/>
        </w:rPr>
        <w:t xml:space="preserve"> </w:t>
      </w:r>
      <w:r>
        <w:t>table</w:t>
      </w:r>
      <w:r>
        <w:rPr>
          <w:spacing w:val="-4"/>
        </w:rPr>
        <w:t xml:space="preserve"> </w:t>
      </w:r>
      <w:r>
        <w:t>in</w:t>
      </w:r>
      <w:r>
        <w:rPr>
          <w:spacing w:val="-4"/>
        </w:rPr>
        <w:t xml:space="preserve"> </w:t>
      </w:r>
      <w:r>
        <w:t>the</w:t>
      </w:r>
      <w:r>
        <w:rPr>
          <w:spacing w:val="-2"/>
        </w:rPr>
        <w:t xml:space="preserve"> </w:t>
      </w:r>
      <w:r>
        <w:t>Attachment,</w:t>
      </w:r>
      <w:r>
        <w:rPr>
          <w:spacing w:val="-2"/>
        </w:rPr>
        <w:t xml:space="preserve"> </w:t>
      </w:r>
      <w:r>
        <w:t>unless</w:t>
      </w:r>
      <w:r>
        <w:rPr>
          <w:spacing w:val="-3"/>
        </w:rPr>
        <w:t xml:space="preserve"> </w:t>
      </w:r>
      <w:r>
        <w:t>expressed</w:t>
      </w:r>
      <w:r>
        <w:rPr>
          <w:spacing w:val="-4"/>
        </w:rPr>
        <w:t xml:space="preserve"> </w:t>
      </w:r>
      <w:r>
        <w:t>to the contrary.</w:t>
      </w:r>
    </w:p>
    <w:p w14:paraId="44A09682" w14:textId="77777777" w:rsidR="008B088F" w:rsidRDefault="008B088F">
      <w:pPr>
        <w:pStyle w:val="BodyText"/>
        <w:spacing w:before="9"/>
      </w:pPr>
    </w:p>
    <w:p w14:paraId="5FBAD131" w14:textId="77777777" w:rsidR="008B088F" w:rsidRDefault="00000000">
      <w:pPr>
        <w:ind w:left="989" w:right="1006"/>
        <w:rPr>
          <w:sz w:val="20"/>
        </w:rPr>
      </w:pPr>
      <w:r>
        <w:rPr>
          <w:b/>
          <w:sz w:val="20"/>
        </w:rPr>
        <w:t>Total</w:t>
      </w:r>
      <w:r>
        <w:rPr>
          <w:b/>
          <w:spacing w:val="-5"/>
          <w:sz w:val="20"/>
        </w:rPr>
        <w:t xml:space="preserve"> </w:t>
      </w:r>
      <w:r>
        <w:rPr>
          <w:b/>
          <w:sz w:val="20"/>
        </w:rPr>
        <w:t>Actual</w:t>
      </w:r>
      <w:r>
        <w:rPr>
          <w:b/>
          <w:spacing w:val="-3"/>
          <w:sz w:val="20"/>
        </w:rPr>
        <w:t xml:space="preserve"> </w:t>
      </w:r>
      <w:r>
        <w:rPr>
          <w:b/>
          <w:sz w:val="20"/>
        </w:rPr>
        <w:t>Prescriptions</w:t>
      </w:r>
      <w:r>
        <w:rPr>
          <w:b/>
          <w:spacing w:val="-5"/>
          <w:sz w:val="20"/>
        </w:rPr>
        <w:t xml:space="preserve"> </w:t>
      </w:r>
      <w:r>
        <w:rPr>
          <w:sz w:val="20"/>
        </w:rPr>
        <w:t>means,</w:t>
      </w:r>
      <w:r>
        <w:rPr>
          <w:spacing w:val="-5"/>
          <w:sz w:val="20"/>
        </w:rPr>
        <w:t xml:space="preserve"> </w:t>
      </w:r>
      <w:r>
        <w:rPr>
          <w:sz w:val="20"/>
        </w:rPr>
        <w:t>for</w:t>
      </w:r>
      <w:r>
        <w:rPr>
          <w:spacing w:val="-2"/>
          <w:sz w:val="20"/>
        </w:rPr>
        <w:t xml:space="preserve"> </w:t>
      </w:r>
      <w:r>
        <w:rPr>
          <w:sz w:val="20"/>
        </w:rPr>
        <w:t>an</w:t>
      </w:r>
      <w:r>
        <w:rPr>
          <w:spacing w:val="-3"/>
          <w:sz w:val="20"/>
        </w:rPr>
        <w:t xml:space="preserve"> </w:t>
      </w:r>
      <w:r>
        <w:rPr>
          <w:sz w:val="20"/>
        </w:rPr>
        <w:t>Assessment</w:t>
      </w:r>
      <w:r>
        <w:rPr>
          <w:spacing w:val="-5"/>
          <w:sz w:val="20"/>
        </w:rPr>
        <w:t xml:space="preserve"> </w:t>
      </w:r>
      <w:r>
        <w:rPr>
          <w:sz w:val="20"/>
        </w:rPr>
        <w:t>Period,</w:t>
      </w:r>
      <w:r>
        <w:rPr>
          <w:spacing w:val="-5"/>
          <w:sz w:val="20"/>
        </w:rPr>
        <w:t xml:space="preserve"> </w:t>
      </w:r>
      <w:r>
        <w:rPr>
          <w:sz w:val="20"/>
        </w:rPr>
        <w:t>the</w:t>
      </w:r>
      <w:r>
        <w:rPr>
          <w:spacing w:val="-5"/>
          <w:sz w:val="20"/>
        </w:rPr>
        <w:t xml:space="preserve"> </w:t>
      </w:r>
      <w:r>
        <w:rPr>
          <w:sz w:val="20"/>
        </w:rPr>
        <w:t>actual</w:t>
      </w:r>
      <w:r>
        <w:rPr>
          <w:spacing w:val="-3"/>
          <w:sz w:val="20"/>
        </w:rPr>
        <w:t xml:space="preserve"> </w:t>
      </w:r>
      <w:r>
        <w:rPr>
          <w:sz w:val="20"/>
        </w:rPr>
        <w:t>number</w:t>
      </w:r>
      <w:r>
        <w:rPr>
          <w:spacing w:val="-4"/>
          <w:sz w:val="20"/>
        </w:rPr>
        <w:t xml:space="preserve"> </w:t>
      </w:r>
      <w:r>
        <w:rPr>
          <w:sz w:val="20"/>
        </w:rPr>
        <w:t>of Prescriptions for that Assessment Period.</w:t>
      </w:r>
    </w:p>
    <w:p w14:paraId="1CF82815" w14:textId="77777777" w:rsidR="008B088F" w:rsidRDefault="008B088F">
      <w:pPr>
        <w:rPr>
          <w:sz w:val="20"/>
        </w:rPr>
        <w:sectPr w:rsidR="008B088F">
          <w:footerReference w:type="default" r:id="rId9"/>
          <w:pgSz w:w="11910" w:h="16840"/>
          <w:pgMar w:top="1500" w:right="1000" w:bottom="800" w:left="1280" w:header="0" w:footer="615" w:gutter="0"/>
          <w:cols w:space="720"/>
        </w:sectPr>
      </w:pPr>
    </w:p>
    <w:p w14:paraId="77267AF4" w14:textId="77777777" w:rsidR="008B088F" w:rsidRDefault="00000000">
      <w:pPr>
        <w:spacing w:before="81"/>
        <w:ind w:left="990" w:right="246"/>
        <w:rPr>
          <w:sz w:val="20"/>
        </w:rPr>
      </w:pPr>
      <w:r>
        <w:rPr>
          <w:b/>
          <w:sz w:val="20"/>
        </w:rPr>
        <w:lastRenderedPageBreak/>
        <w:t>Total</w:t>
      </w:r>
      <w:r>
        <w:rPr>
          <w:b/>
          <w:spacing w:val="-5"/>
          <w:sz w:val="20"/>
        </w:rPr>
        <w:t xml:space="preserve"> </w:t>
      </w:r>
      <w:r>
        <w:rPr>
          <w:b/>
          <w:sz w:val="20"/>
        </w:rPr>
        <w:t>Actual</w:t>
      </w:r>
      <w:r>
        <w:rPr>
          <w:b/>
          <w:spacing w:val="-3"/>
          <w:sz w:val="20"/>
        </w:rPr>
        <w:t xml:space="preserve"> </w:t>
      </w:r>
      <w:proofErr w:type="spellStart"/>
      <w:r>
        <w:rPr>
          <w:b/>
          <w:sz w:val="20"/>
        </w:rPr>
        <w:t>Subsidised</w:t>
      </w:r>
      <w:proofErr w:type="spellEnd"/>
      <w:r>
        <w:rPr>
          <w:b/>
          <w:spacing w:val="-4"/>
          <w:sz w:val="20"/>
        </w:rPr>
        <w:t xml:space="preserve"> </w:t>
      </w:r>
      <w:r>
        <w:rPr>
          <w:b/>
          <w:sz w:val="20"/>
        </w:rPr>
        <w:t>Prescriptions</w:t>
      </w:r>
      <w:r>
        <w:rPr>
          <w:b/>
          <w:spacing w:val="-3"/>
          <w:sz w:val="20"/>
        </w:rPr>
        <w:t xml:space="preserve"> </w:t>
      </w:r>
      <w:r>
        <w:rPr>
          <w:sz w:val="20"/>
        </w:rPr>
        <w:t>means,</w:t>
      </w:r>
      <w:r>
        <w:rPr>
          <w:spacing w:val="-5"/>
          <w:sz w:val="20"/>
        </w:rPr>
        <w:t xml:space="preserve"> </w:t>
      </w:r>
      <w:r>
        <w:rPr>
          <w:sz w:val="20"/>
        </w:rPr>
        <w:t>for</w:t>
      </w:r>
      <w:r>
        <w:rPr>
          <w:spacing w:val="-4"/>
          <w:sz w:val="20"/>
        </w:rPr>
        <w:t xml:space="preserve"> </w:t>
      </w:r>
      <w:r>
        <w:rPr>
          <w:sz w:val="20"/>
        </w:rPr>
        <w:t>an</w:t>
      </w:r>
      <w:r>
        <w:rPr>
          <w:spacing w:val="-3"/>
          <w:sz w:val="20"/>
        </w:rPr>
        <w:t xml:space="preserve"> </w:t>
      </w:r>
      <w:r>
        <w:rPr>
          <w:sz w:val="20"/>
        </w:rPr>
        <w:t>Assessment</w:t>
      </w:r>
      <w:r>
        <w:rPr>
          <w:spacing w:val="-3"/>
          <w:sz w:val="20"/>
        </w:rPr>
        <w:t xml:space="preserve"> </w:t>
      </w:r>
      <w:r>
        <w:rPr>
          <w:sz w:val="20"/>
        </w:rPr>
        <w:t>Period,</w:t>
      </w:r>
      <w:r>
        <w:rPr>
          <w:spacing w:val="-3"/>
          <w:sz w:val="20"/>
        </w:rPr>
        <w:t xml:space="preserve"> </w:t>
      </w:r>
      <w:r>
        <w:rPr>
          <w:sz w:val="20"/>
        </w:rPr>
        <w:t>the</w:t>
      </w:r>
      <w:r>
        <w:rPr>
          <w:spacing w:val="-3"/>
          <w:sz w:val="20"/>
        </w:rPr>
        <w:t xml:space="preserve"> </w:t>
      </w:r>
      <w:r>
        <w:rPr>
          <w:sz w:val="20"/>
        </w:rPr>
        <w:t>actual</w:t>
      </w:r>
      <w:r>
        <w:rPr>
          <w:spacing w:val="-4"/>
          <w:sz w:val="20"/>
        </w:rPr>
        <w:t xml:space="preserve"> </w:t>
      </w:r>
      <w:r>
        <w:rPr>
          <w:sz w:val="20"/>
        </w:rPr>
        <w:t xml:space="preserve">number of </w:t>
      </w:r>
      <w:proofErr w:type="spellStart"/>
      <w:r>
        <w:rPr>
          <w:sz w:val="20"/>
        </w:rPr>
        <w:t>Subsidised</w:t>
      </w:r>
      <w:proofErr w:type="spellEnd"/>
      <w:r>
        <w:rPr>
          <w:sz w:val="20"/>
        </w:rPr>
        <w:t xml:space="preserve"> Prescriptions for that Assessment Period.</w:t>
      </w:r>
    </w:p>
    <w:p w14:paraId="1A47CDDE" w14:textId="77777777" w:rsidR="008B088F" w:rsidRDefault="008B088F">
      <w:pPr>
        <w:pStyle w:val="BodyText"/>
        <w:spacing w:before="8"/>
      </w:pPr>
    </w:p>
    <w:p w14:paraId="4FB16E6D" w14:textId="77777777" w:rsidR="008B088F" w:rsidRDefault="00000000">
      <w:pPr>
        <w:pStyle w:val="BodyText"/>
        <w:ind w:left="990" w:right="246" w:hanging="1"/>
      </w:pPr>
      <w:r>
        <w:rPr>
          <w:b/>
        </w:rPr>
        <w:t xml:space="preserve">Total Estimated Expenditure </w:t>
      </w:r>
      <w:r>
        <w:t>means, for an Assessment Period, the sum of estimated expenditure</w:t>
      </w:r>
      <w:r>
        <w:rPr>
          <w:spacing w:val="-4"/>
        </w:rPr>
        <w:t xml:space="preserve"> </w:t>
      </w:r>
      <w:r>
        <w:t>on</w:t>
      </w:r>
      <w:r>
        <w:rPr>
          <w:spacing w:val="-2"/>
        </w:rPr>
        <w:t xml:space="preserve"> </w:t>
      </w:r>
      <w:r>
        <w:t>the</w:t>
      </w:r>
      <w:r>
        <w:rPr>
          <w:spacing w:val="-2"/>
        </w:rPr>
        <w:t xml:space="preserve"> </w:t>
      </w:r>
      <w:r>
        <w:t>Component</w:t>
      </w:r>
      <w:r>
        <w:rPr>
          <w:spacing w:val="-2"/>
        </w:rPr>
        <w:t xml:space="preserve"> </w:t>
      </w:r>
      <w:r>
        <w:t>1</w:t>
      </w:r>
      <w:r>
        <w:rPr>
          <w:spacing w:val="-4"/>
        </w:rPr>
        <w:t xml:space="preserve"> </w:t>
      </w:r>
      <w:r>
        <w:t>pool</w:t>
      </w:r>
      <w:r>
        <w:rPr>
          <w:spacing w:val="-2"/>
        </w:rPr>
        <w:t xml:space="preserve"> </w:t>
      </w:r>
      <w:r>
        <w:t>and</w:t>
      </w:r>
      <w:r>
        <w:rPr>
          <w:spacing w:val="-4"/>
        </w:rPr>
        <w:t xml:space="preserve"> </w:t>
      </w:r>
      <w:r>
        <w:t>the</w:t>
      </w:r>
      <w:r>
        <w:rPr>
          <w:spacing w:val="-4"/>
        </w:rPr>
        <w:t xml:space="preserve"> </w:t>
      </w:r>
      <w:r>
        <w:t>Component</w:t>
      </w:r>
      <w:r>
        <w:rPr>
          <w:spacing w:val="-2"/>
        </w:rPr>
        <w:t xml:space="preserve"> </w:t>
      </w:r>
      <w:r>
        <w:t>2</w:t>
      </w:r>
      <w:r>
        <w:rPr>
          <w:spacing w:val="-4"/>
        </w:rPr>
        <w:t xml:space="preserve"> </w:t>
      </w:r>
      <w:r>
        <w:t>pool</w:t>
      </w:r>
      <w:r>
        <w:rPr>
          <w:spacing w:val="-3"/>
        </w:rPr>
        <w:t xml:space="preserve"> </w:t>
      </w:r>
      <w:r>
        <w:t>(as</w:t>
      </w:r>
      <w:r>
        <w:rPr>
          <w:spacing w:val="-3"/>
        </w:rPr>
        <w:t xml:space="preserve"> </w:t>
      </w:r>
      <w:r>
        <w:t>described</w:t>
      </w:r>
      <w:r>
        <w:rPr>
          <w:spacing w:val="-2"/>
        </w:rPr>
        <w:t xml:space="preserve"> </w:t>
      </w:r>
      <w:r>
        <w:t>in</w:t>
      </w:r>
      <w:r>
        <w:rPr>
          <w:spacing w:val="-4"/>
        </w:rPr>
        <w:t xml:space="preserve"> </w:t>
      </w:r>
      <w:r>
        <w:t>row</w:t>
      </w:r>
      <w:r>
        <w:rPr>
          <w:spacing w:val="-4"/>
        </w:rPr>
        <w:t xml:space="preserve"> </w:t>
      </w:r>
      <w:r>
        <w:t>C</w:t>
      </w:r>
      <w:r>
        <w:rPr>
          <w:spacing w:val="-1"/>
        </w:rPr>
        <w:t xml:space="preserve"> </w:t>
      </w:r>
      <w:r>
        <w:t xml:space="preserve">of Table B). </w:t>
      </w:r>
      <w:r>
        <w:rPr>
          <w:b/>
        </w:rPr>
        <w:t xml:space="preserve">TEE </w:t>
      </w:r>
      <w:r>
        <w:t>has the same meaning.</w:t>
      </w:r>
    </w:p>
    <w:p w14:paraId="64E62EF3" w14:textId="77777777" w:rsidR="008B088F" w:rsidRDefault="008B088F">
      <w:pPr>
        <w:pStyle w:val="BodyText"/>
        <w:spacing w:before="12"/>
      </w:pPr>
    </w:p>
    <w:p w14:paraId="6DA41AEF" w14:textId="77777777" w:rsidR="008B088F" w:rsidRDefault="00000000">
      <w:pPr>
        <w:ind w:left="990"/>
        <w:rPr>
          <w:sz w:val="20"/>
        </w:rPr>
      </w:pPr>
      <w:r>
        <w:rPr>
          <w:b/>
          <w:sz w:val="20"/>
        </w:rPr>
        <w:t>Total</w:t>
      </w:r>
      <w:r>
        <w:rPr>
          <w:b/>
          <w:spacing w:val="-5"/>
          <w:sz w:val="20"/>
        </w:rPr>
        <w:t xml:space="preserve"> </w:t>
      </w:r>
      <w:r>
        <w:rPr>
          <w:b/>
          <w:sz w:val="20"/>
        </w:rPr>
        <w:t>Estimated</w:t>
      </w:r>
      <w:r>
        <w:rPr>
          <w:b/>
          <w:spacing w:val="-4"/>
          <w:sz w:val="20"/>
        </w:rPr>
        <w:t xml:space="preserve"> </w:t>
      </w:r>
      <w:r>
        <w:rPr>
          <w:b/>
          <w:sz w:val="20"/>
        </w:rPr>
        <w:t>Prescriptions</w:t>
      </w:r>
      <w:r>
        <w:rPr>
          <w:b/>
          <w:spacing w:val="-5"/>
          <w:sz w:val="20"/>
        </w:rPr>
        <w:t xml:space="preserve"> </w:t>
      </w:r>
      <w:r>
        <w:rPr>
          <w:sz w:val="20"/>
        </w:rPr>
        <w:t>means,</w:t>
      </w:r>
      <w:r>
        <w:rPr>
          <w:spacing w:val="-5"/>
          <w:sz w:val="20"/>
        </w:rPr>
        <w:t xml:space="preserve"> </w:t>
      </w:r>
      <w:r>
        <w:rPr>
          <w:sz w:val="20"/>
        </w:rPr>
        <w:t>for</w:t>
      </w:r>
      <w:r>
        <w:rPr>
          <w:spacing w:val="-2"/>
          <w:sz w:val="20"/>
        </w:rPr>
        <w:t xml:space="preserve"> </w:t>
      </w:r>
      <w:r>
        <w:rPr>
          <w:sz w:val="20"/>
        </w:rPr>
        <w:t>an</w:t>
      </w:r>
      <w:r>
        <w:rPr>
          <w:spacing w:val="-3"/>
          <w:sz w:val="20"/>
        </w:rPr>
        <w:t xml:space="preserve"> </w:t>
      </w:r>
      <w:r>
        <w:rPr>
          <w:sz w:val="20"/>
        </w:rPr>
        <w:t>Assessment</w:t>
      </w:r>
      <w:r>
        <w:rPr>
          <w:spacing w:val="-3"/>
          <w:sz w:val="20"/>
        </w:rPr>
        <w:t xml:space="preserve"> </w:t>
      </w:r>
      <w:r>
        <w:rPr>
          <w:sz w:val="20"/>
        </w:rPr>
        <w:t>Period,</w:t>
      </w:r>
      <w:r>
        <w:rPr>
          <w:spacing w:val="-3"/>
          <w:sz w:val="20"/>
        </w:rPr>
        <w:t xml:space="preserve"> </w:t>
      </w:r>
      <w:r>
        <w:rPr>
          <w:sz w:val="20"/>
        </w:rPr>
        <w:t>the</w:t>
      </w:r>
      <w:r>
        <w:rPr>
          <w:spacing w:val="-3"/>
          <w:sz w:val="20"/>
        </w:rPr>
        <w:t xml:space="preserve"> </w:t>
      </w:r>
      <w:r>
        <w:rPr>
          <w:sz w:val="20"/>
        </w:rPr>
        <w:t>estimated</w:t>
      </w:r>
      <w:r>
        <w:rPr>
          <w:spacing w:val="-3"/>
          <w:sz w:val="20"/>
        </w:rPr>
        <w:t xml:space="preserve"> </w:t>
      </w:r>
      <w:r>
        <w:rPr>
          <w:sz w:val="20"/>
        </w:rPr>
        <w:t>number</w:t>
      </w:r>
      <w:r>
        <w:rPr>
          <w:spacing w:val="-4"/>
          <w:sz w:val="20"/>
        </w:rPr>
        <w:t xml:space="preserve"> </w:t>
      </w:r>
      <w:r>
        <w:rPr>
          <w:sz w:val="20"/>
        </w:rPr>
        <w:t>of Prescriptions as set out in row A of Table A2.</w:t>
      </w:r>
    </w:p>
    <w:p w14:paraId="4BAA29ED" w14:textId="77777777" w:rsidR="008B088F" w:rsidRDefault="008B088F">
      <w:pPr>
        <w:pStyle w:val="BodyText"/>
        <w:spacing w:before="10"/>
      </w:pPr>
    </w:p>
    <w:p w14:paraId="5A17408A" w14:textId="77777777" w:rsidR="008B088F" w:rsidRDefault="00000000">
      <w:pPr>
        <w:pStyle w:val="BodyText"/>
        <w:spacing w:before="1"/>
        <w:ind w:left="990" w:right="246"/>
      </w:pPr>
      <w:r>
        <w:rPr>
          <w:b/>
        </w:rPr>
        <w:t xml:space="preserve">unit amount </w:t>
      </w:r>
      <w:r>
        <w:t>means a dollar amount calculated on a per Prescription basis as part of a calculation</w:t>
      </w:r>
      <w:r>
        <w:rPr>
          <w:spacing w:val="-4"/>
        </w:rPr>
        <w:t xml:space="preserve"> </w:t>
      </w:r>
      <w:r>
        <w:t>step</w:t>
      </w:r>
      <w:r>
        <w:rPr>
          <w:spacing w:val="-2"/>
        </w:rPr>
        <w:t xml:space="preserve"> </w:t>
      </w:r>
      <w:r>
        <w:t>in</w:t>
      </w:r>
      <w:r>
        <w:rPr>
          <w:spacing w:val="-2"/>
        </w:rPr>
        <w:t xml:space="preserve"> </w:t>
      </w:r>
      <w:r>
        <w:t>this</w:t>
      </w:r>
      <w:r>
        <w:rPr>
          <w:spacing w:val="-3"/>
        </w:rPr>
        <w:t xml:space="preserve"> </w:t>
      </w:r>
      <w:r>
        <w:t>Appendix</w:t>
      </w:r>
      <w:r>
        <w:rPr>
          <w:spacing w:val="-3"/>
        </w:rPr>
        <w:t xml:space="preserve"> </w:t>
      </w:r>
      <w:r>
        <w:t>A</w:t>
      </w:r>
      <w:r>
        <w:rPr>
          <w:spacing w:val="-4"/>
        </w:rPr>
        <w:t xml:space="preserve"> </w:t>
      </w:r>
      <w:r>
        <w:t>(for</w:t>
      </w:r>
      <w:r>
        <w:rPr>
          <w:spacing w:val="-3"/>
        </w:rPr>
        <w:t xml:space="preserve"> </w:t>
      </w:r>
      <w:r>
        <w:t>the</w:t>
      </w:r>
      <w:r>
        <w:rPr>
          <w:spacing w:val="-2"/>
        </w:rPr>
        <w:t xml:space="preserve"> </w:t>
      </w:r>
      <w:r>
        <w:t>purpose</w:t>
      </w:r>
      <w:r>
        <w:rPr>
          <w:spacing w:val="-2"/>
        </w:rPr>
        <w:t xml:space="preserve"> </w:t>
      </w:r>
      <w:r>
        <w:t>of</w:t>
      </w:r>
      <w:r>
        <w:rPr>
          <w:spacing w:val="-2"/>
        </w:rPr>
        <w:t xml:space="preserve"> </w:t>
      </w:r>
      <w:r>
        <w:t>ultimately</w:t>
      </w:r>
      <w:r>
        <w:rPr>
          <w:spacing w:val="-3"/>
        </w:rPr>
        <w:t xml:space="preserve"> </w:t>
      </w:r>
      <w:r>
        <w:t>calculating</w:t>
      </w:r>
      <w:r>
        <w:rPr>
          <w:spacing w:val="-4"/>
        </w:rPr>
        <w:t xml:space="preserve"> </w:t>
      </w:r>
      <w:r>
        <w:t>the</w:t>
      </w:r>
      <w:r>
        <w:rPr>
          <w:spacing w:val="-4"/>
        </w:rPr>
        <w:t xml:space="preserve"> </w:t>
      </w:r>
      <w:r>
        <w:t>unit</w:t>
      </w:r>
      <w:r>
        <w:rPr>
          <w:spacing w:val="-2"/>
        </w:rPr>
        <w:t xml:space="preserve"> </w:t>
      </w:r>
      <w:r>
        <w:t>payment).</w:t>
      </w:r>
    </w:p>
    <w:p w14:paraId="4913C6FF" w14:textId="77777777" w:rsidR="008B088F" w:rsidRDefault="008B088F">
      <w:pPr>
        <w:pStyle w:val="BodyText"/>
        <w:spacing w:before="8"/>
      </w:pPr>
    </w:p>
    <w:p w14:paraId="16C60ED0" w14:textId="77777777" w:rsidR="008B088F" w:rsidRDefault="00000000">
      <w:pPr>
        <w:pStyle w:val="BodyText"/>
        <w:ind w:left="990"/>
      </w:pPr>
      <w:r>
        <w:rPr>
          <w:b/>
        </w:rPr>
        <w:t xml:space="preserve">unit payment </w:t>
      </w:r>
      <w:r>
        <w:t>means the dollar amount payable to Approved Pharmacists per Prescription following</w:t>
      </w:r>
      <w:r>
        <w:rPr>
          <w:spacing w:val="-2"/>
        </w:rPr>
        <w:t xml:space="preserve"> </w:t>
      </w:r>
      <w:r>
        <w:t>the</w:t>
      </w:r>
      <w:r>
        <w:rPr>
          <w:spacing w:val="-2"/>
        </w:rPr>
        <w:t xml:space="preserve"> </w:t>
      </w:r>
      <w:r>
        <w:t>performance</w:t>
      </w:r>
      <w:r>
        <w:rPr>
          <w:spacing w:val="-2"/>
        </w:rPr>
        <w:t xml:space="preserve"> </w:t>
      </w:r>
      <w:r>
        <w:t>of</w:t>
      </w:r>
      <w:r>
        <w:rPr>
          <w:spacing w:val="-4"/>
        </w:rPr>
        <w:t xml:space="preserve"> </w:t>
      </w:r>
      <w:r>
        <w:t>the</w:t>
      </w:r>
      <w:r>
        <w:rPr>
          <w:spacing w:val="-4"/>
        </w:rPr>
        <w:t xml:space="preserve"> </w:t>
      </w:r>
      <w:r>
        <w:t>calculation</w:t>
      </w:r>
      <w:r>
        <w:rPr>
          <w:spacing w:val="-2"/>
        </w:rPr>
        <w:t xml:space="preserve"> </w:t>
      </w:r>
      <w:r>
        <w:t>required</w:t>
      </w:r>
      <w:r>
        <w:rPr>
          <w:spacing w:val="-2"/>
        </w:rPr>
        <w:t xml:space="preserve"> </w:t>
      </w:r>
      <w:r>
        <w:t>to</w:t>
      </w:r>
      <w:r>
        <w:rPr>
          <w:spacing w:val="-3"/>
        </w:rPr>
        <w:t xml:space="preserve"> </w:t>
      </w:r>
      <w:r>
        <w:t>be</w:t>
      </w:r>
      <w:r>
        <w:rPr>
          <w:spacing w:val="-2"/>
        </w:rPr>
        <w:t xml:space="preserve"> </w:t>
      </w:r>
      <w:r>
        <w:t>performed</w:t>
      </w:r>
      <w:r>
        <w:rPr>
          <w:spacing w:val="-2"/>
        </w:rPr>
        <w:t xml:space="preserve"> </w:t>
      </w:r>
      <w:r>
        <w:t>under</w:t>
      </w:r>
      <w:r>
        <w:rPr>
          <w:spacing w:val="-3"/>
        </w:rPr>
        <w:t xml:space="preserve"> </w:t>
      </w:r>
      <w:r>
        <w:t>this</w:t>
      </w:r>
      <w:r>
        <w:rPr>
          <w:spacing w:val="-2"/>
        </w:rPr>
        <w:t xml:space="preserve"> </w:t>
      </w:r>
      <w:r>
        <w:t>Appendix</w:t>
      </w:r>
      <w:r>
        <w:rPr>
          <w:spacing w:val="-3"/>
        </w:rPr>
        <w:t xml:space="preserve"> </w:t>
      </w:r>
      <w:r>
        <w:t>A</w:t>
      </w:r>
      <w:r>
        <w:rPr>
          <w:spacing w:val="-5"/>
        </w:rPr>
        <w:t xml:space="preserve"> </w:t>
      </w:r>
      <w:r>
        <w:t xml:space="preserve">(for </w:t>
      </w:r>
      <w:bookmarkStart w:id="285" w:name="1.2_For_the_purposes_of_any_calculations"/>
      <w:bookmarkEnd w:id="285"/>
      <w:r>
        <w:t xml:space="preserve">the Component 1, the Component </w:t>
      </w:r>
      <w:proofErr w:type="gramStart"/>
      <w:r>
        <w:t>2</w:t>
      </w:r>
      <w:proofErr w:type="gramEnd"/>
      <w:r>
        <w:t xml:space="preserve"> and the Tier One AHI Fee).</w:t>
      </w:r>
    </w:p>
    <w:p w14:paraId="473303CD" w14:textId="77777777" w:rsidR="008B088F" w:rsidRDefault="008B088F">
      <w:pPr>
        <w:pStyle w:val="BodyText"/>
        <w:spacing w:before="11"/>
      </w:pPr>
    </w:p>
    <w:p w14:paraId="0B2598D5" w14:textId="77777777" w:rsidR="008B088F" w:rsidRDefault="00000000">
      <w:pPr>
        <w:pStyle w:val="ListParagraph"/>
        <w:numPr>
          <w:ilvl w:val="1"/>
          <w:numId w:val="4"/>
        </w:numPr>
        <w:tabs>
          <w:tab w:val="left" w:pos="990"/>
        </w:tabs>
        <w:ind w:right="244" w:hanging="852"/>
        <w:rPr>
          <w:sz w:val="20"/>
        </w:rPr>
      </w:pPr>
      <w:r>
        <w:rPr>
          <w:sz w:val="20"/>
        </w:rPr>
        <w:t>For</w:t>
      </w:r>
      <w:r>
        <w:rPr>
          <w:spacing w:val="-3"/>
          <w:sz w:val="20"/>
        </w:rPr>
        <w:t xml:space="preserve"> </w:t>
      </w:r>
      <w:r>
        <w:rPr>
          <w:sz w:val="20"/>
        </w:rPr>
        <w:t>the</w:t>
      </w:r>
      <w:r>
        <w:rPr>
          <w:spacing w:val="-2"/>
          <w:sz w:val="20"/>
        </w:rPr>
        <w:t xml:space="preserve"> </w:t>
      </w:r>
      <w:r>
        <w:rPr>
          <w:sz w:val="20"/>
        </w:rPr>
        <w:t>purposes of</w:t>
      </w:r>
      <w:r>
        <w:rPr>
          <w:spacing w:val="-4"/>
          <w:sz w:val="20"/>
        </w:rPr>
        <w:t xml:space="preserve"> </w:t>
      </w:r>
      <w:r>
        <w:rPr>
          <w:sz w:val="20"/>
        </w:rPr>
        <w:t>any</w:t>
      </w:r>
      <w:r>
        <w:rPr>
          <w:spacing w:val="-3"/>
          <w:sz w:val="20"/>
        </w:rPr>
        <w:t xml:space="preserve"> </w:t>
      </w:r>
      <w:r>
        <w:rPr>
          <w:sz w:val="20"/>
        </w:rPr>
        <w:t>calculations in</w:t>
      </w:r>
      <w:r>
        <w:rPr>
          <w:spacing w:val="-4"/>
          <w:sz w:val="20"/>
        </w:rPr>
        <w:t xml:space="preserve"> </w:t>
      </w:r>
      <w:r>
        <w:rPr>
          <w:sz w:val="20"/>
        </w:rPr>
        <w:t>this Appendix</w:t>
      </w:r>
      <w:r>
        <w:rPr>
          <w:spacing w:val="-3"/>
          <w:sz w:val="20"/>
        </w:rPr>
        <w:t xml:space="preserve"> </w:t>
      </w:r>
      <w:r>
        <w:rPr>
          <w:sz w:val="20"/>
        </w:rPr>
        <w:t>A</w:t>
      </w:r>
      <w:r>
        <w:rPr>
          <w:spacing w:val="-2"/>
          <w:sz w:val="20"/>
        </w:rPr>
        <w:t xml:space="preserve"> </w:t>
      </w:r>
      <w:r>
        <w:rPr>
          <w:sz w:val="20"/>
        </w:rPr>
        <w:t>that</w:t>
      </w:r>
      <w:r>
        <w:rPr>
          <w:spacing w:val="-4"/>
          <w:sz w:val="20"/>
        </w:rPr>
        <w:t xml:space="preserve"> </w:t>
      </w:r>
      <w:r>
        <w:rPr>
          <w:sz w:val="20"/>
        </w:rPr>
        <w:t>result</w:t>
      </w:r>
      <w:r>
        <w:rPr>
          <w:spacing w:val="-2"/>
          <w:sz w:val="20"/>
        </w:rPr>
        <w:t xml:space="preserve"> </w:t>
      </w:r>
      <w:r>
        <w:rPr>
          <w:sz w:val="20"/>
        </w:rPr>
        <w:t>in</w:t>
      </w:r>
      <w:r>
        <w:rPr>
          <w:spacing w:val="-2"/>
          <w:sz w:val="20"/>
        </w:rPr>
        <w:t xml:space="preserve"> </w:t>
      </w:r>
      <w:r>
        <w:rPr>
          <w:sz w:val="20"/>
        </w:rPr>
        <w:t>a</w:t>
      </w:r>
      <w:r>
        <w:rPr>
          <w:spacing w:val="-4"/>
          <w:sz w:val="20"/>
        </w:rPr>
        <w:t xml:space="preserve"> </w:t>
      </w:r>
      <w:r>
        <w:rPr>
          <w:sz w:val="20"/>
        </w:rPr>
        <w:t>dollar</w:t>
      </w:r>
      <w:r>
        <w:rPr>
          <w:spacing w:val="-3"/>
          <w:sz w:val="20"/>
        </w:rPr>
        <w:t xml:space="preserve"> </w:t>
      </w:r>
      <w:r>
        <w:rPr>
          <w:sz w:val="20"/>
        </w:rPr>
        <w:t>figure,</w:t>
      </w:r>
      <w:r>
        <w:rPr>
          <w:spacing w:val="-4"/>
          <w:sz w:val="20"/>
        </w:rPr>
        <w:t xml:space="preserve"> </w:t>
      </w:r>
      <w:r>
        <w:rPr>
          <w:sz w:val="20"/>
        </w:rPr>
        <w:t>the</w:t>
      </w:r>
      <w:r>
        <w:rPr>
          <w:spacing w:val="-2"/>
          <w:sz w:val="20"/>
        </w:rPr>
        <w:t xml:space="preserve"> </w:t>
      </w:r>
      <w:r>
        <w:rPr>
          <w:sz w:val="20"/>
        </w:rPr>
        <w:t xml:space="preserve">amount </w:t>
      </w:r>
      <w:bookmarkStart w:id="286" w:name="2._Prescription_volume_variance_assessme"/>
      <w:bookmarkStart w:id="287" w:name="_bookmark81"/>
      <w:bookmarkEnd w:id="286"/>
      <w:bookmarkEnd w:id="287"/>
      <w:r>
        <w:rPr>
          <w:sz w:val="20"/>
        </w:rPr>
        <w:t>will be rounded to the nearest cent.</w:t>
      </w:r>
    </w:p>
    <w:p w14:paraId="3C64D030" w14:textId="77777777" w:rsidR="008B088F" w:rsidRDefault="00000000">
      <w:pPr>
        <w:pStyle w:val="BodyText"/>
        <w:spacing w:before="227"/>
      </w:pPr>
      <w:r>
        <w:rPr>
          <w:noProof/>
        </w:rPr>
        <mc:AlternateContent>
          <mc:Choice Requires="wps">
            <w:drawing>
              <wp:anchor distT="0" distB="0" distL="0" distR="0" simplePos="0" relativeHeight="487600128" behindDoc="1" locked="0" layoutInCell="1" allowOverlap="1" wp14:anchorId="05BD04E8" wp14:editId="3F71EA2F">
                <wp:simplePos x="0" y="0"/>
                <wp:positionH relativeFrom="page">
                  <wp:posOffset>882396</wp:posOffset>
                </wp:positionH>
                <wp:positionV relativeFrom="paragraph">
                  <wp:posOffset>305924</wp:posOffset>
                </wp:positionV>
                <wp:extent cx="5977255"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967EF6" id="Graphic 37" o:spid="_x0000_s1026" style="position:absolute;margin-left:69.5pt;margin-top:24.1pt;width:470.6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" path="m5977128,l,,,6096r5977128,l5977128,xe" fillcolor="black" stroked="f">
                <v:path arrowok="t"/>
                <w10:wrap type="topAndBottom" anchorx="page"/>
              </v:shape>
            </w:pict>
          </mc:Fallback>
        </mc:AlternateContent>
      </w:r>
    </w:p>
    <w:p w14:paraId="02938CBF" w14:textId="77777777" w:rsidR="008B088F" w:rsidRDefault="00000000">
      <w:pPr>
        <w:pStyle w:val="ListParagraph"/>
        <w:numPr>
          <w:ilvl w:val="0"/>
          <w:numId w:val="4"/>
        </w:numPr>
        <w:tabs>
          <w:tab w:val="left" w:pos="990"/>
        </w:tabs>
        <w:spacing w:before="120"/>
        <w:ind w:hanging="852"/>
        <w:rPr>
          <w:b/>
        </w:rPr>
      </w:pPr>
      <w:bookmarkStart w:id="288" w:name="2.1_The_Department_will_assess,_with_res"/>
      <w:bookmarkEnd w:id="288"/>
      <w:r>
        <w:rPr>
          <w:b/>
        </w:rPr>
        <w:t>Prescription</w:t>
      </w:r>
      <w:r>
        <w:rPr>
          <w:b/>
          <w:spacing w:val="-8"/>
        </w:rPr>
        <w:t xml:space="preserve"> </w:t>
      </w:r>
      <w:r>
        <w:rPr>
          <w:b/>
        </w:rPr>
        <w:t>volume</w:t>
      </w:r>
      <w:r>
        <w:rPr>
          <w:b/>
          <w:spacing w:val="-4"/>
        </w:rPr>
        <w:t xml:space="preserve"> </w:t>
      </w:r>
      <w:r>
        <w:rPr>
          <w:b/>
        </w:rPr>
        <w:t>variance</w:t>
      </w:r>
      <w:r>
        <w:rPr>
          <w:b/>
          <w:spacing w:val="-4"/>
        </w:rPr>
        <w:t xml:space="preserve"> </w:t>
      </w:r>
      <w:r>
        <w:rPr>
          <w:b/>
          <w:spacing w:val="-2"/>
        </w:rPr>
        <w:t>assessment</w:t>
      </w:r>
    </w:p>
    <w:p w14:paraId="718B1D8D" w14:textId="77777777" w:rsidR="008B088F" w:rsidRDefault="008B088F">
      <w:pPr>
        <w:pStyle w:val="BodyText"/>
        <w:spacing w:before="8"/>
        <w:rPr>
          <w:b/>
        </w:rPr>
      </w:pPr>
    </w:p>
    <w:p w14:paraId="00F9A3D6" w14:textId="77777777" w:rsidR="008B088F" w:rsidRDefault="00000000">
      <w:pPr>
        <w:pStyle w:val="ListParagraph"/>
        <w:numPr>
          <w:ilvl w:val="1"/>
          <w:numId w:val="4"/>
        </w:numPr>
        <w:tabs>
          <w:tab w:val="left" w:pos="990"/>
        </w:tabs>
        <w:ind w:right="333"/>
        <w:rPr>
          <w:sz w:val="20"/>
        </w:rPr>
      </w:pPr>
      <w:r>
        <w:rPr>
          <w:sz w:val="20"/>
        </w:rPr>
        <w:t>The Department will assess, with respect to an Assessment Period, as soon as possible after the</w:t>
      </w:r>
      <w:r>
        <w:rPr>
          <w:spacing w:val="-5"/>
          <w:sz w:val="20"/>
        </w:rPr>
        <w:t xml:space="preserve"> </w:t>
      </w:r>
      <w:r>
        <w:rPr>
          <w:sz w:val="20"/>
        </w:rPr>
        <w:t>Census</w:t>
      </w:r>
      <w:r>
        <w:rPr>
          <w:spacing w:val="-4"/>
          <w:sz w:val="20"/>
        </w:rPr>
        <w:t xml:space="preserve"> </w:t>
      </w:r>
      <w:r>
        <w:rPr>
          <w:sz w:val="20"/>
        </w:rPr>
        <w:t>Date</w:t>
      </w:r>
      <w:r>
        <w:rPr>
          <w:spacing w:val="-5"/>
          <w:sz w:val="20"/>
        </w:rPr>
        <w:t xml:space="preserve"> </w:t>
      </w:r>
      <w:r>
        <w:rPr>
          <w:sz w:val="20"/>
        </w:rPr>
        <w:t>for</w:t>
      </w:r>
      <w:r>
        <w:rPr>
          <w:spacing w:val="-4"/>
          <w:sz w:val="20"/>
        </w:rPr>
        <w:t xml:space="preserve"> </w:t>
      </w:r>
      <w:r>
        <w:rPr>
          <w:sz w:val="20"/>
        </w:rPr>
        <w:t>that</w:t>
      </w:r>
      <w:r>
        <w:rPr>
          <w:spacing w:val="-3"/>
          <w:sz w:val="20"/>
        </w:rPr>
        <w:t xml:space="preserve"> </w:t>
      </w:r>
      <w:r>
        <w:rPr>
          <w:sz w:val="20"/>
        </w:rPr>
        <w:t>Assessment</w:t>
      </w:r>
      <w:r>
        <w:rPr>
          <w:spacing w:val="-5"/>
          <w:sz w:val="20"/>
        </w:rPr>
        <w:t xml:space="preserve"> </w:t>
      </w:r>
      <w:r>
        <w:rPr>
          <w:sz w:val="20"/>
        </w:rPr>
        <w:t>Period,</w:t>
      </w:r>
      <w:r>
        <w:rPr>
          <w:spacing w:val="-5"/>
          <w:sz w:val="20"/>
        </w:rPr>
        <w:t xml:space="preserve"> </w:t>
      </w:r>
      <w:r>
        <w:rPr>
          <w:sz w:val="20"/>
        </w:rPr>
        <w:t>whether</w:t>
      </w:r>
      <w:r>
        <w:rPr>
          <w:spacing w:val="-2"/>
          <w:sz w:val="20"/>
        </w:rPr>
        <w:t xml:space="preserve"> </w:t>
      </w:r>
      <w:r>
        <w:rPr>
          <w:sz w:val="20"/>
        </w:rPr>
        <w:t>Total</w:t>
      </w:r>
      <w:r>
        <w:rPr>
          <w:spacing w:val="-4"/>
          <w:sz w:val="20"/>
        </w:rPr>
        <w:t xml:space="preserve"> </w:t>
      </w:r>
      <w:r>
        <w:rPr>
          <w:sz w:val="20"/>
        </w:rPr>
        <w:t>Actual</w:t>
      </w:r>
      <w:r>
        <w:rPr>
          <w:spacing w:val="-4"/>
          <w:sz w:val="20"/>
        </w:rPr>
        <w:t xml:space="preserve"> </w:t>
      </w:r>
      <w:r>
        <w:rPr>
          <w:sz w:val="20"/>
        </w:rPr>
        <w:t>Prescriptions</w:t>
      </w:r>
      <w:r>
        <w:rPr>
          <w:spacing w:val="-1"/>
          <w:sz w:val="20"/>
        </w:rPr>
        <w:t xml:space="preserve"> </w:t>
      </w:r>
      <w:r>
        <w:rPr>
          <w:sz w:val="20"/>
        </w:rPr>
        <w:t>exceeded,</w:t>
      </w:r>
      <w:r>
        <w:rPr>
          <w:spacing w:val="-5"/>
          <w:sz w:val="20"/>
        </w:rPr>
        <w:t xml:space="preserve"> </w:t>
      </w:r>
      <w:r>
        <w:rPr>
          <w:sz w:val="20"/>
        </w:rPr>
        <w:t>or were below, the Total Estimated Prescriptions.</w:t>
      </w:r>
    </w:p>
    <w:p w14:paraId="040F0BA8" w14:textId="77777777" w:rsidR="008B088F" w:rsidRDefault="008B088F">
      <w:pPr>
        <w:pStyle w:val="BodyText"/>
        <w:spacing w:before="9"/>
      </w:pPr>
    </w:p>
    <w:p w14:paraId="503EE760" w14:textId="77777777" w:rsidR="008B088F" w:rsidRDefault="00000000">
      <w:pPr>
        <w:pStyle w:val="ListParagraph"/>
        <w:numPr>
          <w:ilvl w:val="1"/>
          <w:numId w:val="4"/>
        </w:numPr>
        <w:tabs>
          <w:tab w:val="left" w:pos="990"/>
        </w:tabs>
        <w:ind w:hanging="852"/>
        <w:rPr>
          <w:sz w:val="20"/>
        </w:rPr>
      </w:pPr>
      <w:bookmarkStart w:id="289" w:name="2.2_For_the_purposes_of_the_calculations"/>
      <w:bookmarkStart w:id="290" w:name="_bookmark82"/>
      <w:bookmarkEnd w:id="289"/>
      <w:bookmarkEnd w:id="290"/>
      <w:r>
        <w:rPr>
          <w:sz w:val="20"/>
        </w:rPr>
        <w:t>For</w:t>
      </w:r>
      <w:r>
        <w:rPr>
          <w:spacing w:val="-7"/>
          <w:sz w:val="20"/>
        </w:rPr>
        <w:t xml:space="preserve"> </w:t>
      </w:r>
      <w:r>
        <w:rPr>
          <w:sz w:val="20"/>
        </w:rPr>
        <w:t>the</w:t>
      </w:r>
      <w:r>
        <w:rPr>
          <w:spacing w:val="-5"/>
          <w:sz w:val="20"/>
        </w:rPr>
        <w:t xml:space="preserve"> </w:t>
      </w:r>
      <w:r>
        <w:rPr>
          <w:sz w:val="20"/>
        </w:rPr>
        <w:t>purposes</w:t>
      </w:r>
      <w:r>
        <w:rPr>
          <w:spacing w:val="-3"/>
          <w:sz w:val="20"/>
        </w:rPr>
        <w:t xml:space="preserve"> </w:t>
      </w:r>
      <w:r>
        <w:rPr>
          <w:sz w:val="20"/>
        </w:rPr>
        <w:t>of</w:t>
      </w:r>
      <w:r>
        <w:rPr>
          <w:spacing w:val="-7"/>
          <w:sz w:val="20"/>
        </w:rPr>
        <w:t xml:space="preserve"> </w:t>
      </w:r>
      <w:r>
        <w:rPr>
          <w:sz w:val="20"/>
        </w:rPr>
        <w:t>the</w:t>
      </w:r>
      <w:r>
        <w:rPr>
          <w:spacing w:val="-7"/>
          <w:sz w:val="20"/>
        </w:rPr>
        <w:t xml:space="preserve"> </w:t>
      </w:r>
      <w:r>
        <w:rPr>
          <w:sz w:val="20"/>
        </w:rPr>
        <w:t>calculations</w:t>
      </w:r>
      <w:r>
        <w:rPr>
          <w:spacing w:val="-4"/>
          <w:sz w:val="20"/>
        </w:rPr>
        <w:t xml:space="preserve"> </w:t>
      </w:r>
      <w:r>
        <w:rPr>
          <w:sz w:val="20"/>
        </w:rPr>
        <w:t>in</w:t>
      </w:r>
      <w:r>
        <w:rPr>
          <w:spacing w:val="-7"/>
          <w:sz w:val="20"/>
        </w:rPr>
        <w:t xml:space="preserve"> </w:t>
      </w:r>
      <w:r>
        <w:rPr>
          <w:sz w:val="20"/>
        </w:rPr>
        <w:t>section</w:t>
      </w:r>
      <w:r>
        <w:rPr>
          <w:spacing w:val="-5"/>
          <w:sz w:val="20"/>
        </w:rPr>
        <w:t xml:space="preserve"> </w:t>
      </w:r>
      <w:hyperlink w:anchor="_bookmark83" w:history="1">
        <w:r>
          <w:rPr>
            <w:spacing w:val="-4"/>
            <w:sz w:val="20"/>
          </w:rPr>
          <w:t>2.3:</w:t>
        </w:r>
      </w:hyperlink>
    </w:p>
    <w:p w14:paraId="183F2DD2" w14:textId="77777777" w:rsidR="008B088F" w:rsidRDefault="008B088F">
      <w:pPr>
        <w:pStyle w:val="BodyText"/>
        <w:spacing w:before="10"/>
      </w:pPr>
    </w:p>
    <w:p w14:paraId="4ACD80A5" w14:textId="77777777" w:rsidR="008B088F" w:rsidRDefault="00000000">
      <w:pPr>
        <w:pStyle w:val="BodyText"/>
        <w:spacing w:before="1"/>
        <w:ind w:left="990" w:right="246"/>
      </w:pPr>
      <w:r>
        <w:rPr>
          <w:b/>
        </w:rPr>
        <w:t>PVDA</w:t>
      </w:r>
      <w:r>
        <w:rPr>
          <w:b/>
          <w:spacing w:val="-4"/>
        </w:rPr>
        <w:t xml:space="preserve"> </w:t>
      </w:r>
      <w:r>
        <w:t>means</w:t>
      </w:r>
      <w:r>
        <w:rPr>
          <w:spacing w:val="-3"/>
        </w:rPr>
        <w:t xml:space="preserve"> </w:t>
      </w:r>
      <w:r>
        <w:t>the</w:t>
      </w:r>
      <w:r>
        <w:rPr>
          <w:spacing w:val="-4"/>
        </w:rPr>
        <w:t xml:space="preserve"> </w:t>
      </w:r>
      <w:r>
        <w:t>total</w:t>
      </w:r>
      <w:r>
        <w:rPr>
          <w:spacing w:val="-5"/>
        </w:rPr>
        <w:t xml:space="preserve"> </w:t>
      </w:r>
      <w:r>
        <w:t>dollar</w:t>
      </w:r>
      <w:r>
        <w:rPr>
          <w:spacing w:val="-3"/>
        </w:rPr>
        <w:t xml:space="preserve"> </w:t>
      </w:r>
      <w:r>
        <w:t>value</w:t>
      </w:r>
      <w:r>
        <w:rPr>
          <w:spacing w:val="-2"/>
        </w:rPr>
        <w:t xml:space="preserve"> </w:t>
      </w:r>
      <w:r>
        <w:t>of</w:t>
      </w:r>
      <w:r>
        <w:rPr>
          <w:spacing w:val="-4"/>
        </w:rPr>
        <w:t xml:space="preserve"> </w:t>
      </w:r>
      <w:r>
        <w:t>the</w:t>
      </w:r>
      <w:r>
        <w:rPr>
          <w:spacing w:val="-2"/>
        </w:rPr>
        <w:t xml:space="preserve"> </w:t>
      </w:r>
      <w:r>
        <w:t>adjustment</w:t>
      </w:r>
      <w:r>
        <w:rPr>
          <w:spacing w:val="-4"/>
        </w:rPr>
        <w:t xml:space="preserve"> </w:t>
      </w:r>
      <w:r>
        <w:t>for</w:t>
      </w:r>
      <w:r>
        <w:rPr>
          <w:spacing w:val="-3"/>
        </w:rPr>
        <w:t xml:space="preserve"> </w:t>
      </w:r>
      <w:r>
        <w:t>the</w:t>
      </w:r>
      <w:r>
        <w:rPr>
          <w:spacing w:val="-4"/>
        </w:rPr>
        <w:t xml:space="preserve"> </w:t>
      </w:r>
      <w:r>
        <w:t>Next</w:t>
      </w:r>
      <w:r>
        <w:rPr>
          <w:spacing w:val="-4"/>
        </w:rPr>
        <w:t xml:space="preserve"> </w:t>
      </w:r>
      <w:r>
        <w:t>Period,</w:t>
      </w:r>
      <w:r>
        <w:rPr>
          <w:spacing w:val="-2"/>
        </w:rPr>
        <w:t xml:space="preserve"> </w:t>
      </w:r>
      <w:r>
        <w:t>if</w:t>
      </w:r>
      <w:r>
        <w:rPr>
          <w:spacing w:val="-4"/>
        </w:rPr>
        <w:t xml:space="preserve"> </w:t>
      </w:r>
      <w:r>
        <w:t>required,</w:t>
      </w:r>
      <w:r>
        <w:rPr>
          <w:spacing w:val="-4"/>
        </w:rPr>
        <w:t xml:space="preserve"> </w:t>
      </w:r>
      <w:r>
        <w:t xml:space="preserve">as calculated in section </w:t>
      </w:r>
      <w:hyperlink w:anchor="_bookmark83" w:history="1">
        <w:r>
          <w:t>2.3.</w:t>
        </w:r>
      </w:hyperlink>
    </w:p>
    <w:p w14:paraId="48CD0BFD" w14:textId="77777777" w:rsidR="008B088F" w:rsidRDefault="008B088F">
      <w:pPr>
        <w:pStyle w:val="BodyText"/>
        <w:spacing w:before="10"/>
      </w:pPr>
    </w:p>
    <w:p w14:paraId="7D51BEC6" w14:textId="77777777" w:rsidR="008B088F" w:rsidRDefault="00000000">
      <w:pPr>
        <w:pStyle w:val="BodyText"/>
        <w:ind w:left="990" w:right="246"/>
      </w:pPr>
      <w:r>
        <w:rPr>
          <w:b/>
        </w:rPr>
        <w:t>R</w:t>
      </w:r>
      <w:r>
        <w:rPr>
          <w:b/>
          <w:spacing w:val="-4"/>
        </w:rPr>
        <w:t xml:space="preserve"> </w:t>
      </w:r>
      <w:r>
        <w:t>means</w:t>
      </w:r>
      <w:r>
        <w:rPr>
          <w:spacing w:val="-3"/>
        </w:rPr>
        <w:t xml:space="preserve"> </w:t>
      </w:r>
      <w:r>
        <w:t>the</w:t>
      </w:r>
      <w:r>
        <w:rPr>
          <w:spacing w:val="-2"/>
        </w:rPr>
        <w:t xml:space="preserve"> </w:t>
      </w:r>
      <w:r>
        <w:t>sum</w:t>
      </w:r>
      <w:r>
        <w:rPr>
          <w:spacing w:val="-2"/>
        </w:rPr>
        <w:t xml:space="preserve"> </w:t>
      </w:r>
      <w:r>
        <w:t>of</w:t>
      </w:r>
      <w:r>
        <w:rPr>
          <w:spacing w:val="-4"/>
        </w:rPr>
        <w:t xml:space="preserve"> </w:t>
      </w:r>
      <w:r>
        <w:t>the</w:t>
      </w:r>
      <w:r>
        <w:rPr>
          <w:spacing w:val="-4"/>
        </w:rPr>
        <w:t xml:space="preserve"> </w:t>
      </w:r>
      <w:r>
        <w:t>Tier</w:t>
      </w:r>
      <w:r>
        <w:rPr>
          <w:spacing w:val="-3"/>
        </w:rPr>
        <w:t xml:space="preserve"> </w:t>
      </w:r>
      <w:r>
        <w:t>One</w:t>
      </w:r>
      <w:r>
        <w:rPr>
          <w:spacing w:val="-2"/>
        </w:rPr>
        <w:t xml:space="preserve"> </w:t>
      </w:r>
      <w:r>
        <w:t>AHI</w:t>
      </w:r>
      <w:r>
        <w:rPr>
          <w:spacing w:val="-4"/>
        </w:rPr>
        <w:t xml:space="preserve"> </w:t>
      </w:r>
      <w:r>
        <w:t>Fee</w:t>
      </w:r>
      <w:r>
        <w:rPr>
          <w:spacing w:val="-9"/>
        </w:rPr>
        <w:t xml:space="preserve"> </w:t>
      </w:r>
      <w:r>
        <w:t>plus</w:t>
      </w:r>
      <w:r>
        <w:rPr>
          <w:spacing w:val="-3"/>
        </w:rPr>
        <w:t xml:space="preserve"> </w:t>
      </w:r>
      <w:r>
        <w:t>the</w:t>
      </w:r>
      <w:r>
        <w:rPr>
          <w:spacing w:val="-2"/>
        </w:rPr>
        <w:t xml:space="preserve"> </w:t>
      </w:r>
      <w:r>
        <w:t>dispensing</w:t>
      </w:r>
      <w:r>
        <w:rPr>
          <w:spacing w:val="-4"/>
        </w:rPr>
        <w:t xml:space="preserve"> </w:t>
      </w:r>
      <w:r>
        <w:t>fee</w:t>
      </w:r>
      <w:r>
        <w:rPr>
          <w:spacing w:val="-4"/>
        </w:rPr>
        <w:t xml:space="preserve"> </w:t>
      </w:r>
      <w:r>
        <w:t>for</w:t>
      </w:r>
      <w:r>
        <w:rPr>
          <w:spacing w:val="-3"/>
        </w:rPr>
        <w:t xml:space="preserve"> </w:t>
      </w:r>
      <w:r>
        <w:t>RPPBs</w:t>
      </w:r>
      <w:r>
        <w:rPr>
          <w:spacing w:val="-3"/>
        </w:rPr>
        <w:t xml:space="preserve"> </w:t>
      </w:r>
      <w:r>
        <w:t>(as</w:t>
      </w:r>
      <w:r>
        <w:rPr>
          <w:spacing w:val="-3"/>
        </w:rPr>
        <w:t xml:space="preserve"> </w:t>
      </w:r>
      <w:r>
        <w:t>applying under the Determination) as at the end of the Assessment Period.</w:t>
      </w:r>
    </w:p>
    <w:p w14:paraId="4410B847" w14:textId="77777777" w:rsidR="008B088F" w:rsidRDefault="008B088F">
      <w:pPr>
        <w:pStyle w:val="BodyText"/>
        <w:spacing w:before="11"/>
      </w:pPr>
    </w:p>
    <w:p w14:paraId="507A497E" w14:textId="77777777" w:rsidR="008B088F" w:rsidRDefault="00000000">
      <w:pPr>
        <w:pStyle w:val="BodyText"/>
        <w:ind w:left="990"/>
      </w:pPr>
      <w:r>
        <w:rPr>
          <w:b/>
        </w:rPr>
        <w:t>TAP</w:t>
      </w:r>
      <w:r>
        <w:rPr>
          <w:b/>
          <w:spacing w:val="-9"/>
        </w:rPr>
        <w:t xml:space="preserve"> </w:t>
      </w:r>
      <w:r>
        <w:t>means</w:t>
      </w:r>
      <w:r>
        <w:rPr>
          <w:spacing w:val="-6"/>
        </w:rPr>
        <w:t xml:space="preserve"> </w:t>
      </w:r>
      <w:r>
        <w:t>Total</w:t>
      </w:r>
      <w:r>
        <w:rPr>
          <w:spacing w:val="-7"/>
        </w:rPr>
        <w:t xml:space="preserve"> </w:t>
      </w:r>
      <w:r>
        <w:t>Actual</w:t>
      </w:r>
      <w:r>
        <w:rPr>
          <w:spacing w:val="-7"/>
        </w:rPr>
        <w:t xml:space="preserve"> </w:t>
      </w:r>
      <w:r>
        <w:t>Prescriptions</w:t>
      </w:r>
      <w:r>
        <w:rPr>
          <w:spacing w:val="-6"/>
        </w:rPr>
        <w:t xml:space="preserve"> </w:t>
      </w:r>
      <w:r>
        <w:t>for</w:t>
      </w:r>
      <w:r>
        <w:rPr>
          <w:spacing w:val="-7"/>
        </w:rPr>
        <w:t xml:space="preserve"> </w:t>
      </w:r>
      <w:r>
        <w:t>the</w:t>
      </w:r>
      <w:r>
        <w:rPr>
          <w:spacing w:val="-5"/>
        </w:rPr>
        <w:t xml:space="preserve"> </w:t>
      </w:r>
      <w:r>
        <w:t>Assessment</w:t>
      </w:r>
      <w:r>
        <w:rPr>
          <w:spacing w:val="-6"/>
        </w:rPr>
        <w:t xml:space="preserve"> </w:t>
      </w:r>
      <w:r>
        <w:rPr>
          <w:spacing w:val="-2"/>
        </w:rPr>
        <w:t>Period.</w:t>
      </w:r>
    </w:p>
    <w:p w14:paraId="7E624E79" w14:textId="77777777" w:rsidR="008B088F" w:rsidRDefault="008B088F">
      <w:pPr>
        <w:pStyle w:val="BodyText"/>
        <w:spacing w:before="8"/>
      </w:pPr>
    </w:p>
    <w:p w14:paraId="1C6960C9" w14:textId="77777777" w:rsidR="008B088F" w:rsidRDefault="00000000">
      <w:pPr>
        <w:pStyle w:val="BodyText"/>
        <w:ind w:left="990"/>
      </w:pPr>
      <w:bookmarkStart w:id="291" w:name="2.3_The_following_calculations_will_be_c"/>
      <w:bookmarkStart w:id="292" w:name="_bookmark83"/>
      <w:bookmarkEnd w:id="291"/>
      <w:bookmarkEnd w:id="292"/>
      <w:r>
        <w:rPr>
          <w:b/>
        </w:rPr>
        <w:t>TEP</w:t>
      </w:r>
      <w:r>
        <w:rPr>
          <w:b/>
          <w:spacing w:val="-6"/>
        </w:rPr>
        <w:t xml:space="preserve"> </w:t>
      </w:r>
      <w:r>
        <w:t>means</w:t>
      </w:r>
      <w:r>
        <w:rPr>
          <w:spacing w:val="-7"/>
        </w:rPr>
        <w:t xml:space="preserve"> </w:t>
      </w:r>
      <w:r>
        <w:t>Total</w:t>
      </w:r>
      <w:r>
        <w:rPr>
          <w:spacing w:val="-7"/>
        </w:rPr>
        <w:t xml:space="preserve"> </w:t>
      </w:r>
      <w:r>
        <w:t>Estimated</w:t>
      </w:r>
      <w:r>
        <w:rPr>
          <w:spacing w:val="-8"/>
        </w:rPr>
        <w:t xml:space="preserve"> </w:t>
      </w:r>
      <w:r>
        <w:t>Prescriptions</w:t>
      </w:r>
      <w:r>
        <w:rPr>
          <w:spacing w:val="-7"/>
        </w:rPr>
        <w:t xml:space="preserve"> </w:t>
      </w:r>
      <w:r>
        <w:t>for</w:t>
      </w:r>
      <w:r>
        <w:rPr>
          <w:spacing w:val="-7"/>
        </w:rPr>
        <w:t xml:space="preserve"> </w:t>
      </w:r>
      <w:r>
        <w:t>the</w:t>
      </w:r>
      <w:r>
        <w:rPr>
          <w:spacing w:val="-8"/>
        </w:rPr>
        <w:t xml:space="preserve"> </w:t>
      </w:r>
      <w:r>
        <w:t>Assessment</w:t>
      </w:r>
      <w:r>
        <w:rPr>
          <w:spacing w:val="-7"/>
        </w:rPr>
        <w:t xml:space="preserve"> </w:t>
      </w:r>
      <w:r>
        <w:rPr>
          <w:spacing w:val="-2"/>
        </w:rPr>
        <w:t>Period.</w:t>
      </w:r>
    </w:p>
    <w:p w14:paraId="11B2B6FE" w14:textId="77777777" w:rsidR="008B088F" w:rsidRDefault="008B088F">
      <w:pPr>
        <w:pStyle w:val="BodyText"/>
        <w:spacing w:before="10"/>
      </w:pPr>
    </w:p>
    <w:p w14:paraId="1022FC0D" w14:textId="77777777" w:rsidR="008B088F" w:rsidRDefault="00000000">
      <w:pPr>
        <w:pStyle w:val="ListParagraph"/>
        <w:numPr>
          <w:ilvl w:val="1"/>
          <w:numId w:val="4"/>
        </w:numPr>
        <w:tabs>
          <w:tab w:val="left" w:pos="990"/>
        </w:tabs>
        <w:spacing w:before="1"/>
        <w:ind w:right="285"/>
        <w:rPr>
          <w:sz w:val="20"/>
        </w:rPr>
      </w:pPr>
      <w:r>
        <w:rPr>
          <w:sz w:val="20"/>
        </w:rPr>
        <w:t>The</w:t>
      </w:r>
      <w:r>
        <w:rPr>
          <w:spacing w:val="-4"/>
          <w:sz w:val="20"/>
        </w:rPr>
        <w:t xml:space="preserve"> </w:t>
      </w:r>
      <w:r>
        <w:rPr>
          <w:sz w:val="20"/>
        </w:rPr>
        <w:t>following</w:t>
      </w:r>
      <w:r>
        <w:rPr>
          <w:spacing w:val="-4"/>
          <w:sz w:val="20"/>
        </w:rPr>
        <w:t xml:space="preserve"> </w:t>
      </w:r>
      <w:r>
        <w:rPr>
          <w:sz w:val="20"/>
        </w:rPr>
        <w:t>calculations will</w:t>
      </w:r>
      <w:r>
        <w:rPr>
          <w:spacing w:val="-5"/>
          <w:sz w:val="20"/>
        </w:rPr>
        <w:t xml:space="preserve"> </w:t>
      </w:r>
      <w:r>
        <w:rPr>
          <w:sz w:val="20"/>
        </w:rPr>
        <w:t>be</w:t>
      </w:r>
      <w:r>
        <w:rPr>
          <w:spacing w:val="-4"/>
          <w:sz w:val="20"/>
        </w:rPr>
        <w:t xml:space="preserve"> </w:t>
      </w:r>
      <w:r>
        <w:rPr>
          <w:sz w:val="20"/>
        </w:rPr>
        <w:t>conducted</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Department</w:t>
      </w:r>
      <w:r>
        <w:rPr>
          <w:spacing w:val="-4"/>
          <w:sz w:val="20"/>
        </w:rPr>
        <w:t xml:space="preserve"> </w:t>
      </w:r>
      <w:r>
        <w:rPr>
          <w:sz w:val="20"/>
        </w:rPr>
        <w:t>when</w:t>
      </w:r>
      <w:r>
        <w:rPr>
          <w:spacing w:val="-2"/>
          <w:sz w:val="20"/>
        </w:rPr>
        <w:t xml:space="preserve"> </w:t>
      </w:r>
      <w:r>
        <w:rPr>
          <w:sz w:val="20"/>
        </w:rPr>
        <w:t>quantifying</w:t>
      </w:r>
      <w:r>
        <w:rPr>
          <w:spacing w:val="-2"/>
          <w:sz w:val="20"/>
        </w:rPr>
        <w:t xml:space="preserve"> </w:t>
      </w:r>
      <w:r>
        <w:rPr>
          <w:sz w:val="20"/>
        </w:rPr>
        <w:t>the</w:t>
      </w:r>
      <w:r>
        <w:rPr>
          <w:spacing w:val="-2"/>
          <w:sz w:val="20"/>
        </w:rPr>
        <w:t xml:space="preserve"> </w:t>
      </w:r>
      <w:r>
        <w:rPr>
          <w:sz w:val="20"/>
        </w:rPr>
        <w:t>PVDA</w:t>
      </w:r>
      <w:r>
        <w:rPr>
          <w:spacing w:val="-5"/>
          <w:sz w:val="20"/>
        </w:rPr>
        <w:t xml:space="preserve"> </w:t>
      </w:r>
      <w:r>
        <w:rPr>
          <w:sz w:val="20"/>
        </w:rPr>
        <w:t xml:space="preserve">for </w:t>
      </w:r>
      <w:bookmarkStart w:id="293" w:name="2.3.1_if_TAP_are_less_than_TEP,_the_foll"/>
      <w:bookmarkEnd w:id="293"/>
      <w:r>
        <w:rPr>
          <w:sz w:val="20"/>
        </w:rPr>
        <w:t>an Assessment Period:</w:t>
      </w:r>
    </w:p>
    <w:p w14:paraId="292C4708" w14:textId="77777777" w:rsidR="008B088F" w:rsidRDefault="008B088F">
      <w:pPr>
        <w:pStyle w:val="BodyText"/>
        <w:spacing w:before="10"/>
      </w:pPr>
    </w:p>
    <w:p w14:paraId="22ADBC40" w14:textId="77777777" w:rsidR="008B088F" w:rsidRDefault="00000000">
      <w:pPr>
        <w:pStyle w:val="ListParagraph"/>
        <w:numPr>
          <w:ilvl w:val="2"/>
          <w:numId w:val="4"/>
        </w:numPr>
        <w:tabs>
          <w:tab w:val="left" w:pos="1839"/>
        </w:tabs>
        <w:spacing w:before="1"/>
        <w:ind w:hanging="849"/>
        <w:rPr>
          <w:sz w:val="20"/>
        </w:rPr>
      </w:pPr>
      <w:r>
        <w:rPr>
          <w:sz w:val="20"/>
        </w:rPr>
        <w:t>if</w:t>
      </w:r>
      <w:r>
        <w:rPr>
          <w:spacing w:val="-5"/>
          <w:sz w:val="20"/>
        </w:rPr>
        <w:t xml:space="preserve"> </w:t>
      </w:r>
      <w:r>
        <w:rPr>
          <w:sz w:val="20"/>
        </w:rPr>
        <w:t>TAP</w:t>
      </w:r>
      <w:r>
        <w:rPr>
          <w:spacing w:val="-6"/>
          <w:sz w:val="20"/>
        </w:rPr>
        <w:t xml:space="preserve"> </w:t>
      </w:r>
      <w:proofErr w:type="gramStart"/>
      <w:r>
        <w:rPr>
          <w:sz w:val="20"/>
        </w:rPr>
        <w:t>are</w:t>
      </w:r>
      <w:proofErr w:type="gramEnd"/>
      <w:r>
        <w:rPr>
          <w:spacing w:val="-5"/>
          <w:sz w:val="20"/>
        </w:rPr>
        <w:t xml:space="preserve"> </w:t>
      </w:r>
      <w:r>
        <w:rPr>
          <w:sz w:val="20"/>
        </w:rPr>
        <w:t>less</w:t>
      </w:r>
      <w:r>
        <w:rPr>
          <w:spacing w:val="-4"/>
          <w:sz w:val="20"/>
        </w:rPr>
        <w:t xml:space="preserve"> </w:t>
      </w:r>
      <w:r>
        <w:rPr>
          <w:sz w:val="20"/>
        </w:rPr>
        <w:t>than</w:t>
      </w:r>
      <w:r>
        <w:rPr>
          <w:spacing w:val="-5"/>
          <w:sz w:val="20"/>
        </w:rPr>
        <w:t xml:space="preserve"> </w:t>
      </w:r>
      <w:r>
        <w:rPr>
          <w:sz w:val="20"/>
        </w:rPr>
        <w:t>TEP,</w:t>
      </w:r>
      <w:r>
        <w:rPr>
          <w:spacing w:val="-5"/>
          <w:sz w:val="20"/>
        </w:rPr>
        <w:t xml:space="preserve"> </w:t>
      </w:r>
      <w:r>
        <w:rPr>
          <w:sz w:val="20"/>
        </w:rPr>
        <w:t>the</w:t>
      </w:r>
      <w:r>
        <w:rPr>
          <w:spacing w:val="-4"/>
          <w:sz w:val="20"/>
        </w:rPr>
        <w:t xml:space="preserve"> </w:t>
      </w:r>
      <w:r>
        <w:rPr>
          <w:sz w:val="20"/>
        </w:rPr>
        <w:t>following</w:t>
      </w:r>
      <w:r>
        <w:rPr>
          <w:spacing w:val="-5"/>
          <w:sz w:val="20"/>
        </w:rPr>
        <w:t xml:space="preserve"> </w:t>
      </w:r>
      <w:r>
        <w:rPr>
          <w:sz w:val="20"/>
        </w:rPr>
        <w:t>formula</w:t>
      </w:r>
      <w:r>
        <w:rPr>
          <w:spacing w:val="-3"/>
          <w:sz w:val="20"/>
        </w:rPr>
        <w:t xml:space="preserve"> </w:t>
      </w:r>
      <w:r>
        <w:rPr>
          <w:sz w:val="20"/>
        </w:rPr>
        <w:t>will</w:t>
      </w:r>
      <w:r>
        <w:rPr>
          <w:spacing w:val="-4"/>
          <w:sz w:val="20"/>
        </w:rPr>
        <w:t xml:space="preserve"> </w:t>
      </w:r>
      <w:r>
        <w:rPr>
          <w:spacing w:val="-2"/>
          <w:sz w:val="20"/>
        </w:rPr>
        <w:t>apply:</w:t>
      </w:r>
    </w:p>
    <w:p w14:paraId="7E1B9B85" w14:textId="77777777" w:rsidR="008B088F" w:rsidRDefault="008B088F">
      <w:pPr>
        <w:pStyle w:val="BodyText"/>
        <w:spacing w:before="120" w:after="1"/>
      </w:pPr>
    </w:p>
    <w:tbl>
      <w:tblPr>
        <w:tblW w:w="0" w:type="auto"/>
        <w:tblInd w:w="2649" w:type="dxa"/>
        <w:tblLayout w:type="fixed"/>
        <w:tblCellMar>
          <w:left w:w="0" w:type="dxa"/>
          <w:right w:w="0" w:type="dxa"/>
        </w:tblCellMar>
        <w:tblLook w:val="01E0" w:firstRow="1" w:lastRow="1" w:firstColumn="1" w:lastColumn="1" w:noHBand="0" w:noVBand="0"/>
      </w:tblPr>
      <w:tblGrid>
        <w:gridCol w:w="793"/>
        <w:gridCol w:w="472"/>
        <w:gridCol w:w="1726"/>
      </w:tblGrid>
      <w:tr w:rsidR="008B088F" w14:paraId="5781DDF2" w14:textId="77777777">
        <w:trPr>
          <w:trHeight w:val="222"/>
        </w:trPr>
        <w:tc>
          <w:tcPr>
            <w:tcW w:w="793" w:type="dxa"/>
          </w:tcPr>
          <w:p w14:paraId="042A26F8" w14:textId="77777777" w:rsidR="008B088F" w:rsidRDefault="00000000">
            <w:pPr>
              <w:pStyle w:val="TableParagraph"/>
              <w:spacing w:line="203" w:lineRule="exact"/>
              <w:ind w:left="50"/>
              <w:rPr>
                <w:b/>
                <w:sz w:val="20"/>
              </w:rPr>
            </w:pPr>
            <w:r>
              <w:rPr>
                <w:b/>
                <w:spacing w:val="-4"/>
                <w:sz w:val="20"/>
              </w:rPr>
              <w:t>PVDA</w:t>
            </w:r>
          </w:p>
        </w:tc>
        <w:tc>
          <w:tcPr>
            <w:tcW w:w="472" w:type="dxa"/>
          </w:tcPr>
          <w:p w14:paraId="6025B010" w14:textId="77777777" w:rsidR="008B088F" w:rsidRDefault="00000000">
            <w:pPr>
              <w:pStyle w:val="TableParagraph"/>
              <w:spacing w:line="203" w:lineRule="exact"/>
              <w:ind w:left="21"/>
              <w:jc w:val="center"/>
              <w:rPr>
                <w:sz w:val="20"/>
              </w:rPr>
            </w:pPr>
            <w:r>
              <w:rPr>
                <w:spacing w:val="-10"/>
                <w:sz w:val="20"/>
              </w:rPr>
              <w:t>=</w:t>
            </w:r>
          </w:p>
        </w:tc>
        <w:tc>
          <w:tcPr>
            <w:tcW w:w="1726" w:type="dxa"/>
          </w:tcPr>
          <w:p w14:paraId="20E049F4" w14:textId="77777777" w:rsidR="008B088F" w:rsidRDefault="00000000">
            <w:pPr>
              <w:pStyle w:val="TableParagraph"/>
              <w:spacing w:line="203" w:lineRule="exact"/>
              <w:ind w:left="167"/>
              <w:rPr>
                <w:b/>
                <w:sz w:val="20"/>
              </w:rPr>
            </w:pPr>
            <w:r>
              <w:rPr>
                <w:b/>
                <w:sz w:val="20"/>
              </w:rPr>
              <w:t>R</w:t>
            </w:r>
            <w:r>
              <w:rPr>
                <w:b/>
                <w:spacing w:val="-3"/>
                <w:sz w:val="20"/>
              </w:rPr>
              <w:t xml:space="preserve"> </w:t>
            </w:r>
            <w:r>
              <w:rPr>
                <w:b/>
                <w:sz w:val="20"/>
              </w:rPr>
              <w:t>x</w:t>
            </w:r>
            <w:r>
              <w:rPr>
                <w:b/>
                <w:spacing w:val="-3"/>
                <w:sz w:val="20"/>
              </w:rPr>
              <w:t xml:space="preserve"> </w:t>
            </w:r>
            <w:r>
              <w:rPr>
                <w:b/>
                <w:sz w:val="20"/>
              </w:rPr>
              <w:t>(TEP</w:t>
            </w:r>
            <w:r>
              <w:rPr>
                <w:b/>
                <w:spacing w:val="-3"/>
                <w:sz w:val="20"/>
              </w:rPr>
              <w:t xml:space="preserve"> </w:t>
            </w:r>
            <w:r>
              <w:rPr>
                <w:b/>
                <w:sz w:val="20"/>
              </w:rPr>
              <w:t>–</w:t>
            </w:r>
            <w:r>
              <w:rPr>
                <w:b/>
                <w:spacing w:val="-3"/>
                <w:sz w:val="20"/>
              </w:rPr>
              <w:t xml:space="preserve"> </w:t>
            </w:r>
            <w:r>
              <w:rPr>
                <w:b/>
                <w:spacing w:val="-4"/>
                <w:sz w:val="20"/>
              </w:rPr>
              <w:t>TAP)</w:t>
            </w:r>
          </w:p>
        </w:tc>
      </w:tr>
    </w:tbl>
    <w:p w14:paraId="2C2C719F" w14:textId="77777777" w:rsidR="008B088F" w:rsidRDefault="008B088F">
      <w:pPr>
        <w:pStyle w:val="BodyText"/>
        <w:spacing w:before="126"/>
      </w:pPr>
    </w:p>
    <w:p w14:paraId="400F9908" w14:textId="77777777" w:rsidR="008B088F" w:rsidRDefault="00000000">
      <w:pPr>
        <w:pStyle w:val="ListParagraph"/>
        <w:numPr>
          <w:ilvl w:val="2"/>
          <w:numId w:val="4"/>
        </w:numPr>
        <w:tabs>
          <w:tab w:val="left" w:pos="1839"/>
        </w:tabs>
        <w:ind w:hanging="849"/>
        <w:rPr>
          <w:sz w:val="20"/>
        </w:rPr>
      </w:pPr>
      <w:bookmarkStart w:id="294" w:name="2.3.2_if_TAP_are_between_0%_and_10%_grea"/>
      <w:bookmarkEnd w:id="294"/>
      <w:r>
        <w:rPr>
          <w:sz w:val="20"/>
        </w:rPr>
        <w:t>if</w:t>
      </w:r>
      <w:r>
        <w:rPr>
          <w:spacing w:val="-6"/>
          <w:sz w:val="20"/>
        </w:rPr>
        <w:t xml:space="preserve"> </w:t>
      </w:r>
      <w:r>
        <w:rPr>
          <w:sz w:val="20"/>
        </w:rPr>
        <w:t>TAP</w:t>
      </w:r>
      <w:r>
        <w:rPr>
          <w:spacing w:val="-7"/>
          <w:sz w:val="20"/>
        </w:rPr>
        <w:t xml:space="preserve"> </w:t>
      </w:r>
      <w:proofErr w:type="gramStart"/>
      <w:r>
        <w:rPr>
          <w:sz w:val="20"/>
        </w:rPr>
        <w:t>are</w:t>
      </w:r>
      <w:proofErr w:type="gramEnd"/>
      <w:r>
        <w:rPr>
          <w:spacing w:val="-6"/>
          <w:sz w:val="20"/>
        </w:rPr>
        <w:t xml:space="preserve"> </w:t>
      </w:r>
      <w:r>
        <w:rPr>
          <w:sz w:val="20"/>
        </w:rPr>
        <w:t>between</w:t>
      </w:r>
      <w:r>
        <w:rPr>
          <w:spacing w:val="-5"/>
          <w:sz w:val="20"/>
        </w:rPr>
        <w:t xml:space="preserve"> </w:t>
      </w:r>
      <w:r>
        <w:rPr>
          <w:sz w:val="20"/>
        </w:rPr>
        <w:t>0%</w:t>
      </w:r>
      <w:r>
        <w:rPr>
          <w:spacing w:val="-3"/>
          <w:sz w:val="20"/>
        </w:rPr>
        <w:t xml:space="preserve"> </w:t>
      </w:r>
      <w:r>
        <w:rPr>
          <w:sz w:val="20"/>
        </w:rPr>
        <w:t>and</w:t>
      </w:r>
      <w:r>
        <w:rPr>
          <w:spacing w:val="-4"/>
          <w:sz w:val="20"/>
        </w:rPr>
        <w:t xml:space="preserve"> </w:t>
      </w:r>
      <w:r>
        <w:rPr>
          <w:sz w:val="20"/>
        </w:rPr>
        <w:t>10%</w:t>
      </w:r>
      <w:r>
        <w:rPr>
          <w:spacing w:val="-5"/>
          <w:sz w:val="20"/>
        </w:rPr>
        <w:t xml:space="preserve"> </w:t>
      </w:r>
      <w:r>
        <w:rPr>
          <w:sz w:val="20"/>
        </w:rPr>
        <w:t>greater</w:t>
      </w:r>
      <w:r>
        <w:rPr>
          <w:spacing w:val="-5"/>
          <w:sz w:val="20"/>
        </w:rPr>
        <w:t xml:space="preserve"> </w:t>
      </w:r>
      <w:r>
        <w:rPr>
          <w:sz w:val="20"/>
        </w:rPr>
        <w:t>than</w:t>
      </w:r>
      <w:r>
        <w:rPr>
          <w:spacing w:val="-6"/>
          <w:sz w:val="20"/>
        </w:rPr>
        <w:t xml:space="preserve"> </w:t>
      </w:r>
      <w:r>
        <w:rPr>
          <w:sz w:val="20"/>
        </w:rPr>
        <w:t>TEP,</w:t>
      </w:r>
      <w:r>
        <w:rPr>
          <w:spacing w:val="-5"/>
          <w:sz w:val="20"/>
        </w:rPr>
        <w:t xml:space="preserve"> </w:t>
      </w:r>
      <w:r>
        <w:rPr>
          <w:sz w:val="20"/>
        </w:rPr>
        <w:t>the</w:t>
      </w:r>
      <w:r>
        <w:rPr>
          <w:spacing w:val="-4"/>
          <w:sz w:val="20"/>
        </w:rPr>
        <w:t xml:space="preserve"> </w:t>
      </w:r>
      <w:r>
        <w:rPr>
          <w:sz w:val="20"/>
        </w:rPr>
        <w:t>following</w:t>
      </w:r>
      <w:r>
        <w:rPr>
          <w:spacing w:val="-4"/>
          <w:sz w:val="20"/>
        </w:rPr>
        <w:t xml:space="preserve"> </w:t>
      </w:r>
      <w:r>
        <w:rPr>
          <w:sz w:val="20"/>
        </w:rPr>
        <w:t>formula</w:t>
      </w:r>
      <w:r>
        <w:rPr>
          <w:spacing w:val="-4"/>
          <w:sz w:val="20"/>
        </w:rPr>
        <w:t xml:space="preserve"> </w:t>
      </w:r>
      <w:r>
        <w:rPr>
          <w:sz w:val="20"/>
        </w:rPr>
        <w:t>will</w:t>
      </w:r>
      <w:r>
        <w:rPr>
          <w:spacing w:val="-5"/>
          <w:sz w:val="20"/>
        </w:rPr>
        <w:t xml:space="preserve"> </w:t>
      </w:r>
      <w:r>
        <w:rPr>
          <w:spacing w:val="-2"/>
          <w:sz w:val="20"/>
        </w:rPr>
        <w:t>apply:</w:t>
      </w:r>
    </w:p>
    <w:p w14:paraId="316EB18E" w14:textId="77777777" w:rsidR="008B088F" w:rsidRDefault="008B088F">
      <w:pPr>
        <w:pStyle w:val="BodyText"/>
        <w:spacing w:before="123"/>
      </w:pPr>
    </w:p>
    <w:tbl>
      <w:tblPr>
        <w:tblW w:w="0" w:type="auto"/>
        <w:tblInd w:w="2649" w:type="dxa"/>
        <w:tblLayout w:type="fixed"/>
        <w:tblCellMar>
          <w:left w:w="0" w:type="dxa"/>
          <w:right w:w="0" w:type="dxa"/>
        </w:tblCellMar>
        <w:tblLook w:val="01E0" w:firstRow="1" w:lastRow="1" w:firstColumn="1" w:lastColumn="1" w:noHBand="0" w:noVBand="0"/>
      </w:tblPr>
      <w:tblGrid>
        <w:gridCol w:w="782"/>
        <w:gridCol w:w="472"/>
        <w:gridCol w:w="339"/>
      </w:tblGrid>
      <w:tr w:rsidR="008B088F" w14:paraId="74ABB77D" w14:textId="77777777">
        <w:trPr>
          <w:trHeight w:val="222"/>
        </w:trPr>
        <w:tc>
          <w:tcPr>
            <w:tcW w:w="782" w:type="dxa"/>
          </w:tcPr>
          <w:p w14:paraId="7E9E72C4" w14:textId="77777777" w:rsidR="008B088F" w:rsidRDefault="00000000">
            <w:pPr>
              <w:pStyle w:val="TableParagraph"/>
              <w:spacing w:line="203" w:lineRule="exact"/>
              <w:ind w:left="50"/>
              <w:rPr>
                <w:b/>
                <w:sz w:val="20"/>
              </w:rPr>
            </w:pPr>
            <w:r>
              <w:rPr>
                <w:b/>
                <w:spacing w:val="-4"/>
                <w:sz w:val="20"/>
              </w:rPr>
              <w:t>PVDA</w:t>
            </w:r>
          </w:p>
        </w:tc>
        <w:tc>
          <w:tcPr>
            <w:tcW w:w="472" w:type="dxa"/>
          </w:tcPr>
          <w:p w14:paraId="1FA5D5C5" w14:textId="77777777" w:rsidR="008B088F" w:rsidRDefault="00000000">
            <w:pPr>
              <w:pStyle w:val="TableParagraph"/>
              <w:spacing w:line="203" w:lineRule="exact"/>
              <w:ind w:left="21" w:right="21"/>
              <w:jc w:val="center"/>
              <w:rPr>
                <w:sz w:val="20"/>
              </w:rPr>
            </w:pPr>
            <w:r>
              <w:rPr>
                <w:spacing w:val="-10"/>
                <w:sz w:val="20"/>
              </w:rPr>
              <w:t>=</w:t>
            </w:r>
          </w:p>
        </w:tc>
        <w:tc>
          <w:tcPr>
            <w:tcW w:w="339" w:type="dxa"/>
          </w:tcPr>
          <w:p w14:paraId="3806B71D" w14:textId="77777777" w:rsidR="008B088F" w:rsidRDefault="00000000">
            <w:pPr>
              <w:pStyle w:val="TableParagraph"/>
              <w:spacing w:line="203" w:lineRule="exact"/>
              <w:ind w:left="178"/>
              <w:rPr>
                <w:b/>
                <w:sz w:val="20"/>
              </w:rPr>
            </w:pPr>
            <w:r>
              <w:rPr>
                <w:b/>
                <w:spacing w:val="-10"/>
                <w:sz w:val="20"/>
              </w:rPr>
              <w:t>0</w:t>
            </w:r>
          </w:p>
        </w:tc>
      </w:tr>
    </w:tbl>
    <w:p w14:paraId="7AAB1C16" w14:textId="77777777" w:rsidR="008B088F" w:rsidRDefault="008B088F">
      <w:pPr>
        <w:pStyle w:val="BodyText"/>
        <w:spacing w:before="124"/>
      </w:pPr>
    </w:p>
    <w:p w14:paraId="11616491" w14:textId="77777777" w:rsidR="008B088F" w:rsidRDefault="00000000">
      <w:pPr>
        <w:pStyle w:val="ListParagraph"/>
        <w:numPr>
          <w:ilvl w:val="2"/>
          <w:numId w:val="4"/>
        </w:numPr>
        <w:tabs>
          <w:tab w:val="left" w:pos="1839"/>
        </w:tabs>
        <w:ind w:hanging="849"/>
        <w:rPr>
          <w:sz w:val="20"/>
        </w:rPr>
      </w:pPr>
      <w:bookmarkStart w:id="295" w:name="2.3.3_if_TAP_are_more_than_10%_greater_t"/>
      <w:bookmarkEnd w:id="295"/>
      <w:r>
        <w:rPr>
          <w:sz w:val="20"/>
        </w:rPr>
        <w:t>if</w:t>
      </w:r>
      <w:r>
        <w:rPr>
          <w:spacing w:val="-6"/>
          <w:sz w:val="20"/>
        </w:rPr>
        <w:t xml:space="preserve"> </w:t>
      </w:r>
      <w:r>
        <w:rPr>
          <w:sz w:val="20"/>
        </w:rPr>
        <w:t>TAP</w:t>
      </w:r>
      <w:r>
        <w:rPr>
          <w:spacing w:val="-7"/>
          <w:sz w:val="20"/>
        </w:rPr>
        <w:t xml:space="preserve"> </w:t>
      </w:r>
      <w:proofErr w:type="gramStart"/>
      <w:r>
        <w:rPr>
          <w:sz w:val="20"/>
        </w:rPr>
        <w:t>are</w:t>
      </w:r>
      <w:proofErr w:type="gramEnd"/>
      <w:r>
        <w:rPr>
          <w:spacing w:val="-6"/>
          <w:sz w:val="20"/>
        </w:rPr>
        <w:t xml:space="preserve"> </w:t>
      </w:r>
      <w:r>
        <w:rPr>
          <w:sz w:val="20"/>
        </w:rPr>
        <w:t>more</w:t>
      </w:r>
      <w:r>
        <w:rPr>
          <w:spacing w:val="-6"/>
          <w:sz w:val="20"/>
        </w:rPr>
        <w:t xml:space="preserve"> </w:t>
      </w:r>
      <w:r>
        <w:rPr>
          <w:sz w:val="20"/>
        </w:rPr>
        <w:t>than</w:t>
      </w:r>
      <w:r>
        <w:rPr>
          <w:spacing w:val="-6"/>
          <w:sz w:val="20"/>
        </w:rPr>
        <w:t xml:space="preserve"> </w:t>
      </w:r>
      <w:r>
        <w:rPr>
          <w:sz w:val="20"/>
        </w:rPr>
        <w:t>10%</w:t>
      </w:r>
      <w:r>
        <w:rPr>
          <w:spacing w:val="-3"/>
          <w:sz w:val="20"/>
        </w:rPr>
        <w:t xml:space="preserve"> </w:t>
      </w:r>
      <w:r>
        <w:rPr>
          <w:sz w:val="20"/>
        </w:rPr>
        <w:t>greater</w:t>
      </w:r>
      <w:r>
        <w:rPr>
          <w:spacing w:val="-5"/>
          <w:sz w:val="20"/>
        </w:rPr>
        <w:t xml:space="preserve"> </w:t>
      </w:r>
      <w:r>
        <w:rPr>
          <w:sz w:val="20"/>
        </w:rPr>
        <w:t>than</w:t>
      </w:r>
      <w:r>
        <w:rPr>
          <w:spacing w:val="-4"/>
          <w:sz w:val="20"/>
        </w:rPr>
        <w:t xml:space="preserve"> </w:t>
      </w:r>
      <w:r>
        <w:rPr>
          <w:sz w:val="20"/>
        </w:rPr>
        <w:t>TEP,</w:t>
      </w:r>
      <w:r>
        <w:rPr>
          <w:spacing w:val="-6"/>
          <w:sz w:val="20"/>
        </w:rPr>
        <w:t xml:space="preserve"> </w:t>
      </w:r>
      <w:r>
        <w:rPr>
          <w:sz w:val="20"/>
        </w:rPr>
        <w:t>the</w:t>
      </w:r>
      <w:r>
        <w:rPr>
          <w:spacing w:val="-6"/>
          <w:sz w:val="20"/>
        </w:rPr>
        <w:t xml:space="preserve"> </w:t>
      </w:r>
      <w:r>
        <w:rPr>
          <w:sz w:val="20"/>
        </w:rPr>
        <w:t>following</w:t>
      </w:r>
      <w:r>
        <w:rPr>
          <w:spacing w:val="-4"/>
          <w:sz w:val="20"/>
        </w:rPr>
        <w:t xml:space="preserve"> </w:t>
      </w:r>
      <w:r>
        <w:rPr>
          <w:sz w:val="20"/>
        </w:rPr>
        <w:t>formula</w:t>
      </w:r>
      <w:r>
        <w:rPr>
          <w:spacing w:val="-4"/>
          <w:sz w:val="20"/>
        </w:rPr>
        <w:t xml:space="preserve"> </w:t>
      </w:r>
      <w:r>
        <w:rPr>
          <w:sz w:val="20"/>
        </w:rPr>
        <w:t>will</w:t>
      </w:r>
      <w:r>
        <w:rPr>
          <w:spacing w:val="-4"/>
          <w:sz w:val="20"/>
        </w:rPr>
        <w:t xml:space="preserve"> </w:t>
      </w:r>
      <w:r>
        <w:rPr>
          <w:spacing w:val="-2"/>
          <w:sz w:val="20"/>
        </w:rPr>
        <w:t>apply:</w:t>
      </w:r>
    </w:p>
    <w:p w14:paraId="605BC9CB" w14:textId="77777777" w:rsidR="008B088F" w:rsidRDefault="008B088F">
      <w:pPr>
        <w:pStyle w:val="BodyText"/>
        <w:spacing w:before="123"/>
      </w:pPr>
    </w:p>
    <w:tbl>
      <w:tblPr>
        <w:tblW w:w="0" w:type="auto"/>
        <w:tblInd w:w="2649" w:type="dxa"/>
        <w:tblLayout w:type="fixed"/>
        <w:tblCellMar>
          <w:left w:w="0" w:type="dxa"/>
          <w:right w:w="0" w:type="dxa"/>
        </w:tblCellMar>
        <w:tblLook w:val="01E0" w:firstRow="1" w:lastRow="1" w:firstColumn="1" w:lastColumn="1" w:noHBand="0" w:noVBand="0"/>
      </w:tblPr>
      <w:tblGrid>
        <w:gridCol w:w="793"/>
        <w:gridCol w:w="472"/>
        <w:gridCol w:w="2470"/>
      </w:tblGrid>
      <w:tr w:rsidR="008B088F" w14:paraId="5AD1512D" w14:textId="77777777">
        <w:trPr>
          <w:trHeight w:val="222"/>
        </w:trPr>
        <w:tc>
          <w:tcPr>
            <w:tcW w:w="793" w:type="dxa"/>
          </w:tcPr>
          <w:p w14:paraId="3C5956A6" w14:textId="77777777" w:rsidR="008B088F" w:rsidRDefault="00000000">
            <w:pPr>
              <w:pStyle w:val="TableParagraph"/>
              <w:spacing w:line="203" w:lineRule="exact"/>
              <w:ind w:left="50"/>
              <w:rPr>
                <w:b/>
                <w:sz w:val="20"/>
              </w:rPr>
            </w:pPr>
            <w:r>
              <w:rPr>
                <w:b/>
                <w:spacing w:val="-4"/>
                <w:sz w:val="20"/>
              </w:rPr>
              <w:t>PVDA</w:t>
            </w:r>
          </w:p>
        </w:tc>
        <w:tc>
          <w:tcPr>
            <w:tcW w:w="472" w:type="dxa"/>
          </w:tcPr>
          <w:p w14:paraId="4A5DF958" w14:textId="77777777" w:rsidR="008B088F" w:rsidRDefault="00000000">
            <w:pPr>
              <w:pStyle w:val="TableParagraph"/>
              <w:spacing w:line="203" w:lineRule="exact"/>
              <w:ind w:left="21"/>
              <w:jc w:val="center"/>
              <w:rPr>
                <w:sz w:val="20"/>
              </w:rPr>
            </w:pPr>
            <w:r>
              <w:rPr>
                <w:spacing w:val="-10"/>
                <w:sz w:val="20"/>
              </w:rPr>
              <w:t>=</w:t>
            </w:r>
          </w:p>
        </w:tc>
        <w:tc>
          <w:tcPr>
            <w:tcW w:w="2470" w:type="dxa"/>
          </w:tcPr>
          <w:p w14:paraId="1233730C" w14:textId="77777777" w:rsidR="008B088F" w:rsidRDefault="00000000">
            <w:pPr>
              <w:pStyle w:val="TableParagraph"/>
              <w:spacing w:line="203" w:lineRule="exact"/>
              <w:ind w:left="167"/>
              <w:rPr>
                <w:b/>
                <w:sz w:val="20"/>
              </w:rPr>
            </w:pPr>
            <w:r>
              <w:rPr>
                <w:b/>
                <w:sz w:val="20"/>
              </w:rPr>
              <w:t>R</w:t>
            </w:r>
            <w:r>
              <w:rPr>
                <w:b/>
                <w:spacing w:val="-4"/>
                <w:sz w:val="20"/>
              </w:rPr>
              <w:t xml:space="preserve"> </w:t>
            </w:r>
            <w:r>
              <w:rPr>
                <w:b/>
                <w:sz w:val="20"/>
              </w:rPr>
              <w:t>x</w:t>
            </w:r>
            <w:r>
              <w:rPr>
                <w:b/>
                <w:spacing w:val="-3"/>
                <w:sz w:val="20"/>
              </w:rPr>
              <w:t xml:space="preserve"> </w:t>
            </w:r>
            <w:r>
              <w:rPr>
                <w:b/>
                <w:sz w:val="20"/>
              </w:rPr>
              <w:t>[(1.10</w:t>
            </w:r>
            <w:r>
              <w:rPr>
                <w:b/>
                <w:spacing w:val="-3"/>
                <w:sz w:val="20"/>
              </w:rPr>
              <w:t xml:space="preserve"> </w:t>
            </w:r>
            <w:r>
              <w:rPr>
                <w:b/>
                <w:sz w:val="20"/>
              </w:rPr>
              <w:t>x</w:t>
            </w:r>
            <w:r>
              <w:rPr>
                <w:b/>
                <w:spacing w:val="-3"/>
                <w:sz w:val="20"/>
              </w:rPr>
              <w:t xml:space="preserve"> </w:t>
            </w:r>
            <w:r>
              <w:rPr>
                <w:b/>
                <w:sz w:val="20"/>
              </w:rPr>
              <w:t>TEP)</w:t>
            </w:r>
            <w:r>
              <w:rPr>
                <w:b/>
                <w:spacing w:val="-1"/>
                <w:sz w:val="20"/>
              </w:rPr>
              <w:t xml:space="preserve"> </w:t>
            </w:r>
            <w:r>
              <w:rPr>
                <w:b/>
                <w:sz w:val="20"/>
              </w:rPr>
              <w:t>–</w:t>
            </w:r>
            <w:r>
              <w:rPr>
                <w:b/>
                <w:spacing w:val="-3"/>
                <w:sz w:val="20"/>
              </w:rPr>
              <w:t xml:space="preserve"> </w:t>
            </w:r>
            <w:r>
              <w:rPr>
                <w:b/>
                <w:spacing w:val="-4"/>
                <w:sz w:val="20"/>
              </w:rPr>
              <w:t>TAP]</w:t>
            </w:r>
          </w:p>
        </w:tc>
      </w:tr>
    </w:tbl>
    <w:p w14:paraId="2B23FF92" w14:textId="77777777" w:rsidR="008B088F" w:rsidRDefault="008B088F">
      <w:pPr>
        <w:pStyle w:val="BodyText"/>
        <w:spacing w:before="126"/>
      </w:pPr>
    </w:p>
    <w:p w14:paraId="1F103DD0" w14:textId="77777777" w:rsidR="008B088F" w:rsidRDefault="00000000">
      <w:pPr>
        <w:pStyle w:val="ListParagraph"/>
        <w:numPr>
          <w:ilvl w:val="1"/>
          <w:numId w:val="4"/>
        </w:numPr>
        <w:tabs>
          <w:tab w:val="left" w:pos="990"/>
        </w:tabs>
        <w:ind w:hanging="852"/>
        <w:rPr>
          <w:sz w:val="20"/>
        </w:rPr>
      </w:pPr>
      <w:bookmarkStart w:id="296" w:name="2.4_The_PVDA_will_be_used_in_section_4_e"/>
      <w:bookmarkEnd w:id="296"/>
      <w:r>
        <w:rPr>
          <w:sz w:val="20"/>
        </w:rPr>
        <w:t>The</w:t>
      </w:r>
      <w:r>
        <w:rPr>
          <w:spacing w:val="-5"/>
          <w:sz w:val="20"/>
        </w:rPr>
        <w:t xml:space="preserve"> </w:t>
      </w:r>
      <w:r>
        <w:rPr>
          <w:sz w:val="20"/>
        </w:rPr>
        <w:t>PVDA</w:t>
      </w:r>
      <w:r>
        <w:rPr>
          <w:spacing w:val="-5"/>
          <w:sz w:val="20"/>
        </w:rPr>
        <w:t xml:space="preserve"> </w:t>
      </w:r>
      <w:r>
        <w:rPr>
          <w:sz w:val="20"/>
        </w:rPr>
        <w:t>will</w:t>
      </w:r>
      <w:r>
        <w:rPr>
          <w:spacing w:val="-5"/>
          <w:sz w:val="20"/>
        </w:rPr>
        <w:t xml:space="preserve"> </w:t>
      </w:r>
      <w:r>
        <w:rPr>
          <w:sz w:val="20"/>
        </w:rPr>
        <w:t>be</w:t>
      </w:r>
      <w:r>
        <w:rPr>
          <w:spacing w:val="-2"/>
          <w:sz w:val="20"/>
        </w:rPr>
        <w:t xml:space="preserve"> </w:t>
      </w:r>
      <w:r>
        <w:rPr>
          <w:sz w:val="20"/>
        </w:rPr>
        <w:t>used</w:t>
      </w:r>
      <w:r>
        <w:rPr>
          <w:spacing w:val="-3"/>
          <w:sz w:val="20"/>
        </w:rPr>
        <w:t xml:space="preserve"> </w:t>
      </w:r>
      <w:r>
        <w:rPr>
          <w:sz w:val="20"/>
        </w:rPr>
        <w:t>in</w:t>
      </w:r>
      <w:r>
        <w:rPr>
          <w:spacing w:val="-4"/>
          <w:sz w:val="20"/>
        </w:rPr>
        <w:t xml:space="preserve"> </w:t>
      </w:r>
      <w:r>
        <w:rPr>
          <w:sz w:val="20"/>
        </w:rPr>
        <w:t>section</w:t>
      </w:r>
      <w:r>
        <w:rPr>
          <w:spacing w:val="-2"/>
          <w:sz w:val="20"/>
        </w:rPr>
        <w:t xml:space="preserve"> </w:t>
      </w:r>
      <w:hyperlink w:anchor="_bookmark89" w:history="1">
        <w:r>
          <w:rPr>
            <w:sz w:val="20"/>
          </w:rPr>
          <w:t>4</w:t>
        </w:r>
      </w:hyperlink>
      <w:r>
        <w:rPr>
          <w:spacing w:val="-4"/>
          <w:sz w:val="20"/>
        </w:rPr>
        <w:t xml:space="preserve"> </w:t>
      </w:r>
      <w:r>
        <w:rPr>
          <w:sz w:val="20"/>
        </w:rPr>
        <w:t>even</w:t>
      </w:r>
      <w:r>
        <w:rPr>
          <w:spacing w:val="-5"/>
          <w:sz w:val="20"/>
        </w:rPr>
        <w:t xml:space="preserve"> </w:t>
      </w:r>
      <w:r>
        <w:rPr>
          <w:sz w:val="20"/>
        </w:rPr>
        <w:t>if</w:t>
      </w:r>
      <w:r>
        <w:rPr>
          <w:spacing w:val="-4"/>
          <w:sz w:val="20"/>
        </w:rPr>
        <w:t xml:space="preserve"> </w:t>
      </w:r>
      <w:r>
        <w:rPr>
          <w:sz w:val="20"/>
        </w:rPr>
        <w:t>it</w:t>
      </w:r>
      <w:r>
        <w:rPr>
          <w:spacing w:val="-2"/>
          <w:sz w:val="20"/>
        </w:rPr>
        <w:t xml:space="preserve"> </w:t>
      </w:r>
      <w:r>
        <w:rPr>
          <w:sz w:val="20"/>
        </w:rPr>
        <w:t>is</w:t>
      </w:r>
      <w:r>
        <w:rPr>
          <w:spacing w:val="-4"/>
          <w:sz w:val="20"/>
        </w:rPr>
        <w:t xml:space="preserve"> </w:t>
      </w:r>
      <w:r>
        <w:rPr>
          <w:spacing w:val="-2"/>
          <w:sz w:val="20"/>
        </w:rPr>
        <w:t>zero.</w:t>
      </w:r>
    </w:p>
    <w:p w14:paraId="4D2009C3" w14:textId="77777777" w:rsidR="008B088F" w:rsidRDefault="008B088F">
      <w:pPr>
        <w:rPr>
          <w:sz w:val="20"/>
        </w:rPr>
        <w:sectPr w:rsidR="008B088F">
          <w:pgSz w:w="11910" w:h="16840"/>
          <w:pgMar w:top="1460" w:right="1000" w:bottom="800" w:left="1280" w:header="0" w:footer="615" w:gutter="0"/>
          <w:cols w:space="720"/>
        </w:sectPr>
      </w:pPr>
    </w:p>
    <w:p w14:paraId="61235654" w14:textId="77777777" w:rsidR="008B088F" w:rsidRDefault="00000000">
      <w:pPr>
        <w:pStyle w:val="BodyText"/>
        <w:spacing w:line="20" w:lineRule="exact"/>
        <w:ind w:left="109"/>
        <w:rPr>
          <w:sz w:val="2"/>
        </w:rPr>
      </w:pPr>
      <w:r>
        <w:rPr>
          <w:noProof/>
          <w:sz w:val="2"/>
        </w:rPr>
        <w:lastRenderedPageBreak/>
        <mc:AlternateContent>
          <mc:Choice Requires="wpg">
            <w:drawing>
              <wp:inline distT="0" distB="0" distL="0" distR="0" wp14:anchorId="1031E5DE" wp14:editId="654C327D">
                <wp:extent cx="5977255"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6350"/>
                          <a:chOff x="0" y="0"/>
                          <a:chExt cx="5977255" cy="6350"/>
                        </a:xfrm>
                      </wpg:grpSpPr>
                      <wps:wsp>
                        <wps:cNvPr id="39" name="Graphic 39"/>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9C1BD1" id="Group 38" o:spid="_x0000_s1026" style="width:470.65pt;height:.5pt;mso-position-horizontal-relative:char;mso-position-vertical-relative:line" coordsize="597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">
                <v:shape id="Graphic 39" o:spid="_x0000_s1027" style="position:absolute;width:59772;height:63;visibility:visible;mso-wrap-style:square;v-text-anchor:top" coordsize="59772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" path="m5977128,l,,,6096r5977128,l5977128,xe" fillcolor="black" stroked="f">
                  <v:path arrowok="t"/>
                </v:shape>
                <w10:anchorlock/>
              </v:group>
            </w:pict>
          </mc:Fallback>
        </mc:AlternateContent>
      </w:r>
    </w:p>
    <w:p w14:paraId="23B3C236" w14:textId="77777777" w:rsidR="008B088F" w:rsidRDefault="00000000">
      <w:pPr>
        <w:pStyle w:val="ListParagraph"/>
        <w:numPr>
          <w:ilvl w:val="0"/>
          <w:numId w:val="4"/>
        </w:numPr>
        <w:tabs>
          <w:tab w:val="left" w:pos="990"/>
        </w:tabs>
        <w:spacing w:before="112"/>
        <w:ind w:hanging="852"/>
        <w:rPr>
          <w:b/>
        </w:rPr>
      </w:pPr>
      <w:bookmarkStart w:id="297" w:name="3._Legislated_payment_variance_assessmen"/>
      <w:bookmarkStart w:id="298" w:name="3.1_The_Department_will_assess,_with_res"/>
      <w:bookmarkStart w:id="299" w:name="_bookmark84"/>
      <w:bookmarkEnd w:id="297"/>
      <w:bookmarkEnd w:id="298"/>
      <w:bookmarkEnd w:id="299"/>
      <w:r>
        <w:rPr>
          <w:b/>
        </w:rPr>
        <w:t>Legislated</w:t>
      </w:r>
      <w:r>
        <w:rPr>
          <w:b/>
          <w:spacing w:val="-7"/>
        </w:rPr>
        <w:t xml:space="preserve"> </w:t>
      </w:r>
      <w:r>
        <w:rPr>
          <w:b/>
        </w:rPr>
        <w:t>payment</w:t>
      </w:r>
      <w:r>
        <w:rPr>
          <w:b/>
          <w:spacing w:val="-7"/>
        </w:rPr>
        <w:t xml:space="preserve"> </w:t>
      </w:r>
      <w:r>
        <w:rPr>
          <w:b/>
        </w:rPr>
        <w:t>variance</w:t>
      </w:r>
      <w:r>
        <w:rPr>
          <w:b/>
          <w:spacing w:val="-5"/>
        </w:rPr>
        <w:t xml:space="preserve"> </w:t>
      </w:r>
      <w:r>
        <w:rPr>
          <w:b/>
          <w:spacing w:val="-2"/>
        </w:rPr>
        <w:t>assessment</w:t>
      </w:r>
    </w:p>
    <w:p w14:paraId="422E6876" w14:textId="77777777" w:rsidR="008B088F" w:rsidRDefault="008B088F">
      <w:pPr>
        <w:pStyle w:val="BodyText"/>
        <w:spacing w:before="6"/>
        <w:rPr>
          <w:b/>
        </w:rPr>
      </w:pPr>
    </w:p>
    <w:p w14:paraId="096A3E5A" w14:textId="77777777" w:rsidR="008B088F" w:rsidRDefault="00000000">
      <w:pPr>
        <w:pStyle w:val="ListParagraph"/>
        <w:numPr>
          <w:ilvl w:val="1"/>
          <w:numId w:val="4"/>
        </w:numPr>
        <w:tabs>
          <w:tab w:val="left" w:pos="990"/>
        </w:tabs>
        <w:ind w:right="397" w:hanging="852"/>
        <w:rPr>
          <w:sz w:val="20"/>
        </w:rPr>
      </w:pPr>
      <w:r>
        <w:rPr>
          <w:sz w:val="20"/>
        </w:rPr>
        <w:t>The</w:t>
      </w:r>
      <w:r>
        <w:rPr>
          <w:spacing w:val="-4"/>
          <w:sz w:val="20"/>
        </w:rPr>
        <w:t xml:space="preserve"> </w:t>
      </w:r>
      <w:r>
        <w:rPr>
          <w:sz w:val="20"/>
        </w:rPr>
        <w:t>Department</w:t>
      </w:r>
      <w:r>
        <w:rPr>
          <w:spacing w:val="-2"/>
          <w:sz w:val="20"/>
        </w:rPr>
        <w:t xml:space="preserve"> </w:t>
      </w:r>
      <w:r>
        <w:rPr>
          <w:sz w:val="20"/>
        </w:rPr>
        <w:t>will</w:t>
      </w:r>
      <w:r>
        <w:rPr>
          <w:spacing w:val="-2"/>
          <w:sz w:val="20"/>
        </w:rPr>
        <w:t xml:space="preserve"> </w:t>
      </w:r>
      <w:r>
        <w:rPr>
          <w:sz w:val="20"/>
        </w:rPr>
        <w:t>assess,</w:t>
      </w:r>
      <w:r>
        <w:rPr>
          <w:spacing w:val="-4"/>
          <w:sz w:val="20"/>
        </w:rPr>
        <w:t xml:space="preserve"> </w:t>
      </w:r>
      <w:r>
        <w:rPr>
          <w:sz w:val="20"/>
        </w:rPr>
        <w:t>with</w:t>
      </w:r>
      <w:r>
        <w:rPr>
          <w:spacing w:val="-4"/>
          <w:sz w:val="20"/>
        </w:rPr>
        <w:t xml:space="preserve"> </w:t>
      </w:r>
      <w:r>
        <w:rPr>
          <w:sz w:val="20"/>
        </w:rPr>
        <w:t>respect</w:t>
      </w:r>
      <w:r>
        <w:rPr>
          <w:spacing w:val="-4"/>
          <w:sz w:val="20"/>
        </w:rPr>
        <w:t xml:space="preserve"> </w:t>
      </w:r>
      <w:r>
        <w:rPr>
          <w:sz w:val="20"/>
        </w:rPr>
        <w:t>to</w:t>
      </w:r>
      <w:r>
        <w:rPr>
          <w:spacing w:val="-2"/>
          <w:sz w:val="20"/>
        </w:rPr>
        <w:t xml:space="preserve"> </w:t>
      </w:r>
      <w:r>
        <w:rPr>
          <w:sz w:val="20"/>
        </w:rPr>
        <w:t>an</w:t>
      </w:r>
      <w:r>
        <w:rPr>
          <w:spacing w:val="-2"/>
          <w:sz w:val="20"/>
        </w:rPr>
        <w:t xml:space="preserve"> </w:t>
      </w:r>
      <w:r>
        <w:rPr>
          <w:sz w:val="20"/>
        </w:rPr>
        <w:t>Assessment</w:t>
      </w:r>
      <w:r>
        <w:rPr>
          <w:spacing w:val="-2"/>
          <w:sz w:val="20"/>
        </w:rPr>
        <w:t xml:space="preserve"> </w:t>
      </w:r>
      <w:r>
        <w:rPr>
          <w:sz w:val="20"/>
        </w:rPr>
        <w:t>Period,</w:t>
      </w:r>
      <w:r>
        <w:rPr>
          <w:spacing w:val="-1"/>
          <w:sz w:val="20"/>
        </w:rPr>
        <w:t xml:space="preserve"> </w:t>
      </w:r>
      <w:r>
        <w:rPr>
          <w:sz w:val="20"/>
        </w:rPr>
        <w:t>as</w:t>
      </w:r>
      <w:r>
        <w:rPr>
          <w:spacing w:val="-3"/>
          <w:sz w:val="20"/>
        </w:rPr>
        <w:t xml:space="preserve"> </w:t>
      </w:r>
      <w:r>
        <w:rPr>
          <w:sz w:val="20"/>
        </w:rPr>
        <w:t>soon</w:t>
      </w:r>
      <w:r>
        <w:rPr>
          <w:spacing w:val="-2"/>
          <w:sz w:val="20"/>
        </w:rPr>
        <w:t xml:space="preserve"> </w:t>
      </w:r>
      <w:r>
        <w:rPr>
          <w:sz w:val="20"/>
        </w:rPr>
        <w:t>as</w:t>
      </w:r>
      <w:r>
        <w:rPr>
          <w:spacing w:val="-3"/>
          <w:sz w:val="20"/>
        </w:rPr>
        <w:t xml:space="preserve"> </w:t>
      </w:r>
      <w:r>
        <w:rPr>
          <w:sz w:val="20"/>
        </w:rPr>
        <w:t>possible</w:t>
      </w:r>
      <w:r>
        <w:rPr>
          <w:spacing w:val="-2"/>
          <w:sz w:val="20"/>
        </w:rPr>
        <w:t xml:space="preserve"> </w:t>
      </w:r>
      <w:r>
        <w:rPr>
          <w:sz w:val="20"/>
        </w:rPr>
        <w:t>after the Census Date for that Assessment Period, whether the total ACSS Payment expenditure</w:t>
      </w:r>
      <w:hyperlink w:anchor="_bookmark87" w:history="1">
        <w:r>
          <w:rPr>
            <w:position w:val="6"/>
            <w:sz w:val="13"/>
          </w:rPr>
          <w:t>1</w:t>
        </w:r>
      </w:hyperlink>
      <w:r>
        <w:rPr>
          <w:spacing w:val="40"/>
          <w:position w:val="6"/>
          <w:sz w:val="13"/>
        </w:rPr>
        <w:t xml:space="preserve"> </w:t>
      </w:r>
      <w:r>
        <w:rPr>
          <w:sz w:val="20"/>
        </w:rPr>
        <w:t>exceeded, or was below, the Total Estimated Expenditure</w:t>
      </w:r>
      <w:hyperlink w:anchor="_bookmark88" w:history="1">
        <w:r>
          <w:rPr>
            <w:position w:val="6"/>
            <w:sz w:val="13"/>
          </w:rPr>
          <w:t>2</w:t>
        </w:r>
      </w:hyperlink>
      <w:r>
        <w:rPr>
          <w:sz w:val="20"/>
        </w:rPr>
        <w:t>.</w:t>
      </w:r>
    </w:p>
    <w:p w14:paraId="4BE6C11C" w14:textId="77777777" w:rsidR="008B088F" w:rsidRDefault="008B088F">
      <w:pPr>
        <w:pStyle w:val="BodyText"/>
        <w:spacing w:before="11"/>
      </w:pPr>
    </w:p>
    <w:p w14:paraId="6E8B34C6" w14:textId="77777777" w:rsidR="008B088F" w:rsidRDefault="00000000">
      <w:pPr>
        <w:pStyle w:val="ListParagraph"/>
        <w:numPr>
          <w:ilvl w:val="1"/>
          <w:numId w:val="4"/>
        </w:numPr>
        <w:tabs>
          <w:tab w:val="left" w:pos="990"/>
        </w:tabs>
        <w:ind w:hanging="852"/>
        <w:rPr>
          <w:sz w:val="20"/>
        </w:rPr>
      </w:pPr>
      <w:bookmarkStart w:id="300" w:name="3.2_For_the_purposes_of_the_calculations"/>
      <w:bookmarkStart w:id="301" w:name="_bookmark85"/>
      <w:bookmarkEnd w:id="300"/>
      <w:bookmarkEnd w:id="301"/>
      <w:r>
        <w:rPr>
          <w:sz w:val="20"/>
        </w:rPr>
        <w:t>For</w:t>
      </w:r>
      <w:r>
        <w:rPr>
          <w:spacing w:val="-7"/>
          <w:sz w:val="20"/>
        </w:rPr>
        <w:t xml:space="preserve"> </w:t>
      </w:r>
      <w:r>
        <w:rPr>
          <w:sz w:val="20"/>
        </w:rPr>
        <w:t>the</w:t>
      </w:r>
      <w:r>
        <w:rPr>
          <w:spacing w:val="-5"/>
          <w:sz w:val="20"/>
        </w:rPr>
        <w:t xml:space="preserve"> </w:t>
      </w:r>
      <w:r>
        <w:rPr>
          <w:sz w:val="20"/>
        </w:rPr>
        <w:t>purposes</w:t>
      </w:r>
      <w:r>
        <w:rPr>
          <w:spacing w:val="-3"/>
          <w:sz w:val="20"/>
        </w:rPr>
        <w:t xml:space="preserve"> </w:t>
      </w:r>
      <w:r>
        <w:rPr>
          <w:sz w:val="20"/>
        </w:rPr>
        <w:t>of</w:t>
      </w:r>
      <w:r>
        <w:rPr>
          <w:spacing w:val="-7"/>
          <w:sz w:val="20"/>
        </w:rPr>
        <w:t xml:space="preserve"> </w:t>
      </w:r>
      <w:r>
        <w:rPr>
          <w:sz w:val="20"/>
        </w:rPr>
        <w:t>the</w:t>
      </w:r>
      <w:r>
        <w:rPr>
          <w:spacing w:val="-7"/>
          <w:sz w:val="20"/>
        </w:rPr>
        <w:t xml:space="preserve"> </w:t>
      </w:r>
      <w:r>
        <w:rPr>
          <w:sz w:val="20"/>
        </w:rPr>
        <w:t>calculations</w:t>
      </w:r>
      <w:r>
        <w:rPr>
          <w:spacing w:val="-4"/>
          <w:sz w:val="20"/>
        </w:rPr>
        <w:t xml:space="preserve"> </w:t>
      </w:r>
      <w:r>
        <w:rPr>
          <w:sz w:val="20"/>
        </w:rPr>
        <w:t>in</w:t>
      </w:r>
      <w:r>
        <w:rPr>
          <w:spacing w:val="-7"/>
          <w:sz w:val="20"/>
        </w:rPr>
        <w:t xml:space="preserve"> </w:t>
      </w:r>
      <w:r>
        <w:rPr>
          <w:sz w:val="20"/>
        </w:rPr>
        <w:t>section</w:t>
      </w:r>
      <w:r>
        <w:rPr>
          <w:spacing w:val="-5"/>
          <w:sz w:val="20"/>
        </w:rPr>
        <w:t xml:space="preserve"> </w:t>
      </w:r>
      <w:hyperlink w:anchor="_bookmark86" w:history="1">
        <w:r>
          <w:rPr>
            <w:spacing w:val="-4"/>
            <w:sz w:val="20"/>
          </w:rPr>
          <w:t>3.3:</w:t>
        </w:r>
      </w:hyperlink>
    </w:p>
    <w:p w14:paraId="6D747575" w14:textId="77777777" w:rsidR="008B088F" w:rsidRDefault="008B088F">
      <w:pPr>
        <w:pStyle w:val="BodyText"/>
        <w:spacing w:before="10"/>
      </w:pPr>
    </w:p>
    <w:p w14:paraId="27CAE824" w14:textId="77777777" w:rsidR="008B088F" w:rsidRDefault="00000000">
      <w:pPr>
        <w:pStyle w:val="BodyText"/>
        <w:ind w:left="990" w:right="187"/>
        <w:jc w:val="both"/>
      </w:pPr>
      <w:r>
        <w:rPr>
          <w:b/>
        </w:rPr>
        <w:t>C1TASP</w:t>
      </w:r>
      <w:r>
        <w:rPr>
          <w:b/>
          <w:spacing w:val="-5"/>
        </w:rPr>
        <w:t xml:space="preserve"> </w:t>
      </w:r>
      <w:r>
        <w:t>means,</w:t>
      </w:r>
      <w:r>
        <w:rPr>
          <w:spacing w:val="-2"/>
        </w:rPr>
        <w:t xml:space="preserve"> </w:t>
      </w:r>
      <w:r>
        <w:t>for</w:t>
      </w:r>
      <w:r>
        <w:rPr>
          <w:spacing w:val="-3"/>
        </w:rPr>
        <w:t xml:space="preserve"> </w:t>
      </w:r>
      <w:r>
        <w:t>an</w:t>
      </w:r>
      <w:r>
        <w:rPr>
          <w:spacing w:val="-4"/>
        </w:rPr>
        <w:t xml:space="preserve"> </w:t>
      </w:r>
      <w:r>
        <w:t>Assessment</w:t>
      </w:r>
      <w:r>
        <w:rPr>
          <w:spacing w:val="-4"/>
        </w:rPr>
        <w:t xml:space="preserve"> </w:t>
      </w:r>
      <w:r>
        <w:t>Period,</w:t>
      </w:r>
      <w:r>
        <w:rPr>
          <w:spacing w:val="-4"/>
        </w:rPr>
        <w:t xml:space="preserve"> </w:t>
      </w:r>
      <w:r>
        <w:t>the</w:t>
      </w:r>
      <w:r>
        <w:rPr>
          <w:spacing w:val="-4"/>
        </w:rPr>
        <w:t xml:space="preserve"> </w:t>
      </w:r>
      <w:r>
        <w:t>Total</w:t>
      </w:r>
      <w:r>
        <w:rPr>
          <w:spacing w:val="-3"/>
        </w:rPr>
        <w:t xml:space="preserve"> </w:t>
      </w:r>
      <w:r>
        <w:t>Actual</w:t>
      </w:r>
      <w:r>
        <w:rPr>
          <w:spacing w:val="-5"/>
        </w:rPr>
        <w:t xml:space="preserve"> </w:t>
      </w:r>
      <w:proofErr w:type="spellStart"/>
      <w:r>
        <w:t>Subsidised</w:t>
      </w:r>
      <w:proofErr w:type="spellEnd"/>
      <w:r>
        <w:rPr>
          <w:spacing w:val="-1"/>
        </w:rPr>
        <w:t xml:space="preserve"> </w:t>
      </w:r>
      <w:r>
        <w:t>Prescriptions</w:t>
      </w:r>
      <w:r>
        <w:rPr>
          <w:spacing w:val="-3"/>
        </w:rPr>
        <w:t xml:space="preserve"> </w:t>
      </w:r>
      <w:r>
        <w:t>for</w:t>
      </w:r>
      <w:r>
        <w:rPr>
          <w:spacing w:val="-3"/>
        </w:rPr>
        <w:t xml:space="preserve"> </w:t>
      </w:r>
      <w:r>
        <w:t>which a Component 1 unit payment is paid.</w:t>
      </w:r>
    </w:p>
    <w:p w14:paraId="2E387071" w14:textId="77777777" w:rsidR="008B088F" w:rsidRDefault="008B088F">
      <w:pPr>
        <w:pStyle w:val="BodyText"/>
        <w:spacing w:before="9"/>
      </w:pPr>
    </w:p>
    <w:p w14:paraId="463E5DD7" w14:textId="77777777" w:rsidR="008B088F" w:rsidRDefault="00000000">
      <w:pPr>
        <w:pStyle w:val="BodyText"/>
        <w:ind w:left="990"/>
        <w:jc w:val="both"/>
      </w:pPr>
      <w:r>
        <w:rPr>
          <w:b/>
        </w:rPr>
        <w:t>C1UA</w:t>
      </w:r>
      <w:r>
        <w:rPr>
          <w:b/>
          <w:spacing w:val="-7"/>
        </w:rPr>
        <w:t xml:space="preserve"> </w:t>
      </w:r>
      <w:r>
        <w:t>means,</w:t>
      </w:r>
      <w:r>
        <w:rPr>
          <w:spacing w:val="-6"/>
        </w:rPr>
        <w:t xml:space="preserve"> </w:t>
      </w:r>
      <w:r>
        <w:t>for</w:t>
      </w:r>
      <w:r>
        <w:rPr>
          <w:spacing w:val="-6"/>
        </w:rPr>
        <w:t xml:space="preserve"> </w:t>
      </w:r>
      <w:r>
        <w:t>an</w:t>
      </w:r>
      <w:r>
        <w:rPr>
          <w:spacing w:val="-6"/>
        </w:rPr>
        <w:t xml:space="preserve"> </w:t>
      </w:r>
      <w:r>
        <w:t>Assessment</w:t>
      </w:r>
      <w:r>
        <w:rPr>
          <w:spacing w:val="-4"/>
        </w:rPr>
        <w:t xml:space="preserve"> </w:t>
      </w:r>
      <w:r>
        <w:t>Period,</w:t>
      </w:r>
      <w:r>
        <w:rPr>
          <w:spacing w:val="-7"/>
        </w:rPr>
        <w:t xml:space="preserve"> </w:t>
      </w:r>
      <w:r>
        <w:t>the</w:t>
      </w:r>
      <w:r>
        <w:rPr>
          <w:spacing w:val="-4"/>
        </w:rPr>
        <w:t xml:space="preserve"> </w:t>
      </w:r>
      <w:r>
        <w:t>Component</w:t>
      </w:r>
      <w:r>
        <w:rPr>
          <w:spacing w:val="-7"/>
        </w:rPr>
        <w:t xml:space="preserve"> </w:t>
      </w:r>
      <w:r>
        <w:t>1</w:t>
      </w:r>
      <w:r>
        <w:rPr>
          <w:spacing w:val="-4"/>
        </w:rPr>
        <w:t xml:space="preserve"> </w:t>
      </w:r>
      <w:r>
        <w:t>unit</w:t>
      </w:r>
      <w:r>
        <w:rPr>
          <w:spacing w:val="-6"/>
        </w:rPr>
        <w:t xml:space="preserve"> </w:t>
      </w:r>
      <w:r>
        <w:t>amount,</w:t>
      </w:r>
      <w:r>
        <w:rPr>
          <w:spacing w:val="-4"/>
        </w:rPr>
        <w:t xml:space="preserve"> </w:t>
      </w:r>
      <w:r>
        <w:rPr>
          <w:spacing w:val="-2"/>
        </w:rPr>
        <w:t>being:</w:t>
      </w:r>
    </w:p>
    <w:p w14:paraId="61A2E32F" w14:textId="77777777" w:rsidR="008B088F" w:rsidRDefault="008B088F">
      <w:pPr>
        <w:pStyle w:val="BodyText"/>
        <w:spacing w:before="10"/>
      </w:pPr>
    </w:p>
    <w:p w14:paraId="40F2795C" w14:textId="77777777" w:rsidR="008B088F" w:rsidRDefault="00000000">
      <w:pPr>
        <w:pStyle w:val="ListParagraph"/>
        <w:numPr>
          <w:ilvl w:val="0"/>
          <w:numId w:val="3"/>
        </w:numPr>
        <w:tabs>
          <w:tab w:val="left" w:pos="1840"/>
        </w:tabs>
        <w:ind w:right="339"/>
        <w:rPr>
          <w:sz w:val="20"/>
        </w:rPr>
      </w:pPr>
      <w:r>
        <w:rPr>
          <w:sz w:val="20"/>
        </w:rPr>
        <w:t>for</w:t>
      </w:r>
      <w:r>
        <w:rPr>
          <w:spacing w:val="-3"/>
          <w:sz w:val="20"/>
        </w:rPr>
        <w:t xml:space="preserve"> </w:t>
      </w:r>
      <w:r>
        <w:rPr>
          <w:sz w:val="20"/>
        </w:rPr>
        <w:t>the</w:t>
      </w:r>
      <w:r>
        <w:rPr>
          <w:spacing w:val="-2"/>
          <w:sz w:val="20"/>
        </w:rPr>
        <w:t xml:space="preserve"> </w:t>
      </w:r>
      <w:r>
        <w:rPr>
          <w:sz w:val="20"/>
        </w:rPr>
        <w:t>first</w:t>
      </w:r>
      <w:r>
        <w:rPr>
          <w:spacing w:val="-4"/>
          <w:sz w:val="20"/>
        </w:rPr>
        <w:t xml:space="preserve"> </w:t>
      </w:r>
      <w:r>
        <w:rPr>
          <w:sz w:val="20"/>
        </w:rPr>
        <w:t>two</w:t>
      </w:r>
      <w:r>
        <w:rPr>
          <w:spacing w:val="-4"/>
          <w:sz w:val="20"/>
        </w:rPr>
        <w:t xml:space="preserve"> </w:t>
      </w:r>
      <w:r>
        <w:rPr>
          <w:sz w:val="20"/>
        </w:rPr>
        <w:t>(2)</w:t>
      </w:r>
      <w:r>
        <w:rPr>
          <w:spacing w:val="-3"/>
          <w:sz w:val="20"/>
        </w:rPr>
        <w:t xml:space="preserve"> </w:t>
      </w:r>
      <w:r>
        <w:rPr>
          <w:sz w:val="20"/>
        </w:rPr>
        <w:t>Assessment</w:t>
      </w:r>
      <w:r>
        <w:rPr>
          <w:spacing w:val="-2"/>
          <w:sz w:val="20"/>
        </w:rPr>
        <w:t xml:space="preserve"> </w:t>
      </w:r>
      <w:r>
        <w:rPr>
          <w:sz w:val="20"/>
        </w:rPr>
        <w:t>Periods,</w:t>
      </w:r>
      <w:r>
        <w:rPr>
          <w:spacing w:val="-4"/>
          <w:sz w:val="20"/>
        </w:rPr>
        <w:t xml:space="preserve"> </w:t>
      </w:r>
      <w:r>
        <w:rPr>
          <w:sz w:val="20"/>
        </w:rPr>
        <w:t>the</w:t>
      </w:r>
      <w:r>
        <w:rPr>
          <w:spacing w:val="-1"/>
          <w:sz w:val="20"/>
        </w:rPr>
        <w:t xml:space="preserve"> </w:t>
      </w:r>
      <w:r>
        <w:rPr>
          <w:sz w:val="20"/>
        </w:rPr>
        <w:t>unit</w:t>
      </w:r>
      <w:r>
        <w:rPr>
          <w:spacing w:val="-4"/>
          <w:sz w:val="20"/>
        </w:rPr>
        <w:t xml:space="preserve"> </w:t>
      </w:r>
      <w:r>
        <w:rPr>
          <w:sz w:val="20"/>
        </w:rPr>
        <w:t>amount</w:t>
      </w:r>
      <w:r>
        <w:rPr>
          <w:spacing w:val="-4"/>
          <w:sz w:val="20"/>
        </w:rPr>
        <w:t xml:space="preserve"> </w:t>
      </w:r>
      <w:r>
        <w:rPr>
          <w:sz w:val="20"/>
        </w:rPr>
        <w:t>set</w:t>
      </w:r>
      <w:r>
        <w:rPr>
          <w:spacing w:val="-2"/>
          <w:sz w:val="20"/>
        </w:rPr>
        <w:t xml:space="preserve"> </w:t>
      </w:r>
      <w:r>
        <w:rPr>
          <w:sz w:val="20"/>
        </w:rPr>
        <w:t>out</w:t>
      </w:r>
      <w:r>
        <w:rPr>
          <w:spacing w:val="-2"/>
          <w:sz w:val="20"/>
        </w:rPr>
        <w:t xml:space="preserve"> </w:t>
      </w:r>
      <w:r>
        <w:rPr>
          <w:sz w:val="20"/>
        </w:rPr>
        <w:t>in</w:t>
      </w:r>
      <w:r>
        <w:rPr>
          <w:spacing w:val="-4"/>
          <w:sz w:val="20"/>
        </w:rPr>
        <w:t xml:space="preserve"> </w:t>
      </w:r>
      <w:r>
        <w:rPr>
          <w:sz w:val="20"/>
        </w:rPr>
        <w:t>row</w:t>
      </w:r>
      <w:r>
        <w:rPr>
          <w:spacing w:val="-4"/>
          <w:sz w:val="20"/>
        </w:rPr>
        <w:t xml:space="preserve"> </w:t>
      </w:r>
      <w:r>
        <w:rPr>
          <w:sz w:val="20"/>
        </w:rPr>
        <w:t>A</w:t>
      </w:r>
      <w:r>
        <w:rPr>
          <w:spacing w:val="-2"/>
          <w:sz w:val="20"/>
        </w:rPr>
        <w:t xml:space="preserve"> </w:t>
      </w:r>
      <w:r>
        <w:rPr>
          <w:sz w:val="20"/>
        </w:rPr>
        <w:t>of</w:t>
      </w:r>
      <w:r>
        <w:rPr>
          <w:spacing w:val="-4"/>
          <w:sz w:val="20"/>
        </w:rPr>
        <w:t xml:space="preserve"> </w:t>
      </w:r>
      <w:r>
        <w:rPr>
          <w:sz w:val="20"/>
        </w:rPr>
        <w:t>Table</w:t>
      </w:r>
      <w:r>
        <w:rPr>
          <w:spacing w:val="-4"/>
          <w:sz w:val="20"/>
        </w:rPr>
        <w:t xml:space="preserve"> </w:t>
      </w:r>
      <w:r>
        <w:rPr>
          <w:sz w:val="20"/>
        </w:rPr>
        <w:t xml:space="preserve">C; </w:t>
      </w:r>
      <w:r>
        <w:rPr>
          <w:spacing w:val="-4"/>
          <w:sz w:val="20"/>
        </w:rPr>
        <w:t>and</w:t>
      </w:r>
    </w:p>
    <w:p w14:paraId="31269EDB" w14:textId="77777777" w:rsidR="008B088F" w:rsidRDefault="008B088F">
      <w:pPr>
        <w:pStyle w:val="BodyText"/>
        <w:spacing w:before="11"/>
      </w:pPr>
    </w:p>
    <w:p w14:paraId="31A908A2" w14:textId="77777777" w:rsidR="008B088F" w:rsidRDefault="00000000">
      <w:pPr>
        <w:pStyle w:val="ListParagraph"/>
        <w:numPr>
          <w:ilvl w:val="0"/>
          <w:numId w:val="3"/>
        </w:numPr>
        <w:tabs>
          <w:tab w:val="left" w:pos="1840"/>
        </w:tabs>
        <w:ind w:right="392"/>
        <w:rPr>
          <w:sz w:val="20"/>
        </w:rPr>
      </w:pPr>
      <w:r>
        <w:rPr>
          <w:sz w:val="20"/>
        </w:rPr>
        <w:t>for</w:t>
      </w:r>
      <w:r>
        <w:rPr>
          <w:spacing w:val="-3"/>
          <w:sz w:val="20"/>
        </w:rPr>
        <w:t xml:space="preserve"> </w:t>
      </w:r>
      <w:r>
        <w:rPr>
          <w:sz w:val="20"/>
        </w:rPr>
        <w:t>all</w:t>
      </w:r>
      <w:r>
        <w:rPr>
          <w:spacing w:val="-3"/>
          <w:sz w:val="20"/>
        </w:rPr>
        <w:t xml:space="preserve"> </w:t>
      </w:r>
      <w:r>
        <w:rPr>
          <w:sz w:val="20"/>
        </w:rPr>
        <w:t>Assessment</w:t>
      </w:r>
      <w:r>
        <w:rPr>
          <w:spacing w:val="-2"/>
          <w:sz w:val="20"/>
        </w:rPr>
        <w:t xml:space="preserve"> </w:t>
      </w:r>
      <w:r>
        <w:rPr>
          <w:sz w:val="20"/>
        </w:rPr>
        <w:t>Periods thereafter,</w:t>
      </w:r>
      <w:r>
        <w:rPr>
          <w:spacing w:val="-4"/>
          <w:sz w:val="20"/>
        </w:rPr>
        <w:t xml:space="preserve"> </w:t>
      </w:r>
      <w:r>
        <w:rPr>
          <w:sz w:val="20"/>
        </w:rPr>
        <w:t>the</w:t>
      </w:r>
      <w:r>
        <w:rPr>
          <w:spacing w:val="-4"/>
          <w:sz w:val="20"/>
        </w:rPr>
        <w:t xml:space="preserve"> </w:t>
      </w:r>
      <w:r>
        <w:rPr>
          <w:sz w:val="20"/>
        </w:rPr>
        <w:t>Tier</w:t>
      </w:r>
      <w:r>
        <w:rPr>
          <w:spacing w:val="-3"/>
          <w:sz w:val="20"/>
        </w:rPr>
        <w:t xml:space="preserve"> </w:t>
      </w:r>
      <w:r>
        <w:rPr>
          <w:sz w:val="20"/>
        </w:rPr>
        <w:t>One</w:t>
      </w:r>
      <w:r>
        <w:rPr>
          <w:spacing w:val="-2"/>
          <w:sz w:val="20"/>
        </w:rPr>
        <w:t xml:space="preserve"> </w:t>
      </w:r>
      <w:r>
        <w:rPr>
          <w:sz w:val="20"/>
        </w:rPr>
        <w:t>AHI</w:t>
      </w:r>
      <w:r>
        <w:rPr>
          <w:spacing w:val="-4"/>
          <w:sz w:val="20"/>
        </w:rPr>
        <w:t xml:space="preserve"> </w:t>
      </w:r>
      <w:r>
        <w:rPr>
          <w:sz w:val="20"/>
        </w:rPr>
        <w:t>Fee</w:t>
      </w:r>
      <w:r>
        <w:rPr>
          <w:spacing w:val="-4"/>
          <w:sz w:val="20"/>
        </w:rPr>
        <w:t xml:space="preserve"> </w:t>
      </w:r>
      <w:r>
        <w:rPr>
          <w:sz w:val="20"/>
        </w:rPr>
        <w:t>that</w:t>
      </w:r>
      <w:r>
        <w:rPr>
          <w:spacing w:val="-4"/>
          <w:sz w:val="20"/>
        </w:rPr>
        <w:t xml:space="preserve"> </w:t>
      </w:r>
      <w:r>
        <w:rPr>
          <w:sz w:val="20"/>
        </w:rPr>
        <w:t>would</w:t>
      </w:r>
      <w:r>
        <w:rPr>
          <w:spacing w:val="-4"/>
          <w:sz w:val="20"/>
        </w:rPr>
        <w:t xml:space="preserve"> </w:t>
      </w:r>
      <w:r>
        <w:rPr>
          <w:sz w:val="20"/>
        </w:rPr>
        <w:t>apply</w:t>
      </w:r>
      <w:r>
        <w:rPr>
          <w:spacing w:val="-3"/>
          <w:sz w:val="20"/>
        </w:rPr>
        <w:t xml:space="preserve"> </w:t>
      </w:r>
      <w:r>
        <w:rPr>
          <w:sz w:val="20"/>
        </w:rPr>
        <w:t>in</w:t>
      </w:r>
      <w:r>
        <w:rPr>
          <w:spacing w:val="-2"/>
          <w:sz w:val="20"/>
        </w:rPr>
        <w:t xml:space="preserve"> </w:t>
      </w:r>
      <w:r>
        <w:rPr>
          <w:sz w:val="20"/>
        </w:rPr>
        <w:t xml:space="preserve">that Assessment Period after the application of Indexation, but before any adjustment under section </w:t>
      </w:r>
      <w:hyperlink w:anchor="_bookmark99" w:history="1">
        <w:r>
          <w:rPr>
            <w:sz w:val="20"/>
          </w:rPr>
          <w:t>4.5.</w:t>
        </w:r>
      </w:hyperlink>
    </w:p>
    <w:p w14:paraId="3CBCF6DC" w14:textId="77777777" w:rsidR="008B088F" w:rsidRDefault="008B088F">
      <w:pPr>
        <w:pStyle w:val="BodyText"/>
        <w:spacing w:before="9"/>
      </w:pPr>
    </w:p>
    <w:p w14:paraId="38571EC1" w14:textId="77777777" w:rsidR="008B088F" w:rsidRDefault="00000000">
      <w:pPr>
        <w:pStyle w:val="BodyText"/>
        <w:ind w:left="990" w:right="186"/>
        <w:jc w:val="both"/>
      </w:pPr>
      <w:r>
        <w:rPr>
          <w:b/>
        </w:rPr>
        <w:t>C2TASP</w:t>
      </w:r>
      <w:r>
        <w:rPr>
          <w:b/>
          <w:spacing w:val="-5"/>
        </w:rPr>
        <w:t xml:space="preserve"> </w:t>
      </w:r>
      <w:r>
        <w:t>means,</w:t>
      </w:r>
      <w:r>
        <w:rPr>
          <w:spacing w:val="-2"/>
        </w:rPr>
        <w:t xml:space="preserve"> </w:t>
      </w:r>
      <w:r>
        <w:t>for</w:t>
      </w:r>
      <w:r>
        <w:rPr>
          <w:spacing w:val="-3"/>
        </w:rPr>
        <w:t xml:space="preserve"> </w:t>
      </w:r>
      <w:r>
        <w:t>an</w:t>
      </w:r>
      <w:r>
        <w:rPr>
          <w:spacing w:val="-4"/>
        </w:rPr>
        <w:t xml:space="preserve"> </w:t>
      </w:r>
      <w:r>
        <w:t>Assessment</w:t>
      </w:r>
      <w:r>
        <w:rPr>
          <w:spacing w:val="-4"/>
        </w:rPr>
        <w:t xml:space="preserve"> </w:t>
      </w:r>
      <w:r>
        <w:t>Period,</w:t>
      </w:r>
      <w:r>
        <w:rPr>
          <w:spacing w:val="-4"/>
        </w:rPr>
        <w:t xml:space="preserve"> </w:t>
      </w:r>
      <w:r>
        <w:t>the</w:t>
      </w:r>
      <w:r>
        <w:rPr>
          <w:spacing w:val="-4"/>
        </w:rPr>
        <w:t xml:space="preserve"> </w:t>
      </w:r>
      <w:r>
        <w:t>Total</w:t>
      </w:r>
      <w:r>
        <w:rPr>
          <w:spacing w:val="-3"/>
        </w:rPr>
        <w:t xml:space="preserve"> </w:t>
      </w:r>
      <w:r>
        <w:t>Actual</w:t>
      </w:r>
      <w:r>
        <w:rPr>
          <w:spacing w:val="-5"/>
        </w:rPr>
        <w:t xml:space="preserve"> </w:t>
      </w:r>
      <w:proofErr w:type="spellStart"/>
      <w:r>
        <w:t>Subsidised</w:t>
      </w:r>
      <w:proofErr w:type="spellEnd"/>
      <w:r>
        <w:rPr>
          <w:spacing w:val="-2"/>
        </w:rPr>
        <w:t xml:space="preserve"> </w:t>
      </w:r>
      <w:r>
        <w:t>Prescriptions</w:t>
      </w:r>
      <w:r>
        <w:rPr>
          <w:spacing w:val="-3"/>
        </w:rPr>
        <w:t xml:space="preserve"> </w:t>
      </w:r>
      <w:r>
        <w:t>for</w:t>
      </w:r>
      <w:r>
        <w:rPr>
          <w:spacing w:val="-3"/>
        </w:rPr>
        <w:t xml:space="preserve"> </w:t>
      </w:r>
      <w:r>
        <w:t>which a</w:t>
      </w:r>
      <w:r>
        <w:rPr>
          <w:spacing w:val="-4"/>
        </w:rPr>
        <w:t xml:space="preserve"> </w:t>
      </w:r>
      <w:r>
        <w:t>Component</w:t>
      </w:r>
      <w:r>
        <w:rPr>
          <w:spacing w:val="-2"/>
        </w:rPr>
        <w:t xml:space="preserve"> </w:t>
      </w:r>
      <w:proofErr w:type="gramStart"/>
      <w:r>
        <w:t>2</w:t>
      </w:r>
      <w:r>
        <w:rPr>
          <w:spacing w:val="-4"/>
        </w:rPr>
        <w:t xml:space="preserve"> </w:t>
      </w:r>
      <w:r>
        <w:t>unit</w:t>
      </w:r>
      <w:proofErr w:type="gramEnd"/>
      <w:r>
        <w:rPr>
          <w:spacing w:val="-2"/>
        </w:rPr>
        <w:t xml:space="preserve"> </w:t>
      </w:r>
      <w:r>
        <w:t>payment</w:t>
      </w:r>
      <w:r>
        <w:rPr>
          <w:spacing w:val="-4"/>
        </w:rPr>
        <w:t xml:space="preserve"> </w:t>
      </w:r>
      <w:r>
        <w:t>is</w:t>
      </w:r>
      <w:r>
        <w:rPr>
          <w:spacing w:val="-3"/>
        </w:rPr>
        <w:t xml:space="preserve"> </w:t>
      </w:r>
      <w:r>
        <w:t>paid</w:t>
      </w:r>
      <w:r>
        <w:rPr>
          <w:spacing w:val="-4"/>
        </w:rPr>
        <w:t xml:space="preserve"> </w:t>
      </w:r>
      <w:r>
        <w:t>(or</w:t>
      </w:r>
      <w:r>
        <w:rPr>
          <w:spacing w:val="-3"/>
        </w:rPr>
        <w:t xml:space="preserve"> </w:t>
      </w:r>
      <w:r>
        <w:t>would</w:t>
      </w:r>
      <w:r>
        <w:rPr>
          <w:spacing w:val="-2"/>
        </w:rPr>
        <w:t xml:space="preserve"> </w:t>
      </w:r>
      <w:r>
        <w:t>have</w:t>
      </w:r>
      <w:r>
        <w:rPr>
          <w:spacing w:val="-2"/>
        </w:rPr>
        <w:t xml:space="preserve"> </w:t>
      </w:r>
      <w:r>
        <w:t>been</w:t>
      </w:r>
      <w:r>
        <w:rPr>
          <w:spacing w:val="-4"/>
        </w:rPr>
        <w:t xml:space="preserve"> </w:t>
      </w:r>
      <w:r>
        <w:t>paid</w:t>
      </w:r>
      <w:r>
        <w:rPr>
          <w:spacing w:val="-2"/>
        </w:rPr>
        <w:t xml:space="preserve"> </w:t>
      </w:r>
      <w:r>
        <w:t>if</w:t>
      </w:r>
      <w:r>
        <w:rPr>
          <w:spacing w:val="-2"/>
        </w:rPr>
        <w:t xml:space="preserve"> </w:t>
      </w:r>
      <w:r>
        <w:t>the</w:t>
      </w:r>
      <w:r>
        <w:rPr>
          <w:spacing w:val="-2"/>
        </w:rPr>
        <w:t xml:space="preserve"> </w:t>
      </w:r>
      <w:r>
        <w:t>Component</w:t>
      </w:r>
      <w:r>
        <w:rPr>
          <w:spacing w:val="-2"/>
        </w:rPr>
        <w:t xml:space="preserve"> </w:t>
      </w:r>
      <w:r>
        <w:t>2</w:t>
      </w:r>
      <w:r>
        <w:rPr>
          <w:spacing w:val="-2"/>
        </w:rPr>
        <w:t xml:space="preserve"> </w:t>
      </w:r>
      <w:r>
        <w:t>unit</w:t>
      </w:r>
      <w:r>
        <w:rPr>
          <w:spacing w:val="-4"/>
        </w:rPr>
        <w:t xml:space="preserve"> </w:t>
      </w:r>
      <w:r>
        <w:t>payment was not zero).</w:t>
      </w:r>
    </w:p>
    <w:p w14:paraId="01439ADF" w14:textId="77777777" w:rsidR="008B088F" w:rsidRDefault="008B088F">
      <w:pPr>
        <w:pStyle w:val="BodyText"/>
        <w:spacing w:before="11"/>
      </w:pPr>
    </w:p>
    <w:p w14:paraId="19991ECD" w14:textId="77777777" w:rsidR="008B088F" w:rsidRDefault="00000000">
      <w:pPr>
        <w:pStyle w:val="BodyText"/>
        <w:ind w:left="990"/>
        <w:jc w:val="both"/>
      </w:pPr>
      <w:r>
        <w:rPr>
          <w:b/>
        </w:rPr>
        <w:t>C2UA</w:t>
      </w:r>
      <w:r>
        <w:rPr>
          <w:b/>
          <w:spacing w:val="-7"/>
        </w:rPr>
        <w:t xml:space="preserve"> </w:t>
      </w:r>
      <w:r>
        <w:t>means,</w:t>
      </w:r>
      <w:r>
        <w:rPr>
          <w:spacing w:val="-6"/>
        </w:rPr>
        <w:t xml:space="preserve"> </w:t>
      </w:r>
      <w:r>
        <w:t>for</w:t>
      </w:r>
      <w:r>
        <w:rPr>
          <w:spacing w:val="-6"/>
        </w:rPr>
        <w:t xml:space="preserve"> </w:t>
      </w:r>
      <w:r>
        <w:t>an</w:t>
      </w:r>
      <w:r>
        <w:rPr>
          <w:spacing w:val="-6"/>
        </w:rPr>
        <w:t xml:space="preserve"> </w:t>
      </w:r>
      <w:r>
        <w:t>Assessment</w:t>
      </w:r>
      <w:r>
        <w:rPr>
          <w:spacing w:val="-4"/>
        </w:rPr>
        <w:t xml:space="preserve"> </w:t>
      </w:r>
      <w:r>
        <w:t>Period,</w:t>
      </w:r>
      <w:r>
        <w:rPr>
          <w:spacing w:val="-7"/>
        </w:rPr>
        <w:t xml:space="preserve"> </w:t>
      </w:r>
      <w:r>
        <w:t>the</w:t>
      </w:r>
      <w:r>
        <w:rPr>
          <w:spacing w:val="-4"/>
        </w:rPr>
        <w:t xml:space="preserve"> </w:t>
      </w:r>
      <w:r>
        <w:t>Component</w:t>
      </w:r>
      <w:r>
        <w:rPr>
          <w:spacing w:val="-7"/>
        </w:rPr>
        <w:t xml:space="preserve"> </w:t>
      </w:r>
      <w:proofErr w:type="gramStart"/>
      <w:r>
        <w:t>2</w:t>
      </w:r>
      <w:r>
        <w:rPr>
          <w:spacing w:val="-4"/>
        </w:rPr>
        <w:t xml:space="preserve"> </w:t>
      </w:r>
      <w:r>
        <w:t>unit</w:t>
      </w:r>
      <w:proofErr w:type="gramEnd"/>
      <w:r>
        <w:rPr>
          <w:spacing w:val="-6"/>
        </w:rPr>
        <w:t xml:space="preserve"> </w:t>
      </w:r>
      <w:r>
        <w:t>amount,</w:t>
      </w:r>
      <w:r>
        <w:rPr>
          <w:spacing w:val="-4"/>
        </w:rPr>
        <w:t xml:space="preserve"> </w:t>
      </w:r>
      <w:r>
        <w:rPr>
          <w:spacing w:val="-2"/>
        </w:rPr>
        <w:t>being:</w:t>
      </w:r>
    </w:p>
    <w:p w14:paraId="223F6462" w14:textId="77777777" w:rsidR="008B088F" w:rsidRDefault="008B088F">
      <w:pPr>
        <w:pStyle w:val="BodyText"/>
        <w:spacing w:before="11"/>
      </w:pPr>
    </w:p>
    <w:p w14:paraId="74FAD4A2" w14:textId="77777777" w:rsidR="008B088F" w:rsidRDefault="00000000">
      <w:pPr>
        <w:pStyle w:val="ListParagraph"/>
        <w:numPr>
          <w:ilvl w:val="0"/>
          <w:numId w:val="2"/>
        </w:numPr>
        <w:tabs>
          <w:tab w:val="left" w:pos="1847"/>
        </w:tabs>
        <w:ind w:right="331"/>
        <w:rPr>
          <w:sz w:val="20"/>
        </w:rPr>
      </w:pPr>
      <w:r>
        <w:rPr>
          <w:sz w:val="20"/>
        </w:rPr>
        <w:t>for</w:t>
      </w:r>
      <w:r>
        <w:rPr>
          <w:spacing w:val="-2"/>
          <w:sz w:val="20"/>
        </w:rPr>
        <w:t xml:space="preserve"> </w:t>
      </w:r>
      <w:r>
        <w:rPr>
          <w:sz w:val="20"/>
        </w:rPr>
        <w:t>the</w:t>
      </w:r>
      <w:r>
        <w:rPr>
          <w:spacing w:val="-2"/>
          <w:sz w:val="20"/>
        </w:rPr>
        <w:t xml:space="preserve"> </w:t>
      </w:r>
      <w:r>
        <w:rPr>
          <w:sz w:val="20"/>
        </w:rPr>
        <w:t>first</w:t>
      </w:r>
      <w:r>
        <w:rPr>
          <w:spacing w:val="-3"/>
          <w:sz w:val="20"/>
        </w:rPr>
        <w:t xml:space="preserve"> </w:t>
      </w:r>
      <w:r>
        <w:rPr>
          <w:sz w:val="20"/>
        </w:rPr>
        <w:t>two</w:t>
      </w:r>
      <w:r>
        <w:rPr>
          <w:spacing w:val="-3"/>
          <w:sz w:val="20"/>
        </w:rPr>
        <w:t xml:space="preserve"> </w:t>
      </w:r>
      <w:r>
        <w:rPr>
          <w:sz w:val="20"/>
        </w:rPr>
        <w:t>(2)</w:t>
      </w:r>
      <w:r>
        <w:rPr>
          <w:spacing w:val="-2"/>
          <w:sz w:val="20"/>
        </w:rPr>
        <w:t xml:space="preserve"> </w:t>
      </w:r>
      <w:r>
        <w:rPr>
          <w:sz w:val="20"/>
        </w:rPr>
        <w:t>Assessment</w:t>
      </w:r>
      <w:r>
        <w:rPr>
          <w:spacing w:val="-2"/>
          <w:sz w:val="20"/>
        </w:rPr>
        <w:t xml:space="preserve"> </w:t>
      </w:r>
      <w:r>
        <w:rPr>
          <w:sz w:val="20"/>
        </w:rPr>
        <w:t>Periods,</w:t>
      </w:r>
      <w:r>
        <w:rPr>
          <w:spacing w:val="-3"/>
          <w:sz w:val="20"/>
        </w:rPr>
        <w:t xml:space="preserve"> </w:t>
      </w:r>
      <w:r>
        <w:rPr>
          <w:sz w:val="20"/>
        </w:rPr>
        <w:t>the</w:t>
      </w:r>
      <w:r>
        <w:rPr>
          <w:spacing w:val="-1"/>
          <w:sz w:val="20"/>
        </w:rPr>
        <w:t xml:space="preserve"> </w:t>
      </w:r>
      <w:r>
        <w:rPr>
          <w:sz w:val="20"/>
        </w:rPr>
        <w:t>unit</w:t>
      </w:r>
      <w:r>
        <w:rPr>
          <w:spacing w:val="-3"/>
          <w:sz w:val="20"/>
        </w:rPr>
        <w:t xml:space="preserve"> </w:t>
      </w:r>
      <w:r>
        <w:rPr>
          <w:sz w:val="20"/>
        </w:rPr>
        <w:t>amount</w:t>
      </w:r>
      <w:r>
        <w:rPr>
          <w:spacing w:val="-3"/>
          <w:sz w:val="20"/>
        </w:rPr>
        <w:t xml:space="preserve"> </w:t>
      </w:r>
      <w:r>
        <w:rPr>
          <w:sz w:val="20"/>
        </w:rPr>
        <w:t>set</w:t>
      </w:r>
      <w:r>
        <w:rPr>
          <w:spacing w:val="-2"/>
          <w:sz w:val="20"/>
        </w:rPr>
        <w:t xml:space="preserve"> </w:t>
      </w:r>
      <w:r>
        <w:rPr>
          <w:sz w:val="20"/>
        </w:rPr>
        <w:t>out</w:t>
      </w:r>
      <w:r>
        <w:rPr>
          <w:spacing w:val="-2"/>
          <w:sz w:val="20"/>
        </w:rPr>
        <w:t xml:space="preserve"> </w:t>
      </w:r>
      <w:r>
        <w:rPr>
          <w:sz w:val="20"/>
        </w:rPr>
        <w:t>in</w:t>
      </w:r>
      <w:r>
        <w:rPr>
          <w:spacing w:val="-3"/>
          <w:sz w:val="20"/>
        </w:rPr>
        <w:t xml:space="preserve"> </w:t>
      </w:r>
      <w:r>
        <w:rPr>
          <w:sz w:val="20"/>
        </w:rPr>
        <w:t>row</w:t>
      </w:r>
      <w:r>
        <w:rPr>
          <w:spacing w:val="-3"/>
          <w:sz w:val="20"/>
        </w:rPr>
        <w:t xml:space="preserve"> </w:t>
      </w:r>
      <w:r>
        <w:rPr>
          <w:sz w:val="20"/>
        </w:rPr>
        <w:t>B</w:t>
      </w:r>
      <w:r>
        <w:rPr>
          <w:spacing w:val="-2"/>
          <w:sz w:val="20"/>
        </w:rPr>
        <w:t xml:space="preserve"> </w:t>
      </w:r>
      <w:r>
        <w:rPr>
          <w:sz w:val="20"/>
        </w:rPr>
        <w:t>of</w:t>
      </w:r>
      <w:r>
        <w:rPr>
          <w:spacing w:val="-3"/>
          <w:sz w:val="20"/>
        </w:rPr>
        <w:t xml:space="preserve"> </w:t>
      </w:r>
      <w:r>
        <w:rPr>
          <w:sz w:val="20"/>
        </w:rPr>
        <w:t>Table</w:t>
      </w:r>
      <w:r>
        <w:rPr>
          <w:spacing w:val="-3"/>
          <w:sz w:val="20"/>
        </w:rPr>
        <w:t xml:space="preserve"> </w:t>
      </w:r>
      <w:r>
        <w:rPr>
          <w:sz w:val="20"/>
        </w:rPr>
        <w:t xml:space="preserve">C; </w:t>
      </w:r>
      <w:r>
        <w:rPr>
          <w:spacing w:val="-4"/>
          <w:sz w:val="20"/>
        </w:rPr>
        <w:t>and</w:t>
      </w:r>
    </w:p>
    <w:p w14:paraId="55BC48EB" w14:textId="77777777" w:rsidR="008B088F" w:rsidRDefault="008B088F">
      <w:pPr>
        <w:pStyle w:val="BodyText"/>
        <w:spacing w:before="8"/>
      </w:pPr>
    </w:p>
    <w:p w14:paraId="33463D8F" w14:textId="77777777" w:rsidR="008B088F" w:rsidRDefault="00000000">
      <w:pPr>
        <w:pStyle w:val="ListParagraph"/>
        <w:numPr>
          <w:ilvl w:val="0"/>
          <w:numId w:val="2"/>
        </w:numPr>
        <w:tabs>
          <w:tab w:val="left" w:pos="1840"/>
        </w:tabs>
        <w:ind w:left="1840" w:right="658" w:hanging="850"/>
        <w:rPr>
          <w:sz w:val="20"/>
        </w:rPr>
      </w:pPr>
      <w:r>
        <w:rPr>
          <w:sz w:val="20"/>
        </w:rPr>
        <w:t>for</w:t>
      </w:r>
      <w:r>
        <w:rPr>
          <w:spacing w:val="-4"/>
          <w:sz w:val="20"/>
        </w:rPr>
        <w:t xml:space="preserve"> </w:t>
      </w:r>
      <w:r>
        <w:rPr>
          <w:sz w:val="20"/>
        </w:rPr>
        <w:t>all</w:t>
      </w:r>
      <w:r>
        <w:rPr>
          <w:spacing w:val="-4"/>
          <w:sz w:val="20"/>
        </w:rPr>
        <w:t xml:space="preserve"> </w:t>
      </w:r>
      <w:r>
        <w:rPr>
          <w:sz w:val="20"/>
        </w:rPr>
        <w:t>Assessment</w:t>
      </w:r>
      <w:r>
        <w:rPr>
          <w:spacing w:val="-3"/>
          <w:sz w:val="20"/>
        </w:rPr>
        <w:t xml:space="preserve"> </w:t>
      </w:r>
      <w:r>
        <w:rPr>
          <w:sz w:val="20"/>
        </w:rPr>
        <w:t>Periods</w:t>
      </w:r>
      <w:r>
        <w:rPr>
          <w:spacing w:val="-1"/>
          <w:sz w:val="20"/>
        </w:rPr>
        <w:t xml:space="preserve"> </w:t>
      </w:r>
      <w:r>
        <w:rPr>
          <w:sz w:val="20"/>
        </w:rPr>
        <w:t>thereafter,</w:t>
      </w:r>
      <w:r>
        <w:rPr>
          <w:spacing w:val="-5"/>
          <w:sz w:val="20"/>
        </w:rPr>
        <w:t xml:space="preserve"> </w:t>
      </w:r>
      <w:r>
        <w:rPr>
          <w:sz w:val="20"/>
        </w:rPr>
        <w:t>the</w:t>
      </w:r>
      <w:r>
        <w:rPr>
          <w:spacing w:val="-4"/>
          <w:sz w:val="20"/>
        </w:rPr>
        <w:t xml:space="preserve"> </w:t>
      </w:r>
      <w:r>
        <w:rPr>
          <w:sz w:val="20"/>
        </w:rPr>
        <w:t>Component</w:t>
      </w:r>
      <w:r>
        <w:rPr>
          <w:spacing w:val="-3"/>
          <w:sz w:val="20"/>
        </w:rPr>
        <w:t xml:space="preserve"> </w:t>
      </w:r>
      <w:proofErr w:type="gramStart"/>
      <w:r>
        <w:rPr>
          <w:sz w:val="20"/>
        </w:rPr>
        <w:t>2</w:t>
      </w:r>
      <w:r>
        <w:rPr>
          <w:spacing w:val="-6"/>
          <w:sz w:val="20"/>
        </w:rPr>
        <w:t xml:space="preserve"> </w:t>
      </w:r>
      <w:r>
        <w:rPr>
          <w:sz w:val="20"/>
        </w:rPr>
        <w:t>unit</w:t>
      </w:r>
      <w:proofErr w:type="gramEnd"/>
      <w:r>
        <w:rPr>
          <w:spacing w:val="-5"/>
          <w:sz w:val="20"/>
        </w:rPr>
        <w:t xml:space="preserve"> </w:t>
      </w:r>
      <w:r>
        <w:rPr>
          <w:sz w:val="20"/>
        </w:rPr>
        <w:t>amount</w:t>
      </w:r>
      <w:r>
        <w:rPr>
          <w:spacing w:val="-5"/>
          <w:sz w:val="20"/>
        </w:rPr>
        <w:t xml:space="preserve"> </w:t>
      </w:r>
      <w:r>
        <w:rPr>
          <w:sz w:val="20"/>
        </w:rPr>
        <w:t xml:space="preserve">recalibrated under section </w:t>
      </w:r>
      <w:hyperlink w:anchor="_bookmark93" w:history="1">
        <w:r>
          <w:rPr>
            <w:sz w:val="20"/>
          </w:rPr>
          <w:t>4.3</w:t>
        </w:r>
      </w:hyperlink>
      <w:r>
        <w:rPr>
          <w:sz w:val="20"/>
        </w:rPr>
        <w:t xml:space="preserve"> (as ‘URC2’).</w:t>
      </w:r>
    </w:p>
    <w:p w14:paraId="28B456CA" w14:textId="77777777" w:rsidR="008B088F" w:rsidRDefault="008B088F">
      <w:pPr>
        <w:pStyle w:val="BodyText"/>
        <w:spacing w:before="11"/>
      </w:pPr>
    </w:p>
    <w:p w14:paraId="297253EF" w14:textId="77777777" w:rsidR="008B088F" w:rsidRDefault="00000000">
      <w:pPr>
        <w:pStyle w:val="BodyText"/>
        <w:ind w:left="990" w:right="246"/>
      </w:pPr>
      <w:r>
        <w:rPr>
          <w:b/>
        </w:rPr>
        <w:t>LPDA</w:t>
      </w:r>
      <w:r>
        <w:rPr>
          <w:b/>
          <w:spacing w:val="-3"/>
        </w:rPr>
        <w:t xml:space="preserve"> </w:t>
      </w:r>
      <w:r>
        <w:t>means</w:t>
      </w:r>
      <w:r>
        <w:rPr>
          <w:spacing w:val="-2"/>
        </w:rPr>
        <w:t xml:space="preserve"> </w:t>
      </w:r>
      <w:r>
        <w:t>the</w:t>
      </w:r>
      <w:r>
        <w:rPr>
          <w:spacing w:val="-3"/>
        </w:rPr>
        <w:t xml:space="preserve"> </w:t>
      </w:r>
      <w:r>
        <w:t>total</w:t>
      </w:r>
      <w:r>
        <w:rPr>
          <w:spacing w:val="-4"/>
        </w:rPr>
        <w:t xml:space="preserve"> </w:t>
      </w:r>
      <w:r>
        <w:t>dollar</w:t>
      </w:r>
      <w:r>
        <w:rPr>
          <w:spacing w:val="-2"/>
        </w:rPr>
        <w:t xml:space="preserve"> </w:t>
      </w:r>
      <w:r>
        <w:t>value</w:t>
      </w:r>
      <w:r>
        <w:rPr>
          <w:spacing w:val="-2"/>
        </w:rPr>
        <w:t xml:space="preserve"> </w:t>
      </w:r>
      <w:r>
        <w:t>of</w:t>
      </w:r>
      <w:r>
        <w:rPr>
          <w:spacing w:val="-3"/>
        </w:rPr>
        <w:t xml:space="preserve"> </w:t>
      </w:r>
      <w:r>
        <w:t>the</w:t>
      </w:r>
      <w:r>
        <w:rPr>
          <w:spacing w:val="-3"/>
        </w:rPr>
        <w:t xml:space="preserve"> </w:t>
      </w:r>
      <w:r>
        <w:t>adjustment</w:t>
      </w:r>
      <w:r>
        <w:rPr>
          <w:spacing w:val="-3"/>
        </w:rPr>
        <w:t xml:space="preserve"> </w:t>
      </w:r>
      <w:r>
        <w:t>for</w:t>
      </w:r>
      <w:r>
        <w:rPr>
          <w:spacing w:val="-2"/>
        </w:rPr>
        <w:t xml:space="preserve"> </w:t>
      </w:r>
      <w:r>
        <w:t>the</w:t>
      </w:r>
      <w:r>
        <w:rPr>
          <w:spacing w:val="-3"/>
        </w:rPr>
        <w:t xml:space="preserve"> </w:t>
      </w:r>
      <w:r>
        <w:t>Next</w:t>
      </w:r>
      <w:r>
        <w:rPr>
          <w:spacing w:val="-2"/>
        </w:rPr>
        <w:t xml:space="preserve"> </w:t>
      </w:r>
      <w:r>
        <w:t>Period,</w:t>
      </w:r>
      <w:r>
        <w:rPr>
          <w:spacing w:val="-2"/>
        </w:rPr>
        <w:t xml:space="preserve"> </w:t>
      </w:r>
      <w:r>
        <w:t>if</w:t>
      </w:r>
      <w:r>
        <w:rPr>
          <w:spacing w:val="-3"/>
        </w:rPr>
        <w:t xml:space="preserve"> </w:t>
      </w:r>
      <w:r>
        <w:t>required,</w:t>
      </w:r>
      <w:r>
        <w:rPr>
          <w:spacing w:val="-3"/>
        </w:rPr>
        <w:t xml:space="preserve"> </w:t>
      </w:r>
      <w:r>
        <w:t xml:space="preserve">as calculated in section </w:t>
      </w:r>
      <w:hyperlink w:anchor="_bookmark86" w:history="1">
        <w:r>
          <w:t>3.3.</w:t>
        </w:r>
      </w:hyperlink>
    </w:p>
    <w:p w14:paraId="220AB56B" w14:textId="77777777" w:rsidR="008B088F" w:rsidRDefault="008B088F">
      <w:pPr>
        <w:pStyle w:val="BodyText"/>
        <w:spacing w:before="11"/>
      </w:pPr>
    </w:p>
    <w:p w14:paraId="0FDE8930" w14:textId="77777777" w:rsidR="008B088F" w:rsidRDefault="00000000">
      <w:pPr>
        <w:pStyle w:val="BodyText"/>
        <w:ind w:left="990" w:right="166"/>
      </w:pPr>
      <w:r>
        <w:rPr>
          <w:b/>
        </w:rPr>
        <w:t xml:space="preserve">TUE </w:t>
      </w:r>
      <w:r>
        <w:t>means, for an Assessment Period, the total unadjusted expenditure, being the total of all ACSS Payments (Component 1 unit payment and Component 2 unit payment) that would have been</w:t>
      </w:r>
      <w:r>
        <w:rPr>
          <w:spacing w:val="-2"/>
        </w:rPr>
        <w:t xml:space="preserve"> </w:t>
      </w:r>
      <w:r>
        <w:t>made</w:t>
      </w:r>
      <w:r>
        <w:rPr>
          <w:spacing w:val="-2"/>
        </w:rPr>
        <w:t xml:space="preserve"> </w:t>
      </w:r>
      <w:r>
        <w:t>but</w:t>
      </w:r>
      <w:r>
        <w:rPr>
          <w:spacing w:val="-4"/>
        </w:rPr>
        <w:t xml:space="preserve"> </w:t>
      </w:r>
      <w:r>
        <w:t>for</w:t>
      </w:r>
      <w:r>
        <w:rPr>
          <w:spacing w:val="-3"/>
        </w:rPr>
        <w:t xml:space="preserve"> </w:t>
      </w:r>
      <w:r>
        <w:t>the</w:t>
      </w:r>
      <w:r>
        <w:rPr>
          <w:spacing w:val="-2"/>
        </w:rPr>
        <w:t xml:space="preserve"> </w:t>
      </w:r>
      <w:r>
        <w:t>application</w:t>
      </w:r>
      <w:r>
        <w:rPr>
          <w:spacing w:val="-2"/>
        </w:rPr>
        <w:t xml:space="preserve"> </w:t>
      </w:r>
      <w:r>
        <w:t>of</w:t>
      </w:r>
      <w:r>
        <w:rPr>
          <w:spacing w:val="-4"/>
        </w:rPr>
        <w:t xml:space="preserve"> </w:t>
      </w:r>
      <w:r>
        <w:t>the</w:t>
      </w:r>
      <w:r>
        <w:rPr>
          <w:spacing w:val="-2"/>
        </w:rPr>
        <w:t xml:space="preserve"> </w:t>
      </w:r>
      <w:r>
        <w:t>adjustments</w:t>
      </w:r>
      <w:r>
        <w:rPr>
          <w:spacing w:val="-3"/>
        </w:rPr>
        <w:t xml:space="preserve"> </w:t>
      </w:r>
      <w:r>
        <w:t>required</w:t>
      </w:r>
      <w:r>
        <w:rPr>
          <w:spacing w:val="-2"/>
        </w:rPr>
        <w:t xml:space="preserve"> </w:t>
      </w:r>
      <w:r>
        <w:t>under</w:t>
      </w:r>
      <w:r>
        <w:rPr>
          <w:spacing w:val="-3"/>
        </w:rPr>
        <w:t xml:space="preserve"> </w:t>
      </w:r>
      <w:r>
        <w:t>section</w:t>
      </w:r>
      <w:r>
        <w:rPr>
          <w:spacing w:val="-4"/>
        </w:rPr>
        <w:t xml:space="preserve"> </w:t>
      </w:r>
      <w:hyperlink w:anchor="_bookmark94" w:history="1">
        <w:r>
          <w:t>4.4</w:t>
        </w:r>
      </w:hyperlink>
      <w:r>
        <w:rPr>
          <w:spacing w:val="-4"/>
        </w:rPr>
        <w:t xml:space="preserve"> </w:t>
      </w:r>
      <w:r>
        <w:t>and</w:t>
      </w:r>
      <w:r>
        <w:rPr>
          <w:spacing w:val="-4"/>
        </w:rPr>
        <w:t xml:space="preserve"> </w:t>
      </w:r>
      <w:r>
        <w:t>section</w:t>
      </w:r>
      <w:r>
        <w:rPr>
          <w:spacing w:val="-4"/>
        </w:rPr>
        <w:t xml:space="preserve"> </w:t>
      </w:r>
      <w:hyperlink w:anchor="_bookmark99" w:history="1">
        <w:r>
          <w:t>4.5</w:t>
        </w:r>
      </w:hyperlink>
      <w:r>
        <w:t xml:space="preserve"> </w:t>
      </w:r>
      <w:bookmarkStart w:id="302" w:name="3.3_The_following_calculations_will_be_c"/>
      <w:bookmarkStart w:id="303" w:name="_bookmark86"/>
      <w:bookmarkEnd w:id="302"/>
      <w:bookmarkEnd w:id="303"/>
      <w:r>
        <w:t xml:space="preserve">of this Appendix A (if any) in that Assessment Period, as calculated under section </w:t>
      </w:r>
      <w:hyperlink w:anchor="_bookmark86" w:history="1">
        <w:r>
          <w:t>3.3.</w:t>
        </w:r>
      </w:hyperlink>
    </w:p>
    <w:p w14:paraId="6741BC91" w14:textId="77777777" w:rsidR="008B088F" w:rsidRDefault="008B088F">
      <w:pPr>
        <w:pStyle w:val="BodyText"/>
        <w:spacing w:before="9"/>
      </w:pPr>
    </w:p>
    <w:p w14:paraId="5FEC077A" w14:textId="77777777" w:rsidR="008B088F" w:rsidRDefault="00000000">
      <w:pPr>
        <w:pStyle w:val="ListParagraph"/>
        <w:numPr>
          <w:ilvl w:val="1"/>
          <w:numId w:val="4"/>
        </w:numPr>
        <w:tabs>
          <w:tab w:val="left" w:pos="990"/>
        </w:tabs>
        <w:ind w:right="309"/>
        <w:rPr>
          <w:sz w:val="20"/>
        </w:rPr>
      </w:pPr>
      <w:r>
        <w:rPr>
          <w:sz w:val="20"/>
        </w:rPr>
        <w:t>The</w:t>
      </w:r>
      <w:r>
        <w:rPr>
          <w:spacing w:val="-4"/>
          <w:sz w:val="20"/>
        </w:rPr>
        <w:t xml:space="preserve"> </w:t>
      </w:r>
      <w:r>
        <w:rPr>
          <w:sz w:val="20"/>
        </w:rPr>
        <w:t>following</w:t>
      </w:r>
      <w:r>
        <w:rPr>
          <w:spacing w:val="-4"/>
          <w:sz w:val="20"/>
        </w:rPr>
        <w:t xml:space="preserve"> </w:t>
      </w:r>
      <w:r>
        <w:rPr>
          <w:sz w:val="20"/>
        </w:rPr>
        <w:t>calculations will</w:t>
      </w:r>
      <w:r>
        <w:rPr>
          <w:spacing w:val="-4"/>
          <w:sz w:val="20"/>
        </w:rPr>
        <w:t xml:space="preserve"> </w:t>
      </w:r>
      <w:r>
        <w:rPr>
          <w:sz w:val="20"/>
        </w:rPr>
        <w:t>be</w:t>
      </w:r>
      <w:r>
        <w:rPr>
          <w:spacing w:val="-4"/>
          <w:sz w:val="20"/>
        </w:rPr>
        <w:t xml:space="preserve"> </w:t>
      </w:r>
      <w:r>
        <w:rPr>
          <w:sz w:val="20"/>
        </w:rPr>
        <w:t>conducted</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Department</w:t>
      </w:r>
      <w:r>
        <w:rPr>
          <w:spacing w:val="-4"/>
          <w:sz w:val="20"/>
        </w:rPr>
        <w:t xml:space="preserve"> </w:t>
      </w:r>
      <w:r>
        <w:rPr>
          <w:sz w:val="20"/>
        </w:rPr>
        <w:t>when</w:t>
      </w:r>
      <w:r>
        <w:rPr>
          <w:spacing w:val="-2"/>
          <w:sz w:val="20"/>
        </w:rPr>
        <w:t xml:space="preserve"> </w:t>
      </w:r>
      <w:r>
        <w:rPr>
          <w:sz w:val="20"/>
        </w:rPr>
        <w:t>quantifying</w:t>
      </w:r>
      <w:r>
        <w:rPr>
          <w:spacing w:val="-2"/>
          <w:sz w:val="20"/>
        </w:rPr>
        <w:t xml:space="preserve"> </w:t>
      </w:r>
      <w:r>
        <w:rPr>
          <w:sz w:val="20"/>
        </w:rPr>
        <w:t>the</w:t>
      </w:r>
      <w:r>
        <w:rPr>
          <w:spacing w:val="-4"/>
          <w:sz w:val="20"/>
        </w:rPr>
        <w:t xml:space="preserve"> </w:t>
      </w:r>
      <w:r>
        <w:rPr>
          <w:sz w:val="20"/>
        </w:rPr>
        <w:t>LPDA</w:t>
      </w:r>
      <w:r>
        <w:rPr>
          <w:spacing w:val="-5"/>
          <w:sz w:val="20"/>
        </w:rPr>
        <w:t xml:space="preserve"> </w:t>
      </w:r>
      <w:r>
        <w:rPr>
          <w:sz w:val="20"/>
        </w:rPr>
        <w:t>for the relevant Assessment Period, performed in sequence.</w:t>
      </w:r>
    </w:p>
    <w:p w14:paraId="7CE7B65F" w14:textId="77777777" w:rsidR="008B088F" w:rsidRDefault="008B088F">
      <w:pPr>
        <w:pStyle w:val="BodyText"/>
        <w:spacing w:before="6" w:after="1"/>
      </w:pPr>
    </w:p>
    <w:tbl>
      <w:tblPr>
        <w:tblW w:w="0" w:type="auto"/>
        <w:tblInd w:w="2649" w:type="dxa"/>
        <w:tblLayout w:type="fixed"/>
        <w:tblCellMar>
          <w:left w:w="0" w:type="dxa"/>
          <w:right w:w="0" w:type="dxa"/>
        </w:tblCellMar>
        <w:tblLook w:val="01E0" w:firstRow="1" w:lastRow="1" w:firstColumn="1" w:lastColumn="1" w:noHBand="0" w:noVBand="0"/>
      </w:tblPr>
      <w:tblGrid>
        <w:gridCol w:w="726"/>
        <w:gridCol w:w="569"/>
        <w:gridCol w:w="3830"/>
      </w:tblGrid>
      <w:tr w:rsidR="008B088F" w14:paraId="7F521072" w14:textId="77777777">
        <w:trPr>
          <w:trHeight w:val="222"/>
        </w:trPr>
        <w:tc>
          <w:tcPr>
            <w:tcW w:w="726" w:type="dxa"/>
          </w:tcPr>
          <w:p w14:paraId="604C5FA8" w14:textId="77777777" w:rsidR="008B088F" w:rsidRDefault="00000000">
            <w:pPr>
              <w:pStyle w:val="TableParagraph"/>
              <w:spacing w:line="203" w:lineRule="exact"/>
              <w:ind w:left="50"/>
              <w:rPr>
                <w:b/>
                <w:sz w:val="20"/>
              </w:rPr>
            </w:pPr>
            <w:r>
              <w:rPr>
                <w:b/>
                <w:spacing w:val="-5"/>
                <w:sz w:val="20"/>
              </w:rPr>
              <w:t>TUE</w:t>
            </w:r>
          </w:p>
        </w:tc>
        <w:tc>
          <w:tcPr>
            <w:tcW w:w="569" w:type="dxa"/>
          </w:tcPr>
          <w:p w14:paraId="6CFEA7B0" w14:textId="77777777" w:rsidR="008B088F" w:rsidRDefault="00000000">
            <w:pPr>
              <w:pStyle w:val="TableParagraph"/>
              <w:spacing w:line="203" w:lineRule="exact"/>
              <w:ind w:left="276"/>
              <w:rPr>
                <w:sz w:val="20"/>
              </w:rPr>
            </w:pPr>
            <w:r>
              <w:rPr>
                <w:spacing w:val="-10"/>
                <w:sz w:val="20"/>
              </w:rPr>
              <w:t>=</w:t>
            </w:r>
          </w:p>
        </w:tc>
        <w:tc>
          <w:tcPr>
            <w:tcW w:w="3830" w:type="dxa"/>
          </w:tcPr>
          <w:p w14:paraId="00740E37" w14:textId="77777777" w:rsidR="008B088F" w:rsidRDefault="00000000">
            <w:pPr>
              <w:pStyle w:val="TableParagraph"/>
              <w:spacing w:line="203" w:lineRule="exact"/>
              <w:ind w:left="175"/>
              <w:rPr>
                <w:b/>
                <w:sz w:val="20"/>
              </w:rPr>
            </w:pPr>
            <w:r>
              <w:rPr>
                <w:b/>
                <w:sz w:val="20"/>
              </w:rPr>
              <w:t>(C1UA</w:t>
            </w:r>
            <w:r>
              <w:rPr>
                <w:b/>
                <w:spacing w:val="-6"/>
                <w:sz w:val="20"/>
              </w:rPr>
              <w:t xml:space="preserve"> </w:t>
            </w:r>
            <w:r>
              <w:rPr>
                <w:b/>
                <w:sz w:val="20"/>
              </w:rPr>
              <w:t>x</w:t>
            </w:r>
            <w:r>
              <w:rPr>
                <w:b/>
                <w:spacing w:val="-3"/>
                <w:sz w:val="20"/>
              </w:rPr>
              <w:t xml:space="preserve"> </w:t>
            </w:r>
            <w:r>
              <w:rPr>
                <w:b/>
                <w:sz w:val="20"/>
              </w:rPr>
              <w:t>C1TASP)</w:t>
            </w:r>
            <w:r>
              <w:rPr>
                <w:b/>
                <w:spacing w:val="-4"/>
                <w:sz w:val="20"/>
              </w:rPr>
              <w:t xml:space="preserve"> </w:t>
            </w:r>
            <w:r>
              <w:rPr>
                <w:b/>
                <w:sz w:val="20"/>
              </w:rPr>
              <w:t>+</w:t>
            </w:r>
            <w:r>
              <w:rPr>
                <w:b/>
                <w:spacing w:val="-4"/>
                <w:sz w:val="20"/>
              </w:rPr>
              <w:t xml:space="preserve"> </w:t>
            </w:r>
            <w:r>
              <w:rPr>
                <w:b/>
                <w:sz w:val="20"/>
              </w:rPr>
              <w:t>(C2UA</w:t>
            </w:r>
            <w:r>
              <w:rPr>
                <w:b/>
                <w:spacing w:val="-6"/>
                <w:sz w:val="20"/>
              </w:rPr>
              <w:t xml:space="preserve"> </w:t>
            </w:r>
            <w:r>
              <w:rPr>
                <w:b/>
                <w:sz w:val="20"/>
              </w:rPr>
              <w:t>x</w:t>
            </w:r>
            <w:r>
              <w:rPr>
                <w:b/>
                <w:spacing w:val="-5"/>
                <w:sz w:val="20"/>
              </w:rPr>
              <w:t xml:space="preserve"> </w:t>
            </w:r>
            <w:r>
              <w:rPr>
                <w:b/>
                <w:spacing w:val="-2"/>
                <w:sz w:val="20"/>
              </w:rPr>
              <w:t>C2TASP)</w:t>
            </w:r>
          </w:p>
        </w:tc>
      </w:tr>
    </w:tbl>
    <w:p w14:paraId="0A4DD5A9" w14:textId="77777777" w:rsidR="008B088F" w:rsidRDefault="008B088F">
      <w:pPr>
        <w:pStyle w:val="BodyText"/>
        <w:spacing w:before="8" w:after="1"/>
      </w:pPr>
    </w:p>
    <w:tbl>
      <w:tblPr>
        <w:tblW w:w="0" w:type="auto"/>
        <w:tblInd w:w="2649" w:type="dxa"/>
        <w:tblLayout w:type="fixed"/>
        <w:tblCellMar>
          <w:left w:w="0" w:type="dxa"/>
          <w:right w:w="0" w:type="dxa"/>
        </w:tblCellMar>
        <w:tblLook w:val="01E0" w:firstRow="1" w:lastRow="1" w:firstColumn="1" w:lastColumn="1" w:noHBand="0" w:noVBand="0"/>
      </w:tblPr>
      <w:tblGrid>
        <w:gridCol w:w="799"/>
        <w:gridCol w:w="478"/>
        <w:gridCol w:w="1214"/>
      </w:tblGrid>
      <w:tr w:rsidR="008B088F" w14:paraId="2C246452" w14:textId="77777777">
        <w:trPr>
          <w:trHeight w:val="222"/>
        </w:trPr>
        <w:tc>
          <w:tcPr>
            <w:tcW w:w="799" w:type="dxa"/>
          </w:tcPr>
          <w:p w14:paraId="670A7727" w14:textId="77777777" w:rsidR="008B088F" w:rsidRDefault="00000000">
            <w:pPr>
              <w:pStyle w:val="TableParagraph"/>
              <w:spacing w:line="203" w:lineRule="exact"/>
              <w:ind w:left="50"/>
              <w:rPr>
                <w:b/>
                <w:sz w:val="20"/>
              </w:rPr>
            </w:pPr>
            <w:bookmarkStart w:id="304" w:name="3.4_The_LPDA_will_be_used_in_section_4_e"/>
            <w:bookmarkEnd w:id="304"/>
            <w:r>
              <w:rPr>
                <w:b/>
                <w:spacing w:val="-4"/>
                <w:sz w:val="20"/>
              </w:rPr>
              <w:t>LPDA</w:t>
            </w:r>
          </w:p>
        </w:tc>
        <w:tc>
          <w:tcPr>
            <w:tcW w:w="478" w:type="dxa"/>
          </w:tcPr>
          <w:p w14:paraId="178A0D4E" w14:textId="77777777" w:rsidR="008B088F" w:rsidRDefault="00000000">
            <w:pPr>
              <w:pStyle w:val="TableParagraph"/>
              <w:spacing w:line="203" w:lineRule="exact"/>
              <w:ind w:left="206"/>
              <w:rPr>
                <w:sz w:val="20"/>
              </w:rPr>
            </w:pPr>
            <w:r>
              <w:rPr>
                <w:spacing w:val="-10"/>
                <w:sz w:val="20"/>
              </w:rPr>
              <w:t>=</w:t>
            </w:r>
          </w:p>
        </w:tc>
        <w:tc>
          <w:tcPr>
            <w:tcW w:w="1214" w:type="dxa"/>
          </w:tcPr>
          <w:p w14:paraId="262D1FA9" w14:textId="77777777" w:rsidR="008B088F" w:rsidRDefault="00000000">
            <w:pPr>
              <w:pStyle w:val="TableParagraph"/>
              <w:spacing w:line="203" w:lineRule="exact"/>
              <w:ind w:left="155"/>
              <w:rPr>
                <w:b/>
                <w:sz w:val="20"/>
              </w:rPr>
            </w:pPr>
            <w:r>
              <w:rPr>
                <w:b/>
                <w:sz w:val="20"/>
              </w:rPr>
              <w:t>TEE</w:t>
            </w:r>
            <w:r>
              <w:rPr>
                <w:b/>
                <w:spacing w:val="-5"/>
                <w:sz w:val="20"/>
              </w:rPr>
              <w:t xml:space="preserve"> </w:t>
            </w:r>
            <w:r>
              <w:rPr>
                <w:b/>
                <w:sz w:val="20"/>
              </w:rPr>
              <w:t>–</w:t>
            </w:r>
            <w:r>
              <w:rPr>
                <w:b/>
                <w:spacing w:val="-3"/>
                <w:sz w:val="20"/>
              </w:rPr>
              <w:t xml:space="preserve"> </w:t>
            </w:r>
            <w:r>
              <w:rPr>
                <w:b/>
                <w:spacing w:val="-5"/>
                <w:sz w:val="20"/>
              </w:rPr>
              <w:t>TUE</w:t>
            </w:r>
          </w:p>
        </w:tc>
      </w:tr>
    </w:tbl>
    <w:p w14:paraId="0B297409" w14:textId="77777777" w:rsidR="008B088F" w:rsidRDefault="008B088F">
      <w:pPr>
        <w:pStyle w:val="BodyText"/>
        <w:spacing w:before="11"/>
      </w:pPr>
    </w:p>
    <w:p w14:paraId="5055335E" w14:textId="77777777" w:rsidR="008B088F" w:rsidRDefault="00000000">
      <w:pPr>
        <w:pStyle w:val="ListParagraph"/>
        <w:numPr>
          <w:ilvl w:val="1"/>
          <w:numId w:val="4"/>
        </w:numPr>
        <w:tabs>
          <w:tab w:val="left" w:pos="990"/>
        </w:tabs>
        <w:ind w:hanging="852"/>
        <w:rPr>
          <w:sz w:val="20"/>
        </w:rPr>
      </w:pPr>
      <w:r>
        <w:rPr>
          <w:sz w:val="20"/>
        </w:rPr>
        <w:t>The</w:t>
      </w:r>
      <w:r>
        <w:rPr>
          <w:spacing w:val="-5"/>
          <w:sz w:val="20"/>
        </w:rPr>
        <w:t xml:space="preserve"> </w:t>
      </w:r>
      <w:r>
        <w:rPr>
          <w:sz w:val="20"/>
        </w:rPr>
        <w:t>LPDA</w:t>
      </w:r>
      <w:r>
        <w:rPr>
          <w:spacing w:val="-2"/>
          <w:sz w:val="20"/>
        </w:rPr>
        <w:t xml:space="preserve"> </w:t>
      </w:r>
      <w:r>
        <w:rPr>
          <w:sz w:val="20"/>
        </w:rPr>
        <w:t>will</w:t>
      </w:r>
      <w:r>
        <w:rPr>
          <w:spacing w:val="-4"/>
          <w:sz w:val="20"/>
        </w:rPr>
        <w:t xml:space="preserve"> </w:t>
      </w:r>
      <w:r>
        <w:rPr>
          <w:sz w:val="20"/>
        </w:rPr>
        <w:t>be</w:t>
      </w:r>
      <w:r>
        <w:rPr>
          <w:spacing w:val="-2"/>
          <w:sz w:val="20"/>
        </w:rPr>
        <w:t xml:space="preserve"> </w:t>
      </w:r>
      <w:r>
        <w:rPr>
          <w:sz w:val="20"/>
        </w:rPr>
        <w:t>used</w:t>
      </w:r>
      <w:r>
        <w:rPr>
          <w:spacing w:val="-3"/>
          <w:sz w:val="20"/>
        </w:rPr>
        <w:t xml:space="preserve"> </w:t>
      </w:r>
      <w:r>
        <w:rPr>
          <w:sz w:val="20"/>
        </w:rPr>
        <w:t>in</w:t>
      </w:r>
      <w:r>
        <w:rPr>
          <w:spacing w:val="-4"/>
          <w:sz w:val="20"/>
        </w:rPr>
        <w:t xml:space="preserve"> </w:t>
      </w:r>
      <w:r>
        <w:rPr>
          <w:sz w:val="20"/>
        </w:rPr>
        <w:t>section</w:t>
      </w:r>
      <w:r>
        <w:rPr>
          <w:spacing w:val="-3"/>
          <w:sz w:val="20"/>
        </w:rPr>
        <w:t xml:space="preserve"> </w:t>
      </w:r>
      <w:hyperlink w:anchor="_bookmark89" w:history="1">
        <w:r>
          <w:rPr>
            <w:sz w:val="20"/>
          </w:rPr>
          <w:t>4</w:t>
        </w:r>
      </w:hyperlink>
      <w:r>
        <w:rPr>
          <w:spacing w:val="-4"/>
          <w:sz w:val="20"/>
        </w:rPr>
        <w:t xml:space="preserve"> </w:t>
      </w:r>
      <w:r>
        <w:rPr>
          <w:sz w:val="20"/>
        </w:rPr>
        <w:t>even</w:t>
      </w:r>
      <w:r>
        <w:rPr>
          <w:spacing w:val="-5"/>
          <w:sz w:val="20"/>
        </w:rPr>
        <w:t xml:space="preserve"> </w:t>
      </w:r>
      <w:r>
        <w:rPr>
          <w:sz w:val="20"/>
        </w:rPr>
        <w:t>if</w:t>
      </w:r>
      <w:r>
        <w:rPr>
          <w:spacing w:val="-4"/>
          <w:sz w:val="20"/>
        </w:rPr>
        <w:t xml:space="preserve"> </w:t>
      </w:r>
      <w:r>
        <w:rPr>
          <w:sz w:val="20"/>
        </w:rPr>
        <w:t>it</w:t>
      </w:r>
      <w:r>
        <w:rPr>
          <w:spacing w:val="-3"/>
          <w:sz w:val="20"/>
        </w:rPr>
        <w:t xml:space="preserve"> </w:t>
      </w:r>
      <w:r>
        <w:rPr>
          <w:sz w:val="20"/>
        </w:rPr>
        <w:t>is</w:t>
      </w:r>
      <w:r>
        <w:rPr>
          <w:spacing w:val="-3"/>
          <w:sz w:val="20"/>
        </w:rPr>
        <w:t xml:space="preserve"> </w:t>
      </w:r>
      <w:r>
        <w:rPr>
          <w:spacing w:val="-4"/>
          <w:sz w:val="20"/>
        </w:rPr>
        <w:t>zero.</w:t>
      </w:r>
    </w:p>
    <w:p w14:paraId="6FA07C88" w14:textId="77777777" w:rsidR="008B088F" w:rsidRDefault="008B088F">
      <w:pPr>
        <w:pStyle w:val="BodyText"/>
      </w:pPr>
    </w:p>
    <w:p w14:paraId="7AD65002" w14:textId="77777777" w:rsidR="008B088F" w:rsidRDefault="008B088F">
      <w:pPr>
        <w:pStyle w:val="BodyText"/>
      </w:pPr>
    </w:p>
    <w:p w14:paraId="0AC85E6E" w14:textId="77777777" w:rsidR="008B088F" w:rsidRDefault="008B088F">
      <w:pPr>
        <w:pStyle w:val="BodyText"/>
      </w:pPr>
    </w:p>
    <w:p w14:paraId="43DB659F" w14:textId="77777777" w:rsidR="008B088F" w:rsidRDefault="008B088F">
      <w:pPr>
        <w:pStyle w:val="BodyText"/>
      </w:pPr>
    </w:p>
    <w:p w14:paraId="52D65F6D" w14:textId="77777777" w:rsidR="008B088F" w:rsidRDefault="008B088F">
      <w:pPr>
        <w:pStyle w:val="BodyText"/>
      </w:pPr>
    </w:p>
    <w:p w14:paraId="0517AA33" w14:textId="77777777" w:rsidR="008B088F" w:rsidRDefault="008B088F">
      <w:pPr>
        <w:pStyle w:val="BodyText"/>
      </w:pPr>
    </w:p>
    <w:p w14:paraId="77E91295" w14:textId="77777777" w:rsidR="008B088F" w:rsidRDefault="00000000">
      <w:pPr>
        <w:pStyle w:val="BodyText"/>
        <w:spacing w:before="157"/>
      </w:pPr>
      <w:r>
        <w:rPr>
          <w:noProof/>
        </w:rPr>
        <mc:AlternateContent>
          <mc:Choice Requires="wps">
            <w:drawing>
              <wp:anchor distT="0" distB="0" distL="0" distR="0" simplePos="0" relativeHeight="487601152" behindDoc="1" locked="0" layoutInCell="1" allowOverlap="1" wp14:anchorId="3739D222" wp14:editId="403F2B55">
                <wp:simplePos x="0" y="0"/>
                <wp:positionH relativeFrom="page">
                  <wp:posOffset>900683</wp:posOffset>
                </wp:positionH>
                <wp:positionV relativeFrom="paragraph">
                  <wp:posOffset>261294</wp:posOffset>
                </wp:positionV>
                <wp:extent cx="182880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70724F" id="Graphic 40" o:spid="_x0000_s1026" style="position:absolute;margin-left:70.9pt;margin-top:20.55pt;width:2in;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" path="m1828800,l,,,6095r1828800,l1828800,xe" fillcolor="black" stroked="f">
                <v:path arrowok="t"/>
                <w10:wrap type="topAndBottom" anchorx="page"/>
              </v:shape>
            </w:pict>
          </mc:Fallback>
        </mc:AlternateContent>
      </w:r>
    </w:p>
    <w:p w14:paraId="437AD6D7" w14:textId="77777777" w:rsidR="008B088F" w:rsidRDefault="008B088F">
      <w:pPr>
        <w:pStyle w:val="BodyText"/>
        <w:spacing w:before="102"/>
        <w:rPr>
          <w:sz w:val="18"/>
        </w:rPr>
      </w:pPr>
    </w:p>
    <w:p w14:paraId="5A90C18F" w14:textId="77777777" w:rsidR="008B088F" w:rsidRDefault="00000000">
      <w:pPr>
        <w:spacing w:before="1" w:line="209" w:lineRule="exact"/>
        <w:ind w:left="138"/>
        <w:rPr>
          <w:sz w:val="18"/>
        </w:rPr>
      </w:pPr>
      <w:bookmarkStart w:id="305" w:name="_bookmark87"/>
      <w:bookmarkEnd w:id="305"/>
      <w:r>
        <w:rPr>
          <w:position w:val="6"/>
          <w:sz w:val="12"/>
        </w:rPr>
        <w:t>1</w:t>
      </w:r>
      <w:r>
        <w:rPr>
          <w:spacing w:val="15"/>
          <w:position w:val="6"/>
          <w:sz w:val="12"/>
        </w:rPr>
        <w:t xml:space="preserve"> </w:t>
      </w:r>
      <w:r>
        <w:rPr>
          <w:sz w:val="18"/>
        </w:rPr>
        <w:t>Defined in</w:t>
      </w:r>
      <w:r>
        <w:rPr>
          <w:spacing w:val="-2"/>
          <w:sz w:val="18"/>
        </w:rPr>
        <w:t xml:space="preserve"> </w:t>
      </w:r>
      <w:r>
        <w:rPr>
          <w:sz w:val="18"/>
        </w:rPr>
        <w:t>this</w:t>
      </w:r>
      <w:r>
        <w:rPr>
          <w:spacing w:val="-2"/>
          <w:sz w:val="18"/>
        </w:rPr>
        <w:t xml:space="preserve"> </w:t>
      </w:r>
      <w:r>
        <w:rPr>
          <w:sz w:val="18"/>
        </w:rPr>
        <w:t>section</w:t>
      </w:r>
      <w:r>
        <w:rPr>
          <w:spacing w:val="-3"/>
          <w:sz w:val="18"/>
        </w:rPr>
        <w:t xml:space="preserve"> </w:t>
      </w:r>
      <w:r>
        <w:rPr>
          <w:sz w:val="18"/>
        </w:rPr>
        <w:t xml:space="preserve">3 as </w:t>
      </w:r>
      <w:r>
        <w:rPr>
          <w:spacing w:val="-4"/>
          <w:sz w:val="18"/>
        </w:rPr>
        <w:t>TUE.</w:t>
      </w:r>
    </w:p>
    <w:p w14:paraId="7E5E616A" w14:textId="77777777" w:rsidR="008B088F" w:rsidRDefault="00000000">
      <w:pPr>
        <w:spacing w:line="209" w:lineRule="exact"/>
        <w:ind w:left="138"/>
        <w:rPr>
          <w:sz w:val="18"/>
        </w:rPr>
      </w:pPr>
      <w:bookmarkStart w:id="306" w:name="_bookmark88"/>
      <w:bookmarkEnd w:id="306"/>
      <w:r>
        <w:rPr>
          <w:position w:val="6"/>
          <w:sz w:val="12"/>
        </w:rPr>
        <w:t>2</w:t>
      </w:r>
      <w:r>
        <w:rPr>
          <w:spacing w:val="15"/>
          <w:position w:val="6"/>
          <w:sz w:val="12"/>
        </w:rPr>
        <w:t xml:space="preserve"> </w:t>
      </w:r>
      <w:r>
        <w:rPr>
          <w:sz w:val="18"/>
        </w:rPr>
        <w:t>Defined in</w:t>
      </w:r>
      <w:r>
        <w:rPr>
          <w:spacing w:val="-2"/>
          <w:sz w:val="18"/>
        </w:rPr>
        <w:t xml:space="preserve"> </w:t>
      </w:r>
      <w:r>
        <w:rPr>
          <w:sz w:val="18"/>
        </w:rPr>
        <w:t>this</w:t>
      </w:r>
      <w:r>
        <w:rPr>
          <w:spacing w:val="-2"/>
          <w:sz w:val="18"/>
        </w:rPr>
        <w:t xml:space="preserve"> </w:t>
      </w:r>
      <w:r>
        <w:rPr>
          <w:sz w:val="18"/>
        </w:rPr>
        <w:t>section</w:t>
      </w:r>
      <w:r>
        <w:rPr>
          <w:spacing w:val="-3"/>
          <w:sz w:val="18"/>
        </w:rPr>
        <w:t xml:space="preserve"> </w:t>
      </w:r>
      <w:r>
        <w:rPr>
          <w:sz w:val="18"/>
        </w:rPr>
        <w:t xml:space="preserve">3 as </w:t>
      </w:r>
      <w:r>
        <w:rPr>
          <w:spacing w:val="-4"/>
          <w:sz w:val="18"/>
        </w:rPr>
        <w:t>TEE.</w:t>
      </w:r>
    </w:p>
    <w:p w14:paraId="05CC10E1" w14:textId="77777777" w:rsidR="008B088F" w:rsidRDefault="008B088F">
      <w:pPr>
        <w:spacing w:line="209" w:lineRule="exact"/>
        <w:rPr>
          <w:sz w:val="18"/>
        </w:rPr>
        <w:sectPr w:rsidR="008B088F">
          <w:pgSz w:w="11910" w:h="16840"/>
          <w:pgMar w:top="1540" w:right="1000" w:bottom="800" w:left="1280" w:header="0" w:footer="615" w:gutter="0"/>
          <w:cols w:space="720"/>
        </w:sectPr>
      </w:pPr>
    </w:p>
    <w:p w14:paraId="00B0347A" w14:textId="77777777" w:rsidR="008B088F" w:rsidRDefault="00000000">
      <w:pPr>
        <w:pStyle w:val="BodyText"/>
        <w:spacing w:line="20" w:lineRule="exact"/>
        <w:ind w:left="109"/>
        <w:rPr>
          <w:sz w:val="2"/>
        </w:rPr>
      </w:pPr>
      <w:r>
        <w:rPr>
          <w:noProof/>
          <w:sz w:val="2"/>
        </w:rPr>
        <w:lastRenderedPageBreak/>
        <mc:AlternateContent>
          <mc:Choice Requires="wpg">
            <w:drawing>
              <wp:inline distT="0" distB="0" distL="0" distR="0" wp14:anchorId="526E3292" wp14:editId="6896EAF2">
                <wp:extent cx="5977255"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6350"/>
                          <a:chOff x="0" y="0"/>
                          <a:chExt cx="5977255" cy="6350"/>
                        </a:xfrm>
                      </wpg:grpSpPr>
                      <wps:wsp>
                        <wps:cNvPr id="42" name="Graphic 42"/>
                        <wps:cNvSpPr/>
                        <wps:spPr>
                          <a:xfrm>
                            <a:off x="0" y="0"/>
                            <a:ext cx="5977255" cy="6350"/>
                          </a:xfrm>
                          <a:custGeom>
                            <a:avLst/>
                            <a:gdLst/>
                            <a:ahLst/>
                            <a:cxnLst/>
                            <a:rect l="l" t="t" r="r" b="b"/>
                            <a:pathLst>
                              <a:path w="5977255" h="6350">
                                <a:moveTo>
                                  <a:pt x="5977128" y="0"/>
                                </a:moveTo>
                                <a:lnTo>
                                  <a:pt x="0" y="0"/>
                                </a:lnTo>
                                <a:lnTo>
                                  <a:pt x="0" y="6096"/>
                                </a:lnTo>
                                <a:lnTo>
                                  <a:pt x="5977128" y="6096"/>
                                </a:lnTo>
                                <a:lnTo>
                                  <a:pt x="5977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90041A" id="Group 41" o:spid="_x0000_s1026" style="width:470.65pt;height:.5pt;mso-position-horizontal-relative:char;mso-position-vertical-relative:line" coordsize="597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">
                <v:shape id="Graphic 42" o:spid="_x0000_s1027" style="position:absolute;width:59772;height:63;visibility:visible;mso-wrap-style:square;v-text-anchor:top" coordsize="59772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" path="m5977128,l,,,6096r5977128,l5977128,xe" fillcolor="black" stroked="f">
                  <v:path arrowok="t"/>
                </v:shape>
                <w10:anchorlock/>
              </v:group>
            </w:pict>
          </mc:Fallback>
        </mc:AlternateContent>
      </w:r>
    </w:p>
    <w:p w14:paraId="02D9CA4C" w14:textId="77777777" w:rsidR="008B088F" w:rsidRDefault="00000000">
      <w:pPr>
        <w:pStyle w:val="ListParagraph"/>
        <w:numPr>
          <w:ilvl w:val="0"/>
          <w:numId w:val="4"/>
        </w:numPr>
        <w:tabs>
          <w:tab w:val="left" w:pos="990"/>
        </w:tabs>
        <w:spacing w:before="112"/>
        <w:ind w:hanging="852"/>
        <w:rPr>
          <w:b/>
        </w:rPr>
      </w:pPr>
      <w:bookmarkStart w:id="307" w:name="4._Adjustments_to_payments"/>
      <w:bookmarkStart w:id="308" w:name="4.1_Overview"/>
      <w:bookmarkStart w:id="309" w:name="_bookmark89"/>
      <w:bookmarkEnd w:id="307"/>
      <w:bookmarkEnd w:id="308"/>
      <w:bookmarkEnd w:id="309"/>
      <w:r>
        <w:rPr>
          <w:b/>
        </w:rPr>
        <w:t>Adjustments</w:t>
      </w:r>
      <w:r>
        <w:rPr>
          <w:b/>
          <w:spacing w:val="-6"/>
        </w:rPr>
        <w:t xml:space="preserve"> </w:t>
      </w:r>
      <w:r>
        <w:rPr>
          <w:b/>
        </w:rPr>
        <w:t>to</w:t>
      </w:r>
      <w:r>
        <w:rPr>
          <w:b/>
          <w:spacing w:val="-3"/>
        </w:rPr>
        <w:t xml:space="preserve"> </w:t>
      </w:r>
      <w:r>
        <w:rPr>
          <w:b/>
          <w:spacing w:val="-2"/>
        </w:rPr>
        <w:t>payments</w:t>
      </w:r>
    </w:p>
    <w:p w14:paraId="78326BE5" w14:textId="77777777" w:rsidR="008B088F" w:rsidRDefault="008B088F">
      <w:pPr>
        <w:pStyle w:val="BodyText"/>
        <w:spacing w:before="6"/>
        <w:rPr>
          <w:b/>
        </w:rPr>
      </w:pPr>
    </w:p>
    <w:p w14:paraId="416234ED" w14:textId="77777777" w:rsidR="008B088F" w:rsidRDefault="00000000">
      <w:pPr>
        <w:pStyle w:val="ListParagraph"/>
        <w:numPr>
          <w:ilvl w:val="1"/>
          <w:numId w:val="4"/>
        </w:numPr>
        <w:tabs>
          <w:tab w:val="left" w:pos="990"/>
        </w:tabs>
        <w:ind w:hanging="852"/>
        <w:rPr>
          <w:b/>
          <w:sz w:val="20"/>
        </w:rPr>
      </w:pPr>
      <w:r>
        <w:rPr>
          <w:b/>
          <w:spacing w:val="-2"/>
          <w:sz w:val="20"/>
        </w:rPr>
        <w:t>Overview</w:t>
      </w:r>
    </w:p>
    <w:p w14:paraId="6F9535A5" w14:textId="77777777" w:rsidR="008B088F" w:rsidRDefault="008B088F">
      <w:pPr>
        <w:pStyle w:val="BodyText"/>
        <w:spacing w:before="10"/>
        <w:rPr>
          <w:b/>
        </w:rPr>
      </w:pPr>
    </w:p>
    <w:p w14:paraId="4A37FB12" w14:textId="77777777" w:rsidR="008B088F" w:rsidRDefault="00000000">
      <w:pPr>
        <w:pStyle w:val="ListParagraph"/>
        <w:numPr>
          <w:ilvl w:val="2"/>
          <w:numId w:val="4"/>
        </w:numPr>
        <w:tabs>
          <w:tab w:val="left" w:pos="1840"/>
        </w:tabs>
        <w:ind w:left="1840" w:right="171" w:hanging="850"/>
        <w:rPr>
          <w:sz w:val="20"/>
        </w:rPr>
      </w:pPr>
      <w:bookmarkStart w:id="310" w:name="4.1.1_Following_the_section_2_and_sectio"/>
      <w:bookmarkEnd w:id="310"/>
      <w:r>
        <w:rPr>
          <w:sz w:val="20"/>
        </w:rPr>
        <w:t>Following</w:t>
      </w:r>
      <w:r>
        <w:rPr>
          <w:spacing w:val="-4"/>
          <w:sz w:val="20"/>
        </w:rPr>
        <w:t xml:space="preserve"> </w:t>
      </w:r>
      <w:r>
        <w:rPr>
          <w:sz w:val="20"/>
        </w:rPr>
        <w:t>the</w:t>
      </w:r>
      <w:r>
        <w:rPr>
          <w:spacing w:val="-4"/>
          <w:sz w:val="20"/>
        </w:rPr>
        <w:t xml:space="preserve"> </w:t>
      </w:r>
      <w:r>
        <w:rPr>
          <w:sz w:val="20"/>
        </w:rPr>
        <w:t>section</w:t>
      </w:r>
      <w:r>
        <w:rPr>
          <w:spacing w:val="-2"/>
          <w:sz w:val="20"/>
        </w:rPr>
        <w:t xml:space="preserve"> </w:t>
      </w:r>
      <w:hyperlink w:anchor="_bookmark81" w:history="1">
        <w:r>
          <w:rPr>
            <w:sz w:val="20"/>
          </w:rPr>
          <w:t>2</w:t>
        </w:r>
      </w:hyperlink>
      <w:r>
        <w:rPr>
          <w:spacing w:val="-4"/>
          <w:sz w:val="20"/>
        </w:rPr>
        <w:t xml:space="preserve"> </w:t>
      </w:r>
      <w:r>
        <w:rPr>
          <w:sz w:val="20"/>
        </w:rPr>
        <w:t>and</w:t>
      </w:r>
      <w:r>
        <w:rPr>
          <w:spacing w:val="-2"/>
          <w:sz w:val="20"/>
        </w:rPr>
        <w:t xml:space="preserve"> </w:t>
      </w:r>
      <w:r>
        <w:rPr>
          <w:sz w:val="20"/>
        </w:rPr>
        <w:t>section</w:t>
      </w:r>
      <w:r>
        <w:rPr>
          <w:spacing w:val="-2"/>
          <w:sz w:val="20"/>
        </w:rPr>
        <w:t xml:space="preserve"> </w:t>
      </w:r>
      <w:hyperlink w:anchor="_bookmark84" w:history="1">
        <w:r>
          <w:rPr>
            <w:sz w:val="20"/>
          </w:rPr>
          <w:t>3</w:t>
        </w:r>
      </w:hyperlink>
      <w:r>
        <w:rPr>
          <w:spacing w:val="-4"/>
          <w:sz w:val="20"/>
        </w:rPr>
        <w:t xml:space="preserve"> </w:t>
      </w:r>
      <w:r>
        <w:rPr>
          <w:sz w:val="20"/>
        </w:rPr>
        <w:t>calculations,</w:t>
      </w:r>
      <w:r>
        <w:rPr>
          <w:spacing w:val="-4"/>
          <w:sz w:val="20"/>
        </w:rPr>
        <w:t xml:space="preserve"> </w:t>
      </w:r>
      <w:r>
        <w:rPr>
          <w:sz w:val="20"/>
        </w:rPr>
        <w:t>payments in</w:t>
      </w:r>
      <w:r>
        <w:rPr>
          <w:spacing w:val="-4"/>
          <w:sz w:val="20"/>
        </w:rPr>
        <w:t xml:space="preserve"> </w:t>
      </w:r>
      <w:r>
        <w:rPr>
          <w:sz w:val="20"/>
        </w:rPr>
        <w:t>the</w:t>
      </w:r>
      <w:r>
        <w:rPr>
          <w:spacing w:val="-4"/>
          <w:sz w:val="20"/>
        </w:rPr>
        <w:t xml:space="preserve"> </w:t>
      </w:r>
      <w:r>
        <w:rPr>
          <w:sz w:val="20"/>
        </w:rPr>
        <w:t>Next</w:t>
      </w:r>
      <w:r>
        <w:rPr>
          <w:spacing w:val="-4"/>
          <w:sz w:val="20"/>
        </w:rPr>
        <w:t xml:space="preserve"> </w:t>
      </w:r>
      <w:r>
        <w:rPr>
          <w:sz w:val="20"/>
        </w:rPr>
        <w:t>Period</w:t>
      </w:r>
      <w:r>
        <w:rPr>
          <w:spacing w:val="-4"/>
          <w:sz w:val="20"/>
        </w:rPr>
        <w:t xml:space="preserve"> </w:t>
      </w:r>
      <w:r>
        <w:rPr>
          <w:sz w:val="20"/>
        </w:rPr>
        <w:t>will</w:t>
      </w:r>
      <w:r>
        <w:rPr>
          <w:spacing w:val="-3"/>
          <w:sz w:val="20"/>
        </w:rPr>
        <w:t xml:space="preserve"> </w:t>
      </w:r>
      <w:r>
        <w:rPr>
          <w:sz w:val="20"/>
        </w:rPr>
        <w:t xml:space="preserve">be calculated or adjusted (or both) by the Department in accordance with this section </w:t>
      </w:r>
      <w:hyperlink w:anchor="_bookmark89" w:history="1">
        <w:r>
          <w:rPr>
            <w:sz w:val="20"/>
          </w:rPr>
          <w:t>4.</w:t>
        </w:r>
      </w:hyperlink>
    </w:p>
    <w:p w14:paraId="60A7AC64" w14:textId="77777777" w:rsidR="008B088F" w:rsidRDefault="008B088F">
      <w:pPr>
        <w:pStyle w:val="BodyText"/>
        <w:spacing w:before="11"/>
      </w:pPr>
    </w:p>
    <w:p w14:paraId="1B8D63C7" w14:textId="77777777" w:rsidR="008B088F" w:rsidRDefault="00000000">
      <w:pPr>
        <w:pStyle w:val="ListParagraph"/>
        <w:numPr>
          <w:ilvl w:val="2"/>
          <w:numId w:val="4"/>
        </w:numPr>
        <w:tabs>
          <w:tab w:val="left" w:pos="1839"/>
        </w:tabs>
        <w:ind w:right="404" w:hanging="850"/>
        <w:rPr>
          <w:sz w:val="20"/>
        </w:rPr>
      </w:pPr>
      <w:bookmarkStart w:id="311" w:name="4.1.2_Any_changes_to_the_ACSS_Payment_or"/>
      <w:bookmarkEnd w:id="311"/>
      <w:r>
        <w:rPr>
          <w:sz w:val="20"/>
        </w:rPr>
        <w:t>Any</w:t>
      </w:r>
      <w:r>
        <w:rPr>
          <w:spacing w:val="-2"/>
          <w:sz w:val="20"/>
        </w:rPr>
        <w:t xml:space="preserve"> </w:t>
      </w:r>
      <w:r>
        <w:rPr>
          <w:sz w:val="20"/>
        </w:rPr>
        <w:t>changes</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ACSS</w:t>
      </w:r>
      <w:r>
        <w:rPr>
          <w:spacing w:val="-1"/>
          <w:sz w:val="20"/>
        </w:rPr>
        <w:t xml:space="preserve"> </w:t>
      </w:r>
      <w:r>
        <w:rPr>
          <w:sz w:val="20"/>
        </w:rPr>
        <w:t>Payment</w:t>
      </w:r>
      <w:r>
        <w:rPr>
          <w:spacing w:val="-3"/>
          <w:sz w:val="20"/>
        </w:rPr>
        <w:t xml:space="preserve"> </w:t>
      </w:r>
      <w:r>
        <w:rPr>
          <w:sz w:val="20"/>
        </w:rPr>
        <w:t>or</w:t>
      </w:r>
      <w:r>
        <w:rPr>
          <w:spacing w:val="-2"/>
          <w:sz w:val="20"/>
        </w:rPr>
        <w:t xml:space="preserve"> </w:t>
      </w:r>
      <w:r>
        <w:rPr>
          <w:sz w:val="20"/>
        </w:rPr>
        <w:t>the</w:t>
      </w:r>
      <w:r>
        <w:rPr>
          <w:spacing w:val="-3"/>
          <w:sz w:val="20"/>
        </w:rPr>
        <w:t xml:space="preserve"> </w:t>
      </w:r>
      <w:r>
        <w:rPr>
          <w:sz w:val="20"/>
        </w:rPr>
        <w:t>Tier</w:t>
      </w:r>
      <w:r>
        <w:rPr>
          <w:spacing w:val="-2"/>
          <w:sz w:val="20"/>
        </w:rPr>
        <w:t xml:space="preserve"> </w:t>
      </w:r>
      <w:r>
        <w:rPr>
          <w:sz w:val="20"/>
        </w:rPr>
        <w:t>One</w:t>
      </w:r>
      <w:r>
        <w:rPr>
          <w:spacing w:val="-3"/>
          <w:sz w:val="20"/>
        </w:rPr>
        <w:t xml:space="preserve"> </w:t>
      </w:r>
      <w:r>
        <w:rPr>
          <w:sz w:val="20"/>
        </w:rPr>
        <w:t>AHI</w:t>
      </w:r>
      <w:r>
        <w:rPr>
          <w:spacing w:val="-3"/>
          <w:sz w:val="20"/>
        </w:rPr>
        <w:t xml:space="preserve"> </w:t>
      </w:r>
      <w:r>
        <w:rPr>
          <w:sz w:val="20"/>
        </w:rPr>
        <w:t>Fee</w:t>
      </w:r>
      <w:r>
        <w:rPr>
          <w:spacing w:val="-1"/>
          <w:sz w:val="20"/>
        </w:rPr>
        <w:t xml:space="preserve"> </w:t>
      </w:r>
      <w:r>
        <w:rPr>
          <w:sz w:val="20"/>
        </w:rPr>
        <w:t>under</w:t>
      </w:r>
      <w:r>
        <w:rPr>
          <w:spacing w:val="-2"/>
          <w:sz w:val="20"/>
        </w:rPr>
        <w:t xml:space="preserve"> </w:t>
      </w:r>
      <w:r>
        <w:rPr>
          <w:sz w:val="20"/>
        </w:rPr>
        <w:t>section</w:t>
      </w:r>
      <w:r>
        <w:rPr>
          <w:spacing w:val="-3"/>
          <w:sz w:val="20"/>
        </w:rPr>
        <w:t xml:space="preserve"> </w:t>
      </w:r>
      <w:hyperlink w:anchor="_bookmark89" w:history="1">
        <w:r>
          <w:rPr>
            <w:sz w:val="20"/>
          </w:rPr>
          <w:t>4</w:t>
        </w:r>
      </w:hyperlink>
      <w:r>
        <w:rPr>
          <w:spacing w:val="-3"/>
          <w:sz w:val="20"/>
        </w:rPr>
        <w:t xml:space="preserve"> </w:t>
      </w:r>
      <w:r>
        <w:rPr>
          <w:sz w:val="20"/>
        </w:rPr>
        <w:t>will</w:t>
      </w:r>
      <w:r>
        <w:rPr>
          <w:spacing w:val="-2"/>
          <w:sz w:val="20"/>
        </w:rPr>
        <w:t xml:space="preserve"> </w:t>
      </w:r>
      <w:r>
        <w:rPr>
          <w:sz w:val="20"/>
        </w:rPr>
        <w:t>be made for the Next Period. The intent being that:</w:t>
      </w:r>
    </w:p>
    <w:p w14:paraId="1A398EE7" w14:textId="77777777" w:rsidR="008B088F" w:rsidRDefault="008B088F">
      <w:pPr>
        <w:pStyle w:val="BodyText"/>
        <w:spacing w:before="11"/>
      </w:pPr>
    </w:p>
    <w:p w14:paraId="2D2C03F1" w14:textId="77777777" w:rsidR="008B088F" w:rsidRDefault="00000000">
      <w:pPr>
        <w:pStyle w:val="ListParagraph"/>
        <w:numPr>
          <w:ilvl w:val="3"/>
          <w:numId w:val="4"/>
        </w:numPr>
        <w:tabs>
          <w:tab w:val="left" w:pos="2197"/>
          <w:tab w:val="left" w:pos="2200"/>
        </w:tabs>
        <w:ind w:right="756"/>
        <w:rPr>
          <w:sz w:val="20"/>
        </w:rPr>
      </w:pPr>
      <w:bookmarkStart w:id="312" w:name="a)_the_adjustment_will_be_first_applied_"/>
      <w:bookmarkEnd w:id="312"/>
      <w:r>
        <w:rPr>
          <w:sz w:val="20"/>
        </w:rPr>
        <w:t>the</w:t>
      </w:r>
      <w:r>
        <w:rPr>
          <w:spacing w:val="-4"/>
          <w:sz w:val="20"/>
        </w:rPr>
        <w:t xml:space="preserve"> </w:t>
      </w:r>
      <w:r>
        <w:rPr>
          <w:sz w:val="20"/>
        </w:rPr>
        <w:t>adjustment</w:t>
      </w:r>
      <w:r>
        <w:rPr>
          <w:spacing w:val="-4"/>
          <w:sz w:val="20"/>
        </w:rPr>
        <w:t xml:space="preserve"> </w:t>
      </w:r>
      <w:r>
        <w:rPr>
          <w:sz w:val="20"/>
        </w:rPr>
        <w:t>will</w:t>
      </w:r>
      <w:r>
        <w:rPr>
          <w:spacing w:val="-5"/>
          <w:sz w:val="20"/>
        </w:rPr>
        <w:t xml:space="preserve"> </w:t>
      </w:r>
      <w:r>
        <w:rPr>
          <w:sz w:val="20"/>
        </w:rPr>
        <w:t>be</w:t>
      </w:r>
      <w:r>
        <w:rPr>
          <w:spacing w:val="-2"/>
          <w:sz w:val="20"/>
        </w:rPr>
        <w:t xml:space="preserve"> </w:t>
      </w:r>
      <w:r>
        <w:rPr>
          <w:sz w:val="20"/>
        </w:rPr>
        <w:t>first</w:t>
      </w:r>
      <w:r>
        <w:rPr>
          <w:spacing w:val="-2"/>
          <w:sz w:val="20"/>
        </w:rPr>
        <w:t xml:space="preserve"> </w:t>
      </w:r>
      <w:r>
        <w:rPr>
          <w:sz w:val="20"/>
        </w:rPr>
        <w:t>applied</w:t>
      </w:r>
      <w:r>
        <w:rPr>
          <w:spacing w:val="-4"/>
          <w:sz w:val="20"/>
        </w:rPr>
        <w:t xml:space="preserve"> </w:t>
      </w:r>
      <w:r>
        <w:rPr>
          <w:sz w:val="20"/>
        </w:rPr>
        <w:t>to</w:t>
      </w:r>
      <w:r>
        <w:rPr>
          <w:spacing w:val="-2"/>
          <w:sz w:val="20"/>
        </w:rPr>
        <w:t xml:space="preserve"> </w:t>
      </w:r>
      <w:r>
        <w:rPr>
          <w:sz w:val="20"/>
        </w:rPr>
        <w:t>Component</w:t>
      </w:r>
      <w:r>
        <w:rPr>
          <w:spacing w:val="-2"/>
          <w:sz w:val="20"/>
        </w:rPr>
        <w:t xml:space="preserve"> </w:t>
      </w:r>
      <w:proofErr w:type="gramStart"/>
      <w:r>
        <w:rPr>
          <w:sz w:val="20"/>
        </w:rPr>
        <w:t>2</w:t>
      </w:r>
      <w:r>
        <w:rPr>
          <w:spacing w:val="-3"/>
          <w:sz w:val="20"/>
        </w:rPr>
        <w:t xml:space="preserve"> </w:t>
      </w:r>
      <w:r>
        <w:rPr>
          <w:sz w:val="20"/>
        </w:rPr>
        <w:t>unit</w:t>
      </w:r>
      <w:proofErr w:type="gramEnd"/>
      <w:r>
        <w:rPr>
          <w:spacing w:val="-4"/>
          <w:sz w:val="20"/>
        </w:rPr>
        <w:t xml:space="preserve"> </w:t>
      </w:r>
      <w:r>
        <w:rPr>
          <w:sz w:val="20"/>
        </w:rPr>
        <w:t>payment</w:t>
      </w:r>
      <w:r>
        <w:rPr>
          <w:spacing w:val="-4"/>
          <w:sz w:val="20"/>
        </w:rPr>
        <w:t xml:space="preserve"> </w:t>
      </w:r>
      <w:r>
        <w:rPr>
          <w:sz w:val="20"/>
        </w:rPr>
        <w:t>as either</w:t>
      </w:r>
      <w:r>
        <w:rPr>
          <w:spacing w:val="-3"/>
          <w:sz w:val="20"/>
        </w:rPr>
        <w:t xml:space="preserve"> </w:t>
      </w:r>
      <w:r>
        <w:rPr>
          <w:sz w:val="20"/>
        </w:rPr>
        <w:t>a reduction or an increase;</w:t>
      </w:r>
    </w:p>
    <w:p w14:paraId="0CA00E18" w14:textId="77777777" w:rsidR="008B088F" w:rsidRDefault="008B088F">
      <w:pPr>
        <w:pStyle w:val="BodyText"/>
        <w:spacing w:before="8"/>
      </w:pPr>
    </w:p>
    <w:p w14:paraId="73496484" w14:textId="77777777" w:rsidR="008B088F" w:rsidRDefault="00000000">
      <w:pPr>
        <w:pStyle w:val="ListParagraph"/>
        <w:numPr>
          <w:ilvl w:val="3"/>
          <w:numId w:val="4"/>
        </w:numPr>
        <w:tabs>
          <w:tab w:val="left" w:pos="2197"/>
          <w:tab w:val="left" w:pos="2200"/>
        </w:tabs>
        <w:ind w:right="174"/>
        <w:rPr>
          <w:sz w:val="20"/>
        </w:rPr>
      </w:pPr>
      <w:bookmarkStart w:id="313" w:name="b)_if_there_is_a_reduction_to_the_Compon"/>
      <w:bookmarkEnd w:id="313"/>
      <w:r>
        <w:rPr>
          <w:sz w:val="20"/>
        </w:rPr>
        <w:t>if</w:t>
      </w:r>
      <w:r>
        <w:rPr>
          <w:spacing w:val="-2"/>
          <w:sz w:val="20"/>
        </w:rPr>
        <w:t xml:space="preserve"> </w:t>
      </w:r>
      <w:r>
        <w:rPr>
          <w:sz w:val="20"/>
        </w:rPr>
        <w:t>there</w:t>
      </w:r>
      <w:r>
        <w:rPr>
          <w:spacing w:val="-2"/>
          <w:sz w:val="20"/>
        </w:rPr>
        <w:t xml:space="preserve"> </w:t>
      </w:r>
      <w:r>
        <w:rPr>
          <w:sz w:val="20"/>
        </w:rPr>
        <w:t>is a</w:t>
      </w:r>
      <w:r>
        <w:rPr>
          <w:spacing w:val="-2"/>
          <w:sz w:val="20"/>
        </w:rPr>
        <w:t xml:space="preserve"> </w:t>
      </w:r>
      <w:r>
        <w:rPr>
          <w:sz w:val="20"/>
        </w:rPr>
        <w:t>reduction</w:t>
      </w:r>
      <w:r>
        <w:rPr>
          <w:spacing w:val="-2"/>
          <w:sz w:val="20"/>
        </w:rPr>
        <w:t xml:space="preserve"> </w:t>
      </w:r>
      <w:r>
        <w:rPr>
          <w:sz w:val="20"/>
        </w:rPr>
        <w:t>to the Component 2</w:t>
      </w:r>
      <w:r>
        <w:rPr>
          <w:spacing w:val="-2"/>
          <w:sz w:val="20"/>
        </w:rPr>
        <w:t xml:space="preserve"> </w:t>
      </w:r>
      <w:r>
        <w:rPr>
          <w:sz w:val="20"/>
        </w:rPr>
        <w:t>unit payment</w:t>
      </w:r>
      <w:r>
        <w:rPr>
          <w:spacing w:val="-2"/>
          <w:sz w:val="20"/>
        </w:rPr>
        <w:t xml:space="preserve"> </w:t>
      </w:r>
      <w:r>
        <w:rPr>
          <w:sz w:val="20"/>
        </w:rPr>
        <w:t>in</w:t>
      </w:r>
      <w:r>
        <w:rPr>
          <w:spacing w:val="-2"/>
          <w:sz w:val="20"/>
        </w:rPr>
        <w:t xml:space="preserve"> </w:t>
      </w:r>
      <w:r>
        <w:rPr>
          <w:sz w:val="20"/>
        </w:rPr>
        <w:t>the Next</w:t>
      </w:r>
      <w:r>
        <w:rPr>
          <w:spacing w:val="-2"/>
          <w:sz w:val="20"/>
        </w:rPr>
        <w:t xml:space="preserve"> </w:t>
      </w:r>
      <w:r>
        <w:rPr>
          <w:sz w:val="20"/>
        </w:rPr>
        <w:t>Period</w:t>
      </w:r>
      <w:r>
        <w:rPr>
          <w:spacing w:val="-2"/>
          <w:sz w:val="20"/>
        </w:rPr>
        <w:t xml:space="preserve"> </w:t>
      </w:r>
      <w:r>
        <w:rPr>
          <w:sz w:val="20"/>
        </w:rPr>
        <w:t xml:space="preserve">and, as determined through section </w:t>
      </w:r>
      <w:hyperlink w:anchor="_bookmark97" w:history="1">
        <w:r>
          <w:rPr>
            <w:sz w:val="20"/>
          </w:rPr>
          <w:t>4.4.2,</w:t>
        </w:r>
      </w:hyperlink>
      <w:r>
        <w:rPr>
          <w:sz w:val="20"/>
        </w:rPr>
        <w:t xml:space="preserve"> the Component 2 unit payment will be zero for the</w:t>
      </w:r>
      <w:r>
        <w:rPr>
          <w:spacing w:val="-3"/>
          <w:sz w:val="20"/>
        </w:rPr>
        <w:t xml:space="preserve"> </w:t>
      </w:r>
      <w:r>
        <w:rPr>
          <w:sz w:val="20"/>
        </w:rPr>
        <w:t>Next</w:t>
      </w:r>
      <w:r>
        <w:rPr>
          <w:spacing w:val="-3"/>
          <w:sz w:val="20"/>
        </w:rPr>
        <w:t xml:space="preserve"> </w:t>
      </w:r>
      <w:r>
        <w:rPr>
          <w:sz w:val="20"/>
        </w:rPr>
        <w:t>Period,</w:t>
      </w:r>
      <w:r>
        <w:rPr>
          <w:spacing w:val="-4"/>
          <w:sz w:val="20"/>
        </w:rPr>
        <w:t xml:space="preserve"> </w:t>
      </w:r>
      <w:r>
        <w:rPr>
          <w:sz w:val="20"/>
        </w:rPr>
        <w:t>the</w:t>
      </w:r>
      <w:r>
        <w:rPr>
          <w:spacing w:val="-3"/>
          <w:sz w:val="20"/>
        </w:rPr>
        <w:t xml:space="preserve"> </w:t>
      </w:r>
      <w:r>
        <w:rPr>
          <w:sz w:val="20"/>
        </w:rPr>
        <w:t>Component</w:t>
      </w:r>
      <w:r>
        <w:rPr>
          <w:spacing w:val="-3"/>
          <w:sz w:val="20"/>
        </w:rPr>
        <w:t xml:space="preserve"> </w:t>
      </w:r>
      <w:r>
        <w:rPr>
          <w:sz w:val="20"/>
        </w:rPr>
        <w:t>1</w:t>
      </w:r>
      <w:r>
        <w:rPr>
          <w:spacing w:val="-2"/>
          <w:sz w:val="20"/>
        </w:rPr>
        <w:t xml:space="preserve"> </w:t>
      </w:r>
      <w:r>
        <w:rPr>
          <w:sz w:val="20"/>
        </w:rPr>
        <w:t>unit</w:t>
      </w:r>
      <w:r>
        <w:rPr>
          <w:spacing w:val="-3"/>
          <w:sz w:val="20"/>
        </w:rPr>
        <w:t xml:space="preserve"> </w:t>
      </w:r>
      <w:r>
        <w:rPr>
          <w:sz w:val="20"/>
        </w:rPr>
        <w:t>payment</w:t>
      </w:r>
      <w:r>
        <w:rPr>
          <w:spacing w:val="-2"/>
          <w:sz w:val="20"/>
        </w:rPr>
        <w:t xml:space="preserve"> </w:t>
      </w:r>
      <w:r>
        <w:rPr>
          <w:sz w:val="20"/>
        </w:rPr>
        <w:t>and</w:t>
      </w:r>
      <w:r>
        <w:rPr>
          <w:spacing w:val="-3"/>
          <w:sz w:val="20"/>
        </w:rPr>
        <w:t xml:space="preserve"> </w:t>
      </w:r>
      <w:r>
        <w:rPr>
          <w:sz w:val="20"/>
        </w:rPr>
        <w:t>Tier</w:t>
      </w:r>
      <w:r>
        <w:rPr>
          <w:spacing w:val="-3"/>
          <w:sz w:val="20"/>
        </w:rPr>
        <w:t xml:space="preserve"> </w:t>
      </w:r>
      <w:r>
        <w:rPr>
          <w:sz w:val="20"/>
        </w:rPr>
        <w:t>One</w:t>
      </w:r>
      <w:r>
        <w:rPr>
          <w:spacing w:val="-2"/>
          <w:sz w:val="20"/>
        </w:rPr>
        <w:t xml:space="preserve"> </w:t>
      </w:r>
      <w:r>
        <w:rPr>
          <w:sz w:val="20"/>
        </w:rPr>
        <w:t>AHI</w:t>
      </w:r>
      <w:r>
        <w:rPr>
          <w:spacing w:val="-2"/>
          <w:sz w:val="20"/>
        </w:rPr>
        <w:t xml:space="preserve"> </w:t>
      </w:r>
      <w:r>
        <w:rPr>
          <w:sz w:val="20"/>
        </w:rPr>
        <w:t>Fee</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Next Period will be reduced accordingly, and remain equal to each other; and</w:t>
      </w:r>
    </w:p>
    <w:p w14:paraId="61A205D3" w14:textId="77777777" w:rsidR="008B088F" w:rsidRDefault="008B088F">
      <w:pPr>
        <w:pStyle w:val="BodyText"/>
        <w:spacing w:before="10"/>
      </w:pPr>
    </w:p>
    <w:p w14:paraId="1FC662D2" w14:textId="77777777" w:rsidR="008B088F" w:rsidRDefault="00000000">
      <w:pPr>
        <w:pStyle w:val="ListParagraph"/>
        <w:numPr>
          <w:ilvl w:val="3"/>
          <w:numId w:val="4"/>
        </w:numPr>
        <w:tabs>
          <w:tab w:val="left" w:pos="2200"/>
        </w:tabs>
        <w:ind w:right="733" w:hanging="360"/>
        <w:jc w:val="both"/>
        <w:rPr>
          <w:sz w:val="20"/>
        </w:rPr>
      </w:pPr>
      <w:bookmarkStart w:id="314" w:name="c)_subject_to_the_application_of_Indexat"/>
      <w:bookmarkEnd w:id="314"/>
      <w:r>
        <w:rPr>
          <w:sz w:val="20"/>
        </w:rPr>
        <w:t>subject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application</w:t>
      </w:r>
      <w:r>
        <w:rPr>
          <w:spacing w:val="-2"/>
          <w:sz w:val="20"/>
        </w:rPr>
        <w:t xml:space="preserve"> </w:t>
      </w:r>
      <w:r>
        <w:rPr>
          <w:sz w:val="20"/>
        </w:rPr>
        <w:t>of</w:t>
      </w:r>
      <w:r>
        <w:rPr>
          <w:spacing w:val="-2"/>
          <w:sz w:val="20"/>
        </w:rPr>
        <w:t xml:space="preserve"> </w:t>
      </w:r>
      <w:proofErr w:type="gramStart"/>
      <w:r>
        <w:rPr>
          <w:sz w:val="20"/>
        </w:rPr>
        <w:t>Indexation</w:t>
      </w:r>
      <w:r>
        <w:rPr>
          <w:spacing w:val="-4"/>
          <w:sz w:val="20"/>
        </w:rPr>
        <w:t xml:space="preserve"> </w:t>
      </w:r>
      <w:r>
        <w:rPr>
          <w:sz w:val="20"/>
        </w:rPr>
        <w:t>on</w:t>
      </w:r>
      <w:r>
        <w:rPr>
          <w:spacing w:val="-4"/>
          <w:sz w:val="20"/>
        </w:rPr>
        <w:t xml:space="preserve"> </w:t>
      </w:r>
      <w:r>
        <w:rPr>
          <w:sz w:val="20"/>
        </w:rPr>
        <w:t>Indexation</w:t>
      </w:r>
      <w:proofErr w:type="gramEnd"/>
      <w:r>
        <w:rPr>
          <w:spacing w:val="-2"/>
          <w:sz w:val="20"/>
        </w:rPr>
        <w:t xml:space="preserve"> </w:t>
      </w:r>
      <w:r>
        <w:rPr>
          <w:sz w:val="20"/>
        </w:rPr>
        <w:t>Dates,</w:t>
      </w:r>
      <w:r>
        <w:rPr>
          <w:spacing w:val="-4"/>
          <w:sz w:val="20"/>
        </w:rPr>
        <w:t xml:space="preserve"> </w:t>
      </w:r>
      <w:r>
        <w:rPr>
          <w:sz w:val="20"/>
        </w:rPr>
        <w:t>there</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no increase in</w:t>
      </w:r>
      <w:r>
        <w:rPr>
          <w:spacing w:val="-2"/>
          <w:sz w:val="20"/>
        </w:rPr>
        <w:t xml:space="preserve"> </w:t>
      </w:r>
      <w:r>
        <w:rPr>
          <w:sz w:val="20"/>
        </w:rPr>
        <w:t>the</w:t>
      </w:r>
      <w:r>
        <w:rPr>
          <w:spacing w:val="-2"/>
          <w:sz w:val="20"/>
        </w:rPr>
        <w:t xml:space="preserve"> </w:t>
      </w:r>
      <w:r>
        <w:rPr>
          <w:sz w:val="20"/>
        </w:rPr>
        <w:t>Component 1</w:t>
      </w:r>
      <w:r>
        <w:rPr>
          <w:spacing w:val="-2"/>
          <w:sz w:val="20"/>
        </w:rPr>
        <w:t xml:space="preserve"> </w:t>
      </w:r>
      <w:r>
        <w:rPr>
          <w:sz w:val="20"/>
        </w:rPr>
        <w:t>unit</w:t>
      </w:r>
      <w:r>
        <w:rPr>
          <w:spacing w:val="-2"/>
          <w:sz w:val="20"/>
        </w:rPr>
        <w:t xml:space="preserve"> </w:t>
      </w:r>
      <w:r>
        <w:rPr>
          <w:sz w:val="20"/>
        </w:rPr>
        <w:t>payment</w:t>
      </w:r>
      <w:r>
        <w:rPr>
          <w:spacing w:val="-2"/>
          <w:sz w:val="20"/>
        </w:rPr>
        <w:t xml:space="preserve"> </w:t>
      </w:r>
      <w:r>
        <w:rPr>
          <w:sz w:val="20"/>
        </w:rPr>
        <w:t>or</w:t>
      </w:r>
      <w:r>
        <w:rPr>
          <w:spacing w:val="-1"/>
          <w:sz w:val="20"/>
        </w:rPr>
        <w:t xml:space="preserve"> </w:t>
      </w:r>
      <w:r>
        <w:rPr>
          <w:sz w:val="20"/>
        </w:rPr>
        <w:t>the</w:t>
      </w:r>
      <w:r>
        <w:rPr>
          <w:spacing w:val="-2"/>
          <w:sz w:val="20"/>
        </w:rPr>
        <w:t xml:space="preserve"> </w:t>
      </w:r>
      <w:r>
        <w:rPr>
          <w:sz w:val="20"/>
        </w:rPr>
        <w:t>Tier One</w:t>
      </w:r>
      <w:r>
        <w:rPr>
          <w:spacing w:val="-2"/>
          <w:sz w:val="20"/>
        </w:rPr>
        <w:t xml:space="preserve"> </w:t>
      </w:r>
      <w:r>
        <w:rPr>
          <w:sz w:val="20"/>
        </w:rPr>
        <w:t>AHI</w:t>
      </w:r>
      <w:r>
        <w:rPr>
          <w:spacing w:val="-2"/>
          <w:sz w:val="20"/>
        </w:rPr>
        <w:t xml:space="preserve"> </w:t>
      </w:r>
      <w:r>
        <w:rPr>
          <w:sz w:val="20"/>
        </w:rPr>
        <w:t>Fee,</w:t>
      </w:r>
      <w:r>
        <w:rPr>
          <w:spacing w:val="-2"/>
          <w:sz w:val="20"/>
        </w:rPr>
        <w:t xml:space="preserve"> </w:t>
      </w:r>
      <w:r>
        <w:rPr>
          <w:sz w:val="20"/>
        </w:rPr>
        <w:t>with</w:t>
      </w:r>
      <w:r>
        <w:rPr>
          <w:spacing w:val="-2"/>
          <w:sz w:val="20"/>
        </w:rPr>
        <w:t xml:space="preserve"> </w:t>
      </w:r>
      <w:r>
        <w:rPr>
          <w:sz w:val="20"/>
        </w:rPr>
        <w:t xml:space="preserve">all </w:t>
      </w:r>
      <w:bookmarkStart w:id="315" w:name="4.2_Formula_terms"/>
      <w:bookmarkEnd w:id="315"/>
      <w:r>
        <w:rPr>
          <w:sz w:val="20"/>
        </w:rPr>
        <w:t>increases to flow through the Component 2 unit payment.</w:t>
      </w:r>
    </w:p>
    <w:p w14:paraId="18C9CCBC" w14:textId="77777777" w:rsidR="008B088F" w:rsidRDefault="008B088F">
      <w:pPr>
        <w:pStyle w:val="BodyText"/>
        <w:spacing w:before="11"/>
      </w:pPr>
    </w:p>
    <w:p w14:paraId="10C015DA" w14:textId="77777777" w:rsidR="008B088F" w:rsidRDefault="00000000">
      <w:pPr>
        <w:pStyle w:val="ListParagraph"/>
        <w:numPr>
          <w:ilvl w:val="1"/>
          <w:numId w:val="4"/>
        </w:numPr>
        <w:tabs>
          <w:tab w:val="left" w:pos="990"/>
        </w:tabs>
        <w:ind w:hanging="852"/>
        <w:rPr>
          <w:b/>
          <w:sz w:val="20"/>
        </w:rPr>
      </w:pPr>
      <w:r>
        <w:rPr>
          <w:b/>
          <w:sz w:val="20"/>
        </w:rPr>
        <w:t>Formula</w:t>
      </w:r>
      <w:r>
        <w:rPr>
          <w:b/>
          <w:spacing w:val="-11"/>
          <w:sz w:val="20"/>
        </w:rPr>
        <w:t xml:space="preserve"> </w:t>
      </w:r>
      <w:r>
        <w:rPr>
          <w:b/>
          <w:spacing w:val="-2"/>
          <w:sz w:val="20"/>
        </w:rPr>
        <w:t>terms</w:t>
      </w:r>
    </w:p>
    <w:p w14:paraId="3412FF99" w14:textId="77777777" w:rsidR="008B088F" w:rsidRDefault="008B088F">
      <w:pPr>
        <w:pStyle w:val="BodyText"/>
        <w:spacing w:before="10"/>
        <w:rPr>
          <w:b/>
        </w:rPr>
      </w:pPr>
    </w:p>
    <w:p w14:paraId="57E45B49" w14:textId="77777777" w:rsidR="008B088F" w:rsidRDefault="00000000">
      <w:pPr>
        <w:pStyle w:val="BodyText"/>
        <w:spacing w:before="1"/>
        <w:ind w:left="990"/>
      </w:pPr>
      <w:bookmarkStart w:id="316" w:name="For_the_purposes_of_the_calculations_und"/>
      <w:bookmarkEnd w:id="316"/>
      <w:r>
        <w:t>For</w:t>
      </w:r>
      <w:r>
        <w:rPr>
          <w:spacing w:val="-7"/>
        </w:rPr>
        <w:t xml:space="preserve"> </w:t>
      </w:r>
      <w:r>
        <w:t>the</w:t>
      </w:r>
      <w:r>
        <w:rPr>
          <w:spacing w:val="-6"/>
        </w:rPr>
        <w:t xml:space="preserve"> </w:t>
      </w:r>
      <w:r>
        <w:t>purposes</w:t>
      </w:r>
      <w:r>
        <w:rPr>
          <w:spacing w:val="-4"/>
        </w:rPr>
        <w:t xml:space="preserve"> </w:t>
      </w:r>
      <w:r>
        <w:t>of</w:t>
      </w:r>
      <w:r>
        <w:rPr>
          <w:spacing w:val="-7"/>
        </w:rPr>
        <w:t xml:space="preserve"> </w:t>
      </w:r>
      <w:r>
        <w:t>the</w:t>
      </w:r>
      <w:r>
        <w:rPr>
          <w:spacing w:val="-7"/>
        </w:rPr>
        <w:t xml:space="preserve"> </w:t>
      </w:r>
      <w:r>
        <w:t>calculations</w:t>
      </w:r>
      <w:r>
        <w:rPr>
          <w:spacing w:val="-7"/>
        </w:rPr>
        <w:t xml:space="preserve"> </w:t>
      </w:r>
      <w:r>
        <w:t>under</w:t>
      </w:r>
      <w:r>
        <w:rPr>
          <w:spacing w:val="-5"/>
        </w:rPr>
        <w:t xml:space="preserve"> </w:t>
      </w:r>
      <w:r>
        <w:t>this</w:t>
      </w:r>
      <w:r>
        <w:rPr>
          <w:spacing w:val="-6"/>
        </w:rPr>
        <w:t xml:space="preserve"> </w:t>
      </w:r>
      <w:r>
        <w:t>section</w:t>
      </w:r>
      <w:r>
        <w:rPr>
          <w:spacing w:val="-6"/>
        </w:rPr>
        <w:t xml:space="preserve"> </w:t>
      </w:r>
      <w:hyperlink w:anchor="_bookmark89" w:history="1">
        <w:r>
          <w:rPr>
            <w:spacing w:val="-5"/>
          </w:rPr>
          <w:t>4:</w:t>
        </w:r>
      </w:hyperlink>
    </w:p>
    <w:p w14:paraId="6E8EDD07" w14:textId="77777777" w:rsidR="008B088F" w:rsidRDefault="008B088F">
      <w:pPr>
        <w:pStyle w:val="BodyText"/>
        <w:spacing w:before="10"/>
      </w:pPr>
    </w:p>
    <w:p w14:paraId="79C249C1" w14:textId="77777777" w:rsidR="008B088F" w:rsidRDefault="00000000">
      <w:pPr>
        <w:pStyle w:val="BodyText"/>
        <w:ind w:left="990"/>
      </w:pPr>
      <w:r>
        <w:rPr>
          <w:b/>
        </w:rPr>
        <w:t>ATAEA</w:t>
      </w:r>
      <w:r>
        <w:rPr>
          <w:b/>
          <w:spacing w:val="-5"/>
        </w:rPr>
        <w:t xml:space="preserve"> </w:t>
      </w:r>
      <w:r>
        <w:t>means</w:t>
      </w:r>
      <w:r>
        <w:rPr>
          <w:spacing w:val="-7"/>
        </w:rPr>
        <w:t xml:space="preserve"> </w:t>
      </w:r>
      <w:r>
        <w:t>the</w:t>
      </w:r>
      <w:r>
        <w:rPr>
          <w:spacing w:val="-6"/>
        </w:rPr>
        <w:t xml:space="preserve"> </w:t>
      </w:r>
      <w:r>
        <w:t>aggregate</w:t>
      </w:r>
      <w:r>
        <w:rPr>
          <w:spacing w:val="-8"/>
        </w:rPr>
        <w:t xml:space="preserve"> </w:t>
      </w:r>
      <w:r>
        <w:t>actual</w:t>
      </w:r>
      <w:r>
        <w:rPr>
          <w:spacing w:val="-6"/>
        </w:rPr>
        <w:t xml:space="preserve"> </w:t>
      </w:r>
      <w:r>
        <w:t>expenditure</w:t>
      </w:r>
      <w:r>
        <w:rPr>
          <w:spacing w:val="-6"/>
        </w:rPr>
        <w:t xml:space="preserve"> </w:t>
      </w:r>
      <w:r>
        <w:t>during</w:t>
      </w:r>
      <w:r>
        <w:rPr>
          <w:spacing w:val="-8"/>
        </w:rPr>
        <w:t xml:space="preserve"> </w:t>
      </w:r>
      <w:r>
        <w:t>the</w:t>
      </w:r>
      <w:r>
        <w:rPr>
          <w:spacing w:val="-7"/>
        </w:rPr>
        <w:t xml:space="preserve"> </w:t>
      </w:r>
      <w:r>
        <w:t>first</w:t>
      </w:r>
      <w:r>
        <w:rPr>
          <w:spacing w:val="-8"/>
        </w:rPr>
        <w:t xml:space="preserve"> </w:t>
      </w:r>
      <w:r>
        <w:t>six</w:t>
      </w:r>
      <w:r>
        <w:rPr>
          <w:spacing w:val="-7"/>
        </w:rPr>
        <w:t xml:space="preserve"> </w:t>
      </w:r>
      <w:r>
        <w:t>(6)</w:t>
      </w:r>
      <w:r>
        <w:rPr>
          <w:spacing w:val="-7"/>
        </w:rPr>
        <w:t xml:space="preserve"> </w:t>
      </w:r>
      <w:r>
        <w:t>Assessment</w:t>
      </w:r>
      <w:r>
        <w:rPr>
          <w:spacing w:val="-5"/>
        </w:rPr>
        <w:t xml:space="preserve"> </w:t>
      </w:r>
      <w:r>
        <w:t>Periods</w:t>
      </w:r>
      <w:r>
        <w:rPr>
          <w:spacing w:val="-7"/>
        </w:rPr>
        <w:t xml:space="preserve"> </w:t>
      </w:r>
      <w:r>
        <w:rPr>
          <w:spacing w:val="-5"/>
        </w:rPr>
        <w:t>on:</w:t>
      </w:r>
    </w:p>
    <w:p w14:paraId="2D9466D4" w14:textId="77777777" w:rsidR="008B088F" w:rsidRDefault="008B088F">
      <w:pPr>
        <w:pStyle w:val="BodyText"/>
        <w:spacing w:before="8"/>
      </w:pPr>
    </w:p>
    <w:p w14:paraId="31399448" w14:textId="77777777" w:rsidR="008B088F" w:rsidRDefault="00000000">
      <w:pPr>
        <w:pStyle w:val="ListParagraph"/>
        <w:numPr>
          <w:ilvl w:val="0"/>
          <w:numId w:val="1"/>
        </w:numPr>
        <w:tabs>
          <w:tab w:val="left" w:pos="1840"/>
        </w:tabs>
        <w:rPr>
          <w:sz w:val="20"/>
        </w:rPr>
      </w:pPr>
      <w:r>
        <w:rPr>
          <w:sz w:val="20"/>
        </w:rPr>
        <w:t>the</w:t>
      </w:r>
      <w:r>
        <w:rPr>
          <w:spacing w:val="-7"/>
          <w:sz w:val="20"/>
        </w:rPr>
        <w:t xml:space="preserve"> </w:t>
      </w:r>
      <w:r>
        <w:rPr>
          <w:sz w:val="20"/>
        </w:rPr>
        <w:t>Component</w:t>
      </w:r>
      <w:r>
        <w:rPr>
          <w:spacing w:val="-7"/>
          <w:sz w:val="20"/>
        </w:rPr>
        <w:t xml:space="preserve"> </w:t>
      </w:r>
      <w:r>
        <w:rPr>
          <w:sz w:val="20"/>
        </w:rPr>
        <w:t>1</w:t>
      </w:r>
      <w:r>
        <w:rPr>
          <w:spacing w:val="-5"/>
          <w:sz w:val="20"/>
        </w:rPr>
        <w:t xml:space="preserve"> </w:t>
      </w:r>
      <w:r>
        <w:rPr>
          <w:sz w:val="20"/>
        </w:rPr>
        <w:t>unit</w:t>
      </w:r>
      <w:r>
        <w:rPr>
          <w:spacing w:val="-7"/>
          <w:sz w:val="20"/>
        </w:rPr>
        <w:t xml:space="preserve"> </w:t>
      </w:r>
      <w:r>
        <w:rPr>
          <w:sz w:val="20"/>
        </w:rPr>
        <w:t>payment;</w:t>
      </w:r>
      <w:r>
        <w:rPr>
          <w:spacing w:val="-5"/>
          <w:sz w:val="20"/>
        </w:rPr>
        <w:t xml:space="preserve"> and</w:t>
      </w:r>
    </w:p>
    <w:p w14:paraId="08FA49A7" w14:textId="77777777" w:rsidR="008B088F" w:rsidRDefault="008B088F">
      <w:pPr>
        <w:pStyle w:val="BodyText"/>
        <w:spacing w:before="10"/>
      </w:pPr>
    </w:p>
    <w:p w14:paraId="04E847B1" w14:textId="77777777" w:rsidR="008B088F" w:rsidRDefault="00000000">
      <w:pPr>
        <w:pStyle w:val="ListParagraph"/>
        <w:numPr>
          <w:ilvl w:val="0"/>
          <w:numId w:val="1"/>
        </w:numPr>
        <w:tabs>
          <w:tab w:val="left" w:pos="1840"/>
        </w:tabs>
        <w:spacing w:line="491" w:lineRule="auto"/>
        <w:ind w:left="990" w:right="4997" w:firstLine="0"/>
        <w:rPr>
          <w:sz w:val="13"/>
        </w:rPr>
      </w:pPr>
      <w:r>
        <w:rPr>
          <w:sz w:val="20"/>
        </w:rPr>
        <w:t>the</w:t>
      </w:r>
      <w:r>
        <w:rPr>
          <w:spacing w:val="-10"/>
          <w:sz w:val="20"/>
        </w:rPr>
        <w:t xml:space="preserve"> </w:t>
      </w:r>
      <w:r>
        <w:rPr>
          <w:sz w:val="20"/>
        </w:rPr>
        <w:t>Component</w:t>
      </w:r>
      <w:r>
        <w:rPr>
          <w:spacing w:val="-10"/>
          <w:sz w:val="20"/>
        </w:rPr>
        <w:t xml:space="preserve"> </w:t>
      </w:r>
      <w:proofErr w:type="gramStart"/>
      <w:r>
        <w:rPr>
          <w:sz w:val="20"/>
        </w:rPr>
        <w:t>2</w:t>
      </w:r>
      <w:r>
        <w:rPr>
          <w:spacing w:val="-9"/>
          <w:sz w:val="20"/>
        </w:rPr>
        <w:t xml:space="preserve"> </w:t>
      </w:r>
      <w:r>
        <w:rPr>
          <w:sz w:val="20"/>
        </w:rPr>
        <w:t>unit</w:t>
      </w:r>
      <w:proofErr w:type="gramEnd"/>
      <w:r>
        <w:rPr>
          <w:spacing w:val="-10"/>
          <w:sz w:val="20"/>
        </w:rPr>
        <w:t xml:space="preserve"> </w:t>
      </w:r>
      <w:r>
        <w:rPr>
          <w:sz w:val="20"/>
        </w:rPr>
        <w:t>payment, adjusted by:</w:t>
      </w:r>
      <w:hyperlink w:anchor="_bookmark90" w:history="1">
        <w:r>
          <w:rPr>
            <w:position w:val="6"/>
            <w:sz w:val="13"/>
          </w:rPr>
          <w:t>3</w:t>
        </w:r>
      </w:hyperlink>
    </w:p>
    <w:p w14:paraId="5E12F15E" w14:textId="77777777" w:rsidR="008B088F" w:rsidRDefault="00000000">
      <w:pPr>
        <w:pStyle w:val="ListParagraph"/>
        <w:numPr>
          <w:ilvl w:val="0"/>
          <w:numId w:val="1"/>
        </w:numPr>
        <w:tabs>
          <w:tab w:val="left" w:pos="1840"/>
        </w:tabs>
        <w:ind w:right="293"/>
        <w:rPr>
          <w:sz w:val="20"/>
        </w:rPr>
      </w:pPr>
      <w:r>
        <w:rPr>
          <w:sz w:val="20"/>
        </w:rPr>
        <w:t>the</w:t>
      </w:r>
      <w:r>
        <w:rPr>
          <w:spacing w:val="-4"/>
          <w:sz w:val="20"/>
        </w:rPr>
        <w:t xml:space="preserve"> </w:t>
      </w:r>
      <w:r>
        <w:rPr>
          <w:sz w:val="20"/>
        </w:rPr>
        <w:t>aggregate</w:t>
      </w:r>
      <w:r>
        <w:rPr>
          <w:spacing w:val="-2"/>
          <w:sz w:val="20"/>
        </w:rPr>
        <w:t xml:space="preserve"> </w:t>
      </w:r>
      <w:r>
        <w:rPr>
          <w:sz w:val="20"/>
        </w:rPr>
        <w:t>of</w:t>
      </w:r>
      <w:r>
        <w:rPr>
          <w:spacing w:val="-2"/>
          <w:sz w:val="20"/>
        </w:rPr>
        <w:t xml:space="preserve"> </w:t>
      </w:r>
      <w:r>
        <w:rPr>
          <w:sz w:val="20"/>
        </w:rPr>
        <w:t>each</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values</w:t>
      </w:r>
      <w:r>
        <w:rPr>
          <w:spacing w:val="-3"/>
          <w:sz w:val="20"/>
        </w:rPr>
        <w:t xml:space="preserve"> </w:t>
      </w:r>
      <w:r>
        <w:rPr>
          <w:sz w:val="20"/>
        </w:rPr>
        <w:t>of</w:t>
      </w:r>
      <w:r>
        <w:rPr>
          <w:spacing w:val="-2"/>
          <w:sz w:val="20"/>
        </w:rPr>
        <w:t xml:space="preserve"> </w:t>
      </w:r>
      <w:r>
        <w:rPr>
          <w:sz w:val="20"/>
        </w:rPr>
        <w:t>any</w:t>
      </w:r>
      <w:r>
        <w:rPr>
          <w:spacing w:val="-3"/>
          <w:sz w:val="20"/>
        </w:rPr>
        <w:t xml:space="preserve"> </w:t>
      </w:r>
      <w:r>
        <w:rPr>
          <w:sz w:val="20"/>
        </w:rPr>
        <w:t>actual</w:t>
      </w:r>
      <w:r>
        <w:rPr>
          <w:spacing w:val="-3"/>
          <w:sz w:val="20"/>
        </w:rPr>
        <w:t xml:space="preserve"> </w:t>
      </w:r>
      <w:r>
        <w:rPr>
          <w:sz w:val="20"/>
        </w:rPr>
        <w:t>adjustments</w:t>
      </w:r>
      <w:r>
        <w:rPr>
          <w:spacing w:val="-3"/>
          <w:sz w:val="20"/>
        </w:rPr>
        <w:t xml:space="preserve"> </w:t>
      </w:r>
      <w:r>
        <w:rPr>
          <w:sz w:val="20"/>
        </w:rPr>
        <w:t>arising</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 xml:space="preserve">PVDA during the first six (6) Assessment Periods as applied to the Component 1 unit payment and the Component </w:t>
      </w:r>
      <w:proofErr w:type="gramStart"/>
      <w:r>
        <w:rPr>
          <w:sz w:val="20"/>
        </w:rPr>
        <w:t>2 unit</w:t>
      </w:r>
      <w:proofErr w:type="gramEnd"/>
      <w:r>
        <w:rPr>
          <w:sz w:val="20"/>
        </w:rPr>
        <w:t xml:space="preserve"> payment, which will not be included in the calculated value of ATAEA;</w:t>
      </w:r>
      <w:hyperlink w:anchor="_bookmark91" w:history="1">
        <w:r>
          <w:rPr>
            <w:position w:val="6"/>
            <w:sz w:val="13"/>
          </w:rPr>
          <w:t>4</w:t>
        </w:r>
      </w:hyperlink>
      <w:r>
        <w:rPr>
          <w:spacing w:val="40"/>
          <w:position w:val="6"/>
          <w:sz w:val="13"/>
        </w:rPr>
        <w:t xml:space="preserve"> </w:t>
      </w:r>
      <w:r>
        <w:rPr>
          <w:sz w:val="20"/>
        </w:rPr>
        <w:t>and</w:t>
      </w:r>
    </w:p>
    <w:p w14:paraId="17C29977" w14:textId="77777777" w:rsidR="008B088F" w:rsidRDefault="008B088F">
      <w:pPr>
        <w:pStyle w:val="BodyText"/>
        <w:spacing w:before="7"/>
      </w:pPr>
    </w:p>
    <w:p w14:paraId="1F861671" w14:textId="77777777" w:rsidR="008B088F" w:rsidRDefault="00000000">
      <w:pPr>
        <w:pStyle w:val="ListParagraph"/>
        <w:numPr>
          <w:ilvl w:val="0"/>
          <w:numId w:val="1"/>
        </w:numPr>
        <w:tabs>
          <w:tab w:val="left" w:pos="1840"/>
        </w:tabs>
        <w:spacing w:before="1"/>
        <w:ind w:right="304"/>
        <w:rPr>
          <w:sz w:val="13"/>
        </w:rPr>
      </w:pPr>
      <w:r>
        <w:rPr>
          <w:sz w:val="20"/>
        </w:rPr>
        <w:t>the</w:t>
      </w:r>
      <w:r>
        <w:rPr>
          <w:spacing w:val="-4"/>
          <w:sz w:val="20"/>
        </w:rPr>
        <w:t xml:space="preserve"> </w:t>
      </w:r>
      <w:r>
        <w:rPr>
          <w:sz w:val="20"/>
        </w:rPr>
        <w:t>aggregate</w:t>
      </w:r>
      <w:r>
        <w:rPr>
          <w:spacing w:val="-2"/>
          <w:sz w:val="20"/>
        </w:rPr>
        <w:t xml:space="preserve"> </w:t>
      </w:r>
      <w:r>
        <w:rPr>
          <w:sz w:val="20"/>
        </w:rPr>
        <w:t>of</w:t>
      </w:r>
      <w:r>
        <w:rPr>
          <w:spacing w:val="-2"/>
          <w:sz w:val="20"/>
        </w:rPr>
        <w:t xml:space="preserve"> </w:t>
      </w:r>
      <w:r>
        <w:rPr>
          <w:sz w:val="20"/>
        </w:rPr>
        <w:t>each</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values</w:t>
      </w:r>
      <w:r>
        <w:rPr>
          <w:spacing w:val="-3"/>
          <w:sz w:val="20"/>
        </w:rPr>
        <w:t xml:space="preserve"> </w:t>
      </w:r>
      <w:r>
        <w:rPr>
          <w:sz w:val="20"/>
        </w:rPr>
        <w:t>of</w:t>
      </w:r>
      <w:r>
        <w:rPr>
          <w:spacing w:val="-2"/>
          <w:sz w:val="20"/>
        </w:rPr>
        <w:t xml:space="preserve"> </w:t>
      </w:r>
      <w:r>
        <w:rPr>
          <w:sz w:val="20"/>
        </w:rPr>
        <w:t>any</w:t>
      </w:r>
      <w:r>
        <w:rPr>
          <w:spacing w:val="-3"/>
          <w:sz w:val="20"/>
        </w:rPr>
        <w:t xml:space="preserve"> </w:t>
      </w:r>
      <w:r>
        <w:rPr>
          <w:sz w:val="20"/>
        </w:rPr>
        <w:t>actual</w:t>
      </w:r>
      <w:r>
        <w:rPr>
          <w:spacing w:val="-5"/>
          <w:sz w:val="20"/>
        </w:rPr>
        <w:t xml:space="preserve"> </w:t>
      </w:r>
      <w:r>
        <w:rPr>
          <w:sz w:val="20"/>
        </w:rPr>
        <w:t>reductions</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Tier</w:t>
      </w:r>
      <w:r>
        <w:rPr>
          <w:spacing w:val="-3"/>
          <w:sz w:val="20"/>
        </w:rPr>
        <w:t xml:space="preserve"> </w:t>
      </w:r>
      <w:r>
        <w:rPr>
          <w:sz w:val="20"/>
        </w:rPr>
        <w:t>One</w:t>
      </w:r>
      <w:r>
        <w:rPr>
          <w:spacing w:val="-4"/>
          <w:sz w:val="20"/>
        </w:rPr>
        <w:t xml:space="preserve"> </w:t>
      </w:r>
      <w:r>
        <w:rPr>
          <w:sz w:val="20"/>
        </w:rPr>
        <w:t>AHI</w:t>
      </w:r>
      <w:r>
        <w:rPr>
          <w:spacing w:val="-2"/>
          <w:sz w:val="20"/>
        </w:rPr>
        <w:t xml:space="preserve"> </w:t>
      </w:r>
      <w:r>
        <w:rPr>
          <w:sz w:val="20"/>
        </w:rPr>
        <w:t>Fee attributable to the LPDA during the first six (6) Assessment Periods, which will be included in the calculated value of ATAEA.</w:t>
      </w:r>
      <w:hyperlink w:anchor="_bookmark92" w:history="1">
        <w:r>
          <w:rPr>
            <w:position w:val="6"/>
            <w:sz w:val="13"/>
          </w:rPr>
          <w:t>5</w:t>
        </w:r>
      </w:hyperlink>
    </w:p>
    <w:p w14:paraId="7617A6F8" w14:textId="77777777" w:rsidR="008B088F" w:rsidRDefault="008B088F">
      <w:pPr>
        <w:pStyle w:val="BodyText"/>
        <w:spacing w:before="11"/>
      </w:pPr>
    </w:p>
    <w:p w14:paraId="046D6199" w14:textId="77777777" w:rsidR="008B088F" w:rsidRDefault="00000000">
      <w:pPr>
        <w:pStyle w:val="BodyText"/>
        <w:ind w:left="990"/>
      </w:pPr>
      <w:bookmarkStart w:id="317" w:name="ATEE_means_the_aggregate_of_the_TEE_for_"/>
      <w:bookmarkStart w:id="318" w:name="AUR1_means,_for_the_Next_Period,_the_Com"/>
      <w:bookmarkEnd w:id="317"/>
      <w:bookmarkEnd w:id="318"/>
      <w:r>
        <w:rPr>
          <w:b/>
        </w:rPr>
        <w:t>ATEE</w:t>
      </w:r>
      <w:r>
        <w:rPr>
          <w:b/>
          <w:spacing w:val="-4"/>
        </w:rPr>
        <w:t xml:space="preserve"> </w:t>
      </w:r>
      <w:r>
        <w:t>means</w:t>
      </w:r>
      <w:r>
        <w:rPr>
          <w:spacing w:val="-5"/>
        </w:rPr>
        <w:t xml:space="preserve"> </w:t>
      </w:r>
      <w:r>
        <w:t>the</w:t>
      </w:r>
      <w:r>
        <w:rPr>
          <w:spacing w:val="-5"/>
        </w:rPr>
        <w:t xml:space="preserve"> </w:t>
      </w:r>
      <w:r>
        <w:t>aggregate</w:t>
      </w:r>
      <w:r>
        <w:rPr>
          <w:spacing w:val="-5"/>
        </w:rPr>
        <w:t xml:space="preserve"> </w:t>
      </w:r>
      <w:r>
        <w:t>of</w:t>
      </w:r>
      <w:r>
        <w:rPr>
          <w:spacing w:val="-6"/>
        </w:rPr>
        <w:t xml:space="preserve"> </w:t>
      </w:r>
      <w:r>
        <w:t>the</w:t>
      </w:r>
      <w:r>
        <w:rPr>
          <w:spacing w:val="-5"/>
        </w:rPr>
        <w:t xml:space="preserve"> </w:t>
      </w:r>
      <w:r>
        <w:t>TEE</w:t>
      </w:r>
      <w:r>
        <w:rPr>
          <w:spacing w:val="-4"/>
        </w:rPr>
        <w:t xml:space="preserve"> </w:t>
      </w:r>
      <w:r>
        <w:t>for</w:t>
      </w:r>
      <w:r>
        <w:rPr>
          <w:spacing w:val="-4"/>
        </w:rPr>
        <w:t xml:space="preserve"> </w:t>
      </w:r>
      <w:r>
        <w:t>the</w:t>
      </w:r>
      <w:r>
        <w:rPr>
          <w:spacing w:val="-6"/>
        </w:rPr>
        <w:t xml:space="preserve"> </w:t>
      </w:r>
      <w:r>
        <w:t>first</w:t>
      </w:r>
      <w:r>
        <w:rPr>
          <w:spacing w:val="-5"/>
        </w:rPr>
        <w:t xml:space="preserve"> </w:t>
      </w:r>
      <w:r>
        <w:t>six</w:t>
      </w:r>
      <w:r>
        <w:rPr>
          <w:spacing w:val="-2"/>
        </w:rPr>
        <w:t xml:space="preserve"> </w:t>
      </w:r>
      <w:r>
        <w:t>(6)</w:t>
      </w:r>
      <w:r>
        <w:rPr>
          <w:spacing w:val="-3"/>
        </w:rPr>
        <w:t xml:space="preserve"> </w:t>
      </w:r>
      <w:r>
        <w:t>Assessment</w:t>
      </w:r>
      <w:r>
        <w:rPr>
          <w:spacing w:val="-4"/>
        </w:rPr>
        <w:t xml:space="preserve"> </w:t>
      </w:r>
      <w:r>
        <w:rPr>
          <w:spacing w:val="-2"/>
        </w:rPr>
        <w:t>Periods.</w:t>
      </w:r>
    </w:p>
    <w:p w14:paraId="7345D477" w14:textId="77777777" w:rsidR="008B088F" w:rsidRDefault="008B088F">
      <w:pPr>
        <w:pStyle w:val="BodyText"/>
        <w:spacing w:before="10"/>
      </w:pPr>
    </w:p>
    <w:p w14:paraId="58F4C7AC" w14:textId="77777777" w:rsidR="008B088F" w:rsidRDefault="00000000">
      <w:pPr>
        <w:pStyle w:val="BodyText"/>
        <w:ind w:left="990" w:right="246"/>
      </w:pPr>
      <w:r>
        <w:rPr>
          <w:b/>
        </w:rPr>
        <w:t>AUR1</w:t>
      </w:r>
      <w:r>
        <w:rPr>
          <w:b/>
          <w:spacing w:val="-4"/>
        </w:rPr>
        <w:t xml:space="preserve"> </w:t>
      </w:r>
      <w:r>
        <w:t>means,</w:t>
      </w:r>
      <w:r>
        <w:rPr>
          <w:spacing w:val="-4"/>
        </w:rPr>
        <w:t xml:space="preserve"> </w:t>
      </w:r>
      <w:r>
        <w:t>for</w:t>
      </w:r>
      <w:r>
        <w:rPr>
          <w:spacing w:val="-3"/>
        </w:rPr>
        <w:t xml:space="preserve"> </w:t>
      </w:r>
      <w:r>
        <w:t>the</w:t>
      </w:r>
      <w:r>
        <w:rPr>
          <w:spacing w:val="-4"/>
        </w:rPr>
        <w:t xml:space="preserve"> </w:t>
      </w:r>
      <w:r>
        <w:t>Next</w:t>
      </w:r>
      <w:r>
        <w:rPr>
          <w:spacing w:val="-2"/>
        </w:rPr>
        <w:t xml:space="preserve"> </w:t>
      </w:r>
      <w:r>
        <w:t>Period,</w:t>
      </w:r>
      <w:r>
        <w:rPr>
          <w:spacing w:val="-4"/>
        </w:rPr>
        <w:t xml:space="preserve"> </w:t>
      </w:r>
      <w:r>
        <w:t>the</w:t>
      </w:r>
      <w:r>
        <w:rPr>
          <w:spacing w:val="-4"/>
        </w:rPr>
        <w:t xml:space="preserve"> </w:t>
      </w:r>
      <w:r>
        <w:t>Component</w:t>
      </w:r>
      <w:r>
        <w:rPr>
          <w:spacing w:val="-2"/>
        </w:rPr>
        <w:t xml:space="preserve"> </w:t>
      </w:r>
      <w:r>
        <w:t>1</w:t>
      </w:r>
      <w:r>
        <w:rPr>
          <w:spacing w:val="-4"/>
        </w:rPr>
        <w:t xml:space="preserve"> </w:t>
      </w:r>
      <w:r>
        <w:t>adjusted</w:t>
      </w:r>
      <w:r>
        <w:rPr>
          <w:spacing w:val="-4"/>
        </w:rPr>
        <w:t xml:space="preserve"> </w:t>
      </w:r>
      <w:r>
        <w:t>unit</w:t>
      </w:r>
      <w:r>
        <w:rPr>
          <w:spacing w:val="-1"/>
        </w:rPr>
        <w:t xml:space="preserve"> </w:t>
      </w:r>
      <w:r>
        <w:t>amount</w:t>
      </w:r>
      <w:r>
        <w:rPr>
          <w:spacing w:val="-2"/>
        </w:rPr>
        <w:t xml:space="preserve"> </w:t>
      </w:r>
      <w:r>
        <w:t>calculated</w:t>
      </w:r>
      <w:r>
        <w:rPr>
          <w:spacing w:val="-4"/>
        </w:rPr>
        <w:t xml:space="preserve"> </w:t>
      </w:r>
      <w:r>
        <w:t xml:space="preserve">under section </w:t>
      </w:r>
      <w:hyperlink w:anchor="_bookmark99" w:history="1">
        <w:r>
          <w:t>4.5.</w:t>
        </w:r>
      </w:hyperlink>
    </w:p>
    <w:p w14:paraId="419D07CC" w14:textId="77777777" w:rsidR="008B088F" w:rsidRDefault="008B088F">
      <w:pPr>
        <w:pStyle w:val="BodyText"/>
      </w:pPr>
    </w:p>
    <w:p w14:paraId="4040EFAE" w14:textId="77777777" w:rsidR="008B088F" w:rsidRDefault="008B088F">
      <w:pPr>
        <w:pStyle w:val="BodyText"/>
      </w:pPr>
    </w:p>
    <w:p w14:paraId="1637C67F" w14:textId="77777777" w:rsidR="008B088F" w:rsidRDefault="00000000">
      <w:pPr>
        <w:pStyle w:val="BodyText"/>
        <w:spacing w:before="43"/>
      </w:pPr>
      <w:r>
        <w:rPr>
          <w:noProof/>
        </w:rPr>
        <mc:AlternateContent>
          <mc:Choice Requires="wps">
            <w:drawing>
              <wp:anchor distT="0" distB="0" distL="0" distR="0" simplePos="0" relativeHeight="487602176" behindDoc="1" locked="0" layoutInCell="1" allowOverlap="1" wp14:anchorId="00C032F0" wp14:editId="686EDFAD">
                <wp:simplePos x="0" y="0"/>
                <wp:positionH relativeFrom="page">
                  <wp:posOffset>900683</wp:posOffset>
                </wp:positionH>
                <wp:positionV relativeFrom="paragraph">
                  <wp:posOffset>189205</wp:posOffset>
                </wp:positionV>
                <wp:extent cx="1828800"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D248A4" id="Graphic 43" o:spid="_x0000_s1026" style="position:absolute;margin-left:70.9pt;margin-top:14.9pt;width:2in;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" path="m1828800,l,,,6095r1828800,l1828800,xe" fillcolor="black" stroked="f">
                <v:path arrowok="t"/>
                <w10:wrap type="topAndBottom" anchorx="page"/>
              </v:shape>
            </w:pict>
          </mc:Fallback>
        </mc:AlternateContent>
      </w:r>
    </w:p>
    <w:p w14:paraId="74C6B945" w14:textId="77777777" w:rsidR="008B088F" w:rsidRDefault="008B088F">
      <w:pPr>
        <w:pStyle w:val="BodyText"/>
        <w:spacing w:before="102"/>
        <w:rPr>
          <w:sz w:val="18"/>
        </w:rPr>
      </w:pPr>
    </w:p>
    <w:p w14:paraId="06BE82AF" w14:textId="77777777" w:rsidR="008B088F" w:rsidRDefault="00000000">
      <w:pPr>
        <w:spacing w:before="1"/>
        <w:ind w:left="138" w:right="211" w:hanging="1"/>
        <w:rPr>
          <w:sz w:val="18"/>
        </w:rPr>
      </w:pPr>
      <w:bookmarkStart w:id="319" w:name="_bookmark90"/>
      <w:bookmarkEnd w:id="319"/>
      <w:r>
        <w:rPr>
          <w:position w:val="6"/>
          <w:sz w:val="12"/>
        </w:rPr>
        <w:t>3</w:t>
      </w:r>
      <w:r>
        <w:rPr>
          <w:spacing w:val="15"/>
          <w:position w:val="6"/>
          <w:sz w:val="12"/>
        </w:rPr>
        <w:t xml:space="preserve"> </w:t>
      </w:r>
      <w:r>
        <w:rPr>
          <w:sz w:val="18"/>
        </w:rPr>
        <w:t>The</w:t>
      </w:r>
      <w:r>
        <w:rPr>
          <w:spacing w:val="-4"/>
          <w:sz w:val="18"/>
        </w:rPr>
        <w:t xml:space="preserve"> </w:t>
      </w:r>
      <w:r>
        <w:rPr>
          <w:sz w:val="18"/>
        </w:rPr>
        <w:t>values</w:t>
      </w:r>
      <w:r>
        <w:rPr>
          <w:spacing w:val="-1"/>
          <w:sz w:val="18"/>
        </w:rPr>
        <w:t xml:space="preserve"> </w:t>
      </w:r>
      <w:r>
        <w:rPr>
          <w:sz w:val="18"/>
        </w:rPr>
        <w:t>represented</w:t>
      </w:r>
      <w:r>
        <w:rPr>
          <w:spacing w:val="-4"/>
          <w:sz w:val="18"/>
        </w:rPr>
        <w:t xml:space="preserve"> </w:t>
      </w:r>
      <w:r>
        <w:rPr>
          <w:sz w:val="18"/>
        </w:rPr>
        <w:t>by</w:t>
      </w:r>
      <w:r>
        <w:rPr>
          <w:spacing w:val="-3"/>
          <w:sz w:val="18"/>
        </w:rPr>
        <w:t xml:space="preserve"> </w:t>
      </w:r>
      <w:r>
        <w:rPr>
          <w:sz w:val="18"/>
        </w:rPr>
        <w:t>each</w:t>
      </w:r>
      <w:r>
        <w:rPr>
          <w:spacing w:val="-1"/>
          <w:sz w:val="18"/>
        </w:rPr>
        <w:t xml:space="preserve"> </w:t>
      </w:r>
      <w:r>
        <w:rPr>
          <w:sz w:val="18"/>
        </w:rPr>
        <w:t>of</w:t>
      </w:r>
      <w:r>
        <w:rPr>
          <w:spacing w:val="-4"/>
          <w:sz w:val="18"/>
        </w:rPr>
        <w:t xml:space="preserve"> </w:t>
      </w:r>
      <w:r>
        <w:rPr>
          <w:sz w:val="18"/>
        </w:rPr>
        <w:t>paragraphs</w:t>
      </w:r>
      <w:r>
        <w:rPr>
          <w:spacing w:val="-1"/>
          <w:sz w:val="18"/>
        </w:rPr>
        <w:t xml:space="preserve"> </w:t>
      </w:r>
      <w:r>
        <w:rPr>
          <w:sz w:val="18"/>
        </w:rPr>
        <w:t>(c)</w:t>
      </w:r>
      <w:r>
        <w:rPr>
          <w:spacing w:val="-2"/>
          <w:sz w:val="18"/>
        </w:rPr>
        <w:t xml:space="preserve"> </w:t>
      </w:r>
      <w:r>
        <w:rPr>
          <w:sz w:val="18"/>
        </w:rPr>
        <w:t>and</w:t>
      </w:r>
      <w:r>
        <w:rPr>
          <w:spacing w:val="-1"/>
          <w:sz w:val="18"/>
        </w:rPr>
        <w:t xml:space="preserve"> </w:t>
      </w:r>
      <w:r>
        <w:rPr>
          <w:sz w:val="18"/>
        </w:rPr>
        <w:t>(d)</w:t>
      </w:r>
      <w:r>
        <w:rPr>
          <w:spacing w:val="-4"/>
          <w:sz w:val="18"/>
        </w:rPr>
        <w:t xml:space="preserve"> </w:t>
      </w:r>
      <w:r>
        <w:rPr>
          <w:sz w:val="18"/>
        </w:rPr>
        <w:t>in</w:t>
      </w:r>
      <w:r>
        <w:rPr>
          <w:spacing w:val="-4"/>
          <w:sz w:val="18"/>
        </w:rPr>
        <w:t xml:space="preserve"> </w:t>
      </w:r>
      <w:r>
        <w:rPr>
          <w:sz w:val="18"/>
        </w:rPr>
        <w:t>this</w:t>
      </w:r>
      <w:r>
        <w:rPr>
          <w:spacing w:val="-3"/>
          <w:sz w:val="18"/>
        </w:rPr>
        <w:t xml:space="preserve"> </w:t>
      </w:r>
      <w:r>
        <w:rPr>
          <w:sz w:val="18"/>
        </w:rPr>
        <w:t>definition</w:t>
      </w:r>
      <w:r>
        <w:rPr>
          <w:spacing w:val="-4"/>
          <w:sz w:val="18"/>
        </w:rPr>
        <w:t xml:space="preserve"> </w:t>
      </w:r>
      <w:r>
        <w:rPr>
          <w:sz w:val="18"/>
        </w:rPr>
        <w:t>may</w:t>
      </w:r>
      <w:r>
        <w:rPr>
          <w:spacing w:val="-1"/>
          <w:sz w:val="18"/>
        </w:rPr>
        <w:t xml:space="preserve"> </w:t>
      </w:r>
      <w:r>
        <w:rPr>
          <w:sz w:val="18"/>
        </w:rPr>
        <w:t>be</w:t>
      </w:r>
      <w:r>
        <w:rPr>
          <w:spacing w:val="-1"/>
          <w:sz w:val="18"/>
        </w:rPr>
        <w:t xml:space="preserve"> </w:t>
      </w:r>
      <w:r>
        <w:rPr>
          <w:sz w:val="18"/>
        </w:rPr>
        <w:t>positive</w:t>
      </w:r>
      <w:r>
        <w:rPr>
          <w:spacing w:val="-5"/>
          <w:sz w:val="18"/>
        </w:rPr>
        <w:t xml:space="preserve"> </w:t>
      </w:r>
      <w:r>
        <w:rPr>
          <w:sz w:val="18"/>
        </w:rPr>
        <w:t>or</w:t>
      </w:r>
      <w:r>
        <w:rPr>
          <w:spacing w:val="-2"/>
          <w:sz w:val="18"/>
        </w:rPr>
        <w:t xml:space="preserve"> </w:t>
      </w:r>
      <w:r>
        <w:rPr>
          <w:sz w:val="18"/>
        </w:rPr>
        <w:t>negative</w:t>
      </w:r>
      <w:r>
        <w:rPr>
          <w:spacing w:val="-1"/>
          <w:sz w:val="18"/>
        </w:rPr>
        <w:t xml:space="preserve"> </w:t>
      </w:r>
      <w:r>
        <w:rPr>
          <w:sz w:val="18"/>
        </w:rPr>
        <w:t>and</w:t>
      </w:r>
      <w:r>
        <w:rPr>
          <w:spacing w:val="-1"/>
          <w:sz w:val="18"/>
        </w:rPr>
        <w:t xml:space="preserve"> </w:t>
      </w:r>
      <w:r>
        <w:rPr>
          <w:sz w:val="18"/>
        </w:rPr>
        <w:t>will</w:t>
      </w:r>
      <w:r>
        <w:rPr>
          <w:spacing w:val="-1"/>
          <w:sz w:val="18"/>
        </w:rPr>
        <w:t xml:space="preserve"> </w:t>
      </w:r>
      <w:r>
        <w:rPr>
          <w:sz w:val="18"/>
        </w:rPr>
        <w:t>be accounted as such.</w:t>
      </w:r>
    </w:p>
    <w:p w14:paraId="55A8155E" w14:textId="77777777" w:rsidR="008B088F" w:rsidRDefault="00000000">
      <w:pPr>
        <w:ind w:left="138" w:right="246" w:hanging="1"/>
        <w:rPr>
          <w:sz w:val="18"/>
        </w:rPr>
      </w:pPr>
      <w:bookmarkStart w:id="320" w:name="_bookmark91"/>
      <w:bookmarkEnd w:id="320"/>
      <w:r>
        <w:rPr>
          <w:position w:val="6"/>
          <w:sz w:val="12"/>
        </w:rPr>
        <w:t>4</w:t>
      </w:r>
      <w:r>
        <w:rPr>
          <w:spacing w:val="15"/>
          <w:position w:val="6"/>
          <w:sz w:val="12"/>
        </w:rPr>
        <w:t xml:space="preserve"> </w:t>
      </w:r>
      <w:r>
        <w:rPr>
          <w:sz w:val="18"/>
        </w:rPr>
        <w:t>Any</w:t>
      </w:r>
      <w:r>
        <w:rPr>
          <w:spacing w:val="-3"/>
          <w:sz w:val="18"/>
        </w:rPr>
        <w:t xml:space="preserve"> </w:t>
      </w:r>
      <w:r>
        <w:rPr>
          <w:sz w:val="18"/>
        </w:rPr>
        <w:t>value</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actual</w:t>
      </w:r>
      <w:r>
        <w:rPr>
          <w:spacing w:val="-4"/>
          <w:sz w:val="18"/>
        </w:rPr>
        <w:t xml:space="preserve"> </w:t>
      </w:r>
      <w:r>
        <w:rPr>
          <w:sz w:val="18"/>
        </w:rPr>
        <w:t>adjustments</w:t>
      </w:r>
      <w:r>
        <w:rPr>
          <w:spacing w:val="-1"/>
          <w:sz w:val="18"/>
        </w:rPr>
        <w:t xml:space="preserve"> </w:t>
      </w:r>
      <w:r>
        <w:rPr>
          <w:sz w:val="18"/>
        </w:rPr>
        <w:t>arising</w:t>
      </w:r>
      <w:r>
        <w:rPr>
          <w:spacing w:val="-1"/>
          <w:sz w:val="18"/>
        </w:rPr>
        <w:t xml:space="preserve"> </w:t>
      </w:r>
      <w:r>
        <w:rPr>
          <w:sz w:val="18"/>
        </w:rPr>
        <w:t>from</w:t>
      </w:r>
      <w:r>
        <w:rPr>
          <w:spacing w:val="-1"/>
          <w:sz w:val="18"/>
        </w:rPr>
        <w:t xml:space="preserve"> </w:t>
      </w:r>
      <w:r>
        <w:rPr>
          <w:sz w:val="18"/>
        </w:rPr>
        <w:t>the</w:t>
      </w:r>
      <w:r>
        <w:rPr>
          <w:spacing w:val="-1"/>
          <w:sz w:val="18"/>
        </w:rPr>
        <w:t xml:space="preserve"> </w:t>
      </w:r>
      <w:r>
        <w:rPr>
          <w:sz w:val="18"/>
        </w:rPr>
        <w:t>PVDA</w:t>
      </w:r>
      <w:r>
        <w:rPr>
          <w:spacing w:val="-5"/>
          <w:sz w:val="18"/>
        </w:rPr>
        <w:t xml:space="preserve"> </w:t>
      </w:r>
      <w:r>
        <w:rPr>
          <w:sz w:val="18"/>
        </w:rPr>
        <w:t>during</w:t>
      </w:r>
      <w:r>
        <w:rPr>
          <w:spacing w:val="-4"/>
          <w:sz w:val="18"/>
        </w:rPr>
        <w:t xml:space="preserve"> </w:t>
      </w:r>
      <w:r>
        <w:rPr>
          <w:sz w:val="18"/>
        </w:rPr>
        <w:t>the</w:t>
      </w:r>
      <w:r>
        <w:rPr>
          <w:spacing w:val="-4"/>
          <w:sz w:val="18"/>
        </w:rPr>
        <w:t xml:space="preserve"> </w:t>
      </w:r>
      <w:r>
        <w:rPr>
          <w:sz w:val="18"/>
        </w:rPr>
        <w:t>first</w:t>
      </w:r>
      <w:r>
        <w:rPr>
          <w:spacing w:val="-2"/>
          <w:sz w:val="18"/>
        </w:rPr>
        <w:t xml:space="preserve"> </w:t>
      </w:r>
      <w:r>
        <w:rPr>
          <w:sz w:val="18"/>
        </w:rPr>
        <w:t>six</w:t>
      </w:r>
      <w:r>
        <w:rPr>
          <w:spacing w:val="-1"/>
          <w:sz w:val="18"/>
        </w:rPr>
        <w:t xml:space="preserve"> </w:t>
      </w:r>
      <w:r>
        <w:rPr>
          <w:sz w:val="18"/>
        </w:rPr>
        <w:t>(6)</w:t>
      </w:r>
      <w:r>
        <w:rPr>
          <w:spacing w:val="-2"/>
          <w:sz w:val="18"/>
        </w:rPr>
        <w:t xml:space="preserve"> </w:t>
      </w:r>
      <w:r>
        <w:rPr>
          <w:sz w:val="18"/>
        </w:rPr>
        <w:t>assessment</w:t>
      </w:r>
      <w:r>
        <w:rPr>
          <w:spacing w:val="-2"/>
          <w:sz w:val="18"/>
        </w:rPr>
        <w:t xml:space="preserve"> </w:t>
      </w:r>
      <w:r>
        <w:rPr>
          <w:sz w:val="18"/>
        </w:rPr>
        <w:t>periods</w:t>
      </w:r>
      <w:r>
        <w:rPr>
          <w:spacing w:val="-1"/>
          <w:sz w:val="18"/>
        </w:rPr>
        <w:t xml:space="preserve"> </w:t>
      </w:r>
      <w:r>
        <w:rPr>
          <w:sz w:val="18"/>
        </w:rPr>
        <w:t>as</w:t>
      </w:r>
      <w:r>
        <w:rPr>
          <w:spacing w:val="-1"/>
          <w:sz w:val="18"/>
        </w:rPr>
        <w:t xml:space="preserve"> </w:t>
      </w:r>
      <w:r>
        <w:rPr>
          <w:sz w:val="18"/>
        </w:rPr>
        <w:t>applied</w:t>
      </w:r>
      <w:r>
        <w:rPr>
          <w:spacing w:val="-1"/>
          <w:sz w:val="18"/>
        </w:rPr>
        <w:t xml:space="preserve"> </w:t>
      </w:r>
      <w:r>
        <w:rPr>
          <w:sz w:val="18"/>
        </w:rPr>
        <w:t>to the Tier One AHI Fee will not be included in the calculation of ATAEA.</w:t>
      </w:r>
    </w:p>
    <w:p w14:paraId="2C488DEB" w14:textId="77777777" w:rsidR="008B088F" w:rsidRDefault="00000000">
      <w:pPr>
        <w:ind w:left="138" w:right="73" w:hanging="1"/>
        <w:rPr>
          <w:sz w:val="18"/>
        </w:rPr>
      </w:pPr>
      <w:bookmarkStart w:id="321" w:name="_bookmark92"/>
      <w:bookmarkEnd w:id="321"/>
      <w:r>
        <w:rPr>
          <w:position w:val="6"/>
          <w:sz w:val="12"/>
        </w:rPr>
        <w:t>5</w:t>
      </w:r>
      <w:r>
        <w:rPr>
          <w:spacing w:val="18"/>
          <w:position w:val="6"/>
          <w:sz w:val="12"/>
        </w:rPr>
        <w:t xml:space="preserve"> </w:t>
      </w:r>
      <w:r>
        <w:rPr>
          <w:sz w:val="18"/>
        </w:rPr>
        <w:t>If LPDA is negative</w:t>
      </w:r>
      <w:r>
        <w:rPr>
          <w:spacing w:val="-1"/>
          <w:sz w:val="18"/>
        </w:rPr>
        <w:t xml:space="preserve"> </w:t>
      </w:r>
      <w:r>
        <w:rPr>
          <w:sz w:val="18"/>
        </w:rPr>
        <w:t>in</w:t>
      </w:r>
      <w:r>
        <w:rPr>
          <w:spacing w:val="-1"/>
          <w:sz w:val="18"/>
        </w:rPr>
        <w:t xml:space="preserve"> </w:t>
      </w:r>
      <w:r>
        <w:rPr>
          <w:sz w:val="18"/>
        </w:rPr>
        <w:t>an Assessment Period and</w:t>
      </w:r>
      <w:r>
        <w:rPr>
          <w:spacing w:val="-1"/>
          <w:sz w:val="18"/>
        </w:rPr>
        <w:t xml:space="preserve"> </w:t>
      </w:r>
      <w:r>
        <w:rPr>
          <w:sz w:val="18"/>
        </w:rPr>
        <w:t>contributes to</w:t>
      </w:r>
      <w:r>
        <w:rPr>
          <w:spacing w:val="-1"/>
          <w:sz w:val="18"/>
        </w:rPr>
        <w:t xml:space="preserve"> </w:t>
      </w:r>
      <w:r>
        <w:rPr>
          <w:sz w:val="18"/>
        </w:rPr>
        <w:t>a reduction</w:t>
      </w:r>
      <w:r>
        <w:rPr>
          <w:spacing w:val="-1"/>
          <w:sz w:val="18"/>
        </w:rPr>
        <w:t xml:space="preserve"> </w:t>
      </w:r>
      <w:r>
        <w:rPr>
          <w:sz w:val="18"/>
        </w:rPr>
        <w:t>in the Tier One AHI, this will reduce the amount</w:t>
      </w:r>
      <w:r>
        <w:rPr>
          <w:spacing w:val="-2"/>
          <w:sz w:val="18"/>
        </w:rPr>
        <w:t xml:space="preserve"> </w:t>
      </w:r>
      <w:r>
        <w:rPr>
          <w:sz w:val="18"/>
        </w:rPr>
        <w:t>calculated</w:t>
      </w:r>
      <w:r>
        <w:rPr>
          <w:spacing w:val="-4"/>
          <w:sz w:val="18"/>
        </w:rPr>
        <w:t xml:space="preserve"> </w:t>
      </w:r>
      <w:r>
        <w:rPr>
          <w:sz w:val="18"/>
        </w:rPr>
        <w:t>for</w:t>
      </w:r>
      <w:r>
        <w:rPr>
          <w:spacing w:val="-2"/>
          <w:sz w:val="18"/>
        </w:rPr>
        <w:t xml:space="preserve"> </w:t>
      </w:r>
      <w:r>
        <w:rPr>
          <w:sz w:val="18"/>
        </w:rPr>
        <w:t>ATAEA.</w:t>
      </w:r>
      <w:r>
        <w:rPr>
          <w:spacing w:val="40"/>
          <w:sz w:val="18"/>
        </w:rPr>
        <w:t xml:space="preserve"> </w:t>
      </w:r>
      <w:r>
        <w:rPr>
          <w:sz w:val="18"/>
        </w:rPr>
        <w:t>If</w:t>
      </w:r>
      <w:r>
        <w:rPr>
          <w:spacing w:val="-2"/>
          <w:sz w:val="18"/>
        </w:rPr>
        <w:t xml:space="preserve"> </w:t>
      </w:r>
      <w:r>
        <w:rPr>
          <w:sz w:val="18"/>
        </w:rPr>
        <w:t>LPDA</w:t>
      </w:r>
      <w:r>
        <w:rPr>
          <w:spacing w:val="-2"/>
          <w:sz w:val="18"/>
        </w:rPr>
        <w:t xml:space="preserve"> </w:t>
      </w:r>
      <w:r>
        <w:rPr>
          <w:sz w:val="18"/>
        </w:rPr>
        <w:t>is</w:t>
      </w:r>
      <w:r>
        <w:rPr>
          <w:spacing w:val="-1"/>
          <w:sz w:val="18"/>
        </w:rPr>
        <w:t xml:space="preserve"> </w:t>
      </w:r>
      <w:r>
        <w:rPr>
          <w:sz w:val="18"/>
        </w:rPr>
        <w:t>positive</w:t>
      </w:r>
      <w:r>
        <w:rPr>
          <w:spacing w:val="-1"/>
          <w:sz w:val="18"/>
        </w:rPr>
        <w:t xml:space="preserve"> </w:t>
      </w:r>
      <w:r>
        <w:rPr>
          <w:sz w:val="18"/>
        </w:rPr>
        <w:t>in</w:t>
      </w:r>
      <w:r>
        <w:rPr>
          <w:spacing w:val="-4"/>
          <w:sz w:val="18"/>
        </w:rPr>
        <w:t xml:space="preserve"> </w:t>
      </w:r>
      <w:r>
        <w:rPr>
          <w:sz w:val="18"/>
        </w:rPr>
        <w:t>an</w:t>
      </w:r>
      <w:r>
        <w:rPr>
          <w:spacing w:val="-1"/>
          <w:sz w:val="18"/>
        </w:rPr>
        <w:t xml:space="preserve"> </w:t>
      </w:r>
      <w:r>
        <w:rPr>
          <w:sz w:val="18"/>
        </w:rPr>
        <w:t>Assessment</w:t>
      </w:r>
      <w:r>
        <w:rPr>
          <w:spacing w:val="-2"/>
          <w:sz w:val="18"/>
        </w:rPr>
        <w:t xml:space="preserve"> </w:t>
      </w:r>
      <w:r>
        <w:rPr>
          <w:sz w:val="18"/>
        </w:rPr>
        <w:t>Period</w:t>
      </w:r>
      <w:r>
        <w:rPr>
          <w:spacing w:val="-1"/>
          <w:sz w:val="18"/>
        </w:rPr>
        <w:t xml:space="preserve"> </w:t>
      </w:r>
      <w:r>
        <w:rPr>
          <w:sz w:val="18"/>
        </w:rPr>
        <w:t>but</w:t>
      </w:r>
      <w:r>
        <w:rPr>
          <w:spacing w:val="-4"/>
          <w:sz w:val="18"/>
        </w:rPr>
        <w:t xml:space="preserve"> </w:t>
      </w:r>
      <w:r>
        <w:rPr>
          <w:sz w:val="18"/>
        </w:rPr>
        <w:t>PVDA</w:t>
      </w:r>
      <w:r>
        <w:rPr>
          <w:spacing w:val="-2"/>
          <w:sz w:val="18"/>
        </w:rPr>
        <w:t xml:space="preserve"> </w:t>
      </w:r>
      <w:r>
        <w:rPr>
          <w:sz w:val="18"/>
        </w:rPr>
        <w:t>is</w:t>
      </w:r>
      <w:r>
        <w:rPr>
          <w:spacing w:val="-3"/>
          <w:sz w:val="18"/>
        </w:rPr>
        <w:t xml:space="preserve"> </w:t>
      </w:r>
      <w:r>
        <w:rPr>
          <w:sz w:val="18"/>
        </w:rPr>
        <w:t>sufficiently</w:t>
      </w:r>
      <w:r>
        <w:rPr>
          <w:spacing w:val="-3"/>
          <w:sz w:val="18"/>
        </w:rPr>
        <w:t xml:space="preserve"> </w:t>
      </w:r>
      <w:r>
        <w:rPr>
          <w:sz w:val="18"/>
        </w:rPr>
        <w:t>negative</w:t>
      </w:r>
      <w:r>
        <w:rPr>
          <w:spacing w:val="-1"/>
          <w:sz w:val="18"/>
        </w:rPr>
        <w:t xml:space="preserve"> </w:t>
      </w:r>
      <w:r>
        <w:rPr>
          <w:sz w:val="18"/>
        </w:rPr>
        <w:t>to</w:t>
      </w:r>
      <w:r>
        <w:rPr>
          <w:spacing w:val="-1"/>
          <w:sz w:val="18"/>
        </w:rPr>
        <w:t xml:space="preserve"> </w:t>
      </w:r>
      <w:r>
        <w:rPr>
          <w:sz w:val="18"/>
        </w:rPr>
        <w:t>result in</w:t>
      </w:r>
      <w:r>
        <w:rPr>
          <w:spacing w:val="-1"/>
          <w:sz w:val="18"/>
        </w:rPr>
        <w:t xml:space="preserve"> </w:t>
      </w:r>
      <w:r>
        <w:rPr>
          <w:sz w:val="18"/>
        </w:rPr>
        <w:t>an</w:t>
      </w:r>
      <w:r>
        <w:rPr>
          <w:spacing w:val="-4"/>
          <w:sz w:val="18"/>
        </w:rPr>
        <w:t xml:space="preserve"> </w:t>
      </w:r>
      <w:r>
        <w:rPr>
          <w:sz w:val="18"/>
        </w:rPr>
        <w:t>overall</w:t>
      </w:r>
      <w:r>
        <w:rPr>
          <w:spacing w:val="-1"/>
          <w:sz w:val="18"/>
        </w:rPr>
        <w:t xml:space="preserve"> </w:t>
      </w:r>
      <w:r>
        <w:rPr>
          <w:sz w:val="18"/>
        </w:rPr>
        <w:t>reduction</w:t>
      </w:r>
      <w:r>
        <w:rPr>
          <w:spacing w:val="-1"/>
          <w:sz w:val="18"/>
        </w:rPr>
        <w:t xml:space="preserve"> </w:t>
      </w:r>
      <w:r>
        <w:rPr>
          <w:sz w:val="18"/>
        </w:rPr>
        <w:t>to</w:t>
      </w:r>
      <w:r>
        <w:rPr>
          <w:spacing w:val="-1"/>
          <w:sz w:val="18"/>
        </w:rPr>
        <w:t xml:space="preserve"> </w:t>
      </w:r>
      <w:r>
        <w:rPr>
          <w:sz w:val="18"/>
        </w:rPr>
        <w:t>Component</w:t>
      </w:r>
      <w:r>
        <w:rPr>
          <w:spacing w:val="-2"/>
          <w:sz w:val="18"/>
        </w:rPr>
        <w:t xml:space="preserve"> </w:t>
      </w:r>
      <w:r>
        <w:rPr>
          <w:sz w:val="18"/>
        </w:rPr>
        <w:t>1</w:t>
      </w:r>
      <w:r>
        <w:rPr>
          <w:spacing w:val="-1"/>
          <w:sz w:val="18"/>
        </w:rPr>
        <w:t xml:space="preserve"> </w:t>
      </w:r>
      <w:r>
        <w:rPr>
          <w:sz w:val="18"/>
        </w:rPr>
        <w:t>unit</w:t>
      </w:r>
      <w:r>
        <w:rPr>
          <w:spacing w:val="-4"/>
          <w:sz w:val="18"/>
        </w:rPr>
        <w:t xml:space="preserve"> </w:t>
      </w:r>
      <w:r>
        <w:rPr>
          <w:sz w:val="18"/>
        </w:rPr>
        <w:t>payment</w:t>
      </w:r>
      <w:r>
        <w:rPr>
          <w:spacing w:val="-2"/>
          <w:sz w:val="18"/>
        </w:rPr>
        <w:t xml:space="preserve"> </w:t>
      </w:r>
      <w:r>
        <w:rPr>
          <w:sz w:val="18"/>
        </w:rPr>
        <w:t>and</w:t>
      </w:r>
      <w:r>
        <w:rPr>
          <w:spacing w:val="-1"/>
          <w:sz w:val="18"/>
        </w:rPr>
        <w:t xml:space="preserve"> </w:t>
      </w:r>
      <w:r>
        <w:rPr>
          <w:sz w:val="18"/>
        </w:rPr>
        <w:t>Tier</w:t>
      </w:r>
      <w:r>
        <w:rPr>
          <w:spacing w:val="-2"/>
          <w:sz w:val="18"/>
        </w:rPr>
        <w:t xml:space="preserve"> </w:t>
      </w:r>
      <w:r>
        <w:rPr>
          <w:sz w:val="18"/>
        </w:rPr>
        <w:t>One</w:t>
      </w:r>
      <w:r>
        <w:rPr>
          <w:spacing w:val="-1"/>
          <w:sz w:val="18"/>
        </w:rPr>
        <w:t xml:space="preserve"> </w:t>
      </w:r>
      <w:r>
        <w:rPr>
          <w:sz w:val="18"/>
        </w:rPr>
        <w:t>AHI</w:t>
      </w:r>
      <w:r>
        <w:rPr>
          <w:spacing w:val="-2"/>
          <w:sz w:val="18"/>
        </w:rPr>
        <w:t xml:space="preserve"> </w:t>
      </w:r>
      <w:r>
        <w:rPr>
          <w:sz w:val="18"/>
        </w:rPr>
        <w:t>Fee,</w:t>
      </w:r>
      <w:r>
        <w:rPr>
          <w:spacing w:val="-2"/>
          <w:sz w:val="18"/>
        </w:rPr>
        <w:t xml:space="preserve"> </w:t>
      </w:r>
      <w:r>
        <w:rPr>
          <w:sz w:val="18"/>
        </w:rPr>
        <w:t>the</w:t>
      </w:r>
      <w:r>
        <w:rPr>
          <w:spacing w:val="-1"/>
          <w:sz w:val="18"/>
        </w:rPr>
        <w:t xml:space="preserve"> </w:t>
      </w:r>
      <w:r>
        <w:rPr>
          <w:sz w:val="18"/>
        </w:rPr>
        <w:t>LPDA</w:t>
      </w:r>
      <w:r>
        <w:rPr>
          <w:spacing w:val="-2"/>
          <w:sz w:val="18"/>
        </w:rPr>
        <w:t xml:space="preserve"> </w:t>
      </w:r>
      <w:r>
        <w:rPr>
          <w:sz w:val="18"/>
        </w:rPr>
        <w:t>adjustment</w:t>
      </w:r>
      <w:r>
        <w:rPr>
          <w:spacing w:val="-4"/>
          <w:sz w:val="18"/>
        </w:rPr>
        <w:t xml:space="preserve"> </w:t>
      </w:r>
      <w:r>
        <w:rPr>
          <w:sz w:val="18"/>
        </w:rPr>
        <w:t>component</w:t>
      </w:r>
      <w:r>
        <w:rPr>
          <w:spacing w:val="-2"/>
          <w:sz w:val="18"/>
        </w:rPr>
        <w:t xml:space="preserve"> </w:t>
      </w:r>
      <w:r>
        <w:rPr>
          <w:sz w:val="18"/>
        </w:rPr>
        <w:t>will</w:t>
      </w:r>
      <w:r>
        <w:rPr>
          <w:spacing w:val="-4"/>
          <w:sz w:val="18"/>
        </w:rPr>
        <w:t xml:space="preserve"> </w:t>
      </w:r>
      <w:r>
        <w:rPr>
          <w:sz w:val="18"/>
        </w:rPr>
        <w:t>still increase the amount calculated for ATAEA.</w:t>
      </w:r>
    </w:p>
    <w:p w14:paraId="767930E2" w14:textId="77777777" w:rsidR="008B088F" w:rsidRDefault="008B088F">
      <w:pPr>
        <w:rPr>
          <w:sz w:val="18"/>
        </w:rPr>
        <w:sectPr w:rsidR="008B088F">
          <w:pgSz w:w="11910" w:h="16840"/>
          <w:pgMar w:top="1540" w:right="1000" w:bottom="800" w:left="1280" w:header="0" w:footer="615" w:gutter="0"/>
          <w:cols w:space="720"/>
        </w:sectPr>
      </w:pPr>
    </w:p>
    <w:p w14:paraId="22553701" w14:textId="77777777" w:rsidR="008B088F" w:rsidRDefault="00000000">
      <w:pPr>
        <w:pStyle w:val="BodyText"/>
        <w:spacing w:before="81"/>
        <w:ind w:left="990" w:right="246"/>
      </w:pPr>
      <w:bookmarkStart w:id="322" w:name="AUR2_means,_for_the_Next_Period,_the_Com"/>
      <w:bookmarkEnd w:id="322"/>
      <w:r>
        <w:rPr>
          <w:b/>
        </w:rPr>
        <w:lastRenderedPageBreak/>
        <w:t>AUR2</w:t>
      </w:r>
      <w:r>
        <w:rPr>
          <w:b/>
          <w:spacing w:val="-4"/>
        </w:rPr>
        <w:t xml:space="preserve"> </w:t>
      </w:r>
      <w:r>
        <w:t>means,</w:t>
      </w:r>
      <w:r>
        <w:rPr>
          <w:spacing w:val="-4"/>
        </w:rPr>
        <w:t xml:space="preserve"> </w:t>
      </w:r>
      <w:r>
        <w:t>for</w:t>
      </w:r>
      <w:r>
        <w:rPr>
          <w:spacing w:val="-3"/>
        </w:rPr>
        <w:t xml:space="preserve"> </w:t>
      </w:r>
      <w:r>
        <w:t>the</w:t>
      </w:r>
      <w:r>
        <w:rPr>
          <w:spacing w:val="-4"/>
        </w:rPr>
        <w:t xml:space="preserve"> </w:t>
      </w:r>
      <w:r>
        <w:t>Next</w:t>
      </w:r>
      <w:r>
        <w:rPr>
          <w:spacing w:val="-2"/>
        </w:rPr>
        <w:t xml:space="preserve"> </w:t>
      </w:r>
      <w:r>
        <w:t>Period,</w:t>
      </w:r>
      <w:r>
        <w:rPr>
          <w:spacing w:val="-4"/>
        </w:rPr>
        <w:t xml:space="preserve"> </w:t>
      </w:r>
      <w:r>
        <w:t>the</w:t>
      </w:r>
      <w:r>
        <w:rPr>
          <w:spacing w:val="-4"/>
        </w:rPr>
        <w:t xml:space="preserve"> </w:t>
      </w:r>
      <w:r>
        <w:t>Component</w:t>
      </w:r>
      <w:r>
        <w:rPr>
          <w:spacing w:val="-2"/>
        </w:rPr>
        <w:t xml:space="preserve"> </w:t>
      </w:r>
      <w:r>
        <w:t>2</w:t>
      </w:r>
      <w:r>
        <w:rPr>
          <w:spacing w:val="-4"/>
        </w:rPr>
        <w:t xml:space="preserve"> </w:t>
      </w:r>
      <w:r>
        <w:t>adjusted</w:t>
      </w:r>
      <w:r>
        <w:rPr>
          <w:spacing w:val="-4"/>
        </w:rPr>
        <w:t xml:space="preserve"> </w:t>
      </w:r>
      <w:r>
        <w:t>unit</w:t>
      </w:r>
      <w:r>
        <w:rPr>
          <w:spacing w:val="-1"/>
        </w:rPr>
        <w:t xml:space="preserve"> </w:t>
      </w:r>
      <w:r>
        <w:t>amount</w:t>
      </w:r>
      <w:r>
        <w:rPr>
          <w:spacing w:val="-2"/>
        </w:rPr>
        <w:t xml:space="preserve"> </w:t>
      </w:r>
      <w:r>
        <w:t>calculated</w:t>
      </w:r>
      <w:r>
        <w:rPr>
          <w:spacing w:val="-4"/>
        </w:rPr>
        <w:t xml:space="preserve"> </w:t>
      </w:r>
      <w:r>
        <w:t xml:space="preserve">under </w:t>
      </w:r>
      <w:bookmarkStart w:id="323" w:name="AURT1AHI_means,_for_the_Next_Period,_the"/>
      <w:bookmarkEnd w:id="323"/>
      <w:r>
        <w:t xml:space="preserve">section </w:t>
      </w:r>
      <w:hyperlink w:anchor="_bookmark94" w:history="1">
        <w:r>
          <w:t>4.4.</w:t>
        </w:r>
      </w:hyperlink>
    </w:p>
    <w:p w14:paraId="3A2BE03B" w14:textId="77777777" w:rsidR="008B088F" w:rsidRDefault="008B088F">
      <w:pPr>
        <w:pStyle w:val="BodyText"/>
        <w:spacing w:before="8"/>
      </w:pPr>
    </w:p>
    <w:p w14:paraId="4045FA1F" w14:textId="77777777" w:rsidR="008B088F" w:rsidRDefault="00000000">
      <w:pPr>
        <w:pStyle w:val="BodyText"/>
        <w:ind w:left="990"/>
      </w:pPr>
      <w:r>
        <w:rPr>
          <w:b/>
        </w:rPr>
        <w:t>AURT1AHI</w:t>
      </w:r>
      <w:r>
        <w:rPr>
          <w:b/>
          <w:spacing w:val="-2"/>
        </w:rPr>
        <w:t xml:space="preserve"> </w:t>
      </w:r>
      <w:r>
        <w:t>means,</w:t>
      </w:r>
      <w:r>
        <w:rPr>
          <w:spacing w:val="-4"/>
        </w:rPr>
        <w:t xml:space="preserve"> </w:t>
      </w:r>
      <w:r>
        <w:t>for</w:t>
      </w:r>
      <w:r>
        <w:rPr>
          <w:spacing w:val="-1"/>
        </w:rPr>
        <w:t xml:space="preserve"> </w:t>
      </w:r>
      <w:r>
        <w:t>the</w:t>
      </w:r>
      <w:r>
        <w:rPr>
          <w:spacing w:val="-2"/>
        </w:rPr>
        <w:t xml:space="preserve"> </w:t>
      </w:r>
      <w:r>
        <w:t>Next</w:t>
      </w:r>
      <w:r>
        <w:rPr>
          <w:spacing w:val="-4"/>
        </w:rPr>
        <w:t xml:space="preserve"> </w:t>
      </w:r>
      <w:r>
        <w:t>Period,</w:t>
      </w:r>
      <w:r>
        <w:rPr>
          <w:spacing w:val="-4"/>
        </w:rPr>
        <w:t xml:space="preserve"> </w:t>
      </w:r>
      <w:r>
        <w:t>the</w:t>
      </w:r>
      <w:r>
        <w:rPr>
          <w:spacing w:val="-4"/>
        </w:rPr>
        <w:t xml:space="preserve"> </w:t>
      </w:r>
      <w:r>
        <w:t>adjusted</w:t>
      </w:r>
      <w:r>
        <w:rPr>
          <w:spacing w:val="-4"/>
        </w:rPr>
        <w:t xml:space="preserve"> </w:t>
      </w:r>
      <w:r>
        <w:t>Tier</w:t>
      </w:r>
      <w:r>
        <w:rPr>
          <w:spacing w:val="-3"/>
        </w:rPr>
        <w:t xml:space="preserve"> </w:t>
      </w:r>
      <w:r>
        <w:t>One</w:t>
      </w:r>
      <w:r>
        <w:rPr>
          <w:spacing w:val="-2"/>
        </w:rPr>
        <w:t xml:space="preserve"> </w:t>
      </w:r>
      <w:r>
        <w:t>AHI</w:t>
      </w:r>
      <w:r>
        <w:rPr>
          <w:spacing w:val="-2"/>
        </w:rPr>
        <w:t xml:space="preserve"> </w:t>
      </w:r>
      <w:r>
        <w:t>Fee</w:t>
      </w:r>
      <w:r>
        <w:rPr>
          <w:spacing w:val="-4"/>
        </w:rPr>
        <w:t xml:space="preserve"> </w:t>
      </w:r>
      <w:r>
        <w:t>calculated</w:t>
      </w:r>
      <w:r>
        <w:rPr>
          <w:spacing w:val="-2"/>
        </w:rPr>
        <w:t xml:space="preserve"> </w:t>
      </w:r>
      <w:r>
        <w:t>under</w:t>
      </w:r>
      <w:r>
        <w:rPr>
          <w:spacing w:val="-3"/>
        </w:rPr>
        <w:t xml:space="preserve"> </w:t>
      </w:r>
      <w:r>
        <w:t xml:space="preserve">section </w:t>
      </w:r>
      <w:hyperlink w:anchor="_bookmark99" w:history="1">
        <w:r>
          <w:rPr>
            <w:spacing w:val="-4"/>
          </w:rPr>
          <w:t>4.5.</w:t>
        </w:r>
      </w:hyperlink>
    </w:p>
    <w:p w14:paraId="57994410" w14:textId="77777777" w:rsidR="008B088F" w:rsidRDefault="008B088F">
      <w:pPr>
        <w:pStyle w:val="BodyText"/>
        <w:spacing w:before="11"/>
      </w:pPr>
    </w:p>
    <w:p w14:paraId="2DD4FA9F" w14:textId="77777777" w:rsidR="008B088F" w:rsidRDefault="00000000">
      <w:pPr>
        <w:pStyle w:val="BodyText"/>
        <w:spacing w:line="491" w:lineRule="auto"/>
        <w:ind w:left="990" w:right="865" w:hanging="1"/>
        <w:jc w:val="both"/>
      </w:pPr>
      <w:r>
        <w:rPr>
          <w:b/>
        </w:rPr>
        <w:t xml:space="preserve">C1PN </w:t>
      </w:r>
      <w:r>
        <w:t>means,</w:t>
      </w:r>
      <w:r>
        <w:rPr>
          <w:spacing w:val="-3"/>
        </w:rPr>
        <w:t xml:space="preserve"> </w:t>
      </w:r>
      <w:r>
        <w:t>for</w:t>
      </w:r>
      <w:r>
        <w:rPr>
          <w:spacing w:val="-2"/>
        </w:rPr>
        <w:t xml:space="preserve"> </w:t>
      </w:r>
      <w:r>
        <w:t>the</w:t>
      </w:r>
      <w:r>
        <w:rPr>
          <w:spacing w:val="-1"/>
        </w:rPr>
        <w:t xml:space="preserve"> </w:t>
      </w:r>
      <w:r>
        <w:t>Next</w:t>
      </w:r>
      <w:r>
        <w:rPr>
          <w:spacing w:val="-1"/>
        </w:rPr>
        <w:t xml:space="preserve"> </w:t>
      </w:r>
      <w:r>
        <w:t>Period,</w:t>
      </w:r>
      <w:r>
        <w:rPr>
          <w:spacing w:val="-3"/>
        </w:rPr>
        <w:t xml:space="preserve"> </w:t>
      </w:r>
      <w:r>
        <w:t>the</w:t>
      </w:r>
      <w:r>
        <w:rPr>
          <w:spacing w:val="-3"/>
        </w:rPr>
        <w:t xml:space="preserve"> </w:t>
      </w:r>
      <w:r>
        <w:t>Component</w:t>
      </w:r>
      <w:r>
        <w:rPr>
          <w:spacing w:val="-1"/>
        </w:rPr>
        <w:t xml:space="preserve"> </w:t>
      </w:r>
      <w:r>
        <w:t>1</w:t>
      </w:r>
      <w:r>
        <w:rPr>
          <w:spacing w:val="-3"/>
        </w:rPr>
        <w:t xml:space="preserve"> </w:t>
      </w:r>
      <w:r>
        <w:t>pool</w:t>
      </w:r>
      <w:r>
        <w:rPr>
          <w:spacing w:val="-1"/>
        </w:rPr>
        <w:t xml:space="preserve"> </w:t>
      </w:r>
      <w:r>
        <w:t>as</w:t>
      </w:r>
      <w:r>
        <w:rPr>
          <w:spacing w:val="-2"/>
        </w:rPr>
        <w:t xml:space="preserve"> </w:t>
      </w:r>
      <w:r>
        <w:t>set</w:t>
      </w:r>
      <w:r>
        <w:rPr>
          <w:spacing w:val="-3"/>
        </w:rPr>
        <w:t xml:space="preserve"> </w:t>
      </w:r>
      <w:r>
        <w:t>out</w:t>
      </w:r>
      <w:r>
        <w:rPr>
          <w:spacing w:val="-3"/>
        </w:rPr>
        <w:t xml:space="preserve"> </w:t>
      </w:r>
      <w:r>
        <w:t>in</w:t>
      </w:r>
      <w:r>
        <w:rPr>
          <w:spacing w:val="-3"/>
        </w:rPr>
        <w:t xml:space="preserve"> </w:t>
      </w:r>
      <w:r>
        <w:t>row A</w:t>
      </w:r>
      <w:r>
        <w:rPr>
          <w:spacing w:val="-4"/>
        </w:rPr>
        <w:t xml:space="preserve"> </w:t>
      </w:r>
      <w:r>
        <w:t>of</w:t>
      </w:r>
      <w:r>
        <w:rPr>
          <w:spacing w:val="-3"/>
        </w:rPr>
        <w:t xml:space="preserve"> </w:t>
      </w:r>
      <w:r>
        <w:t>Table</w:t>
      </w:r>
      <w:r>
        <w:rPr>
          <w:spacing w:val="-3"/>
        </w:rPr>
        <w:t xml:space="preserve"> </w:t>
      </w:r>
      <w:r>
        <w:t xml:space="preserve">B. </w:t>
      </w:r>
      <w:bookmarkStart w:id="324" w:name="CO_means,_for_an_Assessment_Period,_the_"/>
      <w:bookmarkEnd w:id="324"/>
      <w:r>
        <w:rPr>
          <w:b/>
        </w:rPr>
        <w:t xml:space="preserve">C2PN </w:t>
      </w:r>
      <w:r>
        <w:t>means,</w:t>
      </w:r>
      <w:r>
        <w:rPr>
          <w:spacing w:val="-3"/>
        </w:rPr>
        <w:t xml:space="preserve"> </w:t>
      </w:r>
      <w:r>
        <w:t>for</w:t>
      </w:r>
      <w:r>
        <w:rPr>
          <w:spacing w:val="-2"/>
        </w:rPr>
        <w:t xml:space="preserve"> </w:t>
      </w:r>
      <w:r>
        <w:t>the</w:t>
      </w:r>
      <w:r>
        <w:rPr>
          <w:spacing w:val="-1"/>
        </w:rPr>
        <w:t xml:space="preserve"> </w:t>
      </w:r>
      <w:r>
        <w:t>Next</w:t>
      </w:r>
      <w:r>
        <w:rPr>
          <w:spacing w:val="-1"/>
        </w:rPr>
        <w:t xml:space="preserve"> </w:t>
      </w:r>
      <w:r>
        <w:t>Period,</w:t>
      </w:r>
      <w:r>
        <w:rPr>
          <w:spacing w:val="-3"/>
        </w:rPr>
        <w:t xml:space="preserve"> </w:t>
      </w:r>
      <w:r>
        <w:t>the</w:t>
      </w:r>
      <w:r>
        <w:rPr>
          <w:spacing w:val="-3"/>
        </w:rPr>
        <w:t xml:space="preserve"> </w:t>
      </w:r>
      <w:r>
        <w:t>Component</w:t>
      </w:r>
      <w:r>
        <w:rPr>
          <w:spacing w:val="-1"/>
        </w:rPr>
        <w:t xml:space="preserve"> </w:t>
      </w:r>
      <w:r>
        <w:t>2</w:t>
      </w:r>
      <w:r>
        <w:rPr>
          <w:spacing w:val="-3"/>
        </w:rPr>
        <w:t xml:space="preserve"> </w:t>
      </w:r>
      <w:r>
        <w:t>pool</w:t>
      </w:r>
      <w:r>
        <w:rPr>
          <w:spacing w:val="-1"/>
        </w:rPr>
        <w:t xml:space="preserve"> </w:t>
      </w:r>
      <w:r>
        <w:t>as</w:t>
      </w:r>
      <w:r>
        <w:rPr>
          <w:spacing w:val="-2"/>
        </w:rPr>
        <w:t xml:space="preserve"> </w:t>
      </w:r>
      <w:r>
        <w:t>set</w:t>
      </w:r>
      <w:r>
        <w:rPr>
          <w:spacing w:val="-3"/>
        </w:rPr>
        <w:t xml:space="preserve"> </w:t>
      </w:r>
      <w:r>
        <w:t>out</w:t>
      </w:r>
      <w:r>
        <w:rPr>
          <w:spacing w:val="-3"/>
        </w:rPr>
        <w:t xml:space="preserve"> </w:t>
      </w:r>
      <w:r>
        <w:t>in</w:t>
      </w:r>
      <w:r>
        <w:rPr>
          <w:spacing w:val="-3"/>
        </w:rPr>
        <w:t xml:space="preserve"> </w:t>
      </w:r>
      <w:r>
        <w:t>row B</w:t>
      </w:r>
      <w:r>
        <w:rPr>
          <w:spacing w:val="-4"/>
        </w:rPr>
        <w:t xml:space="preserve"> </w:t>
      </w:r>
      <w:r>
        <w:t>of</w:t>
      </w:r>
      <w:r>
        <w:rPr>
          <w:spacing w:val="-3"/>
        </w:rPr>
        <w:t xml:space="preserve"> </w:t>
      </w:r>
      <w:r>
        <w:t>Table</w:t>
      </w:r>
      <w:r>
        <w:rPr>
          <w:spacing w:val="-3"/>
        </w:rPr>
        <w:t xml:space="preserve"> </w:t>
      </w:r>
      <w:r>
        <w:t xml:space="preserve">B. </w:t>
      </w:r>
      <w:r>
        <w:rPr>
          <w:b/>
        </w:rPr>
        <w:t xml:space="preserve">CO </w:t>
      </w:r>
      <w:r>
        <w:t xml:space="preserve">means, for an Assessment Period, the amount calculated under section </w:t>
      </w:r>
      <w:hyperlink w:anchor="_bookmark95" w:history="1">
        <w:r>
          <w:t>4.4.1.</w:t>
        </w:r>
      </w:hyperlink>
    </w:p>
    <w:p w14:paraId="5E9F7350" w14:textId="77777777" w:rsidR="008B088F" w:rsidRDefault="00000000">
      <w:pPr>
        <w:pStyle w:val="BodyText"/>
        <w:spacing w:line="237" w:lineRule="auto"/>
        <w:ind w:left="990" w:right="246" w:hanging="1"/>
      </w:pPr>
      <w:r>
        <w:rPr>
          <w:b/>
        </w:rPr>
        <w:t>RC1PN</w:t>
      </w:r>
      <w:r>
        <w:rPr>
          <w:b/>
          <w:spacing w:val="-1"/>
        </w:rPr>
        <w:t xml:space="preserve"> </w:t>
      </w:r>
      <w:r>
        <w:t>means,</w:t>
      </w:r>
      <w:r>
        <w:rPr>
          <w:spacing w:val="-4"/>
        </w:rPr>
        <w:t xml:space="preserve"> </w:t>
      </w:r>
      <w:r>
        <w:t>for</w:t>
      </w:r>
      <w:r>
        <w:rPr>
          <w:spacing w:val="-3"/>
        </w:rPr>
        <w:t xml:space="preserve"> </w:t>
      </w:r>
      <w:r>
        <w:t>the</w:t>
      </w:r>
      <w:r>
        <w:rPr>
          <w:spacing w:val="-2"/>
        </w:rPr>
        <w:t xml:space="preserve"> </w:t>
      </w:r>
      <w:r>
        <w:t>Next</w:t>
      </w:r>
      <w:r>
        <w:rPr>
          <w:spacing w:val="-4"/>
        </w:rPr>
        <w:t xml:space="preserve"> </w:t>
      </w:r>
      <w:r>
        <w:t>Period,</w:t>
      </w:r>
      <w:r>
        <w:rPr>
          <w:spacing w:val="-2"/>
        </w:rPr>
        <w:t xml:space="preserve"> </w:t>
      </w:r>
      <w:r>
        <w:t>the</w:t>
      </w:r>
      <w:r>
        <w:rPr>
          <w:spacing w:val="-2"/>
        </w:rPr>
        <w:t xml:space="preserve"> </w:t>
      </w:r>
      <w:r>
        <w:t>revised</w:t>
      </w:r>
      <w:r>
        <w:rPr>
          <w:spacing w:val="-1"/>
        </w:rPr>
        <w:t xml:space="preserve"> </w:t>
      </w:r>
      <w:r>
        <w:t>Component</w:t>
      </w:r>
      <w:r>
        <w:rPr>
          <w:spacing w:val="-4"/>
        </w:rPr>
        <w:t xml:space="preserve"> </w:t>
      </w:r>
      <w:r>
        <w:t>1</w:t>
      </w:r>
      <w:r>
        <w:rPr>
          <w:spacing w:val="-2"/>
        </w:rPr>
        <w:t xml:space="preserve"> </w:t>
      </w:r>
      <w:r>
        <w:t>pool</w:t>
      </w:r>
      <w:r>
        <w:rPr>
          <w:spacing w:val="-5"/>
        </w:rPr>
        <w:t xml:space="preserve"> </w:t>
      </w:r>
      <w:r>
        <w:t>as</w:t>
      </w:r>
      <w:r>
        <w:rPr>
          <w:spacing w:val="-3"/>
        </w:rPr>
        <w:t xml:space="preserve"> </w:t>
      </w:r>
      <w:r>
        <w:t>calculated under</w:t>
      </w:r>
      <w:r>
        <w:rPr>
          <w:spacing w:val="-3"/>
        </w:rPr>
        <w:t xml:space="preserve"> </w:t>
      </w:r>
      <w:r>
        <w:t xml:space="preserve">section </w:t>
      </w:r>
      <w:hyperlink w:anchor="_bookmark93" w:history="1">
        <w:r>
          <w:rPr>
            <w:spacing w:val="-4"/>
          </w:rPr>
          <w:t>4.3.</w:t>
        </w:r>
      </w:hyperlink>
    </w:p>
    <w:p w14:paraId="26179DD4" w14:textId="77777777" w:rsidR="008B088F" w:rsidRDefault="008B088F">
      <w:pPr>
        <w:pStyle w:val="BodyText"/>
        <w:spacing w:before="10"/>
      </w:pPr>
    </w:p>
    <w:p w14:paraId="730E98B7" w14:textId="77777777" w:rsidR="008B088F" w:rsidRDefault="00000000">
      <w:pPr>
        <w:pStyle w:val="BodyText"/>
        <w:ind w:left="991" w:right="246" w:hanging="1"/>
      </w:pPr>
      <w:r>
        <w:rPr>
          <w:b/>
        </w:rPr>
        <w:t>RC2PN</w:t>
      </w:r>
      <w:r>
        <w:rPr>
          <w:b/>
          <w:spacing w:val="-1"/>
        </w:rPr>
        <w:t xml:space="preserve"> </w:t>
      </w:r>
      <w:r>
        <w:t>means,</w:t>
      </w:r>
      <w:r>
        <w:rPr>
          <w:spacing w:val="-4"/>
        </w:rPr>
        <w:t xml:space="preserve"> </w:t>
      </w:r>
      <w:r>
        <w:t>for</w:t>
      </w:r>
      <w:r>
        <w:rPr>
          <w:spacing w:val="-3"/>
        </w:rPr>
        <w:t xml:space="preserve"> </w:t>
      </w:r>
      <w:r>
        <w:t>the</w:t>
      </w:r>
      <w:r>
        <w:rPr>
          <w:spacing w:val="-2"/>
        </w:rPr>
        <w:t xml:space="preserve"> </w:t>
      </w:r>
      <w:r>
        <w:t>Next</w:t>
      </w:r>
      <w:r>
        <w:rPr>
          <w:spacing w:val="-4"/>
        </w:rPr>
        <w:t xml:space="preserve"> </w:t>
      </w:r>
      <w:r>
        <w:t>Period,</w:t>
      </w:r>
      <w:r>
        <w:rPr>
          <w:spacing w:val="-2"/>
        </w:rPr>
        <w:t xml:space="preserve"> </w:t>
      </w:r>
      <w:r>
        <w:t>the</w:t>
      </w:r>
      <w:r>
        <w:rPr>
          <w:spacing w:val="-2"/>
        </w:rPr>
        <w:t xml:space="preserve"> </w:t>
      </w:r>
      <w:r>
        <w:t>revised</w:t>
      </w:r>
      <w:r>
        <w:rPr>
          <w:spacing w:val="-1"/>
        </w:rPr>
        <w:t xml:space="preserve"> </w:t>
      </w:r>
      <w:r>
        <w:t>Component</w:t>
      </w:r>
      <w:r>
        <w:rPr>
          <w:spacing w:val="-4"/>
        </w:rPr>
        <w:t xml:space="preserve"> </w:t>
      </w:r>
      <w:r>
        <w:t>2</w:t>
      </w:r>
      <w:r>
        <w:rPr>
          <w:spacing w:val="-2"/>
        </w:rPr>
        <w:t xml:space="preserve"> </w:t>
      </w:r>
      <w:r>
        <w:t>pool</w:t>
      </w:r>
      <w:r>
        <w:rPr>
          <w:spacing w:val="-5"/>
        </w:rPr>
        <w:t xml:space="preserve"> </w:t>
      </w:r>
      <w:r>
        <w:t>as</w:t>
      </w:r>
      <w:r>
        <w:rPr>
          <w:spacing w:val="-3"/>
        </w:rPr>
        <w:t xml:space="preserve"> </w:t>
      </w:r>
      <w:r>
        <w:t>calculated under</w:t>
      </w:r>
      <w:r>
        <w:rPr>
          <w:spacing w:val="-3"/>
        </w:rPr>
        <w:t xml:space="preserve"> </w:t>
      </w:r>
      <w:r>
        <w:t xml:space="preserve">section </w:t>
      </w:r>
      <w:hyperlink w:anchor="_bookmark93" w:history="1">
        <w:r>
          <w:rPr>
            <w:spacing w:val="-4"/>
          </w:rPr>
          <w:t>4.3.</w:t>
        </w:r>
      </w:hyperlink>
    </w:p>
    <w:p w14:paraId="1205A85B" w14:textId="77777777" w:rsidR="008B088F" w:rsidRDefault="008B088F">
      <w:pPr>
        <w:pStyle w:val="BodyText"/>
        <w:spacing w:before="10"/>
      </w:pPr>
    </w:p>
    <w:p w14:paraId="7E1878E8" w14:textId="77777777" w:rsidR="008B088F" w:rsidRDefault="00000000">
      <w:pPr>
        <w:pStyle w:val="BodyText"/>
        <w:spacing w:before="1"/>
        <w:ind w:left="991"/>
      </w:pPr>
      <w:r>
        <w:rPr>
          <w:b/>
        </w:rPr>
        <w:t>RTESPN</w:t>
      </w:r>
      <w:r>
        <w:rPr>
          <w:b/>
          <w:spacing w:val="-3"/>
        </w:rPr>
        <w:t xml:space="preserve"> </w:t>
      </w:r>
      <w:r>
        <w:t>means,</w:t>
      </w:r>
      <w:r>
        <w:rPr>
          <w:spacing w:val="-5"/>
        </w:rPr>
        <w:t xml:space="preserve"> </w:t>
      </w:r>
      <w:r>
        <w:t>for</w:t>
      </w:r>
      <w:r>
        <w:rPr>
          <w:spacing w:val="-4"/>
        </w:rPr>
        <w:t xml:space="preserve"> </w:t>
      </w:r>
      <w:r>
        <w:t>the</w:t>
      </w:r>
      <w:r>
        <w:rPr>
          <w:spacing w:val="-5"/>
        </w:rPr>
        <w:t xml:space="preserve"> </w:t>
      </w:r>
      <w:r>
        <w:t>Next</w:t>
      </w:r>
      <w:r>
        <w:rPr>
          <w:spacing w:val="-5"/>
        </w:rPr>
        <w:t xml:space="preserve"> </w:t>
      </w:r>
      <w:r>
        <w:t>Period,</w:t>
      </w:r>
      <w:r>
        <w:rPr>
          <w:spacing w:val="-3"/>
        </w:rPr>
        <w:t xml:space="preserve"> </w:t>
      </w:r>
      <w:r>
        <w:t>the</w:t>
      </w:r>
      <w:r>
        <w:rPr>
          <w:spacing w:val="-3"/>
        </w:rPr>
        <w:t xml:space="preserve"> </w:t>
      </w:r>
      <w:r>
        <w:t>revised</w:t>
      </w:r>
      <w:r>
        <w:rPr>
          <w:spacing w:val="-2"/>
        </w:rPr>
        <w:t xml:space="preserve"> </w:t>
      </w:r>
      <w:r>
        <w:t>total</w:t>
      </w:r>
      <w:r>
        <w:rPr>
          <w:spacing w:val="-4"/>
        </w:rPr>
        <w:t xml:space="preserve"> </w:t>
      </w:r>
      <w:r>
        <w:t>estimated</w:t>
      </w:r>
      <w:r>
        <w:rPr>
          <w:spacing w:val="-3"/>
        </w:rPr>
        <w:t xml:space="preserve"> </w:t>
      </w:r>
      <w:proofErr w:type="spellStart"/>
      <w:r>
        <w:t>Subsidised</w:t>
      </w:r>
      <w:proofErr w:type="spellEnd"/>
      <w:r>
        <w:rPr>
          <w:spacing w:val="-3"/>
        </w:rPr>
        <w:t xml:space="preserve"> </w:t>
      </w:r>
      <w:r>
        <w:t>Prescriptions</w:t>
      </w:r>
      <w:r>
        <w:rPr>
          <w:spacing w:val="-4"/>
        </w:rPr>
        <w:t xml:space="preserve"> </w:t>
      </w:r>
      <w:r>
        <w:t xml:space="preserve">as calculated under section </w:t>
      </w:r>
      <w:hyperlink w:anchor="_bookmark93" w:history="1">
        <w:r>
          <w:t>4.3.</w:t>
        </w:r>
      </w:hyperlink>
    </w:p>
    <w:p w14:paraId="0BE351EC" w14:textId="77777777" w:rsidR="008B088F" w:rsidRDefault="008B088F">
      <w:pPr>
        <w:pStyle w:val="BodyText"/>
        <w:spacing w:before="10"/>
      </w:pPr>
    </w:p>
    <w:p w14:paraId="2ACA851B" w14:textId="77777777" w:rsidR="008B088F" w:rsidRDefault="00000000">
      <w:pPr>
        <w:pStyle w:val="BodyText"/>
        <w:ind w:left="991" w:right="246"/>
      </w:pPr>
      <w:r>
        <w:rPr>
          <w:b/>
        </w:rPr>
        <w:t>RTESPIDQN</w:t>
      </w:r>
      <w:r>
        <w:rPr>
          <w:b/>
          <w:spacing w:val="-2"/>
        </w:rPr>
        <w:t xml:space="preserve"> </w:t>
      </w:r>
      <w:r>
        <w:t>means,</w:t>
      </w:r>
      <w:r>
        <w:rPr>
          <w:spacing w:val="-5"/>
        </w:rPr>
        <w:t xml:space="preserve"> </w:t>
      </w:r>
      <w:r>
        <w:t>for</w:t>
      </w:r>
      <w:r>
        <w:rPr>
          <w:spacing w:val="-4"/>
        </w:rPr>
        <w:t xml:space="preserve"> </w:t>
      </w:r>
      <w:r>
        <w:t>the</w:t>
      </w:r>
      <w:r>
        <w:rPr>
          <w:spacing w:val="-5"/>
        </w:rPr>
        <w:t xml:space="preserve"> </w:t>
      </w:r>
      <w:r>
        <w:t>Next</w:t>
      </w:r>
      <w:r>
        <w:rPr>
          <w:spacing w:val="-3"/>
        </w:rPr>
        <w:t xml:space="preserve"> </w:t>
      </w:r>
      <w:r>
        <w:t>Period,</w:t>
      </w:r>
      <w:r>
        <w:rPr>
          <w:spacing w:val="-5"/>
        </w:rPr>
        <w:t xml:space="preserve"> </w:t>
      </w:r>
      <w:r>
        <w:t>the</w:t>
      </w:r>
      <w:r>
        <w:rPr>
          <w:spacing w:val="-5"/>
        </w:rPr>
        <w:t xml:space="preserve"> </w:t>
      </w:r>
      <w:r>
        <w:t>revised</w:t>
      </w:r>
      <w:r>
        <w:rPr>
          <w:spacing w:val="-5"/>
        </w:rPr>
        <w:t xml:space="preserve"> </w:t>
      </w:r>
      <w:r>
        <w:t>total</w:t>
      </w:r>
      <w:r>
        <w:rPr>
          <w:spacing w:val="-4"/>
        </w:rPr>
        <w:t xml:space="preserve"> </w:t>
      </w:r>
      <w:r>
        <w:t>estimated</w:t>
      </w:r>
      <w:r>
        <w:rPr>
          <w:spacing w:val="-3"/>
        </w:rPr>
        <w:t xml:space="preserve"> </w:t>
      </w:r>
      <w:proofErr w:type="spellStart"/>
      <w:r>
        <w:t>Subsidised</w:t>
      </w:r>
      <w:proofErr w:type="spellEnd"/>
      <w:r>
        <w:rPr>
          <w:spacing w:val="-3"/>
        </w:rPr>
        <w:t xml:space="preserve"> </w:t>
      </w:r>
      <w:r>
        <w:t xml:space="preserve">Prescriptions with increased dispensing quantities as calculated under section </w:t>
      </w:r>
      <w:hyperlink w:anchor="_bookmark93" w:history="1">
        <w:r>
          <w:t>4.3.</w:t>
        </w:r>
      </w:hyperlink>
    </w:p>
    <w:p w14:paraId="36612364" w14:textId="77777777" w:rsidR="008B088F" w:rsidRDefault="008B088F">
      <w:pPr>
        <w:pStyle w:val="BodyText"/>
        <w:spacing w:before="9"/>
      </w:pPr>
    </w:p>
    <w:p w14:paraId="47979137" w14:textId="77777777" w:rsidR="008B088F" w:rsidRDefault="00000000">
      <w:pPr>
        <w:pStyle w:val="BodyText"/>
        <w:ind w:left="990" w:right="211"/>
      </w:pPr>
      <w:r>
        <w:rPr>
          <w:b/>
        </w:rPr>
        <w:t xml:space="preserve">TASPA </w:t>
      </w:r>
      <w:r>
        <w:t xml:space="preserve">means, for an Assessment Period, the total actual </w:t>
      </w:r>
      <w:proofErr w:type="spellStart"/>
      <w:r>
        <w:t>Subsidised</w:t>
      </w:r>
      <w:proofErr w:type="spellEnd"/>
      <w:r>
        <w:t xml:space="preserve"> Prescriptions receiving Component</w:t>
      </w:r>
      <w:r>
        <w:rPr>
          <w:spacing w:val="-4"/>
        </w:rPr>
        <w:t xml:space="preserve"> </w:t>
      </w:r>
      <w:proofErr w:type="gramStart"/>
      <w:r>
        <w:t>2</w:t>
      </w:r>
      <w:r>
        <w:rPr>
          <w:spacing w:val="-2"/>
        </w:rPr>
        <w:t xml:space="preserve"> </w:t>
      </w:r>
      <w:r>
        <w:t>unit</w:t>
      </w:r>
      <w:proofErr w:type="gramEnd"/>
      <w:r>
        <w:rPr>
          <w:spacing w:val="-4"/>
        </w:rPr>
        <w:t xml:space="preserve"> </w:t>
      </w:r>
      <w:r>
        <w:t>payments</w:t>
      </w:r>
      <w:r>
        <w:rPr>
          <w:spacing w:val="-3"/>
        </w:rPr>
        <w:t xml:space="preserve"> </w:t>
      </w:r>
      <w:r>
        <w:t>(or</w:t>
      </w:r>
      <w:r>
        <w:rPr>
          <w:spacing w:val="-3"/>
        </w:rPr>
        <w:t xml:space="preserve"> </w:t>
      </w:r>
      <w:r>
        <w:t>which</w:t>
      </w:r>
      <w:r>
        <w:rPr>
          <w:spacing w:val="-4"/>
        </w:rPr>
        <w:t xml:space="preserve"> </w:t>
      </w:r>
      <w:r>
        <w:t>would</w:t>
      </w:r>
      <w:r>
        <w:rPr>
          <w:spacing w:val="-4"/>
        </w:rPr>
        <w:t xml:space="preserve"> </w:t>
      </w:r>
      <w:r>
        <w:t>have</w:t>
      </w:r>
      <w:r>
        <w:rPr>
          <w:spacing w:val="-4"/>
        </w:rPr>
        <w:t xml:space="preserve"> </w:t>
      </w:r>
      <w:r>
        <w:t>received</w:t>
      </w:r>
      <w:r>
        <w:rPr>
          <w:spacing w:val="-2"/>
        </w:rPr>
        <w:t xml:space="preserve"> </w:t>
      </w:r>
      <w:r>
        <w:t>a</w:t>
      </w:r>
      <w:r>
        <w:rPr>
          <w:spacing w:val="-4"/>
        </w:rPr>
        <w:t xml:space="preserve"> </w:t>
      </w:r>
      <w:r>
        <w:t>unit</w:t>
      </w:r>
      <w:r>
        <w:rPr>
          <w:spacing w:val="-2"/>
        </w:rPr>
        <w:t xml:space="preserve"> </w:t>
      </w:r>
      <w:r>
        <w:t>payment</w:t>
      </w:r>
      <w:r>
        <w:rPr>
          <w:spacing w:val="-2"/>
        </w:rPr>
        <w:t xml:space="preserve"> </w:t>
      </w:r>
      <w:r>
        <w:t>if</w:t>
      </w:r>
      <w:r>
        <w:rPr>
          <w:spacing w:val="-4"/>
        </w:rPr>
        <w:t xml:space="preserve"> </w:t>
      </w:r>
      <w:r>
        <w:t>the</w:t>
      </w:r>
      <w:r>
        <w:rPr>
          <w:spacing w:val="-2"/>
        </w:rPr>
        <w:t xml:space="preserve"> </w:t>
      </w:r>
      <w:r>
        <w:t>Component</w:t>
      </w:r>
      <w:r>
        <w:rPr>
          <w:spacing w:val="-4"/>
        </w:rPr>
        <w:t xml:space="preserve"> </w:t>
      </w:r>
      <w:r>
        <w:t>2 unit payment was not zero).</w:t>
      </w:r>
    </w:p>
    <w:p w14:paraId="1CAAB550" w14:textId="77777777" w:rsidR="008B088F" w:rsidRDefault="008B088F">
      <w:pPr>
        <w:pStyle w:val="BodyText"/>
        <w:spacing w:before="11"/>
      </w:pPr>
    </w:p>
    <w:p w14:paraId="5BFA78BB" w14:textId="77777777" w:rsidR="008B088F" w:rsidRDefault="00000000">
      <w:pPr>
        <w:pStyle w:val="BodyText"/>
        <w:ind w:left="991" w:right="246"/>
      </w:pPr>
      <w:r>
        <w:rPr>
          <w:b/>
        </w:rPr>
        <w:t>TASPIDQA</w:t>
      </w:r>
      <w:r>
        <w:rPr>
          <w:b/>
          <w:spacing w:val="-5"/>
        </w:rPr>
        <w:t xml:space="preserve"> </w:t>
      </w:r>
      <w:r>
        <w:t>means,</w:t>
      </w:r>
      <w:r>
        <w:rPr>
          <w:spacing w:val="-5"/>
        </w:rPr>
        <w:t xml:space="preserve"> </w:t>
      </w:r>
      <w:r>
        <w:t>for</w:t>
      </w:r>
      <w:r>
        <w:rPr>
          <w:spacing w:val="-4"/>
        </w:rPr>
        <w:t xml:space="preserve"> </w:t>
      </w:r>
      <w:r>
        <w:t>an</w:t>
      </w:r>
      <w:r>
        <w:rPr>
          <w:spacing w:val="-3"/>
        </w:rPr>
        <w:t xml:space="preserve"> </w:t>
      </w:r>
      <w:r>
        <w:t>Assessment</w:t>
      </w:r>
      <w:r>
        <w:rPr>
          <w:spacing w:val="-3"/>
        </w:rPr>
        <w:t xml:space="preserve"> </w:t>
      </w:r>
      <w:r>
        <w:t>Period,</w:t>
      </w:r>
      <w:r>
        <w:rPr>
          <w:spacing w:val="-5"/>
        </w:rPr>
        <w:t xml:space="preserve"> </w:t>
      </w:r>
      <w:r>
        <w:t>the</w:t>
      </w:r>
      <w:r>
        <w:rPr>
          <w:spacing w:val="-5"/>
        </w:rPr>
        <w:t xml:space="preserve"> </w:t>
      </w:r>
      <w:r>
        <w:t>total</w:t>
      </w:r>
      <w:r>
        <w:rPr>
          <w:spacing w:val="-6"/>
        </w:rPr>
        <w:t xml:space="preserve"> </w:t>
      </w:r>
      <w:r>
        <w:t>actual</w:t>
      </w:r>
      <w:r>
        <w:rPr>
          <w:spacing w:val="-4"/>
        </w:rPr>
        <w:t xml:space="preserve"> </w:t>
      </w:r>
      <w:proofErr w:type="spellStart"/>
      <w:r>
        <w:t>Subsidised</w:t>
      </w:r>
      <w:proofErr w:type="spellEnd"/>
      <w:r>
        <w:rPr>
          <w:spacing w:val="-3"/>
        </w:rPr>
        <w:t xml:space="preserve"> </w:t>
      </w:r>
      <w:r>
        <w:t xml:space="preserve">Prescriptions </w:t>
      </w:r>
      <w:bookmarkStart w:id="325" w:name="TDA_means,_for_an_Assessment_Period,_the"/>
      <w:bookmarkEnd w:id="325"/>
      <w:r>
        <w:t xml:space="preserve">receiving Component </w:t>
      </w:r>
      <w:proofErr w:type="gramStart"/>
      <w:r>
        <w:t>1 unit</w:t>
      </w:r>
      <w:proofErr w:type="gramEnd"/>
      <w:r>
        <w:t xml:space="preserve"> payments.</w:t>
      </w:r>
    </w:p>
    <w:p w14:paraId="32F68064" w14:textId="77777777" w:rsidR="008B088F" w:rsidRDefault="008B088F">
      <w:pPr>
        <w:pStyle w:val="BodyText"/>
        <w:spacing w:before="9"/>
      </w:pPr>
    </w:p>
    <w:p w14:paraId="35A849BB" w14:textId="77777777" w:rsidR="008B088F" w:rsidRDefault="00000000">
      <w:pPr>
        <w:pStyle w:val="BodyText"/>
        <w:ind w:left="991"/>
      </w:pPr>
      <w:r>
        <w:rPr>
          <w:b/>
        </w:rPr>
        <w:t>TDA</w:t>
      </w:r>
      <w:r>
        <w:rPr>
          <w:b/>
          <w:spacing w:val="-8"/>
        </w:rPr>
        <w:t xml:space="preserve"> </w:t>
      </w:r>
      <w:r>
        <w:t>means,</w:t>
      </w:r>
      <w:r>
        <w:rPr>
          <w:spacing w:val="-8"/>
        </w:rPr>
        <w:t xml:space="preserve"> </w:t>
      </w:r>
      <w:r>
        <w:t>for</w:t>
      </w:r>
      <w:r>
        <w:rPr>
          <w:spacing w:val="-4"/>
        </w:rPr>
        <w:t xml:space="preserve"> </w:t>
      </w:r>
      <w:r>
        <w:t>an</w:t>
      </w:r>
      <w:r>
        <w:rPr>
          <w:spacing w:val="-6"/>
        </w:rPr>
        <w:t xml:space="preserve"> </w:t>
      </w:r>
      <w:r>
        <w:t>Assessment</w:t>
      </w:r>
      <w:r>
        <w:rPr>
          <w:spacing w:val="-6"/>
        </w:rPr>
        <w:t xml:space="preserve"> </w:t>
      </w:r>
      <w:r>
        <w:t>Period,</w:t>
      </w:r>
      <w:r>
        <w:rPr>
          <w:spacing w:val="-6"/>
        </w:rPr>
        <w:t xml:space="preserve"> </w:t>
      </w:r>
      <w:r>
        <w:t>the</w:t>
      </w:r>
      <w:r>
        <w:rPr>
          <w:spacing w:val="-6"/>
        </w:rPr>
        <w:t xml:space="preserve"> </w:t>
      </w:r>
      <w:r>
        <w:t>total</w:t>
      </w:r>
      <w:r>
        <w:rPr>
          <w:spacing w:val="-6"/>
        </w:rPr>
        <w:t xml:space="preserve"> </w:t>
      </w:r>
      <w:r>
        <w:t>dollar</w:t>
      </w:r>
      <w:r>
        <w:rPr>
          <w:spacing w:val="-5"/>
        </w:rPr>
        <w:t xml:space="preserve"> </w:t>
      </w:r>
      <w:r>
        <w:t>amount</w:t>
      </w:r>
      <w:r>
        <w:rPr>
          <w:spacing w:val="-8"/>
        </w:rPr>
        <w:t xml:space="preserve"> </w:t>
      </w:r>
      <w:r>
        <w:t>calculated</w:t>
      </w:r>
      <w:r>
        <w:rPr>
          <w:spacing w:val="-7"/>
        </w:rPr>
        <w:t xml:space="preserve"> </w:t>
      </w:r>
      <w:r>
        <w:t>under</w:t>
      </w:r>
      <w:r>
        <w:rPr>
          <w:spacing w:val="-7"/>
        </w:rPr>
        <w:t xml:space="preserve"> </w:t>
      </w:r>
      <w:r>
        <w:t>section</w:t>
      </w:r>
      <w:r>
        <w:rPr>
          <w:spacing w:val="-6"/>
        </w:rPr>
        <w:t xml:space="preserve"> </w:t>
      </w:r>
      <w:hyperlink w:anchor="_bookmark95" w:history="1">
        <w:r>
          <w:rPr>
            <w:spacing w:val="-2"/>
          </w:rPr>
          <w:t>4.4.1.</w:t>
        </w:r>
      </w:hyperlink>
    </w:p>
    <w:p w14:paraId="142156C4" w14:textId="77777777" w:rsidR="008B088F" w:rsidRDefault="008B088F">
      <w:pPr>
        <w:pStyle w:val="BodyText"/>
        <w:spacing w:before="10"/>
      </w:pPr>
    </w:p>
    <w:p w14:paraId="5E0A49C9" w14:textId="77777777" w:rsidR="008B088F" w:rsidRDefault="00000000">
      <w:pPr>
        <w:pStyle w:val="BodyText"/>
        <w:ind w:left="990" w:right="211"/>
      </w:pPr>
      <w:r>
        <w:rPr>
          <w:b/>
        </w:rPr>
        <w:t xml:space="preserve">TESPA </w:t>
      </w:r>
      <w:r>
        <w:t xml:space="preserve">means, for an Assessment Period, the total estimated </w:t>
      </w:r>
      <w:proofErr w:type="spellStart"/>
      <w:r>
        <w:t>Subsidised</w:t>
      </w:r>
      <w:proofErr w:type="spellEnd"/>
      <w:r>
        <w:t xml:space="preserve"> Prescriptions to which</w:t>
      </w:r>
      <w:r>
        <w:rPr>
          <w:spacing w:val="-2"/>
        </w:rPr>
        <w:t xml:space="preserve"> </w:t>
      </w:r>
      <w:r>
        <w:t>a</w:t>
      </w:r>
      <w:r>
        <w:rPr>
          <w:spacing w:val="-3"/>
        </w:rPr>
        <w:t xml:space="preserve"> </w:t>
      </w:r>
      <w:r>
        <w:t>Component</w:t>
      </w:r>
      <w:r>
        <w:rPr>
          <w:spacing w:val="-3"/>
        </w:rPr>
        <w:t xml:space="preserve"> </w:t>
      </w:r>
      <w:proofErr w:type="gramStart"/>
      <w:r>
        <w:t>2</w:t>
      </w:r>
      <w:r>
        <w:rPr>
          <w:spacing w:val="-1"/>
        </w:rPr>
        <w:t xml:space="preserve"> </w:t>
      </w:r>
      <w:r>
        <w:t>unit</w:t>
      </w:r>
      <w:proofErr w:type="gramEnd"/>
      <w:r>
        <w:rPr>
          <w:spacing w:val="-1"/>
        </w:rPr>
        <w:t xml:space="preserve"> </w:t>
      </w:r>
      <w:r>
        <w:t>payment</w:t>
      </w:r>
      <w:r>
        <w:rPr>
          <w:spacing w:val="-3"/>
        </w:rPr>
        <w:t xml:space="preserve"> </w:t>
      </w:r>
      <w:r>
        <w:t>is</w:t>
      </w:r>
      <w:r>
        <w:rPr>
          <w:spacing w:val="-2"/>
        </w:rPr>
        <w:t xml:space="preserve"> </w:t>
      </w:r>
      <w:r>
        <w:t>forecast</w:t>
      </w:r>
      <w:r>
        <w:rPr>
          <w:spacing w:val="-3"/>
        </w:rPr>
        <w:t xml:space="preserve"> </w:t>
      </w:r>
      <w:r>
        <w:t>to</w:t>
      </w:r>
      <w:r>
        <w:rPr>
          <w:spacing w:val="-2"/>
        </w:rPr>
        <w:t xml:space="preserve"> </w:t>
      </w:r>
      <w:r>
        <w:t>be</w:t>
      </w:r>
      <w:r>
        <w:rPr>
          <w:spacing w:val="-2"/>
        </w:rPr>
        <w:t xml:space="preserve"> </w:t>
      </w:r>
      <w:r>
        <w:t>applied</w:t>
      </w:r>
      <w:r>
        <w:rPr>
          <w:spacing w:val="-2"/>
        </w:rPr>
        <w:t xml:space="preserve"> </w:t>
      </w:r>
      <w:r>
        <w:t>as</w:t>
      </w:r>
      <w:r>
        <w:rPr>
          <w:spacing w:val="-2"/>
        </w:rPr>
        <w:t xml:space="preserve"> </w:t>
      </w:r>
      <w:r>
        <w:t>set</w:t>
      </w:r>
      <w:r>
        <w:rPr>
          <w:spacing w:val="-3"/>
        </w:rPr>
        <w:t xml:space="preserve"> </w:t>
      </w:r>
      <w:r>
        <w:t>out</w:t>
      </w:r>
      <w:r>
        <w:rPr>
          <w:spacing w:val="-2"/>
        </w:rPr>
        <w:t xml:space="preserve"> </w:t>
      </w:r>
      <w:r>
        <w:t>in</w:t>
      </w:r>
      <w:r>
        <w:rPr>
          <w:spacing w:val="-3"/>
        </w:rPr>
        <w:t xml:space="preserve"> </w:t>
      </w:r>
      <w:r>
        <w:t>row</w:t>
      </w:r>
      <w:r>
        <w:rPr>
          <w:spacing w:val="-1"/>
        </w:rPr>
        <w:t xml:space="preserve"> </w:t>
      </w:r>
      <w:r>
        <w:t>B</w:t>
      </w:r>
      <w:r>
        <w:rPr>
          <w:spacing w:val="-2"/>
        </w:rPr>
        <w:t xml:space="preserve"> </w:t>
      </w:r>
      <w:r>
        <w:t>of</w:t>
      </w:r>
      <w:r>
        <w:rPr>
          <w:spacing w:val="-3"/>
        </w:rPr>
        <w:t xml:space="preserve"> </w:t>
      </w:r>
      <w:r>
        <w:t>Table</w:t>
      </w:r>
      <w:r>
        <w:rPr>
          <w:spacing w:val="-2"/>
        </w:rPr>
        <w:t xml:space="preserve"> </w:t>
      </w:r>
      <w:r>
        <w:t>A1.</w:t>
      </w:r>
    </w:p>
    <w:p w14:paraId="4BBD80C8" w14:textId="77777777" w:rsidR="008B088F" w:rsidRDefault="008B088F">
      <w:pPr>
        <w:pStyle w:val="BodyText"/>
        <w:spacing w:before="11"/>
      </w:pPr>
    </w:p>
    <w:p w14:paraId="40024D8D" w14:textId="77777777" w:rsidR="008B088F" w:rsidRDefault="00000000">
      <w:pPr>
        <w:pStyle w:val="BodyText"/>
        <w:ind w:left="990" w:right="246"/>
      </w:pPr>
      <w:r>
        <w:rPr>
          <w:b/>
        </w:rPr>
        <w:t>TESPIDQA</w:t>
      </w:r>
      <w:r>
        <w:rPr>
          <w:b/>
          <w:spacing w:val="-2"/>
        </w:rPr>
        <w:t xml:space="preserve"> </w:t>
      </w:r>
      <w:r>
        <w:t>means,</w:t>
      </w:r>
      <w:r>
        <w:rPr>
          <w:spacing w:val="-5"/>
        </w:rPr>
        <w:t xml:space="preserve"> </w:t>
      </w:r>
      <w:r>
        <w:t>for</w:t>
      </w:r>
      <w:r>
        <w:rPr>
          <w:spacing w:val="-4"/>
        </w:rPr>
        <w:t xml:space="preserve"> </w:t>
      </w:r>
      <w:r>
        <w:t>an</w:t>
      </w:r>
      <w:r>
        <w:rPr>
          <w:spacing w:val="-3"/>
        </w:rPr>
        <w:t xml:space="preserve"> </w:t>
      </w:r>
      <w:r>
        <w:t>Assessment</w:t>
      </w:r>
      <w:r>
        <w:rPr>
          <w:spacing w:val="-3"/>
        </w:rPr>
        <w:t xml:space="preserve"> </w:t>
      </w:r>
      <w:r>
        <w:t>Period,</w:t>
      </w:r>
      <w:r>
        <w:rPr>
          <w:spacing w:val="-5"/>
        </w:rPr>
        <w:t xml:space="preserve"> </w:t>
      </w:r>
      <w:r>
        <w:t>the</w:t>
      </w:r>
      <w:r>
        <w:rPr>
          <w:spacing w:val="-5"/>
        </w:rPr>
        <w:t xml:space="preserve"> </w:t>
      </w:r>
      <w:r>
        <w:t>total</w:t>
      </w:r>
      <w:r>
        <w:rPr>
          <w:spacing w:val="-6"/>
        </w:rPr>
        <w:t xml:space="preserve"> </w:t>
      </w:r>
      <w:r>
        <w:t>estimated</w:t>
      </w:r>
      <w:r>
        <w:rPr>
          <w:spacing w:val="-3"/>
        </w:rPr>
        <w:t xml:space="preserve"> </w:t>
      </w:r>
      <w:proofErr w:type="spellStart"/>
      <w:r>
        <w:t>Subsidised</w:t>
      </w:r>
      <w:proofErr w:type="spellEnd"/>
      <w:r>
        <w:rPr>
          <w:spacing w:val="-3"/>
        </w:rPr>
        <w:t xml:space="preserve"> </w:t>
      </w:r>
      <w:r>
        <w:t>Prescriptions</w:t>
      </w:r>
      <w:r>
        <w:rPr>
          <w:spacing w:val="-4"/>
        </w:rPr>
        <w:t xml:space="preserve"> </w:t>
      </w:r>
      <w:r>
        <w:t>as set out in row A of Table A1.</w:t>
      </w:r>
    </w:p>
    <w:p w14:paraId="3365EC58" w14:textId="77777777" w:rsidR="008B088F" w:rsidRDefault="008B088F">
      <w:pPr>
        <w:pStyle w:val="BodyText"/>
        <w:spacing w:before="8"/>
      </w:pPr>
    </w:p>
    <w:p w14:paraId="6828C8CE" w14:textId="77777777" w:rsidR="008B088F" w:rsidRDefault="00000000">
      <w:pPr>
        <w:pStyle w:val="BodyText"/>
        <w:ind w:left="990"/>
      </w:pPr>
      <w:r>
        <w:rPr>
          <w:b/>
        </w:rPr>
        <w:t>TESPIDQN</w:t>
      </w:r>
      <w:r>
        <w:rPr>
          <w:b/>
          <w:spacing w:val="-1"/>
        </w:rPr>
        <w:t xml:space="preserve"> </w:t>
      </w:r>
      <w:r>
        <w:t>means,</w:t>
      </w:r>
      <w:r>
        <w:rPr>
          <w:spacing w:val="-4"/>
        </w:rPr>
        <w:t xml:space="preserve"> </w:t>
      </w:r>
      <w:r>
        <w:t>for</w:t>
      </w:r>
      <w:r>
        <w:rPr>
          <w:spacing w:val="-3"/>
        </w:rPr>
        <w:t xml:space="preserve"> </w:t>
      </w:r>
      <w:r>
        <w:t>the</w:t>
      </w:r>
      <w:r>
        <w:rPr>
          <w:spacing w:val="-2"/>
        </w:rPr>
        <w:t xml:space="preserve"> </w:t>
      </w:r>
      <w:r>
        <w:t>Next</w:t>
      </w:r>
      <w:r>
        <w:rPr>
          <w:spacing w:val="-4"/>
        </w:rPr>
        <w:t xml:space="preserve"> </w:t>
      </w:r>
      <w:r>
        <w:t>Period,</w:t>
      </w:r>
      <w:r>
        <w:rPr>
          <w:spacing w:val="-4"/>
        </w:rPr>
        <w:t xml:space="preserve"> </w:t>
      </w:r>
      <w:r>
        <w:t>the</w:t>
      </w:r>
      <w:r>
        <w:rPr>
          <w:spacing w:val="-4"/>
        </w:rPr>
        <w:t xml:space="preserve"> </w:t>
      </w:r>
      <w:r>
        <w:t>total</w:t>
      </w:r>
      <w:r>
        <w:rPr>
          <w:spacing w:val="-3"/>
        </w:rPr>
        <w:t xml:space="preserve"> </w:t>
      </w:r>
      <w:r>
        <w:t>estimated</w:t>
      </w:r>
      <w:r>
        <w:rPr>
          <w:spacing w:val="-2"/>
        </w:rPr>
        <w:t xml:space="preserve"> </w:t>
      </w:r>
      <w:proofErr w:type="spellStart"/>
      <w:r>
        <w:t>Subsidised</w:t>
      </w:r>
      <w:proofErr w:type="spellEnd"/>
      <w:r>
        <w:rPr>
          <w:spacing w:val="-2"/>
        </w:rPr>
        <w:t xml:space="preserve"> </w:t>
      </w:r>
      <w:r>
        <w:t>Prescriptions</w:t>
      </w:r>
      <w:r>
        <w:rPr>
          <w:spacing w:val="-2"/>
        </w:rPr>
        <w:t xml:space="preserve"> </w:t>
      </w:r>
      <w:r>
        <w:t>to</w:t>
      </w:r>
      <w:r>
        <w:rPr>
          <w:spacing w:val="-4"/>
        </w:rPr>
        <w:t xml:space="preserve"> </w:t>
      </w:r>
      <w:r>
        <w:t>which</w:t>
      </w:r>
      <w:r>
        <w:rPr>
          <w:spacing w:val="-4"/>
        </w:rPr>
        <w:t xml:space="preserve"> </w:t>
      </w:r>
      <w:r>
        <w:t>a Component 1 unit payment is forecast to be applied as set out in row A of Table A1.</w:t>
      </w:r>
    </w:p>
    <w:p w14:paraId="7FAC62B2" w14:textId="77777777" w:rsidR="008B088F" w:rsidRDefault="008B088F">
      <w:pPr>
        <w:pStyle w:val="BodyText"/>
        <w:spacing w:before="11"/>
      </w:pPr>
    </w:p>
    <w:p w14:paraId="13533B08" w14:textId="77777777" w:rsidR="008B088F" w:rsidRDefault="00000000">
      <w:pPr>
        <w:pStyle w:val="BodyText"/>
        <w:ind w:left="990"/>
      </w:pPr>
      <w:r>
        <w:rPr>
          <w:b/>
        </w:rPr>
        <w:t>TESPN</w:t>
      </w:r>
      <w:r>
        <w:rPr>
          <w:b/>
          <w:spacing w:val="-4"/>
        </w:rPr>
        <w:t xml:space="preserve"> </w:t>
      </w:r>
      <w:r>
        <w:t>means,</w:t>
      </w:r>
      <w:r>
        <w:rPr>
          <w:spacing w:val="-2"/>
        </w:rPr>
        <w:t xml:space="preserve"> </w:t>
      </w:r>
      <w:r>
        <w:t>for</w:t>
      </w:r>
      <w:r>
        <w:rPr>
          <w:spacing w:val="-3"/>
        </w:rPr>
        <w:t xml:space="preserve"> </w:t>
      </w:r>
      <w:r>
        <w:t>the</w:t>
      </w:r>
      <w:r>
        <w:rPr>
          <w:spacing w:val="-4"/>
        </w:rPr>
        <w:t xml:space="preserve"> </w:t>
      </w:r>
      <w:r>
        <w:t>Next</w:t>
      </w:r>
      <w:r>
        <w:rPr>
          <w:spacing w:val="-4"/>
        </w:rPr>
        <w:t xml:space="preserve"> </w:t>
      </w:r>
      <w:r>
        <w:t>Period,</w:t>
      </w:r>
      <w:r>
        <w:rPr>
          <w:spacing w:val="-2"/>
        </w:rPr>
        <w:t xml:space="preserve"> </w:t>
      </w:r>
      <w:r>
        <w:t>the</w:t>
      </w:r>
      <w:r>
        <w:rPr>
          <w:spacing w:val="-2"/>
        </w:rPr>
        <w:t xml:space="preserve"> </w:t>
      </w:r>
      <w:r>
        <w:t>total</w:t>
      </w:r>
      <w:r>
        <w:rPr>
          <w:spacing w:val="-2"/>
        </w:rPr>
        <w:t xml:space="preserve"> </w:t>
      </w:r>
      <w:r>
        <w:t>estimated</w:t>
      </w:r>
      <w:r>
        <w:rPr>
          <w:spacing w:val="-2"/>
        </w:rPr>
        <w:t xml:space="preserve"> </w:t>
      </w:r>
      <w:proofErr w:type="spellStart"/>
      <w:r>
        <w:t>Subsidised</w:t>
      </w:r>
      <w:proofErr w:type="spellEnd"/>
      <w:r>
        <w:rPr>
          <w:spacing w:val="-2"/>
        </w:rPr>
        <w:t xml:space="preserve"> </w:t>
      </w:r>
      <w:r>
        <w:t>Prescriptions</w:t>
      </w:r>
      <w:r>
        <w:rPr>
          <w:spacing w:val="-3"/>
        </w:rPr>
        <w:t xml:space="preserve"> </w:t>
      </w:r>
      <w:r>
        <w:t>to</w:t>
      </w:r>
      <w:r>
        <w:rPr>
          <w:spacing w:val="-4"/>
        </w:rPr>
        <w:t xml:space="preserve"> </w:t>
      </w:r>
      <w:r>
        <w:t>which</w:t>
      </w:r>
      <w:r>
        <w:rPr>
          <w:spacing w:val="-4"/>
        </w:rPr>
        <w:t xml:space="preserve"> </w:t>
      </w:r>
      <w:r>
        <w:t xml:space="preserve">a Component </w:t>
      </w:r>
      <w:proofErr w:type="gramStart"/>
      <w:r>
        <w:t>2 unit</w:t>
      </w:r>
      <w:proofErr w:type="gramEnd"/>
      <w:r>
        <w:t xml:space="preserve"> payment is forecast to be applied as set out in row B of Table A1.</w:t>
      </w:r>
    </w:p>
    <w:p w14:paraId="7B0C58D3" w14:textId="77777777" w:rsidR="008B088F" w:rsidRDefault="008B088F">
      <w:pPr>
        <w:pStyle w:val="BodyText"/>
        <w:spacing w:before="11"/>
      </w:pPr>
    </w:p>
    <w:p w14:paraId="23B89C54" w14:textId="77777777" w:rsidR="008B088F" w:rsidRDefault="00000000">
      <w:pPr>
        <w:pStyle w:val="BodyText"/>
        <w:ind w:left="990"/>
      </w:pPr>
      <w:bookmarkStart w:id="326" w:name="URA1_means_the_Component_1_unit_amount_c"/>
      <w:bookmarkStart w:id="327" w:name="URA2_means_the_Component_2_unit_amount_c"/>
      <w:bookmarkEnd w:id="326"/>
      <w:bookmarkEnd w:id="327"/>
      <w:r>
        <w:rPr>
          <w:b/>
        </w:rPr>
        <w:t>URA1</w:t>
      </w:r>
      <w:r>
        <w:rPr>
          <w:b/>
          <w:spacing w:val="-7"/>
        </w:rPr>
        <w:t xml:space="preserve"> </w:t>
      </w:r>
      <w:r>
        <w:t>means</w:t>
      </w:r>
      <w:r>
        <w:rPr>
          <w:spacing w:val="-5"/>
        </w:rPr>
        <w:t xml:space="preserve"> </w:t>
      </w:r>
      <w:r>
        <w:t>the</w:t>
      </w:r>
      <w:r>
        <w:rPr>
          <w:spacing w:val="-5"/>
        </w:rPr>
        <w:t xml:space="preserve"> </w:t>
      </w:r>
      <w:r>
        <w:t>Component</w:t>
      </w:r>
      <w:r>
        <w:rPr>
          <w:spacing w:val="-6"/>
        </w:rPr>
        <w:t xml:space="preserve"> </w:t>
      </w:r>
      <w:r>
        <w:t>1</w:t>
      </w:r>
      <w:r>
        <w:rPr>
          <w:spacing w:val="-5"/>
        </w:rPr>
        <w:t xml:space="preserve"> </w:t>
      </w:r>
      <w:r>
        <w:t>unit</w:t>
      </w:r>
      <w:r>
        <w:rPr>
          <w:spacing w:val="-6"/>
        </w:rPr>
        <w:t xml:space="preserve"> </w:t>
      </w:r>
      <w:r>
        <w:t>amount</w:t>
      </w:r>
      <w:r>
        <w:rPr>
          <w:spacing w:val="-7"/>
        </w:rPr>
        <w:t xml:space="preserve"> </w:t>
      </w:r>
      <w:r>
        <w:t>calculated</w:t>
      </w:r>
      <w:r>
        <w:rPr>
          <w:spacing w:val="-6"/>
        </w:rPr>
        <w:t xml:space="preserve"> </w:t>
      </w:r>
      <w:r>
        <w:t>for</w:t>
      </w:r>
      <w:r>
        <w:rPr>
          <w:spacing w:val="-6"/>
        </w:rPr>
        <w:t xml:space="preserve"> </w:t>
      </w:r>
      <w:r>
        <w:t>the</w:t>
      </w:r>
      <w:r>
        <w:rPr>
          <w:spacing w:val="-6"/>
        </w:rPr>
        <w:t xml:space="preserve"> </w:t>
      </w:r>
      <w:r>
        <w:t>Next</w:t>
      </w:r>
      <w:r>
        <w:rPr>
          <w:spacing w:val="-5"/>
        </w:rPr>
        <w:t xml:space="preserve"> </w:t>
      </w:r>
      <w:r>
        <w:t>Period</w:t>
      </w:r>
      <w:r>
        <w:rPr>
          <w:spacing w:val="-4"/>
        </w:rPr>
        <w:t xml:space="preserve"> </w:t>
      </w:r>
      <w:r>
        <w:t>under</w:t>
      </w:r>
      <w:r>
        <w:rPr>
          <w:spacing w:val="-4"/>
        </w:rPr>
        <w:t xml:space="preserve"> </w:t>
      </w:r>
      <w:r>
        <w:t>section</w:t>
      </w:r>
      <w:r>
        <w:rPr>
          <w:spacing w:val="-5"/>
        </w:rPr>
        <w:t xml:space="preserve"> </w:t>
      </w:r>
      <w:hyperlink w:anchor="_bookmark99" w:history="1">
        <w:r>
          <w:rPr>
            <w:spacing w:val="-4"/>
          </w:rPr>
          <w:t>4.5.</w:t>
        </w:r>
      </w:hyperlink>
    </w:p>
    <w:p w14:paraId="7C51F7C9" w14:textId="77777777" w:rsidR="008B088F" w:rsidRDefault="008B088F">
      <w:pPr>
        <w:pStyle w:val="BodyText"/>
        <w:spacing w:before="10"/>
      </w:pPr>
    </w:p>
    <w:p w14:paraId="6F9BDFD7" w14:textId="77777777" w:rsidR="008B088F" w:rsidRDefault="00000000">
      <w:pPr>
        <w:pStyle w:val="BodyText"/>
        <w:ind w:left="990"/>
      </w:pPr>
      <w:r>
        <w:rPr>
          <w:b/>
        </w:rPr>
        <w:t>URA2</w:t>
      </w:r>
      <w:r>
        <w:rPr>
          <w:b/>
          <w:spacing w:val="-7"/>
        </w:rPr>
        <w:t xml:space="preserve"> </w:t>
      </w:r>
      <w:r>
        <w:t>means</w:t>
      </w:r>
      <w:r>
        <w:rPr>
          <w:spacing w:val="-5"/>
        </w:rPr>
        <w:t xml:space="preserve"> </w:t>
      </w:r>
      <w:r>
        <w:t>the</w:t>
      </w:r>
      <w:r>
        <w:rPr>
          <w:spacing w:val="-5"/>
        </w:rPr>
        <w:t xml:space="preserve"> </w:t>
      </w:r>
      <w:r>
        <w:t>Component</w:t>
      </w:r>
      <w:r>
        <w:rPr>
          <w:spacing w:val="-6"/>
        </w:rPr>
        <w:t xml:space="preserve"> </w:t>
      </w:r>
      <w:proofErr w:type="gramStart"/>
      <w:r>
        <w:t>2</w:t>
      </w:r>
      <w:r>
        <w:rPr>
          <w:spacing w:val="-5"/>
        </w:rPr>
        <w:t xml:space="preserve"> </w:t>
      </w:r>
      <w:r>
        <w:t>unit</w:t>
      </w:r>
      <w:proofErr w:type="gramEnd"/>
      <w:r>
        <w:rPr>
          <w:spacing w:val="-6"/>
        </w:rPr>
        <w:t xml:space="preserve"> </w:t>
      </w:r>
      <w:r>
        <w:t>amount</w:t>
      </w:r>
      <w:r>
        <w:rPr>
          <w:spacing w:val="-7"/>
        </w:rPr>
        <w:t xml:space="preserve"> </w:t>
      </w:r>
      <w:r>
        <w:t>calculated</w:t>
      </w:r>
      <w:r>
        <w:rPr>
          <w:spacing w:val="-6"/>
        </w:rPr>
        <w:t xml:space="preserve"> </w:t>
      </w:r>
      <w:r>
        <w:t>for</w:t>
      </w:r>
      <w:r>
        <w:rPr>
          <w:spacing w:val="-6"/>
        </w:rPr>
        <w:t xml:space="preserve"> </w:t>
      </w:r>
      <w:r>
        <w:t>the</w:t>
      </w:r>
      <w:r>
        <w:rPr>
          <w:spacing w:val="-6"/>
        </w:rPr>
        <w:t xml:space="preserve"> </w:t>
      </w:r>
      <w:r>
        <w:t>Next</w:t>
      </w:r>
      <w:r>
        <w:rPr>
          <w:spacing w:val="-5"/>
        </w:rPr>
        <w:t xml:space="preserve"> </w:t>
      </w:r>
      <w:r>
        <w:t>Period</w:t>
      </w:r>
      <w:r>
        <w:rPr>
          <w:spacing w:val="-4"/>
        </w:rPr>
        <w:t xml:space="preserve"> </w:t>
      </w:r>
      <w:r>
        <w:t>under</w:t>
      </w:r>
      <w:r>
        <w:rPr>
          <w:spacing w:val="-4"/>
        </w:rPr>
        <w:t xml:space="preserve"> </w:t>
      </w:r>
      <w:r>
        <w:t>section</w:t>
      </w:r>
      <w:r>
        <w:rPr>
          <w:spacing w:val="-5"/>
        </w:rPr>
        <w:t xml:space="preserve"> </w:t>
      </w:r>
      <w:hyperlink w:anchor="_bookmark93" w:history="1">
        <w:r>
          <w:rPr>
            <w:spacing w:val="-4"/>
          </w:rPr>
          <w:t>4.3.</w:t>
        </w:r>
      </w:hyperlink>
    </w:p>
    <w:p w14:paraId="49E724D4" w14:textId="77777777" w:rsidR="008B088F" w:rsidRDefault="008B088F">
      <w:pPr>
        <w:pStyle w:val="BodyText"/>
        <w:spacing w:before="8"/>
      </w:pPr>
    </w:p>
    <w:p w14:paraId="437CBE3E" w14:textId="77777777" w:rsidR="008B088F" w:rsidRDefault="00000000">
      <w:pPr>
        <w:pStyle w:val="BodyText"/>
        <w:ind w:left="990"/>
      </w:pPr>
      <w:bookmarkStart w:id="328" w:name="URC1_means,_for_the_Next_Period,_the_Tie"/>
      <w:bookmarkEnd w:id="328"/>
      <w:r>
        <w:rPr>
          <w:b/>
        </w:rPr>
        <w:t>URC1</w:t>
      </w:r>
      <w:r>
        <w:rPr>
          <w:b/>
          <w:spacing w:val="-3"/>
        </w:rPr>
        <w:t xml:space="preserve"> </w:t>
      </w:r>
      <w:r>
        <w:t>means,</w:t>
      </w:r>
      <w:r>
        <w:rPr>
          <w:spacing w:val="-3"/>
        </w:rPr>
        <w:t xml:space="preserve"> </w:t>
      </w:r>
      <w:r>
        <w:t>for</w:t>
      </w:r>
      <w:r>
        <w:rPr>
          <w:spacing w:val="-2"/>
        </w:rPr>
        <w:t xml:space="preserve"> </w:t>
      </w:r>
      <w:r>
        <w:t>the</w:t>
      </w:r>
      <w:r>
        <w:rPr>
          <w:spacing w:val="-3"/>
        </w:rPr>
        <w:t xml:space="preserve"> </w:t>
      </w:r>
      <w:r>
        <w:t>Next</w:t>
      </w:r>
      <w:r>
        <w:rPr>
          <w:spacing w:val="-1"/>
        </w:rPr>
        <w:t xml:space="preserve"> </w:t>
      </w:r>
      <w:r>
        <w:t>Period,</w:t>
      </w:r>
      <w:r>
        <w:rPr>
          <w:spacing w:val="-3"/>
        </w:rPr>
        <w:t xml:space="preserve"> </w:t>
      </w:r>
      <w:r>
        <w:t>the</w:t>
      </w:r>
      <w:r>
        <w:rPr>
          <w:spacing w:val="-3"/>
        </w:rPr>
        <w:t xml:space="preserve"> </w:t>
      </w:r>
      <w:r>
        <w:t>Tier</w:t>
      </w:r>
      <w:r>
        <w:rPr>
          <w:spacing w:val="-2"/>
        </w:rPr>
        <w:t xml:space="preserve"> </w:t>
      </w:r>
      <w:r>
        <w:t>One</w:t>
      </w:r>
      <w:r>
        <w:rPr>
          <w:spacing w:val="-1"/>
        </w:rPr>
        <w:t xml:space="preserve"> </w:t>
      </w:r>
      <w:r>
        <w:t>AHI</w:t>
      </w:r>
      <w:r>
        <w:rPr>
          <w:spacing w:val="-3"/>
        </w:rPr>
        <w:t xml:space="preserve"> </w:t>
      </w:r>
      <w:r>
        <w:t>Fee</w:t>
      </w:r>
      <w:r>
        <w:rPr>
          <w:spacing w:val="-3"/>
        </w:rPr>
        <w:t xml:space="preserve"> </w:t>
      </w:r>
      <w:r>
        <w:t>after</w:t>
      </w:r>
      <w:r>
        <w:rPr>
          <w:spacing w:val="-2"/>
        </w:rPr>
        <w:t xml:space="preserve"> </w:t>
      </w:r>
      <w:r>
        <w:t>the</w:t>
      </w:r>
      <w:r>
        <w:rPr>
          <w:spacing w:val="-3"/>
        </w:rPr>
        <w:t xml:space="preserve"> </w:t>
      </w:r>
      <w:r>
        <w:t>application</w:t>
      </w:r>
      <w:r>
        <w:rPr>
          <w:spacing w:val="-1"/>
        </w:rPr>
        <w:t xml:space="preserve"> </w:t>
      </w:r>
      <w:r>
        <w:t>of</w:t>
      </w:r>
      <w:r>
        <w:rPr>
          <w:spacing w:val="-3"/>
        </w:rPr>
        <w:t xml:space="preserve"> </w:t>
      </w:r>
      <w:r>
        <w:t>Indexation,</w:t>
      </w:r>
      <w:r>
        <w:rPr>
          <w:spacing w:val="-3"/>
        </w:rPr>
        <w:t xml:space="preserve"> </w:t>
      </w:r>
      <w:r>
        <w:t>but before any adjustment under this Appendix A.</w:t>
      </w:r>
    </w:p>
    <w:p w14:paraId="239B3993" w14:textId="77777777" w:rsidR="008B088F" w:rsidRDefault="008B088F">
      <w:pPr>
        <w:pStyle w:val="BodyText"/>
        <w:spacing w:before="11"/>
      </w:pPr>
    </w:p>
    <w:p w14:paraId="14FC8935" w14:textId="77777777" w:rsidR="008B088F" w:rsidRDefault="00000000">
      <w:pPr>
        <w:pStyle w:val="BodyText"/>
        <w:ind w:left="990"/>
      </w:pPr>
      <w:bookmarkStart w:id="329" w:name="URC2_means,_for_the_Next_Period,_the_Com"/>
      <w:bookmarkEnd w:id="329"/>
      <w:r>
        <w:rPr>
          <w:b/>
        </w:rPr>
        <w:t>URC2</w:t>
      </w:r>
      <w:r>
        <w:rPr>
          <w:b/>
          <w:spacing w:val="-7"/>
        </w:rPr>
        <w:t xml:space="preserve"> </w:t>
      </w:r>
      <w:r>
        <w:t>means,</w:t>
      </w:r>
      <w:r>
        <w:rPr>
          <w:spacing w:val="-6"/>
        </w:rPr>
        <w:t xml:space="preserve"> </w:t>
      </w:r>
      <w:r>
        <w:t>for</w:t>
      </w:r>
      <w:r>
        <w:rPr>
          <w:spacing w:val="-5"/>
        </w:rPr>
        <w:t xml:space="preserve"> </w:t>
      </w:r>
      <w:r>
        <w:t>the</w:t>
      </w:r>
      <w:r>
        <w:rPr>
          <w:spacing w:val="-6"/>
        </w:rPr>
        <w:t xml:space="preserve"> </w:t>
      </w:r>
      <w:r>
        <w:t>Next</w:t>
      </w:r>
      <w:r>
        <w:rPr>
          <w:spacing w:val="-4"/>
        </w:rPr>
        <w:t xml:space="preserve"> </w:t>
      </w:r>
      <w:r>
        <w:t>Period,</w:t>
      </w:r>
      <w:r>
        <w:rPr>
          <w:spacing w:val="-6"/>
        </w:rPr>
        <w:t xml:space="preserve"> </w:t>
      </w:r>
      <w:r>
        <w:t>the</w:t>
      </w:r>
      <w:r>
        <w:rPr>
          <w:spacing w:val="-6"/>
        </w:rPr>
        <w:t xml:space="preserve"> </w:t>
      </w:r>
      <w:r>
        <w:t>Component</w:t>
      </w:r>
      <w:r>
        <w:rPr>
          <w:spacing w:val="-5"/>
        </w:rPr>
        <w:t xml:space="preserve"> </w:t>
      </w:r>
      <w:proofErr w:type="gramStart"/>
      <w:r>
        <w:t>2</w:t>
      </w:r>
      <w:r>
        <w:rPr>
          <w:spacing w:val="-6"/>
        </w:rPr>
        <w:t xml:space="preserve"> </w:t>
      </w:r>
      <w:r>
        <w:t>unit</w:t>
      </w:r>
      <w:proofErr w:type="gramEnd"/>
      <w:r>
        <w:rPr>
          <w:spacing w:val="-3"/>
        </w:rPr>
        <w:t xml:space="preserve"> </w:t>
      </w:r>
      <w:r>
        <w:t>amount</w:t>
      </w:r>
      <w:r>
        <w:rPr>
          <w:spacing w:val="-6"/>
        </w:rPr>
        <w:t xml:space="preserve"> </w:t>
      </w:r>
      <w:r>
        <w:t>calculated</w:t>
      </w:r>
      <w:r>
        <w:rPr>
          <w:spacing w:val="-6"/>
        </w:rPr>
        <w:t xml:space="preserve"> </w:t>
      </w:r>
      <w:r>
        <w:t>under</w:t>
      </w:r>
      <w:r>
        <w:rPr>
          <w:spacing w:val="-6"/>
        </w:rPr>
        <w:t xml:space="preserve"> </w:t>
      </w:r>
      <w:r>
        <w:t>section</w:t>
      </w:r>
      <w:r>
        <w:rPr>
          <w:spacing w:val="-6"/>
        </w:rPr>
        <w:t xml:space="preserve"> </w:t>
      </w:r>
      <w:hyperlink w:anchor="_bookmark93" w:history="1">
        <w:r>
          <w:rPr>
            <w:spacing w:val="-4"/>
          </w:rPr>
          <w:t>4.3.</w:t>
        </w:r>
      </w:hyperlink>
    </w:p>
    <w:p w14:paraId="372870B3" w14:textId="77777777" w:rsidR="008B088F" w:rsidRDefault="008B088F">
      <w:pPr>
        <w:sectPr w:rsidR="008B088F">
          <w:pgSz w:w="11910" w:h="16840"/>
          <w:pgMar w:top="1460" w:right="1000" w:bottom="800" w:left="1280" w:header="0" w:footer="615" w:gutter="0"/>
          <w:cols w:space="720"/>
        </w:sectPr>
      </w:pPr>
    </w:p>
    <w:p w14:paraId="25785094" w14:textId="77777777" w:rsidR="008B088F" w:rsidRDefault="00000000">
      <w:pPr>
        <w:pStyle w:val="ListParagraph"/>
        <w:numPr>
          <w:ilvl w:val="1"/>
          <w:numId w:val="4"/>
        </w:numPr>
        <w:tabs>
          <w:tab w:val="left" w:pos="990"/>
        </w:tabs>
        <w:spacing w:before="81"/>
        <w:ind w:hanging="852"/>
        <w:rPr>
          <w:b/>
          <w:sz w:val="20"/>
        </w:rPr>
      </w:pPr>
      <w:bookmarkStart w:id="330" w:name="4.3_Recalibration_of_Component_2_unit_am"/>
      <w:bookmarkStart w:id="331" w:name="_bookmark93"/>
      <w:bookmarkEnd w:id="330"/>
      <w:bookmarkEnd w:id="331"/>
      <w:r>
        <w:rPr>
          <w:b/>
          <w:sz w:val="20"/>
        </w:rPr>
        <w:lastRenderedPageBreak/>
        <w:t>Recalibration</w:t>
      </w:r>
      <w:r>
        <w:rPr>
          <w:b/>
          <w:spacing w:val="-7"/>
          <w:sz w:val="20"/>
        </w:rPr>
        <w:t xml:space="preserve"> </w:t>
      </w:r>
      <w:r>
        <w:rPr>
          <w:b/>
          <w:sz w:val="20"/>
        </w:rPr>
        <w:t>of</w:t>
      </w:r>
      <w:r>
        <w:rPr>
          <w:b/>
          <w:spacing w:val="-7"/>
          <w:sz w:val="20"/>
        </w:rPr>
        <w:t xml:space="preserve"> </w:t>
      </w:r>
      <w:r>
        <w:rPr>
          <w:b/>
          <w:sz w:val="20"/>
        </w:rPr>
        <w:t>Component</w:t>
      </w:r>
      <w:r>
        <w:rPr>
          <w:b/>
          <w:spacing w:val="-7"/>
          <w:sz w:val="20"/>
        </w:rPr>
        <w:t xml:space="preserve"> </w:t>
      </w:r>
      <w:proofErr w:type="gramStart"/>
      <w:r>
        <w:rPr>
          <w:b/>
          <w:sz w:val="20"/>
        </w:rPr>
        <w:t>2</w:t>
      </w:r>
      <w:r>
        <w:rPr>
          <w:b/>
          <w:spacing w:val="-8"/>
          <w:sz w:val="20"/>
        </w:rPr>
        <w:t xml:space="preserve"> </w:t>
      </w:r>
      <w:r>
        <w:rPr>
          <w:b/>
          <w:sz w:val="20"/>
        </w:rPr>
        <w:t>unit</w:t>
      </w:r>
      <w:proofErr w:type="gramEnd"/>
      <w:r>
        <w:rPr>
          <w:b/>
          <w:spacing w:val="-7"/>
          <w:sz w:val="20"/>
        </w:rPr>
        <w:t xml:space="preserve"> </w:t>
      </w:r>
      <w:r>
        <w:rPr>
          <w:b/>
          <w:spacing w:val="-2"/>
          <w:sz w:val="20"/>
        </w:rPr>
        <w:t>amounts</w:t>
      </w:r>
    </w:p>
    <w:p w14:paraId="13B81788" w14:textId="77777777" w:rsidR="008B088F" w:rsidRDefault="008B088F">
      <w:pPr>
        <w:pStyle w:val="BodyText"/>
        <w:spacing w:before="10"/>
        <w:rPr>
          <w:b/>
        </w:rPr>
      </w:pPr>
    </w:p>
    <w:p w14:paraId="186B871D" w14:textId="77777777" w:rsidR="008B088F" w:rsidRDefault="00000000">
      <w:pPr>
        <w:pStyle w:val="ListParagraph"/>
        <w:numPr>
          <w:ilvl w:val="2"/>
          <w:numId w:val="4"/>
        </w:numPr>
        <w:tabs>
          <w:tab w:val="left" w:pos="1839"/>
        </w:tabs>
        <w:ind w:right="215" w:hanging="850"/>
        <w:rPr>
          <w:sz w:val="20"/>
        </w:rPr>
      </w:pPr>
      <w:bookmarkStart w:id="332" w:name="4.3.1_For_each_Assessment_Period,_the_De"/>
      <w:bookmarkEnd w:id="332"/>
      <w:r>
        <w:rPr>
          <w:sz w:val="20"/>
        </w:rPr>
        <w:t>For each Assessment Period, the Department will perform a calculation to set the Component 2 unit payment for the Next Period.</w:t>
      </w:r>
      <w:hyperlink w:anchor="_bookmark96" w:history="1">
        <w:r>
          <w:rPr>
            <w:position w:val="6"/>
            <w:sz w:val="13"/>
          </w:rPr>
          <w:t>6</w:t>
        </w:r>
      </w:hyperlink>
      <w:r>
        <w:rPr>
          <w:spacing w:val="23"/>
          <w:position w:val="6"/>
          <w:sz w:val="13"/>
        </w:rPr>
        <w:t xml:space="preserve"> </w:t>
      </w:r>
      <w:r>
        <w:rPr>
          <w:sz w:val="20"/>
        </w:rPr>
        <w:t>The purpose of this calculation is to best ensure that the overall funding for the Component 1 unit payment and the Component 2 unit payment tracks closely with the estimated allocation for each Assessment</w:t>
      </w:r>
      <w:r>
        <w:rPr>
          <w:spacing w:val="-3"/>
          <w:sz w:val="20"/>
        </w:rPr>
        <w:t xml:space="preserve"> </w:t>
      </w:r>
      <w:r>
        <w:rPr>
          <w:sz w:val="20"/>
        </w:rPr>
        <w:t>Period,</w:t>
      </w:r>
      <w:r>
        <w:rPr>
          <w:spacing w:val="-2"/>
          <w:sz w:val="20"/>
        </w:rPr>
        <w:t xml:space="preserve"> </w:t>
      </w:r>
      <w:r>
        <w:rPr>
          <w:sz w:val="20"/>
        </w:rPr>
        <w:t>and</w:t>
      </w:r>
      <w:r>
        <w:rPr>
          <w:spacing w:val="-3"/>
          <w:sz w:val="20"/>
        </w:rPr>
        <w:t xml:space="preserve"> </w:t>
      </w:r>
      <w:r>
        <w:rPr>
          <w:sz w:val="20"/>
        </w:rPr>
        <w:t>that</w:t>
      </w:r>
      <w:r>
        <w:rPr>
          <w:spacing w:val="-5"/>
          <w:sz w:val="20"/>
        </w:rPr>
        <w:t xml:space="preserve"> </w:t>
      </w:r>
      <w:r>
        <w:rPr>
          <w:sz w:val="20"/>
        </w:rPr>
        <w:t>revised</w:t>
      </w:r>
      <w:r>
        <w:rPr>
          <w:spacing w:val="-3"/>
          <w:sz w:val="20"/>
        </w:rPr>
        <w:t xml:space="preserve"> </w:t>
      </w:r>
      <w:r>
        <w:rPr>
          <w:sz w:val="20"/>
        </w:rPr>
        <w:t>estimates</w:t>
      </w:r>
      <w:r>
        <w:rPr>
          <w:spacing w:val="-1"/>
          <w:sz w:val="20"/>
        </w:rPr>
        <w:t xml:space="preserve"> </w:t>
      </w:r>
      <w:r>
        <w:rPr>
          <w:sz w:val="20"/>
        </w:rPr>
        <w:t>are</w:t>
      </w:r>
      <w:r>
        <w:rPr>
          <w:spacing w:val="-5"/>
          <w:sz w:val="20"/>
        </w:rPr>
        <w:t xml:space="preserve"> </w:t>
      </w:r>
      <w:r>
        <w:rPr>
          <w:sz w:val="20"/>
        </w:rPr>
        <w:t>used</w:t>
      </w:r>
      <w:r>
        <w:rPr>
          <w:spacing w:val="-5"/>
          <w:sz w:val="20"/>
        </w:rPr>
        <w:t xml:space="preserve"> </w:t>
      </w:r>
      <w:r>
        <w:rPr>
          <w:sz w:val="20"/>
        </w:rPr>
        <w:t>to</w:t>
      </w:r>
      <w:r>
        <w:rPr>
          <w:spacing w:val="-3"/>
          <w:sz w:val="20"/>
        </w:rPr>
        <w:t xml:space="preserve"> </w:t>
      </w:r>
      <w:r>
        <w:rPr>
          <w:sz w:val="20"/>
        </w:rPr>
        <w:t>calibrate</w:t>
      </w:r>
      <w:r>
        <w:rPr>
          <w:spacing w:val="-5"/>
          <w:sz w:val="20"/>
        </w:rPr>
        <w:t xml:space="preserve"> </w:t>
      </w:r>
      <w:r>
        <w:rPr>
          <w:sz w:val="20"/>
        </w:rPr>
        <w:t>the</w:t>
      </w:r>
      <w:r>
        <w:rPr>
          <w:spacing w:val="-5"/>
          <w:sz w:val="20"/>
        </w:rPr>
        <w:t xml:space="preserve"> </w:t>
      </w:r>
      <w:r>
        <w:rPr>
          <w:sz w:val="20"/>
        </w:rPr>
        <w:t>unit</w:t>
      </w:r>
      <w:r>
        <w:rPr>
          <w:spacing w:val="-2"/>
          <w:sz w:val="20"/>
        </w:rPr>
        <w:t xml:space="preserve"> </w:t>
      </w:r>
      <w:r>
        <w:rPr>
          <w:sz w:val="20"/>
        </w:rPr>
        <w:t xml:space="preserve">payment </w:t>
      </w:r>
      <w:r>
        <w:rPr>
          <w:spacing w:val="-2"/>
          <w:sz w:val="20"/>
        </w:rPr>
        <w:t>appropriately.</w:t>
      </w:r>
    </w:p>
    <w:p w14:paraId="702B1AAE" w14:textId="77777777" w:rsidR="008B088F" w:rsidRDefault="008B088F">
      <w:pPr>
        <w:pStyle w:val="BodyText"/>
        <w:spacing w:before="10"/>
      </w:pPr>
    </w:p>
    <w:p w14:paraId="40AB796D" w14:textId="77777777" w:rsidR="008B088F" w:rsidRDefault="00000000">
      <w:pPr>
        <w:pStyle w:val="ListParagraph"/>
        <w:numPr>
          <w:ilvl w:val="2"/>
          <w:numId w:val="4"/>
        </w:numPr>
        <w:tabs>
          <w:tab w:val="left" w:pos="1839"/>
        </w:tabs>
        <w:spacing w:before="1"/>
        <w:ind w:right="582" w:hanging="850"/>
        <w:rPr>
          <w:sz w:val="20"/>
        </w:rPr>
      </w:pPr>
      <w:bookmarkStart w:id="333" w:name="4.3.2_For_each_Assessment_Period,_the_De"/>
      <w:bookmarkEnd w:id="333"/>
      <w:r>
        <w:rPr>
          <w:sz w:val="20"/>
        </w:rPr>
        <w:t>For</w:t>
      </w:r>
      <w:r>
        <w:rPr>
          <w:spacing w:val="-4"/>
          <w:sz w:val="20"/>
        </w:rPr>
        <w:t xml:space="preserve"> </w:t>
      </w:r>
      <w:r>
        <w:rPr>
          <w:sz w:val="20"/>
        </w:rPr>
        <w:t>each</w:t>
      </w:r>
      <w:r>
        <w:rPr>
          <w:spacing w:val="-3"/>
          <w:sz w:val="20"/>
        </w:rPr>
        <w:t xml:space="preserve"> </w:t>
      </w:r>
      <w:r>
        <w:rPr>
          <w:sz w:val="20"/>
        </w:rPr>
        <w:t>Assessment</w:t>
      </w:r>
      <w:r>
        <w:rPr>
          <w:spacing w:val="-3"/>
          <w:sz w:val="20"/>
        </w:rPr>
        <w:t xml:space="preserve"> </w:t>
      </w:r>
      <w:r>
        <w:rPr>
          <w:sz w:val="20"/>
        </w:rPr>
        <w:t>Period,</w:t>
      </w:r>
      <w:r>
        <w:rPr>
          <w:spacing w:val="-5"/>
          <w:sz w:val="20"/>
        </w:rPr>
        <w:t xml:space="preserve"> </w:t>
      </w:r>
      <w:r>
        <w:rPr>
          <w:sz w:val="20"/>
        </w:rPr>
        <w:t>the</w:t>
      </w:r>
      <w:r>
        <w:rPr>
          <w:spacing w:val="-5"/>
          <w:sz w:val="20"/>
        </w:rPr>
        <w:t xml:space="preserve"> </w:t>
      </w:r>
      <w:r>
        <w:rPr>
          <w:sz w:val="20"/>
        </w:rPr>
        <w:t>Department</w:t>
      </w:r>
      <w:r>
        <w:rPr>
          <w:spacing w:val="-3"/>
          <w:sz w:val="20"/>
        </w:rPr>
        <w:t xml:space="preserve"> </w:t>
      </w:r>
      <w:r>
        <w:rPr>
          <w:sz w:val="20"/>
        </w:rPr>
        <w:t>will</w:t>
      </w:r>
      <w:r>
        <w:rPr>
          <w:spacing w:val="-6"/>
          <w:sz w:val="20"/>
        </w:rPr>
        <w:t xml:space="preserve"> </w:t>
      </w:r>
      <w:r>
        <w:rPr>
          <w:sz w:val="20"/>
        </w:rPr>
        <w:t>calculate</w:t>
      </w:r>
      <w:r>
        <w:rPr>
          <w:spacing w:val="-3"/>
          <w:sz w:val="20"/>
        </w:rPr>
        <w:t xml:space="preserve"> </w:t>
      </w:r>
      <w:r>
        <w:rPr>
          <w:sz w:val="20"/>
        </w:rPr>
        <w:t>the</w:t>
      </w:r>
      <w:r>
        <w:rPr>
          <w:spacing w:val="-3"/>
          <w:sz w:val="20"/>
        </w:rPr>
        <w:t xml:space="preserve"> </w:t>
      </w:r>
      <w:r>
        <w:rPr>
          <w:sz w:val="20"/>
        </w:rPr>
        <w:t>Component</w:t>
      </w:r>
      <w:r>
        <w:rPr>
          <w:spacing w:val="-2"/>
          <w:sz w:val="20"/>
        </w:rPr>
        <w:t xml:space="preserve"> </w:t>
      </w:r>
      <w:proofErr w:type="gramStart"/>
      <w:r>
        <w:rPr>
          <w:sz w:val="20"/>
        </w:rPr>
        <w:t>2</w:t>
      </w:r>
      <w:r>
        <w:rPr>
          <w:spacing w:val="-5"/>
          <w:sz w:val="20"/>
        </w:rPr>
        <w:t xml:space="preserve"> </w:t>
      </w:r>
      <w:r>
        <w:rPr>
          <w:sz w:val="20"/>
        </w:rPr>
        <w:t>unit</w:t>
      </w:r>
      <w:proofErr w:type="gramEnd"/>
      <w:r>
        <w:rPr>
          <w:sz w:val="20"/>
        </w:rPr>
        <w:t xml:space="preserve"> amount by applying the following formulas in sequence:</w:t>
      </w:r>
    </w:p>
    <w:p w14:paraId="0D5E19F3" w14:textId="77777777" w:rsidR="008B088F" w:rsidRDefault="008B088F">
      <w:pPr>
        <w:pStyle w:val="BodyText"/>
        <w:spacing w:before="5" w:after="1"/>
      </w:pPr>
    </w:p>
    <w:tbl>
      <w:tblPr>
        <w:tblW w:w="0" w:type="auto"/>
        <w:tblInd w:w="2649" w:type="dxa"/>
        <w:tblLayout w:type="fixed"/>
        <w:tblCellMar>
          <w:left w:w="0" w:type="dxa"/>
          <w:right w:w="0" w:type="dxa"/>
        </w:tblCellMar>
        <w:tblLook w:val="01E0" w:firstRow="1" w:lastRow="1" w:firstColumn="1" w:lastColumn="1" w:noHBand="0" w:noVBand="0"/>
      </w:tblPr>
      <w:tblGrid>
        <w:gridCol w:w="1385"/>
        <w:gridCol w:w="465"/>
        <w:gridCol w:w="1481"/>
        <w:gridCol w:w="1197"/>
      </w:tblGrid>
      <w:tr w:rsidR="008B088F" w14:paraId="6ABFC3AE" w14:textId="77777777">
        <w:trPr>
          <w:trHeight w:val="231"/>
        </w:trPr>
        <w:tc>
          <w:tcPr>
            <w:tcW w:w="1385" w:type="dxa"/>
            <w:vMerge w:val="restart"/>
          </w:tcPr>
          <w:p w14:paraId="6E164076" w14:textId="77777777" w:rsidR="008B088F" w:rsidRDefault="00000000">
            <w:pPr>
              <w:pStyle w:val="TableParagraph"/>
              <w:spacing w:before="113"/>
              <w:ind w:left="50"/>
              <w:rPr>
                <w:b/>
                <w:sz w:val="20"/>
              </w:rPr>
            </w:pPr>
            <w:r>
              <w:rPr>
                <w:b/>
                <w:spacing w:val="-2"/>
                <w:sz w:val="20"/>
              </w:rPr>
              <w:t>RTESPIDQN</w:t>
            </w:r>
          </w:p>
        </w:tc>
        <w:tc>
          <w:tcPr>
            <w:tcW w:w="465" w:type="dxa"/>
            <w:vMerge w:val="restart"/>
          </w:tcPr>
          <w:p w14:paraId="66B3F01E" w14:textId="77777777" w:rsidR="008B088F" w:rsidRDefault="00000000">
            <w:pPr>
              <w:pStyle w:val="TableParagraph"/>
              <w:spacing w:before="113"/>
              <w:ind w:right="2"/>
              <w:jc w:val="center"/>
              <w:rPr>
                <w:sz w:val="20"/>
              </w:rPr>
            </w:pPr>
            <w:r>
              <w:rPr>
                <w:spacing w:val="-10"/>
                <w:sz w:val="20"/>
              </w:rPr>
              <w:t>=</w:t>
            </w:r>
          </w:p>
        </w:tc>
        <w:tc>
          <w:tcPr>
            <w:tcW w:w="1481" w:type="dxa"/>
            <w:vMerge w:val="restart"/>
          </w:tcPr>
          <w:p w14:paraId="200F957A" w14:textId="77777777" w:rsidR="008B088F" w:rsidRDefault="00000000">
            <w:pPr>
              <w:pStyle w:val="TableParagraph"/>
              <w:spacing w:before="113"/>
              <w:ind w:left="177"/>
              <w:rPr>
                <w:b/>
                <w:sz w:val="20"/>
              </w:rPr>
            </w:pPr>
            <w:r>
              <w:rPr>
                <w:b/>
                <w:sz w:val="20"/>
              </w:rPr>
              <w:t>TESPIDQN</w:t>
            </w:r>
            <w:r>
              <w:rPr>
                <w:b/>
                <w:spacing w:val="-10"/>
                <w:sz w:val="20"/>
              </w:rPr>
              <w:t xml:space="preserve"> x</w:t>
            </w:r>
          </w:p>
        </w:tc>
        <w:tc>
          <w:tcPr>
            <w:tcW w:w="1197" w:type="dxa"/>
          </w:tcPr>
          <w:p w14:paraId="10E6365A" w14:textId="77777777" w:rsidR="008B088F" w:rsidRDefault="00000000">
            <w:pPr>
              <w:pStyle w:val="TableParagraph"/>
              <w:spacing w:line="211" w:lineRule="exact"/>
              <w:ind w:left="7" w:right="-72"/>
              <w:jc w:val="center"/>
              <w:rPr>
                <w:b/>
                <w:sz w:val="20"/>
              </w:rPr>
            </w:pPr>
            <w:r>
              <w:rPr>
                <w:b/>
                <w:spacing w:val="52"/>
                <w:sz w:val="20"/>
                <w:u w:val="single"/>
              </w:rPr>
              <w:t xml:space="preserve"> </w:t>
            </w:r>
            <w:r>
              <w:rPr>
                <w:b/>
                <w:spacing w:val="-2"/>
                <w:sz w:val="20"/>
                <w:u w:val="single"/>
              </w:rPr>
              <w:t>TASPIDQA</w:t>
            </w:r>
            <w:r>
              <w:rPr>
                <w:b/>
                <w:spacing w:val="80"/>
                <w:sz w:val="20"/>
                <w:u w:val="single"/>
              </w:rPr>
              <w:t xml:space="preserve"> </w:t>
            </w:r>
          </w:p>
        </w:tc>
      </w:tr>
      <w:tr w:rsidR="008B088F" w14:paraId="42518CEA" w14:textId="77777777">
        <w:trPr>
          <w:trHeight w:val="231"/>
        </w:trPr>
        <w:tc>
          <w:tcPr>
            <w:tcW w:w="1385" w:type="dxa"/>
            <w:vMerge/>
            <w:tcBorders>
              <w:top w:val="nil"/>
            </w:tcBorders>
          </w:tcPr>
          <w:p w14:paraId="59C2D1C3" w14:textId="77777777" w:rsidR="008B088F" w:rsidRDefault="008B088F">
            <w:pPr>
              <w:rPr>
                <w:sz w:val="2"/>
                <w:szCs w:val="2"/>
              </w:rPr>
            </w:pPr>
          </w:p>
        </w:tc>
        <w:tc>
          <w:tcPr>
            <w:tcW w:w="465" w:type="dxa"/>
            <w:vMerge/>
            <w:tcBorders>
              <w:top w:val="nil"/>
            </w:tcBorders>
          </w:tcPr>
          <w:p w14:paraId="21F600BB" w14:textId="77777777" w:rsidR="008B088F" w:rsidRDefault="008B088F">
            <w:pPr>
              <w:rPr>
                <w:sz w:val="2"/>
                <w:szCs w:val="2"/>
              </w:rPr>
            </w:pPr>
          </w:p>
        </w:tc>
        <w:tc>
          <w:tcPr>
            <w:tcW w:w="1481" w:type="dxa"/>
            <w:vMerge/>
            <w:tcBorders>
              <w:top w:val="nil"/>
            </w:tcBorders>
          </w:tcPr>
          <w:p w14:paraId="7586C612" w14:textId="77777777" w:rsidR="008B088F" w:rsidRDefault="008B088F">
            <w:pPr>
              <w:rPr>
                <w:sz w:val="2"/>
                <w:szCs w:val="2"/>
              </w:rPr>
            </w:pPr>
          </w:p>
        </w:tc>
        <w:tc>
          <w:tcPr>
            <w:tcW w:w="1197" w:type="dxa"/>
          </w:tcPr>
          <w:p w14:paraId="4E698CF6" w14:textId="77777777" w:rsidR="008B088F" w:rsidRDefault="00000000">
            <w:pPr>
              <w:pStyle w:val="TableParagraph"/>
              <w:spacing w:before="1" w:line="210" w:lineRule="exact"/>
              <w:ind w:left="53"/>
              <w:jc w:val="center"/>
              <w:rPr>
                <w:b/>
                <w:sz w:val="20"/>
              </w:rPr>
            </w:pPr>
            <w:r>
              <w:rPr>
                <w:b/>
                <w:spacing w:val="-2"/>
                <w:sz w:val="20"/>
              </w:rPr>
              <w:t>TESPIDQA</w:t>
            </w:r>
          </w:p>
        </w:tc>
      </w:tr>
    </w:tbl>
    <w:p w14:paraId="4D97B4CA" w14:textId="77777777" w:rsidR="008B088F" w:rsidRDefault="008B088F">
      <w:pPr>
        <w:pStyle w:val="BodyText"/>
      </w:pPr>
    </w:p>
    <w:p w14:paraId="4FFF83AC" w14:textId="77777777" w:rsidR="008B088F" w:rsidRDefault="008B088F">
      <w:pPr>
        <w:pStyle w:val="BodyText"/>
        <w:spacing w:before="18" w:after="1"/>
      </w:pPr>
    </w:p>
    <w:tbl>
      <w:tblPr>
        <w:tblW w:w="0" w:type="auto"/>
        <w:tblInd w:w="2649" w:type="dxa"/>
        <w:tblLayout w:type="fixed"/>
        <w:tblCellMar>
          <w:left w:w="0" w:type="dxa"/>
          <w:right w:w="0" w:type="dxa"/>
        </w:tblCellMar>
        <w:tblLook w:val="01E0" w:firstRow="1" w:lastRow="1" w:firstColumn="1" w:lastColumn="1" w:noHBand="0" w:noVBand="0"/>
      </w:tblPr>
      <w:tblGrid>
        <w:gridCol w:w="1150"/>
        <w:gridCol w:w="719"/>
        <w:gridCol w:w="2158"/>
      </w:tblGrid>
      <w:tr w:rsidR="008B088F" w14:paraId="411F6B72" w14:textId="77777777">
        <w:trPr>
          <w:trHeight w:val="222"/>
        </w:trPr>
        <w:tc>
          <w:tcPr>
            <w:tcW w:w="1150" w:type="dxa"/>
          </w:tcPr>
          <w:p w14:paraId="186B329B" w14:textId="77777777" w:rsidR="008B088F" w:rsidRDefault="00000000">
            <w:pPr>
              <w:pStyle w:val="TableParagraph"/>
              <w:spacing w:line="203" w:lineRule="exact"/>
              <w:ind w:left="50"/>
              <w:rPr>
                <w:b/>
                <w:sz w:val="20"/>
              </w:rPr>
            </w:pPr>
            <w:r>
              <w:rPr>
                <w:b/>
                <w:spacing w:val="-2"/>
                <w:sz w:val="20"/>
              </w:rPr>
              <w:t>RC1PN</w:t>
            </w:r>
          </w:p>
        </w:tc>
        <w:tc>
          <w:tcPr>
            <w:tcW w:w="719" w:type="dxa"/>
          </w:tcPr>
          <w:p w14:paraId="638124F8" w14:textId="77777777" w:rsidR="008B088F" w:rsidRDefault="00000000">
            <w:pPr>
              <w:pStyle w:val="TableParagraph"/>
              <w:spacing w:line="203" w:lineRule="exact"/>
              <w:ind w:left="426"/>
              <w:rPr>
                <w:sz w:val="20"/>
              </w:rPr>
            </w:pPr>
            <w:r>
              <w:rPr>
                <w:spacing w:val="-10"/>
                <w:sz w:val="20"/>
              </w:rPr>
              <w:t>=</w:t>
            </w:r>
          </w:p>
        </w:tc>
        <w:tc>
          <w:tcPr>
            <w:tcW w:w="2158" w:type="dxa"/>
          </w:tcPr>
          <w:p w14:paraId="6C7434ED" w14:textId="77777777" w:rsidR="008B088F" w:rsidRDefault="00000000">
            <w:pPr>
              <w:pStyle w:val="TableParagraph"/>
              <w:spacing w:line="203" w:lineRule="exact"/>
              <w:ind w:left="177"/>
              <w:rPr>
                <w:b/>
                <w:sz w:val="20"/>
              </w:rPr>
            </w:pPr>
            <w:r>
              <w:rPr>
                <w:b/>
                <w:sz w:val="20"/>
              </w:rPr>
              <w:t>URC1</w:t>
            </w:r>
            <w:r>
              <w:rPr>
                <w:b/>
                <w:spacing w:val="-5"/>
                <w:sz w:val="20"/>
              </w:rPr>
              <w:t xml:space="preserve"> </w:t>
            </w:r>
            <w:r>
              <w:rPr>
                <w:b/>
                <w:sz w:val="20"/>
              </w:rPr>
              <w:t>x</w:t>
            </w:r>
            <w:r>
              <w:rPr>
                <w:b/>
                <w:spacing w:val="-2"/>
                <w:sz w:val="20"/>
              </w:rPr>
              <w:t xml:space="preserve"> RTESPIDQN</w:t>
            </w:r>
          </w:p>
        </w:tc>
      </w:tr>
    </w:tbl>
    <w:p w14:paraId="6D69DE49" w14:textId="77777777" w:rsidR="008B088F" w:rsidRDefault="008B088F">
      <w:pPr>
        <w:pStyle w:val="BodyText"/>
      </w:pPr>
    </w:p>
    <w:p w14:paraId="1181899D" w14:textId="77777777" w:rsidR="008B088F" w:rsidRDefault="008B088F">
      <w:pPr>
        <w:pStyle w:val="BodyText"/>
        <w:spacing w:before="16"/>
      </w:pPr>
    </w:p>
    <w:tbl>
      <w:tblPr>
        <w:tblW w:w="0" w:type="auto"/>
        <w:tblInd w:w="2649" w:type="dxa"/>
        <w:tblLayout w:type="fixed"/>
        <w:tblCellMar>
          <w:left w:w="0" w:type="dxa"/>
          <w:right w:w="0" w:type="dxa"/>
        </w:tblCellMar>
        <w:tblLook w:val="01E0" w:firstRow="1" w:lastRow="1" w:firstColumn="1" w:lastColumn="1" w:noHBand="0" w:noVBand="0"/>
      </w:tblPr>
      <w:tblGrid>
        <w:gridCol w:w="1150"/>
        <w:gridCol w:w="719"/>
        <w:gridCol w:w="2552"/>
      </w:tblGrid>
      <w:tr w:rsidR="008B088F" w14:paraId="1271913D" w14:textId="77777777">
        <w:trPr>
          <w:trHeight w:val="222"/>
        </w:trPr>
        <w:tc>
          <w:tcPr>
            <w:tcW w:w="1150" w:type="dxa"/>
          </w:tcPr>
          <w:p w14:paraId="3188FF83" w14:textId="77777777" w:rsidR="008B088F" w:rsidRDefault="00000000">
            <w:pPr>
              <w:pStyle w:val="TableParagraph"/>
              <w:spacing w:line="203" w:lineRule="exact"/>
              <w:ind w:left="50"/>
              <w:rPr>
                <w:b/>
                <w:sz w:val="20"/>
              </w:rPr>
            </w:pPr>
            <w:r>
              <w:rPr>
                <w:b/>
                <w:spacing w:val="-2"/>
                <w:sz w:val="20"/>
              </w:rPr>
              <w:t>RC2PN</w:t>
            </w:r>
          </w:p>
        </w:tc>
        <w:tc>
          <w:tcPr>
            <w:tcW w:w="719" w:type="dxa"/>
          </w:tcPr>
          <w:p w14:paraId="6FBF1642" w14:textId="77777777" w:rsidR="008B088F" w:rsidRDefault="00000000">
            <w:pPr>
              <w:pStyle w:val="TableParagraph"/>
              <w:spacing w:line="203" w:lineRule="exact"/>
              <w:ind w:left="426"/>
              <w:rPr>
                <w:sz w:val="20"/>
              </w:rPr>
            </w:pPr>
            <w:r>
              <w:rPr>
                <w:spacing w:val="-10"/>
                <w:sz w:val="20"/>
              </w:rPr>
              <w:t>=</w:t>
            </w:r>
          </w:p>
        </w:tc>
        <w:tc>
          <w:tcPr>
            <w:tcW w:w="2552" w:type="dxa"/>
          </w:tcPr>
          <w:p w14:paraId="10C5E1BC" w14:textId="77777777" w:rsidR="008B088F" w:rsidRDefault="00000000">
            <w:pPr>
              <w:pStyle w:val="TableParagraph"/>
              <w:spacing w:line="203" w:lineRule="exact"/>
              <w:ind w:left="177"/>
              <w:rPr>
                <w:b/>
                <w:sz w:val="20"/>
              </w:rPr>
            </w:pPr>
            <w:r>
              <w:rPr>
                <w:b/>
                <w:sz w:val="20"/>
              </w:rPr>
              <w:t>(C1PN</w:t>
            </w:r>
            <w:r>
              <w:rPr>
                <w:b/>
                <w:spacing w:val="-5"/>
                <w:sz w:val="20"/>
              </w:rPr>
              <w:t xml:space="preserve"> </w:t>
            </w:r>
            <w:r>
              <w:rPr>
                <w:b/>
                <w:sz w:val="20"/>
              </w:rPr>
              <w:t>+</w:t>
            </w:r>
            <w:r>
              <w:rPr>
                <w:b/>
                <w:spacing w:val="-5"/>
                <w:sz w:val="20"/>
              </w:rPr>
              <w:t xml:space="preserve"> </w:t>
            </w:r>
            <w:r>
              <w:rPr>
                <w:b/>
                <w:sz w:val="20"/>
              </w:rPr>
              <w:t>C2PN)</w:t>
            </w:r>
            <w:r>
              <w:rPr>
                <w:b/>
                <w:spacing w:val="-2"/>
                <w:sz w:val="20"/>
              </w:rPr>
              <w:t xml:space="preserve"> </w:t>
            </w:r>
            <w:r>
              <w:rPr>
                <w:b/>
                <w:sz w:val="20"/>
              </w:rPr>
              <w:t>–</w:t>
            </w:r>
            <w:r>
              <w:rPr>
                <w:b/>
                <w:spacing w:val="-5"/>
                <w:sz w:val="20"/>
              </w:rPr>
              <w:t xml:space="preserve"> </w:t>
            </w:r>
            <w:r>
              <w:rPr>
                <w:b/>
                <w:spacing w:val="-4"/>
                <w:sz w:val="20"/>
              </w:rPr>
              <w:t>RC1PN</w:t>
            </w:r>
          </w:p>
        </w:tc>
      </w:tr>
    </w:tbl>
    <w:p w14:paraId="29DD7D85" w14:textId="77777777" w:rsidR="008B088F" w:rsidRDefault="008B088F">
      <w:pPr>
        <w:pStyle w:val="BodyText"/>
      </w:pPr>
    </w:p>
    <w:p w14:paraId="31251F2D" w14:textId="77777777" w:rsidR="008B088F" w:rsidRDefault="008B088F">
      <w:pPr>
        <w:pStyle w:val="BodyText"/>
        <w:spacing w:before="18" w:after="1"/>
      </w:pPr>
    </w:p>
    <w:tbl>
      <w:tblPr>
        <w:tblW w:w="0" w:type="auto"/>
        <w:tblInd w:w="2649" w:type="dxa"/>
        <w:tblLayout w:type="fixed"/>
        <w:tblCellMar>
          <w:left w:w="0" w:type="dxa"/>
          <w:right w:w="0" w:type="dxa"/>
        </w:tblCellMar>
        <w:tblLook w:val="01E0" w:firstRow="1" w:lastRow="1" w:firstColumn="1" w:lastColumn="1" w:noHBand="0" w:noVBand="0"/>
      </w:tblPr>
      <w:tblGrid>
        <w:gridCol w:w="1194"/>
        <w:gridCol w:w="717"/>
        <w:gridCol w:w="1301"/>
        <w:gridCol w:w="928"/>
      </w:tblGrid>
      <w:tr w:rsidR="008B088F" w14:paraId="4C7E6740" w14:textId="77777777">
        <w:trPr>
          <w:trHeight w:val="231"/>
        </w:trPr>
        <w:tc>
          <w:tcPr>
            <w:tcW w:w="1194" w:type="dxa"/>
            <w:vMerge w:val="restart"/>
          </w:tcPr>
          <w:p w14:paraId="7829BC3D" w14:textId="77777777" w:rsidR="008B088F" w:rsidRDefault="00000000">
            <w:pPr>
              <w:pStyle w:val="TableParagraph"/>
              <w:spacing w:before="112"/>
              <w:ind w:left="50"/>
              <w:rPr>
                <w:b/>
                <w:sz w:val="20"/>
              </w:rPr>
            </w:pPr>
            <w:r>
              <w:rPr>
                <w:b/>
                <w:spacing w:val="-2"/>
                <w:sz w:val="20"/>
              </w:rPr>
              <w:t>RTESPN</w:t>
            </w:r>
          </w:p>
        </w:tc>
        <w:tc>
          <w:tcPr>
            <w:tcW w:w="717" w:type="dxa"/>
            <w:vMerge w:val="restart"/>
          </w:tcPr>
          <w:p w14:paraId="74276785" w14:textId="77777777" w:rsidR="008B088F" w:rsidRDefault="00000000">
            <w:pPr>
              <w:pStyle w:val="TableParagraph"/>
              <w:spacing w:before="112"/>
              <w:ind w:left="67"/>
              <w:jc w:val="center"/>
              <w:rPr>
                <w:sz w:val="20"/>
              </w:rPr>
            </w:pPr>
            <w:r>
              <w:rPr>
                <w:spacing w:val="-10"/>
                <w:sz w:val="20"/>
              </w:rPr>
              <w:t>=</w:t>
            </w:r>
          </w:p>
        </w:tc>
        <w:tc>
          <w:tcPr>
            <w:tcW w:w="1301" w:type="dxa"/>
            <w:vMerge w:val="restart"/>
          </w:tcPr>
          <w:p w14:paraId="26BB40CB" w14:textId="77777777" w:rsidR="008B088F" w:rsidRDefault="00000000">
            <w:pPr>
              <w:pStyle w:val="TableParagraph"/>
              <w:spacing w:before="112"/>
              <w:ind w:left="265"/>
              <w:rPr>
                <w:b/>
                <w:sz w:val="20"/>
              </w:rPr>
            </w:pPr>
            <w:r>
              <w:rPr>
                <w:b/>
                <w:sz w:val="20"/>
              </w:rPr>
              <w:t>TESPN</w:t>
            </w:r>
            <w:r>
              <w:rPr>
                <w:b/>
                <w:spacing w:val="-9"/>
                <w:sz w:val="20"/>
              </w:rPr>
              <w:t xml:space="preserve"> </w:t>
            </w:r>
            <w:r>
              <w:rPr>
                <w:b/>
                <w:spacing w:val="-10"/>
                <w:sz w:val="20"/>
              </w:rPr>
              <w:t>x</w:t>
            </w:r>
          </w:p>
        </w:tc>
        <w:tc>
          <w:tcPr>
            <w:tcW w:w="928" w:type="dxa"/>
          </w:tcPr>
          <w:p w14:paraId="78B17FBD" w14:textId="77777777" w:rsidR="008B088F" w:rsidRDefault="00000000">
            <w:pPr>
              <w:pStyle w:val="TableParagraph"/>
              <w:tabs>
                <w:tab w:val="left" w:pos="1229"/>
              </w:tabs>
              <w:spacing w:line="211" w:lineRule="exact"/>
              <w:ind w:left="97" w:right="-303"/>
              <w:rPr>
                <w:b/>
                <w:sz w:val="20"/>
              </w:rPr>
            </w:pPr>
            <w:r>
              <w:rPr>
                <w:b/>
                <w:spacing w:val="47"/>
                <w:sz w:val="20"/>
                <w:u w:val="single"/>
              </w:rPr>
              <w:t xml:space="preserve"> </w:t>
            </w:r>
            <w:r>
              <w:rPr>
                <w:b/>
                <w:spacing w:val="-4"/>
                <w:sz w:val="20"/>
                <w:u w:val="single"/>
              </w:rPr>
              <w:t>TASPA</w:t>
            </w:r>
            <w:r>
              <w:rPr>
                <w:b/>
                <w:sz w:val="20"/>
                <w:u w:val="single"/>
              </w:rPr>
              <w:tab/>
            </w:r>
          </w:p>
        </w:tc>
      </w:tr>
      <w:tr w:rsidR="008B088F" w14:paraId="204E67D9" w14:textId="77777777">
        <w:trPr>
          <w:trHeight w:val="231"/>
        </w:trPr>
        <w:tc>
          <w:tcPr>
            <w:tcW w:w="1194" w:type="dxa"/>
            <w:vMerge/>
            <w:tcBorders>
              <w:top w:val="nil"/>
            </w:tcBorders>
          </w:tcPr>
          <w:p w14:paraId="284BEA2D" w14:textId="77777777" w:rsidR="008B088F" w:rsidRDefault="008B088F">
            <w:pPr>
              <w:rPr>
                <w:sz w:val="2"/>
                <w:szCs w:val="2"/>
              </w:rPr>
            </w:pPr>
          </w:p>
        </w:tc>
        <w:tc>
          <w:tcPr>
            <w:tcW w:w="717" w:type="dxa"/>
            <w:vMerge/>
            <w:tcBorders>
              <w:top w:val="nil"/>
            </w:tcBorders>
          </w:tcPr>
          <w:p w14:paraId="036397B8" w14:textId="77777777" w:rsidR="008B088F" w:rsidRDefault="008B088F">
            <w:pPr>
              <w:rPr>
                <w:sz w:val="2"/>
                <w:szCs w:val="2"/>
              </w:rPr>
            </w:pPr>
          </w:p>
        </w:tc>
        <w:tc>
          <w:tcPr>
            <w:tcW w:w="1301" w:type="dxa"/>
            <w:vMerge/>
            <w:tcBorders>
              <w:top w:val="nil"/>
            </w:tcBorders>
          </w:tcPr>
          <w:p w14:paraId="1EC01961" w14:textId="77777777" w:rsidR="008B088F" w:rsidRDefault="008B088F">
            <w:pPr>
              <w:rPr>
                <w:sz w:val="2"/>
                <w:szCs w:val="2"/>
              </w:rPr>
            </w:pPr>
          </w:p>
        </w:tc>
        <w:tc>
          <w:tcPr>
            <w:tcW w:w="928" w:type="dxa"/>
          </w:tcPr>
          <w:p w14:paraId="4A9A662B" w14:textId="77777777" w:rsidR="008B088F" w:rsidRDefault="00000000">
            <w:pPr>
              <w:pStyle w:val="TableParagraph"/>
              <w:spacing w:before="1" w:line="210" w:lineRule="exact"/>
              <w:ind w:left="202"/>
              <w:rPr>
                <w:b/>
                <w:sz w:val="20"/>
              </w:rPr>
            </w:pPr>
            <w:r>
              <w:rPr>
                <w:b/>
                <w:spacing w:val="-2"/>
                <w:sz w:val="20"/>
              </w:rPr>
              <w:t>TESPA</w:t>
            </w:r>
          </w:p>
        </w:tc>
      </w:tr>
    </w:tbl>
    <w:p w14:paraId="7AF2BCB5" w14:textId="77777777" w:rsidR="008B088F" w:rsidRDefault="008B088F">
      <w:pPr>
        <w:pStyle w:val="BodyText"/>
      </w:pPr>
    </w:p>
    <w:p w14:paraId="4D3E5387" w14:textId="77777777" w:rsidR="008B088F" w:rsidRDefault="008B088F">
      <w:pPr>
        <w:pStyle w:val="BodyText"/>
        <w:spacing w:before="18" w:after="1"/>
      </w:pPr>
    </w:p>
    <w:tbl>
      <w:tblPr>
        <w:tblW w:w="0" w:type="auto"/>
        <w:tblInd w:w="2649" w:type="dxa"/>
        <w:tblLayout w:type="fixed"/>
        <w:tblCellMar>
          <w:left w:w="0" w:type="dxa"/>
          <w:right w:w="0" w:type="dxa"/>
        </w:tblCellMar>
        <w:tblLook w:val="01E0" w:firstRow="1" w:lastRow="1" w:firstColumn="1" w:lastColumn="1" w:noHBand="0" w:noVBand="0"/>
      </w:tblPr>
      <w:tblGrid>
        <w:gridCol w:w="1085"/>
        <w:gridCol w:w="786"/>
        <w:gridCol w:w="1037"/>
      </w:tblGrid>
      <w:tr w:rsidR="008B088F" w14:paraId="515412B4" w14:textId="77777777">
        <w:trPr>
          <w:trHeight w:val="231"/>
        </w:trPr>
        <w:tc>
          <w:tcPr>
            <w:tcW w:w="1085" w:type="dxa"/>
            <w:vMerge w:val="restart"/>
          </w:tcPr>
          <w:p w14:paraId="6B1751E9" w14:textId="77777777" w:rsidR="008B088F" w:rsidRDefault="00000000">
            <w:pPr>
              <w:pStyle w:val="TableParagraph"/>
              <w:spacing w:before="112"/>
              <w:ind w:left="50"/>
              <w:rPr>
                <w:b/>
                <w:sz w:val="20"/>
              </w:rPr>
            </w:pPr>
            <w:r>
              <w:rPr>
                <w:b/>
                <w:spacing w:val="-4"/>
                <w:sz w:val="20"/>
              </w:rPr>
              <w:t>URC2</w:t>
            </w:r>
          </w:p>
        </w:tc>
        <w:tc>
          <w:tcPr>
            <w:tcW w:w="786" w:type="dxa"/>
            <w:vMerge w:val="restart"/>
          </w:tcPr>
          <w:p w14:paraId="78AE38C0" w14:textId="77777777" w:rsidR="008B088F" w:rsidRDefault="00000000">
            <w:pPr>
              <w:pStyle w:val="TableParagraph"/>
              <w:spacing w:before="112"/>
              <w:ind w:left="491"/>
              <w:rPr>
                <w:sz w:val="20"/>
              </w:rPr>
            </w:pPr>
            <w:r>
              <w:rPr>
                <w:spacing w:val="-10"/>
                <w:sz w:val="20"/>
              </w:rPr>
              <w:t>=</w:t>
            </w:r>
          </w:p>
        </w:tc>
        <w:tc>
          <w:tcPr>
            <w:tcW w:w="1037" w:type="dxa"/>
          </w:tcPr>
          <w:p w14:paraId="4EC4072C" w14:textId="77777777" w:rsidR="008B088F" w:rsidRDefault="00000000">
            <w:pPr>
              <w:pStyle w:val="TableParagraph"/>
              <w:spacing w:line="211" w:lineRule="exact"/>
              <w:ind w:left="67" w:right="-72"/>
              <w:jc w:val="center"/>
              <w:rPr>
                <w:b/>
                <w:sz w:val="20"/>
              </w:rPr>
            </w:pPr>
            <w:r>
              <w:rPr>
                <w:b/>
                <w:spacing w:val="31"/>
                <w:sz w:val="20"/>
                <w:u w:val="single"/>
              </w:rPr>
              <w:t xml:space="preserve">  </w:t>
            </w:r>
            <w:r>
              <w:rPr>
                <w:b/>
                <w:spacing w:val="-2"/>
                <w:sz w:val="20"/>
                <w:u w:val="single"/>
              </w:rPr>
              <w:t>RC2PN</w:t>
            </w:r>
            <w:r>
              <w:rPr>
                <w:b/>
                <w:spacing w:val="40"/>
                <w:sz w:val="20"/>
                <w:u w:val="single"/>
              </w:rPr>
              <w:t xml:space="preserve"> </w:t>
            </w:r>
          </w:p>
        </w:tc>
      </w:tr>
      <w:tr w:rsidR="008B088F" w14:paraId="2BF443B5" w14:textId="77777777">
        <w:trPr>
          <w:trHeight w:val="231"/>
        </w:trPr>
        <w:tc>
          <w:tcPr>
            <w:tcW w:w="1085" w:type="dxa"/>
            <w:vMerge/>
            <w:tcBorders>
              <w:top w:val="nil"/>
            </w:tcBorders>
          </w:tcPr>
          <w:p w14:paraId="215E5690" w14:textId="77777777" w:rsidR="008B088F" w:rsidRDefault="008B088F">
            <w:pPr>
              <w:rPr>
                <w:sz w:val="2"/>
                <w:szCs w:val="2"/>
              </w:rPr>
            </w:pPr>
          </w:p>
        </w:tc>
        <w:tc>
          <w:tcPr>
            <w:tcW w:w="786" w:type="dxa"/>
            <w:vMerge/>
            <w:tcBorders>
              <w:top w:val="nil"/>
            </w:tcBorders>
          </w:tcPr>
          <w:p w14:paraId="3B2B9D9E" w14:textId="77777777" w:rsidR="008B088F" w:rsidRDefault="008B088F">
            <w:pPr>
              <w:rPr>
                <w:sz w:val="2"/>
                <w:szCs w:val="2"/>
              </w:rPr>
            </w:pPr>
          </w:p>
        </w:tc>
        <w:tc>
          <w:tcPr>
            <w:tcW w:w="1037" w:type="dxa"/>
          </w:tcPr>
          <w:p w14:paraId="134A7EEF" w14:textId="77777777" w:rsidR="008B088F" w:rsidRDefault="00000000">
            <w:pPr>
              <w:pStyle w:val="TableParagraph"/>
              <w:spacing w:before="1" w:line="210" w:lineRule="exact"/>
              <w:ind w:left="123"/>
              <w:jc w:val="center"/>
              <w:rPr>
                <w:b/>
                <w:sz w:val="20"/>
              </w:rPr>
            </w:pPr>
            <w:r>
              <w:rPr>
                <w:b/>
                <w:spacing w:val="-2"/>
                <w:sz w:val="20"/>
              </w:rPr>
              <w:t>RTESPN</w:t>
            </w:r>
          </w:p>
        </w:tc>
      </w:tr>
    </w:tbl>
    <w:p w14:paraId="54D64906" w14:textId="77777777" w:rsidR="008B088F" w:rsidRDefault="008B088F">
      <w:pPr>
        <w:pStyle w:val="BodyText"/>
        <w:spacing w:before="8"/>
      </w:pPr>
    </w:p>
    <w:p w14:paraId="3BBC55F4" w14:textId="77777777" w:rsidR="008B088F" w:rsidRDefault="00000000">
      <w:pPr>
        <w:pStyle w:val="BodyText"/>
        <w:ind w:left="1839" w:right="246"/>
      </w:pPr>
      <w:r>
        <w:t>and</w:t>
      </w:r>
      <w:r>
        <w:rPr>
          <w:spacing w:val="-4"/>
        </w:rPr>
        <w:t xml:space="preserve"> </w:t>
      </w:r>
      <w:r>
        <w:t>the</w:t>
      </w:r>
      <w:r>
        <w:rPr>
          <w:spacing w:val="-4"/>
        </w:rPr>
        <w:t xml:space="preserve"> </w:t>
      </w:r>
      <w:r>
        <w:t>Department</w:t>
      </w:r>
      <w:r>
        <w:rPr>
          <w:spacing w:val="-4"/>
        </w:rPr>
        <w:t xml:space="preserve"> </w:t>
      </w:r>
      <w:r>
        <w:t>will</w:t>
      </w:r>
      <w:r>
        <w:rPr>
          <w:spacing w:val="-5"/>
        </w:rPr>
        <w:t xml:space="preserve"> </w:t>
      </w:r>
      <w:r>
        <w:t>use</w:t>
      </w:r>
      <w:r>
        <w:rPr>
          <w:spacing w:val="-4"/>
        </w:rPr>
        <w:t xml:space="preserve"> </w:t>
      </w:r>
      <w:r>
        <w:t>RTESPIDQN,</w:t>
      </w:r>
      <w:r>
        <w:rPr>
          <w:spacing w:val="-4"/>
        </w:rPr>
        <w:t xml:space="preserve"> </w:t>
      </w:r>
      <w:r>
        <w:t>RC1PN,</w:t>
      </w:r>
      <w:r>
        <w:rPr>
          <w:spacing w:val="-4"/>
        </w:rPr>
        <w:t xml:space="preserve"> </w:t>
      </w:r>
      <w:r>
        <w:t>RC2PN,</w:t>
      </w:r>
      <w:r>
        <w:rPr>
          <w:spacing w:val="-2"/>
        </w:rPr>
        <w:t xml:space="preserve"> </w:t>
      </w:r>
      <w:r>
        <w:t>RTESPN</w:t>
      </w:r>
      <w:r>
        <w:rPr>
          <w:spacing w:val="-4"/>
        </w:rPr>
        <w:t xml:space="preserve"> </w:t>
      </w:r>
      <w:r>
        <w:t>and</w:t>
      </w:r>
      <w:r>
        <w:rPr>
          <w:spacing w:val="-4"/>
        </w:rPr>
        <w:t xml:space="preserve"> </w:t>
      </w:r>
      <w:r>
        <w:t>URC2</w:t>
      </w:r>
      <w:r>
        <w:rPr>
          <w:spacing w:val="-2"/>
        </w:rPr>
        <w:t xml:space="preserve"> </w:t>
      </w:r>
      <w:r>
        <w:t xml:space="preserve">for the calculations in section </w:t>
      </w:r>
      <w:hyperlink w:anchor="_bookmark94" w:history="1">
        <w:r>
          <w:t>4.4.</w:t>
        </w:r>
      </w:hyperlink>
    </w:p>
    <w:p w14:paraId="433A4543" w14:textId="77777777" w:rsidR="008B088F" w:rsidRDefault="008B088F">
      <w:pPr>
        <w:pStyle w:val="BodyText"/>
        <w:spacing w:before="11"/>
      </w:pPr>
    </w:p>
    <w:p w14:paraId="2D7FEA17" w14:textId="77777777" w:rsidR="008B088F" w:rsidRDefault="00000000">
      <w:pPr>
        <w:pStyle w:val="ListParagraph"/>
        <w:numPr>
          <w:ilvl w:val="1"/>
          <w:numId w:val="4"/>
        </w:numPr>
        <w:tabs>
          <w:tab w:val="left" w:pos="990"/>
        </w:tabs>
        <w:ind w:hanging="852"/>
        <w:rPr>
          <w:b/>
          <w:sz w:val="20"/>
        </w:rPr>
      </w:pPr>
      <w:bookmarkStart w:id="334" w:name="4.4_Adjustments_to_Component_2_unit_paym"/>
      <w:bookmarkStart w:id="335" w:name="_bookmark94"/>
      <w:bookmarkEnd w:id="334"/>
      <w:bookmarkEnd w:id="335"/>
      <w:r>
        <w:rPr>
          <w:b/>
          <w:sz w:val="20"/>
        </w:rPr>
        <w:t>Adjustments</w:t>
      </w:r>
      <w:r>
        <w:rPr>
          <w:b/>
          <w:spacing w:val="-8"/>
          <w:sz w:val="20"/>
        </w:rPr>
        <w:t xml:space="preserve"> </w:t>
      </w:r>
      <w:r>
        <w:rPr>
          <w:b/>
          <w:sz w:val="20"/>
        </w:rPr>
        <w:t>to</w:t>
      </w:r>
      <w:r>
        <w:rPr>
          <w:b/>
          <w:spacing w:val="-6"/>
          <w:sz w:val="20"/>
        </w:rPr>
        <w:t xml:space="preserve"> </w:t>
      </w:r>
      <w:r>
        <w:rPr>
          <w:b/>
          <w:sz w:val="20"/>
        </w:rPr>
        <w:t>Component</w:t>
      </w:r>
      <w:r>
        <w:rPr>
          <w:b/>
          <w:spacing w:val="-7"/>
          <w:sz w:val="20"/>
        </w:rPr>
        <w:t xml:space="preserve"> </w:t>
      </w:r>
      <w:proofErr w:type="gramStart"/>
      <w:r>
        <w:rPr>
          <w:b/>
          <w:sz w:val="20"/>
        </w:rPr>
        <w:t>2</w:t>
      </w:r>
      <w:r>
        <w:rPr>
          <w:b/>
          <w:spacing w:val="-7"/>
          <w:sz w:val="20"/>
        </w:rPr>
        <w:t xml:space="preserve"> </w:t>
      </w:r>
      <w:r>
        <w:rPr>
          <w:b/>
          <w:sz w:val="20"/>
        </w:rPr>
        <w:t>unit</w:t>
      </w:r>
      <w:proofErr w:type="gramEnd"/>
      <w:r>
        <w:rPr>
          <w:b/>
          <w:spacing w:val="-6"/>
          <w:sz w:val="20"/>
        </w:rPr>
        <w:t xml:space="preserve"> </w:t>
      </w:r>
      <w:r>
        <w:rPr>
          <w:b/>
          <w:spacing w:val="-2"/>
          <w:sz w:val="20"/>
        </w:rPr>
        <w:t>payments</w:t>
      </w:r>
    </w:p>
    <w:p w14:paraId="1F444A86" w14:textId="77777777" w:rsidR="008B088F" w:rsidRDefault="008B088F">
      <w:pPr>
        <w:pStyle w:val="BodyText"/>
        <w:spacing w:before="10"/>
        <w:rPr>
          <w:b/>
        </w:rPr>
      </w:pPr>
    </w:p>
    <w:p w14:paraId="19EBCC2D" w14:textId="77777777" w:rsidR="008B088F" w:rsidRDefault="00000000">
      <w:pPr>
        <w:pStyle w:val="BodyText"/>
        <w:spacing w:before="1"/>
        <w:ind w:left="990" w:right="246"/>
      </w:pPr>
      <w:bookmarkStart w:id="336" w:name="Subject_to_the_prior_performance_by_the_"/>
      <w:bookmarkEnd w:id="336"/>
      <w:r>
        <w:t>Subject</w:t>
      </w:r>
      <w:r>
        <w:rPr>
          <w:spacing w:val="-4"/>
        </w:rPr>
        <w:t xml:space="preserve"> </w:t>
      </w:r>
      <w:r>
        <w:t>to</w:t>
      </w:r>
      <w:r>
        <w:rPr>
          <w:spacing w:val="-4"/>
        </w:rPr>
        <w:t xml:space="preserve"> </w:t>
      </w:r>
      <w:r>
        <w:t>the</w:t>
      </w:r>
      <w:r>
        <w:rPr>
          <w:spacing w:val="-4"/>
        </w:rPr>
        <w:t xml:space="preserve"> </w:t>
      </w:r>
      <w:r>
        <w:t>prior</w:t>
      </w:r>
      <w:r>
        <w:rPr>
          <w:spacing w:val="-3"/>
        </w:rPr>
        <w:t xml:space="preserve"> </w:t>
      </w:r>
      <w:r>
        <w:t>performance</w:t>
      </w:r>
      <w:r>
        <w:rPr>
          <w:spacing w:val="-4"/>
        </w:rPr>
        <w:t xml:space="preserve"> </w:t>
      </w:r>
      <w:r>
        <w:t>by</w:t>
      </w:r>
      <w:r>
        <w:rPr>
          <w:spacing w:val="-3"/>
        </w:rPr>
        <w:t xml:space="preserve"> </w:t>
      </w:r>
      <w:r>
        <w:t>the</w:t>
      </w:r>
      <w:r>
        <w:rPr>
          <w:spacing w:val="-4"/>
        </w:rPr>
        <w:t xml:space="preserve"> </w:t>
      </w:r>
      <w:r>
        <w:t>Department</w:t>
      </w:r>
      <w:r>
        <w:rPr>
          <w:spacing w:val="-2"/>
        </w:rPr>
        <w:t xml:space="preserve"> </w:t>
      </w:r>
      <w:r>
        <w:t>of</w:t>
      </w:r>
      <w:r>
        <w:rPr>
          <w:spacing w:val="-2"/>
        </w:rPr>
        <w:t xml:space="preserve"> </w:t>
      </w:r>
      <w:r>
        <w:t>the</w:t>
      </w:r>
      <w:r>
        <w:rPr>
          <w:spacing w:val="-4"/>
        </w:rPr>
        <w:t xml:space="preserve"> </w:t>
      </w:r>
      <w:r>
        <w:t>calculations</w:t>
      </w:r>
      <w:r>
        <w:rPr>
          <w:spacing w:val="-3"/>
        </w:rPr>
        <w:t xml:space="preserve"> </w:t>
      </w:r>
      <w:r>
        <w:t>in</w:t>
      </w:r>
      <w:r>
        <w:rPr>
          <w:spacing w:val="-2"/>
        </w:rPr>
        <w:t xml:space="preserve"> </w:t>
      </w:r>
      <w:r>
        <w:t>section</w:t>
      </w:r>
      <w:r>
        <w:rPr>
          <w:spacing w:val="-4"/>
        </w:rPr>
        <w:t xml:space="preserve"> </w:t>
      </w:r>
      <w:hyperlink w:anchor="_bookmark93" w:history="1">
        <w:r>
          <w:t>4.3,</w:t>
        </w:r>
      </w:hyperlink>
      <w:r>
        <w:rPr>
          <w:spacing w:val="-4"/>
        </w:rPr>
        <w:t xml:space="preserve"> </w:t>
      </w:r>
      <w:r>
        <w:t xml:space="preserve">the following calculations will be conducted by the Department in sequence to quantify the Component </w:t>
      </w:r>
      <w:proofErr w:type="gramStart"/>
      <w:r>
        <w:t>2 unit</w:t>
      </w:r>
      <w:proofErr w:type="gramEnd"/>
      <w:r>
        <w:t xml:space="preserve"> payment for the Next Period:</w:t>
      </w:r>
    </w:p>
    <w:p w14:paraId="0604977E" w14:textId="77777777" w:rsidR="008B088F" w:rsidRDefault="008B088F">
      <w:pPr>
        <w:pStyle w:val="BodyText"/>
        <w:spacing w:before="8"/>
      </w:pPr>
    </w:p>
    <w:p w14:paraId="793478A3" w14:textId="77777777" w:rsidR="008B088F" w:rsidRDefault="00000000">
      <w:pPr>
        <w:pStyle w:val="ListParagraph"/>
        <w:numPr>
          <w:ilvl w:val="2"/>
          <w:numId w:val="4"/>
        </w:numPr>
        <w:tabs>
          <w:tab w:val="left" w:pos="1839"/>
        </w:tabs>
        <w:spacing w:before="1"/>
        <w:ind w:right="183" w:hanging="850"/>
        <w:rPr>
          <w:sz w:val="20"/>
        </w:rPr>
      </w:pPr>
      <w:bookmarkStart w:id="337" w:name="4.4.1_for_the_relevant_Assessment_Period"/>
      <w:bookmarkStart w:id="338" w:name="_bookmark95"/>
      <w:bookmarkEnd w:id="337"/>
      <w:bookmarkEnd w:id="338"/>
      <w:r>
        <w:rPr>
          <w:sz w:val="20"/>
        </w:rPr>
        <w:t>for the relevant Assessment Period, the Department will calculate the total dollar amount</w:t>
      </w:r>
      <w:r>
        <w:rPr>
          <w:spacing w:val="-4"/>
          <w:sz w:val="20"/>
        </w:rPr>
        <w:t xml:space="preserve"> </w:t>
      </w:r>
      <w:r>
        <w:rPr>
          <w:sz w:val="20"/>
        </w:rPr>
        <w:t>available</w:t>
      </w:r>
      <w:r>
        <w:rPr>
          <w:spacing w:val="-4"/>
          <w:sz w:val="20"/>
        </w:rPr>
        <w:t xml:space="preserve"> </w:t>
      </w:r>
      <w:r>
        <w:rPr>
          <w:sz w:val="20"/>
        </w:rPr>
        <w:t>(either</w:t>
      </w:r>
      <w:r>
        <w:rPr>
          <w:spacing w:val="-3"/>
          <w:sz w:val="20"/>
        </w:rPr>
        <w:t xml:space="preserve"> </w:t>
      </w:r>
      <w:r>
        <w:rPr>
          <w:sz w:val="20"/>
        </w:rPr>
        <w:t>a</w:t>
      </w:r>
      <w:r>
        <w:rPr>
          <w:spacing w:val="-3"/>
          <w:sz w:val="20"/>
        </w:rPr>
        <w:t xml:space="preserve"> </w:t>
      </w:r>
      <w:r>
        <w:rPr>
          <w:sz w:val="20"/>
        </w:rPr>
        <w:t>positive</w:t>
      </w:r>
      <w:r>
        <w:rPr>
          <w:spacing w:val="-4"/>
          <w:sz w:val="20"/>
        </w:rPr>
        <w:t xml:space="preserve"> </w:t>
      </w:r>
      <w:r>
        <w:rPr>
          <w:sz w:val="20"/>
        </w:rPr>
        <w:t>or</w:t>
      </w:r>
      <w:r>
        <w:rPr>
          <w:spacing w:val="-3"/>
          <w:sz w:val="20"/>
        </w:rPr>
        <w:t xml:space="preserve"> </w:t>
      </w:r>
      <w:r>
        <w:rPr>
          <w:sz w:val="20"/>
        </w:rPr>
        <w:t>negative</w:t>
      </w:r>
      <w:r>
        <w:rPr>
          <w:spacing w:val="-3"/>
          <w:sz w:val="20"/>
        </w:rPr>
        <w:t xml:space="preserve"> </w:t>
      </w:r>
      <w:r>
        <w:rPr>
          <w:sz w:val="20"/>
        </w:rPr>
        <w:t>number)</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purpose</w:t>
      </w:r>
      <w:r>
        <w:rPr>
          <w:spacing w:val="-3"/>
          <w:sz w:val="20"/>
        </w:rPr>
        <w:t xml:space="preserve"> </w:t>
      </w:r>
      <w:r>
        <w:rPr>
          <w:sz w:val="20"/>
        </w:rPr>
        <w:t>of</w:t>
      </w:r>
      <w:r>
        <w:rPr>
          <w:spacing w:val="-4"/>
          <w:sz w:val="20"/>
        </w:rPr>
        <w:t xml:space="preserve"> </w:t>
      </w:r>
      <w:r>
        <w:rPr>
          <w:sz w:val="20"/>
        </w:rPr>
        <w:t xml:space="preserve">determining the Component </w:t>
      </w:r>
      <w:proofErr w:type="gramStart"/>
      <w:r>
        <w:rPr>
          <w:sz w:val="20"/>
        </w:rPr>
        <w:t>2 unit</w:t>
      </w:r>
      <w:proofErr w:type="gramEnd"/>
      <w:r>
        <w:rPr>
          <w:sz w:val="20"/>
        </w:rPr>
        <w:t xml:space="preserve"> payment in the Next Period, applying the following formulas in </w:t>
      </w:r>
      <w:r>
        <w:rPr>
          <w:spacing w:val="-2"/>
          <w:sz w:val="20"/>
        </w:rPr>
        <w:t>sequence:</w:t>
      </w:r>
    </w:p>
    <w:p w14:paraId="6D050A6F" w14:textId="77777777" w:rsidR="008B088F" w:rsidRDefault="008B088F">
      <w:pPr>
        <w:pStyle w:val="BodyText"/>
        <w:spacing w:before="122"/>
      </w:pPr>
    </w:p>
    <w:tbl>
      <w:tblPr>
        <w:tblW w:w="0" w:type="auto"/>
        <w:tblInd w:w="3035" w:type="dxa"/>
        <w:tblLayout w:type="fixed"/>
        <w:tblCellMar>
          <w:left w:w="0" w:type="dxa"/>
          <w:right w:w="0" w:type="dxa"/>
        </w:tblCellMar>
        <w:tblLook w:val="01E0" w:firstRow="1" w:lastRow="1" w:firstColumn="1" w:lastColumn="1" w:noHBand="0" w:noVBand="0"/>
      </w:tblPr>
      <w:tblGrid>
        <w:gridCol w:w="830"/>
        <w:gridCol w:w="679"/>
        <w:gridCol w:w="1568"/>
      </w:tblGrid>
      <w:tr w:rsidR="008B088F" w14:paraId="42760FF1" w14:textId="77777777">
        <w:trPr>
          <w:trHeight w:val="222"/>
        </w:trPr>
        <w:tc>
          <w:tcPr>
            <w:tcW w:w="830" w:type="dxa"/>
          </w:tcPr>
          <w:p w14:paraId="756E4306" w14:textId="77777777" w:rsidR="008B088F" w:rsidRDefault="00000000">
            <w:pPr>
              <w:pStyle w:val="TableParagraph"/>
              <w:spacing w:line="203" w:lineRule="exact"/>
              <w:ind w:left="50"/>
              <w:rPr>
                <w:b/>
                <w:sz w:val="20"/>
              </w:rPr>
            </w:pPr>
            <w:r>
              <w:rPr>
                <w:b/>
                <w:spacing w:val="-5"/>
                <w:sz w:val="20"/>
              </w:rPr>
              <w:t>TDA</w:t>
            </w:r>
          </w:p>
        </w:tc>
        <w:tc>
          <w:tcPr>
            <w:tcW w:w="679" w:type="dxa"/>
          </w:tcPr>
          <w:p w14:paraId="220E4361" w14:textId="77777777" w:rsidR="008B088F" w:rsidRDefault="00000000">
            <w:pPr>
              <w:pStyle w:val="TableParagraph"/>
              <w:spacing w:line="203" w:lineRule="exact"/>
              <w:ind w:left="369"/>
              <w:rPr>
                <w:sz w:val="20"/>
              </w:rPr>
            </w:pPr>
            <w:r>
              <w:rPr>
                <w:spacing w:val="-10"/>
                <w:sz w:val="20"/>
              </w:rPr>
              <w:t>=</w:t>
            </w:r>
          </w:p>
        </w:tc>
        <w:tc>
          <w:tcPr>
            <w:tcW w:w="1568" w:type="dxa"/>
          </w:tcPr>
          <w:p w14:paraId="183BA001" w14:textId="77777777" w:rsidR="008B088F" w:rsidRDefault="00000000">
            <w:pPr>
              <w:pStyle w:val="TableParagraph"/>
              <w:spacing w:line="203" w:lineRule="exact"/>
              <w:ind w:left="192"/>
              <w:rPr>
                <w:b/>
                <w:sz w:val="20"/>
              </w:rPr>
            </w:pPr>
            <w:r>
              <w:rPr>
                <w:b/>
                <w:sz w:val="20"/>
              </w:rPr>
              <w:t>PVDA</w:t>
            </w:r>
            <w:r>
              <w:rPr>
                <w:b/>
                <w:spacing w:val="-5"/>
                <w:sz w:val="20"/>
              </w:rPr>
              <w:t xml:space="preserve"> </w:t>
            </w:r>
            <w:r>
              <w:rPr>
                <w:b/>
                <w:sz w:val="20"/>
              </w:rPr>
              <w:t>+</w:t>
            </w:r>
            <w:r>
              <w:rPr>
                <w:b/>
                <w:spacing w:val="-3"/>
                <w:sz w:val="20"/>
              </w:rPr>
              <w:t xml:space="preserve"> </w:t>
            </w:r>
            <w:r>
              <w:rPr>
                <w:b/>
                <w:spacing w:val="-4"/>
                <w:sz w:val="20"/>
              </w:rPr>
              <w:t>LPDA</w:t>
            </w:r>
          </w:p>
        </w:tc>
      </w:tr>
    </w:tbl>
    <w:p w14:paraId="464E78A0" w14:textId="77777777" w:rsidR="008B088F" w:rsidRDefault="008B088F">
      <w:pPr>
        <w:pStyle w:val="BodyText"/>
        <w:spacing w:before="123"/>
      </w:pPr>
    </w:p>
    <w:tbl>
      <w:tblPr>
        <w:tblW w:w="0" w:type="auto"/>
        <w:tblInd w:w="3086" w:type="dxa"/>
        <w:tblLayout w:type="fixed"/>
        <w:tblCellMar>
          <w:left w:w="0" w:type="dxa"/>
          <w:right w:w="0" w:type="dxa"/>
        </w:tblCellMar>
        <w:tblLook w:val="01E0" w:firstRow="1" w:lastRow="1" w:firstColumn="1" w:lastColumn="1" w:noHBand="0" w:noVBand="0"/>
      </w:tblPr>
      <w:tblGrid>
        <w:gridCol w:w="744"/>
        <w:gridCol w:w="707"/>
        <w:gridCol w:w="1561"/>
      </w:tblGrid>
      <w:tr w:rsidR="008B088F" w14:paraId="5D073E72" w14:textId="77777777">
        <w:trPr>
          <w:trHeight w:val="222"/>
        </w:trPr>
        <w:tc>
          <w:tcPr>
            <w:tcW w:w="744" w:type="dxa"/>
          </w:tcPr>
          <w:p w14:paraId="4B76776D" w14:textId="77777777" w:rsidR="008B088F" w:rsidRDefault="00000000">
            <w:pPr>
              <w:pStyle w:val="TableParagraph"/>
              <w:spacing w:line="203" w:lineRule="exact"/>
              <w:ind w:left="50"/>
              <w:rPr>
                <w:b/>
                <w:sz w:val="20"/>
              </w:rPr>
            </w:pPr>
            <w:r>
              <w:rPr>
                <w:b/>
                <w:spacing w:val="-5"/>
                <w:sz w:val="20"/>
              </w:rPr>
              <w:t>CO</w:t>
            </w:r>
          </w:p>
        </w:tc>
        <w:tc>
          <w:tcPr>
            <w:tcW w:w="707" w:type="dxa"/>
          </w:tcPr>
          <w:p w14:paraId="1AD0809E" w14:textId="77777777" w:rsidR="008B088F" w:rsidRDefault="00000000">
            <w:pPr>
              <w:pStyle w:val="TableParagraph"/>
              <w:spacing w:line="203" w:lineRule="exact"/>
              <w:ind w:left="395"/>
              <w:rPr>
                <w:sz w:val="20"/>
              </w:rPr>
            </w:pPr>
            <w:r>
              <w:rPr>
                <w:spacing w:val="-10"/>
                <w:sz w:val="20"/>
              </w:rPr>
              <w:t>=</w:t>
            </w:r>
          </w:p>
        </w:tc>
        <w:tc>
          <w:tcPr>
            <w:tcW w:w="1561" w:type="dxa"/>
          </w:tcPr>
          <w:p w14:paraId="4BE2F614" w14:textId="77777777" w:rsidR="008B088F" w:rsidRDefault="00000000">
            <w:pPr>
              <w:pStyle w:val="TableParagraph"/>
              <w:spacing w:line="203" w:lineRule="exact"/>
              <w:ind w:left="197"/>
              <w:rPr>
                <w:b/>
                <w:sz w:val="20"/>
              </w:rPr>
            </w:pPr>
            <w:r>
              <w:rPr>
                <w:b/>
                <w:sz w:val="20"/>
              </w:rPr>
              <w:t>RC2PN</w:t>
            </w:r>
            <w:r>
              <w:rPr>
                <w:b/>
                <w:spacing w:val="-4"/>
                <w:sz w:val="20"/>
              </w:rPr>
              <w:t xml:space="preserve"> </w:t>
            </w:r>
            <w:r>
              <w:rPr>
                <w:b/>
                <w:sz w:val="20"/>
              </w:rPr>
              <w:t>+</w:t>
            </w:r>
            <w:r>
              <w:rPr>
                <w:b/>
                <w:spacing w:val="-4"/>
                <w:sz w:val="20"/>
              </w:rPr>
              <w:t xml:space="preserve"> </w:t>
            </w:r>
            <w:r>
              <w:rPr>
                <w:b/>
                <w:spacing w:val="-5"/>
                <w:sz w:val="20"/>
              </w:rPr>
              <w:t>TDA</w:t>
            </w:r>
          </w:p>
        </w:tc>
      </w:tr>
    </w:tbl>
    <w:p w14:paraId="79F38BCE" w14:textId="77777777" w:rsidR="008B088F" w:rsidRDefault="008B088F">
      <w:pPr>
        <w:pStyle w:val="BodyText"/>
        <w:spacing w:before="11"/>
      </w:pPr>
    </w:p>
    <w:p w14:paraId="0F47495D" w14:textId="77777777" w:rsidR="008B088F" w:rsidRDefault="00000000">
      <w:pPr>
        <w:pStyle w:val="BodyText"/>
        <w:ind w:left="1839"/>
      </w:pPr>
      <w:bookmarkStart w:id="339" w:name="and_the_Department_will_use_CO_for_the_c"/>
      <w:bookmarkEnd w:id="339"/>
      <w:r>
        <w:t>and</w:t>
      </w:r>
      <w:r>
        <w:rPr>
          <w:spacing w:val="-4"/>
        </w:rPr>
        <w:t xml:space="preserve"> </w:t>
      </w:r>
      <w:r>
        <w:t>the</w:t>
      </w:r>
      <w:r>
        <w:rPr>
          <w:spacing w:val="-4"/>
        </w:rPr>
        <w:t xml:space="preserve"> </w:t>
      </w:r>
      <w:r>
        <w:t>Department</w:t>
      </w:r>
      <w:r>
        <w:rPr>
          <w:spacing w:val="-4"/>
        </w:rPr>
        <w:t xml:space="preserve"> </w:t>
      </w:r>
      <w:r>
        <w:t>will</w:t>
      </w:r>
      <w:r>
        <w:rPr>
          <w:spacing w:val="-5"/>
        </w:rPr>
        <w:t xml:space="preserve"> </w:t>
      </w:r>
      <w:r>
        <w:t>use</w:t>
      </w:r>
      <w:r>
        <w:rPr>
          <w:spacing w:val="-4"/>
        </w:rPr>
        <w:t xml:space="preserve"> </w:t>
      </w:r>
      <w:r>
        <w:t>CO</w:t>
      </w:r>
      <w:r>
        <w:rPr>
          <w:spacing w:val="-2"/>
        </w:rPr>
        <w:t xml:space="preserve"> </w:t>
      </w:r>
      <w:r>
        <w:t>for</w:t>
      </w:r>
      <w:r>
        <w:rPr>
          <w:spacing w:val="-3"/>
        </w:rPr>
        <w:t xml:space="preserve"> </w:t>
      </w:r>
      <w:r>
        <w:t>the</w:t>
      </w:r>
      <w:r>
        <w:rPr>
          <w:spacing w:val="-4"/>
        </w:rPr>
        <w:t xml:space="preserve"> </w:t>
      </w:r>
      <w:r>
        <w:t>calculation</w:t>
      </w:r>
      <w:r>
        <w:rPr>
          <w:spacing w:val="-2"/>
        </w:rPr>
        <w:t xml:space="preserve"> </w:t>
      </w:r>
      <w:r>
        <w:t>in</w:t>
      </w:r>
      <w:r>
        <w:rPr>
          <w:spacing w:val="-2"/>
        </w:rPr>
        <w:t xml:space="preserve"> </w:t>
      </w:r>
      <w:r>
        <w:t>section</w:t>
      </w:r>
      <w:r>
        <w:rPr>
          <w:spacing w:val="-1"/>
        </w:rPr>
        <w:t xml:space="preserve"> </w:t>
      </w:r>
      <w:hyperlink w:anchor="_bookmark97" w:history="1">
        <w:r>
          <w:t>4.4.2,</w:t>
        </w:r>
      </w:hyperlink>
      <w:r>
        <w:rPr>
          <w:spacing w:val="-4"/>
        </w:rPr>
        <w:t xml:space="preserve"> </w:t>
      </w:r>
      <w:r>
        <w:t>section</w:t>
      </w:r>
      <w:r>
        <w:rPr>
          <w:spacing w:val="-4"/>
        </w:rPr>
        <w:t xml:space="preserve"> </w:t>
      </w:r>
      <w:hyperlink w:anchor="_bookmark98" w:history="1">
        <w:r>
          <w:t>4.4.3</w:t>
        </w:r>
      </w:hyperlink>
      <w:r>
        <w:t xml:space="preserve"> and section </w:t>
      </w:r>
      <w:hyperlink w:anchor="_bookmark99" w:history="1">
        <w:r>
          <w:t>4.5;</w:t>
        </w:r>
      </w:hyperlink>
      <w:r>
        <w:t xml:space="preserve"> and</w:t>
      </w:r>
    </w:p>
    <w:p w14:paraId="3CD61B13" w14:textId="77777777" w:rsidR="008B088F" w:rsidRDefault="008B088F">
      <w:pPr>
        <w:pStyle w:val="BodyText"/>
      </w:pPr>
    </w:p>
    <w:p w14:paraId="7CD97AC5" w14:textId="77777777" w:rsidR="008B088F" w:rsidRDefault="008B088F">
      <w:pPr>
        <w:pStyle w:val="BodyText"/>
      </w:pPr>
    </w:p>
    <w:p w14:paraId="3E47D3B9" w14:textId="77777777" w:rsidR="008B088F" w:rsidRDefault="008B088F">
      <w:pPr>
        <w:pStyle w:val="BodyText"/>
      </w:pPr>
    </w:p>
    <w:p w14:paraId="6492394B" w14:textId="77777777" w:rsidR="008B088F" w:rsidRDefault="008B088F">
      <w:pPr>
        <w:pStyle w:val="BodyText"/>
      </w:pPr>
    </w:p>
    <w:p w14:paraId="58ACF153" w14:textId="77777777" w:rsidR="008B088F" w:rsidRDefault="00000000">
      <w:pPr>
        <w:pStyle w:val="BodyText"/>
        <w:spacing w:before="101"/>
      </w:pPr>
      <w:r>
        <w:rPr>
          <w:noProof/>
        </w:rPr>
        <mc:AlternateContent>
          <mc:Choice Requires="wps">
            <w:drawing>
              <wp:anchor distT="0" distB="0" distL="0" distR="0" simplePos="0" relativeHeight="487602688" behindDoc="1" locked="0" layoutInCell="1" allowOverlap="1" wp14:anchorId="0087DC6D" wp14:editId="771FE1BD">
                <wp:simplePos x="0" y="0"/>
                <wp:positionH relativeFrom="page">
                  <wp:posOffset>900683</wp:posOffset>
                </wp:positionH>
                <wp:positionV relativeFrom="paragraph">
                  <wp:posOffset>225975</wp:posOffset>
                </wp:positionV>
                <wp:extent cx="182880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ACA7D" id="Graphic 44" o:spid="_x0000_s1026" style="position:absolute;margin-left:70.9pt;margin-top:17.8pt;width:2in;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" path="m1828800,l,,,6096r1828800,l1828800,xe" fillcolor="black" stroked="f">
                <v:path arrowok="t"/>
                <w10:wrap type="topAndBottom" anchorx="page"/>
              </v:shape>
            </w:pict>
          </mc:Fallback>
        </mc:AlternateContent>
      </w:r>
    </w:p>
    <w:p w14:paraId="7DB2D963" w14:textId="77777777" w:rsidR="008B088F" w:rsidRDefault="008B088F">
      <w:pPr>
        <w:pStyle w:val="BodyText"/>
        <w:spacing w:before="102"/>
        <w:rPr>
          <w:sz w:val="18"/>
        </w:rPr>
      </w:pPr>
    </w:p>
    <w:p w14:paraId="514A9BCE" w14:textId="77777777" w:rsidR="008B088F" w:rsidRDefault="00000000">
      <w:pPr>
        <w:spacing w:before="1"/>
        <w:ind w:left="138" w:right="211" w:hanging="1"/>
        <w:rPr>
          <w:sz w:val="18"/>
        </w:rPr>
      </w:pPr>
      <w:bookmarkStart w:id="340" w:name="_bookmark96"/>
      <w:bookmarkEnd w:id="340"/>
      <w:r>
        <w:rPr>
          <w:position w:val="6"/>
          <w:sz w:val="12"/>
        </w:rPr>
        <w:t>6</w:t>
      </w:r>
      <w:r>
        <w:rPr>
          <w:spacing w:val="15"/>
          <w:position w:val="6"/>
          <w:sz w:val="12"/>
        </w:rPr>
        <w:t xml:space="preserve"> </w:t>
      </w:r>
      <w:r>
        <w:rPr>
          <w:sz w:val="18"/>
        </w:rPr>
        <w:t>For</w:t>
      </w:r>
      <w:r>
        <w:rPr>
          <w:spacing w:val="-2"/>
          <w:sz w:val="18"/>
        </w:rPr>
        <w:t xml:space="preserve"> </w:t>
      </w:r>
      <w:r>
        <w:rPr>
          <w:sz w:val="18"/>
        </w:rPr>
        <w:t>clarity,</w:t>
      </w:r>
      <w:r>
        <w:rPr>
          <w:spacing w:val="-2"/>
          <w:sz w:val="18"/>
        </w:rPr>
        <w:t xml:space="preserve"> </w:t>
      </w:r>
      <w:r>
        <w:rPr>
          <w:sz w:val="18"/>
        </w:rPr>
        <w:t>the</w:t>
      </w:r>
      <w:r>
        <w:rPr>
          <w:spacing w:val="-1"/>
          <w:sz w:val="18"/>
        </w:rPr>
        <w:t xml:space="preserve"> </w:t>
      </w:r>
      <w:r>
        <w:rPr>
          <w:sz w:val="18"/>
        </w:rPr>
        <w:t>first</w:t>
      </w:r>
      <w:r>
        <w:rPr>
          <w:spacing w:val="-4"/>
          <w:sz w:val="18"/>
        </w:rPr>
        <w:t xml:space="preserve"> </w:t>
      </w:r>
      <w:r>
        <w:rPr>
          <w:sz w:val="18"/>
        </w:rPr>
        <w:t>calculation</w:t>
      </w:r>
      <w:r>
        <w:rPr>
          <w:spacing w:val="-4"/>
          <w:sz w:val="18"/>
        </w:rPr>
        <w:t xml:space="preserve"> </w:t>
      </w:r>
      <w:r>
        <w:rPr>
          <w:sz w:val="18"/>
        </w:rPr>
        <w:t>under</w:t>
      </w:r>
      <w:r>
        <w:rPr>
          <w:spacing w:val="-4"/>
          <w:sz w:val="18"/>
        </w:rPr>
        <w:t xml:space="preserve"> </w:t>
      </w:r>
      <w:r>
        <w:rPr>
          <w:sz w:val="18"/>
        </w:rPr>
        <w:t>section</w:t>
      </w:r>
      <w:r>
        <w:rPr>
          <w:spacing w:val="-1"/>
          <w:sz w:val="18"/>
        </w:rPr>
        <w:t xml:space="preserve"> </w:t>
      </w:r>
      <w:hyperlink w:anchor="_bookmark93" w:history="1">
        <w:r>
          <w:rPr>
            <w:sz w:val="18"/>
          </w:rPr>
          <w:t>4.3</w:t>
        </w:r>
      </w:hyperlink>
      <w:r>
        <w:rPr>
          <w:spacing w:val="-2"/>
          <w:sz w:val="18"/>
        </w:rPr>
        <w:t xml:space="preserve"> </w:t>
      </w:r>
      <w:r>
        <w:rPr>
          <w:sz w:val="18"/>
        </w:rPr>
        <w:t>will</w:t>
      </w:r>
      <w:r>
        <w:rPr>
          <w:spacing w:val="-1"/>
          <w:sz w:val="18"/>
        </w:rPr>
        <w:t xml:space="preserve"> </w:t>
      </w:r>
      <w:r>
        <w:rPr>
          <w:sz w:val="18"/>
        </w:rPr>
        <w:t>occur</w:t>
      </w:r>
      <w:r>
        <w:rPr>
          <w:spacing w:val="-4"/>
          <w:sz w:val="18"/>
        </w:rPr>
        <w:t xml:space="preserve"> </w:t>
      </w:r>
      <w:r>
        <w:rPr>
          <w:sz w:val="18"/>
        </w:rPr>
        <w:t>after</w:t>
      </w:r>
      <w:r>
        <w:rPr>
          <w:spacing w:val="-2"/>
          <w:sz w:val="18"/>
        </w:rPr>
        <w:t xml:space="preserve"> </w:t>
      </w:r>
      <w:r>
        <w:rPr>
          <w:sz w:val="18"/>
        </w:rPr>
        <w:t>the</w:t>
      </w:r>
      <w:r>
        <w:rPr>
          <w:spacing w:val="-4"/>
          <w:sz w:val="18"/>
        </w:rPr>
        <w:t xml:space="preserve"> </w:t>
      </w:r>
      <w:r>
        <w:rPr>
          <w:sz w:val="18"/>
        </w:rPr>
        <w:t>Census</w:t>
      </w:r>
      <w:r>
        <w:rPr>
          <w:spacing w:val="-1"/>
          <w:sz w:val="18"/>
        </w:rPr>
        <w:t xml:space="preserve"> </w:t>
      </w:r>
      <w:r>
        <w:rPr>
          <w:sz w:val="18"/>
        </w:rPr>
        <w:t>Date</w:t>
      </w:r>
      <w:r>
        <w:rPr>
          <w:spacing w:val="-1"/>
          <w:sz w:val="18"/>
        </w:rPr>
        <w:t xml:space="preserve"> </w:t>
      </w:r>
      <w:r>
        <w:rPr>
          <w:sz w:val="18"/>
        </w:rPr>
        <w:t>for</w:t>
      </w:r>
      <w:r>
        <w:rPr>
          <w:spacing w:val="-2"/>
          <w:sz w:val="18"/>
        </w:rPr>
        <w:t xml:space="preserve"> </w:t>
      </w:r>
      <w:r>
        <w:rPr>
          <w:sz w:val="18"/>
        </w:rPr>
        <w:t>the</w:t>
      </w:r>
      <w:r>
        <w:rPr>
          <w:spacing w:val="-4"/>
          <w:sz w:val="18"/>
        </w:rPr>
        <w:t xml:space="preserve"> </w:t>
      </w:r>
      <w:r>
        <w:rPr>
          <w:sz w:val="18"/>
        </w:rPr>
        <w:t>first</w:t>
      </w:r>
      <w:r>
        <w:rPr>
          <w:spacing w:val="-2"/>
          <w:sz w:val="18"/>
        </w:rPr>
        <w:t xml:space="preserve"> </w:t>
      </w:r>
      <w:r>
        <w:rPr>
          <w:sz w:val="18"/>
        </w:rPr>
        <w:t>Assessment</w:t>
      </w:r>
      <w:r>
        <w:rPr>
          <w:spacing w:val="-2"/>
          <w:sz w:val="18"/>
        </w:rPr>
        <w:t xml:space="preserve"> </w:t>
      </w:r>
      <w:r>
        <w:rPr>
          <w:sz w:val="18"/>
        </w:rPr>
        <w:t>Period, with the corresponding recalibration applying in the third Assessment Period (being the Next Period for the first Assessment Period).</w:t>
      </w:r>
    </w:p>
    <w:p w14:paraId="36481CF5" w14:textId="77777777" w:rsidR="008B088F" w:rsidRDefault="008B088F">
      <w:pPr>
        <w:rPr>
          <w:sz w:val="18"/>
        </w:rPr>
        <w:sectPr w:rsidR="008B088F">
          <w:pgSz w:w="11910" w:h="16840"/>
          <w:pgMar w:top="1460" w:right="1000" w:bottom="800" w:left="1280" w:header="0" w:footer="615" w:gutter="0"/>
          <w:cols w:space="720"/>
        </w:sectPr>
      </w:pPr>
    </w:p>
    <w:p w14:paraId="078BA4CB" w14:textId="77777777" w:rsidR="008B088F" w:rsidRDefault="00000000">
      <w:pPr>
        <w:pStyle w:val="ListParagraph"/>
        <w:numPr>
          <w:ilvl w:val="2"/>
          <w:numId w:val="4"/>
        </w:numPr>
        <w:tabs>
          <w:tab w:val="left" w:pos="1839"/>
        </w:tabs>
        <w:spacing w:before="81"/>
        <w:ind w:right="327" w:hanging="850"/>
        <w:rPr>
          <w:sz w:val="20"/>
        </w:rPr>
      </w:pPr>
      <w:bookmarkStart w:id="341" w:name="4.4.2_if_CO_is_less_than_or_equal_to_zer"/>
      <w:bookmarkStart w:id="342" w:name="_bookmark97"/>
      <w:bookmarkEnd w:id="341"/>
      <w:bookmarkEnd w:id="342"/>
      <w:r>
        <w:rPr>
          <w:sz w:val="20"/>
        </w:rPr>
        <w:lastRenderedPageBreak/>
        <w:t>if</w:t>
      </w:r>
      <w:r>
        <w:rPr>
          <w:spacing w:val="-4"/>
          <w:sz w:val="20"/>
        </w:rPr>
        <w:t xml:space="preserve"> </w:t>
      </w:r>
      <w:r>
        <w:rPr>
          <w:sz w:val="20"/>
        </w:rPr>
        <w:t>CO</w:t>
      </w:r>
      <w:r>
        <w:rPr>
          <w:spacing w:val="-1"/>
          <w:sz w:val="20"/>
        </w:rPr>
        <w:t xml:space="preserve"> </w:t>
      </w:r>
      <w:r>
        <w:rPr>
          <w:sz w:val="20"/>
        </w:rPr>
        <w:t>is</w:t>
      </w:r>
      <w:r>
        <w:rPr>
          <w:spacing w:val="-3"/>
          <w:sz w:val="20"/>
        </w:rPr>
        <w:t xml:space="preserve"> </w:t>
      </w:r>
      <w:r>
        <w:rPr>
          <w:sz w:val="20"/>
        </w:rPr>
        <w:t>less</w:t>
      </w:r>
      <w:r>
        <w:rPr>
          <w:spacing w:val="-3"/>
          <w:sz w:val="20"/>
        </w:rPr>
        <w:t xml:space="preserve"> </w:t>
      </w:r>
      <w:r>
        <w:rPr>
          <w:sz w:val="20"/>
        </w:rPr>
        <w:t>than</w:t>
      </w:r>
      <w:r>
        <w:rPr>
          <w:spacing w:val="-4"/>
          <w:sz w:val="20"/>
        </w:rPr>
        <w:t xml:space="preserve"> </w:t>
      </w:r>
      <w:r>
        <w:rPr>
          <w:sz w:val="20"/>
        </w:rPr>
        <w:t>or</w:t>
      </w:r>
      <w:r>
        <w:rPr>
          <w:spacing w:val="-1"/>
          <w:sz w:val="20"/>
        </w:rPr>
        <w:t xml:space="preserve"> </w:t>
      </w:r>
      <w:r>
        <w:rPr>
          <w:sz w:val="20"/>
        </w:rPr>
        <w:t>equal</w:t>
      </w:r>
      <w:r>
        <w:rPr>
          <w:spacing w:val="-2"/>
          <w:sz w:val="20"/>
        </w:rPr>
        <w:t xml:space="preserve"> </w:t>
      </w:r>
      <w:r>
        <w:rPr>
          <w:sz w:val="20"/>
        </w:rPr>
        <w:t>to</w:t>
      </w:r>
      <w:r>
        <w:rPr>
          <w:spacing w:val="-4"/>
          <w:sz w:val="20"/>
        </w:rPr>
        <w:t xml:space="preserve"> </w:t>
      </w:r>
      <w:r>
        <w:rPr>
          <w:sz w:val="20"/>
        </w:rPr>
        <w:t>zero,</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calculations</w:t>
      </w:r>
      <w:r>
        <w:rPr>
          <w:spacing w:val="-3"/>
          <w:sz w:val="20"/>
        </w:rPr>
        <w:t xml:space="preserve"> </w:t>
      </w:r>
      <w:r>
        <w:rPr>
          <w:sz w:val="20"/>
        </w:rPr>
        <w:t>will</w:t>
      </w:r>
      <w:r>
        <w:rPr>
          <w:spacing w:val="-3"/>
          <w:sz w:val="20"/>
        </w:rPr>
        <w:t xml:space="preserve"> </w:t>
      </w:r>
      <w:r>
        <w:rPr>
          <w:sz w:val="20"/>
        </w:rPr>
        <w:t>be</w:t>
      </w:r>
      <w:r>
        <w:rPr>
          <w:spacing w:val="-1"/>
          <w:sz w:val="20"/>
        </w:rPr>
        <w:t xml:space="preserve"> </w:t>
      </w:r>
      <w:r>
        <w:rPr>
          <w:sz w:val="20"/>
        </w:rPr>
        <w:t>performed</w:t>
      </w:r>
      <w:r>
        <w:rPr>
          <w:spacing w:val="-2"/>
          <w:sz w:val="20"/>
        </w:rPr>
        <w:t xml:space="preserve"> </w:t>
      </w:r>
      <w:r>
        <w:rPr>
          <w:sz w:val="20"/>
        </w:rPr>
        <w:t>by</w:t>
      </w:r>
      <w:r>
        <w:rPr>
          <w:spacing w:val="-3"/>
          <w:sz w:val="20"/>
        </w:rPr>
        <w:t xml:space="preserve"> </w:t>
      </w:r>
      <w:r>
        <w:rPr>
          <w:sz w:val="20"/>
        </w:rPr>
        <w:t>the Department in sequence:</w:t>
      </w:r>
    </w:p>
    <w:p w14:paraId="133DC5A8" w14:textId="77777777" w:rsidR="008B088F" w:rsidRDefault="008B088F">
      <w:pPr>
        <w:pStyle w:val="BodyText"/>
        <w:spacing w:before="121"/>
      </w:pPr>
    </w:p>
    <w:tbl>
      <w:tblPr>
        <w:tblW w:w="0" w:type="auto"/>
        <w:tblInd w:w="2968" w:type="dxa"/>
        <w:tblLayout w:type="fixed"/>
        <w:tblCellMar>
          <w:left w:w="0" w:type="dxa"/>
          <w:right w:w="0" w:type="dxa"/>
        </w:tblCellMar>
        <w:tblLook w:val="01E0" w:firstRow="1" w:lastRow="1" w:firstColumn="1" w:lastColumn="1" w:noHBand="0" w:noVBand="0"/>
      </w:tblPr>
      <w:tblGrid>
        <w:gridCol w:w="916"/>
        <w:gridCol w:w="602"/>
        <w:gridCol w:w="1157"/>
      </w:tblGrid>
      <w:tr w:rsidR="008B088F" w14:paraId="62FE8401" w14:textId="77777777">
        <w:trPr>
          <w:trHeight w:val="222"/>
        </w:trPr>
        <w:tc>
          <w:tcPr>
            <w:tcW w:w="916" w:type="dxa"/>
          </w:tcPr>
          <w:p w14:paraId="43D48391" w14:textId="77777777" w:rsidR="008B088F" w:rsidRDefault="00000000">
            <w:pPr>
              <w:pStyle w:val="TableParagraph"/>
              <w:spacing w:line="203" w:lineRule="exact"/>
              <w:ind w:left="50"/>
              <w:rPr>
                <w:b/>
                <w:sz w:val="20"/>
              </w:rPr>
            </w:pPr>
            <w:r>
              <w:rPr>
                <w:b/>
                <w:spacing w:val="-4"/>
                <w:sz w:val="20"/>
              </w:rPr>
              <w:t>URA2</w:t>
            </w:r>
          </w:p>
        </w:tc>
        <w:tc>
          <w:tcPr>
            <w:tcW w:w="602" w:type="dxa"/>
          </w:tcPr>
          <w:p w14:paraId="4AC81ABB" w14:textId="77777777" w:rsidR="008B088F" w:rsidRDefault="00000000">
            <w:pPr>
              <w:pStyle w:val="TableParagraph"/>
              <w:spacing w:line="203" w:lineRule="exact"/>
              <w:ind w:left="322"/>
              <w:rPr>
                <w:b/>
                <w:sz w:val="20"/>
              </w:rPr>
            </w:pPr>
            <w:r>
              <w:rPr>
                <w:b/>
                <w:spacing w:val="-10"/>
                <w:sz w:val="20"/>
              </w:rPr>
              <w:t>=</w:t>
            </w:r>
          </w:p>
        </w:tc>
        <w:tc>
          <w:tcPr>
            <w:tcW w:w="1157" w:type="dxa"/>
          </w:tcPr>
          <w:p w14:paraId="79B65597" w14:textId="77777777" w:rsidR="008B088F" w:rsidRDefault="00000000">
            <w:pPr>
              <w:pStyle w:val="TableParagraph"/>
              <w:spacing w:line="203" w:lineRule="exact"/>
              <w:ind w:left="161"/>
              <w:rPr>
                <w:b/>
                <w:sz w:val="20"/>
              </w:rPr>
            </w:pPr>
            <w:r>
              <w:rPr>
                <w:b/>
                <w:sz w:val="20"/>
              </w:rPr>
              <w:t>URC2</w:t>
            </w:r>
            <w:r>
              <w:rPr>
                <w:b/>
                <w:spacing w:val="-5"/>
                <w:sz w:val="20"/>
              </w:rPr>
              <w:t xml:space="preserve"> </w:t>
            </w:r>
            <w:proofErr w:type="gramStart"/>
            <w:r>
              <w:rPr>
                <w:b/>
                <w:sz w:val="20"/>
              </w:rPr>
              <w:t>x</w:t>
            </w:r>
            <w:r>
              <w:rPr>
                <w:b/>
                <w:spacing w:val="-3"/>
                <w:sz w:val="20"/>
              </w:rPr>
              <w:t xml:space="preserve"> </w:t>
            </w:r>
            <w:r>
              <w:rPr>
                <w:b/>
                <w:sz w:val="20"/>
              </w:rPr>
              <w:t>-</w:t>
            </w:r>
            <w:r>
              <w:rPr>
                <w:b/>
                <w:spacing w:val="-10"/>
                <w:sz w:val="20"/>
              </w:rPr>
              <w:t>1</w:t>
            </w:r>
            <w:proofErr w:type="gramEnd"/>
          </w:p>
        </w:tc>
      </w:tr>
    </w:tbl>
    <w:p w14:paraId="591B07D5" w14:textId="77777777" w:rsidR="008B088F" w:rsidRDefault="008B088F">
      <w:pPr>
        <w:pStyle w:val="BodyText"/>
        <w:spacing w:before="123" w:after="1"/>
      </w:pPr>
    </w:p>
    <w:tbl>
      <w:tblPr>
        <w:tblW w:w="0" w:type="auto"/>
        <w:tblInd w:w="2963" w:type="dxa"/>
        <w:tblLayout w:type="fixed"/>
        <w:tblCellMar>
          <w:left w:w="0" w:type="dxa"/>
          <w:right w:w="0" w:type="dxa"/>
        </w:tblCellMar>
        <w:tblLook w:val="01E0" w:firstRow="1" w:lastRow="1" w:firstColumn="1" w:lastColumn="1" w:noHBand="0" w:noVBand="0"/>
      </w:tblPr>
      <w:tblGrid>
        <w:gridCol w:w="912"/>
        <w:gridCol w:w="598"/>
        <w:gridCol w:w="323"/>
      </w:tblGrid>
      <w:tr w:rsidR="008B088F" w14:paraId="00B5E3B4" w14:textId="77777777">
        <w:trPr>
          <w:trHeight w:val="222"/>
        </w:trPr>
        <w:tc>
          <w:tcPr>
            <w:tcW w:w="912" w:type="dxa"/>
          </w:tcPr>
          <w:p w14:paraId="7D085EAD" w14:textId="77777777" w:rsidR="008B088F" w:rsidRDefault="00000000">
            <w:pPr>
              <w:pStyle w:val="TableParagraph"/>
              <w:spacing w:line="203" w:lineRule="exact"/>
              <w:ind w:left="50"/>
              <w:rPr>
                <w:b/>
                <w:sz w:val="20"/>
              </w:rPr>
            </w:pPr>
            <w:r>
              <w:rPr>
                <w:b/>
                <w:spacing w:val="-4"/>
                <w:sz w:val="20"/>
              </w:rPr>
              <w:t>AUR2</w:t>
            </w:r>
          </w:p>
        </w:tc>
        <w:tc>
          <w:tcPr>
            <w:tcW w:w="598" w:type="dxa"/>
          </w:tcPr>
          <w:p w14:paraId="45250D0E" w14:textId="77777777" w:rsidR="008B088F" w:rsidRDefault="00000000">
            <w:pPr>
              <w:pStyle w:val="TableParagraph"/>
              <w:spacing w:line="203" w:lineRule="exact"/>
              <w:ind w:left="318"/>
              <w:rPr>
                <w:sz w:val="20"/>
              </w:rPr>
            </w:pPr>
            <w:r>
              <w:rPr>
                <w:spacing w:val="-10"/>
                <w:sz w:val="20"/>
              </w:rPr>
              <w:t>=</w:t>
            </w:r>
          </w:p>
        </w:tc>
        <w:tc>
          <w:tcPr>
            <w:tcW w:w="323" w:type="dxa"/>
          </w:tcPr>
          <w:p w14:paraId="3972B5D1" w14:textId="77777777" w:rsidR="008B088F" w:rsidRDefault="00000000">
            <w:pPr>
              <w:pStyle w:val="TableParagraph"/>
              <w:spacing w:line="203" w:lineRule="exact"/>
              <w:ind w:left="162"/>
              <w:rPr>
                <w:b/>
                <w:sz w:val="20"/>
              </w:rPr>
            </w:pPr>
            <w:r>
              <w:rPr>
                <w:b/>
                <w:spacing w:val="-10"/>
                <w:sz w:val="20"/>
              </w:rPr>
              <w:t>0</w:t>
            </w:r>
          </w:p>
        </w:tc>
      </w:tr>
    </w:tbl>
    <w:p w14:paraId="5CED1C86" w14:textId="77777777" w:rsidR="008B088F" w:rsidRDefault="008B088F">
      <w:pPr>
        <w:pStyle w:val="BodyText"/>
        <w:spacing w:before="11"/>
      </w:pPr>
    </w:p>
    <w:p w14:paraId="0F6C1A00" w14:textId="77777777" w:rsidR="008B088F" w:rsidRDefault="00000000">
      <w:pPr>
        <w:pStyle w:val="BodyText"/>
        <w:ind w:left="1840" w:hanging="1"/>
      </w:pPr>
      <w:bookmarkStart w:id="343" w:name="and_AUR2_will_apply_as_the_Component_2_u"/>
      <w:bookmarkEnd w:id="343"/>
      <w:r>
        <w:t>and</w:t>
      </w:r>
      <w:r>
        <w:rPr>
          <w:spacing w:val="-2"/>
        </w:rPr>
        <w:t xml:space="preserve"> </w:t>
      </w:r>
      <w:r>
        <w:t>AUR2</w:t>
      </w:r>
      <w:r>
        <w:rPr>
          <w:spacing w:val="-4"/>
        </w:rPr>
        <w:t xml:space="preserve"> </w:t>
      </w:r>
      <w:r>
        <w:t>will</w:t>
      </w:r>
      <w:r>
        <w:rPr>
          <w:spacing w:val="-3"/>
        </w:rPr>
        <w:t xml:space="preserve"> </w:t>
      </w:r>
      <w:r>
        <w:t>apply</w:t>
      </w:r>
      <w:r>
        <w:rPr>
          <w:spacing w:val="-3"/>
        </w:rPr>
        <w:t xml:space="preserve"> </w:t>
      </w:r>
      <w:r>
        <w:t>as</w:t>
      </w:r>
      <w:r>
        <w:rPr>
          <w:spacing w:val="-3"/>
        </w:rPr>
        <w:t xml:space="preserve"> </w:t>
      </w:r>
      <w:r>
        <w:t>the</w:t>
      </w:r>
      <w:r>
        <w:rPr>
          <w:spacing w:val="-2"/>
        </w:rPr>
        <w:t xml:space="preserve"> </w:t>
      </w:r>
      <w:r>
        <w:t>Component</w:t>
      </w:r>
      <w:r>
        <w:rPr>
          <w:spacing w:val="-4"/>
        </w:rPr>
        <w:t xml:space="preserve"> </w:t>
      </w:r>
      <w:proofErr w:type="gramStart"/>
      <w:r>
        <w:t>2</w:t>
      </w:r>
      <w:r>
        <w:rPr>
          <w:spacing w:val="-2"/>
        </w:rPr>
        <w:t xml:space="preserve"> </w:t>
      </w:r>
      <w:r>
        <w:t>unit</w:t>
      </w:r>
      <w:proofErr w:type="gramEnd"/>
      <w:r>
        <w:rPr>
          <w:spacing w:val="-4"/>
        </w:rPr>
        <w:t xml:space="preserve"> </w:t>
      </w:r>
      <w:r>
        <w:t>payment</w:t>
      </w:r>
      <w:r>
        <w:rPr>
          <w:spacing w:val="-1"/>
        </w:rPr>
        <w:t xml:space="preserve"> </w:t>
      </w:r>
      <w:r>
        <w:t>in</w:t>
      </w:r>
      <w:r>
        <w:rPr>
          <w:spacing w:val="-4"/>
        </w:rPr>
        <w:t xml:space="preserve"> </w:t>
      </w:r>
      <w:r>
        <w:t>the</w:t>
      </w:r>
      <w:r>
        <w:rPr>
          <w:spacing w:val="-4"/>
        </w:rPr>
        <w:t xml:space="preserve"> </w:t>
      </w:r>
      <w:r>
        <w:t>Next</w:t>
      </w:r>
      <w:r>
        <w:rPr>
          <w:spacing w:val="-4"/>
        </w:rPr>
        <w:t xml:space="preserve"> </w:t>
      </w:r>
      <w:r>
        <w:t>Period,</w:t>
      </w:r>
      <w:r>
        <w:rPr>
          <w:spacing w:val="-4"/>
        </w:rPr>
        <w:t xml:space="preserve"> </w:t>
      </w:r>
      <w:r>
        <w:t xml:space="preserve">following which the Department will proceed to the calculation under section </w:t>
      </w:r>
      <w:hyperlink w:anchor="_bookmark99" w:history="1">
        <w:r>
          <w:t>4.5;</w:t>
        </w:r>
      </w:hyperlink>
      <w:r>
        <w:t xml:space="preserve"> and</w:t>
      </w:r>
    </w:p>
    <w:p w14:paraId="412E1E5C" w14:textId="77777777" w:rsidR="008B088F" w:rsidRDefault="008B088F">
      <w:pPr>
        <w:pStyle w:val="BodyText"/>
        <w:spacing w:before="8"/>
      </w:pPr>
    </w:p>
    <w:p w14:paraId="214F7748" w14:textId="77777777" w:rsidR="008B088F" w:rsidRDefault="00000000">
      <w:pPr>
        <w:pStyle w:val="ListParagraph"/>
        <w:numPr>
          <w:ilvl w:val="2"/>
          <w:numId w:val="4"/>
        </w:numPr>
        <w:tabs>
          <w:tab w:val="left" w:pos="1840"/>
        </w:tabs>
        <w:ind w:left="1840" w:right="1050" w:hanging="850"/>
        <w:rPr>
          <w:sz w:val="20"/>
        </w:rPr>
      </w:pPr>
      <w:bookmarkStart w:id="344" w:name="4.4.3_if_CO_is_greater_than_zero,_the_fo"/>
      <w:bookmarkStart w:id="345" w:name="_bookmark98"/>
      <w:bookmarkEnd w:id="344"/>
      <w:bookmarkEnd w:id="345"/>
      <w:r>
        <w:rPr>
          <w:sz w:val="20"/>
        </w:rPr>
        <w:t>if</w:t>
      </w:r>
      <w:r>
        <w:rPr>
          <w:spacing w:val="-4"/>
          <w:sz w:val="20"/>
        </w:rPr>
        <w:t xml:space="preserve"> </w:t>
      </w:r>
      <w:r>
        <w:rPr>
          <w:sz w:val="20"/>
        </w:rPr>
        <w:t>CO</w:t>
      </w:r>
      <w:r>
        <w:rPr>
          <w:spacing w:val="-1"/>
          <w:sz w:val="20"/>
        </w:rPr>
        <w:t xml:space="preserve"> </w:t>
      </w:r>
      <w:r>
        <w:rPr>
          <w:sz w:val="20"/>
        </w:rPr>
        <w:t>is</w:t>
      </w:r>
      <w:r>
        <w:rPr>
          <w:spacing w:val="-3"/>
          <w:sz w:val="20"/>
        </w:rPr>
        <w:t xml:space="preserve"> </w:t>
      </w:r>
      <w:r>
        <w:rPr>
          <w:sz w:val="20"/>
        </w:rPr>
        <w:t>greater</w:t>
      </w:r>
      <w:r>
        <w:rPr>
          <w:spacing w:val="-3"/>
          <w:sz w:val="20"/>
        </w:rPr>
        <w:t xml:space="preserve"> </w:t>
      </w:r>
      <w:r>
        <w:rPr>
          <w:sz w:val="20"/>
        </w:rPr>
        <w:t>than</w:t>
      </w:r>
      <w:r>
        <w:rPr>
          <w:spacing w:val="-4"/>
          <w:sz w:val="20"/>
        </w:rPr>
        <w:t xml:space="preserve"> </w:t>
      </w:r>
      <w:r>
        <w:rPr>
          <w:sz w:val="20"/>
        </w:rPr>
        <w:t>zero,</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calculations</w:t>
      </w:r>
      <w:r>
        <w:rPr>
          <w:spacing w:val="-3"/>
          <w:sz w:val="20"/>
        </w:rPr>
        <w:t xml:space="preserve"> </w:t>
      </w:r>
      <w:r>
        <w:rPr>
          <w:sz w:val="20"/>
        </w:rPr>
        <w:t>will</w:t>
      </w:r>
      <w:r>
        <w:rPr>
          <w:spacing w:val="-5"/>
          <w:sz w:val="20"/>
        </w:rPr>
        <w:t xml:space="preserve"> </w:t>
      </w:r>
      <w:r>
        <w:rPr>
          <w:sz w:val="20"/>
        </w:rPr>
        <w:t>be</w:t>
      </w:r>
      <w:r>
        <w:rPr>
          <w:spacing w:val="-2"/>
          <w:sz w:val="20"/>
        </w:rPr>
        <w:t xml:space="preserve"> </w:t>
      </w:r>
      <w:r>
        <w:rPr>
          <w:sz w:val="20"/>
        </w:rPr>
        <w:t>performed</w:t>
      </w:r>
      <w:r>
        <w:rPr>
          <w:spacing w:val="-2"/>
          <w:sz w:val="20"/>
        </w:rPr>
        <w:t xml:space="preserve"> </w:t>
      </w:r>
      <w:r>
        <w:rPr>
          <w:sz w:val="20"/>
        </w:rPr>
        <w:t>by</w:t>
      </w:r>
      <w:r>
        <w:rPr>
          <w:spacing w:val="-3"/>
          <w:sz w:val="20"/>
        </w:rPr>
        <w:t xml:space="preserve"> </w:t>
      </w:r>
      <w:r>
        <w:rPr>
          <w:sz w:val="20"/>
        </w:rPr>
        <w:t>the Department in sequence:</w:t>
      </w:r>
    </w:p>
    <w:p w14:paraId="009FC00E" w14:textId="77777777" w:rsidR="008B088F" w:rsidRDefault="008B088F">
      <w:pPr>
        <w:pStyle w:val="BodyText"/>
        <w:spacing w:before="18"/>
      </w:pPr>
    </w:p>
    <w:tbl>
      <w:tblPr>
        <w:tblW w:w="0" w:type="auto"/>
        <w:tblInd w:w="2649" w:type="dxa"/>
        <w:tblLayout w:type="fixed"/>
        <w:tblCellMar>
          <w:left w:w="0" w:type="dxa"/>
          <w:right w:w="0" w:type="dxa"/>
        </w:tblCellMar>
        <w:tblLook w:val="01E0" w:firstRow="1" w:lastRow="1" w:firstColumn="1" w:lastColumn="1" w:noHBand="0" w:noVBand="0"/>
      </w:tblPr>
      <w:tblGrid>
        <w:gridCol w:w="1085"/>
        <w:gridCol w:w="785"/>
        <w:gridCol w:w="1036"/>
      </w:tblGrid>
      <w:tr w:rsidR="008B088F" w14:paraId="0D2FBEAD" w14:textId="77777777">
        <w:trPr>
          <w:trHeight w:val="231"/>
        </w:trPr>
        <w:tc>
          <w:tcPr>
            <w:tcW w:w="1085" w:type="dxa"/>
            <w:vMerge w:val="restart"/>
          </w:tcPr>
          <w:p w14:paraId="0B9783B9" w14:textId="77777777" w:rsidR="008B088F" w:rsidRDefault="00000000">
            <w:pPr>
              <w:pStyle w:val="TableParagraph"/>
              <w:spacing w:before="113"/>
              <w:ind w:left="50"/>
              <w:rPr>
                <w:b/>
                <w:sz w:val="20"/>
              </w:rPr>
            </w:pPr>
            <w:r>
              <w:rPr>
                <w:b/>
                <w:spacing w:val="-4"/>
                <w:sz w:val="20"/>
              </w:rPr>
              <w:t>URA2</w:t>
            </w:r>
          </w:p>
        </w:tc>
        <w:tc>
          <w:tcPr>
            <w:tcW w:w="785" w:type="dxa"/>
            <w:vMerge w:val="restart"/>
          </w:tcPr>
          <w:p w14:paraId="4EA5113F" w14:textId="77777777" w:rsidR="008B088F" w:rsidRDefault="00000000">
            <w:pPr>
              <w:pStyle w:val="TableParagraph"/>
              <w:spacing w:before="113"/>
              <w:ind w:left="491"/>
              <w:rPr>
                <w:sz w:val="20"/>
              </w:rPr>
            </w:pPr>
            <w:r>
              <w:rPr>
                <w:spacing w:val="-10"/>
                <w:sz w:val="20"/>
              </w:rPr>
              <w:t>=</w:t>
            </w:r>
          </w:p>
        </w:tc>
        <w:tc>
          <w:tcPr>
            <w:tcW w:w="1036" w:type="dxa"/>
          </w:tcPr>
          <w:p w14:paraId="2D937657" w14:textId="77777777" w:rsidR="008B088F" w:rsidRDefault="00000000">
            <w:pPr>
              <w:pStyle w:val="TableParagraph"/>
              <w:tabs>
                <w:tab w:val="left" w:pos="375"/>
                <w:tab w:val="left" w:pos="1095"/>
              </w:tabs>
              <w:spacing w:line="211" w:lineRule="exact"/>
              <w:ind w:left="68" w:right="-72"/>
              <w:jc w:val="center"/>
              <w:rPr>
                <w:b/>
                <w:sz w:val="20"/>
              </w:rPr>
            </w:pPr>
            <w:r>
              <w:rPr>
                <w:b/>
                <w:sz w:val="20"/>
                <w:u w:val="single"/>
              </w:rPr>
              <w:tab/>
            </w:r>
            <w:r>
              <w:rPr>
                <w:b/>
                <w:spacing w:val="-5"/>
                <w:sz w:val="20"/>
                <w:u w:val="single"/>
              </w:rPr>
              <w:t>TDA</w:t>
            </w:r>
            <w:r>
              <w:rPr>
                <w:b/>
                <w:sz w:val="20"/>
                <w:u w:val="single"/>
              </w:rPr>
              <w:tab/>
            </w:r>
          </w:p>
        </w:tc>
      </w:tr>
      <w:tr w:rsidR="008B088F" w14:paraId="3D26FA1E" w14:textId="77777777">
        <w:trPr>
          <w:trHeight w:val="231"/>
        </w:trPr>
        <w:tc>
          <w:tcPr>
            <w:tcW w:w="1085" w:type="dxa"/>
            <w:vMerge/>
            <w:tcBorders>
              <w:top w:val="nil"/>
            </w:tcBorders>
          </w:tcPr>
          <w:p w14:paraId="7BB2A8DE" w14:textId="77777777" w:rsidR="008B088F" w:rsidRDefault="008B088F">
            <w:pPr>
              <w:rPr>
                <w:sz w:val="2"/>
                <w:szCs w:val="2"/>
              </w:rPr>
            </w:pPr>
          </w:p>
        </w:tc>
        <w:tc>
          <w:tcPr>
            <w:tcW w:w="785" w:type="dxa"/>
            <w:vMerge/>
            <w:tcBorders>
              <w:top w:val="nil"/>
            </w:tcBorders>
          </w:tcPr>
          <w:p w14:paraId="10054B6E" w14:textId="77777777" w:rsidR="008B088F" w:rsidRDefault="008B088F">
            <w:pPr>
              <w:rPr>
                <w:sz w:val="2"/>
                <w:szCs w:val="2"/>
              </w:rPr>
            </w:pPr>
          </w:p>
        </w:tc>
        <w:tc>
          <w:tcPr>
            <w:tcW w:w="1036" w:type="dxa"/>
          </w:tcPr>
          <w:p w14:paraId="362B7B53" w14:textId="77777777" w:rsidR="008B088F" w:rsidRDefault="00000000">
            <w:pPr>
              <w:pStyle w:val="TableParagraph"/>
              <w:spacing w:before="1" w:line="210" w:lineRule="exact"/>
              <w:ind w:left="126"/>
              <w:jc w:val="center"/>
              <w:rPr>
                <w:b/>
                <w:sz w:val="20"/>
              </w:rPr>
            </w:pPr>
            <w:r>
              <w:rPr>
                <w:b/>
                <w:spacing w:val="-2"/>
                <w:sz w:val="20"/>
              </w:rPr>
              <w:t>RTESPN</w:t>
            </w:r>
          </w:p>
        </w:tc>
      </w:tr>
    </w:tbl>
    <w:p w14:paraId="1B561802" w14:textId="77777777" w:rsidR="008B088F" w:rsidRDefault="008B088F">
      <w:pPr>
        <w:pStyle w:val="BodyText"/>
        <w:spacing w:before="8" w:after="1"/>
      </w:pPr>
    </w:p>
    <w:tbl>
      <w:tblPr>
        <w:tblW w:w="0" w:type="auto"/>
        <w:tblInd w:w="2649" w:type="dxa"/>
        <w:tblLayout w:type="fixed"/>
        <w:tblCellMar>
          <w:left w:w="0" w:type="dxa"/>
          <w:right w:w="0" w:type="dxa"/>
        </w:tblCellMar>
        <w:tblLook w:val="01E0" w:firstRow="1" w:lastRow="1" w:firstColumn="1" w:lastColumn="1" w:noHBand="0" w:noVBand="0"/>
      </w:tblPr>
      <w:tblGrid>
        <w:gridCol w:w="1085"/>
        <w:gridCol w:w="785"/>
        <w:gridCol w:w="1543"/>
      </w:tblGrid>
      <w:tr w:rsidR="008B088F" w14:paraId="11ECEBC1" w14:textId="77777777">
        <w:trPr>
          <w:trHeight w:val="222"/>
        </w:trPr>
        <w:tc>
          <w:tcPr>
            <w:tcW w:w="1085" w:type="dxa"/>
          </w:tcPr>
          <w:p w14:paraId="50E3C6AA" w14:textId="77777777" w:rsidR="008B088F" w:rsidRDefault="00000000">
            <w:pPr>
              <w:pStyle w:val="TableParagraph"/>
              <w:spacing w:line="203" w:lineRule="exact"/>
              <w:ind w:left="50"/>
              <w:rPr>
                <w:b/>
                <w:sz w:val="20"/>
              </w:rPr>
            </w:pPr>
            <w:r>
              <w:rPr>
                <w:b/>
                <w:spacing w:val="-4"/>
                <w:sz w:val="20"/>
              </w:rPr>
              <w:t>AUR2</w:t>
            </w:r>
          </w:p>
        </w:tc>
        <w:tc>
          <w:tcPr>
            <w:tcW w:w="785" w:type="dxa"/>
          </w:tcPr>
          <w:p w14:paraId="4D493B9A" w14:textId="77777777" w:rsidR="008B088F" w:rsidRDefault="00000000">
            <w:pPr>
              <w:pStyle w:val="TableParagraph"/>
              <w:spacing w:line="203" w:lineRule="exact"/>
              <w:ind w:left="491"/>
              <w:rPr>
                <w:sz w:val="20"/>
              </w:rPr>
            </w:pPr>
            <w:r>
              <w:rPr>
                <w:spacing w:val="-10"/>
                <w:sz w:val="20"/>
              </w:rPr>
              <w:t>=</w:t>
            </w:r>
          </w:p>
        </w:tc>
        <w:tc>
          <w:tcPr>
            <w:tcW w:w="1543" w:type="dxa"/>
          </w:tcPr>
          <w:p w14:paraId="0D80669A" w14:textId="77777777" w:rsidR="008B088F" w:rsidRDefault="00000000">
            <w:pPr>
              <w:pStyle w:val="TableParagraph"/>
              <w:spacing w:line="203" w:lineRule="exact"/>
              <w:ind w:left="176"/>
              <w:rPr>
                <w:b/>
                <w:sz w:val="20"/>
              </w:rPr>
            </w:pPr>
            <w:r>
              <w:rPr>
                <w:b/>
                <w:sz w:val="20"/>
              </w:rPr>
              <w:t>URC2</w:t>
            </w:r>
            <w:r>
              <w:rPr>
                <w:b/>
                <w:spacing w:val="-5"/>
                <w:sz w:val="20"/>
              </w:rPr>
              <w:t xml:space="preserve"> </w:t>
            </w:r>
            <w:r>
              <w:rPr>
                <w:b/>
                <w:sz w:val="20"/>
              </w:rPr>
              <w:t>+</w:t>
            </w:r>
            <w:r>
              <w:rPr>
                <w:b/>
                <w:spacing w:val="-3"/>
                <w:sz w:val="20"/>
              </w:rPr>
              <w:t xml:space="preserve"> </w:t>
            </w:r>
            <w:r>
              <w:rPr>
                <w:b/>
                <w:spacing w:val="-4"/>
                <w:sz w:val="20"/>
              </w:rPr>
              <w:t>URA2</w:t>
            </w:r>
          </w:p>
        </w:tc>
      </w:tr>
    </w:tbl>
    <w:p w14:paraId="491CFB5E" w14:textId="77777777" w:rsidR="008B088F" w:rsidRDefault="00000000">
      <w:pPr>
        <w:pStyle w:val="BodyText"/>
        <w:spacing w:before="229"/>
        <w:ind w:left="1839"/>
      </w:pPr>
      <w:r>
        <w:t>and</w:t>
      </w:r>
      <w:r>
        <w:rPr>
          <w:spacing w:val="-4"/>
        </w:rPr>
        <w:t xml:space="preserve"> </w:t>
      </w:r>
      <w:r>
        <w:t>AUR2</w:t>
      </w:r>
      <w:r>
        <w:rPr>
          <w:spacing w:val="-5"/>
        </w:rPr>
        <w:t xml:space="preserve"> </w:t>
      </w:r>
      <w:r>
        <w:t>will</w:t>
      </w:r>
      <w:r>
        <w:rPr>
          <w:spacing w:val="-4"/>
        </w:rPr>
        <w:t xml:space="preserve"> </w:t>
      </w:r>
      <w:r>
        <w:t>apply</w:t>
      </w:r>
      <w:r>
        <w:rPr>
          <w:spacing w:val="-4"/>
        </w:rPr>
        <w:t xml:space="preserve"> </w:t>
      </w:r>
      <w:r>
        <w:t>as</w:t>
      </w:r>
      <w:r>
        <w:rPr>
          <w:spacing w:val="-4"/>
        </w:rPr>
        <w:t xml:space="preserve"> </w:t>
      </w:r>
      <w:r>
        <w:t>the</w:t>
      </w:r>
      <w:r>
        <w:rPr>
          <w:spacing w:val="-3"/>
        </w:rPr>
        <w:t xml:space="preserve"> </w:t>
      </w:r>
      <w:r>
        <w:t>Component</w:t>
      </w:r>
      <w:r>
        <w:rPr>
          <w:spacing w:val="-5"/>
        </w:rPr>
        <w:t xml:space="preserve"> </w:t>
      </w:r>
      <w:proofErr w:type="gramStart"/>
      <w:r>
        <w:t>2</w:t>
      </w:r>
      <w:r>
        <w:rPr>
          <w:spacing w:val="-3"/>
        </w:rPr>
        <w:t xml:space="preserve"> </w:t>
      </w:r>
      <w:r>
        <w:t>unit</w:t>
      </w:r>
      <w:proofErr w:type="gramEnd"/>
      <w:r>
        <w:rPr>
          <w:spacing w:val="-5"/>
        </w:rPr>
        <w:t xml:space="preserve"> </w:t>
      </w:r>
      <w:r>
        <w:t>payment</w:t>
      </w:r>
      <w:r>
        <w:rPr>
          <w:spacing w:val="-3"/>
        </w:rPr>
        <w:t xml:space="preserve"> </w:t>
      </w:r>
      <w:r>
        <w:t>in</w:t>
      </w:r>
      <w:r>
        <w:rPr>
          <w:spacing w:val="-5"/>
        </w:rPr>
        <w:t xml:space="preserve"> </w:t>
      </w:r>
      <w:r>
        <w:t>the</w:t>
      </w:r>
      <w:r>
        <w:rPr>
          <w:spacing w:val="-5"/>
        </w:rPr>
        <w:t xml:space="preserve"> </w:t>
      </w:r>
      <w:r>
        <w:t>Next</w:t>
      </w:r>
      <w:r>
        <w:rPr>
          <w:spacing w:val="-5"/>
        </w:rPr>
        <w:t xml:space="preserve"> </w:t>
      </w:r>
      <w:r>
        <w:rPr>
          <w:spacing w:val="-2"/>
        </w:rPr>
        <w:t>Period.</w:t>
      </w:r>
    </w:p>
    <w:p w14:paraId="77E41E16" w14:textId="77777777" w:rsidR="008B088F" w:rsidRDefault="008B088F">
      <w:pPr>
        <w:pStyle w:val="BodyText"/>
        <w:spacing w:before="10"/>
      </w:pPr>
    </w:p>
    <w:p w14:paraId="05632323" w14:textId="77777777" w:rsidR="008B088F" w:rsidRDefault="00000000">
      <w:pPr>
        <w:pStyle w:val="ListParagraph"/>
        <w:numPr>
          <w:ilvl w:val="1"/>
          <w:numId w:val="4"/>
        </w:numPr>
        <w:tabs>
          <w:tab w:val="left" w:pos="990"/>
        </w:tabs>
        <w:ind w:hanging="852"/>
        <w:rPr>
          <w:b/>
          <w:sz w:val="20"/>
        </w:rPr>
      </w:pPr>
      <w:bookmarkStart w:id="346" w:name="4.5_Potential_reduction_to_Component_1_u"/>
      <w:bookmarkStart w:id="347" w:name="_bookmark99"/>
      <w:bookmarkEnd w:id="346"/>
      <w:bookmarkEnd w:id="347"/>
      <w:r>
        <w:rPr>
          <w:b/>
          <w:sz w:val="20"/>
        </w:rPr>
        <w:t>Potential</w:t>
      </w:r>
      <w:r>
        <w:rPr>
          <w:b/>
          <w:spacing w:val="-6"/>
          <w:sz w:val="20"/>
        </w:rPr>
        <w:t xml:space="preserve"> </w:t>
      </w:r>
      <w:r>
        <w:rPr>
          <w:b/>
          <w:sz w:val="20"/>
        </w:rPr>
        <w:t>reduction</w:t>
      </w:r>
      <w:r>
        <w:rPr>
          <w:b/>
          <w:spacing w:val="-6"/>
          <w:sz w:val="20"/>
        </w:rPr>
        <w:t xml:space="preserve"> </w:t>
      </w:r>
      <w:r>
        <w:rPr>
          <w:b/>
          <w:sz w:val="20"/>
        </w:rPr>
        <w:t>to</w:t>
      </w:r>
      <w:r>
        <w:rPr>
          <w:b/>
          <w:spacing w:val="-6"/>
          <w:sz w:val="20"/>
        </w:rPr>
        <w:t xml:space="preserve"> </w:t>
      </w:r>
      <w:r>
        <w:rPr>
          <w:b/>
          <w:sz w:val="20"/>
        </w:rPr>
        <w:t>Component</w:t>
      </w:r>
      <w:r>
        <w:rPr>
          <w:b/>
          <w:spacing w:val="-7"/>
          <w:sz w:val="20"/>
        </w:rPr>
        <w:t xml:space="preserve"> </w:t>
      </w:r>
      <w:proofErr w:type="gramStart"/>
      <w:r>
        <w:rPr>
          <w:b/>
          <w:sz w:val="20"/>
        </w:rPr>
        <w:t>1</w:t>
      </w:r>
      <w:r>
        <w:rPr>
          <w:b/>
          <w:spacing w:val="-7"/>
          <w:sz w:val="20"/>
        </w:rPr>
        <w:t xml:space="preserve"> </w:t>
      </w:r>
      <w:r>
        <w:rPr>
          <w:b/>
          <w:sz w:val="20"/>
        </w:rPr>
        <w:t>unit</w:t>
      </w:r>
      <w:proofErr w:type="gramEnd"/>
      <w:r>
        <w:rPr>
          <w:b/>
          <w:spacing w:val="-6"/>
          <w:sz w:val="20"/>
        </w:rPr>
        <w:t xml:space="preserve"> </w:t>
      </w:r>
      <w:r>
        <w:rPr>
          <w:b/>
          <w:sz w:val="20"/>
        </w:rPr>
        <w:t>payments</w:t>
      </w:r>
      <w:r>
        <w:rPr>
          <w:b/>
          <w:spacing w:val="-5"/>
          <w:sz w:val="20"/>
        </w:rPr>
        <w:t xml:space="preserve"> </w:t>
      </w:r>
      <w:r>
        <w:rPr>
          <w:b/>
          <w:sz w:val="20"/>
        </w:rPr>
        <w:t>and</w:t>
      </w:r>
      <w:r>
        <w:rPr>
          <w:b/>
          <w:spacing w:val="-6"/>
          <w:sz w:val="20"/>
        </w:rPr>
        <w:t xml:space="preserve"> </w:t>
      </w:r>
      <w:r>
        <w:rPr>
          <w:b/>
          <w:sz w:val="20"/>
        </w:rPr>
        <w:t>Tier</w:t>
      </w:r>
      <w:r>
        <w:rPr>
          <w:b/>
          <w:spacing w:val="-8"/>
          <w:sz w:val="20"/>
        </w:rPr>
        <w:t xml:space="preserve"> </w:t>
      </w:r>
      <w:r>
        <w:rPr>
          <w:b/>
          <w:sz w:val="20"/>
        </w:rPr>
        <w:t>One</w:t>
      </w:r>
      <w:r>
        <w:rPr>
          <w:b/>
          <w:spacing w:val="-8"/>
          <w:sz w:val="20"/>
        </w:rPr>
        <w:t xml:space="preserve"> </w:t>
      </w:r>
      <w:r>
        <w:rPr>
          <w:b/>
          <w:sz w:val="20"/>
        </w:rPr>
        <w:t>AHI</w:t>
      </w:r>
      <w:r>
        <w:rPr>
          <w:b/>
          <w:spacing w:val="-7"/>
          <w:sz w:val="20"/>
        </w:rPr>
        <w:t xml:space="preserve"> </w:t>
      </w:r>
      <w:r>
        <w:rPr>
          <w:b/>
          <w:spacing w:val="-5"/>
          <w:sz w:val="20"/>
        </w:rPr>
        <w:t>Fee</w:t>
      </w:r>
    </w:p>
    <w:p w14:paraId="4747B3FB" w14:textId="77777777" w:rsidR="008B088F" w:rsidRDefault="008B088F">
      <w:pPr>
        <w:pStyle w:val="BodyText"/>
        <w:spacing w:before="10"/>
        <w:rPr>
          <w:b/>
        </w:rPr>
      </w:pPr>
    </w:p>
    <w:p w14:paraId="24D07BDA" w14:textId="77777777" w:rsidR="008B088F" w:rsidRDefault="00000000">
      <w:pPr>
        <w:pStyle w:val="BodyText"/>
        <w:spacing w:before="1"/>
        <w:ind w:left="990" w:right="257"/>
      </w:pPr>
      <w:bookmarkStart w:id="348" w:name="If_AUR2_is_calculated_as_zero_under_sect"/>
      <w:bookmarkEnd w:id="348"/>
      <w:r>
        <w:t>If</w:t>
      </w:r>
      <w:r>
        <w:rPr>
          <w:spacing w:val="-4"/>
        </w:rPr>
        <w:t xml:space="preserve"> </w:t>
      </w:r>
      <w:r>
        <w:t>AUR2</w:t>
      </w:r>
      <w:r>
        <w:rPr>
          <w:spacing w:val="-4"/>
        </w:rPr>
        <w:t xml:space="preserve"> </w:t>
      </w:r>
      <w:r>
        <w:t>is</w:t>
      </w:r>
      <w:r>
        <w:rPr>
          <w:spacing w:val="-3"/>
        </w:rPr>
        <w:t xml:space="preserve"> </w:t>
      </w:r>
      <w:r>
        <w:t>calculated</w:t>
      </w:r>
      <w:r>
        <w:rPr>
          <w:spacing w:val="-4"/>
        </w:rPr>
        <w:t xml:space="preserve"> </w:t>
      </w:r>
      <w:r>
        <w:t>as</w:t>
      </w:r>
      <w:r>
        <w:rPr>
          <w:spacing w:val="-3"/>
        </w:rPr>
        <w:t xml:space="preserve"> </w:t>
      </w:r>
      <w:r>
        <w:t>zero</w:t>
      </w:r>
      <w:r>
        <w:rPr>
          <w:spacing w:val="-4"/>
        </w:rPr>
        <w:t xml:space="preserve"> </w:t>
      </w:r>
      <w:r>
        <w:t>under</w:t>
      </w:r>
      <w:r>
        <w:rPr>
          <w:spacing w:val="-3"/>
        </w:rPr>
        <w:t xml:space="preserve"> </w:t>
      </w:r>
      <w:r>
        <w:t>section</w:t>
      </w:r>
      <w:r>
        <w:rPr>
          <w:spacing w:val="-4"/>
        </w:rPr>
        <w:t xml:space="preserve"> </w:t>
      </w:r>
      <w:hyperlink w:anchor="_bookmark97" w:history="1">
        <w:r>
          <w:t>4.4.2,</w:t>
        </w:r>
      </w:hyperlink>
      <w:r>
        <w:rPr>
          <w:spacing w:val="-2"/>
        </w:rPr>
        <w:t xml:space="preserve"> </w:t>
      </w:r>
      <w:r>
        <w:t>the</w:t>
      </w:r>
      <w:r>
        <w:rPr>
          <w:spacing w:val="-2"/>
        </w:rPr>
        <w:t xml:space="preserve"> </w:t>
      </w:r>
      <w:r>
        <w:t>following</w:t>
      </w:r>
      <w:r>
        <w:rPr>
          <w:spacing w:val="-4"/>
        </w:rPr>
        <w:t xml:space="preserve"> </w:t>
      </w:r>
      <w:r>
        <w:t>calculations</w:t>
      </w:r>
      <w:r>
        <w:rPr>
          <w:spacing w:val="-3"/>
        </w:rPr>
        <w:t xml:space="preserve"> </w:t>
      </w:r>
      <w:r>
        <w:t>will</w:t>
      </w:r>
      <w:r>
        <w:rPr>
          <w:spacing w:val="-5"/>
        </w:rPr>
        <w:t xml:space="preserve"> </w:t>
      </w:r>
      <w:r>
        <w:t>be</w:t>
      </w:r>
      <w:r>
        <w:rPr>
          <w:spacing w:val="-2"/>
        </w:rPr>
        <w:t xml:space="preserve"> </w:t>
      </w:r>
      <w:r>
        <w:t xml:space="preserve">conducted by the Department in sequence to quantify the Component 1 unit payment and Tier One AHI </w:t>
      </w:r>
      <w:bookmarkStart w:id="349" w:name="4.5.1_for_the_relevant_Assessment_Period"/>
      <w:bookmarkEnd w:id="349"/>
      <w:r>
        <w:t>Fee for the Next Period:</w:t>
      </w:r>
    </w:p>
    <w:p w14:paraId="6D2C2199" w14:textId="77777777" w:rsidR="008B088F" w:rsidRDefault="008B088F">
      <w:pPr>
        <w:pStyle w:val="BodyText"/>
        <w:spacing w:before="8"/>
      </w:pPr>
    </w:p>
    <w:p w14:paraId="5111EEC1" w14:textId="77777777" w:rsidR="008B088F" w:rsidRDefault="00000000">
      <w:pPr>
        <w:pStyle w:val="ListParagraph"/>
        <w:numPr>
          <w:ilvl w:val="2"/>
          <w:numId w:val="4"/>
        </w:numPr>
        <w:tabs>
          <w:tab w:val="left" w:pos="1839"/>
        </w:tabs>
        <w:spacing w:before="1"/>
        <w:ind w:right="337" w:hanging="850"/>
        <w:rPr>
          <w:sz w:val="20"/>
        </w:rPr>
      </w:pPr>
      <w:r>
        <w:rPr>
          <w:sz w:val="20"/>
        </w:rPr>
        <w:t>for</w:t>
      </w:r>
      <w:r>
        <w:rPr>
          <w:spacing w:val="-3"/>
          <w:sz w:val="20"/>
        </w:rPr>
        <w:t xml:space="preserve"> </w:t>
      </w:r>
      <w:r>
        <w:rPr>
          <w:sz w:val="20"/>
        </w:rPr>
        <w:t>the</w:t>
      </w:r>
      <w:r>
        <w:rPr>
          <w:spacing w:val="-4"/>
          <w:sz w:val="20"/>
        </w:rPr>
        <w:t xml:space="preserve"> </w:t>
      </w:r>
      <w:r>
        <w:rPr>
          <w:sz w:val="20"/>
        </w:rPr>
        <w:t>relevant</w:t>
      </w:r>
      <w:r>
        <w:rPr>
          <w:spacing w:val="-2"/>
          <w:sz w:val="20"/>
        </w:rPr>
        <w:t xml:space="preserve"> </w:t>
      </w:r>
      <w:r>
        <w:rPr>
          <w:sz w:val="20"/>
        </w:rPr>
        <w:t>Assessment</w:t>
      </w:r>
      <w:r>
        <w:rPr>
          <w:spacing w:val="-4"/>
          <w:sz w:val="20"/>
        </w:rPr>
        <w:t xml:space="preserve"> </w:t>
      </w:r>
      <w:r>
        <w:rPr>
          <w:sz w:val="20"/>
        </w:rPr>
        <w:t>Period,</w:t>
      </w:r>
      <w:r>
        <w:rPr>
          <w:spacing w:val="-2"/>
          <w:sz w:val="20"/>
        </w:rPr>
        <w:t xml:space="preserve"> </w:t>
      </w:r>
      <w:r>
        <w:rPr>
          <w:sz w:val="20"/>
        </w:rPr>
        <w:t>the</w:t>
      </w:r>
      <w:r>
        <w:rPr>
          <w:spacing w:val="-2"/>
          <w:sz w:val="20"/>
        </w:rPr>
        <w:t xml:space="preserve"> </w:t>
      </w:r>
      <w:r>
        <w:rPr>
          <w:sz w:val="20"/>
        </w:rPr>
        <w:t>Department</w:t>
      </w:r>
      <w:r>
        <w:rPr>
          <w:spacing w:val="-4"/>
          <w:sz w:val="20"/>
        </w:rPr>
        <w:t xml:space="preserve"> </w:t>
      </w:r>
      <w:r>
        <w:rPr>
          <w:sz w:val="20"/>
        </w:rPr>
        <w:t>will</w:t>
      </w:r>
      <w:r>
        <w:rPr>
          <w:spacing w:val="-2"/>
          <w:sz w:val="20"/>
        </w:rPr>
        <w:t xml:space="preserve"> </w:t>
      </w:r>
      <w:r>
        <w:rPr>
          <w:sz w:val="20"/>
        </w:rPr>
        <w:t>determine</w:t>
      </w:r>
      <w:r>
        <w:rPr>
          <w:spacing w:val="-4"/>
          <w:sz w:val="20"/>
        </w:rPr>
        <w:t xml:space="preserve"> </w:t>
      </w:r>
      <w:r>
        <w:rPr>
          <w:sz w:val="20"/>
        </w:rPr>
        <w:t>if</w:t>
      </w:r>
      <w:r>
        <w:rPr>
          <w:spacing w:val="-4"/>
          <w:sz w:val="20"/>
        </w:rPr>
        <w:t xml:space="preserve"> </w:t>
      </w:r>
      <w:r>
        <w:rPr>
          <w:sz w:val="20"/>
        </w:rPr>
        <w:t>CO</w:t>
      </w:r>
      <w:r>
        <w:rPr>
          <w:spacing w:val="-3"/>
          <w:sz w:val="20"/>
        </w:rPr>
        <w:t xml:space="preserve"> </w:t>
      </w:r>
      <w:r>
        <w:rPr>
          <w:sz w:val="20"/>
        </w:rPr>
        <w:t>is less</w:t>
      </w:r>
      <w:r>
        <w:rPr>
          <w:spacing w:val="-3"/>
          <w:sz w:val="20"/>
        </w:rPr>
        <w:t xml:space="preserve"> </w:t>
      </w:r>
      <w:r>
        <w:rPr>
          <w:sz w:val="20"/>
        </w:rPr>
        <w:t>than zero and, if yes, the following calculations will be conducted in sequence by the Department to quantify the Component 1 unit payment and the Tier One AHI Fee:</w:t>
      </w:r>
    </w:p>
    <w:p w14:paraId="38014BD7" w14:textId="77777777" w:rsidR="008B088F" w:rsidRDefault="008B088F">
      <w:pPr>
        <w:pStyle w:val="BodyText"/>
      </w:pPr>
    </w:p>
    <w:p w14:paraId="24C735E6" w14:textId="77777777" w:rsidR="008B088F" w:rsidRDefault="008B088F">
      <w:pPr>
        <w:pStyle w:val="BodyText"/>
        <w:spacing w:before="18" w:after="1"/>
      </w:pPr>
    </w:p>
    <w:tbl>
      <w:tblPr>
        <w:tblW w:w="0" w:type="auto"/>
        <w:tblInd w:w="2649" w:type="dxa"/>
        <w:tblLayout w:type="fixed"/>
        <w:tblCellMar>
          <w:left w:w="0" w:type="dxa"/>
          <w:right w:w="0" w:type="dxa"/>
        </w:tblCellMar>
        <w:tblLook w:val="01E0" w:firstRow="1" w:lastRow="1" w:firstColumn="1" w:lastColumn="1" w:noHBand="0" w:noVBand="0"/>
      </w:tblPr>
      <w:tblGrid>
        <w:gridCol w:w="1096"/>
        <w:gridCol w:w="972"/>
        <w:gridCol w:w="2606"/>
      </w:tblGrid>
      <w:tr w:rsidR="008B088F" w14:paraId="470F0E23" w14:textId="77777777">
        <w:trPr>
          <w:trHeight w:val="231"/>
        </w:trPr>
        <w:tc>
          <w:tcPr>
            <w:tcW w:w="1096" w:type="dxa"/>
            <w:vMerge w:val="restart"/>
          </w:tcPr>
          <w:p w14:paraId="096B7447" w14:textId="77777777" w:rsidR="008B088F" w:rsidRDefault="00000000">
            <w:pPr>
              <w:pStyle w:val="TableParagraph"/>
              <w:spacing w:before="112"/>
              <w:ind w:left="50"/>
              <w:rPr>
                <w:b/>
                <w:sz w:val="20"/>
              </w:rPr>
            </w:pPr>
            <w:r>
              <w:rPr>
                <w:b/>
                <w:spacing w:val="-4"/>
                <w:sz w:val="20"/>
              </w:rPr>
              <w:t>URA1</w:t>
            </w:r>
          </w:p>
        </w:tc>
        <w:tc>
          <w:tcPr>
            <w:tcW w:w="972" w:type="dxa"/>
            <w:vMerge w:val="restart"/>
          </w:tcPr>
          <w:p w14:paraId="7A587259" w14:textId="77777777" w:rsidR="008B088F" w:rsidRDefault="00000000">
            <w:pPr>
              <w:pStyle w:val="TableParagraph"/>
              <w:spacing w:before="112"/>
              <w:ind w:left="148"/>
              <w:jc w:val="center"/>
              <w:rPr>
                <w:sz w:val="20"/>
              </w:rPr>
            </w:pPr>
            <w:r>
              <w:rPr>
                <w:spacing w:val="-10"/>
                <w:sz w:val="20"/>
              </w:rPr>
              <w:t>=</w:t>
            </w:r>
          </w:p>
        </w:tc>
        <w:tc>
          <w:tcPr>
            <w:tcW w:w="2606" w:type="dxa"/>
          </w:tcPr>
          <w:p w14:paraId="2E27C721" w14:textId="77777777" w:rsidR="008B088F" w:rsidRDefault="00000000">
            <w:pPr>
              <w:pStyle w:val="TableParagraph"/>
              <w:tabs>
                <w:tab w:val="left" w:pos="1303"/>
                <w:tab w:val="left" w:pos="2921"/>
              </w:tabs>
              <w:spacing w:line="211" w:lineRule="exact"/>
              <w:ind w:left="-7" w:right="-317"/>
              <w:jc w:val="center"/>
              <w:rPr>
                <w:b/>
                <w:sz w:val="20"/>
              </w:rPr>
            </w:pPr>
            <w:r>
              <w:rPr>
                <w:b/>
                <w:sz w:val="20"/>
                <w:u w:val="single"/>
              </w:rPr>
              <w:tab/>
            </w:r>
            <w:r>
              <w:rPr>
                <w:b/>
                <w:spacing w:val="-5"/>
                <w:sz w:val="20"/>
                <w:u w:val="single"/>
              </w:rPr>
              <w:t>CO</w:t>
            </w:r>
            <w:r>
              <w:rPr>
                <w:b/>
                <w:sz w:val="20"/>
                <w:u w:val="single"/>
              </w:rPr>
              <w:tab/>
            </w:r>
          </w:p>
        </w:tc>
      </w:tr>
      <w:tr w:rsidR="008B088F" w14:paraId="5973A6F9" w14:textId="77777777">
        <w:trPr>
          <w:trHeight w:val="231"/>
        </w:trPr>
        <w:tc>
          <w:tcPr>
            <w:tcW w:w="1096" w:type="dxa"/>
            <w:vMerge/>
            <w:tcBorders>
              <w:top w:val="nil"/>
            </w:tcBorders>
          </w:tcPr>
          <w:p w14:paraId="279E23B1" w14:textId="77777777" w:rsidR="008B088F" w:rsidRDefault="008B088F">
            <w:pPr>
              <w:rPr>
                <w:sz w:val="2"/>
                <w:szCs w:val="2"/>
              </w:rPr>
            </w:pPr>
          </w:p>
        </w:tc>
        <w:tc>
          <w:tcPr>
            <w:tcW w:w="972" w:type="dxa"/>
            <w:vMerge/>
            <w:tcBorders>
              <w:top w:val="nil"/>
            </w:tcBorders>
          </w:tcPr>
          <w:p w14:paraId="78CC0202" w14:textId="77777777" w:rsidR="008B088F" w:rsidRDefault="008B088F">
            <w:pPr>
              <w:rPr>
                <w:sz w:val="2"/>
                <w:szCs w:val="2"/>
              </w:rPr>
            </w:pPr>
          </w:p>
        </w:tc>
        <w:tc>
          <w:tcPr>
            <w:tcW w:w="2606" w:type="dxa"/>
          </w:tcPr>
          <w:p w14:paraId="4575F638" w14:textId="77777777" w:rsidR="008B088F" w:rsidRDefault="00000000">
            <w:pPr>
              <w:pStyle w:val="TableParagraph"/>
              <w:spacing w:before="1" w:line="210" w:lineRule="exact"/>
              <w:ind w:left="299"/>
              <w:jc w:val="center"/>
              <w:rPr>
                <w:b/>
                <w:sz w:val="20"/>
              </w:rPr>
            </w:pPr>
            <w:r>
              <w:rPr>
                <w:b/>
                <w:sz w:val="20"/>
              </w:rPr>
              <w:t>RTESPN</w:t>
            </w:r>
            <w:r>
              <w:rPr>
                <w:b/>
                <w:spacing w:val="-7"/>
                <w:sz w:val="20"/>
              </w:rPr>
              <w:t xml:space="preserve"> </w:t>
            </w:r>
            <w:r>
              <w:rPr>
                <w:b/>
                <w:sz w:val="20"/>
              </w:rPr>
              <w:t>+</w:t>
            </w:r>
            <w:r>
              <w:rPr>
                <w:b/>
                <w:spacing w:val="-5"/>
                <w:sz w:val="20"/>
              </w:rPr>
              <w:t xml:space="preserve"> </w:t>
            </w:r>
            <w:r>
              <w:rPr>
                <w:b/>
                <w:spacing w:val="-2"/>
                <w:sz w:val="20"/>
              </w:rPr>
              <w:t>RTESPIDQN</w:t>
            </w:r>
          </w:p>
        </w:tc>
      </w:tr>
    </w:tbl>
    <w:p w14:paraId="44D97620" w14:textId="77777777" w:rsidR="008B088F" w:rsidRDefault="008B088F">
      <w:pPr>
        <w:pStyle w:val="BodyText"/>
      </w:pPr>
    </w:p>
    <w:p w14:paraId="65957108" w14:textId="77777777" w:rsidR="008B088F" w:rsidRDefault="008B088F">
      <w:pPr>
        <w:pStyle w:val="BodyText"/>
        <w:spacing w:before="16"/>
      </w:pPr>
    </w:p>
    <w:tbl>
      <w:tblPr>
        <w:tblW w:w="0" w:type="auto"/>
        <w:tblInd w:w="2649" w:type="dxa"/>
        <w:tblLayout w:type="fixed"/>
        <w:tblCellMar>
          <w:left w:w="0" w:type="dxa"/>
          <w:right w:w="0" w:type="dxa"/>
        </w:tblCellMar>
        <w:tblLook w:val="01E0" w:firstRow="1" w:lastRow="1" w:firstColumn="1" w:lastColumn="1" w:noHBand="0" w:noVBand="0"/>
      </w:tblPr>
      <w:tblGrid>
        <w:gridCol w:w="1085"/>
        <w:gridCol w:w="785"/>
        <w:gridCol w:w="1543"/>
      </w:tblGrid>
      <w:tr w:rsidR="008B088F" w14:paraId="2B1A8F3B" w14:textId="77777777">
        <w:trPr>
          <w:trHeight w:val="222"/>
        </w:trPr>
        <w:tc>
          <w:tcPr>
            <w:tcW w:w="1085" w:type="dxa"/>
          </w:tcPr>
          <w:p w14:paraId="311E1DB8" w14:textId="77777777" w:rsidR="008B088F" w:rsidRDefault="00000000">
            <w:pPr>
              <w:pStyle w:val="TableParagraph"/>
              <w:spacing w:line="203" w:lineRule="exact"/>
              <w:ind w:left="50"/>
              <w:rPr>
                <w:b/>
                <w:sz w:val="20"/>
              </w:rPr>
            </w:pPr>
            <w:r>
              <w:rPr>
                <w:b/>
                <w:spacing w:val="-4"/>
                <w:sz w:val="20"/>
              </w:rPr>
              <w:t>AUR1</w:t>
            </w:r>
          </w:p>
        </w:tc>
        <w:tc>
          <w:tcPr>
            <w:tcW w:w="785" w:type="dxa"/>
          </w:tcPr>
          <w:p w14:paraId="6B66DF34" w14:textId="77777777" w:rsidR="008B088F" w:rsidRDefault="00000000">
            <w:pPr>
              <w:pStyle w:val="TableParagraph"/>
              <w:spacing w:line="203" w:lineRule="exact"/>
              <w:ind w:left="491"/>
              <w:rPr>
                <w:sz w:val="20"/>
              </w:rPr>
            </w:pPr>
            <w:r>
              <w:rPr>
                <w:spacing w:val="-10"/>
                <w:sz w:val="20"/>
              </w:rPr>
              <w:t>=</w:t>
            </w:r>
          </w:p>
        </w:tc>
        <w:tc>
          <w:tcPr>
            <w:tcW w:w="1543" w:type="dxa"/>
          </w:tcPr>
          <w:p w14:paraId="648DB30B" w14:textId="77777777" w:rsidR="008B088F" w:rsidRDefault="00000000">
            <w:pPr>
              <w:pStyle w:val="TableParagraph"/>
              <w:spacing w:line="203" w:lineRule="exact"/>
              <w:ind w:left="176"/>
              <w:rPr>
                <w:b/>
                <w:sz w:val="20"/>
              </w:rPr>
            </w:pPr>
            <w:r>
              <w:rPr>
                <w:b/>
                <w:sz w:val="20"/>
              </w:rPr>
              <w:t>URC1</w:t>
            </w:r>
            <w:r>
              <w:rPr>
                <w:b/>
                <w:spacing w:val="-5"/>
                <w:sz w:val="20"/>
              </w:rPr>
              <w:t xml:space="preserve"> </w:t>
            </w:r>
            <w:r>
              <w:rPr>
                <w:b/>
                <w:sz w:val="20"/>
              </w:rPr>
              <w:t>+</w:t>
            </w:r>
            <w:r>
              <w:rPr>
                <w:b/>
                <w:spacing w:val="-3"/>
                <w:sz w:val="20"/>
              </w:rPr>
              <w:t xml:space="preserve"> </w:t>
            </w:r>
            <w:r>
              <w:rPr>
                <w:b/>
                <w:spacing w:val="-4"/>
                <w:sz w:val="20"/>
              </w:rPr>
              <w:t>URA1</w:t>
            </w:r>
          </w:p>
        </w:tc>
      </w:tr>
    </w:tbl>
    <w:p w14:paraId="34F582EE" w14:textId="77777777" w:rsidR="008B088F" w:rsidRDefault="008B088F">
      <w:pPr>
        <w:pStyle w:val="BodyText"/>
      </w:pPr>
    </w:p>
    <w:p w14:paraId="49ACBCA7" w14:textId="77777777" w:rsidR="008B088F" w:rsidRDefault="008B088F">
      <w:pPr>
        <w:pStyle w:val="BodyText"/>
        <w:spacing w:before="18" w:after="1"/>
      </w:pPr>
    </w:p>
    <w:tbl>
      <w:tblPr>
        <w:tblW w:w="0" w:type="auto"/>
        <w:tblInd w:w="2649" w:type="dxa"/>
        <w:tblLayout w:type="fixed"/>
        <w:tblCellMar>
          <w:left w:w="0" w:type="dxa"/>
          <w:right w:w="0" w:type="dxa"/>
        </w:tblCellMar>
        <w:tblLook w:val="01E0" w:firstRow="1" w:lastRow="1" w:firstColumn="1" w:lastColumn="1" w:noHBand="0" w:noVBand="0"/>
      </w:tblPr>
      <w:tblGrid>
        <w:gridCol w:w="1318"/>
        <w:gridCol w:w="553"/>
        <w:gridCol w:w="1544"/>
      </w:tblGrid>
      <w:tr w:rsidR="008B088F" w14:paraId="5D3A3B72" w14:textId="77777777">
        <w:trPr>
          <w:trHeight w:val="222"/>
        </w:trPr>
        <w:tc>
          <w:tcPr>
            <w:tcW w:w="1318" w:type="dxa"/>
          </w:tcPr>
          <w:p w14:paraId="02CE247E" w14:textId="77777777" w:rsidR="008B088F" w:rsidRDefault="00000000">
            <w:pPr>
              <w:pStyle w:val="TableParagraph"/>
              <w:spacing w:line="203" w:lineRule="exact"/>
              <w:ind w:left="50"/>
              <w:rPr>
                <w:b/>
                <w:sz w:val="20"/>
              </w:rPr>
            </w:pPr>
            <w:r>
              <w:rPr>
                <w:b/>
                <w:spacing w:val="-2"/>
                <w:sz w:val="20"/>
              </w:rPr>
              <w:t>AURT1AHI</w:t>
            </w:r>
          </w:p>
        </w:tc>
        <w:tc>
          <w:tcPr>
            <w:tcW w:w="553" w:type="dxa"/>
          </w:tcPr>
          <w:p w14:paraId="395AB6BD" w14:textId="77777777" w:rsidR="008B088F" w:rsidRDefault="00000000">
            <w:pPr>
              <w:pStyle w:val="TableParagraph"/>
              <w:spacing w:line="203" w:lineRule="exact"/>
              <w:ind w:left="258"/>
              <w:rPr>
                <w:sz w:val="20"/>
              </w:rPr>
            </w:pPr>
            <w:r>
              <w:rPr>
                <w:spacing w:val="-10"/>
                <w:sz w:val="20"/>
              </w:rPr>
              <w:t>=</w:t>
            </w:r>
          </w:p>
        </w:tc>
        <w:tc>
          <w:tcPr>
            <w:tcW w:w="1544" w:type="dxa"/>
          </w:tcPr>
          <w:p w14:paraId="682136A5" w14:textId="77777777" w:rsidR="008B088F" w:rsidRDefault="00000000">
            <w:pPr>
              <w:pStyle w:val="TableParagraph"/>
              <w:spacing w:line="203" w:lineRule="exact"/>
              <w:ind w:left="175"/>
              <w:rPr>
                <w:b/>
                <w:sz w:val="20"/>
              </w:rPr>
            </w:pPr>
            <w:r>
              <w:rPr>
                <w:b/>
                <w:sz w:val="20"/>
              </w:rPr>
              <w:t>URC1</w:t>
            </w:r>
            <w:r>
              <w:rPr>
                <w:b/>
                <w:spacing w:val="-5"/>
                <w:sz w:val="20"/>
              </w:rPr>
              <w:t xml:space="preserve"> </w:t>
            </w:r>
            <w:r>
              <w:rPr>
                <w:b/>
                <w:sz w:val="20"/>
              </w:rPr>
              <w:t>+</w:t>
            </w:r>
            <w:r>
              <w:rPr>
                <w:b/>
                <w:spacing w:val="-3"/>
                <w:sz w:val="20"/>
              </w:rPr>
              <w:t xml:space="preserve"> </w:t>
            </w:r>
            <w:r>
              <w:rPr>
                <w:b/>
                <w:spacing w:val="-4"/>
                <w:sz w:val="20"/>
              </w:rPr>
              <w:t>URA1</w:t>
            </w:r>
          </w:p>
        </w:tc>
      </w:tr>
    </w:tbl>
    <w:p w14:paraId="1E0766A6" w14:textId="77777777" w:rsidR="008B088F" w:rsidRDefault="008B088F">
      <w:pPr>
        <w:pStyle w:val="BodyText"/>
        <w:spacing w:before="11"/>
      </w:pPr>
    </w:p>
    <w:p w14:paraId="1CF9A6CE" w14:textId="77777777" w:rsidR="008B088F" w:rsidRDefault="00000000">
      <w:pPr>
        <w:pStyle w:val="BodyText"/>
        <w:ind w:left="1840"/>
      </w:pPr>
      <w:bookmarkStart w:id="350" w:name="and_AUR1_will_apply_as_the_Component_1_u"/>
      <w:bookmarkEnd w:id="350"/>
      <w:r>
        <w:t>and</w:t>
      </w:r>
      <w:r>
        <w:rPr>
          <w:spacing w:val="-2"/>
        </w:rPr>
        <w:t xml:space="preserve"> </w:t>
      </w:r>
      <w:r>
        <w:t>AUR1</w:t>
      </w:r>
      <w:r>
        <w:rPr>
          <w:spacing w:val="-4"/>
        </w:rPr>
        <w:t xml:space="preserve"> </w:t>
      </w:r>
      <w:r>
        <w:t>will</w:t>
      </w:r>
      <w:r>
        <w:rPr>
          <w:spacing w:val="-3"/>
        </w:rPr>
        <w:t xml:space="preserve"> </w:t>
      </w:r>
      <w:r>
        <w:t>apply</w:t>
      </w:r>
      <w:r>
        <w:rPr>
          <w:spacing w:val="-3"/>
        </w:rPr>
        <w:t xml:space="preserve"> </w:t>
      </w:r>
      <w:r>
        <w:t>as</w:t>
      </w:r>
      <w:r>
        <w:rPr>
          <w:spacing w:val="-3"/>
        </w:rPr>
        <w:t xml:space="preserve"> </w:t>
      </w:r>
      <w:r>
        <w:t>the</w:t>
      </w:r>
      <w:r>
        <w:rPr>
          <w:spacing w:val="-2"/>
        </w:rPr>
        <w:t xml:space="preserve"> </w:t>
      </w:r>
      <w:r>
        <w:t>Component</w:t>
      </w:r>
      <w:r>
        <w:rPr>
          <w:spacing w:val="-4"/>
        </w:rPr>
        <w:t xml:space="preserve"> </w:t>
      </w:r>
      <w:r>
        <w:t>1</w:t>
      </w:r>
      <w:r>
        <w:rPr>
          <w:spacing w:val="-2"/>
        </w:rPr>
        <w:t xml:space="preserve"> </w:t>
      </w:r>
      <w:r>
        <w:t>unit</w:t>
      </w:r>
      <w:r>
        <w:rPr>
          <w:spacing w:val="-3"/>
        </w:rPr>
        <w:t xml:space="preserve"> </w:t>
      </w:r>
      <w:r>
        <w:t>payment</w:t>
      </w:r>
      <w:r>
        <w:rPr>
          <w:spacing w:val="-2"/>
        </w:rPr>
        <w:t xml:space="preserve"> </w:t>
      </w:r>
      <w:r>
        <w:t>in</w:t>
      </w:r>
      <w:r>
        <w:rPr>
          <w:spacing w:val="-4"/>
        </w:rPr>
        <w:t xml:space="preserve"> </w:t>
      </w:r>
      <w:r>
        <w:t>the</w:t>
      </w:r>
      <w:r>
        <w:rPr>
          <w:spacing w:val="-4"/>
        </w:rPr>
        <w:t xml:space="preserve"> </w:t>
      </w:r>
      <w:r>
        <w:t>Next</w:t>
      </w:r>
      <w:r>
        <w:rPr>
          <w:spacing w:val="-4"/>
        </w:rPr>
        <w:t xml:space="preserve"> </w:t>
      </w:r>
      <w:r>
        <w:t>Period</w:t>
      </w:r>
      <w:r>
        <w:rPr>
          <w:spacing w:val="-4"/>
        </w:rPr>
        <w:t xml:space="preserve"> </w:t>
      </w:r>
      <w:r>
        <w:t>and AURT1AHI will apply as the Tier One AHI Fee in the Next Period; and</w:t>
      </w:r>
    </w:p>
    <w:p w14:paraId="3080DEAA" w14:textId="77777777" w:rsidR="008B088F" w:rsidRDefault="008B088F">
      <w:pPr>
        <w:pStyle w:val="BodyText"/>
        <w:spacing w:before="8"/>
      </w:pPr>
    </w:p>
    <w:p w14:paraId="5AEAF194" w14:textId="77777777" w:rsidR="008B088F" w:rsidRDefault="00000000">
      <w:pPr>
        <w:pStyle w:val="ListParagraph"/>
        <w:numPr>
          <w:ilvl w:val="2"/>
          <w:numId w:val="4"/>
        </w:numPr>
        <w:tabs>
          <w:tab w:val="left" w:pos="1839"/>
        </w:tabs>
        <w:ind w:right="468" w:hanging="850"/>
        <w:rPr>
          <w:sz w:val="20"/>
        </w:rPr>
      </w:pPr>
      <w:bookmarkStart w:id="351" w:name="4.5.2_at_the_end_of_the_Next_Period,_the"/>
      <w:bookmarkEnd w:id="351"/>
      <w:r>
        <w:rPr>
          <w:sz w:val="20"/>
        </w:rPr>
        <w:t>at</w:t>
      </w:r>
      <w:r>
        <w:rPr>
          <w:spacing w:val="-3"/>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Next</w:t>
      </w:r>
      <w:r>
        <w:rPr>
          <w:spacing w:val="-1"/>
          <w:sz w:val="20"/>
        </w:rPr>
        <w:t xml:space="preserve"> </w:t>
      </w:r>
      <w:r>
        <w:rPr>
          <w:sz w:val="20"/>
        </w:rPr>
        <w:t>Period,</w:t>
      </w:r>
      <w:r>
        <w:rPr>
          <w:spacing w:val="-3"/>
          <w:sz w:val="20"/>
        </w:rPr>
        <w:t xml:space="preserve"> </w:t>
      </w:r>
      <w:r>
        <w:rPr>
          <w:sz w:val="20"/>
        </w:rPr>
        <w:t>the</w:t>
      </w:r>
      <w:r>
        <w:rPr>
          <w:spacing w:val="-3"/>
          <w:sz w:val="20"/>
        </w:rPr>
        <w:t xml:space="preserve"> </w:t>
      </w:r>
      <w:r>
        <w:rPr>
          <w:sz w:val="20"/>
        </w:rPr>
        <w:t>adjustments</w:t>
      </w:r>
      <w:r>
        <w:rPr>
          <w:spacing w:val="-2"/>
          <w:sz w:val="20"/>
        </w:rPr>
        <w:t xml:space="preserve"> </w:t>
      </w:r>
      <w:r>
        <w:rPr>
          <w:sz w:val="20"/>
        </w:rPr>
        <w:t>calculated</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Next</w:t>
      </w:r>
      <w:r>
        <w:rPr>
          <w:spacing w:val="-3"/>
          <w:sz w:val="20"/>
        </w:rPr>
        <w:t xml:space="preserve"> </w:t>
      </w:r>
      <w:r>
        <w:rPr>
          <w:sz w:val="20"/>
        </w:rPr>
        <w:t>Period</w:t>
      </w:r>
      <w:r>
        <w:rPr>
          <w:spacing w:val="-3"/>
          <w:sz w:val="20"/>
        </w:rPr>
        <w:t xml:space="preserve"> </w:t>
      </w:r>
      <w:r>
        <w:rPr>
          <w:sz w:val="20"/>
        </w:rPr>
        <w:t>under section 4.5.1 will cease prior to, and not be included for the purposes of, the next application of Indexation under the Agreement.</w:t>
      </w:r>
    </w:p>
    <w:p w14:paraId="0242A219" w14:textId="77777777" w:rsidR="008B088F" w:rsidRDefault="008B088F">
      <w:pPr>
        <w:pStyle w:val="BodyText"/>
        <w:spacing w:before="11"/>
      </w:pPr>
    </w:p>
    <w:p w14:paraId="515138B3" w14:textId="77777777" w:rsidR="008B088F" w:rsidRDefault="00000000">
      <w:pPr>
        <w:pStyle w:val="ListParagraph"/>
        <w:numPr>
          <w:ilvl w:val="1"/>
          <w:numId w:val="4"/>
        </w:numPr>
        <w:tabs>
          <w:tab w:val="left" w:pos="990"/>
        </w:tabs>
        <w:spacing w:before="1"/>
        <w:ind w:hanging="852"/>
        <w:rPr>
          <w:b/>
          <w:sz w:val="20"/>
        </w:rPr>
      </w:pPr>
      <w:bookmarkStart w:id="352" w:name="4.6_Adjustment_of_payments_for_final_Ass"/>
      <w:bookmarkEnd w:id="352"/>
      <w:r>
        <w:rPr>
          <w:b/>
          <w:sz w:val="20"/>
        </w:rPr>
        <w:t>Adjustment</w:t>
      </w:r>
      <w:r>
        <w:rPr>
          <w:b/>
          <w:spacing w:val="-9"/>
          <w:sz w:val="20"/>
        </w:rPr>
        <w:t xml:space="preserve"> </w:t>
      </w:r>
      <w:r>
        <w:rPr>
          <w:b/>
          <w:sz w:val="20"/>
        </w:rPr>
        <w:t>of</w:t>
      </w:r>
      <w:r>
        <w:rPr>
          <w:b/>
          <w:spacing w:val="-8"/>
          <w:sz w:val="20"/>
        </w:rPr>
        <w:t xml:space="preserve"> </w:t>
      </w:r>
      <w:r>
        <w:rPr>
          <w:b/>
          <w:sz w:val="20"/>
        </w:rPr>
        <w:t>payments</w:t>
      </w:r>
      <w:r>
        <w:rPr>
          <w:b/>
          <w:spacing w:val="-7"/>
          <w:sz w:val="20"/>
        </w:rPr>
        <w:t xml:space="preserve"> </w:t>
      </w:r>
      <w:r>
        <w:rPr>
          <w:b/>
          <w:sz w:val="20"/>
        </w:rPr>
        <w:t>for</w:t>
      </w:r>
      <w:r>
        <w:rPr>
          <w:b/>
          <w:spacing w:val="-10"/>
          <w:sz w:val="20"/>
        </w:rPr>
        <w:t xml:space="preserve"> </w:t>
      </w:r>
      <w:r>
        <w:rPr>
          <w:b/>
          <w:sz w:val="20"/>
        </w:rPr>
        <w:t>final</w:t>
      </w:r>
      <w:r>
        <w:rPr>
          <w:b/>
          <w:spacing w:val="-9"/>
          <w:sz w:val="20"/>
        </w:rPr>
        <w:t xml:space="preserve"> </w:t>
      </w:r>
      <w:r>
        <w:rPr>
          <w:b/>
          <w:sz w:val="20"/>
        </w:rPr>
        <w:t>Assessment</w:t>
      </w:r>
      <w:r>
        <w:rPr>
          <w:b/>
          <w:spacing w:val="-6"/>
          <w:sz w:val="20"/>
        </w:rPr>
        <w:t xml:space="preserve"> </w:t>
      </w:r>
      <w:r>
        <w:rPr>
          <w:b/>
          <w:spacing w:val="-2"/>
          <w:sz w:val="20"/>
        </w:rPr>
        <w:t>Periods</w:t>
      </w:r>
    </w:p>
    <w:p w14:paraId="33F91DE5" w14:textId="77777777" w:rsidR="008B088F" w:rsidRDefault="008B088F">
      <w:pPr>
        <w:pStyle w:val="BodyText"/>
        <w:spacing w:before="10"/>
        <w:rPr>
          <w:b/>
        </w:rPr>
      </w:pPr>
    </w:p>
    <w:p w14:paraId="76FCB620" w14:textId="77777777" w:rsidR="008B088F" w:rsidRDefault="00000000">
      <w:pPr>
        <w:pStyle w:val="ListParagraph"/>
        <w:numPr>
          <w:ilvl w:val="2"/>
          <w:numId w:val="4"/>
        </w:numPr>
        <w:tabs>
          <w:tab w:val="left" w:pos="1839"/>
        </w:tabs>
        <w:ind w:right="160" w:hanging="850"/>
        <w:rPr>
          <w:sz w:val="20"/>
        </w:rPr>
      </w:pPr>
      <w:bookmarkStart w:id="353" w:name="4.6.1_If,_as_at_the_end_of_the_sixth_Ass"/>
      <w:bookmarkEnd w:id="353"/>
      <w:r>
        <w:rPr>
          <w:sz w:val="20"/>
        </w:rPr>
        <w:t>If, as at the end of the sixth Assessment Period, the ATAEA is more than 5 per cent greater</w:t>
      </w:r>
      <w:r>
        <w:rPr>
          <w:spacing w:val="-1"/>
          <w:sz w:val="20"/>
        </w:rPr>
        <w:t xml:space="preserve"> </w:t>
      </w:r>
      <w:r>
        <w:rPr>
          <w:sz w:val="20"/>
        </w:rPr>
        <w:t>or</w:t>
      </w:r>
      <w:r>
        <w:rPr>
          <w:spacing w:val="-3"/>
          <w:sz w:val="20"/>
        </w:rPr>
        <w:t xml:space="preserve"> </w:t>
      </w:r>
      <w:r>
        <w:rPr>
          <w:sz w:val="20"/>
        </w:rPr>
        <w:t>less</w:t>
      </w:r>
      <w:r>
        <w:rPr>
          <w:spacing w:val="-3"/>
          <w:sz w:val="20"/>
        </w:rPr>
        <w:t xml:space="preserve"> </w:t>
      </w:r>
      <w:r>
        <w:rPr>
          <w:sz w:val="20"/>
        </w:rPr>
        <w:t>than</w:t>
      </w:r>
      <w:r>
        <w:rPr>
          <w:spacing w:val="-4"/>
          <w:sz w:val="20"/>
        </w:rPr>
        <w:t xml:space="preserve"> </w:t>
      </w:r>
      <w:r>
        <w:rPr>
          <w:sz w:val="20"/>
        </w:rPr>
        <w:t>the</w:t>
      </w:r>
      <w:r>
        <w:rPr>
          <w:spacing w:val="-2"/>
          <w:sz w:val="20"/>
        </w:rPr>
        <w:t xml:space="preserve"> </w:t>
      </w:r>
      <w:r>
        <w:rPr>
          <w:sz w:val="20"/>
        </w:rPr>
        <w:t>ATEE</w:t>
      </w:r>
      <w:r>
        <w:rPr>
          <w:spacing w:val="-5"/>
          <w:sz w:val="20"/>
        </w:rPr>
        <w:t xml:space="preserve"> </w:t>
      </w:r>
      <w:r>
        <w:rPr>
          <w:sz w:val="20"/>
        </w:rPr>
        <w:t>(as</w:t>
      </w:r>
      <w:r>
        <w:rPr>
          <w:spacing w:val="-3"/>
          <w:sz w:val="20"/>
        </w:rPr>
        <w:t xml:space="preserve"> </w:t>
      </w:r>
      <w:r>
        <w:rPr>
          <w:sz w:val="20"/>
        </w:rPr>
        <w:t>calculated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Department),</w:t>
      </w:r>
      <w:r>
        <w:rPr>
          <w:spacing w:val="-4"/>
          <w:sz w:val="20"/>
        </w:rPr>
        <w:t xml:space="preserve"> </w:t>
      </w:r>
      <w:r>
        <w:rPr>
          <w:sz w:val="20"/>
        </w:rPr>
        <w:t>then</w:t>
      </w:r>
      <w:r>
        <w:rPr>
          <w:spacing w:val="-2"/>
          <w:sz w:val="20"/>
        </w:rPr>
        <w:t xml:space="preserve"> </w:t>
      </w:r>
      <w:r>
        <w:rPr>
          <w:sz w:val="20"/>
        </w:rPr>
        <w:t>the</w:t>
      </w:r>
      <w:r>
        <w:rPr>
          <w:spacing w:val="-4"/>
          <w:sz w:val="20"/>
        </w:rPr>
        <w:t xml:space="preserve"> </w:t>
      </w:r>
      <w:r>
        <w:rPr>
          <w:sz w:val="20"/>
        </w:rPr>
        <w:t>Department will adjust the Component 1 unit payment, Component 2 unit payment and the Tier One AHI Fee (as necessary) commencing in the Next Period, to seek to bring the aggregate dollar expenditure on the ACSS Payment as close as practicable to the</w:t>
      </w:r>
    </w:p>
    <w:p w14:paraId="57E3E4F5" w14:textId="77777777" w:rsidR="008B088F" w:rsidRDefault="00000000">
      <w:pPr>
        <w:pStyle w:val="BodyText"/>
        <w:ind w:left="1839" w:right="100"/>
      </w:pPr>
      <w:r>
        <w:t>$2.111</w:t>
      </w:r>
      <w:r>
        <w:rPr>
          <w:spacing w:val="-3"/>
        </w:rPr>
        <w:t xml:space="preserve"> </w:t>
      </w:r>
      <w:r>
        <w:t>billion</w:t>
      </w:r>
      <w:r>
        <w:rPr>
          <w:spacing w:val="-3"/>
        </w:rPr>
        <w:t xml:space="preserve"> </w:t>
      </w:r>
      <w:r>
        <w:t>referred</w:t>
      </w:r>
      <w:r>
        <w:rPr>
          <w:spacing w:val="-3"/>
        </w:rPr>
        <w:t xml:space="preserve"> </w:t>
      </w:r>
      <w:r>
        <w:t>to</w:t>
      </w:r>
      <w:r>
        <w:rPr>
          <w:spacing w:val="-3"/>
        </w:rPr>
        <w:t xml:space="preserve"> </w:t>
      </w:r>
      <w:r>
        <w:t>as element</w:t>
      </w:r>
      <w:r>
        <w:rPr>
          <w:spacing w:val="-3"/>
        </w:rPr>
        <w:t xml:space="preserve"> </w:t>
      </w:r>
      <w:r>
        <w:t>1</w:t>
      </w:r>
      <w:r>
        <w:rPr>
          <w:spacing w:val="-1"/>
        </w:rPr>
        <w:t xml:space="preserve"> </w:t>
      </w:r>
      <w:r>
        <w:t>in</w:t>
      </w:r>
      <w:r>
        <w:rPr>
          <w:spacing w:val="-3"/>
        </w:rPr>
        <w:t xml:space="preserve"> </w:t>
      </w:r>
      <w:r>
        <w:t>Table</w:t>
      </w:r>
      <w:r>
        <w:rPr>
          <w:spacing w:val="-3"/>
        </w:rPr>
        <w:t xml:space="preserve"> </w:t>
      </w:r>
      <w:r>
        <w:t>1</w:t>
      </w:r>
      <w:r>
        <w:rPr>
          <w:spacing w:val="-3"/>
        </w:rPr>
        <w:t xml:space="preserve"> </w:t>
      </w:r>
      <w:r>
        <w:t>(in</w:t>
      </w:r>
      <w:r>
        <w:rPr>
          <w:spacing w:val="-3"/>
        </w:rPr>
        <w:t xml:space="preserve"> </w:t>
      </w:r>
      <w:r>
        <w:t>clause</w:t>
      </w:r>
      <w:r>
        <w:rPr>
          <w:spacing w:val="-3"/>
        </w:rPr>
        <w:t xml:space="preserve"> </w:t>
      </w:r>
      <w:r>
        <w:t>2.2</w:t>
      </w:r>
      <w:r>
        <w:rPr>
          <w:spacing w:val="-3"/>
        </w:rPr>
        <w:t xml:space="preserve"> </w:t>
      </w:r>
      <w:r>
        <w:t>of</w:t>
      </w:r>
      <w:r>
        <w:rPr>
          <w:spacing w:val="-1"/>
        </w:rPr>
        <w:t xml:space="preserve"> </w:t>
      </w:r>
      <w:r>
        <w:t>the</w:t>
      </w:r>
      <w:r>
        <w:rPr>
          <w:spacing w:val="-1"/>
        </w:rPr>
        <w:t xml:space="preserve"> </w:t>
      </w:r>
      <w:r>
        <w:t>Agreement</w:t>
      </w:r>
      <w:proofErr w:type="gramStart"/>
      <w:r>
        <w:t>),</w:t>
      </w:r>
      <w:r>
        <w:rPr>
          <w:spacing w:val="-3"/>
        </w:rPr>
        <w:t xml:space="preserve"> </w:t>
      </w:r>
      <w:r>
        <w:t>and</w:t>
      </w:r>
      <w:proofErr w:type="gramEnd"/>
      <w:r>
        <w:t xml:space="preserve"> will</w:t>
      </w:r>
      <w:r>
        <w:rPr>
          <w:spacing w:val="-5"/>
        </w:rPr>
        <w:t xml:space="preserve"> </w:t>
      </w:r>
      <w:r>
        <w:t>consult</w:t>
      </w:r>
      <w:r>
        <w:rPr>
          <w:spacing w:val="-4"/>
        </w:rPr>
        <w:t xml:space="preserve"> </w:t>
      </w:r>
      <w:r>
        <w:t>with</w:t>
      </w:r>
      <w:r>
        <w:rPr>
          <w:spacing w:val="-2"/>
        </w:rPr>
        <w:t xml:space="preserve"> </w:t>
      </w:r>
      <w:r>
        <w:t>the</w:t>
      </w:r>
      <w:r>
        <w:rPr>
          <w:spacing w:val="-2"/>
        </w:rPr>
        <w:t xml:space="preserve"> </w:t>
      </w:r>
      <w:r>
        <w:t>Pharmacy</w:t>
      </w:r>
      <w:r>
        <w:rPr>
          <w:spacing w:val="-3"/>
        </w:rPr>
        <w:t xml:space="preserve"> </w:t>
      </w:r>
      <w:r>
        <w:t>Guild</w:t>
      </w:r>
      <w:r>
        <w:rPr>
          <w:spacing w:val="-2"/>
        </w:rPr>
        <w:t xml:space="preserve"> </w:t>
      </w:r>
      <w:r>
        <w:t>on</w:t>
      </w:r>
      <w:r>
        <w:rPr>
          <w:spacing w:val="-2"/>
        </w:rPr>
        <w:t xml:space="preserve"> </w:t>
      </w:r>
      <w:r>
        <w:t>the</w:t>
      </w:r>
      <w:r>
        <w:rPr>
          <w:spacing w:val="-2"/>
        </w:rPr>
        <w:t xml:space="preserve"> </w:t>
      </w:r>
      <w:r>
        <w:t>unit</w:t>
      </w:r>
      <w:r>
        <w:rPr>
          <w:spacing w:val="-4"/>
        </w:rPr>
        <w:t xml:space="preserve"> </w:t>
      </w:r>
      <w:r>
        <w:t>amount</w:t>
      </w:r>
      <w:r>
        <w:rPr>
          <w:spacing w:val="-4"/>
        </w:rPr>
        <w:t xml:space="preserve"> </w:t>
      </w:r>
      <w:r>
        <w:t>adjustments</w:t>
      </w:r>
      <w:r>
        <w:rPr>
          <w:spacing w:val="-3"/>
        </w:rPr>
        <w:t xml:space="preserve"> </w:t>
      </w:r>
      <w:r>
        <w:t>required</w:t>
      </w:r>
      <w:r>
        <w:rPr>
          <w:spacing w:val="-4"/>
        </w:rPr>
        <w:t xml:space="preserve"> </w:t>
      </w:r>
      <w:r>
        <w:t>to</w:t>
      </w:r>
      <w:r>
        <w:rPr>
          <w:spacing w:val="-2"/>
        </w:rPr>
        <w:t xml:space="preserve"> </w:t>
      </w:r>
      <w:r>
        <w:t>do</w:t>
      </w:r>
      <w:r>
        <w:rPr>
          <w:spacing w:val="-4"/>
        </w:rPr>
        <w:t xml:space="preserve"> </w:t>
      </w:r>
      <w:r>
        <w:t>so. In determining any adjustments that may be required under this section 4.6.1, the Department will account for known adjustments arising from the first six (6)</w:t>
      </w:r>
    </w:p>
    <w:p w14:paraId="5CD3643E" w14:textId="77777777" w:rsidR="008B088F" w:rsidRDefault="008B088F">
      <w:pPr>
        <w:sectPr w:rsidR="008B088F">
          <w:pgSz w:w="11910" w:h="16840"/>
          <w:pgMar w:top="1460" w:right="1000" w:bottom="800" w:left="1280" w:header="0" w:footer="615" w:gutter="0"/>
          <w:cols w:space="720"/>
        </w:sectPr>
      </w:pPr>
    </w:p>
    <w:p w14:paraId="34B9852D" w14:textId="77777777" w:rsidR="008B088F" w:rsidRDefault="00000000">
      <w:pPr>
        <w:pStyle w:val="BodyText"/>
        <w:spacing w:before="81"/>
        <w:ind w:left="1840" w:right="211"/>
      </w:pPr>
      <w:r>
        <w:lastRenderedPageBreak/>
        <w:t>Assessment</w:t>
      </w:r>
      <w:r>
        <w:rPr>
          <w:spacing w:val="-2"/>
        </w:rPr>
        <w:t xml:space="preserve"> </w:t>
      </w:r>
      <w:r>
        <w:t>Periods</w:t>
      </w:r>
      <w:r>
        <w:rPr>
          <w:spacing w:val="-2"/>
        </w:rPr>
        <w:t xml:space="preserve"> </w:t>
      </w:r>
      <w:r>
        <w:t>(</w:t>
      </w:r>
      <w:proofErr w:type="gramStart"/>
      <w:r>
        <w:t>as</w:t>
      </w:r>
      <w:r>
        <w:rPr>
          <w:spacing w:val="-3"/>
        </w:rPr>
        <w:t xml:space="preserve"> </w:t>
      </w:r>
      <w:r>
        <w:t>a</w:t>
      </w:r>
      <w:r>
        <w:rPr>
          <w:spacing w:val="-4"/>
        </w:rPr>
        <w:t xml:space="preserve"> </w:t>
      </w:r>
      <w:r>
        <w:t>result</w:t>
      </w:r>
      <w:r>
        <w:rPr>
          <w:spacing w:val="-2"/>
        </w:rPr>
        <w:t xml:space="preserve"> </w:t>
      </w:r>
      <w:r>
        <w:t>of</w:t>
      </w:r>
      <w:proofErr w:type="gramEnd"/>
      <w:r>
        <w:rPr>
          <w:spacing w:val="-4"/>
        </w:rPr>
        <w:t xml:space="preserve"> </w:t>
      </w:r>
      <w:r>
        <w:t>this</w:t>
      </w:r>
      <w:r>
        <w:rPr>
          <w:spacing w:val="-3"/>
        </w:rPr>
        <w:t xml:space="preserve"> </w:t>
      </w:r>
      <w:r>
        <w:t>Appendix</w:t>
      </w:r>
      <w:r>
        <w:rPr>
          <w:spacing w:val="-3"/>
        </w:rPr>
        <w:t xml:space="preserve"> </w:t>
      </w:r>
      <w:r>
        <w:t>A)</w:t>
      </w:r>
      <w:r>
        <w:rPr>
          <w:spacing w:val="-3"/>
        </w:rPr>
        <w:t xml:space="preserve"> </w:t>
      </w:r>
      <w:r>
        <w:t>to payments</w:t>
      </w:r>
      <w:r>
        <w:rPr>
          <w:spacing w:val="-3"/>
        </w:rPr>
        <w:t xml:space="preserve"> </w:t>
      </w:r>
      <w:r>
        <w:t>that</w:t>
      </w:r>
      <w:r>
        <w:rPr>
          <w:spacing w:val="-2"/>
        </w:rPr>
        <w:t xml:space="preserve"> </w:t>
      </w:r>
      <w:r>
        <w:t>will</w:t>
      </w:r>
      <w:r>
        <w:rPr>
          <w:spacing w:val="-3"/>
        </w:rPr>
        <w:t xml:space="preserve"> </w:t>
      </w:r>
      <w:r>
        <w:t>take</w:t>
      </w:r>
      <w:r>
        <w:rPr>
          <w:spacing w:val="-2"/>
        </w:rPr>
        <w:t xml:space="preserve"> </w:t>
      </w:r>
      <w:r>
        <w:t xml:space="preserve">effect </w:t>
      </w:r>
      <w:bookmarkStart w:id="354" w:name="4.6.2_Unless_agreed_otherwise_by_the_Sig"/>
      <w:bookmarkEnd w:id="354"/>
      <w:r>
        <w:t>after the sixth Assessment Period.</w:t>
      </w:r>
    </w:p>
    <w:p w14:paraId="4C36E358" w14:textId="77777777" w:rsidR="008B088F" w:rsidRDefault="008B088F">
      <w:pPr>
        <w:pStyle w:val="BodyText"/>
        <w:spacing w:before="8"/>
      </w:pPr>
    </w:p>
    <w:p w14:paraId="70BC7232" w14:textId="77777777" w:rsidR="008B088F" w:rsidRDefault="00000000">
      <w:pPr>
        <w:pStyle w:val="ListParagraph"/>
        <w:numPr>
          <w:ilvl w:val="2"/>
          <w:numId w:val="4"/>
        </w:numPr>
        <w:tabs>
          <w:tab w:val="left" w:pos="1839"/>
        </w:tabs>
        <w:ind w:right="138" w:hanging="850"/>
        <w:rPr>
          <w:sz w:val="20"/>
        </w:rPr>
      </w:pPr>
      <w:r>
        <w:rPr>
          <w:sz w:val="20"/>
        </w:rPr>
        <w:t>Unless</w:t>
      </w:r>
      <w:r>
        <w:rPr>
          <w:spacing w:val="-3"/>
          <w:sz w:val="20"/>
        </w:rPr>
        <w:t xml:space="preserve"> </w:t>
      </w:r>
      <w:r>
        <w:rPr>
          <w:sz w:val="20"/>
        </w:rPr>
        <w:t>agreed</w:t>
      </w:r>
      <w:r>
        <w:rPr>
          <w:spacing w:val="-2"/>
          <w:sz w:val="20"/>
        </w:rPr>
        <w:t xml:space="preserve"> </w:t>
      </w:r>
      <w:r>
        <w:rPr>
          <w:sz w:val="20"/>
        </w:rPr>
        <w:t>otherwise</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Signatories</w:t>
      </w:r>
      <w:r>
        <w:rPr>
          <w:spacing w:val="-3"/>
          <w:sz w:val="20"/>
        </w:rPr>
        <w:t xml:space="preserve"> </w:t>
      </w:r>
      <w:r>
        <w:rPr>
          <w:sz w:val="20"/>
        </w:rPr>
        <w:t>in</w:t>
      </w:r>
      <w:r>
        <w:rPr>
          <w:spacing w:val="-4"/>
          <w:sz w:val="20"/>
        </w:rPr>
        <w:t xml:space="preserve"> </w:t>
      </w:r>
      <w:r>
        <w:rPr>
          <w:sz w:val="20"/>
        </w:rPr>
        <w:t>writing,</w:t>
      </w:r>
      <w:r>
        <w:rPr>
          <w:spacing w:val="-2"/>
          <w:sz w:val="20"/>
        </w:rPr>
        <w:t xml:space="preserve"> </w:t>
      </w:r>
      <w:r>
        <w:rPr>
          <w:sz w:val="20"/>
        </w:rPr>
        <w:t>where</w:t>
      </w:r>
      <w:r>
        <w:rPr>
          <w:spacing w:val="-4"/>
          <w:sz w:val="20"/>
        </w:rPr>
        <w:t xml:space="preserve"> </w:t>
      </w:r>
      <w:r>
        <w:rPr>
          <w:sz w:val="20"/>
        </w:rPr>
        <w:t>the</w:t>
      </w:r>
      <w:r>
        <w:rPr>
          <w:spacing w:val="-4"/>
          <w:sz w:val="20"/>
        </w:rPr>
        <w:t xml:space="preserve"> </w:t>
      </w:r>
      <w:r>
        <w:rPr>
          <w:sz w:val="20"/>
        </w:rPr>
        <w:t>Next</w:t>
      </w:r>
      <w:r>
        <w:rPr>
          <w:spacing w:val="-4"/>
          <w:sz w:val="20"/>
        </w:rPr>
        <w:t xml:space="preserve"> </w:t>
      </w:r>
      <w:r>
        <w:rPr>
          <w:sz w:val="20"/>
        </w:rPr>
        <w:t>Period</w:t>
      </w:r>
      <w:r>
        <w:rPr>
          <w:spacing w:val="-4"/>
          <w:sz w:val="20"/>
        </w:rPr>
        <w:t xml:space="preserve"> </w:t>
      </w:r>
      <w:r>
        <w:rPr>
          <w:sz w:val="20"/>
        </w:rPr>
        <w:t>would</w:t>
      </w:r>
      <w:r>
        <w:rPr>
          <w:spacing w:val="-4"/>
          <w:sz w:val="20"/>
        </w:rPr>
        <w:t xml:space="preserve"> </w:t>
      </w:r>
      <w:r>
        <w:rPr>
          <w:sz w:val="20"/>
        </w:rPr>
        <w:t xml:space="preserve">be after the end of the Term, the total dollar equivalent of any payment adjustments arising under section </w:t>
      </w:r>
      <w:hyperlink w:anchor="_bookmark89" w:history="1">
        <w:r>
          <w:rPr>
            <w:sz w:val="20"/>
          </w:rPr>
          <w:t>4</w:t>
        </w:r>
      </w:hyperlink>
      <w:hyperlink w:anchor="_bookmark100" w:history="1">
        <w:r>
          <w:rPr>
            <w:position w:val="6"/>
            <w:sz w:val="13"/>
          </w:rPr>
          <w:t>7</w:t>
        </w:r>
      </w:hyperlink>
      <w:r>
        <w:rPr>
          <w:spacing w:val="24"/>
          <w:position w:val="6"/>
          <w:sz w:val="13"/>
        </w:rPr>
        <w:t xml:space="preserve"> </w:t>
      </w:r>
      <w:r>
        <w:rPr>
          <w:sz w:val="20"/>
        </w:rPr>
        <w:t>for such Next Periods will be added to or subtracted from (as applicable)</w:t>
      </w:r>
      <w:r>
        <w:rPr>
          <w:spacing w:val="-3"/>
          <w:sz w:val="20"/>
        </w:rPr>
        <w:t xml:space="preserve"> </w:t>
      </w:r>
      <w:r>
        <w:rPr>
          <w:sz w:val="20"/>
        </w:rPr>
        <w:t>the</w:t>
      </w:r>
      <w:r>
        <w:rPr>
          <w:spacing w:val="-4"/>
          <w:sz w:val="20"/>
        </w:rPr>
        <w:t xml:space="preserve"> </w:t>
      </w:r>
      <w:r>
        <w:rPr>
          <w:sz w:val="20"/>
        </w:rPr>
        <w:t>funding</w:t>
      </w:r>
      <w:r>
        <w:rPr>
          <w:spacing w:val="-4"/>
          <w:sz w:val="20"/>
        </w:rPr>
        <w:t xml:space="preserve"> </w:t>
      </w:r>
      <w:r>
        <w:rPr>
          <w:sz w:val="20"/>
        </w:rPr>
        <w:t>available</w:t>
      </w:r>
      <w:r>
        <w:rPr>
          <w:spacing w:val="-4"/>
          <w:sz w:val="20"/>
        </w:rPr>
        <w:t xml:space="preserve"> </w:t>
      </w:r>
      <w:r>
        <w:rPr>
          <w:sz w:val="20"/>
        </w:rPr>
        <w:t>for</w:t>
      </w:r>
      <w:r>
        <w:rPr>
          <w:spacing w:val="-3"/>
          <w:sz w:val="20"/>
        </w:rPr>
        <w:t xml:space="preserve"> </w:t>
      </w:r>
      <w:r>
        <w:rPr>
          <w:sz w:val="20"/>
        </w:rPr>
        <w:t>community</w:t>
      </w:r>
      <w:r>
        <w:rPr>
          <w:spacing w:val="-2"/>
          <w:sz w:val="20"/>
        </w:rPr>
        <w:t xml:space="preserve"> </w:t>
      </w:r>
      <w:r>
        <w:rPr>
          <w:sz w:val="20"/>
        </w:rPr>
        <w:t>pharmacy</w:t>
      </w:r>
      <w:r>
        <w:rPr>
          <w:spacing w:val="-3"/>
          <w:sz w:val="20"/>
        </w:rPr>
        <w:t xml:space="preserve"> </w:t>
      </w:r>
      <w:r>
        <w:rPr>
          <w:sz w:val="20"/>
        </w:rPr>
        <w:t>remuneration</w:t>
      </w:r>
      <w:r>
        <w:rPr>
          <w:spacing w:val="-4"/>
          <w:sz w:val="20"/>
        </w:rPr>
        <w:t xml:space="preserve"> </w:t>
      </w:r>
      <w:r>
        <w:rPr>
          <w:sz w:val="20"/>
        </w:rPr>
        <w:t>during</w:t>
      </w:r>
      <w:r>
        <w:rPr>
          <w:spacing w:val="-4"/>
          <w:sz w:val="20"/>
        </w:rPr>
        <w:t xml:space="preserve"> </w:t>
      </w:r>
      <w:r>
        <w:rPr>
          <w:sz w:val="20"/>
        </w:rPr>
        <w:t>a</w:t>
      </w:r>
      <w:r>
        <w:rPr>
          <w:spacing w:val="-2"/>
          <w:sz w:val="20"/>
        </w:rPr>
        <w:t xml:space="preserve"> </w:t>
      </w:r>
      <w:r>
        <w:rPr>
          <w:sz w:val="20"/>
        </w:rPr>
        <w:t>Ninth Community Pharmacy Agreement, despite the Agreement having ended. This Appendix A and all associated clauses of the Agreement (including clause 10.3) survive the end of this Agreement for that purpose.</w:t>
      </w:r>
    </w:p>
    <w:p w14:paraId="0875D018" w14:textId="77777777" w:rsidR="008B088F" w:rsidRDefault="008B088F">
      <w:pPr>
        <w:pStyle w:val="BodyText"/>
      </w:pPr>
    </w:p>
    <w:p w14:paraId="2ABCD9CC" w14:textId="77777777" w:rsidR="008B088F" w:rsidRDefault="008B088F">
      <w:pPr>
        <w:pStyle w:val="BodyText"/>
      </w:pPr>
    </w:p>
    <w:p w14:paraId="29FC3FFA" w14:textId="77777777" w:rsidR="008B088F" w:rsidRDefault="008B088F">
      <w:pPr>
        <w:pStyle w:val="BodyText"/>
      </w:pPr>
    </w:p>
    <w:p w14:paraId="4D2F1DA1" w14:textId="77777777" w:rsidR="008B088F" w:rsidRDefault="008B088F">
      <w:pPr>
        <w:pStyle w:val="BodyText"/>
      </w:pPr>
    </w:p>
    <w:p w14:paraId="23909217" w14:textId="77777777" w:rsidR="008B088F" w:rsidRDefault="008B088F">
      <w:pPr>
        <w:pStyle w:val="BodyText"/>
      </w:pPr>
    </w:p>
    <w:p w14:paraId="7C4145B5" w14:textId="77777777" w:rsidR="008B088F" w:rsidRDefault="008B088F">
      <w:pPr>
        <w:pStyle w:val="BodyText"/>
      </w:pPr>
    </w:p>
    <w:p w14:paraId="6F1C2A49" w14:textId="77777777" w:rsidR="008B088F" w:rsidRDefault="008B088F">
      <w:pPr>
        <w:pStyle w:val="BodyText"/>
      </w:pPr>
    </w:p>
    <w:p w14:paraId="268F2456" w14:textId="77777777" w:rsidR="008B088F" w:rsidRDefault="008B088F">
      <w:pPr>
        <w:pStyle w:val="BodyText"/>
      </w:pPr>
    </w:p>
    <w:p w14:paraId="5C71CDC8" w14:textId="77777777" w:rsidR="008B088F" w:rsidRDefault="008B088F">
      <w:pPr>
        <w:pStyle w:val="BodyText"/>
      </w:pPr>
    </w:p>
    <w:p w14:paraId="14F069FE" w14:textId="77777777" w:rsidR="008B088F" w:rsidRDefault="008B088F">
      <w:pPr>
        <w:pStyle w:val="BodyText"/>
      </w:pPr>
    </w:p>
    <w:p w14:paraId="661F042C" w14:textId="77777777" w:rsidR="008B088F" w:rsidRDefault="008B088F">
      <w:pPr>
        <w:pStyle w:val="BodyText"/>
      </w:pPr>
    </w:p>
    <w:p w14:paraId="4EEFF017" w14:textId="77777777" w:rsidR="008B088F" w:rsidRDefault="008B088F">
      <w:pPr>
        <w:pStyle w:val="BodyText"/>
      </w:pPr>
    </w:p>
    <w:p w14:paraId="65DA6F9B" w14:textId="77777777" w:rsidR="008B088F" w:rsidRDefault="008B088F">
      <w:pPr>
        <w:pStyle w:val="BodyText"/>
      </w:pPr>
    </w:p>
    <w:p w14:paraId="07F87191" w14:textId="77777777" w:rsidR="008B088F" w:rsidRDefault="008B088F">
      <w:pPr>
        <w:pStyle w:val="BodyText"/>
      </w:pPr>
    </w:p>
    <w:p w14:paraId="61297C80" w14:textId="77777777" w:rsidR="008B088F" w:rsidRDefault="008B088F">
      <w:pPr>
        <w:pStyle w:val="BodyText"/>
      </w:pPr>
    </w:p>
    <w:p w14:paraId="0F9A1684" w14:textId="77777777" w:rsidR="008B088F" w:rsidRDefault="008B088F">
      <w:pPr>
        <w:pStyle w:val="BodyText"/>
      </w:pPr>
    </w:p>
    <w:p w14:paraId="255E7B87" w14:textId="77777777" w:rsidR="008B088F" w:rsidRDefault="008B088F">
      <w:pPr>
        <w:pStyle w:val="BodyText"/>
      </w:pPr>
    </w:p>
    <w:p w14:paraId="34B5BF03" w14:textId="77777777" w:rsidR="008B088F" w:rsidRDefault="008B088F">
      <w:pPr>
        <w:pStyle w:val="BodyText"/>
      </w:pPr>
    </w:p>
    <w:p w14:paraId="3B6DAF2E" w14:textId="77777777" w:rsidR="008B088F" w:rsidRDefault="008B088F">
      <w:pPr>
        <w:pStyle w:val="BodyText"/>
      </w:pPr>
    </w:p>
    <w:p w14:paraId="79E6506C" w14:textId="77777777" w:rsidR="008B088F" w:rsidRDefault="008B088F">
      <w:pPr>
        <w:pStyle w:val="BodyText"/>
      </w:pPr>
    </w:p>
    <w:p w14:paraId="13A841D6" w14:textId="77777777" w:rsidR="008B088F" w:rsidRDefault="008B088F">
      <w:pPr>
        <w:pStyle w:val="BodyText"/>
      </w:pPr>
    </w:p>
    <w:p w14:paraId="38F2794C" w14:textId="77777777" w:rsidR="008B088F" w:rsidRDefault="008B088F">
      <w:pPr>
        <w:pStyle w:val="BodyText"/>
      </w:pPr>
    </w:p>
    <w:p w14:paraId="4924282F" w14:textId="77777777" w:rsidR="008B088F" w:rsidRDefault="008B088F">
      <w:pPr>
        <w:pStyle w:val="BodyText"/>
      </w:pPr>
    </w:p>
    <w:p w14:paraId="0B26692C" w14:textId="77777777" w:rsidR="008B088F" w:rsidRDefault="008B088F">
      <w:pPr>
        <w:pStyle w:val="BodyText"/>
      </w:pPr>
    </w:p>
    <w:p w14:paraId="5B9D6525" w14:textId="77777777" w:rsidR="008B088F" w:rsidRDefault="008B088F">
      <w:pPr>
        <w:pStyle w:val="BodyText"/>
      </w:pPr>
    </w:p>
    <w:p w14:paraId="403E2411" w14:textId="77777777" w:rsidR="008B088F" w:rsidRDefault="008B088F">
      <w:pPr>
        <w:pStyle w:val="BodyText"/>
      </w:pPr>
    </w:p>
    <w:p w14:paraId="2AFA8209" w14:textId="77777777" w:rsidR="008B088F" w:rsidRDefault="008B088F">
      <w:pPr>
        <w:pStyle w:val="BodyText"/>
      </w:pPr>
    </w:p>
    <w:p w14:paraId="675B4F49" w14:textId="77777777" w:rsidR="008B088F" w:rsidRDefault="008B088F">
      <w:pPr>
        <w:pStyle w:val="BodyText"/>
      </w:pPr>
    </w:p>
    <w:p w14:paraId="34FD9051" w14:textId="77777777" w:rsidR="008B088F" w:rsidRDefault="008B088F">
      <w:pPr>
        <w:pStyle w:val="BodyText"/>
      </w:pPr>
    </w:p>
    <w:p w14:paraId="7E96435F" w14:textId="77777777" w:rsidR="008B088F" w:rsidRDefault="008B088F">
      <w:pPr>
        <w:pStyle w:val="BodyText"/>
      </w:pPr>
    </w:p>
    <w:p w14:paraId="65A38C72" w14:textId="77777777" w:rsidR="008B088F" w:rsidRDefault="008B088F">
      <w:pPr>
        <w:pStyle w:val="BodyText"/>
      </w:pPr>
    </w:p>
    <w:p w14:paraId="4E4FD1D9" w14:textId="77777777" w:rsidR="008B088F" w:rsidRDefault="008B088F">
      <w:pPr>
        <w:pStyle w:val="BodyText"/>
      </w:pPr>
    </w:p>
    <w:p w14:paraId="673242E7" w14:textId="77777777" w:rsidR="008B088F" w:rsidRDefault="008B088F">
      <w:pPr>
        <w:pStyle w:val="BodyText"/>
      </w:pPr>
    </w:p>
    <w:p w14:paraId="0E3D864A" w14:textId="77777777" w:rsidR="008B088F" w:rsidRDefault="008B088F">
      <w:pPr>
        <w:pStyle w:val="BodyText"/>
      </w:pPr>
    </w:p>
    <w:p w14:paraId="69558DB6" w14:textId="77777777" w:rsidR="008B088F" w:rsidRDefault="008B088F">
      <w:pPr>
        <w:pStyle w:val="BodyText"/>
      </w:pPr>
    </w:p>
    <w:p w14:paraId="122A6E3D" w14:textId="77777777" w:rsidR="008B088F" w:rsidRDefault="008B088F">
      <w:pPr>
        <w:pStyle w:val="BodyText"/>
      </w:pPr>
    </w:p>
    <w:p w14:paraId="00D3DBF4" w14:textId="77777777" w:rsidR="008B088F" w:rsidRDefault="008B088F">
      <w:pPr>
        <w:pStyle w:val="BodyText"/>
      </w:pPr>
    </w:p>
    <w:p w14:paraId="5AA9BF2F" w14:textId="77777777" w:rsidR="008B088F" w:rsidRDefault="008B088F">
      <w:pPr>
        <w:pStyle w:val="BodyText"/>
      </w:pPr>
    </w:p>
    <w:p w14:paraId="3D1859F9" w14:textId="77777777" w:rsidR="008B088F" w:rsidRDefault="008B088F">
      <w:pPr>
        <w:pStyle w:val="BodyText"/>
      </w:pPr>
    </w:p>
    <w:p w14:paraId="6A4079F9" w14:textId="77777777" w:rsidR="008B088F" w:rsidRDefault="008B088F">
      <w:pPr>
        <w:pStyle w:val="BodyText"/>
      </w:pPr>
    </w:p>
    <w:p w14:paraId="46944177" w14:textId="77777777" w:rsidR="008B088F" w:rsidRDefault="008B088F">
      <w:pPr>
        <w:pStyle w:val="BodyText"/>
      </w:pPr>
    </w:p>
    <w:p w14:paraId="40A03D4F" w14:textId="77777777" w:rsidR="008B088F" w:rsidRDefault="008B088F">
      <w:pPr>
        <w:pStyle w:val="BodyText"/>
      </w:pPr>
    </w:p>
    <w:p w14:paraId="5E5CD9B0" w14:textId="77777777" w:rsidR="008B088F" w:rsidRDefault="008B088F">
      <w:pPr>
        <w:pStyle w:val="BodyText"/>
      </w:pPr>
    </w:p>
    <w:p w14:paraId="2B18148C" w14:textId="77777777" w:rsidR="008B088F" w:rsidRDefault="008B088F">
      <w:pPr>
        <w:pStyle w:val="BodyText"/>
      </w:pPr>
    </w:p>
    <w:p w14:paraId="55D91001" w14:textId="77777777" w:rsidR="008B088F" w:rsidRDefault="008B088F">
      <w:pPr>
        <w:pStyle w:val="BodyText"/>
      </w:pPr>
    </w:p>
    <w:p w14:paraId="0347EBB4" w14:textId="77777777" w:rsidR="008B088F" w:rsidRDefault="008B088F">
      <w:pPr>
        <w:pStyle w:val="BodyText"/>
      </w:pPr>
    </w:p>
    <w:p w14:paraId="792A1D19" w14:textId="77777777" w:rsidR="008B088F" w:rsidRDefault="00000000">
      <w:pPr>
        <w:pStyle w:val="BodyText"/>
        <w:spacing w:before="189"/>
      </w:pPr>
      <w:r>
        <w:rPr>
          <w:noProof/>
        </w:rPr>
        <mc:AlternateContent>
          <mc:Choice Requires="wps">
            <w:drawing>
              <wp:anchor distT="0" distB="0" distL="0" distR="0" simplePos="0" relativeHeight="487603200" behindDoc="1" locked="0" layoutInCell="1" allowOverlap="1" wp14:anchorId="1D240CF2" wp14:editId="0B11538B">
                <wp:simplePos x="0" y="0"/>
                <wp:positionH relativeFrom="page">
                  <wp:posOffset>900683</wp:posOffset>
                </wp:positionH>
                <wp:positionV relativeFrom="paragraph">
                  <wp:posOffset>281478</wp:posOffset>
                </wp:positionV>
                <wp:extent cx="1828800"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4D1DD3" id="Graphic 45" o:spid="_x0000_s1026" style="position:absolute;margin-left:70.9pt;margin-top:22.15pt;width:2in;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" path="m1828800,l,,,6108r1828800,l1828800,xe" fillcolor="black" stroked="f">
                <v:path arrowok="t"/>
                <w10:wrap type="topAndBottom" anchorx="page"/>
              </v:shape>
            </w:pict>
          </mc:Fallback>
        </mc:AlternateContent>
      </w:r>
    </w:p>
    <w:p w14:paraId="5FAB3793" w14:textId="77777777" w:rsidR="008B088F" w:rsidRDefault="008B088F">
      <w:pPr>
        <w:pStyle w:val="BodyText"/>
        <w:spacing w:before="102"/>
        <w:rPr>
          <w:sz w:val="18"/>
        </w:rPr>
      </w:pPr>
    </w:p>
    <w:p w14:paraId="467FFE1C" w14:textId="77777777" w:rsidR="008B088F" w:rsidRDefault="00000000">
      <w:pPr>
        <w:spacing w:before="1"/>
        <w:ind w:left="138"/>
        <w:rPr>
          <w:sz w:val="18"/>
        </w:rPr>
      </w:pPr>
      <w:bookmarkStart w:id="355" w:name="_bookmark100"/>
      <w:bookmarkEnd w:id="355"/>
      <w:r>
        <w:rPr>
          <w:position w:val="6"/>
          <w:sz w:val="12"/>
        </w:rPr>
        <w:t>7</w:t>
      </w:r>
      <w:r>
        <w:rPr>
          <w:spacing w:val="15"/>
          <w:position w:val="6"/>
          <w:sz w:val="12"/>
        </w:rPr>
        <w:t xml:space="preserve"> </w:t>
      </w:r>
      <w:r>
        <w:rPr>
          <w:sz w:val="18"/>
        </w:rPr>
        <w:t>Defined in</w:t>
      </w:r>
      <w:r>
        <w:rPr>
          <w:spacing w:val="-2"/>
          <w:sz w:val="18"/>
        </w:rPr>
        <w:t xml:space="preserve"> </w:t>
      </w:r>
      <w:r>
        <w:rPr>
          <w:sz w:val="18"/>
        </w:rPr>
        <w:t>this</w:t>
      </w:r>
      <w:r>
        <w:rPr>
          <w:spacing w:val="-2"/>
          <w:sz w:val="18"/>
        </w:rPr>
        <w:t xml:space="preserve"> </w:t>
      </w:r>
      <w:r>
        <w:rPr>
          <w:sz w:val="18"/>
        </w:rPr>
        <w:t>section</w:t>
      </w:r>
      <w:r>
        <w:rPr>
          <w:spacing w:val="-3"/>
          <w:sz w:val="18"/>
        </w:rPr>
        <w:t xml:space="preserve"> </w:t>
      </w:r>
      <w:r>
        <w:rPr>
          <w:sz w:val="18"/>
        </w:rPr>
        <w:t xml:space="preserve">4 as </w:t>
      </w:r>
      <w:r>
        <w:rPr>
          <w:spacing w:val="-4"/>
          <w:sz w:val="18"/>
        </w:rPr>
        <w:t>TDA.</w:t>
      </w:r>
    </w:p>
    <w:p w14:paraId="37444DBE" w14:textId="77777777" w:rsidR="008B088F" w:rsidRDefault="008B088F">
      <w:pPr>
        <w:rPr>
          <w:sz w:val="18"/>
        </w:rPr>
        <w:sectPr w:rsidR="008B088F">
          <w:pgSz w:w="11910" w:h="16840"/>
          <w:pgMar w:top="1460" w:right="1000" w:bottom="800" w:left="1280" w:header="0" w:footer="615" w:gutter="0"/>
          <w:cols w:space="720"/>
        </w:sectPr>
      </w:pPr>
    </w:p>
    <w:p w14:paraId="52673622" w14:textId="77777777" w:rsidR="008B088F" w:rsidRDefault="008B088F">
      <w:pPr>
        <w:pStyle w:val="BodyText"/>
        <w:spacing w:before="2"/>
        <w:rPr>
          <w:sz w:val="6"/>
        </w:rPr>
      </w:pPr>
    </w:p>
    <w:p w14:paraId="5C949476" w14:textId="77777777" w:rsidR="008B088F" w:rsidRDefault="00000000">
      <w:pPr>
        <w:pStyle w:val="BodyText"/>
        <w:spacing w:line="20" w:lineRule="exact"/>
        <w:ind w:left="109"/>
        <w:rPr>
          <w:sz w:val="2"/>
        </w:rPr>
      </w:pPr>
      <w:r>
        <w:rPr>
          <w:noProof/>
          <w:sz w:val="2"/>
        </w:rPr>
        <mc:AlternateContent>
          <mc:Choice Requires="wpg">
            <w:drawing>
              <wp:inline distT="0" distB="0" distL="0" distR="0" wp14:anchorId="32BEB4BE" wp14:editId="5928AE2B">
                <wp:extent cx="8837930"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7930" cy="6350"/>
                          <a:chOff x="0" y="0"/>
                          <a:chExt cx="8837930" cy="6350"/>
                        </a:xfrm>
                      </wpg:grpSpPr>
                      <wps:wsp>
                        <wps:cNvPr id="48" name="Graphic 48"/>
                        <wps:cNvSpPr/>
                        <wps:spPr>
                          <a:xfrm>
                            <a:off x="0" y="0"/>
                            <a:ext cx="8837930" cy="6350"/>
                          </a:xfrm>
                          <a:custGeom>
                            <a:avLst/>
                            <a:gdLst/>
                            <a:ahLst/>
                            <a:cxnLst/>
                            <a:rect l="l" t="t" r="r" b="b"/>
                            <a:pathLst>
                              <a:path w="8837930" h="6350">
                                <a:moveTo>
                                  <a:pt x="8837676" y="0"/>
                                </a:moveTo>
                                <a:lnTo>
                                  <a:pt x="0" y="0"/>
                                </a:lnTo>
                                <a:lnTo>
                                  <a:pt x="0" y="6108"/>
                                </a:lnTo>
                                <a:lnTo>
                                  <a:pt x="8837676" y="6108"/>
                                </a:lnTo>
                                <a:lnTo>
                                  <a:pt x="88376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354643" id="Group 47" o:spid="_x0000_s1026" style="width:695.9pt;height:.5pt;mso-position-horizontal-relative:char;mso-position-vertical-relative:line" coordsize="883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">
                <v:shape id="Graphic 48" o:spid="_x0000_s1027" style="position:absolute;width:88379;height:63;visibility:visible;mso-wrap-style:square;v-text-anchor:top" coordsize="88379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" path="m8837676,l,,,6108r8837676,l8837676,xe" fillcolor="black" stroked="f">
                  <v:path arrowok="t"/>
                </v:shape>
                <w10:anchorlock/>
              </v:group>
            </w:pict>
          </mc:Fallback>
        </mc:AlternateContent>
      </w:r>
    </w:p>
    <w:p w14:paraId="4B10521A" w14:textId="77777777" w:rsidR="008B088F" w:rsidRDefault="00000000">
      <w:pPr>
        <w:spacing w:before="10"/>
        <w:ind w:left="138"/>
        <w:rPr>
          <w:b/>
          <w:sz w:val="34"/>
        </w:rPr>
      </w:pPr>
      <w:r>
        <w:rPr>
          <w:b/>
          <w:sz w:val="34"/>
        </w:rPr>
        <w:t>Attachment</w:t>
      </w:r>
      <w:r>
        <w:rPr>
          <w:b/>
          <w:spacing w:val="-7"/>
          <w:sz w:val="34"/>
        </w:rPr>
        <w:t xml:space="preserve"> </w:t>
      </w:r>
      <w:r>
        <w:rPr>
          <w:b/>
          <w:sz w:val="34"/>
        </w:rPr>
        <w:t>to</w:t>
      </w:r>
      <w:r>
        <w:rPr>
          <w:b/>
          <w:spacing w:val="-4"/>
          <w:sz w:val="34"/>
        </w:rPr>
        <w:t xml:space="preserve"> </w:t>
      </w:r>
      <w:r>
        <w:rPr>
          <w:b/>
          <w:sz w:val="34"/>
        </w:rPr>
        <w:t>Appendix</w:t>
      </w:r>
      <w:r>
        <w:rPr>
          <w:b/>
          <w:spacing w:val="-4"/>
          <w:sz w:val="34"/>
        </w:rPr>
        <w:t xml:space="preserve"> </w:t>
      </w:r>
      <w:r>
        <w:rPr>
          <w:b/>
          <w:sz w:val="34"/>
        </w:rPr>
        <w:t>A</w:t>
      </w:r>
      <w:r>
        <w:rPr>
          <w:b/>
          <w:spacing w:val="-4"/>
          <w:sz w:val="34"/>
        </w:rPr>
        <w:t xml:space="preserve"> </w:t>
      </w:r>
      <w:r>
        <w:rPr>
          <w:b/>
          <w:sz w:val="34"/>
        </w:rPr>
        <w:t>–</w:t>
      </w:r>
      <w:r>
        <w:rPr>
          <w:b/>
          <w:spacing w:val="-4"/>
          <w:sz w:val="34"/>
        </w:rPr>
        <w:t xml:space="preserve"> </w:t>
      </w:r>
      <w:r>
        <w:rPr>
          <w:b/>
          <w:sz w:val="34"/>
        </w:rPr>
        <w:t>Estimates</w:t>
      </w:r>
      <w:r>
        <w:rPr>
          <w:b/>
          <w:spacing w:val="-3"/>
          <w:sz w:val="34"/>
        </w:rPr>
        <w:t xml:space="preserve"> </w:t>
      </w:r>
      <w:r>
        <w:rPr>
          <w:b/>
          <w:spacing w:val="-2"/>
          <w:sz w:val="34"/>
        </w:rPr>
        <w:t>tables</w:t>
      </w:r>
    </w:p>
    <w:p w14:paraId="4C2A841D" w14:textId="77777777" w:rsidR="008B088F" w:rsidRDefault="008B088F">
      <w:pPr>
        <w:pStyle w:val="BodyText"/>
        <w:spacing w:before="9"/>
        <w:rPr>
          <w:b/>
        </w:rPr>
      </w:pPr>
    </w:p>
    <w:p w14:paraId="161B301E" w14:textId="77777777" w:rsidR="008B088F" w:rsidRDefault="00000000">
      <w:pPr>
        <w:ind w:left="138"/>
        <w:rPr>
          <w:b/>
          <w:sz w:val="20"/>
        </w:rPr>
      </w:pPr>
      <w:r>
        <w:rPr>
          <w:b/>
          <w:sz w:val="20"/>
        </w:rPr>
        <w:t>Table</w:t>
      </w:r>
      <w:r>
        <w:rPr>
          <w:b/>
          <w:spacing w:val="-10"/>
          <w:sz w:val="20"/>
        </w:rPr>
        <w:t xml:space="preserve"> </w:t>
      </w:r>
      <w:r>
        <w:rPr>
          <w:b/>
          <w:sz w:val="20"/>
        </w:rPr>
        <w:t>A1</w:t>
      </w:r>
      <w:r>
        <w:rPr>
          <w:b/>
          <w:spacing w:val="-7"/>
          <w:sz w:val="20"/>
        </w:rPr>
        <w:t xml:space="preserve"> </w:t>
      </w:r>
      <w:r>
        <w:rPr>
          <w:b/>
          <w:sz w:val="20"/>
        </w:rPr>
        <w:t>–</w:t>
      </w:r>
      <w:r>
        <w:rPr>
          <w:b/>
          <w:spacing w:val="-9"/>
          <w:sz w:val="20"/>
        </w:rPr>
        <w:t xml:space="preserve"> </w:t>
      </w:r>
      <w:r>
        <w:rPr>
          <w:b/>
          <w:sz w:val="20"/>
        </w:rPr>
        <w:t>Assessment</w:t>
      </w:r>
      <w:r>
        <w:rPr>
          <w:b/>
          <w:spacing w:val="-7"/>
          <w:sz w:val="20"/>
        </w:rPr>
        <w:t xml:space="preserve"> </w:t>
      </w:r>
      <w:r>
        <w:rPr>
          <w:b/>
          <w:sz w:val="20"/>
        </w:rPr>
        <w:t>Periods</w:t>
      </w:r>
      <w:r>
        <w:rPr>
          <w:b/>
          <w:spacing w:val="-7"/>
          <w:sz w:val="20"/>
        </w:rPr>
        <w:t xml:space="preserve"> </w:t>
      </w:r>
      <w:r>
        <w:rPr>
          <w:b/>
          <w:sz w:val="20"/>
        </w:rPr>
        <w:t>and</w:t>
      </w:r>
      <w:r>
        <w:rPr>
          <w:b/>
          <w:spacing w:val="-9"/>
          <w:sz w:val="20"/>
        </w:rPr>
        <w:t xml:space="preserve"> </w:t>
      </w:r>
      <w:r>
        <w:rPr>
          <w:b/>
          <w:sz w:val="20"/>
        </w:rPr>
        <w:t>aggregate</w:t>
      </w:r>
      <w:r>
        <w:rPr>
          <w:b/>
          <w:spacing w:val="-9"/>
          <w:sz w:val="20"/>
        </w:rPr>
        <w:t xml:space="preserve"> </w:t>
      </w:r>
      <w:r>
        <w:rPr>
          <w:b/>
          <w:sz w:val="20"/>
        </w:rPr>
        <w:t>estimated</w:t>
      </w:r>
      <w:r>
        <w:rPr>
          <w:b/>
          <w:spacing w:val="-8"/>
          <w:sz w:val="20"/>
        </w:rPr>
        <w:t xml:space="preserve"> </w:t>
      </w:r>
      <w:proofErr w:type="spellStart"/>
      <w:r>
        <w:rPr>
          <w:b/>
          <w:sz w:val="20"/>
        </w:rPr>
        <w:t>Subsidised</w:t>
      </w:r>
      <w:proofErr w:type="spellEnd"/>
      <w:r>
        <w:rPr>
          <w:b/>
          <w:spacing w:val="-7"/>
          <w:sz w:val="20"/>
        </w:rPr>
        <w:t xml:space="preserve"> </w:t>
      </w:r>
      <w:r>
        <w:rPr>
          <w:b/>
          <w:sz w:val="20"/>
        </w:rPr>
        <w:t>Prescription</w:t>
      </w:r>
      <w:r>
        <w:rPr>
          <w:b/>
          <w:spacing w:val="-8"/>
          <w:sz w:val="20"/>
        </w:rPr>
        <w:t xml:space="preserve"> </w:t>
      </w:r>
      <w:r>
        <w:rPr>
          <w:b/>
          <w:spacing w:val="-2"/>
          <w:sz w:val="20"/>
        </w:rPr>
        <w:t>volumes</w:t>
      </w:r>
    </w:p>
    <w:p w14:paraId="2C11B1BC" w14:textId="77777777" w:rsidR="008B088F" w:rsidRDefault="008B088F">
      <w:pPr>
        <w:pStyle w:val="BodyText"/>
        <w:spacing w:before="6"/>
        <w:rPr>
          <w:b/>
          <w:sz w:val="1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418"/>
        <w:gridCol w:w="1188"/>
        <w:gridCol w:w="1186"/>
        <w:gridCol w:w="1188"/>
        <w:gridCol w:w="1186"/>
        <w:gridCol w:w="1188"/>
        <w:gridCol w:w="1188"/>
        <w:gridCol w:w="1186"/>
        <w:gridCol w:w="1188"/>
        <w:gridCol w:w="1186"/>
        <w:gridCol w:w="1188"/>
      </w:tblGrid>
      <w:tr w:rsidR="008B088F" w14:paraId="729CA10A" w14:textId="77777777">
        <w:trPr>
          <w:trHeight w:val="138"/>
        </w:trPr>
        <w:tc>
          <w:tcPr>
            <w:tcW w:w="1984" w:type="dxa"/>
            <w:gridSpan w:val="2"/>
            <w:vMerge w:val="restart"/>
            <w:tcBorders>
              <w:top w:val="nil"/>
              <w:left w:val="nil"/>
            </w:tcBorders>
          </w:tcPr>
          <w:p w14:paraId="3DDC5409" w14:textId="77777777" w:rsidR="008B088F" w:rsidRDefault="008B088F">
            <w:pPr>
              <w:pStyle w:val="TableParagraph"/>
              <w:rPr>
                <w:rFonts w:ascii="Times New Roman"/>
                <w:sz w:val="12"/>
              </w:rPr>
            </w:pPr>
          </w:p>
        </w:tc>
        <w:tc>
          <w:tcPr>
            <w:tcW w:w="11872" w:type="dxa"/>
            <w:gridSpan w:val="10"/>
          </w:tcPr>
          <w:p w14:paraId="4890B5D6" w14:textId="77777777" w:rsidR="008B088F" w:rsidRDefault="00000000">
            <w:pPr>
              <w:pStyle w:val="TableParagraph"/>
              <w:spacing w:line="119" w:lineRule="exact"/>
              <w:ind w:left="11"/>
              <w:jc w:val="center"/>
              <w:rPr>
                <w:b/>
                <w:sz w:val="12"/>
              </w:rPr>
            </w:pPr>
            <w:r>
              <w:rPr>
                <w:b/>
                <w:sz w:val="12"/>
              </w:rPr>
              <w:t>Assessment</w:t>
            </w:r>
            <w:r>
              <w:rPr>
                <w:b/>
                <w:spacing w:val="-3"/>
                <w:sz w:val="12"/>
              </w:rPr>
              <w:t xml:space="preserve"> </w:t>
            </w:r>
            <w:r>
              <w:rPr>
                <w:b/>
                <w:spacing w:val="-2"/>
                <w:sz w:val="12"/>
              </w:rPr>
              <w:t>Periods</w:t>
            </w:r>
          </w:p>
        </w:tc>
      </w:tr>
      <w:tr w:rsidR="008B088F" w14:paraId="33D3490A" w14:textId="77777777">
        <w:trPr>
          <w:trHeight w:val="551"/>
        </w:trPr>
        <w:tc>
          <w:tcPr>
            <w:tcW w:w="1984" w:type="dxa"/>
            <w:gridSpan w:val="2"/>
            <w:vMerge/>
            <w:tcBorders>
              <w:top w:val="nil"/>
              <w:left w:val="nil"/>
            </w:tcBorders>
          </w:tcPr>
          <w:p w14:paraId="7DDAF5B7" w14:textId="77777777" w:rsidR="008B088F" w:rsidRDefault="008B088F">
            <w:pPr>
              <w:rPr>
                <w:sz w:val="2"/>
                <w:szCs w:val="2"/>
              </w:rPr>
            </w:pPr>
          </w:p>
        </w:tc>
        <w:tc>
          <w:tcPr>
            <w:tcW w:w="1188" w:type="dxa"/>
          </w:tcPr>
          <w:p w14:paraId="54115BB3" w14:textId="77777777" w:rsidR="008B088F" w:rsidRDefault="00000000">
            <w:pPr>
              <w:pStyle w:val="TableParagraph"/>
              <w:ind w:left="257" w:right="241"/>
              <w:jc w:val="center"/>
              <w:rPr>
                <w:b/>
                <w:sz w:val="12"/>
              </w:rPr>
            </w:pPr>
            <w:r>
              <w:rPr>
                <w:b/>
                <w:sz w:val="12"/>
              </w:rPr>
              <w:t>1</w:t>
            </w:r>
            <w:r>
              <w:rPr>
                <w:b/>
                <w:spacing w:val="-9"/>
                <w:sz w:val="12"/>
              </w:rPr>
              <w:t xml:space="preserve"> </w:t>
            </w:r>
            <w:r>
              <w:rPr>
                <w:b/>
                <w:sz w:val="12"/>
              </w:rPr>
              <w:t>April</w:t>
            </w:r>
            <w:r>
              <w:rPr>
                <w:b/>
                <w:spacing w:val="-8"/>
                <w:sz w:val="12"/>
              </w:rPr>
              <w:t xml:space="preserve"> </w:t>
            </w:r>
            <w:r>
              <w:rPr>
                <w:b/>
                <w:sz w:val="12"/>
              </w:rPr>
              <w:t>2024</w:t>
            </w:r>
            <w:r>
              <w:rPr>
                <w:b/>
                <w:spacing w:val="40"/>
                <w:sz w:val="12"/>
              </w:rPr>
              <w:t xml:space="preserve"> </w:t>
            </w:r>
            <w:r>
              <w:rPr>
                <w:b/>
                <w:spacing w:val="-10"/>
                <w:sz w:val="12"/>
              </w:rPr>
              <w:t>–</w:t>
            </w:r>
          </w:p>
          <w:p w14:paraId="38F7C35C" w14:textId="77777777" w:rsidR="008B088F" w:rsidRDefault="00000000">
            <w:pPr>
              <w:pStyle w:val="TableParagraph"/>
              <w:spacing w:line="137" w:lineRule="exact"/>
              <w:ind w:left="129" w:right="119"/>
              <w:jc w:val="center"/>
              <w:rPr>
                <w:b/>
                <w:sz w:val="12"/>
              </w:rPr>
            </w:pPr>
            <w:r>
              <w:rPr>
                <w:b/>
                <w:sz w:val="12"/>
              </w:rPr>
              <w:t>31</w:t>
            </w:r>
            <w:r>
              <w:rPr>
                <w:b/>
                <w:spacing w:val="-2"/>
                <w:sz w:val="12"/>
              </w:rPr>
              <w:t xml:space="preserve"> December</w:t>
            </w:r>
          </w:p>
          <w:p w14:paraId="140E7864" w14:textId="77777777" w:rsidR="008B088F" w:rsidRDefault="00000000">
            <w:pPr>
              <w:pStyle w:val="TableParagraph"/>
              <w:spacing w:line="118" w:lineRule="exact"/>
              <w:ind w:left="132" w:right="119"/>
              <w:jc w:val="center"/>
              <w:rPr>
                <w:b/>
                <w:sz w:val="12"/>
              </w:rPr>
            </w:pPr>
            <w:r>
              <w:rPr>
                <w:b/>
                <w:spacing w:val="-4"/>
                <w:sz w:val="12"/>
              </w:rPr>
              <w:t>2024</w:t>
            </w:r>
          </w:p>
        </w:tc>
        <w:tc>
          <w:tcPr>
            <w:tcW w:w="1186" w:type="dxa"/>
          </w:tcPr>
          <w:p w14:paraId="0A2D5140" w14:textId="77777777" w:rsidR="008B088F" w:rsidRDefault="00000000">
            <w:pPr>
              <w:pStyle w:val="TableParagraph"/>
              <w:spacing w:before="69"/>
              <w:ind w:left="557" w:right="151" w:hanging="413"/>
              <w:rPr>
                <w:b/>
                <w:sz w:val="12"/>
              </w:rPr>
            </w:pPr>
            <w:r>
              <w:rPr>
                <w:b/>
                <w:sz w:val="12"/>
              </w:rPr>
              <w:t>1</w:t>
            </w:r>
            <w:r>
              <w:rPr>
                <w:b/>
                <w:spacing w:val="-9"/>
                <w:sz w:val="12"/>
              </w:rPr>
              <w:t xml:space="preserve"> </w:t>
            </w:r>
            <w:r>
              <w:rPr>
                <w:b/>
                <w:sz w:val="12"/>
              </w:rPr>
              <w:t>January</w:t>
            </w:r>
            <w:r>
              <w:rPr>
                <w:b/>
                <w:spacing w:val="-8"/>
                <w:sz w:val="12"/>
              </w:rPr>
              <w:t xml:space="preserve"> </w:t>
            </w:r>
            <w:r>
              <w:rPr>
                <w:b/>
                <w:sz w:val="12"/>
              </w:rPr>
              <w:t>2025</w:t>
            </w:r>
            <w:r>
              <w:rPr>
                <w:b/>
                <w:spacing w:val="40"/>
                <w:sz w:val="12"/>
              </w:rPr>
              <w:t xml:space="preserve"> </w:t>
            </w:r>
            <w:r>
              <w:rPr>
                <w:b/>
                <w:spacing w:val="-10"/>
                <w:sz w:val="12"/>
              </w:rPr>
              <w:t>–</w:t>
            </w:r>
          </w:p>
          <w:p w14:paraId="0792AB37" w14:textId="77777777" w:rsidR="008B088F" w:rsidRDefault="00000000">
            <w:pPr>
              <w:pStyle w:val="TableParagraph"/>
              <w:ind w:left="218"/>
              <w:rPr>
                <w:b/>
                <w:sz w:val="12"/>
              </w:rPr>
            </w:pPr>
            <w:r>
              <w:rPr>
                <w:b/>
                <w:sz w:val="12"/>
              </w:rPr>
              <w:t>30</w:t>
            </w:r>
            <w:r>
              <w:rPr>
                <w:b/>
                <w:spacing w:val="-3"/>
                <w:sz w:val="12"/>
              </w:rPr>
              <w:t xml:space="preserve"> </w:t>
            </w:r>
            <w:r>
              <w:rPr>
                <w:b/>
                <w:sz w:val="12"/>
              </w:rPr>
              <w:t xml:space="preserve">June </w:t>
            </w:r>
            <w:r>
              <w:rPr>
                <w:b/>
                <w:spacing w:val="-4"/>
                <w:sz w:val="12"/>
              </w:rPr>
              <w:t>2025</w:t>
            </w:r>
          </w:p>
        </w:tc>
        <w:tc>
          <w:tcPr>
            <w:tcW w:w="1188" w:type="dxa"/>
          </w:tcPr>
          <w:p w14:paraId="20BF21D8" w14:textId="77777777" w:rsidR="008B088F" w:rsidRDefault="00000000">
            <w:pPr>
              <w:pStyle w:val="TableParagraph"/>
              <w:ind w:left="273" w:right="258"/>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2025</w:t>
            </w:r>
            <w:r>
              <w:rPr>
                <w:b/>
                <w:spacing w:val="40"/>
                <w:sz w:val="12"/>
              </w:rPr>
              <w:t xml:space="preserve"> </w:t>
            </w:r>
            <w:r>
              <w:rPr>
                <w:b/>
                <w:spacing w:val="-10"/>
                <w:sz w:val="12"/>
              </w:rPr>
              <w:t>–</w:t>
            </w:r>
          </w:p>
          <w:p w14:paraId="5F820C2C" w14:textId="77777777" w:rsidR="008B088F" w:rsidRDefault="00000000">
            <w:pPr>
              <w:pStyle w:val="TableParagraph"/>
              <w:spacing w:line="137" w:lineRule="exact"/>
              <w:ind w:left="129" w:right="120"/>
              <w:jc w:val="center"/>
              <w:rPr>
                <w:b/>
                <w:sz w:val="12"/>
              </w:rPr>
            </w:pPr>
            <w:r>
              <w:rPr>
                <w:b/>
                <w:sz w:val="12"/>
              </w:rPr>
              <w:t>31</w:t>
            </w:r>
            <w:r>
              <w:rPr>
                <w:b/>
                <w:spacing w:val="-2"/>
                <w:sz w:val="12"/>
              </w:rPr>
              <w:t xml:space="preserve"> December</w:t>
            </w:r>
          </w:p>
          <w:p w14:paraId="1B19D060" w14:textId="77777777" w:rsidR="008B088F" w:rsidRDefault="00000000">
            <w:pPr>
              <w:pStyle w:val="TableParagraph"/>
              <w:spacing w:line="118" w:lineRule="exact"/>
              <w:ind w:left="131" w:right="119"/>
              <w:jc w:val="center"/>
              <w:rPr>
                <w:b/>
                <w:sz w:val="12"/>
              </w:rPr>
            </w:pPr>
            <w:r>
              <w:rPr>
                <w:b/>
                <w:spacing w:val="-4"/>
                <w:sz w:val="12"/>
              </w:rPr>
              <w:t>2025</w:t>
            </w:r>
          </w:p>
        </w:tc>
        <w:tc>
          <w:tcPr>
            <w:tcW w:w="1186" w:type="dxa"/>
          </w:tcPr>
          <w:p w14:paraId="485BA4ED" w14:textId="77777777" w:rsidR="008B088F" w:rsidRDefault="00000000">
            <w:pPr>
              <w:pStyle w:val="TableParagraph"/>
              <w:spacing w:before="69"/>
              <w:ind w:left="559" w:right="132"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2026</w:t>
            </w:r>
            <w:r>
              <w:rPr>
                <w:b/>
                <w:spacing w:val="40"/>
                <w:sz w:val="12"/>
              </w:rPr>
              <w:t xml:space="preserve"> </w:t>
            </w:r>
            <w:r>
              <w:rPr>
                <w:b/>
                <w:spacing w:val="-10"/>
                <w:sz w:val="12"/>
              </w:rPr>
              <w:t>–</w:t>
            </w:r>
          </w:p>
          <w:p w14:paraId="7ED2FED2" w14:textId="77777777" w:rsidR="008B088F" w:rsidRDefault="00000000">
            <w:pPr>
              <w:pStyle w:val="TableParagraph"/>
              <w:ind w:left="221"/>
              <w:rPr>
                <w:b/>
                <w:sz w:val="12"/>
              </w:rPr>
            </w:pPr>
            <w:r>
              <w:rPr>
                <w:b/>
                <w:sz w:val="12"/>
              </w:rPr>
              <w:t>30</w:t>
            </w:r>
            <w:r>
              <w:rPr>
                <w:b/>
                <w:spacing w:val="-3"/>
                <w:sz w:val="12"/>
              </w:rPr>
              <w:t xml:space="preserve"> </w:t>
            </w:r>
            <w:r>
              <w:rPr>
                <w:b/>
                <w:sz w:val="12"/>
              </w:rPr>
              <w:t xml:space="preserve">June </w:t>
            </w:r>
            <w:r>
              <w:rPr>
                <w:b/>
                <w:spacing w:val="-4"/>
                <w:sz w:val="12"/>
              </w:rPr>
              <w:t>2026</w:t>
            </w:r>
          </w:p>
        </w:tc>
        <w:tc>
          <w:tcPr>
            <w:tcW w:w="1188" w:type="dxa"/>
          </w:tcPr>
          <w:p w14:paraId="7F86BF9D" w14:textId="77777777" w:rsidR="008B088F" w:rsidRDefault="00000000">
            <w:pPr>
              <w:pStyle w:val="TableParagraph"/>
              <w:ind w:left="273" w:right="259"/>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2026</w:t>
            </w:r>
            <w:r>
              <w:rPr>
                <w:b/>
                <w:spacing w:val="40"/>
                <w:sz w:val="12"/>
              </w:rPr>
              <w:t xml:space="preserve"> </w:t>
            </w:r>
            <w:r>
              <w:rPr>
                <w:b/>
                <w:spacing w:val="-10"/>
                <w:sz w:val="12"/>
              </w:rPr>
              <w:t>–</w:t>
            </w:r>
          </w:p>
          <w:p w14:paraId="6F71D7A7" w14:textId="77777777" w:rsidR="008B088F" w:rsidRDefault="00000000">
            <w:pPr>
              <w:pStyle w:val="TableParagraph"/>
              <w:spacing w:line="137" w:lineRule="exact"/>
              <w:ind w:left="129" w:right="121"/>
              <w:jc w:val="center"/>
              <w:rPr>
                <w:b/>
                <w:sz w:val="12"/>
              </w:rPr>
            </w:pPr>
            <w:r>
              <w:rPr>
                <w:b/>
                <w:sz w:val="12"/>
              </w:rPr>
              <w:t>31</w:t>
            </w:r>
            <w:r>
              <w:rPr>
                <w:b/>
                <w:spacing w:val="-2"/>
                <w:sz w:val="12"/>
              </w:rPr>
              <w:t xml:space="preserve"> December</w:t>
            </w:r>
          </w:p>
          <w:p w14:paraId="7D6B17FA" w14:textId="77777777" w:rsidR="008B088F" w:rsidRDefault="00000000">
            <w:pPr>
              <w:pStyle w:val="TableParagraph"/>
              <w:spacing w:line="118" w:lineRule="exact"/>
              <w:ind w:left="131" w:right="119"/>
              <w:jc w:val="center"/>
              <w:rPr>
                <w:b/>
                <w:sz w:val="12"/>
              </w:rPr>
            </w:pPr>
            <w:r>
              <w:rPr>
                <w:b/>
                <w:spacing w:val="-4"/>
                <w:sz w:val="12"/>
              </w:rPr>
              <w:t>2026</w:t>
            </w:r>
          </w:p>
        </w:tc>
        <w:tc>
          <w:tcPr>
            <w:tcW w:w="1188" w:type="dxa"/>
          </w:tcPr>
          <w:p w14:paraId="1083CAD5" w14:textId="77777777" w:rsidR="008B088F" w:rsidRDefault="00000000">
            <w:pPr>
              <w:pStyle w:val="TableParagraph"/>
              <w:spacing w:before="69"/>
              <w:ind w:left="559" w:right="135"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2027</w:t>
            </w:r>
            <w:r>
              <w:rPr>
                <w:b/>
                <w:spacing w:val="40"/>
                <w:sz w:val="12"/>
              </w:rPr>
              <w:t xml:space="preserve"> </w:t>
            </w:r>
            <w:r>
              <w:rPr>
                <w:b/>
                <w:spacing w:val="-10"/>
                <w:sz w:val="12"/>
              </w:rPr>
              <w:t>–</w:t>
            </w:r>
          </w:p>
          <w:p w14:paraId="2B090E58" w14:textId="77777777" w:rsidR="008B088F" w:rsidRDefault="00000000">
            <w:pPr>
              <w:pStyle w:val="TableParagraph"/>
              <w:ind w:left="220"/>
              <w:rPr>
                <w:b/>
                <w:sz w:val="12"/>
              </w:rPr>
            </w:pPr>
            <w:r>
              <w:rPr>
                <w:b/>
                <w:sz w:val="12"/>
              </w:rPr>
              <w:t>30</w:t>
            </w:r>
            <w:r>
              <w:rPr>
                <w:b/>
                <w:spacing w:val="-3"/>
                <w:sz w:val="12"/>
              </w:rPr>
              <w:t xml:space="preserve"> </w:t>
            </w:r>
            <w:r>
              <w:rPr>
                <w:b/>
                <w:sz w:val="12"/>
              </w:rPr>
              <w:t xml:space="preserve">June </w:t>
            </w:r>
            <w:r>
              <w:rPr>
                <w:b/>
                <w:spacing w:val="-4"/>
                <w:sz w:val="12"/>
              </w:rPr>
              <w:t>2027</w:t>
            </w:r>
          </w:p>
        </w:tc>
        <w:tc>
          <w:tcPr>
            <w:tcW w:w="1186" w:type="dxa"/>
          </w:tcPr>
          <w:p w14:paraId="15780BF4" w14:textId="77777777" w:rsidR="008B088F" w:rsidRDefault="00000000">
            <w:pPr>
              <w:pStyle w:val="TableParagraph"/>
              <w:ind w:left="271" w:right="259"/>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2027</w:t>
            </w:r>
            <w:r>
              <w:rPr>
                <w:b/>
                <w:spacing w:val="40"/>
                <w:sz w:val="12"/>
              </w:rPr>
              <w:t xml:space="preserve"> </w:t>
            </w:r>
            <w:r>
              <w:rPr>
                <w:b/>
                <w:spacing w:val="-10"/>
                <w:sz w:val="12"/>
              </w:rPr>
              <w:t>–</w:t>
            </w:r>
          </w:p>
          <w:p w14:paraId="396F5C25" w14:textId="77777777" w:rsidR="008B088F" w:rsidRDefault="00000000">
            <w:pPr>
              <w:pStyle w:val="TableParagraph"/>
              <w:spacing w:line="137" w:lineRule="exact"/>
              <w:ind w:left="128" w:right="123"/>
              <w:jc w:val="center"/>
              <w:rPr>
                <w:b/>
                <w:sz w:val="12"/>
              </w:rPr>
            </w:pPr>
            <w:r>
              <w:rPr>
                <w:b/>
                <w:sz w:val="12"/>
              </w:rPr>
              <w:t>31</w:t>
            </w:r>
            <w:r>
              <w:rPr>
                <w:b/>
                <w:spacing w:val="-2"/>
                <w:sz w:val="12"/>
              </w:rPr>
              <w:t xml:space="preserve"> December</w:t>
            </w:r>
          </w:p>
          <w:p w14:paraId="002EBC61" w14:textId="77777777" w:rsidR="008B088F" w:rsidRDefault="00000000">
            <w:pPr>
              <w:pStyle w:val="TableParagraph"/>
              <w:spacing w:line="118" w:lineRule="exact"/>
              <w:ind w:left="9"/>
              <w:jc w:val="center"/>
              <w:rPr>
                <w:b/>
                <w:sz w:val="12"/>
              </w:rPr>
            </w:pPr>
            <w:r>
              <w:rPr>
                <w:b/>
                <w:spacing w:val="-4"/>
                <w:sz w:val="12"/>
              </w:rPr>
              <w:t>2027</w:t>
            </w:r>
          </w:p>
        </w:tc>
        <w:tc>
          <w:tcPr>
            <w:tcW w:w="1188" w:type="dxa"/>
          </w:tcPr>
          <w:p w14:paraId="1BFD8CEA" w14:textId="77777777" w:rsidR="008B088F" w:rsidRDefault="00000000">
            <w:pPr>
              <w:pStyle w:val="TableParagraph"/>
              <w:spacing w:before="69"/>
              <w:ind w:left="558" w:right="135"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2028</w:t>
            </w:r>
            <w:r>
              <w:rPr>
                <w:b/>
                <w:spacing w:val="40"/>
                <w:sz w:val="12"/>
              </w:rPr>
              <w:t xml:space="preserve"> </w:t>
            </w:r>
            <w:r>
              <w:rPr>
                <w:b/>
                <w:spacing w:val="-10"/>
                <w:sz w:val="12"/>
              </w:rPr>
              <w:t>–</w:t>
            </w:r>
          </w:p>
          <w:p w14:paraId="69139EE9" w14:textId="77777777" w:rsidR="008B088F" w:rsidRDefault="00000000">
            <w:pPr>
              <w:pStyle w:val="TableParagraph"/>
              <w:ind w:left="220"/>
              <w:rPr>
                <w:b/>
                <w:sz w:val="12"/>
              </w:rPr>
            </w:pPr>
            <w:r>
              <w:rPr>
                <w:b/>
                <w:sz w:val="12"/>
              </w:rPr>
              <w:t>30</w:t>
            </w:r>
            <w:r>
              <w:rPr>
                <w:b/>
                <w:spacing w:val="-3"/>
                <w:sz w:val="12"/>
              </w:rPr>
              <w:t xml:space="preserve"> </w:t>
            </w:r>
            <w:r>
              <w:rPr>
                <w:b/>
                <w:sz w:val="12"/>
              </w:rPr>
              <w:t xml:space="preserve">June </w:t>
            </w:r>
            <w:r>
              <w:rPr>
                <w:b/>
                <w:spacing w:val="-4"/>
                <w:sz w:val="12"/>
              </w:rPr>
              <w:t>2028</w:t>
            </w:r>
          </w:p>
        </w:tc>
        <w:tc>
          <w:tcPr>
            <w:tcW w:w="1186" w:type="dxa"/>
          </w:tcPr>
          <w:p w14:paraId="30C437D2" w14:textId="77777777" w:rsidR="008B088F" w:rsidRDefault="00000000">
            <w:pPr>
              <w:pStyle w:val="TableParagraph"/>
              <w:ind w:left="273" w:right="257"/>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2028</w:t>
            </w:r>
            <w:r>
              <w:rPr>
                <w:b/>
                <w:spacing w:val="40"/>
                <w:sz w:val="12"/>
              </w:rPr>
              <w:t xml:space="preserve"> </w:t>
            </w:r>
            <w:r>
              <w:rPr>
                <w:b/>
                <w:spacing w:val="-10"/>
                <w:sz w:val="12"/>
              </w:rPr>
              <w:t>–</w:t>
            </w:r>
          </w:p>
          <w:p w14:paraId="729E51B2" w14:textId="77777777" w:rsidR="008B088F" w:rsidRDefault="00000000">
            <w:pPr>
              <w:pStyle w:val="TableParagraph"/>
              <w:spacing w:line="137" w:lineRule="exact"/>
              <w:ind w:left="128" w:right="119"/>
              <w:jc w:val="center"/>
              <w:rPr>
                <w:b/>
                <w:sz w:val="12"/>
              </w:rPr>
            </w:pPr>
            <w:r>
              <w:rPr>
                <w:b/>
                <w:sz w:val="12"/>
              </w:rPr>
              <w:t>31</w:t>
            </w:r>
            <w:r>
              <w:rPr>
                <w:b/>
                <w:spacing w:val="-2"/>
                <w:sz w:val="12"/>
              </w:rPr>
              <w:t xml:space="preserve"> December</w:t>
            </w:r>
          </w:p>
          <w:p w14:paraId="3EB114C6" w14:textId="77777777" w:rsidR="008B088F" w:rsidRDefault="00000000">
            <w:pPr>
              <w:pStyle w:val="TableParagraph"/>
              <w:spacing w:line="118" w:lineRule="exact"/>
              <w:ind w:left="13"/>
              <w:jc w:val="center"/>
              <w:rPr>
                <w:b/>
                <w:sz w:val="12"/>
              </w:rPr>
            </w:pPr>
            <w:r>
              <w:rPr>
                <w:b/>
                <w:spacing w:val="-4"/>
                <w:sz w:val="12"/>
              </w:rPr>
              <w:t>2028</w:t>
            </w:r>
          </w:p>
        </w:tc>
        <w:tc>
          <w:tcPr>
            <w:tcW w:w="1188" w:type="dxa"/>
          </w:tcPr>
          <w:p w14:paraId="2A76B431" w14:textId="77777777" w:rsidR="008B088F" w:rsidRDefault="00000000">
            <w:pPr>
              <w:pStyle w:val="TableParagraph"/>
              <w:spacing w:before="69"/>
              <w:ind w:left="558" w:right="135"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2029</w:t>
            </w:r>
            <w:r>
              <w:rPr>
                <w:b/>
                <w:spacing w:val="40"/>
                <w:sz w:val="12"/>
              </w:rPr>
              <w:t xml:space="preserve"> </w:t>
            </w:r>
            <w:r>
              <w:rPr>
                <w:b/>
                <w:spacing w:val="-10"/>
                <w:sz w:val="12"/>
              </w:rPr>
              <w:t>–</w:t>
            </w:r>
          </w:p>
          <w:p w14:paraId="26EB817C" w14:textId="77777777" w:rsidR="008B088F" w:rsidRDefault="00000000">
            <w:pPr>
              <w:pStyle w:val="TableParagraph"/>
              <w:ind w:left="219"/>
              <w:rPr>
                <w:b/>
                <w:sz w:val="12"/>
              </w:rPr>
            </w:pPr>
            <w:r>
              <w:rPr>
                <w:b/>
                <w:sz w:val="12"/>
              </w:rPr>
              <w:t>30</w:t>
            </w:r>
            <w:r>
              <w:rPr>
                <w:b/>
                <w:spacing w:val="-3"/>
                <w:sz w:val="12"/>
              </w:rPr>
              <w:t xml:space="preserve"> </w:t>
            </w:r>
            <w:r>
              <w:rPr>
                <w:b/>
                <w:sz w:val="12"/>
              </w:rPr>
              <w:t xml:space="preserve">June </w:t>
            </w:r>
            <w:r>
              <w:rPr>
                <w:b/>
                <w:spacing w:val="-4"/>
                <w:sz w:val="12"/>
              </w:rPr>
              <w:t>2029</w:t>
            </w:r>
          </w:p>
        </w:tc>
      </w:tr>
      <w:tr w:rsidR="008B088F" w14:paraId="2F24E080" w14:textId="77777777">
        <w:trPr>
          <w:trHeight w:val="414"/>
        </w:trPr>
        <w:tc>
          <w:tcPr>
            <w:tcW w:w="566" w:type="dxa"/>
          </w:tcPr>
          <w:p w14:paraId="4BA5DA0D" w14:textId="77777777" w:rsidR="008B088F" w:rsidRDefault="008B088F">
            <w:pPr>
              <w:pStyle w:val="TableParagraph"/>
              <w:spacing w:before="1"/>
              <w:rPr>
                <w:b/>
                <w:sz w:val="12"/>
              </w:rPr>
            </w:pPr>
          </w:p>
          <w:p w14:paraId="34AB0143" w14:textId="77777777" w:rsidR="008B088F" w:rsidRDefault="00000000">
            <w:pPr>
              <w:pStyle w:val="TableParagraph"/>
              <w:ind w:left="8" w:right="1"/>
              <w:jc w:val="center"/>
              <w:rPr>
                <w:sz w:val="12"/>
              </w:rPr>
            </w:pPr>
            <w:r>
              <w:rPr>
                <w:spacing w:val="-4"/>
                <w:sz w:val="12"/>
              </w:rPr>
              <w:t>Rows</w:t>
            </w:r>
          </w:p>
        </w:tc>
        <w:tc>
          <w:tcPr>
            <w:tcW w:w="1418" w:type="dxa"/>
          </w:tcPr>
          <w:p w14:paraId="1F5C2755" w14:textId="77777777" w:rsidR="008B088F" w:rsidRDefault="008B088F">
            <w:pPr>
              <w:pStyle w:val="TableParagraph"/>
              <w:spacing w:before="1"/>
              <w:rPr>
                <w:b/>
                <w:sz w:val="12"/>
              </w:rPr>
            </w:pPr>
          </w:p>
          <w:p w14:paraId="2D5DA000" w14:textId="77777777" w:rsidR="008B088F" w:rsidRDefault="00000000">
            <w:pPr>
              <w:pStyle w:val="TableParagraph"/>
              <w:ind w:left="408"/>
              <w:rPr>
                <w:sz w:val="12"/>
              </w:rPr>
            </w:pPr>
            <w:r>
              <w:rPr>
                <w:spacing w:val="-2"/>
                <w:sz w:val="12"/>
              </w:rPr>
              <w:t>Description</w:t>
            </w:r>
          </w:p>
        </w:tc>
        <w:tc>
          <w:tcPr>
            <w:tcW w:w="1188" w:type="dxa"/>
          </w:tcPr>
          <w:p w14:paraId="7BCFFBB5" w14:textId="77777777" w:rsidR="008B088F" w:rsidRDefault="00000000">
            <w:pPr>
              <w:pStyle w:val="TableParagraph"/>
              <w:spacing w:before="69"/>
              <w:ind w:left="396" w:right="114" w:hanging="264"/>
              <w:rPr>
                <w:sz w:val="12"/>
              </w:rPr>
            </w:pPr>
            <w:r>
              <w:rPr>
                <w:sz w:val="12"/>
              </w:rPr>
              <w:t>First</w:t>
            </w:r>
            <w:r>
              <w:rPr>
                <w:spacing w:val="-9"/>
                <w:sz w:val="12"/>
              </w:rPr>
              <w:t xml:space="preserve"> </w:t>
            </w:r>
            <w:r>
              <w:rPr>
                <w:sz w:val="12"/>
              </w:rPr>
              <w:t>Assessment</w:t>
            </w:r>
            <w:r>
              <w:rPr>
                <w:spacing w:val="40"/>
                <w:sz w:val="12"/>
              </w:rPr>
              <w:t xml:space="preserve"> </w:t>
            </w:r>
            <w:r>
              <w:rPr>
                <w:spacing w:val="-2"/>
                <w:sz w:val="12"/>
              </w:rPr>
              <w:t>Period*</w:t>
            </w:r>
          </w:p>
        </w:tc>
        <w:tc>
          <w:tcPr>
            <w:tcW w:w="1186" w:type="dxa"/>
          </w:tcPr>
          <w:p w14:paraId="74F85B8B" w14:textId="77777777" w:rsidR="008B088F" w:rsidRDefault="00000000">
            <w:pPr>
              <w:pStyle w:val="TableParagraph"/>
              <w:ind w:left="6"/>
              <w:jc w:val="center"/>
              <w:rPr>
                <w:sz w:val="12"/>
              </w:rPr>
            </w:pPr>
            <w:r>
              <w:rPr>
                <w:spacing w:val="-2"/>
                <w:sz w:val="12"/>
              </w:rPr>
              <w:t>Second</w:t>
            </w:r>
          </w:p>
          <w:p w14:paraId="76DCC905" w14:textId="77777777" w:rsidR="008B088F" w:rsidRDefault="00000000">
            <w:pPr>
              <w:pStyle w:val="TableParagraph"/>
              <w:spacing w:line="136" w:lineRule="exact"/>
              <w:ind w:left="129" w:right="119"/>
              <w:jc w:val="center"/>
              <w:rPr>
                <w:sz w:val="12"/>
              </w:rPr>
            </w:pPr>
            <w:r>
              <w:rPr>
                <w:spacing w:val="-2"/>
                <w:sz w:val="12"/>
              </w:rPr>
              <w:t>Assessment</w:t>
            </w:r>
            <w:r>
              <w:rPr>
                <w:spacing w:val="40"/>
                <w:sz w:val="12"/>
              </w:rPr>
              <w:t xml:space="preserve"> </w:t>
            </w:r>
            <w:r>
              <w:rPr>
                <w:spacing w:val="-2"/>
                <w:sz w:val="12"/>
              </w:rPr>
              <w:t>Period</w:t>
            </w:r>
          </w:p>
        </w:tc>
        <w:tc>
          <w:tcPr>
            <w:tcW w:w="1188" w:type="dxa"/>
          </w:tcPr>
          <w:p w14:paraId="0F18C9D1" w14:textId="77777777" w:rsidR="008B088F" w:rsidRDefault="00000000">
            <w:pPr>
              <w:pStyle w:val="TableParagraph"/>
              <w:spacing w:before="69"/>
              <w:ind w:left="420" w:right="94" w:hanging="308"/>
              <w:rPr>
                <w:sz w:val="12"/>
              </w:rPr>
            </w:pPr>
            <w:r>
              <w:rPr>
                <w:sz w:val="12"/>
              </w:rPr>
              <w:t>Third</w:t>
            </w:r>
            <w:r>
              <w:rPr>
                <w:spacing w:val="-9"/>
                <w:sz w:val="12"/>
              </w:rPr>
              <w:t xml:space="preserve"> </w:t>
            </w:r>
            <w:r>
              <w:rPr>
                <w:sz w:val="12"/>
              </w:rPr>
              <w:t>Assessment</w:t>
            </w:r>
            <w:r>
              <w:rPr>
                <w:spacing w:val="40"/>
                <w:sz w:val="12"/>
              </w:rPr>
              <w:t xml:space="preserve"> </w:t>
            </w:r>
            <w:r>
              <w:rPr>
                <w:spacing w:val="-2"/>
                <w:sz w:val="12"/>
              </w:rPr>
              <w:t>Period</w:t>
            </w:r>
          </w:p>
        </w:tc>
        <w:tc>
          <w:tcPr>
            <w:tcW w:w="1186" w:type="dxa"/>
          </w:tcPr>
          <w:p w14:paraId="45031A49" w14:textId="77777777" w:rsidR="008B088F" w:rsidRDefault="00000000">
            <w:pPr>
              <w:pStyle w:val="TableParagraph"/>
              <w:ind w:left="12"/>
              <w:jc w:val="center"/>
              <w:rPr>
                <w:sz w:val="12"/>
              </w:rPr>
            </w:pPr>
            <w:r>
              <w:rPr>
                <w:spacing w:val="-2"/>
                <w:sz w:val="12"/>
              </w:rPr>
              <w:t>Fourth</w:t>
            </w:r>
          </w:p>
          <w:p w14:paraId="231447AD" w14:textId="77777777" w:rsidR="008B088F" w:rsidRDefault="00000000">
            <w:pPr>
              <w:pStyle w:val="TableParagraph"/>
              <w:spacing w:line="136" w:lineRule="exact"/>
              <w:ind w:left="130" w:right="116"/>
              <w:jc w:val="center"/>
              <w:rPr>
                <w:sz w:val="12"/>
              </w:rPr>
            </w:pPr>
            <w:r>
              <w:rPr>
                <w:spacing w:val="-2"/>
                <w:sz w:val="12"/>
              </w:rPr>
              <w:t>Assessment</w:t>
            </w:r>
            <w:r>
              <w:rPr>
                <w:spacing w:val="40"/>
                <w:sz w:val="12"/>
              </w:rPr>
              <w:t xml:space="preserve"> </w:t>
            </w:r>
            <w:r>
              <w:rPr>
                <w:spacing w:val="-2"/>
                <w:sz w:val="12"/>
              </w:rPr>
              <w:t>Period</w:t>
            </w:r>
          </w:p>
        </w:tc>
        <w:tc>
          <w:tcPr>
            <w:tcW w:w="1188" w:type="dxa"/>
          </w:tcPr>
          <w:p w14:paraId="5C0E7390" w14:textId="77777777" w:rsidR="008B088F" w:rsidRDefault="00000000">
            <w:pPr>
              <w:pStyle w:val="TableParagraph"/>
              <w:spacing w:before="69"/>
              <w:ind w:left="419" w:right="115" w:hanging="288"/>
              <w:rPr>
                <w:sz w:val="12"/>
              </w:rPr>
            </w:pPr>
            <w:r>
              <w:rPr>
                <w:sz w:val="12"/>
              </w:rPr>
              <w:t>Fifth</w:t>
            </w:r>
            <w:r>
              <w:rPr>
                <w:spacing w:val="-9"/>
                <w:sz w:val="12"/>
              </w:rPr>
              <w:t xml:space="preserve"> </w:t>
            </w:r>
            <w:r>
              <w:rPr>
                <w:sz w:val="12"/>
              </w:rPr>
              <w:t>Assessment</w:t>
            </w:r>
            <w:r>
              <w:rPr>
                <w:spacing w:val="40"/>
                <w:sz w:val="12"/>
              </w:rPr>
              <w:t xml:space="preserve"> </w:t>
            </w:r>
            <w:r>
              <w:rPr>
                <w:spacing w:val="-2"/>
                <w:sz w:val="12"/>
              </w:rPr>
              <w:t>Period</w:t>
            </w:r>
          </w:p>
        </w:tc>
        <w:tc>
          <w:tcPr>
            <w:tcW w:w="1188" w:type="dxa"/>
          </w:tcPr>
          <w:p w14:paraId="31745299" w14:textId="77777777" w:rsidR="008B088F" w:rsidRDefault="00000000">
            <w:pPr>
              <w:pStyle w:val="TableParagraph"/>
              <w:spacing w:before="69"/>
              <w:ind w:left="419" w:right="99" w:hanging="305"/>
              <w:rPr>
                <w:sz w:val="12"/>
              </w:rPr>
            </w:pPr>
            <w:r>
              <w:rPr>
                <w:sz w:val="12"/>
              </w:rPr>
              <w:t>Sixth</w:t>
            </w:r>
            <w:r>
              <w:rPr>
                <w:spacing w:val="-9"/>
                <w:sz w:val="12"/>
              </w:rPr>
              <w:t xml:space="preserve"> </w:t>
            </w:r>
            <w:r>
              <w:rPr>
                <w:sz w:val="12"/>
              </w:rPr>
              <w:t>Assessment</w:t>
            </w:r>
            <w:r>
              <w:rPr>
                <w:spacing w:val="40"/>
                <w:sz w:val="12"/>
              </w:rPr>
              <w:t xml:space="preserve"> </w:t>
            </w:r>
            <w:r>
              <w:rPr>
                <w:spacing w:val="-2"/>
                <w:sz w:val="12"/>
              </w:rPr>
              <w:t>Period</w:t>
            </w:r>
          </w:p>
        </w:tc>
        <w:tc>
          <w:tcPr>
            <w:tcW w:w="1186" w:type="dxa"/>
          </w:tcPr>
          <w:p w14:paraId="56919804" w14:textId="77777777" w:rsidR="008B088F" w:rsidRDefault="00000000">
            <w:pPr>
              <w:pStyle w:val="TableParagraph"/>
              <w:ind w:left="4"/>
              <w:jc w:val="center"/>
              <w:rPr>
                <w:sz w:val="12"/>
              </w:rPr>
            </w:pPr>
            <w:r>
              <w:rPr>
                <w:spacing w:val="-2"/>
                <w:sz w:val="12"/>
              </w:rPr>
              <w:t>Seventh</w:t>
            </w:r>
          </w:p>
          <w:p w14:paraId="2A81A287" w14:textId="77777777" w:rsidR="008B088F" w:rsidRDefault="00000000">
            <w:pPr>
              <w:pStyle w:val="TableParagraph"/>
              <w:spacing w:line="136" w:lineRule="exact"/>
              <w:ind w:left="128" w:right="120"/>
              <w:jc w:val="center"/>
              <w:rPr>
                <w:sz w:val="12"/>
              </w:rPr>
            </w:pPr>
            <w:r>
              <w:rPr>
                <w:spacing w:val="-2"/>
                <w:sz w:val="12"/>
              </w:rPr>
              <w:t>Assessment</w:t>
            </w:r>
            <w:r>
              <w:rPr>
                <w:spacing w:val="40"/>
                <w:sz w:val="12"/>
              </w:rPr>
              <w:t xml:space="preserve"> </w:t>
            </w:r>
            <w:r>
              <w:rPr>
                <w:spacing w:val="-2"/>
                <w:sz w:val="12"/>
              </w:rPr>
              <w:t>Period</w:t>
            </w:r>
          </w:p>
        </w:tc>
        <w:tc>
          <w:tcPr>
            <w:tcW w:w="1188" w:type="dxa"/>
          </w:tcPr>
          <w:p w14:paraId="4A44DD0C" w14:textId="77777777" w:rsidR="008B088F" w:rsidRDefault="00000000">
            <w:pPr>
              <w:pStyle w:val="TableParagraph"/>
              <w:ind w:left="129" w:right="123"/>
              <w:jc w:val="center"/>
              <w:rPr>
                <w:sz w:val="12"/>
              </w:rPr>
            </w:pPr>
            <w:r>
              <w:rPr>
                <w:spacing w:val="-2"/>
                <w:sz w:val="12"/>
              </w:rPr>
              <w:t>Eighth</w:t>
            </w:r>
          </w:p>
          <w:p w14:paraId="4EE1048D" w14:textId="77777777" w:rsidR="008B088F" w:rsidRDefault="00000000">
            <w:pPr>
              <w:pStyle w:val="TableParagraph"/>
              <w:spacing w:line="136" w:lineRule="exact"/>
              <w:ind w:left="129" w:right="119"/>
              <w:jc w:val="center"/>
              <w:rPr>
                <w:sz w:val="12"/>
              </w:rPr>
            </w:pPr>
            <w:r>
              <w:rPr>
                <w:spacing w:val="-2"/>
                <w:sz w:val="12"/>
              </w:rPr>
              <w:t>Assessment</w:t>
            </w:r>
            <w:r>
              <w:rPr>
                <w:spacing w:val="40"/>
                <w:sz w:val="12"/>
              </w:rPr>
              <w:t xml:space="preserve"> </w:t>
            </w:r>
            <w:r>
              <w:rPr>
                <w:spacing w:val="-2"/>
                <w:sz w:val="12"/>
              </w:rPr>
              <w:t>Period</w:t>
            </w:r>
          </w:p>
        </w:tc>
        <w:tc>
          <w:tcPr>
            <w:tcW w:w="1186" w:type="dxa"/>
          </w:tcPr>
          <w:p w14:paraId="29788458" w14:textId="77777777" w:rsidR="008B088F" w:rsidRDefault="00000000">
            <w:pPr>
              <w:pStyle w:val="TableParagraph"/>
              <w:ind w:left="419" w:right="90" w:hanging="312"/>
              <w:rPr>
                <w:sz w:val="12"/>
              </w:rPr>
            </w:pPr>
            <w:r>
              <w:rPr>
                <w:sz w:val="12"/>
              </w:rPr>
              <w:t>Ninth</w:t>
            </w:r>
            <w:r>
              <w:rPr>
                <w:spacing w:val="-9"/>
                <w:sz w:val="12"/>
              </w:rPr>
              <w:t xml:space="preserve"> </w:t>
            </w:r>
            <w:r>
              <w:rPr>
                <w:sz w:val="12"/>
              </w:rPr>
              <w:t>Assessment</w:t>
            </w:r>
            <w:r>
              <w:rPr>
                <w:spacing w:val="40"/>
                <w:sz w:val="12"/>
              </w:rPr>
              <w:t xml:space="preserve"> </w:t>
            </w:r>
            <w:r>
              <w:rPr>
                <w:spacing w:val="-2"/>
                <w:sz w:val="12"/>
              </w:rPr>
              <w:t>Period</w:t>
            </w:r>
          </w:p>
        </w:tc>
        <w:tc>
          <w:tcPr>
            <w:tcW w:w="1188" w:type="dxa"/>
          </w:tcPr>
          <w:p w14:paraId="0F79E5C2" w14:textId="77777777" w:rsidR="008B088F" w:rsidRDefault="00000000">
            <w:pPr>
              <w:pStyle w:val="TableParagraph"/>
              <w:ind w:left="129" w:right="122"/>
              <w:jc w:val="center"/>
              <w:rPr>
                <w:sz w:val="12"/>
              </w:rPr>
            </w:pPr>
            <w:r>
              <w:rPr>
                <w:spacing w:val="-2"/>
                <w:sz w:val="12"/>
              </w:rPr>
              <w:t>Tenth</w:t>
            </w:r>
          </w:p>
          <w:p w14:paraId="52700962" w14:textId="77777777" w:rsidR="008B088F" w:rsidRDefault="00000000">
            <w:pPr>
              <w:pStyle w:val="TableParagraph"/>
              <w:spacing w:line="136" w:lineRule="exact"/>
              <w:ind w:left="129" w:right="119"/>
              <w:jc w:val="center"/>
              <w:rPr>
                <w:sz w:val="12"/>
              </w:rPr>
            </w:pPr>
            <w:r>
              <w:rPr>
                <w:spacing w:val="-2"/>
                <w:sz w:val="12"/>
              </w:rPr>
              <w:t>Assessment</w:t>
            </w:r>
            <w:r>
              <w:rPr>
                <w:spacing w:val="40"/>
                <w:sz w:val="12"/>
              </w:rPr>
              <w:t xml:space="preserve"> </w:t>
            </w:r>
            <w:r>
              <w:rPr>
                <w:spacing w:val="-2"/>
                <w:sz w:val="12"/>
              </w:rPr>
              <w:t>Period</w:t>
            </w:r>
          </w:p>
        </w:tc>
      </w:tr>
      <w:tr w:rsidR="008B088F" w14:paraId="2B0671E2" w14:textId="77777777">
        <w:trPr>
          <w:trHeight w:val="597"/>
        </w:trPr>
        <w:tc>
          <w:tcPr>
            <w:tcW w:w="566" w:type="dxa"/>
          </w:tcPr>
          <w:p w14:paraId="34C5578E" w14:textId="77777777" w:rsidR="008B088F" w:rsidRDefault="008B088F">
            <w:pPr>
              <w:pStyle w:val="TableParagraph"/>
              <w:spacing w:before="92"/>
              <w:rPr>
                <w:b/>
                <w:sz w:val="12"/>
              </w:rPr>
            </w:pPr>
          </w:p>
          <w:p w14:paraId="11BCC040" w14:textId="77777777" w:rsidR="008B088F" w:rsidRDefault="00000000">
            <w:pPr>
              <w:pStyle w:val="TableParagraph"/>
              <w:ind w:left="8"/>
              <w:jc w:val="center"/>
              <w:rPr>
                <w:sz w:val="12"/>
              </w:rPr>
            </w:pPr>
            <w:r>
              <w:rPr>
                <w:spacing w:val="-10"/>
                <w:sz w:val="12"/>
              </w:rPr>
              <w:t>A</w:t>
            </w:r>
          </w:p>
        </w:tc>
        <w:tc>
          <w:tcPr>
            <w:tcW w:w="1418" w:type="dxa"/>
          </w:tcPr>
          <w:p w14:paraId="11280CAD" w14:textId="77777777" w:rsidR="008B088F" w:rsidRDefault="00000000">
            <w:pPr>
              <w:pStyle w:val="TableParagraph"/>
              <w:ind w:left="108" w:right="328"/>
              <w:rPr>
                <w:b/>
                <w:sz w:val="12"/>
              </w:rPr>
            </w:pPr>
            <w:r>
              <w:rPr>
                <w:b/>
                <w:sz w:val="12"/>
              </w:rPr>
              <w:t>Total</w:t>
            </w:r>
            <w:r>
              <w:rPr>
                <w:b/>
                <w:spacing w:val="-7"/>
                <w:sz w:val="12"/>
              </w:rPr>
              <w:t xml:space="preserve"> </w:t>
            </w:r>
            <w:r>
              <w:rPr>
                <w:b/>
                <w:sz w:val="12"/>
              </w:rPr>
              <w:t>estimated</w:t>
            </w:r>
            <w:r>
              <w:rPr>
                <w:b/>
                <w:spacing w:val="40"/>
                <w:sz w:val="12"/>
              </w:rPr>
              <w:t xml:space="preserve"> </w:t>
            </w:r>
            <w:proofErr w:type="spellStart"/>
            <w:r>
              <w:rPr>
                <w:b/>
                <w:spacing w:val="-2"/>
                <w:sz w:val="12"/>
              </w:rPr>
              <w:t>Subsidised</w:t>
            </w:r>
            <w:proofErr w:type="spellEnd"/>
            <w:r>
              <w:rPr>
                <w:b/>
                <w:spacing w:val="40"/>
                <w:sz w:val="12"/>
              </w:rPr>
              <w:t xml:space="preserve"> </w:t>
            </w:r>
            <w:r>
              <w:rPr>
                <w:b/>
                <w:sz w:val="12"/>
              </w:rPr>
              <w:t>Prescriptions</w:t>
            </w:r>
            <w:r>
              <w:rPr>
                <w:b/>
                <w:spacing w:val="-9"/>
                <w:sz w:val="12"/>
              </w:rPr>
              <w:t xml:space="preserve"> </w:t>
            </w:r>
            <w:r>
              <w:rPr>
                <w:b/>
                <w:sz w:val="12"/>
              </w:rPr>
              <w:t>for</w:t>
            </w:r>
          </w:p>
          <w:p w14:paraId="487B0FE1" w14:textId="77777777" w:rsidR="008B088F" w:rsidRDefault="00000000">
            <w:pPr>
              <w:pStyle w:val="TableParagraph"/>
              <w:spacing w:line="163" w:lineRule="exact"/>
              <w:ind w:left="108"/>
              <w:rPr>
                <w:b/>
                <w:sz w:val="10"/>
              </w:rPr>
            </w:pPr>
            <w:r>
              <w:rPr>
                <w:b/>
                <w:sz w:val="12"/>
              </w:rPr>
              <w:t>IDQ</w:t>
            </w:r>
            <w:r>
              <w:rPr>
                <w:b/>
                <w:spacing w:val="32"/>
                <w:sz w:val="12"/>
              </w:rPr>
              <w:t xml:space="preserve"> </w:t>
            </w:r>
            <w:r>
              <w:rPr>
                <w:b/>
                <w:spacing w:val="-10"/>
                <w:position w:val="6"/>
                <w:sz w:val="10"/>
              </w:rPr>
              <w:t>#</w:t>
            </w:r>
          </w:p>
        </w:tc>
        <w:tc>
          <w:tcPr>
            <w:tcW w:w="1188" w:type="dxa"/>
          </w:tcPr>
          <w:p w14:paraId="341D0C12" w14:textId="77777777" w:rsidR="008B088F" w:rsidRDefault="008B088F">
            <w:pPr>
              <w:pStyle w:val="TableParagraph"/>
              <w:spacing w:before="92"/>
              <w:rPr>
                <w:b/>
                <w:sz w:val="12"/>
              </w:rPr>
            </w:pPr>
          </w:p>
          <w:p w14:paraId="5964E681" w14:textId="77777777" w:rsidR="008B088F" w:rsidRDefault="00000000">
            <w:pPr>
              <w:pStyle w:val="TableParagraph"/>
              <w:ind w:left="130" w:right="119"/>
              <w:jc w:val="center"/>
              <w:rPr>
                <w:sz w:val="12"/>
              </w:rPr>
            </w:pPr>
            <w:r>
              <w:rPr>
                <w:spacing w:val="-2"/>
                <w:sz w:val="12"/>
              </w:rPr>
              <w:t>19,685,805</w:t>
            </w:r>
          </w:p>
        </w:tc>
        <w:tc>
          <w:tcPr>
            <w:tcW w:w="1186" w:type="dxa"/>
          </w:tcPr>
          <w:p w14:paraId="0EEBC626" w14:textId="77777777" w:rsidR="008B088F" w:rsidRDefault="008B088F">
            <w:pPr>
              <w:pStyle w:val="TableParagraph"/>
              <w:spacing w:before="92"/>
              <w:rPr>
                <w:b/>
                <w:sz w:val="12"/>
              </w:rPr>
            </w:pPr>
          </w:p>
          <w:p w14:paraId="061D46C5" w14:textId="77777777" w:rsidR="008B088F" w:rsidRDefault="00000000">
            <w:pPr>
              <w:pStyle w:val="TableParagraph"/>
              <w:ind w:left="8"/>
              <w:jc w:val="center"/>
              <w:rPr>
                <w:sz w:val="12"/>
              </w:rPr>
            </w:pPr>
            <w:r>
              <w:rPr>
                <w:spacing w:val="-2"/>
                <w:sz w:val="12"/>
              </w:rPr>
              <w:t>19,458,968</w:t>
            </w:r>
          </w:p>
        </w:tc>
        <w:tc>
          <w:tcPr>
            <w:tcW w:w="1188" w:type="dxa"/>
          </w:tcPr>
          <w:p w14:paraId="2C30B86D" w14:textId="77777777" w:rsidR="008B088F" w:rsidRDefault="008B088F">
            <w:pPr>
              <w:pStyle w:val="TableParagraph"/>
              <w:spacing w:before="92"/>
              <w:rPr>
                <w:b/>
                <w:sz w:val="12"/>
              </w:rPr>
            </w:pPr>
          </w:p>
          <w:p w14:paraId="642004AA" w14:textId="77777777" w:rsidR="008B088F" w:rsidRDefault="00000000">
            <w:pPr>
              <w:pStyle w:val="TableParagraph"/>
              <w:ind w:left="129" w:right="119"/>
              <w:jc w:val="center"/>
              <w:rPr>
                <w:sz w:val="12"/>
              </w:rPr>
            </w:pPr>
            <w:r>
              <w:rPr>
                <w:spacing w:val="-2"/>
                <w:sz w:val="12"/>
              </w:rPr>
              <w:t>24,393,421</w:t>
            </w:r>
          </w:p>
        </w:tc>
        <w:tc>
          <w:tcPr>
            <w:tcW w:w="1186" w:type="dxa"/>
          </w:tcPr>
          <w:p w14:paraId="3B5FCA25" w14:textId="77777777" w:rsidR="008B088F" w:rsidRDefault="008B088F">
            <w:pPr>
              <w:pStyle w:val="TableParagraph"/>
              <w:spacing w:before="92"/>
              <w:rPr>
                <w:b/>
                <w:sz w:val="12"/>
              </w:rPr>
            </w:pPr>
          </w:p>
          <w:p w14:paraId="64DAC5DB" w14:textId="77777777" w:rsidR="008B088F" w:rsidRDefault="00000000">
            <w:pPr>
              <w:pStyle w:val="TableParagraph"/>
              <w:ind w:left="12"/>
              <w:jc w:val="center"/>
              <w:rPr>
                <w:sz w:val="12"/>
              </w:rPr>
            </w:pPr>
            <w:r>
              <w:rPr>
                <w:spacing w:val="-2"/>
                <w:sz w:val="12"/>
              </w:rPr>
              <w:t>23,316,577</w:t>
            </w:r>
          </w:p>
        </w:tc>
        <w:tc>
          <w:tcPr>
            <w:tcW w:w="1188" w:type="dxa"/>
          </w:tcPr>
          <w:p w14:paraId="37E54949" w14:textId="77777777" w:rsidR="008B088F" w:rsidRDefault="008B088F">
            <w:pPr>
              <w:pStyle w:val="TableParagraph"/>
              <w:spacing w:before="92"/>
              <w:rPr>
                <w:b/>
                <w:sz w:val="12"/>
              </w:rPr>
            </w:pPr>
          </w:p>
          <w:p w14:paraId="7239507B" w14:textId="77777777" w:rsidR="008B088F" w:rsidRDefault="00000000">
            <w:pPr>
              <w:pStyle w:val="TableParagraph"/>
              <w:ind w:left="129" w:right="120"/>
              <w:jc w:val="center"/>
              <w:rPr>
                <w:sz w:val="12"/>
              </w:rPr>
            </w:pPr>
            <w:r>
              <w:rPr>
                <w:spacing w:val="-2"/>
                <w:sz w:val="12"/>
              </w:rPr>
              <w:t>26,805,674</w:t>
            </w:r>
          </w:p>
        </w:tc>
        <w:tc>
          <w:tcPr>
            <w:tcW w:w="1188" w:type="dxa"/>
          </w:tcPr>
          <w:p w14:paraId="1BD16C28" w14:textId="77777777" w:rsidR="008B088F" w:rsidRDefault="008B088F">
            <w:pPr>
              <w:pStyle w:val="TableParagraph"/>
              <w:spacing w:before="92"/>
              <w:rPr>
                <w:b/>
                <w:sz w:val="12"/>
              </w:rPr>
            </w:pPr>
          </w:p>
          <w:p w14:paraId="4C2EFC8B" w14:textId="77777777" w:rsidR="008B088F" w:rsidRDefault="00000000">
            <w:pPr>
              <w:pStyle w:val="TableParagraph"/>
              <w:ind w:left="129" w:right="120"/>
              <w:jc w:val="center"/>
              <w:rPr>
                <w:sz w:val="12"/>
              </w:rPr>
            </w:pPr>
            <w:r>
              <w:rPr>
                <w:spacing w:val="-2"/>
                <w:sz w:val="12"/>
              </w:rPr>
              <w:t>24,667,471</w:t>
            </w:r>
          </w:p>
        </w:tc>
        <w:tc>
          <w:tcPr>
            <w:tcW w:w="1186" w:type="dxa"/>
          </w:tcPr>
          <w:p w14:paraId="419B3B4F" w14:textId="77777777" w:rsidR="008B088F" w:rsidRDefault="008B088F">
            <w:pPr>
              <w:pStyle w:val="TableParagraph"/>
              <w:spacing w:before="92"/>
              <w:rPr>
                <w:b/>
                <w:sz w:val="12"/>
              </w:rPr>
            </w:pPr>
          </w:p>
          <w:p w14:paraId="7B3F253B" w14:textId="77777777" w:rsidR="008B088F" w:rsidRDefault="00000000">
            <w:pPr>
              <w:pStyle w:val="TableParagraph"/>
              <w:ind w:left="6"/>
              <w:jc w:val="center"/>
              <w:rPr>
                <w:sz w:val="12"/>
              </w:rPr>
            </w:pPr>
            <w:r>
              <w:rPr>
                <w:spacing w:val="-2"/>
                <w:sz w:val="12"/>
              </w:rPr>
              <w:t>27,745,817</w:t>
            </w:r>
          </w:p>
        </w:tc>
        <w:tc>
          <w:tcPr>
            <w:tcW w:w="1188" w:type="dxa"/>
          </w:tcPr>
          <w:p w14:paraId="408438FA" w14:textId="77777777" w:rsidR="008B088F" w:rsidRDefault="008B088F">
            <w:pPr>
              <w:pStyle w:val="TableParagraph"/>
              <w:spacing w:before="92"/>
              <w:rPr>
                <w:b/>
                <w:sz w:val="12"/>
              </w:rPr>
            </w:pPr>
          </w:p>
          <w:p w14:paraId="2B8AA211" w14:textId="77777777" w:rsidR="008B088F" w:rsidRDefault="00000000">
            <w:pPr>
              <w:pStyle w:val="TableParagraph"/>
              <w:ind w:left="129" w:right="121"/>
              <w:jc w:val="center"/>
              <w:rPr>
                <w:sz w:val="12"/>
              </w:rPr>
            </w:pPr>
            <w:r>
              <w:rPr>
                <w:spacing w:val="-2"/>
                <w:sz w:val="12"/>
              </w:rPr>
              <w:t>25,346,727</w:t>
            </w:r>
          </w:p>
        </w:tc>
        <w:tc>
          <w:tcPr>
            <w:tcW w:w="1186" w:type="dxa"/>
          </w:tcPr>
          <w:p w14:paraId="00783874" w14:textId="77777777" w:rsidR="008B088F" w:rsidRDefault="008B088F">
            <w:pPr>
              <w:pStyle w:val="TableParagraph"/>
              <w:spacing w:before="92"/>
              <w:rPr>
                <w:b/>
                <w:sz w:val="12"/>
              </w:rPr>
            </w:pPr>
          </w:p>
          <w:p w14:paraId="1F1A5830" w14:textId="77777777" w:rsidR="008B088F" w:rsidRDefault="00000000">
            <w:pPr>
              <w:pStyle w:val="TableParagraph"/>
              <w:ind w:left="10"/>
              <w:jc w:val="center"/>
              <w:rPr>
                <w:sz w:val="12"/>
              </w:rPr>
            </w:pPr>
            <w:r>
              <w:rPr>
                <w:spacing w:val="-2"/>
                <w:sz w:val="12"/>
              </w:rPr>
              <w:t>28,602,206</w:t>
            </w:r>
          </w:p>
        </w:tc>
        <w:tc>
          <w:tcPr>
            <w:tcW w:w="1188" w:type="dxa"/>
          </w:tcPr>
          <w:p w14:paraId="50B5FD0F" w14:textId="77777777" w:rsidR="008B088F" w:rsidRDefault="008B088F">
            <w:pPr>
              <w:pStyle w:val="TableParagraph"/>
              <w:spacing w:before="92"/>
              <w:rPr>
                <w:b/>
                <w:sz w:val="12"/>
              </w:rPr>
            </w:pPr>
          </w:p>
          <w:p w14:paraId="70BA02B3" w14:textId="77777777" w:rsidR="008B088F" w:rsidRDefault="00000000">
            <w:pPr>
              <w:pStyle w:val="TableParagraph"/>
              <w:ind w:left="129" w:right="121"/>
              <w:jc w:val="center"/>
              <w:rPr>
                <w:sz w:val="12"/>
              </w:rPr>
            </w:pPr>
            <w:r>
              <w:rPr>
                <w:spacing w:val="-2"/>
                <w:sz w:val="12"/>
              </w:rPr>
              <w:t>26,038,272</w:t>
            </w:r>
          </w:p>
        </w:tc>
      </w:tr>
      <w:tr w:rsidR="008B088F" w14:paraId="71F532E2" w14:textId="77777777">
        <w:trPr>
          <w:trHeight w:val="414"/>
        </w:trPr>
        <w:tc>
          <w:tcPr>
            <w:tcW w:w="566" w:type="dxa"/>
          </w:tcPr>
          <w:p w14:paraId="314BB176" w14:textId="77777777" w:rsidR="008B088F" w:rsidRDefault="00000000">
            <w:pPr>
              <w:pStyle w:val="TableParagraph"/>
              <w:spacing w:before="137"/>
              <w:ind w:left="8"/>
              <w:jc w:val="center"/>
              <w:rPr>
                <w:sz w:val="12"/>
              </w:rPr>
            </w:pPr>
            <w:r>
              <w:rPr>
                <w:spacing w:val="-10"/>
                <w:sz w:val="12"/>
              </w:rPr>
              <w:t>B</w:t>
            </w:r>
          </w:p>
        </w:tc>
        <w:tc>
          <w:tcPr>
            <w:tcW w:w="1418" w:type="dxa"/>
          </w:tcPr>
          <w:p w14:paraId="3FE3C4D9" w14:textId="77777777" w:rsidR="008B088F" w:rsidRDefault="00000000">
            <w:pPr>
              <w:pStyle w:val="TableParagraph"/>
              <w:ind w:left="108" w:right="408"/>
              <w:rPr>
                <w:b/>
                <w:sz w:val="12"/>
              </w:rPr>
            </w:pPr>
            <w:r>
              <w:rPr>
                <w:b/>
                <w:sz w:val="12"/>
              </w:rPr>
              <w:t>Total</w:t>
            </w:r>
            <w:r>
              <w:rPr>
                <w:b/>
                <w:spacing w:val="-9"/>
                <w:sz w:val="12"/>
              </w:rPr>
              <w:t xml:space="preserve"> </w:t>
            </w:r>
            <w:r>
              <w:rPr>
                <w:b/>
                <w:sz w:val="12"/>
              </w:rPr>
              <w:t>estimated</w:t>
            </w:r>
            <w:r>
              <w:rPr>
                <w:b/>
                <w:spacing w:val="40"/>
                <w:sz w:val="12"/>
              </w:rPr>
              <w:t xml:space="preserve"> </w:t>
            </w:r>
            <w:proofErr w:type="spellStart"/>
            <w:r>
              <w:rPr>
                <w:b/>
                <w:spacing w:val="-2"/>
                <w:sz w:val="12"/>
              </w:rPr>
              <w:t>Subsidised</w:t>
            </w:r>
            <w:proofErr w:type="spellEnd"/>
          </w:p>
          <w:p w14:paraId="20038F87" w14:textId="77777777" w:rsidR="008B088F" w:rsidRDefault="00000000">
            <w:pPr>
              <w:pStyle w:val="TableParagraph"/>
              <w:spacing w:line="119" w:lineRule="exact"/>
              <w:ind w:left="108"/>
              <w:rPr>
                <w:b/>
                <w:sz w:val="12"/>
              </w:rPr>
            </w:pPr>
            <w:r>
              <w:rPr>
                <w:b/>
                <w:spacing w:val="-2"/>
                <w:sz w:val="12"/>
              </w:rPr>
              <w:t>Prescriptions</w:t>
            </w:r>
          </w:p>
        </w:tc>
        <w:tc>
          <w:tcPr>
            <w:tcW w:w="1188" w:type="dxa"/>
          </w:tcPr>
          <w:p w14:paraId="43A5E797" w14:textId="77777777" w:rsidR="008B088F" w:rsidRDefault="00000000">
            <w:pPr>
              <w:pStyle w:val="TableParagraph"/>
              <w:spacing w:before="137"/>
              <w:ind w:left="130" w:right="119"/>
              <w:jc w:val="center"/>
              <w:rPr>
                <w:sz w:val="12"/>
              </w:rPr>
            </w:pPr>
            <w:r>
              <w:rPr>
                <w:spacing w:val="-2"/>
                <w:sz w:val="12"/>
              </w:rPr>
              <w:t>159,718,361</w:t>
            </w:r>
          </w:p>
        </w:tc>
        <w:tc>
          <w:tcPr>
            <w:tcW w:w="1186" w:type="dxa"/>
          </w:tcPr>
          <w:p w14:paraId="4EB25283" w14:textId="77777777" w:rsidR="008B088F" w:rsidRDefault="00000000">
            <w:pPr>
              <w:pStyle w:val="TableParagraph"/>
              <w:spacing w:before="137"/>
              <w:ind w:left="8"/>
              <w:jc w:val="center"/>
              <w:rPr>
                <w:sz w:val="12"/>
              </w:rPr>
            </w:pPr>
            <w:r>
              <w:rPr>
                <w:spacing w:val="-2"/>
                <w:sz w:val="12"/>
              </w:rPr>
              <w:t>93,953,989</w:t>
            </w:r>
          </w:p>
        </w:tc>
        <w:tc>
          <w:tcPr>
            <w:tcW w:w="1188" w:type="dxa"/>
          </w:tcPr>
          <w:p w14:paraId="2A145072" w14:textId="77777777" w:rsidR="008B088F" w:rsidRDefault="00000000">
            <w:pPr>
              <w:pStyle w:val="TableParagraph"/>
              <w:spacing w:before="137"/>
              <w:ind w:left="129" w:right="119"/>
              <w:jc w:val="center"/>
              <w:rPr>
                <w:sz w:val="12"/>
              </w:rPr>
            </w:pPr>
            <w:r>
              <w:rPr>
                <w:spacing w:val="-2"/>
                <w:sz w:val="12"/>
              </w:rPr>
              <w:t>102,725,804</w:t>
            </w:r>
          </w:p>
        </w:tc>
        <w:tc>
          <w:tcPr>
            <w:tcW w:w="1186" w:type="dxa"/>
          </w:tcPr>
          <w:p w14:paraId="685EEB9F" w14:textId="77777777" w:rsidR="008B088F" w:rsidRDefault="00000000">
            <w:pPr>
              <w:pStyle w:val="TableParagraph"/>
              <w:spacing w:before="137"/>
              <w:ind w:left="12"/>
              <w:jc w:val="center"/>
              <w:rPr>
                <w:sz w:val="12"/>
              </w:rPr>
            </w:pPr>
            <w:r>
              <w:rPr>
                <w:spacing w:val="-2"/>
                <w:sz w:val="12"/>
              </w:rPr>
              <w:t>93,283,782</w:t>
            </w:r>
          </w:p>
        </w:tc>
        <w:tc>
          <w:tcPr>
            <w:tcW w:w="1188" w:type="dxa"/>
          </w:tcPr>
          <w:p w14:paraId="1C82142C" w14:textId="77777777" w:rsidR="008B088F" w:rsidRDefault="00000000">
            <w:pPr>
              <w:pStyle w:val="TableParagraph"/>
              <w:spacing w:before="137"/>
              <w:ind w:left="129" w:right="120"/>
              <w:jc w:val="center"/>
              <w:rPr>
                <w:sz w:val="12"/>
              </w:rPr>
            </w:pPr>
            <w:r>
              <w:rPr>
                <w:spacing w:val="-2"/>
                <w:sz w:val="12"/>
              </w:rPr>
              <w:t>103,522,440</w:t>
            </w:r>
          </w:p>
        </w:tc>
        <w:tc>
          <w:tcPr>
            <w:tcW w:w="1188" w:type="dxa"/>
          </w:tcPr>
          <w:p w14:paraId="454C948E" w14:textId="77777777" w:rsidR="008B088F" w:rsidRDefault="00000000">
            <w:pPr>
              <w:pStyle w:val="TableParagraph"/>
              <w:spacing w:before="137"/>
              <w:ind w:left="129" w:right="120"/>
              <w:jc w:val="center"/>
              <w:rPr>
                <w:sz w:val="12"/>
              </w:rPr>
            </w:pPr>
            <w:r>
              <w:rPr>
                <w:spacing w:val="-2"/>
                <w:sz w:val="12"/>
              </w:rPr>
              <w:t>94,944,214</w:t>
            </w:r>
          </w:p>
        </w:tc>
        <w:tc>
          <w:tcPr>
            <w:tcW w:w="1186" w:type="dxa"/>
          </w:tcPr>
          <w:p w14:paraId="25EBEABF" w14:textId="77777777" w:rsidR="008B088F" w:rsidRDefault="00000000">
            <w:pPr>
              <w:pStyle w:val="TableParagraph"/>
              <w:spacing w:before="137"/>
              <w:ind w:left="128" w:right="121"/>
              <w:jc w:val="center"/>
              <w:rPr>
                <w:sz w:val="12"/>
              </w:rPr>
            </w:pPr>
            <w:r>
              <w:rPr>
                <w:spacing w:val="-2"/>
                <w:sz w:val="12"/>
              </w:rPr>
              <w:t>105,831,756</w:t>
            </w:r>
          </w:p>
        </w:tc>
        <w:tc>
          <w:tcPr>
            <w:tcW w:w="1188" w:type="dxa"/>
          </w:tcPr>
          <w:p w14:paraId="66996F16" w14:textId="77777777" w:rsidR="008B088F" w:rsidRDefault="00000000">
            <w:pPr>
              <w:pStyle w:val="TableParagraph"/>
              <w:spacing w:before="137"/>
              <w:ind w:left="129" w:right="121"/>
              <w:jc w:val="center"/>
              <w:rPr>
                <w:sz w:val="12"/>
              </w:rPr>
            </w:pPr>
            <w:r>
              <w:rPr>
                <w:spacing w:val="-2"/>
                <w:sz w:val="12"/>
              </w:rPr>
              <w:t>97,099,429</w:t>
            </w:r>
          </w:p>
        </w:tc>
        <w:tc>
          <w:tcPr>
            <w:tcW w:w="1186" w:type="dxa"/>
          </w:tcPr>
          <w:p w14:paraId="274786B2" w14:textId="77777777" w:rsidR="008B088F" w:rsidRDefault="00000000">
            <w:pPr>
              <w:pStyle w:val="TableParagraph"/>
              <w:spacing w:before="137"/>
              <w:ind w:left="130" w:right="119"/>
              <w:jc w:val="center"/>
              <w:rPr>
                <w:sz w:val="12"/>
              </w:rPr>
            </w:pPr>
            <w:r>
              <w:rPr>
                <w:spacing w:val="-2"/>
                <w:sz w:val="12"/>
              </w:rPr>
              <w:t>108,682,956</w:t>
            </w:r>
          </w:p>
        </w:tc>
        <w:tc>
          <w:tcPr>
            <w:tcW w:w="1188" w:type="dxa"/>
          </w:tcPr>
          <w:p w14:paraId="7E071D1F" w14:textId="77777777" w:rsidR="008B088F" w:rsidRDefault="00000000">
            <w:pPr>
              <w:pStyle w:val="TableParagraph"/>
              <w:spacing w:before="137"/>
              <w:ind w:left="129" w:right="121"/>
              <w:jc w:val="center"/>
              <w:rPr>
                <w:sz w:val="12"/>
              </w:rPr>
            </w:pPr>
            <w:r>
              <w:rPr>
                <w:spacing w:val="-2"/>
                <w:sz w:val="12"/>
              </w:rPr>
              <w:t>99,099,721</w:t>
            </w:r>
          </w:p>
        </w:tc>
      </w:tr>
    </w:tbl>
    <w:p w14:paraId="66ADF56B" w14:textId="77777777" w:rsidR="008B088F" w:rsidRDefault="00000000">
      <w:pPr>
        <w:spacing w:before="1"/>
        <w:ind w:left="563"/>
        <w:rPr>
          <w:sz w:val="16"/>
        </w:rPr>
      </w:pPr>
      <w:r>
        <w:rPr>
          <w:sz w:val="16"/>
          <w:vertAlign w:val="superscript"/>
        </w:rPr>
        <w:t>#</w:t>
      </w:r>
      <w:r>
        <w:rPr>
          <w:spacing w:val="-5"/>
          <w:sz w:val="16"/>
        </w:rPr>
        <w:t xml:space="preserve"> </w:t>
      </w:r>
      <w:r>
        <w:rPr>
          <w:sz w:val="16"/>
        </w:rPr>
        <w:t>The</w:t>
      </w:r>
      <w:r>
        <w:rPr>
          <w:spacing w:val="-4"/>
          <w:sz w:val="16"/>
        </w:rPr>
        <w:t xml:space="preserve"> </w:t>
      </w:r>
      <w:r>
        <w:rPr>
          <w:sz w:val="16"/>
        </w:rPr>
        <w:t>Estimated</w:t>
      </w:r>
      <w:r>
        <w:rPr>
          <w:spacing w:val="-4"/>
          <w:sz w:val="16"/>
        </w:rPr>
        <w:t xml:space="preserve"> </w:t>
      </w:r>
      <w:r>
        <w:rPr>
          <w:sz w:val="16"/>
        </w:rPr>
        <w:t>Prescription</w:t>
      </w:r>
      <w:r>
        <w:rPr>
          <w:spacing w:val="-4"/>
          <w:sz w:val="16"/>
        </w:rPr>
        <w:t xml:space="preserve"> </w:t>
      </w:r>
      <w:r>
        <w:rPr>
          <w:sz w:val="16"/>
        </w:rPr>
        <w:t>quantities</w:t>
      </w:r>
      <w:r>
        <w:rPr>
          <w:spacing w:val="-4"/>
          <w:sz w:val="16"/>
        </w:rPr>
        <w:t xml:space="preserve"> </w:t>
      </w:r>
      <w:r>
        <w:rPr>
          <w:sz w:val="16"/>
        </w:rPr>
        <w:t>for</w:t>
      </w:r>
      <w:r>
        <w:rPr>
          <w:spacing w:val="-6"/>
          <w:sz w:val="16"/>
        </w:rPr>
        <w:t xml:space="preserve"> </w:t>
      </w:r>
      <w:r>
        <w:rPr>
          <w:sz w:val="16"/>
        </w:rPr>
        <w:t>the</w:t>
      </w:r>
      <w:r>
        <w:rPr>
          <w:spacing w:val="-4"/>
          <w:sz w:val="16"/>
        </w:rPr>
        <w:t xml:space="preserve"> </w:t>
      </w:r>
      <w:r>
        <w:rPr>
          <w:sz w:val="16"/>
        </w:rPr>
        <w:t>first</w:t>
      </w:r>
      <w:r>
        <w:rPr>
          <w:spacing w:val="-5"/>
          <w:sz w:val="16"/>
        </w:rPr>
        <w:t xml:space="preserve"> </w:t>
      </w:r>
      <w:r>
        <w:rPr>
          <w:sz w:val="16"/>
        </w:rPr>
        <w:t>Assessment</w:t>
      </w:r>
      <w:r>
        <w:rPr>
          <w:spacing w:val="-5"/>
          <w:sz w:val="16"/>
        </w:rPr>
        <w:t xml:space="preserve"> </w:t>
      </w:r>
      <w:r>
        <w:rPr>
          <w:sz w:val="16"/>
        </w:rPr>
        <w:t>Period</w:t>
      </w:r>
      <w:r>
        <w:rPr>
          <w:spacing w:val="-4"/>
          <w:sz w:val="16"/>
        </w:rPr>
        <w:t xml:space="preserve"> </w:t>
      </w:r>
      <w:r>
        <w:rPr>
          <w:sz w:val="16"/>
        </w:rPr>
        <w:t>reflect</w:t>
      </w:r>
      <w:r>
        <w:rPr>
          <w:spacing w:val="-5"/>
          <w:sz w:val="16"/>
        </w:rPr>
        <w:t xml:space="preserve"> </w:t>
      </w:r>
      <w:r>
        <w:rPr>
          <w:sz w:val="16"/>
        </w:rPr>
        <w:t>the</w:t>
      </w:r>
      <w:r>
        <w:rPr>
          <w:spacing w:val="-4"/>
          <w:sz w:val="16"/>
        </w:rPr>
        <w:t xml:space="preserve"> </w:t>
      </w:r>
      <w:r>
        <w:rPr>
          <w:sz w:val="16"/>
        </w:rPr>
        <w:t>actual</w:t>
      </w:r>
      <w:r>
        <w:rPr>
          <w:spacing w:val="-5"/>
          <w:sz w:val="16"/>
        </w:rPr>
        <w:t xml:space="preserve"> </w:t>
      </w:r>
      <w:r>
        <w:rPr>
          <w:sz w:val="16"/>
        </w:rPr>
        <w:t>quantities</w:t>
      </w:r>
      <w:r>
        <w:rPr>
          <w:spacing w:val="-5"/>
          <w:sz w:val="16"/>
        </w:rPr>
        <w:t xml:space="preserve"> </w:t>
      </w:r>
      <w:r>
        <w:rPr>
          <w:sz w:val="16"/>
        </w:rPr>
        <w:t>from</w:t>
      </w:r>
      <w:r>
        <w:rPr>
          <w:spacing w:val="-3"/>
          <w:sz w:val="16"/>
        </w:rPr>
        <w:t xml:space="preserve"> </w:t>
      </w:r>
      <w:r>
        <w:rPr>
          <w:sz w:val="16"/>
        </w:rPr>
        <w:t>1</w:t>
      </w:r>
      <w:r>
        <w:rPr>
          <w:spacing w:val="-6"/>
          <w:sz w:val="16"/>
        </w:rPr>
        <w:t xml:space="preserve"> </w:t>
      </w:r>
      <w:r>
        <w:rPr>
          <w:sz w:val="16"/>
        </w:rPr>
        <w:t>April</w:t>
      </w:r>
      <w:r>
        <w:rPr>
          <w:spacing w:val="-3"/>
          <w:sz w:val="16"/>
        </w:rPr>
        <w:t xml:space="preserve"> </w:t>
      </w:r>
      <w:r>
        <w:rPr>
          <w:sz w:val="16"/>
        </w:rPr>
        <w:t>2024</w:t>
      </w:r>
      <w:r>
        <w:rPr>
          <w:spacing w:val="-6"/>
          <w:sz w:val="16"/>
        </w:rPr>
        <w:t xml:space="preserve"> </w:t>
      </w:r>
      <w:r>
        <w:rPr>
          <w:sz w:val="16"/>
        </w:rPr>
        <w:t>to</w:t>
      </w:r>
      <w:r>
        <w:rPr>
          <w:spacing w:val="-4"/>
          <w:sz w:val="16"/>
        </w:rPr>
        <w:t xml:space="preserve"> </w:t>
      </w:r>
      <w:r>
        <w:rPr>
          <w:sz w:val="16"/>
        </w:rPr>
        <w:t>31</w:t>
      </w:r>
      <w:r>
        <w:rPr>
          <w:spacing w:val="-7"/>
          <w:sz w:val="16"/>
        </w:rPr>
        <w:t xml:space="preserve"> </w:t>
      </w:r>
      <w:r>
        <w:rPr>
          <w:sz w:val="16"/>
        </w:rPr>
        <w:t>December</w:t>
      </w:r>
      <w:r>
        <w:rPr>
          <w:spacing w:val="-4"/>
          <w:sz w:val="16"/>
        </w:rPr>
        <w:t xml:space="preserve"> </w:t>
      </w:r>
      <w:r>
        <w:rPr>
          <w:spacing w:val="-2"/>
          <w:sz w:val="16"/>
        </w:rPr>
        <w:t>2024.</w:t>
      </w:r>
    </w:p>
    <w:p w14:paraId="3AAD0AAC" w14:textId="77777777" w:rsidR="008B088F" w:rsidRDefault="008B088F">
      <w:pPr>
        <w:pStyle w:val="BodyText"/>
        <w:rPr>
          <w:sz w:val="16"/>
        </w:rPr>
      </w:pPr>
    </w:p>
    <w:p w14:paraId="1B7F4B8B" w14:textId="77777777" w:rsidR="008B088F" w:rsidRDefault="008B088F">
      <w:pPr>
        <w:pStyle w:val="BodyText"/>
        <w:spacing w:before="56"/>
        <w:rPr>
          <w:sz w:val="16"/>
        </w:rPr>
      </w:pPr>
    </w:p>
    <w:p w14:paraId="7D81CBEA" w14:textId="77777777" w:rsidR="008B088F" w:rsidRDefault="00000000">
      <w:pPr>
        <w:ind w:left="138"/>
        <w:rPr>
          <w:b/>
          <w:sz w:val="20"/>
        </w:rPr>
      </w:pPr>
      <w:r>
        <w:rPr>
          <w:b/>
          <w:sz w:val="20"/>
        </w:rPr>
        <w:t>Table</w:t>
      </w:r>
      <w:r>
        <w:rPr>
          <w:b/>
          <w:spacing w:val="-9"/>
          <w:sz w:val="20"/>
        </w:rPr>
        <w:t xml:space="preserve"> </w:t>
      </w:r>
      <w:r>
        <w:rPr>
          <w:b/>
          <w:sz w:val="20"/>
        </w:rPr>
        <w:t>A2</w:t>
      </w:r>
      <w:r>
        <w:rPr>
          <w:b/>
          <w:spacing w:val="-8"/>
          <w:sz w:val="20"/>
        </w:rPr>
        <w:t xml:space="preserve"> </w:t>
      </w:r>
      <w:r>
        <w:rPr>
          <w:b/>
          <w:sz w:val="20"/>
        </w:rPr>
        <w:t>–</w:t>
      </w:r>
      <w:r>
        <w:rPr>
          <w:b/>
          <w:spacing w:val="-8"/>
          <w:sz w:val="20"/>
        </w:rPr>
        <w:t xml:space="preserve"> </w:t>
      </w:r>
      <w:r>
        <w:rPr>
          <w:b/>
          <w:sz w:val="20"/>
        </w:rPr>
        <w:t>Assessment</w:t>
      </w:r>
      <w:r>
        <w:rPr>
          <w:b/>
          <w:spacing w:val="-7"/>
          <w:sz w:val="20"/>
        </w:rPr>
        <w:t xml:space="preserve"> </w:t>
      </w:r>
      <w:r>
        <w:rPr>
          <w:b/>
          <w:sz w:val="20"/>
        </w:rPr>
        <w:t>Periods</w:t>
      </w:r>
      <w:r>
        <w:rPr>
          <w:b/>
          <w:spacing w:val="-7"/>
          <w:sz w:val="20"/>
        </w:rPr>
        <w:t xml:space="preserve"> </w:t>
      </w:r>
      <w:r>
        <w:rPr>
          <w:b/>
          <w:sz w:val="20"/>
        </w:rPr>
        <w:t>and</w:t>
      </w:r>
      <w:r>
        <w:rPr>
          <w:b/>
          <w:spacing w:val="-8"/>
          <w:sz w:val="20"/>
        </w:rPr>
        <w:t xml:space="preserve"> </w:t>
      </w:r>
      <w:r>
        <w:rPr>
          <w:b/>
          <w:sz w:val="20"/>
        </w:rPr>
        <w:t>aggregate</w:t>
      </w:r>
      <w:r>
        <w:rPr>
          <w:b/>
          <w:spacing w:val="-9"/>
          <w:sz w:val="20"/>
        </w:rPr>
        <w:t xml:space="preserve"> </w:t>
      </w:r>
      <w:r>
        <w:rPr>
          <w:b/>
          <w:sz w:val="20"/>
        </w:rPr>
        <w:t>estimated</w:t>
      </w:r>
      <w:r>
        <w:rPr>
          <w:b/>
          <w:spacing w:val="-8"/>
          <w:sz w:val="20"/>
        </w:rPr>
        <w:t xml:space="preserve"> </w:t>
      </w:r>
      <w:r>
        <w:rPr>
          <w:b/>
          <w:sz w:val="20"/>
        </w:rPr>
        <w:t>Prescription</w:t>
      </w:r>
      <w:r>
        <w:rPr>
          <w:b/>
          <w:spacing w:val="-9"/>
          <w:sz w:val="20"/>
        </w:rPr>
        <w:t xml:space="preserve"> </w:t>
      </w:r>
      <w:r>
        <w:rPr>
          <w:b/>
          <w:spacing w:val="-2"/>
          <w:sz w:val="20"/>
        </w:rPr>
        <w:t>volumes</w:t>
      </w:r>
    </w:p>
    <w:p w14:paraId="7778C797" w14:textId="77777777" w:rsidR="008B088F" w:rsidRDefault="008B088F">
      <w:pPr>
        <w:pStyle w:val="BodyText"/>
        <w:spacing w:before="73" w:after="1"/>
        <w:rPr>
          <w: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418"/>
        <w:gridCol w:w="1188"/>
        <w:gridCol w:w="1186"/>
        <w:gridCol w:w="1188"/>
        <w:gridCol w:w="1186"/>
        <w:gridCol w:w="1188"/>
        <w:gridCol w:w="1188"/>
        <w:gridCol w:w="1186"/>
        <w:gridCol w:w="1188"/>
        <w:gridCol w:w="1186"/>
        <w:gridCol w:w="1188"/>
      </w:tblGrid>
      <w:tr w:rsidR="008B088F" w14:paraId="37705548" w14:textId="77777777">
        <w:trPr>
          <w:trHeight w:val="138"/>
        </w:trPr>
        <w:tc>
          <w:tcPr>
            <w:tcW w:w="1984" w:type="dxa"/>
            <w:gridSpan w:val="2"/>
            <w:vMerge w:val="restart"/>
            <w:tcBorders>
              <w:top w:val="nil"/>
              <w:left w:val="nil"/>
            </w:tcBorders>
          </w:tcPr>
          <w:p w14:paraId="6F8DE829" w14:textId="77777777" w:rsidR="008B088F" w:rsidRDefault="008B088F">
            <w:pPr>
              <w:pStyle w:val="TableParagraph"/>
              <w:rPr>
                <w:rFonts w:ascii="Times New Roman"/>
                <w:sz w:val="12"/>
              </w:rPr>
            </w:pPr>
          </w:p>
        </w:tc>
        <w:tc>
          <w:tcPr>
            <w:tcW w:w="11872" w:type="dxa"/>
            <w:gridSpan w:val="10"/>
          </w:tcPr>
          <w:p w14:paraId="321053EC" w14:textId="77777777" w:rsidR="008B088F" w:rsidRDefault="00000000">
            <w:pPr>
              <w:pStyle w:val="TableParagraph"/>
              <w:spacing w:before="2" w:line="116" w:lineRule="exact"/>
              <w:ind w:left="11"/>
              <w:jc w:val="center"/>
              <w:rPr>
                <w:b/>
                <w:sz w:val="12"/>
              </w:rPr>
            </w:pPr>
            <w:r>
              <w:rPr>
                <w:b/>
                <w:sz w:val="12"/>
              </w:rPr>
              <w:t>Assessment</w:t>
            </w:r>
            <w:r>
              <w:rPr>
                <w:b/>
                <w:spacing w:val="-3"/>
                <w:sz w:val="12"/>
              </w:rPr>
              <w:t xml:space="preserve"> </w:t>
            </w:r>
            <w:r>
              <w:rPr>
                <w:b/>
                <w:spacing w:val="-2"/>
                <w:sz w:val="12"/>
              </w:rPr>
              <w:t>Periods</w:t>
            </w:r>
          </w:p>
        </w:tc>
      </w:tr>
      <w:tr w:rsidR="008B088F" w14:paraId="080D2C40" w14:textId="77777777">
        <w:trPr>
          <w:trHeight w:val="551"/>
        </w:trPr>
        <w:tc>
          <w:tcPr>
            <w:tcW w:w="1984" w:type="dxa"/>
            <w:gridSpan w:val="2"/>
            <w:vMerge/>
            <w:tcBorders>
              <w:top w:val="nil"/>
              <w:left w:val="nil"/>
            </w:tcBorders>
          </w:tcPr>
          <w:p w14:paraId="6B848F1C" w14:textId="77777777" w:rsidR="008B088F" w:rsidRDefault="008B088F">
            <w:pPr>
              <w:rPr>
                <w:sz w:val="2"/>
                <w:szCs w:val="2"/>
              </w:rPr>
            </w:pPr>
          </w:p>
        </w:tc>
        <w:tc>
          <w:tcPr>
            <w:tcW w:w="1188" w:type="dxa"/>
          </w:tcPr>
          <w:p w14:paraId="57730AD9" w14:textId="77777777" w:rsidR="008B088F" w:rsidRDefault="00000000">
            <w:pPr>
              <w:pStyle w:val="TableParagraph"/>
              <w:ind w:left="274" w:right="258"/>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2024</w:t>
            </w:r>
            <w:r>
              <w:rPr>
                <w:b/>
                <w:spacing w:val="40"/>
                <w:sz w:val="12"/>
              </w:rPr>
              <w:t xml:space="preserve"> </w:t>
            </w:r>
            <w:r>
              <w:rPr>
                <w:b/>
                <w:spacing w:val="-10"/>
                <w:sz w:val="12"/>
              </w:rPr>
              <w:t>–</w:t>
            </w:r>
          </w:p>
          <w:p w14:paraId="73741366" w14:textId="77777777" w:rsidR="008B088F" w:rsidRDefault="00000000">
            <w:pPr>
              <w:pStyle w:val="TableParagraph"/>
              <w:ind w:left="129" w:right="119"/>
              <w:jc w:val="center"/>
              <w:rPr>
                <w:b/>
                <w:sz w:val="12"/>
              </w:rPr>
            </w:pPr>
            <w:r>
              <w:rPr>
                <w:b/>
                <w:sz w:val="12"/>
              </w:rPr>
              <w:t>31</w:t>
            </w:r>
            <w:r>
              <w:rPr>
                <w:b/>
                <w:spacing w:val="-2"/>
                <w:sz w:val="12"/>
              </w:rPr>
              <w:t xml:space="preserve"> December</w:t>
            </w:r>
          </w:p>
          <w:p w14:paraId="471937D3" w14:textId="77777777" w:rsidR="008B088F" w:rsidRDefault="00000000">
            <w:pPr>
              <w:pStyle w:val="TableParagraph"/>
              <w:spacing w:before="1" w:line="116" w:lineRule="exact"/>
              <w:ind w:left="132" w:right="119"/>
              <w:jc w:val="center"/>
              <w:rPr>
                <w:b/>
                <w:sz w:val="12"/>
              </w:rPr>
            </w:pPr>
            <w:r>
              <w:rPr>
                <w:b/>
                <w:spacing w:val="-4"/>
                <w:sz w:val="12"/>
              </w:rPr>
              <w:t>2024</w:t>
            </w:r>
          </w:p>
        </w:tc>
        <w:tc>
          <w:tcPr>
            <w:tcW w:w="1186" w:type="dxa"/>
          </w:tcPr>
          <w:p w14:paraId="2D7F7897" w14:textId="77777777" w:rsidR="008B088F" w:rsidRDefault="00000000">
            <w:pPr>
              <w:pStyle w:val="TableParagraph"/>
              <w:spacing w:before="69"/>
              <w:ind w:left="557" w:right="151" w:hanging="413"/>
              <w:rPr>
                <w:b/>
                <w:sz w:val="12"/>
              </w:rPr>
            </w:pPr>
            <w:r>
              <w:rPr>
                <w:b/>
                <w:sz w:val="12"/>
              </w:rPr>
              <w:t>1</w:t>
            </w:r>
            <w:r>
              <w:rPr>
                <w:b/>
                <w:spacing w:val="-9"/>
                <w:sz w:val="12"/>
              </w:rPr>
              <w:t xml:space="preserve"> </w:t>
            </w:r>
            <w:r>
              <w:rPr>
                <w:b/>
                <w:sz w:val="12"/>
              </w:rPr>
              <w:t>January</w:t>
            </w:r>
            <w:r>
              <w:rPr>
                <w:b/>
                <w:spacing w:val="-8"/>
                <w:sz w:val="12"/>
              </w:rPr>
              <w:t xml:space="preserve"> </w:t>
            </w:r>
            <w:r>
              <w:rPr>
                <w:b/>
                <w:sz w:val="12"/>
              </w:rPr>
              <w:t>2025</w:t>
            </w:r>
            <w:r>
              <w:rPr>
                <w:b/>
                <w:spacing w:val="40"/>
                <w:sz w:val="12"/>
              </w:rPr>
              <w:t xml:space="preserve"> </w:t>
            </w:r>
            <w:r>
              <w:rPr>
                <w:b/>
                <w:spacing w:val="-10"/>
                <w:sz w:val="12"/>
              </w:rPr>
              <w:t>–</w:t>
            </w:r>
          </w:p>
          <w:p w14:paraId="0E41F1A8" w14:textId="77777777" w:rsidR="008B088F" w:rsidRDefault="00000000">
            <w:pPr>
              <w:pStyle w:val="TableParagraph"/>
              <w:ind w:left="218"/>
              <w:rPr>
                <w:b/>
                <w:sz w:val="12"/>
              </w:rPr>
            </w:pPr>
            <w:r>
              <w:rPr>
                <w:b/>
                <w:sz w:val="12"/>
              </w:rPr>
              <w:t>30</w:t>
            </w:r>
            <w:r>
              <w:rPr>
                <w:b/>
                <w:spacing w:val="-3"/>
                <w:sz w:val="12"/>
              </w:rPr>
              <w:t xml:space="preserve"> </w:t>
            </w:r>
            <w:r>
              <w:rPr>
                <w:b/>
                <w:sz w:val="12"/>
              </w:rPr>
              <w:t xml:space="preserve">June </w:t>
            </w:r>
            <w:r>
              <w:rPr>
                <w:b/>
                <w:spacing w:val="-4"/>
                <w:sz w:val="12"/>
              </w:rPr>
              <w:t>2025</w:t>
            </w:r>
          </w:p>
        </w:tc>
        <w:tc>
          <w:tcPr>
            <w:tcW w:w="1188" w:type="dxa"/>
          </w:tcPr>
          <w:p w14:paraId="12E0615F" w14:textId="77777777" w:rsidR="008B088F" w:rsidRDefault="00000000">
            <w:pPr>
              <w:pStyle w:val="TableParagraph"/>
              <w:ind w:left="273" w:right="258"/>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2025</w:t>
            </w:r>
            <w:r>
              <w:rPr>
                <w:b/>
                <w:spacing w:val="40"/>
                <w:sz w:val="12"/>
              </w:rPr>
              <w:t xml:space="preserve"> </w:t>
            </w:r>
            <w:r>
              <w:rPr>
                <w:b/>
                <w:spacing w:val="-10"/>
                <w:sz w:val="12"/>
              </w:rPr>
              <w:t>–</w:t>
            </w:r>
          </w:p>
          <w:p w14:paraId="45043AD9" w14:textId="77777777" w:rsidR="008B088F" w:rsidRDefault="00000000">
            <w:pPr>
              <w:pStyle w:val="TableParagraph"/>
              <w:ind w:left="129" w:right="120"/>
              <w:jc w:val="center"/>
              <w:rPr>
                <w:b/>
                <w:sz w:val="12"/>
              </w:rPr>
            </w:pPr>
            <w:r>
              <w:rPr>
                <w:b/>
                <w:sz w:val="12"/>
              </w:rPr>
              <w:t>31</w:t>
            </w:r>
            <w:r>
              <w:rPr>
                <w:b/>
                <w:spacing w:val="-2"/>
                <w:sz w:val="12"/>
              </w:rPr>
              <w:t xml:space="preserve"> December</w:t>
            </w:r>
          </w:p>
          <w:p w14:paraId="4E527FA8" w14:textId="77777777" w:rsidR="008B088F" w:rsidRDefault="00000000">
            <w:pPr>
              <w:pStyle w:val="TableParagraph"/>
              <w:spacing w:before="1" w:line="116" w:lineRule="exact"/>
              <w:ind w:left="131" w:right="119"/>
              <w:jc w:val="center"/>
              <w:rPr>
                <w:b/>
                <w:sz w:val="12"/>
              </w:rPr>
            </w:pPr>
            <w:r>
              <w:rPr>
                <w:b/>
                <w:spacing w:val="-4"/>
                <w:sz w:val="12"/>
              </w:rPr>
              <w:t>2025</w:t>
            </w:r>
          </w:p>
        </w:tc>
        <w:tc>
          <w:tcPr>
            <w:tcW w:w="1186" w:type="dxa"/>
          </w:tcPr>
          <w:p w14:paraId="4DF82E4A" w14:textId="77777777" w:rsidR="008B088F" w:rsidRDefault="00000000">
            <w:pPr>
              <w:pStyle w:val="TableParagraph"/>
              <w:spacing w:before="69"/>
              <w:ind w:left="559" w:right="132"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2026</w:t>
            </w:r>
            <w:r>
              <w:rPr>
                <w:b/>
                <w:spacing w:val="40"/>
                <w:sz w:val="12"/>
              </w:rPr>
              <w:t xml:space="preserve"> </w:t>
            </w:r>
            <w:r>
              <w:rPr>
                <w:b/>
                <w:spacing w:val="-10"/>
                <w:sz w:val="12"/>
              </w:rPr>
              <w:t>–</w:t>
            </w:r>
          </w:p>
          <w:p w14:paraId="4514BA0E" w14:textId="77777777" w:rsidR="008B088F" w:rsidRDefault="00000000">
            <w:pPr>
              <w:pStyle w:val="TableParagraph"/>
              <w:ind w:left="221"/>
              <w:rPr>
                <w:b/>
                <w:sz w:val="12"/>
              </w:rPr>
            </w:pPr>
            <w:r>
              <w:rPr>
                <w:b/>
                <w:sz w:val="12"/>
              </w:rPr>
              <w:t>30</w:t>
            </w:r>
            <w:r>
              <w:rPr>
                <w:b/>
                <w:spacing w:val="-3"/>
                <w:sz w:val="12"/>
              </w:rPr>
              <w:t xml:space="preserve"> </w:t>
            </w:r>
            <w:r>
              <w:rPr>
                <w:b/>
                <w:sz w:val="12"/>
              </w:rPr>
              <w:t xml:space="preserve">June </w:t>
            </w:r>
            <w:r>
              <w:rPr>
                <w:b/>
                <w:spacing w:val="-4"/>
                <w:sz w:val="12"/>
              </w:rPr>
              <w:t>2026</w:t>
            </w:r>
          </w:p>
        </w:tc>
        <w:tc>
          <w:tcPr>
            <w:tcW w:w="1188" w:type="dxa"/>
          </w:tcPr>
          <w:p w14:paraId="47327783" w14:textId="77777777" w:rsidR="008B088F" w:rsidRDefault="00000000">
            <w:pPr>
              <w:pStyle w:val="TableParagraph"/>
              <w:ind w:left="273" w:right="259"/>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2026</w:t>
            </w:r>
            <w:r>
              <w:rPr>
                <w:b/>
                <w:spacing w:val="40"/>
                <w:sz w:val="12"/>
              </w:rPr>
              <w:t xml:space="preserve"> </w:t>
            </w:r>
            <w:r>
              <w:rPr>
                <w:b/>
                <w:spacing w:val="-10"/>
                <w:sz w:val="12"/>
              </w:rPr>
              <w:t>–</w:t>
            </w:r>
          </w:p>
          <w:p w14:paraId="761FC0EA" w14:textId="77777777" w:rsidR="008B088F" w:rsidRDefault="00000000">
            <w:pPr>
              <w:pStyle w:val="TableParagraph"/>
              <w:ind w:left="129" w:right="121"/>
              <w:jc w:val="center"/>
              <w:rPr>
                <w:b/>
                <w:sz w:val="12"/>
              </w:rPr>
            </w:pPr>
            <w:r>
              <w:rPr>
                <w:b/>
                <w:sz w:val="12"/>
              </w:rPr>
              <w:t>31</w:t>
            </w:r>
            <w:r>
              <w:rPr>
                <w:b/>
                <w:spacing w:val="-2"/>
                <w:sz w:val="12"/>
              </w:rPr>
              <w:t xml:space="preserve"> December</w:t>
            </w:r>
          </w:p>
          <w:p w14:paraId="3B38D987" w14:textId="77777777" w:rsidR="008B088F" w:rsidRDefault="00000000">
            <w:pPr>
              <w:pStyle w:val="TableParagraph"/>
              <w:spacing w:before="1" w:line="116" w:lineRule="exact"/>
              <w:ind w:left="131" w:right="119"/>
              <w:jc w:val="center"/>
              <w:rPr>
                <w:b/>
                <w:sz w:val="12"/>
              </w:rPr>
            </w:pPr>
            <w:r>
              <w:rPr>
                <w:b/>
                <w:spacing w:val="-4"/>
                <w:sz w:val="12"/>
              </w:rPr>
              <w:t>2026</w:t>
            </w:r>
          </w:p>
        </w:tc>
        <w:tc>
          <w:tcPr>
            <w:tcW w:w="1188" w:type="dxa"/>
          </w:tcPr>
          <w:p w14:paraId="0EFDE816" w14:textId="77777777" w:rsidR="008B088F" w:rsidRDefault="00000000">
            <w:pPr>
              <w:pStyle w:val="TableParagraph"/>
              <w:spacing w:before="69"/>
              <w:ind w:left="559" w:right="135"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2027</w:t>
            </w:r>
            <w:r>
              <w:rPr>
                <w:b/>
                <w:spacing w:val="40"/>
                <w:sz w:val="12"/>
              </w:rPr>
              <w:t xml:space="preserve"> </w:t>
            </w:r>
            <w:r>
              <w:rPr>
                <w:b/>
                <w:spacing w:val="-10"/>
                <w:sz w:val="12"/>
              </w:rPr>
              <w:t>–</w:t>
            </w:r>
          </w:p>
          <w:p w14:paraId="3DBD57E1" w14:textId="77777777" w:rsidR="008B088F" w:rsidRDefault="00000000">
            <w:pPr>
              <w:pStyle w:val="TableParagraph"/>
              <w:ind w:left="220"/>
              <w:rPr>
                <w:b/>
                <w:sz w:val="12"/>
              </w:rPr>
            </w:pPr>
            <w:r>
              <w:rPr>
                <w:b/>
                <w:sz w:val="12"/>
              </w:rPr>
              <w:t>30</w:t>
            </w:r>
            <w:r>
              <w:rPr>
                <w:b/>
                <w:spacing w:val="-3"/>
                <w:sz w:val="12"/>
              </w:rPr>
              <w:t xml:space="preserve"> </w:t>
            </w:r>
            <w:r>
              <w:rPr>
                <w:b/>
                <w:sz w:val="12"/>
              </w:rPr>
              <w:t xml:space="preserve">June </w:t>
            </w:r>
            <w:r>
              <w:rPr>
                <w:b/>
                <w:spacing w:val="-4"/>
                <w:sz w:val="12"/>
              </w:rPr>
              <w:t>2027</w:t>
            </w:r>
          </w:p>
        </w:tc>
        <w:tc>
          <w:tcPr>
            <w:tcW w:w="1186" w:type="dxa"/>
          </w:tcPr>
          <w:p w14:paraId="23E11BF2" w14:textId="77777777" w:rsidR="008B088F" w:rsidRDefault="00000000">
            <w:pPr>
              <w:pStyle w:val="TableParagraph"/>
              <w:ind w:left="271" w:right="259"/>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2027</w:t>
            </w:r>
            <w:r>
              <w:rPr>
                <w:b/>
                <w:spacing w:val="40"/>
                <w:sz w:val="12"/>
              </w:rPr>
              <w:t xml:space="preserve"> </w:t>
            </w:r>
            <w:r>
              <w:rPr>
                <w:b/>
                <w:spacing w:val="-10"/>
                <w:sz w:val="12"/>
              </w:rPr>
              <w:t>–</w:t>
            </w:r>
          </w:p>
          <w:p w14:paraId="0DF9D827" w14:textId="77777777" w:rsidR="008B088F" w:rsidRDefault="00000000">
            <w:pPr>
              <w:pStyle w:val="TableParagraph"/>
              <w:ind w:left="128" w:right="123"/>
              <w:jc w:val="center"/>
              <w:rPr>
                <w:b/>
                <w:sz w:val="12"/>
              </w:rPr>
            </w:pPr>
            <w:r>
              <w:rPr>
                <w:b/>
                <w:sz w:val="12"/>
              </w:rPr>
              <w:t>31</w:t>
            </w:r>
            <w:r>
              <w:rPr>
                <w:b/>
                <w:spacing w:val="-2"/>
                <w:sz w:val="12"/>
              </w:rPr>
              <w:t xml:space="preserve"> December</w:t>
            </w:r>
          </w:p>
          <w:p w14:paraId="44E5FD5A" w14:textId="77777777" w:rsidR="008B088F" w:rsidRDefault="00000000">
            <w:pPr>
              <w:pStyle w:val="TableParagraph"/>
              <w:spacing w:before="1" w:line="116" w:lineRule="exact"/>
              <w:ind w:left="9"/>
              <w:jc w:val="center"/>
              <w:rPr>
                <w:b/>
                <w:sz w:val="12"/>
              </w:rPr>
            </w:pPr>
            <w:r>
              <w:rPr>
                <w:b/>
                <w:spacing w:val="-4"/>
                <w:sz w:val="12"/>
              </w:rPr>
              <w:t>2027</w:t>
            </w:r>
          </w:p>
        </w:tc>
        <w:tc>
          <w:tcPr>
            <w:tcW w:w="1188" w:type="dxa"/>
          </w:tcPr>
          <w:p w14:paraId="46352D7A" w14:textId="77777777" w:rsidR="008B088F" w:rsidRDefault="00000000">
            <w:pPr>
              <w:pStyle w:val="TableParagraph"/>
              <w:spacing w:before="69"/>
              <w:ind w:left="558" w:right="135"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2028</w:t>
            </w:r>
            <w:r>
              <w:rPr>
                <w:b/>
                <w:spacing w:val="40"/>
                <w:sz w:val="12"/>
              </w:rPr>
              <w:t xml:space="preserve"> </w:t>
            </w:r>
            <w:r>
              <w:rPr>
                <w:b/>
                <w:spacing w:val="-10"/>
                <w:sz w:val="12"/>
              </w:rPr>
              <w:t>–</w:t>
            </w:r>
          </w:p>
          <w:p w14:paraId="011E7B9D" w14:textId="77777777" w:rsidR="008B088F" w:rsidRDefault="00000000">
            <w:pPr>
              <w:pStyle w:val="TableParagraph"/>
              <w:ind w:left="220"/>
              <w:rPr>
                <w:b/>
                <w:sz w:val="12"/>
              </w:rPr>
            </w:pPr>
            <w:r>
              <w:rPr>
                <w:b/>
                <w:sz w:val="12"/>
              </w:rPr>
              <w:t>30</w:t>
            </w:r>
            <w:r>
              <w:rPr>
                <w:b/>
                <w:spacing w:val="-3"/>
                <w:sz w:val="12"/>
              </w:rPr>
              <w:t xml:space="preserve"> </w:t>
            </w:r>
            <w:r>
              <w:rPr>
                <w:b/>
                <w:sz w:val="12"/>
              </w:rPr>
              <w:t xml:space="preserve">June </w:t>
            </w:r>
            <w:r>
              <w:rPr>
                <w:b/>
                <w:spacing w:val="-4"/>
                <w:sz w:val="12"/>
              </w:rPr>
              <w:t>2028</w:t>
            </w:r>
          </w:p>
        </w:tc>
        <w:tc>
          <w:tcPr>
            <w:tcW w:w="1186" w:type="dxa"/>
          </w:tcPr>
          <w:p w14:paraId="0978E4CB" w14:textId="77777777" w:rsidR="008B088F" w:rsidRDefault="00000000">
            <w:pPr>
              <w:pStyle w:val="TableParagraph"/>
              <w:ind w:left="273" w:right="257"/>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2028</w:t>
            </w:r>
            <w:r>
              <w:rPr>
                <w:b/>
                <w:spacing w:val="40"/>
                <w:sz w:val="12"/>
              </w:rPr>
              <w:t xml:space="preserve"> </w:t>
            </w:r>
            <w:r>
              <w:rPr>
                <w:b/>
                <w:spacing w:val="-10"/>
                <w:sz w:val="12"/>
              </w:rPr>
              <w:t>–</w:t>
            </w:r>
          </w:p>
          <w:p w14:paraId="7DEE0068" w14:textId="77777777" w:rsidR="008B088F" w:rsidRDefault="00000000">
            <w:pPr>
              <w:pStyle w:val="TableParagraph"/>
              <w:ind w:left="128" w:right="119"/>
              <w:jc w:val="center"/>
              <w:rPr>
                <w:b/>
                <w:sz w:val="12"/>
              </w:rPr>
            </w:pPr>
            <w:r>
              <w:rPr>
                <w:b/>
                <w:sz w:val="12"/>
              </w:rPr>
              <w:t>31</w:t>
            </w:r>
            <w:r>
              <w:rPr>
                <w:b/>
                <w:spacing w:val="-2"/>
                <w:sz w:val="12"/>
              </w:rPr>
              <w:t xml:space="preserve"> December</w:t>
            </w:r>
          </w:p>
          <w:p w14:paraId="2E92981F" w14:textId="77777777" w:rsidR="008B088F" w:rsidRDefault="00000000">
            <w:pPr>
              <w:pStyle w:val="TableParagraph"/>
              <w:spacing w:before="1" w:line="116" w:lineRule="exact"/>
              <w:ind w:left="13"/>
              <w:jc w:val="center"/>
              <w:rPr>
                <w:b/>
                <w:sz w:val="12"/>
              </w:rPr>
            </w:pPr>
            <w:r>
              <w:rPr>
                <w:b/>
                <w:spacing w:val="-4"/>
                <w:sz w:val="12"/>
              </w:rPr>
              <w:t>2028</w:t>
            </w:r>
          </w:p>
        </w:tc>
        <w:tc>
          <w:tcPr>
            <w:tcW w:w="1188" w:type="dxa"/>
          </w:tcPr>
          <w:p w14:paraId="48E2A292" w14:textId="77777777" w:rsidR="008B088F" w:rsidRDefault="00000000">
            <w:pPr>
              <w:pStyle w:val="TableParagraph"/>
              <w:spacing w:before="69"/>
              <w:ind w:left="558" w:right="135"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2029</w:t>
            </w:r>
            <w:r>
              <w:rPr>
                <w:b/>
                <w:spacing w:val="40"/>
                <w:sz w:val="12"/>
              </w:rPr>
              <w:t xml:space="preserve"> </w:t>
            </w:r>
            <w:r>
              <w:rPr>
                <w:b/>
                <w:spacing w:val="-10"/>
                <w:sz w:val="12"/>
              </w:rPr>
              <w:t>–</w:t>
            </w:r>
          </w:p>
          <w:p w14:paraId="3983958E" w14:textId="77777777" w:rsidR="008B088F" w:rsidRDefault="00000000">
            <w:pPr>
              <w:pStyle w:val="TableParagraph"/>
              <w:ind w:left="219"/>
              <w:rPr>
                <w:b/>
                <w:sz w:val="12"/>
              </w:rPr>
            </w:pPr>
            <w:r>
              <w:rPr>
                <w:b/>
                <w:sz w:val="12"/>
              </w:rPr>
              <w:t>30</w:t>
            </w:r>
            <w:r>
              <w:rPr>
                <w:b/>
                <w:spacing w:val="-3"/>
                <w:sz w:val="12"/>
              </w:rPr>
              <w:t xml:space="preserve"> </w:t>
            </w:r>
            <w:r>
              <w:rPr>
                <w:b/>
                <w:sz w:val="12"/>
              </w:rPr>
              <w:t xml:space="preserve">June </w:t>
            </w:r>
            <w:r>
              <w:rPr>
                <w:b/>
                <w:spacing w:val="-4"/>
                <w:sz w:val="12"/>
              </w:rPr>
              <w:t>2029</w:t>
            </w:r>
          </w:p>
        </w:tc>
      </w:tr>
      <w:tr w:rsidR="008B088F" w14:paraId="37110F2B" w14:textId="77777777">
        <w:trPr>
          <w:trHeight w:val="414"/>
        </w:trPr>
        <w:tc>
          <w:tcPr>
            <w:tcW w:w="566" w:type="dxa"/>
          </w:tcPr>
          <w:p w14:paraId="7C67478C" w14:textId="77777777" w:rsidR="008B088F" w:rsidRDefault="008B088F">
            <w:pPr>
              <w:pStyle w:val="TableParagraph"/>
              <w:spacing w:before="1"/>
              <w:rPr>
                <w:b/>
                <w:sz w:val="12"/>
              </w:rPr>
            </w:pPr>
          </w:p>
          <w:p w14:paraId="2130BDD2" w14:textId="77777777" w:rsidR="008B088F" w:rsidRDefault="00000000">
            <w:pPr>
              <w:pStyle w:val="TableParagraph"/>
              <w:ind w:left="8" w:right="1"/>
              <w:jc w:val="center"/>
              <w:rPr>
                <w:sz w:val="12"/>
              </w:rPr>
            </w:pPr>
            <w:r>
              <w:rPr>
                <w:spacing w:val="-4"/>
                <w:sz w:val="12"/>
              </w:rPr>
              <w:t>Rows</w:t>
            </w:r>
          </w:p>
        </w:tc>
        <w:tc>
          <w:tcPr>
            <w:tcW w:w="1418" w:type="dxa"/>
          </w:tcPr>
          <w:p w14:paraId="65EEF3C8" w14:textId="77777777" w:rsidR="008B088F" w:rsidRDefault="008B088F">
            <w:pPr>
              <w:pStyle w:val="TableParagraph"/>
              <w:spacing w:before="1"/>
              <w:rPr>
                <w:b/>
                <w:sz w:val="12"/>
              </w:rPr>
            </w:pPr>
          </w:p>
          <w:p w14:paraId="1B0B3F56" w14:textId="77777777" w:rsidR="008B088F" w:rsidRDefault="00000000">
            <w:pPr>
              <w:pStyle w:val="TableParagraph"/>
              <w:ind w:left="408"/>
              <w:rPr>
                <w:sz w:val="12"/>
              </w:rPr>
            </w:pPr>
            <w:r>
              <w:rPr>
                <w:spacing w:val="-2"/>
                <w:sz w:val="12"/>
              </w:rPr>
              <w:t>Description</w:t>
            </w:r>
          </w:p>
        </w:tc>
        <w:tc>
          <w:tcPr>
            <w:tcW w:w="1188" w:type="dxa"/>
          </w:tcPr>
          <w:p w14:paraId="19898D80" w14:textId="77777777" w:rsidR="008B088F" w:rsidRDefault="00000000">
            <w:pPr>
              <w:pStyle w:val="TableParagraph"/>
              <w:spacing w:before="69"/>
              <w:ind w:left="420" w:right="114" w:hanging="288"/>
              <w:rPr>
                <w:sz w:val="12"/>
              </w:rPr>
            </w:pPr>
            <w:r>
              <w:rPr>
                <w:sz w:val="12"/>
              </w:rPr>
              <w:t>First</w:t>
            </w:r>
            <w:r>
              <w:rPr>
                <w:spacing w:val="-9"/>
                <w:sz w:val="12"/>
              </w:rPr>
              <w:t xml:space="preserve"> </w:t>
            </w:r>
            <w:r>
              <w:rPr>
                <w:sz w:val="12"/>
              </w:rPr>
              <w:t>Assessment</w:t>
            </w:r>
            <w:r>
              <w:rPr>
                <w:spacing w:val="40"/>
                <w:sz w:val="12"/>
              </w:rPr>
              <w:t xml:space="preserve"> </w:t>
            </w:r>
            <w:r>
              <w:rPr>
                <w:spacing w:val="-2"/>
                <w:sz w:val="12"/>
              </w:rPr>
              <w:t>Period</w:t>
            </w:r>
          </w:p>
        </w:tc>
        <w:tc>
          <w:tcPr>
            <w:tcW w:w="1186" w:type="dxa"/>
          </w:tcPr>
          <w:p w14:paraId="4D063760" w14:textId="77777777" w:rsidR="008B088F" w:rsidRDefault="00000000">
            <w:pPr>
              <w:pStyle w:val="TableParagraph"/>
              <w:ind w:left="6"/>
              <w:jc w:val="center"/>
              <w:rPr>
                <w:sz w:val="12"/>
              </w:rPr>
            </w:pPr>
            <w:r>
              <w:rPr>
                <w:spacing w:val="-2"/>
                <w:sz w:val="12"/>
              </w:rPr>
              <w:t>Second</w:t>
            </w:r>
          </w:p>
          <w:p w14:paraId="0287297B" w14:textId="77777777" w:rsidR="008B088F" w:rsidRDefault="00000000">
            <w:pPr>
              <w:pStyle w:val="TableParagraph"/>
              <w:spacing w:line="136" w:lineRule="exact"/>
              <w:ind w:left="129" w:right="119"/>
              <w:jc w:val="center"/>
              <w:rPr>
                <w:sz w:val="12"/>
              </w:rPr>
            </w:pPr>
            <w:r>
              <w:rPr>
                <w:spacing w:val="-2"/>
                <w:sz w:val="12"/>
              </w:rPr>
              <w:t>Assessment</w:t>
            </w:r>
            <w:r>
              <w:rPr>
                <w:spacing w:val="40"/>
                <w:sz w:val="12"/>
              </w:rPr>
              <w:t xml:space="preserve"> </w:t>
            </w:r>
            <w:r>
              <w:rPr>
                <w:spacing w:val="-2"/>
                <w:sz w:val="12"/>
              </w:rPr>
              <w:t>Period</w:t>
            </w:r>
          </w:p>
        </w:tc>
        <w:tc>
          <w:tcPr>
            <w:tcW w:w="1188" w:type="dxa"/>
          </w:tcPr>
          <w:p w14:paraId="164F11BA" w14:textId="77777777" w:rsidR="008B088F" w:rsidRDefault="00000000">
            <w:pPr>
              <w:pStyle w:val="TableParagraph"/>
              <w:spacing w:before="69"/>
              <w:ind w:left="420" w:right="94" w:hanging="308"/>
              <w:rPr>
                <w:sz w:val="12"/>
              </w:rPr>
            </w:pPr>
            <w:r>
              <w:rPr>
                <w:sz w:val="12"/>
              </w:rPr>
              <w:t>Third</w:t>
            </w:r>
            <w:r>
              <w:rPr>
                <w:spacing w:val="-9"/>
                <w:sz w:val="12"/>
              </w:rPr>
              <w:t xml:space="preserve"> </w:t>
            </w:r>
            <w:r>
              <w:rPr>
                <w:sz w:val="12"/>
              </w:rPr>
              <w:t>Assessment</w:t>
            </w:r>
            <w:r>
              <w:rPr>
                <w:spacing w:val="40"/>
                <w:sz w:val="12"/>
              </w:rPr>
              <w:t xml:space="preserve"> </w:t>
            </w:r>
            <w:r>
              <w:rPr>
                <w:spacing w:val="-2"/>
                <w:sz w:val="12"/>
              </w:rPr>
              <w:t>Period</w:t>
            </w:r>
          </w:p>
        </w:tc>
        <w:tc>
          <w:tcPr>
            <w:tcW w:w="1186" w:type="dxa"/>
          </w:tcPr>
          <w:p w14:paraId="7267CF55" w14:textId="77777777" w:rsidR="008B088F" w:rsidRDefault="00000000">
            <w:pPr>
              <w:pStyle w:val="TableParagraph"/>
              <w:ind w:left="12"/>
              <w:jc w:val="center"/>
              <w:rPr>
                <w:sz w:val="12"/>
              </w:rPr>
            </w:pPr>
            <w:r>
              <w:rPr>
                <w:spacing w:val="-2"/>
                <w:sz w:val="12"/>
              </w:rPr>
              <w:t>Fourth</w:t>
            </w:r>
          </w:p>
          <w:p w14:paraId="1389DAA8" w14:textId="77777777" w:rsidR="008B088F" w:rsidRDefault="00000000">
            <w:pPr>
              <w:pStyle w:val="TableParagraph"/>
              <w:spacing w:line="136" w:lineRule="exact"/>
              <w:ind w:left="130" w:right="116"/>
              <w:jc w:val="center"/>
              <w:rPr>
                <w:sz w:val="12"/>
              </w:rPr>
            </w:pPr>
            <w:r>
              <w:rPr>
                <w:spacing w:val="-2"/>
                <w:sz w:val="12"/>
              </w:rPr>
              <w:t>Assessment</w:t>
            </w:r>
            <w:r>
              <w:rPr>
                <w:spacing w:val="40"/>
                <w:sz w:val="12"/>
              </w:rPr>
              <w:t xml:space="preserve"> </w:t>
            </w:r>
            <w:r>
              <w:rPr>
                <w:spacing w:val="-2"/>
                <w:sz w:val="12"/>
              </w:rPr>
              <w:t>Period</w:t>
            </w:r>
          </w:p>
        </w:tc>
        <w:tc>
          <w:tcPr>
            <w:tcW w:w="1188" w:type="dxa"/>
          </w:tcPr>
          <w:p w14:paraId="2A960C5D" w14:textId="77777777" w:rsidR="008B088F" w:rsidRDefault="00000000">
            <w:pPr>
              <w:pStyle w:val="TableParagraph"/>
              <w:spacing w:before="69"/>
              <w:ind w:left="419" w:right="115" w:hanging="288"/>
              <w:rPr>
                <w:sz w:val="12"/>
              </w:rPr>
            </w:pPr>
            <w:r>
              <w:rPr>
                <w:sz w:val="12"/>
              </w:rPr>
              <w:t>Fifth</w:t>
            </w:r>
            <w:r>
              <w:rPr>
                <w:spacing w:val="-9"/>
                <w:sz w:val="12"/>
              </w:rPr>
              <w:t xml:space="preserve"> </w:t>
            </w:r>
            <w:r>
              <w:rPr>
                <w:sz w:val="12"/>
              </w:rPr>
              <w:t>Assessment</w:t>
            </w:r>
            <w:r>
              <w:rPr>
                <w:spacing w:val="40"/>
                <w:sz w:val="12"/>
              </w:rPr>
              <w:t xml:space="preserve"> </w:t>
            </w:r>
            <w:r>
              <w:rPr>
                <w:spacing w:val="-2"/>
                <w:sz w:val="12"/>
              </w:rPr>
              <w:t>Period</w:t>
            </w:r>
          </w:p>
        </w:tc>
        <w:tc>
          <w:tcPr>
            <w:tcW w:w="1188" w:type="dxa"/>
          </w:tcPr>
          <w:p w14:paraId="59652180" w14:textId="77777777" w:rsidR="008B088F" w:rsidRDefault="00000000">
            <w:pPr>
              <w:pStyle w:val="TableParagraph"/>
              <w:spacing w:before="69"/>
              <w:ind w:left="419" w:right="99" w:hanging="305"/>
              <w:rPr>
                <w:sz w:val="12"/>
              </w:rPr>
            </w:pPr>
            <w:r>
              <w:rPr>
                <w:sz w:val="12"/>
              </w:rPr>
              <w:t>Sixth</w:t>
            </w:r>
            <w:r>
              <w:rPr>
                <w:spacing w:val="-9"/>
                <w:sz w:val="12"/>
              </w:rPr>
              <w:t xml:space="preserve"> </w:t>
            </w:r>
            <w:r>
              <w:rPr>
                <w:sz w:val="12"/>
              </w:rPr>
              <w:t>Assessment</w:t>
            </w:r>
            <w:r>
              <w:rPr>
                <w:spacing w:val="40"/>
                <w:sz w:val="12"/>
              </w:rPr>
              <w:t xml:space="preserve"> </w:t>
            </w:r>
            <w:r>
              <w:rPr>
                <w:spacing w:val="-2"/>
                <w:sz w:val="12"/>
              </w:rPr>
              <w:t>Period</w:t>
            </w:r>
          </w:p>
        </w:tc>
        <w:tc>
          <w:tcPr>
            <w:tcW w:w="1186" w:type="dxa"/>
          </w:tcPr>
          <w:p w14:paraId="17C323EA" w14:textId="77777777" w:rsidR="008B088F" w:rsidRDefault="00000000">
            <w:pPr>
              <w:pStyle w:val="TableParagraph"/>
              <w:ind w:left="4"/>
              <w:jc w:val="center"/>
              <w:rPr>
                <w:sz w:val="12"/>
              </w:rPr>
            </w:pPr>
            <w:r>
              <w:rPr>
                <w:spacing w:val="-2"/>
                <w:sz w:val="12"/>
              </w:rPr>
              <w:t>Seventh</w:t>
            </w:r>
          </w:p>
          <w:p w14:paraId="34457783" w14:textId="77777777" w:rsidR="008B088F" w:rsidRDefault="00000000">
            <w:pPr>
              <w:pStyle w:val="TableParagraph"/>
              <w:spacing w:line="136" w:lineRule="exact"/>
              <w:ind w:left="128" w:right="120"/>
              <w:jc w:val="center"/>
              <w:rPr>
                <w:sz w:val="12"/>
              </w:rPr>
            </w:pPr>
            <w:r>
              <w:rPr>
                <w:spacing w:val="-2"/>
                <w:sz w:val="12"/>
              </w:rPr>
              <w:t>Assessment</w:t>
            </w:r>
            <w:r>
              <w:rPr>
                <w:spacing w:val="40"/>
                <w:sz w:val="12"/>
              </w:rPr>
              <w:t xml:space="preserve"> </w:t>
            </w:r>
            <w:r>
              <w:rPr>
                <w:spacing w:val="-2"/>
                <w:sz w:val="12"/>
              </w:rPr>
              <w:t>Period</w:t>
            </w:r>
          </w:p>
        </w:tc>
        <w:tc>
          <w:tcPr>
            <w:tcW w:w="1188" w:type="dxa"/>
          </w:tcPr>
          <w:p w14:paraId="6806BC92" w14:textId="77777777" w:rsidR="008B088F" w:rsidRDefault="00000000">
            <w:pPr>
              <w:pStyle w:val="TableParagraph"/>
              <w:ind w:left="129" w:right="123"/>
              <w:jc w:val="center"/>
              <w:rPr>
                <w:sz w:val="12"/>
              </w:rPr>
            </w:pPr>
            <w:r>
              <w:rPr>
                <w:spacing w:val="-2"/>
                <w:sz w:val="12"/>
              </w:rPr>
              <w:t>Eighth</w:t>
            </w:r>
          </w:p>
          <w:p w14:paraId="657D2107" w14:textId="77777777" w:rsidR="008B088F" w:rsidRDefault="00000000">
            <w:pPr>
              <w:pStyle w:val="TableParagraph"/>
              <w:spacing w:line="136" w:lineRule="exact"/>
              <w:ind w:left="129" w:right="119"/>
              <w:jc w:val="center"/>
              <w:rPr>
                <w:sz w:val="12"/>
              </w:rPr>
            </w:pPr>
            <w:r>
              <w:rPr>
                <w:spacing w:val="-2"/>
                <w:sz w:val="12"/>
              </w:rPr>
              <w:t>Assessment</w:t>
            </w:r>
            <w:r>
              <w:rPr>
                <w:spacing w:val="40"/>
                <w:sz w:val="12"/>
              </w:rPr>
              <w:t xml:space="preserve"> </w:t>
            </w:r>
            <w:r>
              <w:rPr>
                <w:spacing w:val="-2"/>
                <w:sz w:val="12"/>
              </w:rPr>
              <w:t>Period</w:t>
            </w:r>
          </w:p>
        </w:tc>
        <w:tc>
          <w:tcPr>
            <w:tcW w:w="1186" w:type="dxa"/>
          </w:tcPr>
          <w:p w14:paraId="0C68EA47" w14:textId="77777777" w:rsidR="008B088F" w:rsidRDefault="00000000">
            <w:pPr>
              <w:pStyle w:val="TableParagraph"/>
              <w:ind w:left="419" w:right="90" w:hanging="312"/>
              <w:rPr>
                <w:sz w:val="12"/>
              </w:rPr>
            </w:pPr>
            <w:r>
              <w:rPr>
                <w:sz w:val="12"/>
              </w:rPr>
              <w:t>Ninth</w:t>
            </w:r>
            <w:r>
              <w:rPr>
                <w:spacing w:val="-9"/>
                <w:sz w:val="12"/>
              </w:rPr>
              <w:t xml:space="preserve"> </w:t>
            </w:r>
            <w:r>
              <w:rPr>
                <w:sz w:val="12"/>
              </w:rPr>
              <w:t>Assessment</w:t>
            </w:r>
            <w:r>
              <w:rPr>
                <w:spacing w:val="40"/>
                <w:sz w:val="12"/>
              </w:rPr>
              <w:t xml:space="preserve"> </w:t>
            </w:r>
            <w:r>
              <w:rPr>
                <w:spacing w:val="-2"/>
                <w:sz w:val="12"/>
              </w:rPr>
              <w:t>Period</w:t>
            </w:r>
          </w:p>
        </w:tc>
        <w:tc>
          <w:tcPr>
            <w:tcW w:w="1188" w:type="dxa"/>
          </w:tcPr>
          <w:p w14:paraId="2FF06C60" w14:textId="77777777" w:rsidR="008B088F" w:rsidRDefault="00000000">
            <w:pPr>
              <w:pStyle w:val="TableParagraph"/>
              <w:ind w:left="129" w:right="122"/>
              <w:jc w:val="center"/>
              <w:rPr>
                <w:sz w:val="12"/>
              </w:rPr>
            </w:pPr>
            <w:r>
              <w:rPr>
                <w:spacing w:val="-2"/>
                <w:sz w:val="12"/>
              </w:rPr>
              <w:t>Tenth</w:t>
            </w:r>
          </w:p>
          <w:p w14:paraId="357A7CC3" w14:textId="77777777" w:rsidR="008B088F" w:rsidRDefault="00000000">
            <w:pPr>
              <w:pStyle w:val="TableParagraph"/>
              <w:spacing w:line="136" w:lineRule="exact"/>
              <w:ind w:left="129" w:right="119"/>
              <w:jc w:val="center"/>
              <w:rPr>
                <w:sz w:val="12"/>
              </w:rPr>
            </w:pPr>
            <w:r>
              <w:rPr>
                <w:spacing w:val="-2"/>
                <w:sz w:val="12"/>
              </w:rPr>
              <w:t>Assessment</w:t>
            </w:r>
            <w:r>
              <w:rPr>
                <w:spacing w:val="40"/>
                <w:sz w:val="12"/>
              </w:rPr>
              <w:t xml:space="preserve"> </w:t>
            </w:r>
            <w:r>
              <w:rPr>
                <w:spacing w:val="-2"/>
                <w:sz w:val="12"/>
              </w:rPr>
              <w:t>Period</w:t>
            </w:r>
          </w:p>
        </w:tc>
      </w:tr>
      <w:tr w:rsidR="008B088F" w14:paraId="1C9208A1" w14:textId="77777777">
        <w:trPr>
          <w:trHeight w:val="275"/>
        </w:trPr>
        <w:tc>
          <w:tcPr>
            <w:tcW w:w="566" w:type="dxa"/>
          </w:tcPr>
          <w:p w14:paraId="247FC5A8" w14:textId="77777777" w:rsidR="008B088F" w:rsidRDefault="00000000">
            <w:pPr>
              <w:pStyle w:val="TableParagraph"/>
              <w:spacing w:before="69"/>
              <w:ind w:left="8"/>
              <w:jc w:val="center"/>
              <w:rPr>
                <w:sz w:val="12"/>
              </w:rPr>
            </w:pPr>
            <w:r>
              <w:rPr>
                <w:spacing w:val="-10"/>
                <w:sz w:val="12"/>
              </w:rPr>
              <w:t>A</w:t>
            </w:r>
          </w:p>
        </w:tc>
        <w:tc>
          <w:tcPr>
            <w:tcW w:w="1418" w:type="dxa"/>
          </w:tcPr>
          <w:p w14:paraId="54CE7A1F" w14:textId="77777777" w:rsidR="008B088F" w:rsidRDefault="00000000">
            <w:pPr>
              <w:pStyle w:val="TableParagraph"/>
              <w:spacing w:line="140" w:lineRule="exact"/>
              <w:ind w:left="108" w:right="408"/>
              <w:rPr>
                <w:b/>
                <w:sz w:val="12"/>
              </w:rPr>
            </w:pPr>
            <w:r>
              <w:rPr>
                <w:b/>
                <w:sz w:val="12"/>
              </w:rPr>
              <w:t>Total</w:t>
            </w:r>
            <w:r>
              <w:rPr>
                <w:b/>
                <w:spacing w:val="-9"/>
                <w:sz w:val="12"/>
              </w:rPr>
              <w:t xml:space="preserve"> </w:t>
            </w:r>
            <w:r>
              <w:rPr>
                <w:b/>
                <w:sz w:val="12"/>
              </w:rPr>
              <w:t>estimated</w:t>
            </w:r>
            <w:r>
              <w:rPr>
                <w:b/>
                <w:spacing w:val="40"/>
                <w:sz w:val="12"/>
              </w:rPr>
              <w:t xml:space="preserve"> </w:t>
            </w:r>
            <w:r>
              <w:rPr>
                <w:b/>
                <w:spacing w:val="-2"/>
                <w:sz w:val="12"/>
              </w:rPr>
              <w:t>Prescriptions</w:t>
            </w:r>
          </w:p>
        </w:tc>
        <w:tc>
          <w:tcPr>
            <w:tcW w:w="1188" w:type="dxa"/>
          </w:tcPr>
          <w:p w14:paraId="102FEB07" w14:textId="77777777" w:rsidR="008B088F" w:rsidRDefault="00000000">
            <w:pPr>
              <w:pStyle w:val="TableParagraph"/>
              <w:spacing w:before="69"/>
              <w:ind w:left="259"/>
              <w:rPr>
                <w:sz w:val="12"/>
              </w:rPr>
            </w:pPr>
            <w:r>
              <w:rPr>
                <w:spacing w:val="-2"/>
                <w:sz w:val="12"/>
              </w:rPr>
              <w:t>154,761,254</w:t>
            </w:r>
          </w:p>
        </w:tc>
        <w:tc>
          <w:tcPr>
            <w:tcW w:w="1186" w:type="dxa"/>
          </w:tcPr>
          <w:p w14:paraId="19583760" w14:textId="77777777" w:rsidR="008B088F" w:rsidRDefault="00000000">
            <w:pPr>
              <w:pStyle w:val="TableParagraph"/>
              <w:spacing w:before="69"/>
              <w:ind w:left="257"/>
              <w:rPr>
                <w:sz w:val="12"/>
              </w:rPr>
            </w:pPr>
            <w:r>
              <w:rPr>
                <w:spacing w:val="-2"/>
                <w:sz w:val="12"/>
              </w:rPr>
              <w:t>139,113,714</w:t>
            </w:r>
          </w:p>
        </w:tc>
        <w:tc>
          <w:tcPr>
            <w:tcW w:w="1188" w:type="dxa"/>
          </w:tcPr>
          <w:p w14:paraId="68510A75" w14:textId="77777777" w:rsidR="008B088F" w:rsidRDefault="00000000">
            <w:pPr>
              <w:pStyle w:val="TableParagraph"/>
              <w:spacing w:before="69"/>
              <w:ind w:left="259"/>
              <w:rPr>
                <w:sz w:val="12"/>
              </w:rPr>
            </w:pPr>
            <w:r>
              <w:rPr>
                <w:spacing w:val="-2"/>
                <w:sz w:val="12"/>
              </w:rPr>
              <w:t>147,090,193</w:t>
            </w:r>
          </w:p>
        </w:tc>
        <w:tc>
          <w:tcPr>
            <w:tcW w:w="1186" w:type="dxa"/>
          </w:tcPr>
          <w:p w14:paraId="080B0745" w14:textId="77777777" w:rsidR="008B088F" w:rsidRDefault="00000000">
            <w:pPr>
              <w:pStyle w:val="TableParagraph"/>
              <w:spacing w:before="69"/>
              <w:ind w:left="259"/>
              <w:rPr>
                <w:sz w:val="12"/>
              </w:rPr>
            </w:pPr>
            <w:r>
              <w:rPr>
                <w:spacing w:val="-2"/>
                <w:sz w:val="12"/>
              </w:rPr>
              <w:t>138,006,488</w:t>
            </w:r>
          </w:p>
        </w:tc>
        <w:tc>
          <w:tcPr>
            <w:tcW w:w="1188" w:type="dxa"/>
          </w:tcPr>
          <w:p w14:paraId="2A229099" w14:textId="77777777" w:rsidR="008B088F" w:rsidRDefault="00000000">
            <w:pPr>
              <w:pStyle w:val="TableParagraph"/>
              <w:spacing w:before="69"/>
              <w:ind w:left="259"/>
              <w:rPr>
                <w:sz w:val="12"/>
              </w:rPr>
            </w:pPr>
            <w:r>
              <w:rPr>
                <w:spacing w:val="-2"/>
                <w:sz w:val="12"/>
              </w:rPr>
              <w:t>148,213,463</w:t>
            </w:r>
          </w:p>
        </w:tc>
        <w:tc>
          <w:tcPr>
            <w:tcW w:w="1188" w:type="dxa"/>
          </w:tcPr>
          <w:p w14:paraId="0B120FB5" w14:textId="77777777" w:rsidR="008B088F" w:rsidRDefault="00000000">
            <w:pPr>
              <w:pStyle w:val="TableParagraph"/>
              <w:spacing w:before="69"/>
              <w:ind w:left="259"/>
              <w:rPr>
                <w:sz w:val="12"/>
              </w:rPr>
            </w:pPr>
            <w:r>
              <w:rPr>
                <w:spacing w:val="-2"/>
                <w:sz w:val="12"/>
              </w:rPr>
              <w:t>140,424,556</w:t>
            </w:r>
          </w:p>
        </w:tc>
        <w:tc>
          <w:tcPr>
            <w:tcW w:w="1186" w:type="dxa"/>
          </w:tcPr>
          <w:p w14:paraId="4EF1493A" w14:textId="77777777" w:rsidR="008B088F" w:rsidRDefault="00000000">
            <w:pPr>
              <w:pStyle w:val="TableParagraph"/>
              <w:spacing w:before="69"/>
              <w:ind w:left="256"/>
              <w:rPr>
                <w:sz w:val="12"/>
              </w:rPr>
            </w:pPr>
            <w:r>
              <w:rPr>
                <w:spacing w:val="-2"/>
                <w:sz w:val="12"/>
              </w:rPr>
              <w:t>151,384,037</w:t>
            </w:r>
          </w:p>
        </w:tc>
        <w:tc>
          <w:tcPr>
            <w:tcW w:w="1188" w:type="dxa"/>
          </w:tcPr>
          <w:p w14:paraId="199311EF" w14:textId="77777777" w:rsidR="008B088F" w:rsidRDefault="00000000">
            <w:pPr>
              <w:pStyle w:val="TableParagraph"/>
              <w:spacing w:before="69"/>
              <w:ind w:left="258"/>
              <w:rPr>
                <w:sz w:val="12"/>
              </w:rPr>
            </w:pPr>
            <w:r>
              <w:rPr>
                <w:spacing w:val="-2"/>
                <w:sz w:val="12"/>
              </w:rPr>
              <w:t>143,828,184</w:t>
            </w:r>
          </w:p>
        </w:tc>
        <w:tc>
          <w:tcPr>
            <w:tcW w:w="1186" w:type="dxa"/>
          </w:tcPr>
          <w:p w14:paraId="3A23CBD3" w14:textId="77777777" w:rsidR="008B088F" w:rsidRDefault="00000000">
            <w:pPr>
              <w:pStyle w:val="TableParagraph"/>
              <w:spacing w:before="69"/>
              <w:ind w:left="258"/>
              <w:rPr>
                <w:sz w:val="12"/>
              </w:rPr>
            </w:pPr>
            <w:r>
              <w:rPr>
                <w:spacing w:val="-2"/>
                <w:sz w:val="12"/>
              </w:rPr>
              <w:t>155,600,806</w:t>
            </w:r>
          </w:p>
        </w:tc>
        <w:tc>
          <w:tcPr>
            <w:tcW w:w="1188" w:type="dxa"/>
          </w:tcPr>
          <w:p w14:paraId="0A4F3ADE" w14:textId="77777777" w:rsidR="008B088F" w:rsidRDefault="00000000">
            <w:pPr>
              <w:pStyle w:val="TableParagraph"/>
              <w:spacing w:before="69"/>
              <w:ind w:left="258"/>
              <w:rPr>
                <w:sz w:val="12"/>
              </w:rPr>
            </w:pPr>
            <w:r>
              <w:rPr>
                <w:spacing w:val="-2"/>
                <w:sz w:val="12"/>
              </w:rPr>
              <w:t>147,916,127</w:t>
            </w:r>
          </w:p>
        </w:tc>
      </w:tr>
    </w:tbl>
    <w:p w14:paraId="2961C1E3" w14:textId="77777777" w:rsidR="008B088F" w:rsidRDefault="008B088F">
      <w:pPr>
        <w:rPr>
          <w:sz w:val="12"/>
        </w:rPr>
        <w:sectPr w:rsidR="008B088F">
          <w:footerReference w:type="default" r:id="rId10"/>
          <w:pgSz w:w="16840" w:h="11910" w:orient="landscape"/>
          <w:pgMar w:top="1340" w:right="1440" w:bottom="800" w:left="1280" w:header="0" w:footer="615" w:gutter="0"/>
          <w:cols w:space="720"/>
        </w:sectPr>
      </w:pPr>
    </w:p>
    <w:p w14:paraId="2657DA30" w14:textId="77777777" w:rsidR="008B088F" w:rsidRDefault="00000000">
      <w:pPr>
        <w:spacing w:before="71"/>
        <w:ind w:left="138"/>
        <w:rPr>
          <w:b/>
          <w:sz w:val="20"/>
        </w:rPr>
      </w:pPr>
      <w:r>
        <w:rPr>
          <w:b/>
          <w:sz w:val="20"/>
        </w:rPr>
        <w:lastRenderedPageBreak/>
        <w:t>Table</w:t>
      </w:r>
      <w:r>
        <w:rPr>
          <w:b/>
          <w:spacing w:val="-8"/>
          <w:sz w:val="20"/>
        </w:rPr>
        <w:t xml:space="preserve"> </w:t>
      </w:r>
      <w:r>
        <w:rPr>
          <w:b/>
          <w:sz w:val="20"/>
        </w:rPr>
        <w:t>B</w:t>
      </w:r>
      <w:r>
        <w:rPr>
          <w:b/>
          <w:spacing w:val="-5"/>
          <w:sz w:val="20"/>
        </w:rPr>
        <w:t xml:space="preserve"> </w:t>
      </w:r>
      <w:r>
        <w:rPr>
          <w:b/>
          <w:sz w:val="20"/>
        </w:rPr>
        <w:t>–</w:t>
      </w:r>
      <w:r>
        <w:rPr>
          <w:b/>
          <w:spacing w:val="-8"/>
          <w:sz w:val="20"/>
        </w:rPr>
        <w:t xml:space="preserve"> </w:t>
      </w:r>
      <w:r>
        <w:rPr>
          <w:b/>
          <w:sz w:val="20"/>
        </w:rPr>
        <w:t>Assessment</w:t>
      </w:r>
      <w:r>
        <w:rPr>
          <w:b/>
          <w:spacing w:val="-6"/>
          <w:sz w:val="20"/>
        </w:rPr>
        <w:t xml:space="preserve"> </w:t>
      </w:r>
      <w:r>
        <w:rPr>
          <w:b/>
          <w:sz w:val="20"/>
        </w:rPr>
        <w:t>Periods</w:t>
      </w:r>
      <w:r>
        <w:rPr>
          <w:b/>
          <w:spacing w:val="-8"/>
          <w:sz w:val="20"/>
        </w:rPr>
        <w:t xml:space="preserve"> </w:t>
      </w:r>
      <w:r>
        <w:rPr>
          <w:b/>
          <w:sz w:val="20"/>
        </w:rPr>
        <w:t>and</w:t>
      </w:r>
      <w:r>
        <w:rPr>
          <w:b/>
          <w:spacing w:val="-7"/>
          <w:sz w:val="20"/>
        </w:rPr>
        <w:t xml:space="preserve"> </w:t>
      </w:r>
      <w:r>
        <w:rPr>
          <w:b/>
          <w:sz w:val="20"/>
        </w:rPr>
        <w:t>Total</w:t>
      </w:r>
      <w:r>
        <w:rPr>
          <w:b/>
          <w:spacing w:val="-6"/>
          <w:sz w:val="20"/>
        </w:rPr>
        <w:t xml:space="preserve"> </w:t>
      </w:r>
      <w:r>
        <w:rPr>
          <w:b/>
          <w:sz w:val="20"/>
        </w:rPr>
        <w:t>Estimated</w:t>
      </w:r>
      <w:r>
        <w:rPr>
          <w:b/>
          <w:spacing w:val="-5"/>
          <w:sz w:val="20"/>
        </w:rPr>
        <w:t xml:space="preserve"> </w:t>
      </w:r>
      <w:r>
        <w:rPr>
          <w:b/>
          <w:sz w:val="20"/>
        </w:rPr>
        <w:t>Expenditure</w:t>
      </w:r>
      <w:r>
        <w:rPr>
          <w:b/>
          <w:spacing w:val="-7"/>
          <w:sz w:val="20"/>
        </w:rPr>
        <w:t xml:space="preserve"> </w:t>
      </w:r>
      <w:r>
        <w:rPr>
          <w:b/>
          <w:sz w:val="20"/>
        </w:rPr>
        <w:t>by</w:t>
      </w:r>
      <w:r>
        <w:rPr>
          <w:b/>
          <w:spacing w:val="-6"/>
          <w:sz w:val="20"/>
        </w:rPr>
        <w:t xml:space="preserve"> </w:t>
      </w:r>
      <w:r>
        <w:rPr>
          <w:b/>
          <w:spacing w:val="-2"/>
          <w:sz w:val="20"/>
        </w:rPr>
        <w:t>component</w:t>
      </w:r>
    </w:p>
    <w:p w14:paraId="135A2A2C" w14:textId="77777777" w:rsidR="008B088F" w:rsidRDefault="008B088F">
      <w:pPr>
        <w:pStyle w:val="BodyText"/>
        <w:spacing w:before="119"/>
        <w:rPr>
          <w: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1444"/>
        <w:gridCol w:w="1180"/>
        <w:gridCol w:w="1182"/>
        <w:gridCol w:w="1182"/>
        <w:gridCol w:w="1184"/>
        <w:gridCol w:w="1182"/>
        <w:gridCol w:w="1180"/>
        <w:gridCol w:w="1185"/>
        <w:gridCol w:w="1183"/>
        <w:gridCol w:w="1183"/>
        <w:gridCol w:w="1183"/>
      </w:tblGrid>
      <w:tr w:rsidR="008B088F" w14:paraId="43510248" w14:textId="77777777">
        <w:trPr>
          <w:trHeight w:val="138"/>
        </w:trPr>
        <w:tc>
          <w:tcPr>
            <w:tcW w:w="2022" w:type="dxa"/>
            <w:gridSpan w:val="2"/>
            <w:vMerge w:val="restart"/>
            <w:tcBorders>
              <w:top w:val="nil"/>
              <w:left w:val="nil"/>
            </w:tcBorders>
          </w:tcPr>
          <w:p w14:paraId="05109F72" w14:textId="77777777" w:rsidR="008B088F" w:rsidRDefault="008B088F">
            <w:pPr>
              <w:pStyle w:val="TableParagraph"/>
              <w:rPr>
                <w:rFonts w:ascii="Times New Roman"/>
                <w:sz w:val="12"/>
              </w:rPr>
            </w:pPr>
          </w:p>
        </w:tc>
        <w:tc>
          <w:tcPr>
            <w:tcW w:w="11824" w:type="dxa"/>
            <w:gridSpan w:val="10"/>
          </w:tcPr>
          <w:p w14:paraId="69C19A80" w14:textId="77777777" w:rsidR="008B088F" w:rsidRDefault="00000000">
            <w:pPr>
              <w:pStyle w:val="TableParagraph"/>
              <w:spacing w:before="2" w:line="116" w:lineRule="exact"/>
              <w:ind w:left="17"/>
              <w:jc w:val="center"/>
              <w:rPr>
                <w:b/>
                <w:sz w:val="12"/>
              </w:rPr>
            </w:pPr>
            <w:r>
              <w:rPr>
                <w:b/>
                <w:sz w:val="12"/>
              </w:rPr>
              <w:t>Assessment</w:t>
            </w:r>
            <w:r>
              <w:rPr>
                <w:b/>
                <w:spacing w:val="-3"/>
                <w:sz w:val="12"/>
              </w:rPr>
              <w:t xml:space="preserve"> </w:t>
            </w:r>
            <w:r>
              <w:rPr>
                <w:b/>
                <w:spacing w:val="-2"/>
                <w:sz w:val="12"/>
              </w:rPr>
              <w:t>Periods</w:t>
            </w:r>
          </w:p>
        </w:tc>
      </w:tr>
      <w:tr w:rsidR="008B088F" w14:paraId="61F200D2" w14:textId="77777777">
        <w:trPr>
          <w:trHeight w:val="551"/>
        </w:trPr>
        <w:tc>
          <w:tcPr>
            <w:tcW w:w="2022" w:type="dxa"/>
            <w:gridSpan w:val="2"/>
            <w:vMerge/>
            <w:tcBorders>
              <w:top w:val="nil"/>
              <w:left w:val="nil"/>
            </w:tcBorders>
          </w:tcPr>
          <w:p w14:paraId="15D15F92" w14:textId="77777777" w:rsidR="008B088F" w:rsidRDefault="008B088F">
            <w:pPr>
              <w:rPr>
                <w:sz w:val="2"/>
                <w:szCs w:val="2"/>
              </w:rPr>
            </w:pPr>
          </w:p>
        </w:tc>
        <w:tc>
          <w:tcPr>
            <w:tcW w:w="1180" w:type="dxa"/>
          </w:tcPr>
          <w:p w14:paraId="1C4C2E98" w14:textId="77777777" w:rsidR="008B088F" w:rsidRDefault="00000000">
            <w:pPr>
              <w:pStyle w:val="TableParagraph"/>
              <w:ind w:left="252" w:right="238"/>
              <w:jc w:val="center"/>
              <w:rPr>
                <w:b/>
                <w:sz w:val="12"/>
              </w:rPr>
            </w:pPr>
            <w:r>
              <w:rPr>
                <w:b/>
                <w:sz w:val="12"/>
              </w:rPr>
              <w:t>1</w:t>
            </w:r>
            <w:r>
              <w:rPr>
                <w:b/>
                <w:spacing w:val="-9"/>
                <w:sz w:val="12"/>
              </w:rPr>
              <w:t xml:space="preserve"> </w:t>
            </w:r>
            <w:r>
              <w:rPr>
                <w:b/>
                <w:sz w:val="12"/>
              </w:rPr>
              <w:t>April</w:t>
            </w:r>
            <w:r>
              <w:rPr>
                <w:b/>
                <w:spacing w:val="-8"/>
                <w:sz w:val="12"/>
              </w:rPr>
              <w:t xml:space="preserve"> </w:t>
            </w:r>
            <w:r>
              <w:rPr>
                <w:b/>
                <w:sz w:val="12"/>
              </w:rPr>
              <w:t>2024</w:t>
            </w:r>
            <w:r>
              <w:rPr>
                <w:b/>
                <w:spacing w:val="40"/>
                <w:sz w:val="12"/>
              </w:rPr>
              <w:t xml:space="preserve"> </w:t>
            </w:r>
            <w:r>
              <w:rPr>
                <w:b/>
                <w:spacing w:val="-10"/>
                <w:sz w:val="12"/>
              </w:rPr>
              <w:t>–</w:t>
            </w:r>
          </w:p>
          <w:p w14:paraId="31A44CCB" w14:textId="77777777" w:rsidR="008B088F" w:rsidRDefault="00000000">
            <w:pPr>
              <w:pStyle w:val="TableParagraph"/>
              <w:ind w:left="22" w:right="13"/>
              <w:jc w:val="center"/>
              <w:rPr>
                <w:b/>
                <w:sz w:val="12"/>
              </w:rPr>
            </w:pPr>
            <w:r>
              <w:rPr>
                <w:b/>
                <w:sz w:val="12"/>
              </w:rPr>
              <w:t>31</w:t>
            </w:r>
            <w:r>
              <w:rPr>
                <w:b/>
                <w:spacing w:val="-2"/>
                <w:sz w:val="12"/>
              </w:rPr>
              <w:t xml:space="preserve"> December</w:t>
            </w:r>
          </w:p>
          <w:p w14:paraId="0722DDD8" w14:textId="77777777" w:rsidR="008B088F" w:rsidRDefault="00000000">
            <w:pPr>
              <w:pStyle w:val="TableParagraph"/>
              <w:spacing w:before="1" w:line="116" w:lineRule="exact"/>
              <w:ind w:left="12"/>
              <w:jc w:val="center"/>
              <w:rPr>
                <w:b/>
                <w:sz w:val="12"/>
              </w:rPr>
            </w:pPr>
            <w:r>
              <w:rPr>
                <w:b/>
                <w:spacing w:val="-4"/>
                <w:sz w:val="12"/>
              </w:rPr>
              <w:t>2024</w:t>
            </w:r>
          </w:p>
        </w:tc>
        <w:tc>
          <w:tcPr>
            <w:tcW w:w="1182" w:type="dxa"/>
          </w:tcPr>
          <w:p w14:paraId="5FA54FA1" w14:textId="77777777" w:rsidR="008B088F" w:rsidRDefault="00000000">
            <w:pPr>
              <w:pStyle w:val="TableParagraph"/>
              <w:spacing w:before="69"/>
              <w:ind w:left="558" w:right="146" w:hanging="413"/>
              <w:rPr>
                <w:b/>
                <w:sz w:val="12"/>
              </w:rPr>
            </w:pPr>
            <w:r>
              <w:rPr>
                <w:b/>
                <w:sz w:val="12"/>
              </w:rPr>
              <w:t>1</w:t>
            </w:r>
            <w:r>
              <w:rPr>
                <w:b/>
                <w:spacing w:val="-9"/>
                <w:sz w:val="12"/>
              </w:rPr>
              <w:t xml:space="preserve"> </w:t>
            </w:r>
            <w:r>
              <w:rPr>
                <w:b/>
                <w:sz w:val="12"/>
              </w:rPr>
              <w:t>January</w:t>
            </w:r>
            <w:r>
              <w:rPr>
                <w:b/>
                <w:spacing w:val="-8"/>
                <w:sz w:val="12"/>
              </w:rPr>
              <w:t xml:space="preserve"> </w:t>
            </w:r>
            <w:r>
              <w:rPr>
                <w:b/>
                <w:sz w:val="12"/>
              </w:rPr>
              <w:t>2025</w:t>
            </w:r>
            <w:r>
              <w:rPr>
                <w:b/>
                <w:spacing w:val="40"/>
                <w:sz w:val="12"/>
              </w:rPr>
              <w:t xml:space="preserve"> </w:t>
            </w:r>
            <w:r>
              <w:rPr>
                <w:b/>
                <w:spacing w:val="-10"/>
                <w:sz w:val="12"/>
              </w:rPr>
              <w:t>–</w:t>
            </w:r>
          </w:p>
          <w:p w14:paraId="63ECBB1D" w14:textId="77777777" w:rsidR="008B088F" w:rsidRDefault="00000000">
            <w:pPr>
              <w:pStyle w:val="TableParagraph"/>
              <w:ind w:left="220"/>
              <w:rPr>
                <w:b/>
                <w:sz w:val="12"/>
              </w:rPr>
            </w:pPr>
            <w:r>
              <w:rPr>
                <w:b/>
                <w:sz w:val="12"/>
              </w:rPr>
              <w:t>30</w:t>
            </w:r>
            <w:r>
              <w:rPr>
                <w:b/>
                <w:spacing w:val="-3"/>
                <w:sz w:val="12"/>
              </w:rPr>
              <w:t xml:space="preserve"> </w:t>
            </w:r>
            <w:r>
              <w:rPr>
                <w:b/>
                <w:sz w:val="12"/>
              </w:rPr>
              <w:t xml:space="preserve">June </w:t>
            </w:r>
            <w:r>
              <w:rPr>
                <w:b/>
                <w:spacing w:val="-4"/>
                <w:sz w:val="12"/>
              </w:rPr>
              <w:t>2025</w:t>
            </w:r>
          </w:p>
        </w:tc>
        <w:tc>
          <w:tcPr>
            <w:tcW w:w="1182" w:type="dxa"/>
          </w:tcPr>
          <w:p w14:paraId="0BD32965" w14:textId="77777777" w:rsidR="008B088F" w:rsidRDefault="00000000">
            <w:pPr>
              <w:pStyle w:val="TableParagraph"/>
              <w:ind w:left="274" w:right="252"/>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2025</w:t>
            </w:r>
            <w:r>
              <w:rPr>
                <w:b/>
                <w:spacing w:val="40"/>
                <w:sz w:val="12"/>
              </w:rPr>
              <w:t xml:space="preserve"> </w:t>
            </w:r>
            <w:r>
              <w:rPr>
                <w:b/>
                <w:spacing w:val="-10"/>
                <w:sz w:val="12"/>
              </w:rPr>
              <w:t>–</w:t>
            </w:r>
          </w:p>
          <w:p w14:paraId="3EE7C3B6" w14:textId="77777777" w:rsidR="008B088F" w:rsidRDefault="00000000">
            <w:pPr>
              <w:pStyle w:val="TableParagraph"/>
              <w:ind w:left="129" w:right="113"/>
              <w:jc w:val="center"/>
              <w:rPr>
                <w:b/>
                <w:sz w:val="12"/>
              </w:rPr>
            </w:pPr>
            <w:r>
              <w:rPr>
                <w:b/>
                <w:sz w:val="12"/>
              </w:rPr>
              <w:t>31</w:t>
            </w:r>
            <w:r>
              <w:rPr>
                <w:b/>
                <w:spacing w:val="-2"/>
                <w:sz w:val="12"/>
              </w:rPr>
              <w:t xml:space="preserve"> December</w:t>
            </w:r>
          </w:p>
          <w:p w14:paraId="5C4BE38C" w14:textId="77777777" w:rsidR="008B088F" w:rsidRDefault="00000000">
            <w:pPr>
              <w:pStyle w:val="TableParagraph"/>
              <w:spacing w:before="1" w:line="116" w:lineRule="exact"/>
              <w:ind w:left="19"/>
              <w:jc w:val="center"/>
              <w:rPr>
                <w:b/>
                <w:sz w:val="12"/>
              </w:rPr>
            </w:pPr>
            <w:r>
              <w:rPr>
                <w:b/>
                <w:spacing w:val="-4"/>
                <w:sz w:val="12"/>
              </w:rPr>
              <w:t>2025</w:t>
            </w:r>
          </w:p>
        </w:tc>
        <w:tc>
          <w:tcPr>
            <w:tcW w:w="1184" w:type="dxa"/>
          </w:tcPr>
          <w:p w14:paraId="6665682B" w14:textId="77777777" w:rsidR="008B088F" w:rsidRDefault="00000000">
            <w:pPr>
              <w:pStyle w:val="TableParagraph"/>
              <w:spacing w:before="69"/>
              <w:ind w:left="560" w:right="129"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2026</w:t>
            </w:r>
            <w:r>
              <w:rPr>
                <w:b/>
                <w:spacing w:val="40"/>
                <w:sz w:val="12"/>
              </w:rPr>
              <w:t xml:space="preserve"> </w:t>
            </w:r>
            <w:r>
              <w:rPr>
                <w:b/>
                <w:spacing w:val="-10"/>
                <w:sz w:val="12"/>
              </w:rPr>
              <w:t>–</w:t>
            </w:r>
          </w:p>
          <w:p w14:paraId="5B5A328E" w14:textId="77777777" w:rsidR="008B088F" w:rsidRDefault="00000000">
            <w:pPr>
              <w:pStyle w:val="TableParagraph"/>
              <w:ind w:left="222"/>
              <w:rPr>
                <w:b/>
                <w:sz w:val="12"/>
              </w:rPr>
            </w:pPr>
            <w:r>
              <w:rPr>
                <w:b/>
                <w:sz w:val="12"/>
              </w:rPr>
              <w:t>30</w:t>
            </w:r>
            <w:r>
              <w:rPr>
                <w:b/>
                <w:spacing w:val="-3"/>
                <w:sz w:val="12"/>
              </w:rPr>
              <w:t xml:space="preserve"> </w:t>
            </w:r>
            <w:r>
              <w:rPr>
                <w:b/>
                <w:sz w:val="12"/>
              </w:rPr>
              <w:t xml:space="preserve">June </w:t>
            </w:r>
            <w:r>
              <w:rPr>
                <w:b/>
                <w:spacing w:val="-4"/>
                <w:sz w:val="12"/>
              </w:rPr>
              <w:t>2026</w:t>
            </w:r>
          </w:p>
        </w:tc>
        <w:tc>
          <w:tcPr>
            <w:tcW w:w="1182" w:type="dxa"/>
          </w:tcPr>
          <w:p w14:paraId="2E5251DF" w14:textId="77777777" w:rsidR="008B088F" w:rsidRDefault="00000000">
            <w:pPr>
              <w:pStyle w:val="TableParagraph"/>
              <w:ind w:left="274" w:right="252"/>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2026</w:t>
            </w:r>
            <w:r>
              <w:rPr>
                <w:b/>
                <w:spacing w:val="40"/>
                <w:sz w:val="12"/>
              </w:rPr>
              <w:t xml:space="preserve"> </w:t>
            </w:r>
            <w:r>
              <w:rPr>
                <w:b/>
                <w:spacing w:val="-10"/>
                <w:sz w:val="12"/>
              </w:rPr>
              <w:t>–</w:t>
            </w:r>
          </w:p>
          <w:p w14:paraId="271B9B26" w14:textId="77777777" w:rsidR="008B088F" w:rsidRDefault="00000000">
            <w:pPr>
              <w:pStyle w:val="TableParagraph"/>
              <w:ind w:left="130" w:right="113"/>
              <w:jc w:val="center"/>
              <w:rPr>
                <w:b/>
                <w:sz w:val="12"/>
              </w:rPr>
            </w:pPr>
            <w:r>
              <w:rPr>
                <w:b/>
                <w:sz w:val="12"/>
              </w:rPr>
              <w:t>31</w:t>
            </w:r>
            <w:r>
              <w:rPr>
                <w:b/>
                <w:spacing w:val="-2"/>
                <w:sz w:val="12"/>
              </w:rPr>
              <w:t xml:space="preserve"> December</w:t>
            </w:r>
          </w:p>
          <w:p w14:paraId="691BD10D" w14:textId="77777777" w:rsidR="008B088F" w:rsidRDefault="00000000">
            <w:pPr>
              <w:pStyle w:val="TableParagraph"/>
              <w:spacing w:before="1" w:line="116" w:lineRule="exact"/>
              <w:ind w:left="20"/>
              <w:jc w:val="center"/>
              <w:rPr>
                <w:b/>
                <w:sz w:val="12"/>
              </w:rPr>
            </w:pPr>
            <w:r>
              <w:rPr>
                <w:b/>
                <w:spacing w:val="-4"/>
                <w:sz w:val="12"/>
              </w:rPr>
              <w:t>2026</w:t>
            </w:r>
          </w:p>
        </w:tc>
        <w:tc>
          <w:tcPr>
            <w:tcW w:w="1180" w:type="dxa"/>
          </w:tcPr>
          <w:p w14:paraId="6B2FCE2A" w14:textId="77777777" w:rsidR="008B088F" w:rsidRDefault="00000000">
            <w:pPr>
              <w:pStyle w:val="TableParagraph"/>
              <w:spacing w:before="69"/>
              <w:ind w:left="561" w:right="124"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2027</w:t>
            </w:r>
            <w:r>
              <w:rPr>
                <w:b/>
                <w:spacing w:val="40"/>
                <w:sz w:val="12"/>
              </w:rPr>
              <w:t xml:space="preserve"> </w:t>
            </w:r>
            <w:r>
              <w:rPr>
                <w:b/>
                <w:spacing w:val="-10"/>
                <w:sz w:val="12"/>
              </w:rPr>
              <w:t>–</w:t>
            </w:r>
          </w:p>
          <w:p w14:paraId="2405176C" w14:textId="77777777" w:rsidR="008B088F" w:rsidRDefault="00000000">
            <w:pPr>
              <w:pStyle w:val="TableParagraph"/>
              <w:ind w:left="222"/>
              <w:rPr>
                <w:b/>
                <w:sz w:val="12"/>
              </w:rPr>
            </w:pPr>
            <w:r>
              <w:rPr>
                <w:b/>
                <w:sz w:val="12"/>
              </w:rPr>
              <w:t>30</w:t>
            </w:r>
            <w:r>
              <w:rPr>
                <w:b/>
                <w:spacing w:val="-3"/>
                <w:sz w:val="12"/>
              </w:rPr>
              <w:t xml:space="preserve"> </w:t>
            </w:r>
            <w:r>
              <w:rPr>
                <w:b/>
                <w:sz w:val="12"/>
              </w:rPr>
              <w:t xml:space="preserve">June </w:t>
            </w:r>
            <w:r>
              <w:rPr>
                <w:b/>
                <w:spacing w:val="-4"/>
                <w:sz w:val="12"/>
              </w:rPr>
              <w:t>2027</w:t>
            </w:r>
          </w:p>
        </w:tc>
        <w:tc>
          <w:tcPr>
            <w:tcW w:w="1185" w:type="dxa"/>
          </w:tcPr>
          <w:p w14:paraId="72604EF1" w14:textId="77777777" w:rsidR="008B088F" w:rsidRDefault="00000000">
            <w:pPr>
              <w:pStyle w:val="TableParagraph"/>
              <w:ind w:left="278" w:right="250"/>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2027</w:t>
            </w:r>
            <w:r>
              <w:rPr>
                <w:b/>
                <w:spacing w:val="40"/>
                <w:sz w:val="12"/>
              </w:rPr>
              <w:t xml:space="preserve"> </w:t>
            </w:r>
            <w:r>
              <w:rPr>
                <w:b/>
                <w:spacing w:val="-10"/>
                <w:sz w:val="12"/>
              </w:rPr>
              <w:t>–</w:t>
            </w:r>
          </w:p>
          <w:p w14:paraId="73C1630B" w14:textId="77777777" w:rsidR="008B088F" w:rsidRDefault="00000000">
            <w:pPr>
              <w:pStyle w:val="TableParagraph"/>
              <w:ind w:left="135" w:right="113"/>
              <w:jc w:val="center"/>
              <w:rPr>
                <w:b/>
                <w:sz w:val="12"/>
              </w:rPr>
            </w:pPr>
            <w:r>
              <w:rPr>
                <w:b/>
                <w:sz w:val="12"/>
              </w:rPr>
              <w:t>31</w:t>
            </w:r>
            <w:r>
              <w:rPr>
                <w:b/>
                <w:spacing w:val="-2"/>
                <w:sz w:val="12"/>
              </w:rPr>
              <w:t xml:space="preserve"> December</w:t>
            </w:r>
          </w:p>
          <w:p w14:paraId="5D0181A0" w14:textId="77777777" w:rsidR="008B088F" w:rsidRDefault="00000000">
            <w:pPr>
              <w:pStyle w:val="TableParagraph"/>
              <w:spacing w:before="1" w:line="116" w:lineRule="exact"/>
              <w:ind w:left="26"/>
              <w:jc w:val="center"/>
              <w:rPr>
                <w:b/>
                <w:sz w:val="12"/>
              </w:rPr>
            </w:pPr>
            <w:r>
              <w:rPr>
                <w:b/>
                <w:spacing w:val="-4"/>
                <w:sz w:val="12"/>
              </w:rPr>
              <w:t>2027</w:t>
            </w:r>
          </w:p>
        </w:tc>
        <w:tc>
          <w:tcPr>
            <w:tcW w:w="1183" w:type="dxa"/>
          </w:tcPr>
          <w:p w14:paraId="1DD6AEDE" w14:textId="77777777" w:rsidR="008B088F" w:rsidRDefault="00000000">
            <w:pPr>
              <w:pStyle w:val="TableParagraph"/>
              <w:spacing w:before="69"/>
              <w:ind w:left="565" w:right="123"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2028</w:t>
            </w:r>
            <w:r>
              <w:rPr>
                <w:b/>
                <w:spacing w:val="40"/>
                <w:sz w:val="12"/>
              </w:rPr>
              <w:t xml:space="preserve"> </w:t>
            </w:r>
            <w:r>
              <w:rPr>
                <w:b/>
                <w:spacing w:val="-10"/>
                <w:sz w:val="12"/>
              </w:rPr>
              <w:t>–</w:t>
            </w:r>
          </w:p>
          <w:p w14:paraId="4FFF4906" w14:textId="77777777" w:rsidR="008B088F" w:rsidRDefault="00000000">
            <w:pPr>
              <w:pStyle w:val="TableParagraph"/>
              <w:ind w:left="226"/>
              <w:rPr>
                <w:b/>
                <w:sz w:val="12"/>
              </w:rPr>
            </w:pPr>
            <w:r>
              <w:rPr>
                <w:b/>
                <w:sz w:val="12"/>
              </w:rPr>
              <w:t>30</w:t>
            </w:r>
            <w:r>
              <w:rPr>
                <w:b/>
                <w:spacing w:val="-3"/>
                <w:sz w:val="12"/>
              </w:rPr>
              <w:t xml:space="preserve"> </w:t>
            </w:r>
            <w:r>
              <w:rPr>
                <w:b/>
                <w:sz w:val="12"/>
              </w:rPr>
              <w:t xml:space="preserve">June </w:t>
            </w:r>
            <w:r>
              <w:rPr>
                <w:b/>
                <w:spacing w:val="-4"/>
                <w:sz w:val="12"/>
              </w:rPr>
              <w:t>2028</w:t>
            </w:r>
          </w:p>
        </w:tc>
        <w:tc>
          <w:tcPr>
            <w:tcW w:w="1183" w:type="dxa"/>
          </w:tcPr>
          <w:p w14:paraId="0FA144DF" w14:textId="77777777" w:rsidR="008B088F" w:rsidRDefault="00000000">
            <w:pPr>
              <w:pStyle w:val="TableParagraph"/>
              <w:ind w:left="277" w:right="250"/>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2028</w:t>
            </w:r>
            <w:r>
              <w:rPr>
                <w:b/>
                <w:spacing w:val="40"/>
                <w:sz w:val="12"/>
              </w:rPr>
              <w:t xml:space="preserve"> </w:t>
            </w:r>
            <w:r>
              <w:rPr>
                <w:b/>
                <w:spacing w:val="-10"/>
                <w:sz w:val="12"/>
              </w:rPr>
              <w:t>–</w:t>
            </w:r>
          </w:p>
          <w:p w14:paraId="38DBE2BF" w14:textId="77777777" w:rsidR="008B088F" w:rsidRDefault="00000000">
            <w:pPr>
              <w:pStyle w:val="TableParagraph"/>
              <w:ind w:left="136" w:right="115"/>
              <w:jc w:val="center"/>
              <w:rPr>
                <w:b/>
                <w:sz w:val="12"/>
              </w:rPr>
            </w:pPr>
            <w:r>
              <w:rPr>
                <w:b/>
                <w:sz w:val="12"/>
              </w:rPr>
              <w:t>31</w:t>
            </w:r>
            <w:r>
              <w:rPr>
                <w:b/>
                <w:spacing w:val="-2"/>
                <w:sz w:val="12"/>
              </w:rPr>
              <w:t xml:space="preserve"> December</w:t>
            </w:r>
          </w:p>
          <w:p w14:paraId="66969B04" w14:textId="77777777" w:rsidR="008B088F" w:rsidRDefault="00000000">
            <w:pPr>
              <w:pStyle w:val="TableParagraph"/>
              <w:spacing w:before="1" w:line="116" w:lineRule="exact"/>
              <w:ind w:left="25"/>
              <w:jc w:val="center"/>
              <w:rPr>
                <w:b/>
                <w:sz w:val="12"/>
              </w:rPr>
            </w:pPr>
            <w:r>
              <w:rPr>
                <w:b/>
                <w:spacing w:val="-4"/>
                <w:sz w:val="12"/>
              </w:rPr>
              <w:t>2028</w:t>
            </w:r>
          </w:p>
        </w:tc>
        <w:tc>
          <w:tcPr>
            <w:tcW w:w="1183" w:type="dxa"/>
          </w:tcPr>
          <w:p w14:paraId="3AC5DC4B" w14:textId="77777777" w:rsidR="008B088F" w:rsidRDefault="00000000">
            <w:pPr>
              <w:pStyle w:val="TableParagraph"/>
              <w:spacing w:before="69"/>
              <w:ind w:left="563" w:right="125"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2029</w:t>
            </w:r>
            <w:r>
              <w:rPr>
                <w:b/>
                <w:spacing w:val="40"/>
                <w:sz w:val="12"/>
              </w:rPr>
              <w:t xml:space="preserve"> </w:t>
            </w:r>
            <w:r>
              <w:rPr>
                <w:b/>
                <w:spacing w:val="-10"/>
                <w:sz w:val="12"/>
              </w:rPr>
              <w:t>–</w:t>
            </w:r>
          </w:p>
          <w:p w14:paraId="53A0FC0A" w14:textId="77777777" w:rsidR="008B088F" w:rsidRDefault="00000000">
            <w:pPr>
              <w:pStyle w:val="TableParagraph"/>
              <w:ind w:left="224"/>
              <w:rPr>
                <w:b/>
                <w:sz w:val="12"/>
              </w:rPr>
            </w:pPr>
            <w:r>
              <w:rPr>
                <w:b/>
                <w:sz w:val="12"/>
              </w:rPr>
              <w:t>30</w:t>
            </w:r>
            <w:r>
              <w:rPr>
                <w:b/>
                <w:spacing w:val="-3"/>
                <w:sz w:val="12"/>
              </w:rPr>
              <w:t xml:space="preserve"> </w:t>
            </w:r>
            <w:r>
              <w:rPr>
                <w:b/>
                <w:sz w:val="12"/>
              </w:rPr>
              <w:t xml:space="preserve">June </w:t>
            </w:r>
            <w:r>
              <w:rPr>
                <w:b/>
                <w:spacing w:val="-4"/>
                <w:sz w:val="12"/>
              </w:rPr>
              <w:t>2029</w:t>
            </w:r>
          </w:p>
        </w:tc>
      </w:tr>
      <w:tr w:rsidR="008B088F" w14:paraId="086EE724" w14:textId="77777777">
        <w:trPr>
          <w:trHeight w:val="414"/>
        </w:trPr>
        <w:tc>
          <w:tcPr>
            <w:tcW w:w="578" w:type="dxa"/>
          </w:tcPr>
          <w:p w14:paraId="1C16556D" w14:textId="77777777" w:rsidR="008B088F" w:rsidRDefault="008B088F">
            <w:pPr>
              <w:pStyle w:val="TableParagraph"/>
              <w:spacing w:before="1"/>
              <w:rPr>
                <w:b/>
                <w:sz w:val="12"/>
              </w:rPr>
            </w:pPr>
          </w:p>
          <w:p w14:paraId="1FD807F9" w14:textId="77777777" w:rsidR="008B088F" w:rsidRDefault="00000000">
            <w:pPr>
              <w:pStyle w:val="TableParagraph"/>
              <w:ind w:left="10" w:right="1"/>
              <w:jc w:val="center"/>
              <w:rPr>
                <w:sz w:val="12"/>
              </w:rPr>
            </w:pPr>
            <w:r>
              <w:rPr>
                <w:spacing w:val="-4"/>
                <w:sz w:val="12"/>
              </w:rPr>
              <w:t>Rows</w:t>
            </w:r>
          </w:p>
        </w:tc>
        <w:tc>
          <w:tcPr>
            <w:tcW w:w="1444" w:type="dxa"/>
          </w:tcPr>
          <w:p w14:paraId="3DB698F9" w14:textId="77777777" w:rsidR="008B088F" w:rsidRDefault="008B088F">
            <w:pPr>
              <w:pStyle w:val="TableParagraph"/>
              <w:spacing w:before="1"/>
              <w:rPr>
                <w:b/>
                <w:sz w:val="12"/>
              </w:rPr>
            </w:pPr>
          </w:p>
          <w:p w14:paraId="2117672B" w14:textId="77777777" w:rsidR="008B088F" w:rsidRDefault="00000000">
            <w:pPr>
              <w:pStyle w:val="TableParagraph"/>
              <w:ind w:left="422"/>
              <w:rPr>
                <w:sz w:val="12"/>
              </w:rPr>
            </w:pPr>
            <w:r>
              <w:rPr>
                <w:spacing w:val="-2"/>
                <w:sz w:val="12"/>
              </w:rPr>
              <w:t>Description</w:t>
            </w:r>
          </w:p>
        </w:tc>
        <w:tc>
          <w:tcPr>
            <w:tcW w:w="1180" w:type="dxa"/>
          </w:tcPr>
          <w:p w14:paraId="19DDA6E1" w14:textId="77777777" w:rsidR="008B088F" w:rsidRDefault="00000000">
            <w:pPr>
              <w:pStyle w:val="TableParagraph"/>
              <w:spacing w:before="69"/>
              <w:ind w:left="392" w:right="110" w:hanging="264"/>
              <w:rPr>
                <w:sz w:val="12"/>
              </w:rPr>
            </w:pPr>
            <w:r>
              <w:rPr>
                <w:sz w:val="12"/>
              </w:rPr>
              <w:t>First</w:t>
            </w:r>
            <w:r>
              <w:rPr>
                <w:spacing w:val="-9"/>
                <w:sz w:val="12"/>
              </w:rPr>
              <w:t xml:space="preserve"> </w:t>
            </w:r>
            <w:r>
              <w:rPr>
                <w:sz w:val="12"/>
              </w:rPr>
              <w:t>Assessment</w:t>
            </w:r>
            <w:r>
              <w:rPr>
                <w:spacing w:val="40"/>
                <w:sz w:val="12"/>
              </w:rPr>
              <w:t xml:space="preserve"> </w:t>
            </w:r>
            <w:r>
              <w:rPr>
                <w:spacing w:val="-2"/>
                <w:sz w:val="12"/>
              </w:rPr>
              <w:t>Period*</w:t>
            </w:r>
          </w:p>
        </w:tc>
        <w:tc>
          <w:tcPr>
            <w:tcW w:w="1182" w:type="dxa"/>
          </w:tcPr>
          <w:p w14:paraId="6757B970" w14:textId="77777777" w:rsidR="008B088F" w:rsidRDefault="00000000">
            <w:pPr>
              <w:pStyle w:val="TableParagraph"/>
              <w:ind w:left="12"/>
              <w:jc w:val="center"/>
              <w:rPr>
                <w:sz w:val="12"/>
              </w:rPr>
            </w:pPr>
            <w:r>
              <w:rPr>
                <w:spacing w:val="-2"/>
                <w:sz w:val="12"/>
              </w:rPr>
              <w:t>Second</w:t>
            </w:r>
          </w:p>
          <w:p w14:paraId="2B71E444" w14:textId="77777777" w:rsidR="008B088F" w:rsidRDefault="00000000">
            <w:pPr>
              <w:pStyle w:val="TableParagraph"/>
              <w:spacing w:line="136" w:lineRule="exact"/>
              <w:ind w:left="129" w:right="113"/>
              <w:jc w:val="center"/>
              <w:rPr>
                <w:sz w:val="12"/>
              </w:rPr>
            </w:pPr>
            <w:r>
              <w:rPr>
                <w:spacing w:val="-2"/>
                <w:sz w:val="12"/>
              </w:rPr>
              <w:t>Assessment</w:t>
            </w:r>
            <w:r>
              <w:rPr>
                <w:spacing w:val="40"/>
                <w:sz w:val="12"/>
              </w:rPr>
              <w:t xml:space="preserve"> </w:t>
            </w:r>
            <w:r>
              <w:rPr>
                <w:spacing w:val="-2"/>
                <w:sz w:val="12"/>
              </w:rPr>
              <w:t>Period</w:t>
            </w:r>
          </w:p>
        </w:tc>
        <w:tc>
          <w:tcPr>
            <w:tcW w:w="1182" w:type="dxa"/>
          </w:tcPr>
          <w:p w14:paraId="4B4ED1BB" w14:textId="77777777" w:rsidR="008B088F" w:rsidRDefault="00000000">
            <w:pPr>
              <w:pStyle w:val="TableParagraph"/>
              <w:spacing w:before="69"/>
              <w:ind w:left="420" w:right="88" w:hanging="308"/>
              <w:rPr>
                <w:sz w:val="12"/>
              </w:rPr>
            </w:pPr>
            <w:r>
              <w:rPr>
                <w:sz w:val="12"/>
              </w:rPr>
              <w:t>Third</w:t>
            </w:r>
            <w:r>
              <w:rPr>
                <w:spacing w:val="-9"/>
                <w:sz w:val="12"/>
              </w:rPr>
              <w:t xml:space="preserve"> </w:t>
            </w:r>
            <w:r>
              <w:rPr>
                <w:sz w:val="12"/>
              </w:rPr>
              <w:t>Assessment</w:t>
            </w:r>
            <w:r>
              <w:rPr>
                <w:spacing w:val="40"/>
                <w:sz w:val="12"/>
              </w:rPr>
              <w:t xml:space="preserve"> </w:t>
            </w:r>
            <w:r>
              <w:rPr>
                <w:spacing w:val="-2"/>
                <w:sz w:val="12"/>
              </w:rPr>
              <w:t>Period</w:t>
            </w:r>
          </w:p>
        </w:tc>
        <w:tc>
          <w:tcPr>
            <w:tcW w:w="1184" w:type="dxa"/>
          </w:tcPr>
          <w:p w14:paraId="29D0C249" w14:textId="77777777" w:rsidR="008B088F" w:rsidRDefault="00000000">
            <w:pPr>
              <w:pStyle w:val="TableParagraph"/>
              <w:ind w:left="132" w:right="115"/>
              <w:jc w:val="center"/>
              <w:rPr>
                <w:sz w:val="12"/>
              </w:rPr>
            </w:pPr>
            <w:r>
              <w:rPr>
                <w:spacing w:val="-2"/>
                <w:sz w:val="12"/>
              </w:rPr>
              <w:t>Fourth</w:t>
            </w:r>
          </w:p>
          <w:p w14:paraId="48BA2BB5" w14:textId="77777777" w:rsidR="008B088F" w:rsidRDefault="00000000">
            <w:pPr>
              <w:pStyle w:val="TableParagraph"/>
              <w:spacing w:line="136" w:lineRule="exact"/>
              <w:ind w:left="132" w:right="112"/>
              <w:jc w:val="center"/>
              <w:rPr>
                <w:sz w:val="12"/>
              </w:rPr>
            </w:pPr>
            <w:r>
              <w:rPr>
                <w:spacing w:val="-2"/>
                <w:sz w:val="12"/>
              </w:rPr>
              <w:t>Assessment</w:t>
            </w:r>
            <w:r>
              <w:rPr>
                <w:spacing w:val="40"/>
                <w:sz w:val="12"/>
              </w:rPr>
              <w:t xml:space="preserve"> </w:t>
            </w:r>
            <w:r>
              <w:rPr>
                <w:spacing w:val="-2"/>
                <w:sz w:val="12"/>
              </w:rPr>
              <w:t>Period</w:t>
            </w:r>
          </w:p>
        </w:tc>
        <w:tc>
          <w:tcPr>
            <w:tcW w:w="1182" w:type="dxa"/>
          </w:tcPr>
          <w:p w14:paraId="292B99A5" w14:textId="77777777" w:rsidR="008B088F" w:rsidRDefault="00000000">
            <w:pPr>
              <w:pStyle w:val="TableParagraph"/>
              <w:spacing w:before="69"/>
              <w:ind w:left="420" w:right="108" w:hanging="288"/>
              <w:rPr>
                <w:sz w:val="12"/>
              </w:rPr>
            </w:pPr>
            <w:r>
              <w:rPr>
                <w:sz w:val="12"/>
              </w:rPr>
              <w:t>Fifth</w:t>
            </w:r>
            <w:r>
              <w:rPr>
                <w:spacing w:val="-9"/>
                <w:sz w:val="12"/>
              </w:rPr>
              <w:t xml:space="preserve"> </w:t>
            </w:r>
            <w:r>
              <w:rPr>
                <w:sz w:val="12"/>
              </w:rPr>
              <w:t>Assessment</w:t>
            </w:r>
            <w:r>
              <w:rPr>
                <w:spacing w:val="40"/>
                <w:sz w:val="12"/>
              </w:rPr>
              <w:t xml:space="preserve"> </w:t>
            </w:r>
            <w:r>
              <w:rPr>
                <w:spacing w:val="-2"/>
                <w:sz w:val="12"/>
              </w:rPr>
              <w:t>Period</w:t>
            </w:r>
          </w:p>
        </w:tc>
        <w:tc>
          <w:tcPr>
            <w:tcW w:w="1180" w:type="dxa"/>
          </w:tcPr>
          <w:p w14:paraId="08B20F15" w14:textId="77777777" w:rsidR="008B088F" w:rsidRDefault="00000000">
            <w:pPr>
              <w:pStyle w:val="TableParagraph"/>
              <w:spacing w:before="69"/>
              <w:ind w:left="422" w:right="88" w:hanging="305"/>
              <w:rPr>
                <w:sz w:val="12"/>
              </w:rPr>
            </w:pPr>
            <w:r>
              <w:rPr>
                <w:sz w:val="12"/>
              </w:rPr>
              <w:t>Sixth</w:t>
            </w:r>
            <w:r>
              <w:rPr>
                <w:spacing w:val="-9"/>
                <w:sz w:val="12"/>
              </w:rPr>
              <w:t xml:space="preserve"> </w:t>
            </w:r>
            <w:r>
              <w:rPr>
                <w:sz w:val="12"/>
              </w:rPr>
              <w:t>Assessment</w:t>
            </w:r>
            <w:r>
              <w:rPr>
                <w:spacing w:val="40"/>
                <w:sz w:val="12"/>
              </w:rPr>
              <w:t xml:space="preserve"> </w:t>
            </w:r>
            <w:r>
              <w:rPr>
                <w:spacing w:val="-2"/>
                <w:sz w:val="12"/>
              </w:rPr>
              <w:t>Period</w:t>
            </w:r>
          </w:p>
        </w:tc>
        <w:tc>
          <w:tcPr>
            <w:tcW w:w="1185" w:type="dxa"/>
          </w:tcPr>
          <w:p w14:paraId="31F95EB0" w14:textId="77777777" w:rsidR="008B088F" w:rsidRDefault="00000000">
            <w:pPr>
              <w:pStyle w:val="TableParagraph"/>
              <w:ind w:left="21"/>
              <w:jc w:val="center"/>
              <w:rPr>
                <w:sz w:val="12"/>
              </w:rPr>
            </w:pPr>
            <w:r>
              <w:rPr>
                <w:spacing w:val="-2"/>
                <w:sz w:val="12"/>
              </w:rPr>
              <w:t>Seventh</w:t>
            </w:r>
          </w:p>
          <w:p w14:paraId="46B25968" w14:textId="77777777" w:rsidR="008B088F" w:rsidRDefault="00000000">
            <w:pPr>
              <w:pStyle w:val="TableParagraph"/>
              <w:spacing w:line="136" w:lineRule="exact"/>
              <w:ind w:left="135" w:right="110"/>
              <w:jc w:val="center"/>
              <w:rPr>
                <w:sz w:val="12"/>
              </w:rPr>
            </w:pPr>
            <w:r>
              <w:rPr>
                <w:spacing w:val="-2"/>
                <w:sz w:val="12"/>
              </w:rPr>
              <w:t>Assessment</w:t>
            </w:r>
            <w:r>
              <w:rPr>
                <w:spacing w:val="40"/>
                <w:sz w:val="12"/>
              </w:rPr>
              <w:t xml:space="preserve"> </w:t>
            </w:r>
            <w:r>
              <w:rPr>
                <w:spacing w:val="-2"/>
                <w:sz w:val="12"/>
              </w:rPr>
              <w:t>Period</w:t>
            </w:r>
          </w:p>
        </w:tc>
        <w:tc>
          <w:tcPr>
            <w:tcW w:w="1183" w:type="dxa"/>
          </w:tcPr>
          <w:p w14:paraId="431CD1F5" w14:textId="77777777" w:rsidR="008B088F" w:rsidRDefault="00000000">
            <w:pPr>
              <w:pStyle w:val="TableParagraph"/>
              <w:ind w:left="24"/>
              <w:jc w:val="center"/>
              <w:rPr>
                <w:sz w:val="12"/>
              </w:rPr>
            </w:pPr>
            <w:r>
              <w:rPr>
                <w:spacing w:val="-2"/>
                <w:sz w:val="12"/>
              </w:rPr>
              <w:t>Eighth</w:t>
            </w:r>
          </w:p>
          <w:p w14:paraId="43AF826A" w14:textId="77777777" w:rsidR="008B088F" w:rsidRDefault="00000000">
            <w:pPr>
              <w:pStyle w:val="TableParagraph"/>
              <w:spacing w:line="136" w:lineRule="exact"/>
              <w:ind w:left="138" w:right="109"/>
              <w:jc w:val="center"/>
              <w:rPr>
                <w:sz w:val="12"/>
              </w:rPr>
            </w:pPr>
            <w:r>
              <w:rPr>
                <w:spacing w:val="-2"/>
                <w:sz w:val="12"/>
              </w:rPr>
              <w:t>Assessment</w:t>
            </w:r>
            <w:r>
              <w:rPr>
                <w:spacing w:val="40"/>
                <w:sz w:val="12"/>
              </w:rPr>
              <w:t xml:space="preserve"> </w:t>
            </w:r>
            <w:r>
              <w:rPr>
                <w:spacing w:val="-2"/>
                <w:sz w:val="12"/>
              </w:rPr>
              <w:t>Period</w:t>
            </w:r>
          </w:p>
        </w:tc>
        <w:tc>
          <w:tcPr>
            <w:tcW w:w="1183" w:type="dxa"/>
          </w:tcPr>
          <w:p w14:paraId="3F2AF141" w14:textId="77777777" w:rsidR="008B088F" w:rsidRDefault="00000000">
            <w:pPr>
              <w:pStyle w:val="TableParagraph"/>
              <w:ind w:left="22"/>
              <w:jc w:val="center"/>
              <w:rPr>
                <w:sz w:val="12"/>
              </w:rPr>
            </w:pPr>
            <w:r>
              <w:rPr>
                <w:spacing w:val="-2"/>
                <w:sz w:val="12"/>
              </w:rPr>
              <w:t>Ninth</w:t>
            </w:r>
          </w:p>
          <w:p w14:paraId="6D760ECC" w14:textId="77777777" w:rsidR="008B088F" w:rsidRDefault="00000000">
            <w:pPr>
              <w:pStyle w:val="TableParagraph"/>
              <w:spacing w:line="136" w:lineRule="exact"/>
              <w:ind w:left="136" w:right="111"/>
              <w:jc w:val="center"/>
              <w:rPr>
                <w:sz w:val="12"/>
              </w:rPr>
            </w:pPr>
            <w:r>
              <w:rPr>
                <w:spacing w:val="-2"/>
                <w:sz w:val="12"/>
              </w:rPr>
              <w:t>Assessment</w:t>
            </w:r>
            <w:r>
              <w:rPr>
                <w:spacing w:val="40"/>
                <w:sz w:val="12"/>
              </w:rPr>
              <w:t xml:space="preserve"> </w:t>
            </w:r>
            <w:r>
              <w:rPr>
                <w:spacing w:val="-2"/>
                <w:sz w:val="12"/>
              </w:rPr>
              <w:t>Period</w:t>
            </w:r>
          </w:p>
        </w:tc>
        <w:tc>
          <w:tcPr>
            <w:tcW w:w="1183" w:type="dxa"/>
          </w:tcPr>
          <w:p w14:paraId="65228D30" w14:textId="77777777" w:rsidR="008B088F" w:rsidRDefault="00000000">
            <w:pPr>
              <w:pStyle w:val="TableParagraph"/>
              <w:ind w:left="22"/>
              <w:jc w:val="center"/>
              <w:rPr>
                <w:sz w:val="12"/>
              </w:rPr>
            </w:pPr>
            <w:r>
              <w:rPr>
                <w:spacing w:val="-2"/>
                <w:sz w:val="12"/>
              </w:rPr>
              <w:t>Tenth</w:t>
            </w:r>
          </w:p>
          <w:p w14:paraId="798F459F" w14:textId="77777777" w:rsidR="008B088F" w:rsidRDefault="00000000">
            <w:pPr>
              <w:pStyle w:val="TableParagraph"/>
              <w:spacing w:line="136" w:lineRule="exact"/>
              <w:ind w:left="136" w:right="111"/>
              <w:jc w:val="center"/>
              <w:rPr>
                <w:sz w:val="12"/>
              </w:rPr>
            </w:pPr>
            <w:r>
              <w:rPr>
                <w:spacing w:val="-2"/>
                <w:sz w:val="12"/>
              </w:rPr>
              <w:t>Assessment</w:t>
            </w:r>
            <w:r>
              <w:rPr>
                <w:spacing w:val="40"/>
                <w:sz w:val="12"/>
              </w:rPr>
              <w:t xml:space="preserve"> </w:t>
            </w:r>
            <w:r>
              <w:rPr>
                <w:spacing w:val="-2"/>
                <w:sz w:val="12"/>
              </w:rPr>
              <w:t>Period</w:t>
            </w:r>
          </w:p>
        </w:tc>
      </w:tr>
      <w:tr w:rsidR="008B088F" w14:paraId="6705E811" w14:textId="77777777">
        <w:trPr>
          <w:trHeight w:val="184"/>
        </w:trPr>
        <w:tc>
          <w:tcPr>
            <w:tcW w:w="578" w:type="dxa"/>
          </w:tcPr>
          <w:p w14:paraId="21A605A7" w14:textId="77777777" w:rsidR="008B088F" w:rsidRDefault="00000000">
            <w:pPr>
              <w:pStyle w:val="TableParagraph"/>
              <w:spacing w:before="24"/>
              <w:ind w:left="10"/>
              <w:jc w:val="center"/>
              <w:rPr>
                <w:sz w:val="12"/>
              </w:rPr>
            </w:pPr>
            <w:r>
              <w:rPr>
                <w:spacing w:val="-10"/>
                <w:sz w:val="12"/>
              </w:rPr>
              <w:t>A</w:t>
            </w:r>
          </w:p>
        </w:tc>
        <w:tc>
          <w:tcPr>
            <w:tcW w:w="1444" w:type="dxa"/>
          </w:tcPr>
          <w:p w14:paraId="7933ACA2" w14:textId="77777777" w:rsidR="008B088F" w:rsidRDefault="00000000">
            <w:pPr>
              <w:pStyle w:val="TableParagraph"/>
              <w:spacing w:line="164" w:lineRule="exact"/>
              <w:ind w:left="108"/>
              <w:rPr>
                <w:b/>
                <w:sz w:val="10"/>
              </w:rPr>
            </w:pPr>
            <w:r>
              <w:rPr>
                <w:b/>
                <w:sz w:val="12"/>
              </w:rPr>
              <w:t>Component</w:t>
            </w:r>
            <w:r>
              <w:rPr>
                <w:b/>
                <w:spacing w:val="-2"/>
                <w:sz w:val="12"/>
              </w:rPr>
              <w:t xml:space="preserve"> </w:t>
            </w:r>
            <w:r>
              <w:rPr>
                <w:b/>
                <w:sz w:val="12"/>
              </w:rPr>
              <w:t xml:space="preserve">1 pool </w:t>
            </w:r>
            <w:r>
              <w:rPr>
                <w:b/>
                <w:spacing w:val="-10"/>
                <w:position w:val="6"/>
                <w:sz w:val="10"/>
              </w:rPr>
              <w:t>#</w:t>
            </w:r>
          </w:p>
        </w:tc>
        <w:tc>
          <w:tcPr>
            <w:tcW w:w="1180" w:type="dxa"/>
          </w:tcPr>
          <w:p w14:paraId="4E72C24E" w14:textId="77777777" w:rsidR="008B088F" w:rsidRDefault="00000000">
            <w:pPr>
              <w:pStyle w:val="TableParagraph"/>
              <w:spacing w:before="24"/>
              <w:ind w:left="22" w:right="12"/>
              <w:jc w:val="center"/>
              <w:rPr>
                <w:sz w:val="12"/>
              </w:rPr>
            </w:pPr>
            <w:r>
              <w:rPr>
                <w:spacing w:val="-2"/>
                <w:sz w:val="12"/>
              </w:rPr>
              <w:t>$94,295,006</w:t>
            </w:r>
          </w:p>
        </w:tc>
        <w:tc>
          <w:tcPr>
            <w:tcW w:w="1182" w:type="dxa"/>
          </w:tcPr>
          <w:p w14:paraId="23950321" w14:textId="77777777" w:rsidR="008B088F" w:rsidRDefault="00000000">
            <w:pPr>
              <w:pStyle w:val="TableParagraph"/>
              <w:spacing w:before="24"/>
              <w:ind w:left="129" w:right="114"/>
              <w:jc w:val="center"/>
              <w:rPr>
                <w:sz w:val="12"/>
              </w:rPr>
            </w:pPr>
            <w:r>
              <w:rPr>
                <w:spacing w:val="-2"/>
                <w:sz w:val="12"/>
              </w:rPr>
              <w:t>$93,208,457</w:t>
            </w:r>
          </w:p>
        </w:tc>
        <w:tc>
          <w:tcPr>
            <w:tcW w:w="1182" w:type="dxa"/>
          </w:tcPr>
          <w:p w14:paraId="26A5C5D5" w14:textId="77777777" w:rsidR="008B088F" w:rsidRDefault="00000000">
            <w:pPr>
              <w:pStyle w:val="TableParagraph"/>
              <w:spacing w:before="24"/>
              <w:ind w:left="130" w:right="113"/>
              <w:jc w:val="center"/>
              <w:rPr>
                <w:sz w:val="12"/>
              </w:rPr>
            </w:pPr>
            <w:r>
              <w:rPr>
                <w:spacing w:val="-2"/>
                <w:sz w:val="12"/>
              </w:rPr>
              <w:t>$119,771,697</w:t>
            </w:r>
          </w:p>
        </w:tc>
        <w:tc>
          <w:tcPr>
            <w:tcW w:w="1184" w:type="dxa"/>
          </w:tcPr>
          <w:p w14:paraId="40A342BD" w14:textId="77777777" w:rsidR="008B088F" w:rsidRDefault="00000000">
            <w:pPr>
              <w:pStyle w:val="TableParagraph"/>
              <w:spacing w:before="24"/>
              <w:ind w:left="132" w:right="115"/>
              <w:jc w:val="center"/>
              <w:rPr>
                <w:sz w:val="12"/>
              </w:rPr>
            </w:pPr>
            <w:r>
              <w:rPr>
                <w:spacing w:val="-2"/>
                <w:sz w:val="12"/>
              </w:rPr>
              <w:t>$114,484,393</w:t>
            </w:r>
          </w:p>
        </w:tc>
        <w:tc>
          <w:tcPr>
            <w:tcW w:w="1182" w:type="dxa"/>
          </w:tcPr>
          <w:p w14:paraId="524415A4" w14:textId="77777777" w:rsidR="008B088F" w:rsidRDefault="00000000">
            <w:pPr>
              <w:pStyle w:val="TableParagraph"/>
              <w:spacing w:before="24"/>
              <w:ind w:left="131" w:right="113"/>
              <w:jc w:val="center"/>
              <w:rPr>
                <w:sz w:val="12"/>
              </w:rPr>
            </w:pPr>
            <w:r>
              <w:rPr>
                <w:spacing w:val="-2"/>
                <w:sz w:val="12"/>
              </w:rPr>
              <w:t>$135,368,654</w:t>
            </w:r>
          </w:p>
        </w:tc>
        <w:tc>
          <w:tcPr>
            <w:tcW w:w="1180" w:type="dxa"/>
          </w:tcPr>
          <w:p w14:paraId="18FF0B46" w14:textId="77777777" w:rsidR="008B088F" w:rsidRDefault="00000000">
            <w:pPr>
              <w:pStyle w:val="TableParagraph"/>
              <w:spacing w:before="24"/>
              <w:ind w:left="22"/>
              <w:jc w:val="center"/>
              <w:rPr>
                <w:sz w:val="12"/>
              </w:rPr>
            </w:pPr>
            <w:r>
              <w:rPr>
                <w:spacing w:val="-2"/>
                <w:sz w:val="12"/>
              </w:rPr>
              <w:t>$124,570,729</w:t>
            </w:r>
          </w:p>
        </w:tc>
        <w:tc>
          <w:tcPr>
            <w:tcW w:w="1185" w:type="dxa"/>
          </w:tcPr>
          <w:p w14:paraId="0B6035FA" w14:textId="77777777" w:rsidR="008B088F" w:rsidRDefault="00000000">
            <w:pPr>
              <w:pStyle w:val="TableParagraph"/>
              <w:spacing w:before="24"/>
              <w:ind w:left="135" w:right="112"/>
              <w:jc w:val="center"/>
              <w:rPr>
                <w:sz w:val="12"/>
              </w:rPr>
            </w:pPr>
            <w:r>
              <w:rPr>
                <w:spacing w:val="-2"/>
                <w:sz w:val="12"/>
              </w:rPr>
              <w:t>$143,445,874</w:t>
            </w:r>
          </w:p>
        </w:tc>
        <w:tc>
          <w:tcPr>
            <w:tcW w:w="1183" w:type="dxa"/>
          </w:tcPr>
          <w:p w14:paraId="05037E7B" w14:textId="77777777" w:rsidR="008B088F" w:rsidRDefault="00000000">
            <w:pPr>
              <w:pStyle w:val="TableParagraph"/>
              <w:spacing w:before="24"/>
              <w:ind w:left="136" w:right="109"/>
              <w:jc w:val="center"/>
              <w:rPr>
                <w:sz w:val="12"/>
              </w:rPr>
            </w:pPr>
            <w:r>
              <w:rPr>
                <w:spacing w:val="-2"/>
                <w:sz w:val="12"/>
              </w:rPr>
              <w:t>$131,042,579</w:t>
            </w:r>
          </w:p>
        </w:tc>
        <w:tc>
          <w:tcPr>
            <w:tcW w:w="1183" w:type="dxa"/>
          </w:tcPr>
          <w:p w14:paraId="7217F32C" w14:textId="77777777" w:rsidR="008B088F" w:rsidRDefault="00000000">
            <w:pPr>
              <w:pStyle w:val="TableParagraph"/>
              <w:spacing w:before="24"/>
              <w:ind w:left="136" w:right="114"/>
              <w:jc w:val="center"/>
              <w:rPr>
                <w:sz w:val="12"/>
              </w:rPr>
            </w:pPr>
            <w:r>
              <w:rPr>
                <w:spacing w:val="-2"/>
                <w:sz w:val="12"/>
              </w:rPr>
              <w:t>$151,591,692</w:t>
            </w:r>
          </w:p>
        </w:tc>
        <w:tc>
          <w:tcPr>
            <w:tcW w:w="1183" w:type="dxa"/>
          </w:tcPr>
          <w:p w14:paraId="1BD8CB8F" w14:textId="77777777" w:rsidR="008B088F" w:rsidRDefault="00000000">
            <w:pPr>
              <w:pStyle w:val="TableParagraph"/>
              <w:spacing w:before="24"/>
              <w:ind w:left="136" w:right="113"/>
              <w:jc w:val="center"/>
              <w:rPr>
                <w:sz w:val="12"/>
              </w:rPr>
            </w:pPr>
            <w:r>
              <w:rPr>
                <w:spacing w:val="-2"/>
                <w:sz w:val="12"/>
              </w:rPr>
              <w:t>$138,002,842</w:t>
            </w:r>
          </w:p>
        </w:tc>
      </w:tr>
      <w:tr w:rsidR="008B088F" w14:paraId="5E37562D" w14:textId="77777777">
        <w:trPr>
          <w:trHeight w:val="136"/>
        </w:trPr>
        <w:tc>
          <w:tcPr>
            <w:tcW w:w="578" w:type="dxa"/>
          </w:tcPr>
          <w:p w14:paraId="68A4BA13" w14:textId="77777777" w:rsidR="008B088F" w:rsidRDefault="00000000">
            <w:pPr>
              <w:pStyle w:val="TableParagraph"/>
              <w:spacing w:line="116" w:lineRule="exact"/>
              <w:ind w:left="10"/>
              <w:jc w:val="center"/>
              <w:rPr>
                <w:sz w:val="12"/>
              </w:rPr>
            </w:pPr>
            <w:r>
              <w:rPr>
                <w:spacing w:val="-10"/>
                <w:sz w:val="12"/>
              </w:rPr>
              <w:t>B</w:t>
            </w:r>
          </w:p>
        </w:tc>
        <w:tc>
          <w:tcPr>
            <w:tcW w:w="1444" w:type="dxa"/>
          </w:tcPr>
          <w:p w14:paraId="12836C4E" w14:textId="77777777" w:rsidR="008B088F" w:rsidRDefault="00000000">
            <w:pPr>
              <w:pStyle w:val="TableParagraph"/>
              <w:spacing w:line="116" w:lineRule="exact"/>
              <w:ind w:left="108"/>
              <w:rPr>
                <w:b/>
                <w:sz w:val="12"/>
              </w:rPr>
            </w:pPr>
            <w:r>
              <w:rPr>
                <w:b/>
                <w:sz w:val="12"/>
              </w:rPr>
              <w:t>Component</w:t>
            </w:r>
            <w:r>
              <w:rPr>
                <w:b/>
                <w:spacing w:val="-2"/>
                <w:sz w:val="12"/>
              </w:rPr>
              <w:t xml:space="preserve"> </w:t>
            </w:r>
            <w:r>
              <w:rPr>
                <w:b/>
                <w:sz w:val="12"/>
              </w:rPr>
              <w:t xml:space="preserve">2 </w:t>
            </w:r>
            <w:r>
              <w:rPr>
                <w:b/>
                <w:spacing w:val="-4"/>
                <w:sz w:val="12"/>
              </w:rPr>
              <w:t>pool</w:t>
            </w:r>
          </w:p>
        </w:tc>
        <w:tc>
          <w:tcPr>
            <w:tcW w:w="1180" w:type="dxa"/>
          </w:tcPr>
          <w:p w14:paraId="56DEBA69" w14:textId="77777777" w:rsidR="008B088F" w:rsidRDefault="00000000">
            <w:pPr>
              <w:pStyle w:val="TableParagraph"/>
              <w:spacing w:line="116" w:lineRule="exact"/>
              <w:ind w:left="22" w:right="12"/>
              <w:jc w:val="center"/>
              <w:rPr>
                <w:sz w:val="12"/>
              </w:rPr>
            </w:pPr>
            <w:r>
              <w:rPr>
                <w:spacing w:val="-2"/>
                <w:sz w:val="12"/>
              </w:rPr>
              <w:t>$124,580,322</w:t>
            </w:r>
          </w:p>
        </w:tc>
        <w:tc>
          <w:tcPr>
            <w:tcW w:w="1182" w:type="dxa"/>
          </w:tcPr>
          <w:p w14:paraId="39A23253" w14:textId="77777777" w:rsidR="008B088F" w:rsidRDefault="00000000">
            <w:pPr>
              <w:pStyle w:val="TableParagraph"/>
              <w:spacing w:line="116" w:lineRule="exact"/>
              <w:ind w:left="129" w:right="114"/>
              <w:jc w:val="center"/>
              <w:rPr>
                <w:sz w:val="12"/>
              </w:rPr>
            </w:pPr>
            <w:r>
              <w:rPr>
                <w:spacing w:val="-2"/>
                <w:sz w:val="12"/>
              </w:rPr>
              <w:t>$73,284,111</w:t>
            </w:r>
          </w:p>
        </w:tc>
        <w:tc>
          <w:tcPr>
            <w:tcW w:w="1182" w:type="dxa"/>
          </w:tcPr>
          <w:p w14:paraId="1E716E60" w14:textId="77777777" w:rsidR="008B088F" w:rsidRDefault="00000000">
            <w:pPr>
              <w:pStyle w:val="TableParagraph"/>
              <w:spacing w:line="116" w:lineRule="exact"/>
              <w:ind w:left="130" w:right="113"/>
              <w:jc w:val="center"/>
              <w:rPr>
                <w:sz w:val="12"/>
              </w:rPr>
            </w:pPr>
            <w:r>
              <w:rPr>
                <w:spacing w:val="-2"/>
                <w:sz w:val="12"/>
              </w:rPr>
              <w:t>$82,180,643</w:t>
            </w:r>
          </w:p>
        </w:tc>
        <w:tc>
          <w:tcPr>
            <w:tcW w:w="1184" w:type="dxa"/>
          </w:tcPr>
          <w:p w14:paraId="00A412A6" w14:textId="77777777" w:rsidR="008B088F" w:rsidRDefault="00000000">
            <w:pPr>
              <w:pStyle w:val="TableParagraph"/>
              <w:spacing w:line="116" w:lineRule="exact"/>
              <w:ind w:left="132" w:right="115"/>
              <w:jc w:val="center"/>
              <w:rPr>
                <w:sz w:val="12"/>
              </w:rPr>
            </w:pPr>
            <w:r>
              <w:rPr>
                <w:spacing w:val="-2"/>
                <w:sz w:val="12"/>
              </w:rPr>
              <w:t>$74,627,026</w:t>
            </w:r>
          </w:p>
        </w:tc>
        <w:tc>
          <w:tcPr>
            <w:tcW w:w="1182" w:type="dxa"/>
          </w:tcPr>
          <w:p w14:paraId="316C1F81" w14:textId="77777777" w:rsidR="008B088F" w:rsidRDefault="00000000">
            <w:pPr>
              <w:pStyle w:val="TableParagraph"/>
              <w:spacing w:line="116" w:lineRule="exact"/>
              <w:ind w:left="131" w:right="113"/>
              <w:jc w:val="center"/>
              <w:rPr>
                <w:sz w:val="12"/>
              </w:rPr>
            </w:pPr>
            <w:r>
              <w:rPr>
                <w:spacing w:val="-2"/>
                <w:sz w:val="12"/>
              </w:rPr>
              <w:t>$84,888,401</w:t>
            </w:r>
          </w:p>
        </w:tc>
        <w:tc>
          <w:tcPr>
            <w:tcW w:w="1180" w:type="dxa"/>
          </w:tcPr>
          <w:p w14:paraId="1C01705B" w14:textId="77777777" w:rsidR="008B088F" w:rsidRDefault="00000000">
            <w:pPr>
              <w:pStyle w:val="TableParagraph"/>
              <w:spacing w:line="116" w:lineRule="exact"/>
              <w:ind w:left="22"/>
              <w:jc w:val="center"/>
              <w:rPr>
                <w:sz w:val="12"/>
              </w:rPr>
            </w:pPr>
            <w:r>
              <w:rPr>
                <w:spacing w:val="-2"/>
                <w:sz w:val="12"/>
              </w:rPr>
              <w:t>$77,854,255</w:t>
            </w:r>
          </w:p>
        </w:tc>
        <w:tc>
          <w:tcPr>
            <w:tcW w:w="1185" w:type="dxa"/>
          </w:tcPr>
          <w:p w14:paraId="7E4025E3" w14:textId="77777777" w:rsidR="008B088F" w:rsidRDefault="00000000">
            <w:pPr>
              <w:pStyle w:val="TableParagraph"/>
              <w:spacing w:line="116" w:lineRule="exact"/>
              <w:ind w:left="135" w:right="111"/>
              <w:jc w:val="center"/>
              <w:rPr>
                <w:sz w:val="12"/>
              </w:rPr>
            </w:pPr>
            <w:r>
              <w:rPr>
                <w:spacing w:val="-2"/>
                <w:sz w:val="12"/>
              </w:rPr>
              <w:t>$88,898,675</w:t>
            </w:r>
          </w:p>
        </w:tc>
        <w:tc>
          <w:tcPr>
            <w:tcW w:w="1183" w:type="dxa"/>
          </w:tcPr>
          <w:p w14:paraId="7DFA8151" w14:textId="77777777" w:rsidR="008B088F" w:rsidRDefault="00000000">
            <w:pPr>
              <w:pStyle w:val="TableParagraph"/>
              <w:spacing w:line="116" w:lineRule="exact"/>
              <w:ind w:left="136" w:right="109"/>
              <w:jc w:val="center"/>
              <w:rPr>
                <w:sz w:val="12"/>
              </w:rPr>
            </w:pPr>
            <w:r>
              <w:rPr>
                <w:spacing w:val="-2"/>
                <w:sz w:val="12"/>
              </w:rPr>
              <w:t>$81,563,520</w:t>
            </w:r>
          </w:p>
        </w:tc>
        <w:tc>
          <w:tcPr>
            <w:tcW w:w="1183" w:type="dxa"/>
          </w:tcPr>
          <w:p w14:paraId="0E3FEECC" w14:textId="77777777" w:rsidR="008B088F" w:rsidRDefault="00000000">
            <w:pPr>
              <w:pStyle w:val="TableParagraph"/>
              <w:spacing w:line="116" w:lineRule="exact"/>
              <w:ind w:left="136" w:right="114"/>
              <w:jc w:val="center"/>
              <w:rPr>
                <w:sz w:val="12"/>
              </w:rPr>
            </w:pPr>
            <w:r>
              <w:rPr>
                <w:spacing w:val="-2"/>
                <w:sz w:val="12"/>
              </w:rPr>
              <w:t>$92,380,513</w:t>
            </w:r>
          </w:p>
        </w:tc>
        <w:tc>
          <w:tcPr>
            <w:tcW w:w="1183" w:type="dxa"/>
          </w:tcPr>
          <w:p w14:paraId="45B8D104" w14:textId="77777777" w:rsidR="008B088F" w:rsidRDefault="00000000">
            <w:pPr>
              <w:pStyle w:val="TableParagraph"/>
              <w:spacing w:line="116" w:lineRule="exact"/>
              <w:ind w:left="136" w:right="113"/>
              <w:jc w:val="center"/>
              <w:rPr>
                <w:sz w:val="12"/>
              </w:rPr>
            </w:pPr>
            <w:r>
              <w:rPr>
                <w:spacing w:val="-2"/>
                <w:sz w:val="12"/>
              </w:rPr>
              <w:t>$84,234,763</w:t>
            </w:r>
          </w:p>
        </w:tc>
      </w:tr>
      <w:tr w:rsidR="008B088F" w14:paraId="53C7ABFA" w14:textId="77777777">
        <w:trPr>
          <w:trHeight w:val="553"/>
        </w:trPr>
        <w:tc>
          <w:tcPr>
            <w:tcW w:w="578" w:type="dxa"/>
          </w:tcPr>
          <w:p w14:paraId="0BF1E061" w14:textId="77777777" w:rsidR="008B088F" w:rsidRDefault="008B088F">
            <w:pPr>
              <w:pStyle w:val="TableParagraph"/>
              <w:spacing w:before="70"/>
              <w:rPr>
                <w:b/>
                <w:sz w:val="12"/>
              </w:rPr>
            </w:pPr>
          </w:p>
          <w:p w14:paraId="5939AF85" w14:textId="77777777" w:rsidR="008B088F" w:rsidRDefault="00000000">
            <w:pPr>
              <w:pStyle w:val="TableParagraph"/>
              <w:spacing w:before="1"/>
              <w:ind w:left="10" w:right="3"/>
              <w:jc w:val="center"/>
              <w:rPr>
                <w:sz w:val="12"/>
              </w:rPr>
            </w:pPr>
            <w:r>
              <w:rPr>
                <w:spacing w:val="-10"/>
                <w:sz w:val="12"/>
              </w:rPr>
              <w:t>C</w:t>
            </w:r>
          </w:p>
        </w:tc>
        <w:tc>
          <w:tcPr>
            <w:tcW w:w="1444" w:type="dxa"/>
          </w:tcPr>
          <w:p w14:paraId="150F69B2" w14:textId="77777777" w:rsidR="008B088F" w:rsidRDefault="00000000">
            <w:pPr>
              <w:pStyle w:val="TableParagraph"/>
              <w:spacing w:before="2"/>
              <w:ind w:left="108" w:right="146"/>
              <w:rPr>
                <w:b/>
                <w:sz w:val="12"/>
              </w:rPr>
            </w:pPr>
            <w:r>
              <w:rPr>
                <w:b/>
                <w:sz w:val="12"/>
              </w:rPr>
              <w:t>Sum</w:t>
            </w:r>
            <w:r>
              <w:rPr>
                <w:b/>
                <w:spacing w:val="-9"/>
                <w:sz w:val="12"/>
              </w:rPr>
              <w:t xml:space="preserve"> </w:t>
            </w:r>
            <w:r>
              <w:rPr>
                <w:b/>
                <w:sz w:val="12"/>
              </w:rPr>
              <w:t>of</w:t>
            </w:r>
            <w:r>
              <w:rPr>
                <w:b/>
                <w:spacing w:val="-8"/>
                <w:sz w:val="12"/>
              </w:rPr>
              <w:t xml:space="preserve"> </w:t>
            </w:r>
            <w:r>
              <w:rPr>
                <w:b/>
                <w:sz w:val="12"/>
              </w:rPr>
              <w:t>row</w:t>
            </w:r>
            <w:r>
              <w:rPr>
                <w:b/>
                <w:spacing w:val="-8"/>
                <w:sz w:val="12"/>
              </w:rPr>
              <w:t xml:space="preserve"> </w:t>
            </w:r>
            <w:r>
              <w:rPr>
                <w:b/>
                <w:sz w:val="12"/>
              </w:rPr>
              <w:t>A</w:t>
            </w:r>
            <w:r>
              <w:rPr>
                <w:b/>
                <w:spacing w:val="-9"/>
                <w:sz w:val="12"/>
              </w:rPr>
              <w:t xml:space="preserve"> </w:t>
            </w:r>
            <w:r>
              <w:rPr>
                <w:b/>
                <w:sz w:val="12"/>
              </w:rPr>
              <w:t>and</w:t>
            </w:r>
            <w:r>
              <w:rPr>
                <w:b/>
                <w:spacing w:val="40"/>
                <w:sz w:val="12"/>
              </w:rPr>
              <w:t xml:space="preserve"> </w:t>
            </w:r>
            <w:r>
              <w:rPr>
                <w:b/>
                <w:sz w:val="12"/>
              </w:rPr>
              <w:t>row</w:t>
            </w:r>
            <w:r>
              <w:rPr>
                <w:b/>
                <w:spacing w:val="-7"/>
                <w:sz w:val="12"/>
              </w:rPr>
              <w:t xml:space="preserve"> </w:t>
            </w:r>
            <w:r>
              <w:rPr>
                <w:b/>
                <w:sz w:val="12"/>
              </w:rPr>
              <w:t>B</w:t>
            </w:r>
          </w:p>
          <w:p w14:paraId="0B56861E" w14:textId="77777777" w:rsidR="008B088F" w:rsidRDefault="00000000">
            <w:pPr>
              <w:pStyle w:val="TableParagraph"/>
              <w:spacing w:line="136" w:lineRule="exact"/>
              <w:ind w:left="108" w:right="381"/>
              <w:rPr>
                <w:b/>
                <w:sz w:val="12"/>
              </w:rPr>
            </w:pPr>
            <w:r>
              <w:rPr>
                <w:b/>
                <w:sz w:val="12"/>
              </w:rPr>
              <w:t>[Total</w:t>
            </w:r>
            <w:r>
              <w:rPr>
                <w:b/>
                <w:spacing w:val="-9"/>
                <w:sz w:val="12"/>
              </w:rPr>
              <w:t xml:space="preserve"> </w:t>
            </w:r>
            <w:r>
              <w:rPr>
                <w:b/>
                <w:sz w:val="12"/>
              </w:rPr>
              <w:t>Estimated</w:t>
            </w:r>
            <w:r>
              <w:rPr>
                <w:b/>
                <w:spacing w:val="40"/>
                <w:sz w:val="12"/>
              </w:rPr>
              <w:t xml:space="preserve"> </w:t>
            </w:r>
            <w:r>
              <w:rPr>
                <w:b/>
                <w:spacing w:val="-2"/>
                <w:sz w:val="12"/>
              </w:rPr>
              <w:t>Expenditure]</w:t>
            </w:r>
          </w:p>
        </w:tc>
        <w:tc>
          <w:tcPr>
            <w:tcW w:w="1180" w:type="dxa"/>
          </w:tcPr>
          <w:p w14:paraId="1163E612" w14:textId="77777777" w:rsidR="008B088F" w:rsidRDefault="008B088F">
            <w:pPr>
              <w:pStyle w:val="TableParagraph"/>
              <w:spacing w:before="70"/>
              <w:rPr>
                <w:b/>
                <w:sz w:val="12"/>
              </w:rPr>
            </w:pPr>
          </w:p>
          <w:p w14:paraId="407E0AB8" w14:textId="77777777" w:rsidR="008B088F" w:rsidRDefault="00000000">
            <w:pPr>
              <w:pStyle w:val="TableParagraph"/>
              <w:spacing w:before="1"/>
              <w:ind w:left="22" w:right="12"/>
              <w:jc w:val="center"/>
              <w:rPr>
                <w:sz w:val="12"/>
              </w:rPr>
            </w:pPr>
            <w:r>
              <w:rPr>
                <w:spacing w:val="-2"/>
                <w:sz w:val="12"/>
              </w:rPr>
              <w:t>$218,875,328</w:t>
            </w:r>
          </w:p>
        </w:tc>
        <w:tc>
          <w:tcPr>
            <w:tcW w:w="1182" w:type="dxa"/>
          </w:tcPr>
          <w:p w14:paraId="3E6E07F1" w14:textId="77777777" w:rsidR="008B088F" w:rsidRDefault="008B088F">
            <w:pPr>
              <w:pStyle w:val="TableParagraph"/>
              <w:spacing w:before="70"/>
              <w:rPr>
                <w:b/>
                <w:sz w:val="12"/>
              </w:rPr>
            </w:pPr>
          </w:p>
          <w:p w14:paraId="1E336CE3" w14:textId="77777777" w:rsidR="008B088F" w:rsidRDefault="00000000">
            <w:pPr>
              <w:pStyle w:val="TableParagraph"/>
              <w:spacing w:before="1"/>
              <w:ind w:left="129" w:right="115"/>
              <w:jc w:val="center"/>
              <w:rPr>
                <w:sz w:val="12"/>
              </w:rPr>
            </w:pPr>
            <w:r>
              <w:rPr>
                <w:spacing w:val="-2"/>
                <w:sz w:val="12"/>
              </w:rPr>
              <w:t>$166,492,568</w:t>
            </w:r>
          </w:p>
        </w:tc>
        <w:tc>
          <w:tcPr>
            <w:tcW w:w="1182" w:type="dxa"/>
          </w:tcPr>
          <w:p w14:paraId="35E50D1E" w14:textId="77777777" w:rsidR="008B088F" w:rsidRDefault="008B088F">
            <w:pPr>
              <w:pStyle w:val="TableParagraph"/>
              <w:spacing w:before="70"/>
              <w:rPr>
                <w:b/>
                <w:sz w:val="12"/>
              </w:rPr>
            </w:pPr>
          </w:p>
          <w:p w14:paraId="2F350AC5" w14:textId="77777777" w:rsidR="008B088F" w:rsidRDefault="00000000">
            <w:pPr>
              <w:pStyle w:val="TableParagraph"/>
              <w:spacing w:before="1"/>
              <w:ind w:left="130" w:right="113"/>
              <w:jc w:val="center"/>
              <w:rPr>
                <w:sz w:val="12"/>
              </w:rPr>
            </w:pPr>
            <w:r>
              <w:rPr>
                <w:spacing w:val="-2"/>
                <w:sz w:val="12"/>
              </w:rPr>
              <w:t>$201,952,340</w:t>
            </w:r>
          </w:p>
        </w:tc>
        <w:tc>
          <w:tcPr>
            <w:tcW w:w="1184" w:type="dxa"/>
          </w:tcPr>
          <w:p w14:paraId="20EAFD5D" w14:textId="77777777" w:rsidR="008B088F" w:rsidRDefault="008B088F">
            <w:pPr>
              <w:pStyle w:val="TableParagraph"/>
              <w:spacing w:before="70"/>
              <w:rPr>
                <w:b/>
                <w:sz w:val="12"/>
              </w:rPr>
            </w:pPr>
          </w:p>
          <w:p w14:paraId="72068B6F" w14:textId="77777777" w:rsidR="008B088F" w:rsidRDefault="00000000">
            <w:pPr>
              <w:pStyle w:val="TableParagraph"/>
              <w:spacing w:before="1"/>
              <w:ind w:left="132" w:right="115"/>
              <w:jc w:val="center"/>
              <w:rPr>
                <w:sz w:val="12"/>
              </w:rPr>
            </w:pPr>
            <w:r>
              <w:rPr>
                <w:spacing w:val="-2"/>
                <w:sz w:val="12"/>
              </w:rPr>
              <w:t>$189,111,419</w:t>
            </w:r>
          </w:p>
        </w:tc>
        <w:tc>
          <w:tcPr>
            <w:tcW w:w="1182" w:type="dxa"/>
          </w:tcPr>
          <w:p w14:paraId="00201970" w14:textId="77777777" w:rsidR="008B088F" w:rsidRDefault="008B088F">
            <w:pPr>
              <w:pStyle w:val="TableParagraph"/>
              <w:spacing w:before="70"/>
              <w:rPr>
                <w:b/>
                <w:sz w:val="12"/>
              </w:rPr>
            </w:pPr>
          </w:p>
          <w:p w14:paraId="6A7C97C1" w14:textId="77777777" w:rsidR="008B088F" w:rsidRDefault="00000000">
            <w:pPr>
              <w:pStyle w:val="TableParagraph"/>
              <w:spacing w:before="1"/>
              <w:ind w:left="131" w:right="113"/>
              <w:jc w:val="center"/>
              <w:rPr>
                <w:sz w:val="12"/>
              </w:rPr>
            </w:pPr>
            <w:r>
              <w:rPr>
                <w:spacing w:val="-2"/>
                <w:sz w:val="12"/>
              </w:rPr>
              <w:t>$220,257,055</w:t>
            </w:r>
          </w:p>
        </w:tc>
        <w:tc>
          <w:tcPr>
            <w:tcW w:w="1180" w:type="dxa"/>
          </w:tcPr>
          <w:p w14:paraId="48D6BE8D" w14:textId="77777777" w:rsidR="008B088F" w:rsidRDefault="008B088F">
            <w:pPr>
              <w:pStyle w:val="TableParagraph"/>
              <w:spacing w:before="70"/>
              <w:rPr>
                <w:b/>
                <w:sz w:val="12"/>
              </w:rPr>
            </w:pPr>
          </w:p>
          <w:p w14:paraId="7158FD9D" w14:textId="77777777" w:rsidR="008B088F" w:rsidRDefault="00000000">
            <w:pPr>
              <w:pStyle w:val="TableParagraph"/>
              <w:spacing w:before="1"/>
              <w:ind w:left="22"/>
              <w:jc w:val="center"/>
              <w:rPr>
                <w:sz w:val="12"/>
              </w:rPr>
            </w:pPr>
            <w:r>
              <w:rPr>
                <w:spacing w:val="-2"/>
                <w:sz w:val="12"/>
              </w:rPr>
              <w:t>$202,424,984</w:t>
            </w:r>
          </w:p>
        </w:tc>
        <w:tc>
          <w:tcPr>
            <w:tcW w:w="1185" w:type="dxa"/>
          </w:tcPr>
          <w:p w14:paraId="7E065A6E" w14:textId="77777777" w:rsidR="008B088F" w:rsidRDefault="008B088F">
            <w:pPr>
              <w:pStyle w:val="TableParagraph"/>
              <w:spacing w:before="70"/>
              <w:rPr>
                <w:b/>
                <w:sz w:val="12"/>
              </w:rPr>
            </w:pPr>
          </w:p>
          <w:p w14:paraId="54C82B77" w14:textId="77777777" w:rsidR="008B088F" w:rsidRDefault="00000000">
            <w:pPr>
              <w:pStyle w:val="TableParagraph"/>
              <w:spacing w:before="1"/>
              <w:ind w:left="135" w:right="112"/>
              <w:jc w:val="center"/>
              <w:rPr>
                <w:sz w:val="12"/>
              </w:rPr>
            </w:pPr>
            <w:r>
              <w:rPr>
                <w:spacing w:val="-2"/>
                <w:sz w:val="12"/>
              </w:rPr>
              <w:t>$232,344,549</w:t>
            </w:r>
          </w:p>
        </w:tc>
        <w:tc>
          <w:tcPr>
            <w:tcW w:w="1183" w:type="dxa"/>
          </w:tcPr>
          <w:p w14:paraId="1E3857AA" w14:textId="77777777" w:rsidR="008B088F" w:rsidRDefault="008B088F">
            <w:pPr>
              <w:pStyle w:val="TableParagraph"/>
              <w:spacing w:before="70"/>
              <w:rPr>
                <w:b/>
                <w:sz w:val="12"/>
              </w:rPr>
            </w:pPr>
          </w:p>
          <w:p w14:paraId="7287C9A8" w14:textId="77777777" w:rsidR="008B088F" w:rsidRDefault="00000000">
            <w:pPr>
              <w:pStyle w:val="TableParagraph"/>
              <w:spacing w:before="1"/>
              <w:ind w:left="136" w:right="109"/>
              <w:jc w:val="center"/>
              <w:rPr>
                <w:sz w:val="12"/>
              </w:rPr>
            </w:pPr>
            <w:r>
              <w:rPr>
                <w:spacing w:val="-2"/>
                <w:sz w:val="12"/>
              </w:rPr>
              <w:t>$212,606,099</w:t>
            </w:r>
          </w:p>
        </w:tc>
        <w:tc>
          <w:tcPr>
            <w:tcW w:w="1183" w:type="dxa"/>
          </w:tcPr>
          <w:p w14:paraId="5E501503" w14:textId="77777777" w:rsidR="008B088F" w:rsidRDefault="008B088F">
            <w:pPr>
              <w:pStyle w:val="TableParagraph"/>
              <w:spacing w:before="70"/>
              <w:rPr>
                <w:b/>
                <w:sz w:val="12"/>
              </w:rPr>
            </w:pPr>
          </w:p>
          <w:p w14:paraId="4142EBFB" w14:textId="77777777" w:rsidR="008B088F" w:rsidRDefault="00000000">
            <w:pPr>
              <w:pStyle w:val="TableParagraph"/>
              <w:spacing w:before="1"/>
              <w:ind w:left="136" w:right="114"/>
              <w:jc w:val="center"/>
              <w:rPr>
                <w:sz w:val="12"/>
              </w:rPr>
            </w:pPr>
            <w:r>
              <w:rPr>
                <w:spacing w:val="-2"/>
                <w:sz w:val="12"/>
              </w:rPr>
              <w:t>$243,972,205</w:t>
            </w:r>
          </w:p>
        </w:tc>
        <w:tc>
          <w:tcPr>
            <w:tcW w:w="1183" w:type="dxa"/>
          </w:tcPr>
          <w:p w14:paraId="3F63D87F" w14:textId="77777777" w:rsidR="008B088F" w:rsidRDefault="008B088F">
            <w:pPr>
              <w:pStyle w:val="TableParagraph"/>
              <w:spacing w:before="70"/>
              <w:rPr>
                <w:b/>
                <w:sz w:val="12"/>
              </w:rPr>
            </w:pPr>
          </w:p>
          <w:p w14:paraId="74755195" w14:textId="77777777" w:rsidR="008B088F" w:rsidRDefault="00000000">
            <w:pPr>
              <w:pStyle w:val="TableParagraph"/>
              <w:spacing w:before="1"/>
              <w:ind w:left="136" w:right="113"/>
              <w:jc w:val="center"/>
              <w:rPr>
                <w:sz w:val="12"/>
              </w:rPr>
            </w:pPr>
            <w:r>
              <w:rPr>
                <w:spacing w:val="-2"/>
                <w:sz w:val="12"/>
              </w:rPr>
              <w:t>$222,237,605</w:t>
            </w:r>
          </w:p>
        </w:tc>
      </w:tr>
    </w:tbl>
    <w:p w14:paraId="2E1D708F" w14:textId="77777777" w:rsidR="008B088F" w:rsidRDefault="00000000">
      <w:pPr>
        <w:spacing w:before="2"/>
        <w:ind w:left="563" w:right="199" w:hanging="1"/>
        <w:rPr>
          <w:sz w:val="16"/>
        </w:rPr>
      </w:pPr>
      <w:r>
        <w:rPr>
          <w:sz w:val="16"/>
          <w:vertAlign w:val="superscript"/>
        </w:rPr>
        <w:t>#</w:t>
      </w:r>
      <w:r>
        <w:rPr>
          <w:spacing w:val="-1"/>
          <w:sz w:val="16"/>
        </w:rPr>
        <w:t xml:space="preserve"> </w:t>
      </w:r>
      <w:r>
        <w:rPr>
          <w:sz w:val="16"/>
        </w:rPr>
        <w:t>For</w:t>
      </w:r>
      <w:r>
        <w:rPr>
          <w:spacing w:val="-1"/>
          <w:sz w:val="16"/>
        </w:rPr>
        <w:t xml:space="preserve"> </w:t>
      </w:r>
      <w:r>
        <w:rPr>
          <w:sz w:val="16"/>
        </w:rPr>
        <w:t>clarity,</w:t>
      </w:r>
      <w:r>
        <w:rPr>
          <w:spacing w:val="-2"/>
          <w:sz w:val="16"/>
        </w:rPr>
        <w:t xml:space="preserve"> </w:t>
      </w:r>
      <w:r>
        <w:rPr>
          <w:sz w:val="16"/>
        </w:rPr>
        <w:t>these</w:t>
      </w:r>
      <w:r>
        <w:rPr>
          <w:spacing w:val="-1"/>
          <w:sz w:val="16"/>
        </w:rPr>
        <w:t xml:space="preserve"> </w:t>
      </w:r>
      <w:r>
        <w:rPr>
          <w:sz w:val="16"/>
        </w:rPr>
        <w:t>estimates</w:t>
      </w:r>
      <w:r>
        <w:rPr>
          <w:spacing w:val="-2"/>
          <w:sz w:val="16"/>
        </w:rPr>
        <w:t xml:space="preserve"> </w:t>
      </w:r>
      <w:r>
        <w:rPr>
          <w:sz w:val="16"/>
        </w:rPr>
        <w:t>for</w:t>
      </w:r>
      <w:r>
        <w:rPr>
          <w:spacing w:val="-1"/>
          <w:sz w:val="16"/>
        </w:rPr>
        <w:t xml:space="preserve"> </w:t>
      </w:r>
      <w:r>
        <w:rPr>
          <w:sz w:val="16"/>
        </w:rPr>
        <w:t>Assessment</w:t>
      </w:r>
      <w:r>
        <w:rPr>
          <w:spacing w:val="-2"/>
          <w:sz w:val="16"/>
        </w:rPr>
        <w:t xml:space="preserve"> </w:t>
      </w:r>
      <w:r>
        <w:rPr>
          <w:sz w:val="16"/>
        </w:rPr>
        <w:t>Periods (defined</w:t>
      </w:r>
      <w:r>
        <w:rPr>
          <w:spacing w:val="-1"/>
          <w:sz w:val="16"/>
        </w:rPr>
        <w:t xml:space="preserve"> </w:t>
      </w:r>
      <w:r>
        <w:rPr>
          <w:sz w:val="16"/>
        </w:rPr>
        <w:t>in</w:t>
      </w:r>
      <w:r>
        <w:rPr>
          <w:spacing w:val="-3"/>
          <w:sz w:val="16"/>
        </w:rPr>
        <w:t xml:space="preserve"> </w:t>
      </w:r>
      <w:r>
        <w:rPr>
          <w:sz w:val="16"/>
        </w:rPr>
        <w:t>section</w:t>
      </w:r>
      <w:r>
        <w:rPr>
          <w:spacing w:val="-1"/>
          <w:sz w:val="16"/>
        </w:rPr>
        <w:t xml:space="preserve"> </w:t>
      </w:r>
      <w:hyperlink w:anchor="_bookmark89" w:history="1">
        <w:r>
          <w:rPr>
            <w:sz w:val="16"/>
          </w:rPr>
          <w:t>4</w:t>
        </w:r>
      </w:hyperlink>
      <w:r>
        <w:rPr>
          <w:spacing w:val="-1"/>
          <w:sz w:val="16"/>
        </w:rPr>
        <w:t xml:space="preserve"> </w:t>
      </w:r>
      <w:r>
        <w:rPr>
          <w:sz w:val="16"/>
        </w:rPr>
        <w:t>as</w:t>
      </w:r>
      <w:r>
        <w:rPr>
          <w:spacing w:val="-2"/>
          <w:sz w:val="16"/>
        </w:rPr>
        <w:t xml:space="preserve"> </w:t>
      </w:r>
      <w:r>
        <w:rPr>
          <w:sz w:val="16"/>
        </w:rPr>
        <w:t>‘C1PN’ and</w:t>
      </w:r>
      <w:r>
        <w:rPr>
          <w:spacing w:val="-3"/>
          <w:sz w:val="16"/>
        </w:rPr>
        <w:t xml:space="preserve"> </w:t>
      </w:r>
      <w:r>
        <w:rPr>
          <w:sz w:val="16"/>
        </w:rPr>
        <w:t>‘C2PN’)</w:t>
      </w:r>
      <w:r>
        <w:rPr>
          <w:spacing w:val="-1"/>
          <w:sz w:val="16"/>
        </w:rPr>
        <w:t xml:space="preserve"> </w:t>
      </w:r>
      <w:r>
        <w:rPr>
          <w:sz w:val="16"/>
        </w:rPr>
        <w:t>will be</w:t>
      </w:r>
      <w:r>
        <w:rPr>
          <w:spacing w:val="-1"/>
          <w:sz w:val="16"/>
        </w:rPr>
        <w:t xml:space="preserve"> </w:t>
      </w:r>
      <w:r>
        <w:rPr>
          <w:sz w:val="16"/>
        </w:rPr>
        <w:t>revised</w:t>
      </w:r>
      <w:r>
        <w:rPr>
          <w:spacing w:val="-1"/>
          <w:sz w:val="16"/>
        </w:rPr>
        <w:t xml:space="preserve"> </w:t>
      </w:r>
      <w:r>
        <w:rPr>
          <w:sz w:val="16"/>
        </w:rPr>
        <w:t>under</w:t>
      </w:r>
      <w:r>
        <w:rPr>
          <w:spacing w:val="-3"/>
          <w:sz w:val="16"/>
        </w:rPr>
        <w:t xml:space="preserve"> </w:t>
      </w:r>
      <w:r>
        <w:rPr>
          <w:sz w:val="16"/>
        </w:rPr>
        <w:t>section</w:t>
      </w:r>
      <w:r>
        <w:rPr>
          <w:spacing w:val="-1"/>
          <w:sz w:val="16"/>
        </w:rPr>
        <w:t xml:space="preserve"> </w:t>
      </w:r>
      <w:hyperlink w:anchor="_bookmark93" w:history="1">
        <w:r>
          <w:rPr>
            <w:sz w:val="16"/>
          </w:rPr>
          <w:t>4.3,</w:t>
        </w:r>
      </w:hyperlink>
      <w:r>
        <w:rPr>
          <w:sz w:val="16"/>
        </w:rPr>
        <w:t xml:space="preserve"> and</w:t>
      </w:r>
      <w:r>
        <w:rPr>
          <w:spacing w:val="-3"/>
          <w:sz w:val="16"/>
        </w:rPr>
        <w:t xml:space="preserve"> </w:t>
      </w:r>
      <w:r>
        <w:rPr>
          <w:sz w:val="16"/>
        </w:rPr>
        <w:t>the</w:t>
      </w:r>
      <w:r>
        <w:rPr>
          <w:spacing w:val="-1"/>
          <w:sz w:val="16"/>
        </w:rPr>
        <w:t xml:space="preserve"> </w:t>
      </w:r>
      <w:r>
        <w:rPr>
          <w:sz w:val="16"/>
        </w:rPr>
        <w:t>revised</w:t>
      </w:r>
      <w:r>
        <w:rPr>
          <w:spacing w:val="-1"/>
          <w:sz w:val="16"/>
        </w:rPr>
        <w:t xml:space="preserve"> </w:t>
      </w:r>
      <w:r>
        <w:rPr>
          <w:sz w:val="16"/>
        </w:rPr>
        <w:t>estimates (defined</w:t>
      </w:r>
      <w:r>
        <w:rPr>
          <w:spacing w:val="-3"/>
          <w:sz w:val="16"/>
        </w:rPr>
        <w:t xml:space="preserve"> </w:t>
      </w:r>
      <w:r>
        <w:rPr>
          <w:sz w:val="16"/>
        </w:rPr>
        <w:t>in</w:t>
      </w:r>
      <w:r>
        <w:rPr>
          <w:spacing w:val="-3"/>
          <w:sz w:val="16"/>
        </w:rPr>
        <w:t xml:space="preserve"> </w:t>
      </w:r>
      <w:r>
        <w:rPr>
          <w:sz w:val="16"/>
        </w:rPr>
        <w:t>section</w:t>
      </w:r>
      <w:r>
        <w:rPr>
          <w:spacing w:val="-3"/>
          <w:sz w:val="16"/>
        </w:rPr>
        <w:t xml:space="preserve"> </w:t>
      </w:r>
      <w:hyperlink w:anchor="_bookmark89" w:history="1">
        <w:r>
          <w:rPr>
            <w:sz w:val="16"/>
          </w:rPr>
          <w:t>4</w:t>
        </w:r>
      </w:hyperlink>
      <w:r>
        <w:rPr>
          <w:spacing w:val="-1"/>
          <w:sz w:val="16"/>
        </w:rPr>
        <w:t xml:space="preserve"> </w:t>
      </w:r>
      <w:r>
        <w:rPr>
          <w:sz w:val="16"/>
        </w:rPr>
        <w:t xml:space="preserve">as ‘RC1PN’ and ‘RC2PN’) will apply for the purposes determining ‘CO’ under section </w:t>
      </w:r>
      <w:hyperlink w:anchor="_bookmark89" w:history="1">
        <w:r>
          <w:rPr>
            <w:sz w:val="16"/>
          </w:rPr>
          <w:t>4.</w:t>
        </w:r>
      </w:hyperlink>
    </w:p>
    <w:p w14:paraId="3A73F684" w14:textId="77777777" w:rsidR="008B088F" w:rsidRDefault="008B088F">
      <w:pPr>
        <w:rPr>
          <w:sz w:val="16"/>
        </w:rPr>
        <w:sectPr w:rsidR="008B088F">
          <w:pgSz w:w="16840" w:h="11910" w:orient="landscape"/>
          <w:pgMar w:top="1340" w:right="1440" w:bottom="800" w:left="1280" w:header="0" w:footer="615" w:gutter="0"/>
          <w:cols w:space="720"/>
        </w:sectPr>
      </w:pPr>
    </w:p>
    <w:p w14:paraId="0DC4F442" w14:textId="77777777" w:rsidR="008B088F" w:rsidRDefault="00000000">
      <w:pPr>
        <w:spacing w:before="71"/>
        <w:ind w:left="138"/>
        <w:rPr>
          <w:b/>
          <w:sz w:val="20"/>
        </w:rPr>
      </w:pPr>
      <w:r>
        <w:rPr>
          <w:b/>
          <w:sz w:val="20"/>
        </w:rPr>
        <w:lastRenderedPageBreak/>
        <w:t>Table</w:t>
      </w:r>
      <w:r>
        <w:rPr>
          <w:b/>
          <w:spacing w:val="-8"/>
          <w:sz w:val="20"/>
        </w:rPr>
        <w:t xml:space="preserve"> </w:t>
      </w:r>
      <w:r>
        <w:rPr>
          <w:b/>
          <w:sz w:val="20"/>
        </w:rPr>
        <w:t>C</w:t>
      </w:r>
      <w:r>
        <w:rPr>
          <w:b/>
          <w:spacing w:val="-4"/>
          <w:sz w:val="20"/>
        </w:rPr>
        <w:t xml:space="preserve"> </w:t>
      </w:r>
      <w:r>
        <w:rPr>
          <w:b/>
          <w:sz w:val="20"/>
        </w:rPr>
        <w:t>–</w:t>
      </w:r>
      <w:r>
        <w:rPr>
          <w:b/>
          <w:spacing w:val="-7"/>
          <w:sz w:val="20"/>
        </w:rPr>
        <w:t xml:space="preserve"> </w:t>
      </w:r>
      <w:r>
        <w:rPr>
          <w:b/>
          <w:sz w:val="20"/>
        </w:rPr>
        <w:t>Assessment</w:t>
      </w:r>
      <w:r>
        <w:rPr>
          <w:b/>
          <w:spacing w:val="-6"/>
          <w:sz w:val="20"/>
        </w:rPr>
        <w:t xml:space="preserve"> </w:t>
      </w:r>
      <w:r>
        <w:rPr>
          <w:b/>
          <w:sz w:val="20"/>
        </w:rPr>
        <w:t>Periods</w:t>
      </w:r>
      <w:r>
        <w:rPr>
          <w:b/>
          <w:spacing w:val="-7"/>
          <w:sz w:val="20"/>
        </w:rPr>
        <w:t xml:space="preserve"> </w:t>
      </w:r>
      <w:r>
        <w:rPr>
          <w:b/>
          <w:sz w:val="20"/>
        </w:rPr>
        <w:t>and</w:t>
      </w:r>
      <w:r>
        <w:rPr>
          <w:b/>
          <w:spacing w:val="-5"/>
          <w:sz w:val="20"/>
        </w:rPr>
        <w:t xml:space="preserve"> </w:t>
      </w:r>
      <w:r>
        <w:rPr>
          <w:b/>
          <w:sz w:val="20"/>
        </w:rPr>
        <w:t>estimated</w:t>
      </w:r>
      <w:r>
        <w:rPr>
          <w:b/>
          <w:spacing w:val="-3"/>
          <w:sz w:val="20"/>
        </w:rPr>
        <w:t xml:space="preserve"> </w:t>
      </w:r>
      <w:r>
        <w:rPr>
          <w:b/>
          <w:sz w:val="20"/>
        </w:rPr>
        <w:t>Component</w:t>
      </w:r>
      <w:r>
        <w:rPr>
          <w:b/>
          <w:spacing w:val="-6"/>
          <w:sz w:val="20"/>
        </w:rPr>
        <w:t xml:space="preserve"> </w:t>
      </w:r>
      <w:r>
        <w:rPr>
          <w:b/>
          <w:sz w:val="20"/>
        </w:rPr>
        <w:t>1</w:t>
      </w:r>
      <w:r>
        <w:rPr>
          <w:b/>
          <w:spacing w:val="-7"/>
          <w:sz w:val="20"/>
        </w:rPr>
        <w:t xml:space="preserve"> </w:t>
      </w:r>
      <w:r>
        <w:rPr>
          <w:b/>
          <w:sz w:val="20"/>
        </w:rPr>
        <w:t>and</w:t>
      </w:r>
      <w:r>
        <w:rPr>
          <w:b/>
          <w:spacing w:val="-6"/>
          <w:sz w:val="20"/>
        </w:rPr>
        <w:t xml:space="preserve"> </w:t>
      </w:r>
      <w:r>
        <w:rPr>
          <w:b/>
          <w:sz w:val="20"/>
        </w:rPr>
        <w:t>Component</w:t>
      </w:r>
      <w:r>
        <w:rPr>
          <w:b/>
          <w:spacing w:val="-5"/>
          <w:sz w:val="20"/>
        </w:rPr>
        <w:t xml:space="preserve"> </w:t>
      </w:r>
      <w:proofErr w:type="gramStart"/>
      <w:r>
        <w:rPr>
          <w:b/>
          <w:sz w:val="20"/>
        </w:rPr>
        <w:t>2</w:t>
      </w:r>
      <w:r>
        <w:rPr>
          <w:b/>
          <w:spacing w:val="-7"/>
          <w:sz w:val="20"/>
        </w:rPr>
        <w:t xml:space="preserve"> </w:t>
      </w:r>
      <w:r>
        <w:rPr>
          <w:b/>
          <w:sz w:val="20"/>
        </w:rPr>
        <w:t>unit</w:t>
      </w:r>
      <w:proofErr w:type="gramEnd"/>
      <w:r>
        <w:rPr>
          <w:b/>
          <w:spacing w:val="-6"/>
          <w:sz w:val="20"/>
        </w:rPr>
        <w:t xml:space="preserve"> </w:t>
      </w:r>
      <w:r>
        <w:rPr>
          <w:b/>
          <w:spacing w:val="-2"/>
          <w:sz w:val="20"/>
        </w:rPr>
        <w:t>payments</w:t>
      </w:r>
    </w:p>
    <w:p w14:paraId="57DB3455" w14:textId="77777777" w:rsidR="008B088F" w:rsidRDefault="008B088F">
      <w:pPr>
        <w:pStyle w:val="BodyText"/>
        <w:spacing w:before="6"/>
        <w:rPr>
          <w:b/>
          <w:sz w:val="1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1596"/>
        <w:gridCol w:w="1162"/>
        <w:gridCol w:w="1162"/>
        <w:gridCol w:w="1164"/>
        <w:gridCol w:w="1162"/>
        <w:gridCol w:w="1162"/>
        <w:gridCol w:w="1162"/>
        <w:gridCol w:w="1164"/>
        <w:gridCol w:w="1162"/>
        <w:gridCol w:w="1162"/>
        <w:gridCol w:w="1164"/>
      </w:tblGrid>
      <w:tr w:rsidR="008B088F" w14:paraId="0B32419B" w14:textId="77777777">
        <w:trPr>
          <w:trHeight w:val="136"/>
        </w:trPr>
        <w:tc>
          <w:tcPr>
            <w:tcW w:w="2232" w:type="dxa"/>
            <w:gridSpan w:val="2"/>
            <w:vMerge w:val="restart"/>
            <w:tcBorders>
              <w:top w:val="nil"/>
              <w:left w:val="nil"/>
            </w:tcBorders>
          </w:tcPr>
          <w:p w14:paraId="0F738F1A" w14:textId="77777777" w:rsidR="008B088F" w:rsidRDefault="008B088F">
            <w:pPr>
              <w:pStyle w:val="TableParagraph"/>
              <w:rPr>
                <w:rFonts w:ascii="Times New Roman"/>
                <w:sz w:val="12"/>
              </w:rPr>
            </w:pPr>
          </w:p>
        </w:tc>
        <w:tc>
          <w:tcPr>
            <w:tcW w:w="11626" w:type="dxa"/>
            <w:gridSpan w:val="10"/>
          </w:tcPr>
          <w:p w14:paraId="5F459356" w14:textId="77777777" w:rsidR="008B088F" w:rsidRDefault="00000000">
            <w:pPr>
              <w:pStyle w:val="TableParagraph"/>
              <w:spacing w:line="116" w:lineRule="exact"/>
              <w:ind w:left="6"/>
              <w:jc w:val="center"/>
              <w:rPr>
                <w:b/>
                <w:sz w:val="12"/>
              </w:rPr>
            </w:pPr>
            <w:r>
              <w:rPr>
                <w:b/>
                <w:sz w:val="12"/>
              </w:rPr>
              <w:t>Assessment</w:t>
            </w:r>
            <w:r>
              <w:rPr>
                <w:b/>
                <w:spacing w:val="-3"/>
                <w:sz w:val="12"/>
              </w:rPr>
              <w:t xml:space="preserve"> </w:t>
            </w:r>
            <w:r>
              <w:rPr>
                <w:b/>
                <w:spacing w:val="-2"/>
                <w:sz w:val="12"/>
              </w:rPr>
              <w:t>Periods</w:t>
            </w:r>
          </w:p>
        </w:tc>
      </w:tr>
      <w:tr w:rsidR="008B088F" w14:paraId="4ED8E349" w14:textId="77777777">
        <w:trPr>
          <w:trHeight w:val="551"/>
        </w:trPr>
        <w:tc>
          <w:tcPr>
            <w:tcW w:w="2232" w:type="dxa"/>
            <w:gridSpan w:val="2"/>
            <w:vMerge/>
            <w:tcBorders>
              <w:top w:val="nil"/>
              <w:left w:val="nil"/>
            </w:tcBorders>
          </w:tcPr>
          <w:p w14:paraId="220B9859" w14:textId="77777777" w:rsidR="008B088F" w:rsidRDefault="008B088F">
            <w:pPr>
              <w:rPr>
                <w:sz w:val="2"/>
                <w:szCs w:val="2"/>
              </w:rPr>
            </w:pPr>
          </w:p>
        </w:tc>
        <w:tc>
          <w:tcPr>
            <w:tcW w:w="1162" w:type="dxa"/>
          </w:tcPr>
          <w:p w14:paraId="31E05B49" w14:textId="77777777" w:rsidR="008B088F" w:rsidRDefault="00000000">
            <w:pPr>
              <w:pStyle w:val="TableParagraph"/>
              <w:ind w:left="242" w:right="232"/>
              <w:jc w:val="center"/>
              <w:rPr>
                <w:b/>
                <w:sz w:val="12"/>
              </w:rPr>
            </w:pPr>
            <w:r>
              <w:rPr>
                <w:b/>
                <w:sz w:val="12"/>
              </w:rPr>
              <w:t>1</w:t>
            </w:r>
            <w:r>
              <w:rPr>
                <w:b/>
                <w:spacing w:val="-9"/>
                <w:sz w:val="12"/>
              </w:rPr>
              <w:t xml:space="preserve"> </w:t>
            </w:r>
            <w:r>
              <w:rPr>
                <w:b/>
                <w:sz w:val="12"/>
              </w:rPr>
              <w:t>April</w:t>
            </w:r>
            <w:r>
              <w:rPr>
                <w:b/>
                <w:spacing w:val="-8"/>
                <w:sz w:val="12"/>
              </w:rPr>
              <w:t xml:space="preserve"> </w:t>
            </w:r>
            <w:r>
              <w:rPr>
                <w:b/>
                <w:sz w:val="12"/>
              </w:rPr>
              <w:t>2024</w:t>
            </w:r>
            <w:r>
              <w:rPr>
                <w:b/>
                <w:spacing w:val="40"/>
                <w:sz w:val="12"/>
              </w:rPr>
              <w:t xml:space="preserve"> </w:t>
            </w:r>
            <w:r>
              <w:rPr>
                <w:b/>
                <w:spacing w:val="-10"/>
                <w:sz w:val="12"/>
              </w:rPr>
              <w:t>–</w:t>
            </w:r>
          </w:p>
          <w:p w14:paraId="071AC7E7" w14:textId="77777777" w:rsidR="008B088F" w:rsidRDefault="00000000">
            <w:pPr>
              <w:pStyle w:val="TableParagraph"/>
              <w:ind w:left="10"/>
              <w:jc w:val="center"/>
              <w:rPr>
                <w:b/>
                <w:sz w:val="12"/>
              </w:rPr>
            </w:pPr>
            <w:r>
              <w:rPr>
                <w:b/>
                <w:sz w:val="12"/>
              </w:rPr>
              <w:t>31</w:t>
            </w:r>
            <w:r>
              <w:rPr>
                <w:b/>
                <w:spacing w:val="-2"/>
                <w:sz w:val="12"/>
              </w:rPr>
              <w:t xml:space="preserve"> December</w:t>
            </w:r>
          </w:p>
          <w:p w14:paraId="2973AE3A" w14:textId="77777777" w:rsidR="008B088F" w:rsidRDefault="00000000">
            <w:pPr>
              <w:pStyle w:val="TableParagraph"/>
              <w:spacing w:before="1" w:line="116" w:lineRule="exact"/>
              <w:ind w:left="9"/>
              <w:jc w:val="center"/>
              <w:rPr>
                <w:b/>
                <w:sz w:val="12"/>
              </w:rPr>
            </w:pPr>
            <w:r>
              <w:rPr>
                <w:b/>
                <w:spacing w:val="-4"/>
                <w:sz w:val="12"/>
              </w:rPr>
              <w:t>2024</w:t>
            </w:r>
          </w:p>
        </w:tc>
        <w:tc>
          <w:tcPr>
            <w:tcW w:w="1162" w:type="dxa"/>
          </w:tcPr>
          <w:p w14:paraId="55EFC195" w14:textId="77777777" w:rsidR="008B088F" w:rsidRDefault="00000000">
            <w:pPr>
              <w:pStyle w:val="TableParagraph"/>
              <w:spacing w:before="69"/>
              <w:ind w:left="546" w:right="141" w:hanging="416"/>
              <w:rPr>
                <w:b/>
                <w:sz w:val="12"/>
              </w:rPr>
            </w:pPr>
            <w:r>
              <w:rPr>
                <w:b/>
                <w:sz w:val="12"/>
              </w:rPr>
              <w:t>1</w:t>
            </w:r>
            <w:r>
              <w:rPr>
                <w:b/>
                <w:spacing w:val="-9"/>
                <w:sz w:val="12"/>
              </w:rPr>
              <w:t xml:space="preserve"> </w:t>
            </w:r>
            <w:r>
              <w:rPr>
                <w:b/>
                <w:sz w:val="12"/>
              </w:rPr>
              <w:t>January</w:t>
            </w:r>
            <w:r>
              <w:rPr>
                <w:b/>
                <w:spacing w:val="-8"/>
                <w:sz w:val="12"/>
              </w:rPr>
              <w:t xml:space="preserve"> </w:t>
            </w:r>
            <w:r>
              <w:rPr>
                <w:b/>
                <w:sz w:val="12"/>
              </w:rPr>
              <w:t>2025</w:t>
            </w:r>
            <w:r>
              <w:rPr>
                <w:b/>
                <w:spacing w:val="40"/>
                <w:sz w:val="12"/>
              </w:rPr>
              <w:t xml:space="preserve"> </w:t>
            </w:r>
            <w:r>
              <w:rPr>
                <w:b/>
                <w:spacing w:val="-10"/>
                <w:sz w:val="12"/>
              </w:rPr>
              <w:t>–</w:t>
            </w:r>
          </w:p>
          <w:p w14:paraId="69E25B26" w14:textId="77777777" w:rsidR="008B088F" w:rsidRDefault="00000000">
            <w:pPr>
              <w:pStyle w:val="TableParagraph"/>
              <w:ind w:left="205"/>
              <w:rPr>
                <w:b/>
                <w:sz w:val="12"/>
              </w:rPr>
            </w:pPr>
            <w:r>
              <w:rPr>
                <w:b/>
                <w:sz w:val="12"/>
              </w:rPr>
              <w:t>30</w:t>
            </w:r>
            <w:r>
              <w:rPr>
                <w:b/>
                <w:spacing w:val="-3"/>
                <w:sz w:val="12"/>
              </w:rPr>
              <w:t xml:space="preserve"> </w:t>
            </w:r>
            <w:r>
              <w:rPr>
                <w:b/>
                <w:sz w:val="12"/>
              </w:rPr>
              <w:t xml:space="preserve">June </w:t>
            </w:r>
            <w:r>
              <w:rPr>
                <w:b/>
                <w:spacing w:val="-4"/>
                <w:sz w:val="12"/>
              </w:rPr>
              <w:t>2025</w:t>
            </w:r>
          </w:p>
        </w:tc>
        <w:tc>
          <w:tcPr>
            <w:tcW w:w="1164" w:type="dxa"/>
          </w:tcPr>
          <w:p w14:paraId="2BCFC1D5" w14:textId="77777777" w:rsidR="008B088F" w:rsidRDefault="00000000">
            <w:pPr>
              <w:pStyle w:val="TableParagraph"/>
              <w:ind w:left="258" w:right="250"/>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2025</w:t>
            </w:r>
            <w:r>
              <w:rPr>
                <w:b/>
                <w:spacing w:val="40"/>
                <w:sz w:val="12"/>
              </w:rPr>
              <w:t xml:space="preserve"> </w:t>
            </w:r>
            <w:r>
              <w:rPr>
                <w:b/>
                <w:spacing w:val="-10"/>
                <w:sz w:val="12"/>
              </w:rPr>
              <w:t>–</w:t>
            </w:r>
          </w:p>
          <w:p w14:paraId="5C4BD9F9" w14:textId="77777777" w:rsidR="008B088F" w:rsidRDefault="00000000">
            <w:pPr>
              <w:pStyle w:val="TableParagraph"/>
              <w:ind w:left="7"/>
              <w:jc w:val="center"/>
              <w:rPr>
                <w:b/>
                <w:sz w:val="12"/>
              </w:rPr>
            </w:pPr>
            <w:r>
              <w:rPr>
                <w:b/>
                <w:sz w:val="12"/>
              </w:rPr>
              <w:t>31</w:t>
            </w:r>
            <w:r>
              <w:rPr>
                <w:b/>
                <w:spacing w:val="-2"/>
                <w:sz w:val="12"/>
              </w:rPr>
              <w:t xml:space="preserve"> December</w:t>
            </w:r>
          </w:p>
          <w:p w14:paraId="64F61E3D" w14:textId="77777777" w:rsidR="008B088F" w:rsidRDefault="00000000">
            <w:pPr>
              <w:pStyle w:val="TableParagraph"/>
              <w:spacing w:before="1" w:line="116" w:lineRule="exact"/>
              <w:ind w:left="5"/>
              <w:jc w:val="center"/>
              <w:rPr>
                <w:b/>
                <w:sz w:val="12"/>
              </w:rPr>
            </w:pPr>
            <w:r>
              <w:rPr>
                <w:b/>
                <w:spacing w:val="-4"/>
                <w:sz w:val="12"/>
              </w:rPr>
              <w:t>2025</w:t>
            </w:r>
          </w:p>
        </w:tc>
        <w:tc>
          <w:tcPr>
            <w:tcW w:w="1162" w:type="dxa"/>
          </w:tcPr>
          <w:p w14:paraId="50F302DE" w14:textId="77777777" w:rsidR="008B088F" w:rsidRDefault="00000000">
            <w:pPr>
              <w:pStyle w:val="TableParagraph"/>
              <w:spacing w:before="69"/>
              <w:ind w:left="543" w:right="124"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2026</w:t>
            </w:r>
            <w:r>
              <w:rPr>
                <w:b/>
                <w:spacing w:val="40"/>
                <w:sz w:val="12"/>
              </w:rPr>
              <w:t xml:space="preserve"> </w:t>
            </w:r>
            <w:r>
              <w:rPr>
                <w:b/>
                <w:spacing w:val="-10"/>
                <w:sz w:val="12"/>
              </w:rPr>
              <w:t>–</w:t>
            </w:r>
          </w:p>
          <w:p w14:paraId="15C1F064" w14:textId="77777777" w:rsidR="008B088F" w:rsidRDefault="00000000">
            <w:pPr>
              <w:pStyle w:val="TableParagraph"/>
              <w:ind w:left="205"/>
              <w:rPr>
                <w:b/>
                <w:sz w:val="12"/>
              </w:rPr>
            </w:pPr>
            <w:r>
              <w:rPr>
                <w:b/>
                <w:sz w:val="12"/>
              </w:rPr>
              <w:t>30</w:t>
            </w:r>
            <w:r>
              <w:rPr>
                <w:b/>
                <w:spacing w:val="-3"/>
                <w:sz w:val="12"/>
              </w:rPr>
              <w:t xml:space="preserve"> </w:t>
            </w:r>
            <w:r>
              <w:rPr>
                <w:b/>
                <w:sz w:val="12"/>
              </w:rPr>
              <w:t xml:space="preserve">June </w:t>
            </w:r>
            <w:r>
              <w:rPr>
                <w:b/>
                <w:spacing w:val="-4"/>
                <w:sz w:val="12"/>
              </w:rPr>
              <w:t>2026</w:t>
            </w:r>
          </w:p>
        </w:tc>
        <w:tc>
          <w:tcPr>
            <w:tcW w:w="1162" w:type="dxa"/>
          </w:tcPr>
          <w:p w14:paraId="4C2FFBD4" w14:textId="77777777" w:rsidR="008B088F" w:rsidRDefault="00000000">
            <w:pPr>
              <w:pStyle w:val="TableParagraph"/>
              <w:ind w:left="257" w:right="248"/>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2026</w:t>
            </w:r>
            <w:r>
              <w:rPr>
                <w:b/>
                <w:spacing w:val="40"/>
                <w:sz w:val="12"/>
              </w:rPr>
              <w:t xml:space="preserve"> </w:t>
            </w:r>
            <w:r>
              <w:rPr>
                <w:b/>
                <w:spacing w:val="-10"/>
                <w:sz w:val="12"/>
              </w:rPr>
              <w:t>–</w:t>
            </w:r>
          </w:p>
          <w:p w14:paraId="67DCC323" w14:textId="77777777" w:rsidR="008B088F" w:rsidRDefault="00000000">
            <w:pPr>
              <w:pStyle w:val="TableParagraph"/>
              <w:ind w:left="10" w:right="2"/>
              <w:jc w:val="center"/>
              <w:rPr>
                <w:b/>
                <w:sz w:val="12"/>
              </w:rPr>
            </w:pPr>
            <w:r>
              <w:rPr>
                <w:b/>
                <w:sz w:val="12"/>
              </w:rPr>
              <w:t>31</w:t>
            </w:r>
            <w:r>
              <w:rPr>
                <w:b/>
                <w:spacing w:val="-2"/>
                <w:sz w:val="12"/>
              </w:rPr>
              <w:t xml:space="preserve"> December</w:t>
            </w:r>
          </w:p>
          <w:p w14:paraId="1B370EBA" w14:textId="77777777" w:rsidR="008B088F" w:rsidRDefault="00000000">
            <w:pPr>
              <w:pStyle w:val="TableParagraph"/>
              <w:spacing w:before="1" w:line="116" w:lineRule="exact"/>
              <w:ind w:left="6"/>
              <w:jc w:val="center"/>
              <w:rPr>
                <w:b/>
                <w:sz w:val="12"/>
              </w:rPr>
            </w:pPr>
            <w:r>
              <w:rPr>
                <w:b/>
                <w:spacing w:val="-4"/>
                <w:sz w:val="12"/>
              </w:rPr>
              <w:t>2026</w:t>
            </w:r>
          </w:p>
        </w:tc>
        <w:tc>
          <w:tcPr>
            <w:tcW w:w="1162" w:type="dxa"/>
          </w:tcPr>
          <w:p w14:paraId="2A3CB676" w14:textId="77777777" w:rsidR="008B088F" w:rsidRDefault="00000000">
            <w:pPr>
              <w:pStyle w:val="TableParagraph"/>
              <w:spacing w:before="69"/>
              <w:ind w:left="545" w:right="126" w:hanging="399"/>
              <w:rPr>
                <w:b/>
                <w:sz w:val="12"/>
              </w:rPr>
            </w:pPr>
            <w:r>
              <w:rPr>
                <w:b/>
                <w:sz w:val="12"/>
              </w:rPr>
              <w:t>1</w:t>
            </w:r>
            <w:r>
              <w:rPr>
                <w:b/>
                <w:spacing w:val="-9"/>
                <w:sz w:val="12"/>
              </w:rPr>
              <w:t xml:space="preserve"> </w:t>
            </w:r>
            <w:r>
              <w:rPr>
                <w:b/>
                <w:sz w:val="12"/>
              </w:rPr>
              <w:t>January</w:t>
            </w:r>
            <w:r>
              <w:rPr>
                <w:b/>
                <w:spacing w:val="-8"/>
                <w:sz w:val="12"/>
              </w:rPr>
              <w:t xml:space="preserve"> </w:t>
            </w:r>
            <w:r>
              <w:rPr>
                <w:b/>
                <w:sz w:val="12"/>
              </w:rPr>
              <w:t>2027</w:t>
            </w:r>
            <w:r>
              <w:rPr>
                <w:b/>
                <w:spacing w:val="40"/>
                <w:sz w:val="12"/>
              </w:rPr>
              <w:t xml:space="preserve"> </w:t>
            </w:r>
            <w:r>
              <w:rPr>
                <w:b/>
                <w:spacing w:val="-10"/>
                <w:sz w:val="12"/>
              </w:rPr>
              <w:t>–</w:t>
            </w:r>
          </w:p>
          <w:p w14:paraId="76308BE1" w14:textId="77777777" w:rsidR="008B088F" w:rsidRDefault="00000000">
            <w:pPr>
              <w:pStyle w:val="TableParagraph"/>
              <w:ind w:left="204"/>
              <w:rPr>
                <w:b/>
                <w:sz w:val="12"/>
              </w:rPr>
            </w:pPr>
            <w:r>
              <w:rPr>
                <w:b/>
                <w:sz w:val="12"/>
              </w:rPr>
              <w:t>30</w:t>
            </w:r>
            <w:r>
              <w:rPr>
                <w:b/>
                <w:spacing w:val="-3"/>
                <w:sz w:val="12"/>
              </w:rPr>
              <w:t xml:space="preserve"> </w:t>
            </w:r>
            <w:r>
              <w:rPr>
                <w:b/>
                <w:sz w:val="12"/>
              </w:rPr>
              <w:t xml:space="preserve">June </w:t>
            </w:r>
            <w:r>
              <w:rPr>
                <w:b/>
                <w:spacing w:val="-4"/>
                <w:sz w:val="12"/>
              </w:rPr>
              <w:t>2027</w:t>
            </w:r>
          </w:p>
        </w:tc>
        <w:tc>
          <w:tcPr>
            <w:tcW w:w="1164" w:type="dxa"/>
          </w:tcPr>
          <w:p w14:paraId="3F732DBA" w14:textId="77777777" w:rsidR="008B088F" w:rsidRDefault="00000000">
            <w:pPr>
              <w:pStyle w:val="TableParagraph"/>
              <w:ind w:left="259" w:right="249"/>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2027</w:t>
            </w:r>
            <w:r>
              <w:rPr>
                <w:b/>
                <w:spacing w:val="40"/>
                <w:sz w:val="12"/>
              </w:rPr>
              <w:t xml:space="preserve"> </w:t>
            </w:r>
            <w:r>
              <w:rPr>
                <w:b/>
                <w:spacing w:val="-10"/>
                <w:sz w:val="12"/>
              </w:rPr>
              <w:t>–</w:t>
            </w:r>
          </w:p>
          <w:p w14:paraId="40ADFD21" w14:textId="77777777" w:rsidR="008B088F" w:rsidRDefault="00000000">
            <w:pPr>
              <w:pStyle w:val="TableParagraph"/>
              <w:ind w:left="7" w:right="3"/>
              <w:jc w:val="center"/>
              <w:rPr>
                <w:b/>
                <w:sz w:val="12"/>
              </w:rPr>
            </w:pPr>
            <w:r>
              <w:rPr>
                <w:b/>
                <w:sz w:val="12"/>
              </w:rPr>
              <w:t>31</w:t>
            </w:r>
            <w:r>
              <w:rPr>
                <w:b/>
                <w:spacing w:val="-2"/>
                <w:sz w:val="12"/>
              </w:rPr>
              <w:t xml:space="preserve"> December</w:t>
            </w:r>
          </w:p>
          <w:p w14:paraId="6DD4BC8B" w14:textId="77777777" w:rsidR="008B088F" w:rsidRDefault="00000000">
            <w:pPr>
              <w:pStyle w:val="TableParagraph"/>
              <w:spacing w:before="1" w:line="116" w:lineRule="exact"/>
              <w:ind w:left="258" w:right="250"/>
              <w:jc w:val="center"/>
              <w:rPr>
                <w:b/>
                <w:sz w:val="12"/>
              </w:rPr>
            </w:pPr>
            <w:r>
              <w:rPr>
                <w:b/>
                <w:spacing w:val="-4"/>
                <w:sz w:val="12"/>
              </w:rPr>
              <w:t>2027</w:t>
            </w:r>
          </w:p>
        </w:tc>
        <w:tc>
          <w:tcPr>
            <w:tcW w:w="1162" w:type="dxa"/>
          </w:tcPr>
          <w:p w14:paraId="15520D5F" w14:textId="77777777" w:rsidR="008B088F" w:rsidRDefault="00000000">
            <w:pPr>
              <w:pStyle w:val="TableParagraph"/>
              <w:spacing w:before="69"/>
              <w:ind w:left="544" w:right="126" w:hanging="399"/>
              <w:rPr>
                <w:b/>
                <w:sz w:val="12"/>
              </w:rPr>
            </w:pPr>
            <w:r>
              <w:rPr>
                <w:b/>
                <w:sz w:val="12"/>
              </w:rPr>
              <w:t>1</w:t>
            </w:r>
            <w:r>
              <w:rPr>
                <w:b/>
                <w:spacing w:val="-9"/>
                <w:sz w:val="12"/>
              </w:rPr>
              <w:t xml:space="preserve"> </w:t>
            </w:r>
            <w:r>
              <w:rPr>
                <w:b/>
                <w:sz w:val="12"/>
              </w:rPr>
              <w:t>January</w:t>
            </w:r>
            <w:r>
              <w:rPr>
                <w:b/>
                <w:spacing w:val="-8"/>
                <w:sz w:val="12"/>
              </w:rPr>
              <w:t xml:space="preserve"> </w:t>
            </w:r>
            <w:r>
              <w:rPr>
                <w:b/>
                <w:sz w:val="12"/>
              </w:rPr>
              <w:t>2028</w:t>
            </w:r>
            <w:r>
              <w:rPr>
                <w:b/>
                <w:spacing w:val="40"/>
                <w:sz w:val="12"/>
              </w:rPr>
              <w:t xml:space="preserve"> </w:t>
            </w:r>
            <w:r>
              <w:rPr>
                <w:b/>
                <w:spacing w:val="-10"/>
                <w:sz w:val="12"/>
              </w:rPr>
              <w:t>–</w:t>
            </w:r>
          </w:p>
          <w:p w14:paraId="07D7A625" w14:textId="77777777" w:rsidR="008B088F" w:rsidRDefault="00000000">
            <w:pPr>
              <w:pStyle w:val="TableParagraph"/>
              <w:ind w:left="204"/>
              <w:rPr>
                <w:b/>
                <w:sz w:val="12"/>
              </w:rPr>
            </w:pPr>
            <w:r>
              <w:rPr>
                <w:b/>
                <w:sz w:val="12"/>
              </w:rPr>
              <w:t>30</w:t>
            </w:r>
            <w:r>
              <w:rPr>
                <w:b/>
                <w:spacing w:val="-3"/>
                <w:sz w:val="12"/>
              </w:rPr>
              <w:t xml:space="preserve"> </w:t>
            </w:r>
            <w:r>
              <w:rPr>
                <w:b/>
                <w:sz w:val="12"/>
              </w:rPr>
              <w:t xml:space="preserve">June </w:t>
            </w:r>
            <w:r>
              <w:rPr>
                <w:b/>
                <w:spacing w:val="-4"/>
                <w:sz w:val="12"/>
              </w:rPr>
              <w:t>2028</w:t>
            </w:r>
          </w:p>
        </w:tc>
        <w:tc>
          <w:tcPr>
            <w:tcW w:w="1162" w:type="dxa"/>
          </w:tcPr>
          <w:p w14:paraId="770D887E" w14:textId="77777777" w:rsidR="008B088F" w:rsidRDefault="00000000">
            <w:pPr>
              <w:pStyle w:val="TableParagraph"/>
              <w:ind w:left="256" w:right="250"/>
              <w:jc w:val="center"/>
              <w:rPr>
                <w:b/>
                <w:sz w:val="12"/>
              </w:rPr>
            </w:pPr>
            <w:r>
              <w:rPr>
                <w:b/>
                <w:sz w:val="12"/>
              </w:rPr>
              <w:t>1</w:t>
            </w:r>
            <w:r>
              <w:rPr>
                <w:b/>
                <w:spacing w:val="-9"/>
                <w:sz w:val="12"/>
              </w:rPr>
              <w:t xml:space="preserve"> </w:t>
            </w:r>
            <w:r>
              <w:rPr>
                <w:b/>
                <w:sz w:val="12"/>
              </w:rPr>
              <w:t>July</w:t>
            </w:r>
            <w:r>
              <w:rPr>
                <w:b/>
                <w:spacing w:val="-8"/>
                <w:sz w:val="12"/>
              </w:rPr>
              <w:t xml:space="preserve"> </w:t>
            </w:r>
            <w:r>
              <w:rPr>
                <w:b/>
                <w:sz w:val="12"/>
              </w:rPr>
              <w:t>2028</w:t>
            </w:r>
            <w:r>
              <w:rPr>
                <w:b/>
                <w:spacing w:val="40"/>
                <w:sz w:val="12"/>
              </w:rPr>
              <w:t xml:space="preserve"> </w:t>
            </w:r>
            <w:r>
              <w:rPr>
                <w:b/>
                <w:spacing w:val="-10"/>
                <w:sz w:val="12"/>
              </w:rPr>
              <w:t>–</w:t>
            </w:r>
          </w:p>
          <w:p w14:paraId="5D3A4CAC" w14:textId="77777777" w:rsidR="008B088F" w:rsidRDefault="00000000">
            <w:pPr>
              <w:pStyle w:val="TableParagraph"/>
              <w:ind w:left="10" w:right="5"/>
              <w:jc w:val="center"/>
              <w:rPr>
                <w:b/>
                <w:sz w:val="12"/>
              </w:rPr>
            </w:pPr>
            <w:r>
              <w:rPr>
                <w:b/>
                <w:sz w:val="12"/>
              </w:rPr>
              <w:t>31</w:t>
            </w:r>
            <w:r>
              <w:rPr>
                <w:b/>
                <w:spacing w:val="-2"/>
                <w:sz w:val="12"/>
              </w:rPr>
              <w:t xml:space="preserve"> December</w:t>
            </w:r>
          </w:p>
          <w:p w14:paraId="209C48EA" w14:textId="77777777" w:rsidR="008B088F" w:rsidRDefault="00000000">
            <w:pPr>
              <w:pStyle w:val="TableParagraph"/>
              <w:spacing w:before="1" w:line="116" w:lineRule="exact"/>
              <w:ind w:left="4"/>
              <w:jc w:val="center"/>
              <w:rPr>
                <w:b/>
                <w:sz w:val="12"/>
              </w:rPr>
            </w:pPr>
            <w:r>
              <w:rPr>
                <w:b/>
                <w:spacing w:val="-4"/>
                <w:sz w:val="12"/>
              </w:rPr>
              <w:t>2028</w:t>
            </w:r>
          </w:p>
        </w:tc>
        <w:tc>
          <w:tcPr>
            <w:tcW w:w="1164" w:type="dxa"/>
          </w:tcPr>
          <w:p w14:paraId="26A5F819" w14:textId="77777777" w:rsidR="008B088F" w:rsidRDefault="00000000">
            <w:pPr>
              <w:pStyle w:val="TableParagraph"/>
              <w:spacing w:before="69"/>
              <w:ind w:left="544" w:right="125" w:hanging="396"/>
              <w:rPr>
                <w:b/>
                <w:sz w:val="12"/>
              </w:rPr>
            </w:pPr>
            <w:r>
              <w:rPr>
                <w:b/>
                <w:sz w:val="12"/>
              </w:rPr>
              <w:t>1</w:t>
            </w:r>
            <w:r>
              <w:rPr>
                <w:b/>
                <w:spacing w:val="-9"/>
                <w:sz w:val="12"/>
              </w:rPr>
              <w:t xml:space="preserve"> </w:t>
            </w:r>
            <w:r>
              <w:rPr>
                <w:b/>
                <w:sz w:val="12"/>
              </w:rPr>
              <w:t>January</w:t>
            </w:r>
            <w:r>
              <w:rPr>
                <w:b/>
                <w:spacing w:val="-8"/>
                <w:sz w:val="12"/>
              </w:rPr>
              <w:t xml:space="preserve"> </w:t>
            </w:r>
            <w:r>
              <w:rPr>
                <w:b/>
                <w:sz w:val="12"/>
              </w:rPr>
              <w:t>2029</w:t>
            </w:r>
            <w:r>
              <w:rPr>
                <w:b/>
                <w:spacing w:val="40"/>
                <w:sz w:val="12"/>
              </w:rPr>
              <w:t xml:space="preserve"> </w:t>
            </w:r>
            <w:r>
              <w:rPr>
                <w:b/>
                <w:spacing w:val="-10"/>
                <w:sz w:val="12"/>
              </w:rPr>
              <w:t>–</w:t>
            </w:r>
          </w:p>
          <w:p w14:paraId="482BAEAC" w14:textId="77777777" w:rsidR="008B088F" w:rsidRDefault="00000000">
            <w:pPr>
              <w:pStyle w:val="TableParagraph"/>
              <w:ind w:left="205"/>
              <w:rPr>
                <w:b/>
                <w:sz w:val="12"/>
              </w:rPr>
            </w:pPr>
            <w:r>
              <w:rPr>
                <w:b/>
                <w:sz w:val="12"/>
              </w:rPr>
              <w:t>30</w:t>
            </w:r>
            <w:r>
              <w:rPr>
                <w:b/>
                <w:spacing w:val="-3"/>
                <w:sz w:val="12"/>
              </w:rPr>
              <w:t xml:space="preserve"> </w:t>
            </w:r>
            <w:r>
              <w:rPr>
                <w:b/>
                <w:sz w:val="12"/>
              </w:rPr>
              <w:t xml:space="preserve">June </w:t>
            </w:r>
            <w:r>
              <w:rPr>
                <w:b/>
                <w:spacing w:val="-4"/>
                <w:sz w:val="12"/>
              </w:rPr>
              <w:t>2029</w:t>
            </w:r>
          </w:p>
        </w:tc>
      </w:tr>
      <w:tr w:rsidR="008B088F" w14:paraId="634106B9" w14:textId="77777777">
        <w:trPr>
          <w:trHeight w:val="414"/>
        </w:trPr>
        <w:tc>
          <w:tcPr>
            <w:tcW w:w="636" w:type="dxa"/>
          </w:tcPr>
          <w:p w14:paraId="71944973" w14:textId="77777777" w:rsidR="008B088F" w:rsidRDefault="008B088F">
            <w:pPr>
              <w:pStyle w:val="TableParagraph"/>
              <w:spacing w:before="1"/>
              <w:rPr>
                <w:b/>
                <w:sz w:val="12"/>
              </w:rPr>
            </w:pPr>
          </w:p>
          <w:p w14:paraId="60D2AA20" w14:textId="77777777" w:rsidR="008B088F" w:rsidRDefault="00000000">
            <w:pPr>
              <w:pStyle w:val="TableParagraph"/>
              <w:ind w:left="10" w:right="1"/>
              <w:jc w:val="center"/>
              <w:rPr>
                <w:sz w:val="12"/>
              </w:rPr>
            </w:pPr>
            <w:r>
              <w:rPr>
                <w:spacing w:val="-4"/>
                <w:sz w:val="12"/>
              </w:rPr>
              <w:t>Rows</w:t>
            </w:r>
          </w:p>
        </w:tc>
        <w:tc>
          <w:tcPr>
            <w:tcW w:w="1596" w:type="dxa"/>
          </w:tcPr>
          <w:p w14:paraId="0CD57674" w14:textId="77777777" w:rsidR="008B088F" w:rsidRDefault="008B088F">
            <w:pPr>
              <w:pStyle w:val="TableParagraph"/>
              <w:spacing w:before="1"/>
              <w:rPr>
                <w:b/>
                <w:sz w:val="12"/>
              </w:rPr>
            </w:pPr>
          </w:p>
          <w:p w14:paraId="742DF809" w14:textId="77777777" w:rsidR="008B088F" w:rsidRDefault="00000000">
            <w:pPr>
              <w:pStyle w:val="TableParagraph"/>
              <w:ind w:left="496"/>
              <w:rPr>
                <w:sz w:val="12"/>
              </w:rPr>
            </w:pPr>
            <w:r>
              <w:rPr>
                <w:spacing w:val="-2"/>
                <w:sz w:val="12"/>
              </w:rPr>
              <w:t>Description</w:t>
            </w:r>
          </w:p>
        </w:tc>
        <w:tc>
          <w:tcPr>
            <w:tcW w:w="1162" w:type="dxa"/>
          </w:tcPr>
          <w:p w14:paraId="22915E71" w14:textId="77777777" w:rsidR="008B088F" w:rsidRDefault="00000000">
            <w:pPr>
              <w:pStyle w:val="TableParagraph"/>
              <w:spacing w:before="69"/>
              <w:ind w:left="405" w:right="101" w:hanging="286"/>
              <w:rPr>
                <w:sz w:val="12"/>
              </w:rPr>
            </w:pPr>
            <w:r>
              <w:rPr>
                <w:sz w:val="12"/>
              </w:rPr>
              <w:t>First</w:t>
            </w:r>
            <w:r>
              <w:rPr>
                <w:spacing w:val="-9"/>
                <w:sz w:val="12"/>
              </w:rPr>
              <w:t xml:space="preserve"> </w:t>
            </w:r>
            <w:r>
              <w:rPr>
                <w:sz w:val="12"/>
              </w:rPr>
              <w:t>Assessment</w:t>
            </w:r>
            <w:r>
              <w:rPr>
                <w:spacing w:val="40"/>
                <w:sz w:val="12"/>
              </w:rPr>
              <w:t xml:space="preserve"> </w:t>
            </w:r>
            <w:r>
              <w:rPr>
                <w:spacing w:val="-2"/>
                <w:sz w:val="12"/>
              </w:rPr>
              <w:t>Period</w:t>
            </w:r>
          </w:p>
        </w:tc>
        <w:tc>
          <w:tcPr>
            <w:tcW w:w="1162" w:type="dxa"/>
          </w:tcPr>
          <w:p w14:paraId="3DE0E18E" w14:textId="77777777" w:rsidR="008B088F" w:rsidRDefault="00000000">
            <w:pPr>
              <w:pStyle w:val="TableParagraph"/>
              <w:spacing w:before="2"/>
              <w:ind w:left="251" w:right="243" w:firstLine="2"/>
              <w:jc w:val="center"/>
              <w:rPr>
                <w:sz w:val="12"/>
              </w:rPr>
            </w:pPr>
            <w:r>
              <w:rPr>
                <w:spacing w:val="-2"/>
                <w:sz w:val="12"/>
              </w:rPr>
              <w:t>Second</w:t>
            </w:r>
            <w:r>
              <w:rPr>
                <w:spacing w:val="40"/>
                <w:sz w:val="12"/>
              </w:rPr>
              <w:t xml:space="preserve"> </w:t>
            </w:r>
            <w:r>
              <w:rPr>
                <w:spacing w:val="-2"/>
                <w:sz w:val="12"/>
              </w:rPr>
              <w:t>Assessment</w:t>
            </w:r>
          </w:p>
          <w:p w14:paraId="7739C984" w14:textId="77777777" w:rsidR="008B088F" w:rsidRDefault="00000000">
            <w:pPr>
              <w:pStyle w:val="TableParagraph"/>
              <w:spacing w:line="116" w:lineRule="exact"/>
              <w:ind w:left="6"/>
              <w:jc w:val="center"/>
              <w:rPr>
                <w:sz w:val="12"/>
              </w:rPr>
            </w:pPr>
            <w:r>
              <w:rPr>
                <w:spacing w:val="-2"/>
                <w:sz w:val="12"/>
              </w:rPr>
              <w:t>Period</w:t>
            </w:r>
          </w:p>
        </w:tc>
        <w:tc>
          <w:tcPr>
            <w:tcW w:w="1164" w:type="dxa"/>
          </w:tcPr>
          <w:p w14:paraId="7EF4D159" w14:textId="77777777" w:rsidR="008B088F" w:rsidRDefault="00000000">
            <w:pPr>
              <w:pStyle w:val="TableParagraph"/>
              <w:spacing w:before="2"/>
              <w:ind w:left="250" w:right="125" w:firstLine="189"/>
              <w:rPr>
                <w:sz w:val="12"/>
              </w:rPr>
            </w:pPr>
            <w:r>
              <w:rPr>
                <w:spacing w:val="-2"/>
                <w:sz w:val="12"/>
              </w:rPr>
              <w:t>Third</w:t>
            </w:r>
            <w:r>
              <w:rPr>
                <w:spacing w:val="40"/>
                <w:sz w:val="12"/>
              </w:rPr>
              <w:t xml:space="preserve"> </w:t>
            </w:r>
            <w:r>
              <w:rPr>
                <w:spacing w:val="-2"/>
                <w:sz w:val="12"/>
              </w:rPr>
              <w:t>Assessment</w:t>
            </w:r>
          </w:p>
          <w:p w14:paraId="1110420A" w14:textId="77777777" w:rsidR="008B088F" w:rsidRDefault="00000000">
            <w:pPr>
              <w:pStyle w:val="TableParagraph"/>
              <w:spacing w:line="116" w:lineRule="exact"/>
              <w:ind w:left="382"/>
              <w:rPr>
                <w:sz w:val="12"/>
              </w:rPr>
            </w:pPr>
            <w:r>
              <w:rPr>
                <w:spacing w:val="-2"/>
                <w:sz w:val="12"/>
              </w:rPr>
              <w:t>Period*</w:t>
            </w:r>
          </w:p>
        </w:tc>
        <w:tc>
          <w:tcPr>
            <w:tcW w:w="1162" w:type="dxa"/>
          </w:tcPr>
          <w:p w14:paraId="37C2331B" w14:textId="77777777" w:rsidR="008B088F" w:rsidRDefault="00000000">
            <w:pPr>
              <w:pStyle w:val="TableParagraph"/>
              <w:spacing w:before="2"/>
              <w:ind w:left="251" w:right="244" w:firstLine="2"/>
              <w:jc w:val="center"/>
              <w:rPr>
                <w:sz w:val="12"/>
              </w:rPr>
            </w:pPr>
            <w:r>
              <w:rPr>
                <w:spacing w:val="-2"/>
                <w:sz w:val="12"/>
              </w:rPr>
              <w:t>Fourth</w:t>
            </w:r>
            <w:r>
              <w:rPr>
                <w:spacing w:val="40"/>
                <w:sz w:val="12"/>
              </w:rPr>
              <w:t xml:space="preserve"> </w:t>
            </w:r>
            <w:r>
              <w:rPr>
                <w:spacing w:val="-2"/>
                <w:sz w:val="12"/>
              </w:rPr>
              <w:t>Assessment</w:t>
            </w:r>
          </w:p>
          <w:p w14:paraId="302F5280" w14:textId="77777777" w:rsidR="008B088F" w:rsidRDefault="00000000">
            <w:pPr>
              <w:pStyle w:val="TableParagraph"/>
              <w:spacing w:line="116" w:lineRule="exact"/>
              <w:ind w:left="5"/>
              <w:jc w:val="center"/>
              <w:rPr>
                <w:sz w:val="12"/>
              </w:rPr>
            </w:pPr>
            <w:r>
              <w:rPr>
                <w:spacing w:val="-2"/>
                <w:sz w:val="12"/>
              </w:rPr>
              <w:t>Period</w:t>
            </w:r>
          </w:p>
        </w:tc>
        <w:tc>
          <w:tcPr>
            <w:tcW w:w="1162" w:type="dxa"/>
          </w:tcPr>
          <w:p w14:paraId="227CBB1D" w14:textId="77777777" w:rsidR="008B088F" w:rsidRDefault="00000000">
            <w:pPr>
              <w:pStyle w:val="TableParagraph"/>
              <w:spacing w:before="69"/>
              <w:ind w:left="404" w:right="102" w:hanging="286"/>
              <w:rPr>
                <w:sz w:val="12"/>
              </w:rPr>
            </w:pPr>
            <w:r>
              <w:rPr>
                <w:sz w:val="12"/>
              </w:rPr>
              <w:t>Fifth</w:t>
            </w:r>
            <w:r>
              <w:rPr>
                <w:spacing w:val="-9"/>
                <w:sz w:val="12"/>
              </w:rPr>
              <w:t xml:space="preserve"> </w:t>
            </w:r>
            <w:r>
              <w:rPr>
                <w:sz w:val="12"/>
              </w:rPr>
              <w:t>Assessment</w:t>
            </w:r>
            <w:r>
              <w:rPr>
                <w:spacing w:val="40"/>
                <w:sz w:val="12"/>
              </w:rPr>
              <w:t xml:space="preserve"> </w:t>
            </w:r>
            <w:r>
              <w:rPr>
                <w:spacing w:val="-2"/>
                <w:sz w:val="12"/>
              </w:rPr>
              <w:t>Period</w:t>
            </w:r>
          </w:p>
        </w:tc>
        <w:tc>
          <w:tcPr>
            <w:tcW w:w="1162" w:type="dxa"/>
          </w:tcPr>
          <w:p w14:paraId="26230D5F" w14:textId="77777777" w:rsidR="008B088F" w:rsidRDefault="00000000">
            <w:pPr>
              <w:pStyle w:val="TableParagraph"/>
              <w:spacing w:before="2"/>
              <w:ind w:left="250" w:right="244" w:hanging="1"/>
              <w:jc w:val="center"/>
              <w:rPr>
                <w:sz w:val="12"/>
              </w:rPr>
            </w:pPr>
            <w:r>
              <w:rPr>
                <w:spacing w:val="-2"/>
                <w:sz w:val="12"/>
              </w:rPr>
              <w:t>Sixth</w:t>
            </w:r>
            <w:r>
              <w:rPr>
                <w:spacing w:val="40"/>
                <w:sz w:val="12"/>
              </w:rPr>
              <w:t xml:space="preserve"> </w:t>
            </w:r>
            <w:r>
              <w:rPr>
                <w:spacing w:val="-2"/>
                <w:sz w:val="12"/>
              </w:rPr>
              <w:t>Assessment</w:t>
            </w:r>
          </w:p>
          <w:p w14:paraId="29C4B414" w14:textId="77777777" w:rsidR="008B088F" w:rsidRDefault="00000000">
            <w:pPr>
              <w:pStyle w:val="TableParagraph"/>
              <w:spacing w:line="116" w:lineRule="exact"/>
              <w:ind w:left="3"/>
              <w:jc w:val="center"/>
              <w:rPr>
                <w:sz w:val="12"/>
              </w:rPr>
            </w:pPr>
            <w:r>
              <w:rPr>
                <w:spacing w:val="-2"/>
                <w:sz w:val="12"/>
              </w:rPr>
              <w:t>Period</w:t>
            </w:r>
          </w:p>
        </w:tc>
        <w:tc>
          <w:tcPr>
            <w:tcW w:w="1164" w:type="dxa"/>
          </w:tcPr>
          <w:p w14:paraId="7A3D3070" w14:textId="77777777" w:rsidR="008B088F" w:rsidRDefault="00000000">
            <w:pPr>
              <w:pStyle w:val="TableParagraph"/>
              <w:spacing w:before="2"/>
              <w:ind w:left="252" w:right="244" w:hanging="3"/>
              <w:jc w:val="center"/>
              <w:rPr>
                <w:sz w:val="12"/>
              </w:rPr>
            </w:pPr>
            <w:r>
              <w:rPr>
                <w:spacing w:val="-2"/>
                <w:sz w:val="12"/>
              </w:rPr>
              <w:t>Seventh</w:t>
            </w:r>
            <w:r>
              <w:rPr>
                <w:spacing w:val="40"/>
                <w:sz w:val="12"/>
              </w:rPr>
              <w:t xml:space="preserve"> </w:t>
            </w:r>
            <w:r>
              <w:rPr>
                <w:spacing w:val="-2"/>
                <w:sz w:val="12"/>
              </w:rPr>
              <w:t>Assessment</w:t>
            </w:r>
          </w:p>
          <w:p w14:paraId="18783C57" w14:textId="77777777" w:rsidR="008B088F" w:rsidRDefault="00000000">
            <w:pPr>
              <w:pStyle w:val="TableParagraph"/>
              <w:spacing w:line="116" w:lineRule="exact"/>
              <w:ind w:left="5"/>
              <w:jc w:val="center"/>
              <w:rPr>
                <w:sz w:val="12"/>
              </w:rPr>
            </w:pPr>
            <w:r>
              <w:rPr>
                <w:spacing w:val="-2"/>
                <w:sz w:val="12"/>
              </w:rPr>
              <w:t>Period</w:t>
            </w:r>
          </w:p>
        </w:tc>
        <w:tc>
          <w:tcPr>
            <w:tcW w:w="1162" w:type="dxa"/>
          </w:tcPr>
          <w:p w14:paraId="57AF8EA0" w14:textId="77777777" w:rsidR="008B088F" w:rsidRDefault="00000000">
            <w:pPr>
              <w:pStyle w:val="TableParagraph"/>
              <w:spacing w:before="2"/>
              <w:ind w:left="249" w:right="245" w:firstLine="2"/>
              <w:jc w:val="center"/>
              <w:rPr>
                <w:sz w:val="12"/>
              </w:rPr>
            </w:pPr>
            <w:r>
              <w:rPr>
                <w:spacing w:val="-2"/>
                <w:sz w:val="12"/>
              </w:rPr>
              <w:t>Eighth</w:t>
            </w:r>
            <w:r>
              <w:rPr>
                <w:spacing w:val="40"/>
                <w:sz w:val="12"/>
              </w:rPr>
              <w:t xml:space="preserve"> </w:t>
            </w:r>
            <w:r>
              <w:rPr>
                <w:spacing w:val="-2"/>
                <w:sz w:val="12"/>
              </w:rPr>
              <w:t>Assessment</w:t>
            </w:r>
          </w:p>
          <w:p w14:paraId="04FF72BC" w14:textId="77777777" w:rsidR="008B088F" w:rsidRDefault="00000000">
            <w:pPr>
              <w:pStyle w:val="TableParagraph"/>
              <w:spacing w:line="116" w:lineRule="exact"/>
              <w:ind w:left="2"/>
              <w:jc w:val="center"/>
              <w:rPr>
                <w:sz w:val="12"/>
              </w:rPr>
            </w:pPr>
            <w:r>
              <w:rPr>
                <w:spacing w:val="-2"/>
                <w:sz w:val="12"/>
              </w:rPr>
              <w:t>Period</w:t>
            </w:r>
          </w:p>
        </w:tc>
        <w:tc>
          <w:tcPr>
            <w:tcW w:w="1162" w:type="dxa"/>
          </w:tcPr>
          <w:p w14:paraId="56E14B45" w14:textId="77777777" w:rsidR="008B088F" w:rsidRDefault="00000000">
            <w:pPr>
              <w:pStyle w:val="TableParagraph"/>
              <w:spacing w:before="2"/>
              <w:ind w:left="249" w:right="245" w:hanging="1"/>
              <w:jc w:val="center"/>
              <w:rPr>
                <w:sz w:val="12"/>
              </w:rPr>
            </w:pPr>
            <w:r>
              <w:rPr>
                <w:spacing w:val="-2"/>
                <w:sz w:val="12"/>
              </w:rPr>
              <w:t>Ninth</w:t>
            </w:r>
            <w:r>
              <w:rPr>
                <w:spacing w:val="40"/>
                <w:sz w:val="12"/>
              </w:rPr>
              <w:t xml:space="preserve"> </w:t>
            </w:r>
            <w:r>
              <w:rPr>
                <w:spacing w:val="-2"/>
                <w:sz w:val="12"/>
              </w:rPr>
              <w:t>Assessment</w:t>
            </w:r>
          </w:p>
          <w:p w14:paraId="1C118004" w14:textId="77777777" w:rsidR="008B088F" w:rsidRDefault="00000000">
            <w:pPr>
              <w:pStyle w:val="TableParagraph"/>
              <w:spacing w:line="116" w:lineRule="exact"/>
              <w:ind w:left="2"/>
              <w:jc w:val="center"/>
              <w:rPr>
                <w:sz w:val="12"/>
              </w:rPr>
            </w:pPr>
            <w:r>
              <w:rPr>
                <w:spacing w:val="-2"/>
                <w:sz w:val="12"/>
              </w:rPr>
              <w:t>Period</w:t>
            </w:r>
          </w:p>
        </w:tc>
        <w:tc>
          <w:tcPr>
            <w:tcW w:w="1164" w:type="dxa"/>
          </w:tcPr>
          <w:p w14:paraId="6668ED25" w14:textId="77777777" w:rsidR="008B088F" w:rsidRDefault="00000000">
            <w:pPr>
              <w:pStyle w:val="TableParagraph"/>
              <w:spacing w:before="2"/>
              <w:ind w:left="251" w:right="245" w:hanging="1"/>
              <w:jc w:val="center"/>
              <w:rPr>
                <w:sz w:val="12"/>
              </w:rPr>
            </w:pPr>
            <w:r>
              <w:rPr>
                <w:spacing w:val="-2"/>
                <w:sz w:val="12"/>
              </w:rPr>
              <w:t>Tenth</w:t>
            </w:r>
            <w:r>
              <w:rPr>
                <w:spacing w:val="40"/>
                <w:sz w:val="12"/>
              </w:rPr>
              <w:t xml:space="preserve"> </w:t>
            </w:r>
            <w:r>
              <w:rPr>
                <w:spacing w:val="-2"/>
                <w:sz w:val="12"/>
              </w:rPr>
              <w:t>Assessment</w:t>
            </w:r>
          </w:p>
          <w:p w14:paraId="625EA085" w14:textId="77777777" w:rsidR="008B088F" w:rsidRDefault="00000000">
            <w:pPr>
              <w:pStyle w:val="TableParagraph"/>
              <w:spacing w:line="116" w:lineRule="exact"/>
              <w:ind w:left="4"/>
              <w:jc w:val="center"/>
              <w:rPr>
                <w:sz w:val="12"/>
              </w:rPr>
            </w:pPr>
            <w:r>
              <w:rPr>
                <w:spacing w:val="-2"/>
                <w:sz w:val="12"/>
              </w:rPr>
              <w:t>Period</w:t>
            </w:r>
          </w:p>
        </w:tc>
      </w:tr>
      <w:tr w:rsidR="008B088F" w14:paraId="2CD48730" w14:textId="77777777">
        <w:trPr>
          <w:trHeight w:val="275"/>
        </w:trPr>
        <w:tc>
          <w:tcPr>
            <w:tcW w:w="636" w:type="dxa"/>
          </w:tcPr>
          <w:p w14:paraId="50ABE370" w14:textId="77777777" w:rsidR="008B088F" w:rsidRDefault="00000000">
            <w:pPr>
              <w:pStyle w:val="TableParagraph"/>
              <w:spacing w:before="69"/>
              <w:ind w:left="10"/>
              <w:jc w:val="center"/>
              <w:rPr>
                <w:sz w:val="12"/>
              </w:rPr>
            </w:pPr>
            <w:r>
              <w:rPr>
                <w:spacing w:val="-10"/>
                <w:sz w:val="12"/>
              </w:rPr>
              <w:t>A</w:t>
            </w:r>
          </w:p>
        </w:tc>
        <w:tc>
          <w:tcPr>
            <w:tcW w:w="1596" w:type="dxa"/>
          </w:tcPr>
          <w:p w14:paraId="6D411FAB" w14:textId="77777777" w:rsidR="008B088F" w:rsidRDefault="00000000">
            <w:pPr>
              <w:pStyle w:val="TableParagraph"/>
              <w:spacing w:line="140" w:lineRule="exact"/>
              <w:ind w:left="107" w:right="16"/>
              <w:rPr>
                <w:b/>
                <w:sz w:val="12"/>
              </w:rPr>
            </w:pPr>
            <w:r>
              <w:rPr>
                <w:b/>
                <w:sz w:val="12"/>
              </w:rPr>
              <w:t>Component</w:t>
            </w:r>
            <w:r>
              <w:rPr>
                <w:b/>
                <w:spacing w:val="-9"/>
                <w:sz w:val="12"/>
              </w:rPr>
              <w:t xml:space="preserve"> </w:t>
            </w:r>
            <w:r>
              <w:rPr>
                <w:b/>
                <w:sz w:val="12"/>
              </w:rPr>
              <w:t>1</w:t>
            </w:r>
            <w:r>
              <w:rPr>
                <w:b/>
                <w:spacing w:val="-8"/>
                <w:sz w:val="12"/>
              </w:rPr>
              <w:t xml:space="preserve"> </w:t>
            </w:r>
            <w:r>
              <w:rPr>
                <w:b/>
                <w:sz w:val="12"/>
              </w:rPr>
              <w:t>unit</w:t>
            </w:r>
            <w:r>
              <w:rPr>
                <w:b/>
                <w:spacing w:val="40"/>
                <w:sz w:val="12"/>
              </w:rPr>
              <w:t xml:space="preserve"> </w:t>
            </w:r>
            <w:r>
              <w:rPr>
                <w:b/>
                <w:spacing w:val="-2"/>
                <w:sz w:val="12"/>
              </w:rPr>
              <w:t>payment</w:t>
            </w:r>
          </w:p>
        </w:tc>
        <w:tc>
          <w:tcPr>
            <w:tcW w:w="1162" w:type="dxa"/>
          </w:tcPr>
          <w:p w14:paraId="7668D71B" w14:textId="77777777" w:rsidR="008B088F" w:rsidRDefault="00000000">
            <w:pPr>
              <w:pStyle w:val="TableParagraph"/>
              <w:spacing w:before="58"/>
              <w:ind w:left="7"/>
              <w:jc w:val="center"/>
              <w:rPr>
                <w:sz w:val="14"/>
              </w:rPr>
            </w:pPr>
            <w:r>
              <w:rPr>
                <w:spacing w:val="-2"/>
                <w:sz w:val="14"/>
              </w:rPr>
              <w:t>$4.79</w:t>
            </w:r>
          </w:p>
        </w:tc>
        <w:tc>
          <w:tcPr>
            <w:tcW w:w="1162" w:type="dxa"/>
          </w:tcPr>
          <w:p w14:paraId="2F112DE8" w14:textId="77777777" w:rsidR="008B088F" w:rsidRDefault="00000000">
            <w:pPr>
              <w:pStyle w:val="TableParagraph"/>
              <w:spacing w:before="58"/>
              <w:ind w:left="6"/>
              <w:jc w:val="center"/>
              <w:rPr>
                <w:sz w:val="14"/>
              </w:rPr>
            </w:pPr>
            <w:r>
              <w:rPr>
                <w:spacing w:val="-2"/>
                <w:sz w:val="14"/>
              </w:rPr>
              <w:t>$4.79</w:t>
            </w:r>
          </w:p>
        </w:tc>
        <w:tc>
          <w:tcPr>
            <w:tcW w:w="1164" w:type="dxa"/>
            <w:shd w:val="clear" w:color="auto" w:fill="9F9696"/>
          </w:tcPr>
          <w:p w14:paraId="411AE3F0" w14:textId="77777777" w:rsidR="008B088F" w:rsidRDefault="008B088F">
            <w:pPr>
              <w:pStyle w:val="TableParagraph"/>
              <w:rPr>
                <w:rFonts w:ascii="Times New Roman"/>
                <w:sz w:val="12"/>
              </w:rPr>
            </w:pPr>
          </w:p>
        </w:tc>
        <w:tc>
          <w:tcPr>
            <w:tcW w:w="1162" w:type="dxa"/>
            <w:shd w:val="clear" w:color="auto" w:fill="9F9696"/>
          </w:tcPr>
          <w:p w14:paraId="3FA7530B" w14:textId="77777777" w:rsidR="008B088F" w:rsidRDefault="008B088F">
            <w:pPr>
              <w:pStyle w:val="TableParagraph"/>
              <w:rPr>
                <w:rFonts w:ascii="Times New Roman"/>
                <w:sz w:val="12"/>
              </w:rPr>
            </w:pPr>
          </w:p>
        </w:tc>
        <w:tc>
          <w:tcPr>
            <w:tcW w:w="1162" w:type="dxa"/>
            <w:shd w:val="clear" w:color="auto" w:fill="9F9696"/>
          </w:tcPr>
          <w:p w14:paraId="11299335" w14:textId="77777777" w:rsidR="008B088F" w:rsidRDefault="008B088F">
            <w:pPr>
              <w:pStyle w:val="TableParagraph"/>
              <w:rPr>
                <w:rFonts w:ascii="Times New Roman"/>
                <w:sz w:val="12"/>
              </w:rPr>
            </w:pPr>
          </w:p>
        </w:tc>
        <w:tc>
          <w:tcPr>
            <w:tcW w:w="1162" w:type="dxa"/>
            <w:shd w:val="clear" w:color="auto" w:fill="9F9696"/>
          </w:tcPr>
          <w:p w14:paraId="0301134D" w14:textId="77777777" w:rsidR="008B088F" w:rsidRDefault="008B088F">
            <w:pPr>
              <w:pStyle w:val="TableParagraph"/>
              <w:rPr>
                <w:rFonts w:ascii="Times New Roman"/>
                <w:sz w:val="12"/>
              </w:rPr>
            </w:pPr>
          </w:p>
        </w:tc>
        <w:tc>
          <w:tcPr>
            <w:tcW w:w="1164" w:type="dxa"/>
            <w:shd w:val="clear" w:color="auto" w:fill="9F9696"/>
          </w:tcPr>
          <w:p w14:paraId="5B4E298B" w14:textId="77777777" w:rsidR="008B088F" w:rsidRDefault="008B088F">
            <w:pPr>
              <w:pStyle w:val="TableParagraph"/>
              <w:rPr>
                <w:rFonts w:ascii="Times New Roman"/>
                <w:sz w:val="12"/>
              </w:rPr>
            </w:pPr>
          </w:p>
        </w:tc>
        <w:tc>
          <w:tcPr>
            <w:tcW w:w="1162" w:type="dxa"/>
            <w:shd w:val="clear" w:color="auto" w:fill="9F9696"/>
          </w:tcPr>
          <w:p w14:paraId="609C98A8" w14:textId="77777777" w:rsidR="008B088F" w:rsidRDefault="008B088F">
            <w:pPr>
              <w:pStyle w:val="TableParagraph"/>
              <w:rPr>
                <w:rFonts w:ascii="Times New Roman"/>
                <w:sz w:val="12"/>
              </w:rPr>
            </w:pPr>
          </w:p>
        </w:tc>
        <w:tc>
          <w:tcPr>
            <w:tcW w:w="1162" w:type="dxa"/>
            <w:shd w:val="clear" w:color="auto" w:fill="9F9696"/>
          </w:tcPr>
          <w:p w14:paraId="729949BB" w14:textId="77777777" w:rsidR="008B088F" w:rsidRDefault="008B088F">
            <w:pPr>
              <w:pStyle w:val="TableParagraph"/>
              <w:rPr>
                <w:rFonts w:ascii="Times New Roman"/>
                <w:sz w:val="12"/>
              </w:rPr>
            </w:pPr>
          </w:p>
        </w:tc>
        <w:tc>
          <w:tcPr>
            <w:tcW w:w="1164" w:type="dxa"/>
            <w:shd w:val="clear" w:color="auto" w:fill="9F9696"/>
          </w:tcPr>
          <w:p w14:paraId="7DAE8FEE" w14:textId="77777777" w:rsidR="008B088F" w:rsidRDefault="008B088F">
            <w:pPr>
              <w:pStyle w:val="TableParagraph"/>
              <w:rPr>
                <w:rFonts w:ascii="Times New Roman"/>
                <w:sz w:val="12"/>
              </w:rPr>
            </w:pPr>
          </w:p>
        </w:tc>
      </w:tr>
      <w:tr w:rsidR="008B088F" w14:paraId="618B684D" w14:textId="77777777">
        <w:trPr>
          <w:trHeight w:val="274"/>
        </w:trPr>
        <w:tc>
          <w:tcPr>
            <w:tcW w:w="636" w:type="dxa"/>
          </w:tcPr>
          <w:p w14:paraId="7052FB4D" w14:textId="77777777" w:rsidR="008B088F" w:rsidRDefault="00000000">
            <w:pPr>
              <w:pStyle w:val="TableParagraph"/>
              <w:spacing w:before="65"/>
              <w:ind w:left="10"/>
              <w:jc w:val="center"/>
              <w:rPr>
                <w:sz w:val="12"/>
              </w:rPr>
            </w:pPr>
            <w:r>
              <w:rPr>
                <w:spacing w:val="-10"/>
                <w:sz w:val="12"/>
              </w:rPr>
              <w:t>B</w:t>
            </w:r>
          </w:p>
        </w:tc>
        <w:tc>
          <w:tcPr>
            <w:tcW w:w="1596" w:type="dxa"/>
          </w:tcPr>
          <w:p w14:paraId="3A7FA206" w14:textId="77777777" w:rsidR="008B088F" w:rsidRDefault="00000000">
            <w:pPr>
              <w:pStyle w:val="TableParagraph"/>
              <w:spacing w:line="134" w:lineRule="exact"/>
              <w:ind w:left="107"/>
              <w:rPr>
                <w:b/>
                <w:sz w:val="12"/>
              </w:rPr>
            </w:pPr>
            <w:r>
              <w:rPr>
                <w:b/>
                <w:sz w:val="12"/>
              </w:rPr>
              <w:t>Component</w:t>
            </w:r>
            <w:r>
              <w:rPr>
                <w:b/>
                <w:spacing w:val="-2"/>
                <w:sz w:val="12"/>
              </w:rPr>
              <w:t xml:space="preserve"> </w:t>
            </w:r>
            <w:r>
              <w:rPr>
                <w:b/>
                <w:sz w:val="12"/>
              </w:rPr>
              <w:t xml:space="preserve">2 </w:t>
            </w:r>
            <w:r>
              <w:rPr>
                <w:b/>
                <w:spacing w:val="-4"/>
                <w:sz w:val="12"/>
              </w:rPr>
              <w:t>unit</w:t>
            </w:r>
          </w:p>
          <w:p w14:paraId="4D778D21" w14:textId="77777777" w:rsidR="008B088F" w:rsidRDefault="00000000">
            <w:pPr>
              <w:pStyle w:val="TableParagraph"/>
              <w:spacing w:before="1" w:line="119" w:lineRule="exact"/>
              <w:ind w:left="107"/>
              <w:rPr>
                <w:b/>
                <w:sz w:val="12"/>
              </w:rPr>
            </w:pPr>
            <w:r>
              <w:rPr>
                <w:b/>
                <w:spacing w:val="-2"/>
                <w:sz w:val="12"/>
              </w:rPr>
              <w:t>payment</w:t>
            </w:r>
          </w:p>
        </w:tc>
        <w:tc>
          <w:tcPr>
            <w:tcW w:w="1162" w:type="dxa"/>
          </w:tcPr>
          <w:p w14:paraId="7E6E19BB" w14:textId="77777777" w:rsidR="008B088F" w:rsidRDefault="00000000">
            <w:pPr>
              <w:pStyle w:val="TableParagraph"/>
              <w:spacing w:before="53"/>
              <w:ind w:left="6"/>
              <w:jc w:val="center"/>
              <w:rPr>
                <w:sz w:val="14"/>
              </w:rPr>
            </w:pPr>
            <w:r>
              <w:rPr>
                <w:spacing w:val="-2"/>
                <w:sz w:val="14"/>
              </w:rPr>
              <w:t>$0.78</w:t>
            </w:r>
          </w:p>
        </w:tc>
        <w:tc>
          <w:tcPr>
            <w:tcW w:w="1162" w:type="dxa"/>
          </w:tcPr>
          <w:p w14:paraId="60DE069B" w14:textId="77777777" w:rsidR="008B088F" w:rsidRDefault="00000000">
            <w:pPr>
              <w:pStyle w:val="TableParagraph"/>
              <w:spacing w:before="53"/>
              <w:ind w:left="6"/>
              <w:jc w:val="center"/>
              <w:rPr>
                <w:sz w:val="14"/>
              </w:rPr>
            </w:pPr>
            <w:r>
              <w:rPr>
                <w:spacing w:val="-2"/>
                <w:sz w:val="14"/>
              </w:rPr>
              <w:t>$0.78</w:t>
            </w:r>
          </w:p>
        </w:tc>
        <w:tc>
          <w:tcPr>
            <w:tcW w:w="1164" w:type="dxa"/>
            <w:shd w:val="clear" w:color="auto" w:fill="9F9696"/>
          </w:tcPr>
          <w:p w14:paraId="40B042E6" w14:textId="77777777" w:rsidR="008B088F" w:rsidRDefault="008B088F">
            <w:pPr>
              <w:pStyle w:val="TableParagraph"/>
              <w:rPr>
                <w:rFonts w:ascii="Times New Roman"/>
                <w:sz w:val="12"/>
              </w:rPr>
            </w:pPr>
          </w:p>
        </w:tc>
        <w:tc>
          <w:tcPr>
            <w:tcW w:w="1162" w:type="dxa"/>
            <w:shd w:val="clear" w:color="auto" w:fill="9F9696"/>
          </w:tcPr>
          <w:p w14:paraId="45033C2F" w14:textId="77777777" w:rsidR="008B088F" w:rsidRDefault="008B088F">
            <w:pPr>
              <w:pStyle w:val="TableParagraph"/>
              <w:rPr>
                <w:rFonts w:ascii="Times New Roman"/>
                <w:sz w:val="12"/>
              </w:rPr>
            </w:pPr>
          </w:p>
        </w:tc>
        <w:tc>
          <w:tcPr>
            <w:tcW w:w="1162" w:type="dxa"/>
            <w:shd w:val="clear" w:color="auto" w:fill="9F9696"/>
          </w:tcPr>
          <w:p w14:paraId="2828AD9E" w14:textId="77777777" w:rsidR="008B088F" w:rsidRDefault="008B088F">
            <w:pPr>
              <w:pStyle w:val="TableParagraph"/>
              <w:rPr>
                <w:rFonts w:ascii="Times New Roman"/>
                <w:sz w:val="12"/>
              </w:rPr>
            </w:pPr>
          </w:p>
        </w:tc>
        <w:tc>
          <w:tcPr>
            <w:tcW w:w="1162" w:type="dxa"/>
            <w:shd w:val="clear" w:color="auto" w:fill="9F9696"/>
          </w:tcPr>
          <w:p w14:paraId="3B99585F" w14:textId="77777777" w:rsidR="008B088F" w:rsidRDefault="008B088F">
            <w:pPr>
              <w:pStyle w:val="TableParagraph"/>
              <w:rPr>
                <w:rFonts w:ascii="Times New Roman"/>
                <w:sz w:val="12"/>
              </w:rPr>
            </w:pPr>
          </w:p>
        </w:tc>
        <w:tc>
          <w:tcPr>
            <w:tcW w:w="1164" w:type="dxa"/>
            <w:shd w:val="clear" w:color="auto" w:fill="9F9696"/>
          </w:tcPr>
          <w:p w14:paraId="04E0036A" w14:textId="77777777" w:rsidR="008B088F" w:rsidRDefault="008B088F">
            <w:pPr>
              <w:pStyle w:val="TableParagraph"/>
              <w:rPr>
                <w:rFonts w:ascii="Times New Roman"/>
                <w:sz w:val="12"/>
              </w:rPr>
            </w:pPr>
          </w:p>
        </w:tc>
        <w:tc>
          <w:tcPr>
            <w:tcW w:w="1162" w:type="dxa"/>
            <w:shd w:val="clear" w:color="auto" w:fill="9F9696"/>
          </w:tcPr>
          <w:p w14:paraId="20EFB740" w14:textId="77777777" w:rsidR="008B088F" w:rsidRDefault="008B088F">
            <w:pPr>
              <w:pStyle w:val="TableParagraph"/>
              <w:rPr>
                <w:rFonts w:ascii="Times New Roman"/>
                <w:sz w:val="12"/>
              </w:rPr>
            </w:pPr>
          </w:p>
        </w:tc>
        <w:tc>
          <w:tcPr>
            <w:tcW w:w="1162" w:type="dxa"/>
            <w:shd w:val="clear" w:color="auto" w:fill="9F9696"/>
          </w:tcPr>
          <w:p w14:paraId="2755DF81" w14:textId="77777777" w:rsidR="008B088F" w:rsidRDefault="008B088F">
            <w:pPr>
              <w:pStyle w:val="TableParagraph"/>
              <w:rPr>
                <w:rFonts w:ascii="Times New Roman"/>
                <w:sz w:val="12"/>
              </w:rPr>
            </w:pPr>
          </w:p>
        </w:tc>
        <w:tc>
          <w:tcPr>
            <w:tcW w:w="1164" w:type="dxa"/>
            <w:shd w:val="clear" w:color="auto" w:fill="9F9696"/>
          </w:tcPr>
          <w:p w14:paraId="246C15C2" w14:textId="77777777" w:rsidR="008B088F" w:rsidRDefault="008B088F">
            <w:pPr>
              <w:pStyle w:val="TableParagraph"/>
              <w:rPr>
                <w:rFonts w:ascii="Times New Roman"/>
                <w:sz w:val="12"/>
              </w:rPr>
            </w:pPr>
          </w:p>
        </w:tc>
      </w:tr>
    </w:tbl>
    <w:p w14:paraId="3C2D2DFC" w14:textId="77777777" w:rsidR="00EF3ADB" w:rsidRDefault="00EF3ADB"/>
    <w:sectPr w:rsidR="00EF3ADB">
      <w:pgSz w:w="16840" w:h="11910" w:orient="landscape"/>
      <w:pgMar w:top="1340" w:right="1440" w:bottom="800" w:left="1280" w:header="0"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360F3" w14:textId="77777777" w:rsidR="00EF3ADB" w:rsidRDefault="00EF3ADB">
      <w:r>
        <w:separator/>
      </w:r>
    </w:p>
  </w:endnote>
  <w:endnote w:type="continuationSeparator" w:id="0">
    <w:p w14:paraId="536CFADF" w14:textId="77777777" w:rsidR="00EF3ADB" w:rsidRDefault="00EF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00AD" w14:textId="77777777" w:rsidR="008B088F" w:rsidRDefault="00000000">
    <w:pPr>
      <w:pStyle w:val="BodyText"/>
      <w:spacing w:line="14" w:lineRule="auto"/>
    </w:pPr>
    <w:r>
      <w:rPr>
        <w:noProof/>
      </w:rPr>
      <mc:AlternateContent>
        <mc:Choice Requires="wps">
          <w:drawing>
            <wp:anchor distT="0" distB="0" distL="0" distR="0" simplePos="0" relativeHeight="485952000" behindDoc="1" locked="0" layoutInCell="1" allowOverlap="1" wp14:anchorId="5070E0EA" wp14:editId="15714B13">
              <wp:simplePos x="0" y="0"/>
              <wp:positionH relativeFrom="page">
                <wp:posOffset>6327097</wp:posOffset>
              </wp:positionH>
              <wp:positionV relativeFrom="page">
                <wp:posOffset>10162276</wp:posOffset>
              </wp:positionV>
              <wp:extent cx="385445" cy="124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24460"/>
                      </a:xfrm>
                      <a:prstGeom prst="rect">
                        <a:avLst/>
                      </a:prstGeom>
                    </wps:spPr>
                    <wps:txbx>
                      <w:txbxContent>
                        <w:p w14:paraId="3BE6649E" w14:textId="77777777" w:rsidR="008B088F" w:rsidRDefault="00000000">
                          <w:pPr>
                            <w:spacing w:before="14"/>
                            <w:ind w:left="20"/>
                            <w:rPr>
                              <w:sz w:val="14"/>
                            </w:rPr>
                          </w:pPr>
                          <w:r>
                            <w:rPr>
                              <w:sz w:val="14"/>
                            </w:rPr>
                            <w:t>page</w:t>
                          </w:r>
                          <w:r>
                            <w:rPr>
                              <w:spacing w:val="-7"/>
                              <w:sz w:val="14"/>
                            </w:rPr>
                            <w:t xml:space="preserve"> </w:t>
                          </w: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wps:txbx>
                    <wps:bodyPr wrap="square" lIns="0" tIns="0" rIns="0" bIns="0" rtlCol="0">
                      <a:noAutofit/>
                    </wps:bodyPr>
                  </wps:wsp>
                </a:graphicData>
              </a:graphic>
            </wp:anchor>
          </w:drawing>
        </mc:Choice>
        <mc:Fallback>
          <w:pict>
            <v:shapetype w14:anchorId="5070E0EA" id="_x0000_t202" coordsize="21600,21600" o:spt="202" path="m,l,21600r21600,l21600,xe">
              <v:stroke joinstyle="miter"/>
              <v:path gradientshapeok="t" o:connecttype="rect"/>
            </v:shapetype>
            <v:shape id="Textbox 2" o:spid="_x0000_s1026" type="#_x0000_t202" style="position:absolute;margin-left:498.2pt;margin-top:800.2pt;width:30.35pt;height:9.8pt;z-index:-173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" filled="f" stroked="f">
              <v:textbox inset="0,0,0,0">
                <w:txbxContent>
                  <w:p w14:paraId="3BE6649E" w14:textId="77777777" w:rsidR="008B088F" w:rsidRDefault="00000000">
                    <w:pPr>
                      <w:spacing w:before="14"/>
                      <w:ind w:left="20"/>
                      <w:rPr>
                        <w:sz w:val="14"/>
                      </w:rPr>
                    </w:pPr>
                    <w:r>
                      <w:rPr>
                        <w:sz w:val="14"/>
                      </w:rPr>
                      <w:t>page</w:t>
                    </w:r>
                    <w:r>
                      <w:rPr>
                        <w:spacing w:val="-7"/>
                        <w:sz w:val="14"/>
                      </w:rPr>
                      <w:t xml:space="preserve"> </w:t>
                    </w: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EBC4" w14:textId="77777777" w:rsidR="008B088F" w:rsidRDefault="00000000">
    <w:pPr>
      <w:pStyle w:val="BodyText"/>
      <w:spacing w:line="14" w:lineRule="auto"/>
    </w:pPr>
    <w:r>
      <w:rPr>
        <w:noProof/>
      </w:rPr>
      <mc:AlternateContent>
        <mc:Choice Requires="wps">
          <w:drawing>
            <wp:anchor distT="0" distB="0" distL="0" distR="0" simplePos="0" relativeHeight="485952512" behindDoc="1" locked="0" layoutInCell="1" allowOverlap="1" wp14:anchorId="3659D81E" wp14:editId="2FC4C3ED">
              <wp:simplePos x="0" y="0"/>
              <wp:positionH relativeFrom="page">
                <wp:posOffset>6506974</wp:posOffset>
              </wp:positionH>
              <wp:positionV relativeFrom="page">
                <wp:posOffset>10162276</wp:posOffset>
              </wp:positionV>
              <wp:extent cx="385445" cy="12446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24460"/>
                      </a:xfrm>
                      <a:prstGeom prst="rect">
                        <a:avLst/>
                      </a:prstGeom>
                    </wps:spPr>
                    <wps:txbx>
                      <w:txbxContent>
                        <w:p w14:paraId="21034EFA" w14:textId="77777777" w:rsidR="008B088F" w:rsidRDefault="00000000">
                          <w:pPr>
                            <w:spacing w:before="14"/>
                            <w:ind w:left="20"/>
                            <w:rPr>
                              <w:sz w:val="14"/>
                            </w:rPr>
                          </w:pPr>
                          <w:r>
                            <w:rPr>
                              <w:sz w:val="14"/>
                            </w:rPr>
                            <w:t>page</w:t>
                          </w:r>
                          <w:r>
                            <w:rPr>
                              <w:spacing w:val="-7"/>
                              <w:sz w:val="14"/>
                            </w:rPr>
                            <w:t xml:space="preserve"> </w:t>
                          </w:r>
                          <w:r>
                            <w:rPr>
                              <w:spacing w:val="-5"/>
                              <w:sz w:val="14"/>
                            </w:rPr>
                            <w:fldChar w:fldCharType="begin"/>
                          </w:r>
                          <w:r>
                            <w:rPr>
                              <w:spacing w:val="-5"/>
                              <w:sz w:val="14"/>
                            </w:rPr>
                            <w:instrText xml:space="preserve"> PAGE </w:instrText>
                          </w:r>
                          <w:r>
                            <w:rPr>
                              <w:spacing w:val="-5"/>
                              <w:sz w:val="14"/>
                            </w:rPr>
                            <w:fldChar w:fldCharType="separate"/>
                          </w:r>
                          <w:r>
                            <w:rPr>
                              <w:spacing w:val="-5"/>
                              <w:sz w:val="14"/>
                            </w:rPr>
                            <w:t>26</w:t>
                          </w:r>
                          <w:r>
                            <w:rPr>
                              <w:spacing w:val="-5"/>
                              <w:sz w:val="14"/>
                            </w:rPr>
                            <w:fldChar w:fldCharType="end"/>
                          </w:r>
                        </w:p>
                      </w:txbxContent>
                    </wps:txbx>
                    <wps:bodyPr wrap="square" lIns="0" tIns="0" rIns="0" bIns="0" rtlCol="0">
                      <a:noAutofit/>
                    </wps:bodyPr>
                  </wps:wsp>
                </a:graphicData>
              </a:graphic>
            </wp:anchor>
          </w:drawing>
        </mc:Choice>
        <mc:Fallback>
          <w:pict>
            <v:shapetype w14:anchorId="3659D81E" id="_x0000_t202" coordsize="21600,21600" o:spt="202" path="m,l,21600r21600,l21600,xe">
              <v:stroke joinstyle="miter"/>
              <v:path gradientshapeok="t" o:connecttype="rect"/>
            </v:shapetype>
            <v:shape id="Textbox 33" o:spid="_x0000_s1027" type="#_x0000_t202" style="position:absolute;margin-left:512.35pt;margin-top:800.2pt;width:30.35pt;height:9.8pt;z-index:-173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" filled="f" stroked="f">
              <v:textbox inset="0,0,0,0">
                <w:txbxContent>
                  <w:p w14:paraId="21034EFA" w14:textId="77777777" w:rsidR="008B088F" w:rsidRDefault="00000000">
                    <w:pPr>
                      <w:spacing w:before="14"/>
                      <w:ind w:left="20"/>
                      <w:rPr>
                        <w:sz w:val="14"/>
                      </w:rPr>
                    </w:pPr>
                    <w:r>
                      <w:rPr>
                        <w:sz w:val="14"/>
                      </w:rPr>
                      <w:t>page</w:t>
                    </w:r>
                    <w:r>
                      <w:rPr>
                        <w:spacing w:val="-7"/>
                        <w:sz w:val="14"/>
                      </w:rPr>
                      <w:t xml:space="preserve"> </w:t>
                    </w:r>
                    <w:r>
                      <w:rPr>
                        <w:spacing w:val="-5"/>
                        <w:sz w:val="14"/>
                      </w:rPr>
                      <w:fldChar w:fldCharType="begin"/>
                    </w:r>
                    <w:r>
                      <w:rPr>
                        <w:spacing w:val="-5"/>
                        <w:sz w:val="14"/>
                      </w:rPr>
                      <w:instrText xml:space="preserve"> PAGE </w:instrText>
                    </w:r>
                    <w:r>
                      <w:rPr>
                        <w:spacing w:val="-5"/>
                        <w:sz w:val="14"/>
                      </w:rPr>
                      <w:fldChar w:fldCharType="separate"/>
                    </w:r>
                    <w:r>
                      <w:rPr>
                        <w:spacing w:val="-5"/>
                        <w:sz w:val="14"/>
                      </w:rPr>
                      <w:t>26</w:t>
                    </w:r>
                    <w:r>
                      <w:rPr>
                        <w:spacing w:val="-5"/>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29FA" w14:textId="77777777" w:rsidR="008B088F" w:rsidRDefault="00000000">
    <w:pPr>
      <w:pStyle w:val="BodyText"/>
      <w:spacing w:line="14" w:lineRule="auto"/>
    </w:pPr>
    <w:r>
      <w:rPr>
        <w:noProof/>
      </w:rPr>
      <mc:AlternateContent>
        <mc:Choice Requires="wps">
          <w:drawing>
            <wp:anchor distT="0" distB="0" distL="0" distR="0" simplePos="0" relativeHeight="485953024" behindDoc="1" locked="0" layoutInCell="1" allowOverlap="1" wp14:anchorId="2A9D2A73" wp14:editId="6A723EF6">
              <wp:simplePos x="0" y="0"/>
              <wp:positionH relativeFrom="page">
                <wp:posOffset>9207527</wp:posOffset>
              </wp:positionH>
              <wp:positionV relativeFrom="page">
                <wp:posOffset>7030456</wp:posOffset>
              </wp:positionV>
              <wp:extent cx="385445" cy="12446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24460"/>
                      </a:xfrm>
                      <a:prstGeom prst="rect">
                        <a:avLst/>
                      </a:prstGeom>
                    </wps:spPr>
                    <wps:txbx>
                      <w:txbxContent>
                        <w:p w14:paraId="01871E10" w14:textId="77777777" w:rsidR="008B088F" w:rsidRDefault="00000000">
                          <w:pPr>
                            <w:spacing w:before="14"/>
                            <w:ind w:left="20"/>
                            <w:rPr>
                              <w:sz w:val="14"/>
                            </w:rPr>
                          </w:pPr>
                          <w:r>
                            <w:rPr>
                              <w:sz w:val="14"/>
                            </w:rPr>
                            <w:t>page</w:t>
                          </w:r>
                          <w:r>
                            <w:rPr>
                              <w:spacing w:val="-7"/>
                              <w:sz w:val="14"/>
                            </w:rPr>
                            <w:t xml:space="preserve"> </w:t>
                          </w:r>
                          <w:r>
                            <w:rPr>
                              <w:spacing w:val="-5"/>
                              <w:sz w:val="14"/>
                            </w:rPr>
                            <w:fldChar w:fldCharType="begin"/>
                          </w:r>
                          <w:r>
                            <w:rPr>
                              <w:spacing w:val="-5"/>
                              <w:sz w:val="14"/>
                            </w:rPr>
                            <w:instrText xml:space="preserve"> PAGE </w:instrText>
                          </w:r>
                          <w:r>
                            <w:rPr>
                              <w:spacing w:val="-5"/>
                              <w:sz w:val="14"/>
                            </w:rPr>
                            <w:fldChar w:fldCharType="separate"/>
                          </w:r>
                          <w:r>
                            <w:rPr>
                              <w:spacing w:val="-5"/>
                              <w:sz w:val="14"/>
                            </w:rPr>
                            <w:t>34</w:t>
                          </w:r>
                          <w:r>
                            <w:rPr>
                              <w:spacing w:val="-5"/>
                              <w:sz w:val="14"/>
                            </w:rPr>
                            <w:fldChar w:fldCharType="end"/>
                          </w:r>
                        </w:p>
                      </w:txbxContent>
                    </wps:txbx>
                    <wps:bodyPr wrap="square" lIns="0" tIns="0" rIns="0" bIns="0" rtlCol="0">
                      <a:noAutofit/>
                    </wps:bodyPr>
                  </wps:wsp>
                </a:graphicData>
              </a:graphic>
            </wp:anchor>
          </w:drawing>
        </mc:Choice>
        <mc:Fallback>
          <w:pict>
            <v:shapetype w14:anchorId="2A9D2A73" id="_x0000_t202" coordsize="21600,21600" o:spt="202" path="m,l,21600r21600,l21600,xe">
              <v:stroke joinstyle="miter"/>
              <v:path gradientshapeok="t" o:connecttype="rect"/>
            </v:shapetype>
            <v:shape id="Textbox 46" o:spid="_x0000_s1028" type="#_x0000_t202" style="position:absolute;margin-left:725pt;margin-top:553.6pt;width:30.35pt;height:9.8pt;z-index:-173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" filled="f" stroked="f">
              <v:textbox inset="0,0,0,0">
                <w:txbxContent>
                  <w:p w14:paraId="01871E10" w14:textId="77777777" w:rsidR="008B088F" w:rsidRDefault="00000000">
                    <w:pPr>
                      <w:spacing w:before="14"/>
                      <w:ind w:left="20"/>
                      <w:rPr>
                        <w:sz w:val="14"/>
                      </w:rPr>
                    </w:pPr>
                    <w:r>
                      <w:rPr>
                        <w:sz w:val="14"/>
                      </w:rPr>
                      <w:t>page</w:t>
                    </w:r>
                    <w:r>
                      <w:rPr>
                        <w:spacing w:val="-7"/>
                        <w:sz w:val="14"/>
                      </w:rPr>
                      <w:t xml:space="preserve"> </w:t>
                    </w:r>
                    <w:r>
                      <w:rPr>
                        <w:spacing w:val="-5"/>
                        <w:sz w:val="14"/>
                      </w:rPr>
                      <w:fldChar w:fldCharType="begin"/>
                    </w:r>
                    <w:r>
                      <w:rPr>
                        <w:spacing w:val="-5"/>
                        <w:sz w:val="14"/>
                      </w:rPr>
                      <w:instrText xml:space="preserve"> PAGE </w:instrText>
                    </w:r>
                    <w:r>
                      <w:rPr>
                        <w:spacing w:val="-5"/>
                        <w:sz w:val="14"/>
                      </w:rPr>
                      <w:fldChar w:fldCharType="separate"/>
                    </w:r>
                    <w:r>
                      <w:rPr>
                        <w:spacing w:val="-5"/>
                        <w:sz w:val="14"/>
                      </w:rPr>
                      <w:t>34</w:t>
                    </w:r>
                    <w:r>
                      <w:rPr>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6D7B" w14:textId="77777777" w:rsidR="00EF3ADB" w:rsidRDefault="00EF3ADB">
      <w:r>
        <w:separator/>
      </w:r>
    </w:p>
  </w:footnote>
  <w:footnote w:type="continuationSeparator" w:id="0">
    <w:p w14:paraId="5A02D935" w14:textId="77777777" w:rsidR="00EF3ADB" w:rsidRDefault="00EF3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E1C7A"/>
    <w:multiLevelType w:val="hybridMultilevel"/>
    <w:tmpl w:val="5DCA7140"/>
    <w:lvl w:ilvl="0" w:tplc="3FE46A52">
      <w:start w:val="1"/>
      <w:numFmt w:val="lowerLetter"/>
      <w:lvlText w:val="(%1)"/>
      <w:lvlJc w:val="left"/>
      <w:pPr>
        <w:ind w:left="1839" w:hanging="850"/>
        <w:jc w:val="left"/>
      </w:pPr>
      <w:rPr>
        <w:rFonts w:ascii="Arial" w:eastAsia="Arial" w:hAnsi="Arial" w:cs="Arial" w:hint="default"/>
        <w:b w:val="0"/>
        <w:bCs w:val="0"/>
        <w:i w:val="0"/>
        <w:iCs w:val="0"/>
        <w:spacing w:val="-1"/>
        <w:w w:val="99"/>
        <w:sz w:val="20"/>
        <w:szCs w:val="20"/>
        <w:lang w:val="en-US" w:eastAsia="en-US" w:bidi="ar-SA"/>
      </w:rPr>
    </w:lvl>
    <w:lvl w:ilvl="1" w:tplc="60DE98E8">
      <w:numFmt w:val="bullet"/>
      <w:lvlText w:val="•"/>
      <w:lvlJc w:val="left"/>
      <w:pPr>
        <w:ind w:left="2618" w:hanging="850"/>
      </w:pPr>
      <w:rPr>
        <w:rFonts w:hint="default"/>
        <w:lang w:val="en-US" w:eastAsia="en-US" w:bidi="ar-SA"/>
      </w:rPr>
    </w:lvl>
    <w:lvl w:ilvl="2" w:tplc="954E53AC">
      <w:numFmt w:val="bullet"/>
      <w:lvlText w:val="•"/>
      <w:lvlJc w:val="left"/>
      <w:pPr>
        <w:ind w:left="3397" w:hanging="850"/>
      </w:pPr>
      <w:rPr>
        <w:rFonts w:hint="default"/>
        <w:lang w:val="en-US" w:eastAsia="en-US" w:bidi="ar-SA"/>
      </w:rPr>
    </w:lvl>
    <w:lvl w:ilvl="3" w:tplc="779AC524">
      <w:numFmt w:val="bullet"/>
      <w:lvlText w:val="•"/>
      <w:lvlJc w:val="left"/>
      <w:pPr>
        <w:ind w:left="4175" w:hanging="850"/>
      </w:pPr>
      <w:rPr>
        <w:rFonts w:hint="default"/>
        <w:lang w:val="en-US" w:eastAsia="en-US" w:bidi="ar-SA"/>
      </w:rPr>
    </w:lvl>
    <w:lvl w:ilvl="4" w:tplc="913C4C38">
      <w:numFmt w:val="bullet"/>
      <w:lvlText w:val="•"/>
      <w:lvlJc w:val="left"/>
      <w:pPr>
        <w:ind w:left="4954" w:hanging="850"/>
      </w:pPr>
      <w:rPr>
        <w:rFonts w:hint="default"/>
        <w:lang w:val="en-US" w:eastAsia="en-US" w:bidi="ar-SA"/>
      </w:rPr>
    </w:lvl>
    <w:lvl w:ilvl="5" w:tplc="6C14D3D6">
      <w:numFmt w:val="bullet"/>
      <w:lvlText w:val="•"/>
      <w:lvlJc w:val="left"/>
      <w:pPr>
        <w:ind w:left="5733" w:hanging="850"/>
      </w:pPr>
      <w:rPr>
        <w:rFonts w:hint="default"/>
        <w:lang w:val="en-US" w:eastAsia="en-US" w:bidi="ar-SA"/>
      </w:rPr>
    </w:lvl>
    <w:lvl w:ilvl="6" w:tplc="5D4CC710">
      <w:numFmt w:val="bullet"/>
      <w:lvlText w:val="•"/>
      <w:lvlJc w:val="left"/>
      <w:pPr>
        <w:ind w:left="6511" w:hanging="850"/>
      </w:pPr>
      <w:rPr>
        <w:rFonts w:hint="default"/>
        <w:lang w:val="en-US" w:eastAsia="en-US" w:bidi="ar-SA"/>
      </w:rPr>
    </w:lvl>
    <w:lvl w:ilvl="7" w:tplc="325EB9CE">
      <w:numFmt w:val="bullet"/>
      <w:lvlText w:val="•"/>
      <w:lvlJc w:val="left"/>
      <w:pPr>
        <w:ind w:left="7290" w:hanging="850"/>
      </w:pPr>
      <w:rPr>
        <w:rFonts w:hint="default"/>
        <w:lang w:val="en-US" w:eastAsia="en-US" w:bidi="ar-SA"/>
      </w:rPr>
    </w:lvl>
    <w:lvl w:ilvl="8" w:tplc="914E02BE">
      <w:numFmt w:val="bullet"/>
      <w:lvlText w:val="•"/>
      <w:lvlJc w:val="left"/>
      <w:pPr>
        <w:ind w:left="8069" w:hanging="850"/>
      </w:pPr>
      <w:rPr>
        <w:rFonts w:hint="default"/>
        <w:lang w:val="en-US" w:eastAsia="en-US" w:bidi="ar-SA"/>
      </w:rPr>
    </w:lvl>
  </w:abstractNum>
  <w:abstractNum w:abstractNumId="1" w15:restartNumberingAfterBreak="0">
    <w:nsid w:val="10F379B3"/>
    <w:multiLevelType w:val="multilevel"/>
    <w:tmpl w:val="46A69FA2"/>
    <w:lvl w:ilvl="0">
      <w:start w:val="1"/>
      <w:numFmt w:val="decimal"/>
      <w:lvlText w:val="%1."/>
      <w:lvlJc w:val="left"/>
      <w:pPr>
        <w:ind w:left="990" w:hanging="853"/>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90" w:hanging="852"/>
        <w:jc w:val="left"/>
      </w:pPr>
      <w:rPr>
        <w:rFonts w:hint="default"/>
        <w:spacing w:val="-1"/>
        <w:w w:val="99"/>
        <w:lang w:val="en-US" w:eastAsia="en-US" w:bidi="ar-SA"/>
      </w:rPr>
    </w:lvl>
    <w:lvl w:ilvl="2">
      <w:start w:val="1"/>
      <w:numFmt w:val="decimal"/>
      <w:lvlText w:val="%1.%2.%3"/>
      <w:lvlJc w:val="left"/>
      <w:pPr>
        <w:ind w:left="1840" w:hanging="852"/>
        <w:jc w:val="left"/>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406" w:hanging="852"/>
        <w:jc w:val="left"/>
      </w:pPr>
      <w:rPr>
        <w:rFonts w:ascii="Arial" w:eastAsia="Arial" w:hAnsi="Arial" w:cs="Arial" w:hint="default"/>
        <w:b w:val="0"/>
        <w:bCs w:val="0"/>
        <w:i w:val="0"/>
        <w:iCs w:val="0"/>
        <w:spacing w:val="-1"/>
        <w:w w:val="99"/>
        <w:sz w:val="20"/>
        <w:szCs w:val="20"/>
        <w:lang w:val="en-US" w:eastAsia="en-US" w:bidi="ar-SA"/>
      </w:rPr>
    </w:lvl>
    <w:lvl w:ilvl="4">
      <w:start w:val="1"/>
      <w:numFmt w:val="lowerRoman"/>
      <w:lvlText w:val="(%5)"/>
      <w:lvlJc w:val="left"/>
      <w:pPr>
        <w:ind w:left="2972" w:hanging="852"/>
        <w:jc w:val="left"/>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4878" w:hanging="852"/>
      </w:pPr>
      <w:rPr>
        <w:rFonts w:hint="default"/>
        <w:lang w:val="en-US" w:eastAsia="en-US" w:bidi="ar-SA"/>
      </w:rPr>
    </w:lvl>
    <w:lvl w:ilvl="6">
      <w:numFmt w:val="bullet"/>
      <w:lvlText w:val="•"/>
      <w:lvlJc w:val="left"/>
      <w:pPr>
        <w:ind w:left="5828" w:hanging="852"/>
      </w:pPr>
      <w:rPr>
        <w:rFonts w:hint="default"/>
        <w:lang w:val="en-US" w:eastAsia="en-US" w:bidi="ar-SA"/>
      </w:rPr>
    </w:lvl>
    <w:lvl w:ilvl="7">
      <w:numFmt w:val="bullet"/>
      <w:lvlText w:val="•"/>
      <w:lvlJc w:val="left"/>
      <w:pPr>
        <w:ind w:left="6777" w:hanging="852"/>
      </w:pPr>
      <w:rPr>
        <w:rFonts w:hint="default"/>
        <w:lang w:val="en-US" w:eastAsia="en-US" w:bidi="ar-SA"/>
      </w:rPr>
    </w:lvl>
    <w:lvl w:ilvl="8">
      <w:numFmt w:val="bullet"/>
      <w:lvlText w:val="•"/>
      <w:lvlJc w:val="left"/>
      <w:pPr>
        <w:ind w:left="7727" w:hanging="852"/>
      </w:pPr>
      <w:rPr>
        <w:rFonts w:hint="default"/>
        <w:lang w:val="en-US" w:eastAsia="en-US" w:bidi="ar-SA"/>
      </w:rPr>
    </w:lvl>
  </w:abstractNum>
  <w:abstractNum w:abstractNumId="2" w15:restartNumberingAfterBreak="0">
    <w:nsid w:val="197A162C"/>
    <w:multiLevelType w:val="hybridMultilevel"/>
    <w:tmpl w:val="7CCC3F18"/>
    <w:lvl w:ilvl="0" w:tplc="0E24F99A">
      <w:start w:val="1"/>
      <w:numFmt w:val="lowerLetter"/>
      <w:lvlText w:val="(%1)"/>
      <w:lvlJc w:val="left"/>
      <w:pPr>
        <w:ind w:left="1840" w:hanging="850"/>
        <w:jc w:val="left"/>
      </w:pPr>
      <w:rPr>
        <w:rFonts w:ascii="Arial" w:eastAsia="Arial" w:hAnsi="Arial" w:cs="Arial" w:hint="default"/>
        <w:b w:val="0"/>
        <w:bCs w:val="0"/>
        <w:i w:val="0"/>
        <w:iCs w:val="0"/>
        <w:spacing w:val="-1"/>
        <w:w w:val="99"/>
        <w:sz w:val="20"/>
        <w:szCs w:val="20"/>
        <w:lang w:val="en-US" w:eastAsia="en-US" w:bidi="ar-SA"/>
      </w:rPr>
    </w:lvl>
    <w:lvl w:ilvl="1" w:tplc="20A0186E">
      <w:numFmt w:val="bullet"/>
      <w:lvlText w:val="•"/>
      <w:lvlJc w:val="left"/>
      <w:pPr>
        <w:ind w:left="2618" w:hanging="850"/>
      </w:pPr>
      <w:rPr>
        <w:rFonts w:hint="default"/>
        <w:lang w:val="en-US" w:eastAsia="en-US" w:bidi="ar-SA"/>
      </w:rPr>
    </w:lvl>
    <w:lvl w:ilvl="2" w:tplc="8B40A9C0">
      <w:numFmt w:val="bullet"/>
      <w:lvlText w:val="•"/>
      <w:lvlJc w:val="left"/>
      <w:pPr>
        <w:ind w:left="3397" w:hanging="850"/>
      </w:pPr>
      <w:rPr>
        <w:rFonts w:hint="default"/>
        <w:lang w:val="en-US" w:eastAsia="en-US" w:bidi="ar-SA"/>
      </w:rPr>
    </w:lvl>
    <w:lvl w:ilvl="3" w:tplc="B5E6C8D6">
      <w:numFmt w:val="bullet"/>
      <w:lvlText w:val="•"/>
      <w:lvlJc w:val="left"/>
      <w:pPr>
        <w:ind w:left="4175" w:hanging="850"/>
      </w:pPr>
      <w:rPr>
        <w:rFonts w:hint="default"/>
        <w:lang w:val="en-US" w:eastAsia="en-US" w:bidi="ar-SA"/>
      </w:rPr>
    </w:lvl>
    <w:lvl w:ilvl="4" w:tplc="77F2F912">
      <w:numFmt w:val="bullet"/>
      <w:lvlText w:val="•"/>
      <w:lvlJc w:val="left"/>
      <w:pPr>
        <w:ind w:left="4954" w:hanging="850"/>
      </w:pPr>
      <w:rPr>
        <w:rFonts w:hint="default"/>
        <w:lang w:val="en-US" w:eastAsia="en-US" w:bidi="ar-SA"/>
      </w:rPr>
    </w:lvl>
    <w:lvl w:ilvl="5" w:tplc="DBA49C6E">
      <w:numFmt w:val="bullet"/>
      <w:lvlText w:val="•"/>
      <w:lvlJc w:val="left"/>
      <w:pPr>
        <w:ind w:left="5733" w:hanging="850"/>
      </w:pPr>
      <w:rPr>
        <w:rFonts w:hint="default"/>
        <w:lang w:val="en-US" w:eastAsia="en-US" w:bidi="ar-SA"/>
      </w:rPr>
    </w:lvl>
    <w:lvl w:ilvl="6" w:tplc="B3507C72">
      <w:numFmt w:val="bullet"/>
      <w:lvlText w:val="•"/>
      <w:lvlJc w:val="left"/>
      <w:pPr>
        <w:ind w:left="6511" w:hanging="850"/>
      </w:pPr>
      <w:rPr>
        <w:rFonts w:hint="default"/>
        <w:lang w:val="en-US" w:eastAsia="en-US" w:bidi="ar-SA"/>
      </w:rPr>
    </w:lvl>
    <w:lvl w:ilvl="7" w:tplc="828A8B9A">
      <w:numFmt w:val="bullet"/>
      <w:lvlText w:val="•"/>
      <w:lvlJc w:val="left"/>
      <w:pPr>
        <w:ind w:left="7290" w:hanging="850"/>
      </w:pPr>
      <w:rPr>
        <w:rFonts w:hint="default"/>
        <w:lang w:val="en-US" w:eastAsia="en-US" w:bidi="ar-SA"/>
      </w:rPr>
    </w:lvl>
    <w:lvl w:ilvl="8" w:tplc="305485F4">
      <w:numFmt w:val="bullet"/>
      <w:lvlText w:val="•"/>
      <w:lvlJc w:val="left"/>
      <w:pPr>
        <w:ind w:left="8069" w:hanging="850"/>
      </w:pPr>
      <w:rPr>
        <w:rFonts w:hint="default"/>
        <w:lang w:val="en-US" w:eastAsia="en-US" w:bidi="ar-SA"/>
      </w:rPr>
    </w:lvl>
  </w:abstractNum>
  <w:abstractNum w:abstractNumId="3" w15:restartNumberingAfterBreak="0">
    <w:nsid w:val="30183D0F"/>
    <w:multiLevelType w:val="hybridMultilevel"/>
    <w:tmpl w:val="6C463B8C"/>
    <w:lvl w:ilvl="0" w:tplc="FC0E3016">
      <w:start w:val="1"/>
      <w:numFmt w:val="lowerLetter"/>
      <w:lvlText w:val="(%1)"/>
      <w:lvlJc w:val="left"/>
      <w:pPr>
        <w:ind w:left="1847" w:hanging="857"/>
        <w:jc w:val="left"/>
      </w:pPr>
      <w:rPr>
        <w:rFonts w:ascii="Arial" w:eastAsia="Arial" w:hAnsi="Arial" w:cs="Arial" w:hint="default"/>
        <w:b w:val="0"/>
        <w:bCs w:val="0"/>
        <w:i w:val="0"/>
        <w:iCs w:val="0"/>
        <w:spacing w:val="-1"/>
        <w:w w:val="99"/>
        <w:sz w:val="20"/>
        <w:szCs w:val="20"/>
        <w:lang w:val="en-US" w:eastAsia="en-US" w:bidi="ar-SA"/>
      </w:rPr>
    </w:lvl>
    <w:lvl w:ilvl="1" w:tplc="2F183630">
      <w:numFmt w:val="bullet"/>
      <w:lvlText w:val="•"/>
      <w:lvlJc w:val="left"/>
      <w:pPr>
        <w:ind w:left="2618" w:hanging="857"/>
      </w:pPr>
      <w:rPr>
        <w:rFonts w:hint="default"/>
        <w:lang w:val="en-US" w:eastAsia="en-US" w:bidi="ar-SA"/>
      </w:rPr>
    </w:lvl>
    <w:lvl w:ilvl="2" w:tplc="4A16847E">
      <w:numFmt w:val="bullet"/>
      <w:lvlText w:val="•"/>
      <w:lvlJc w:val="left"/>
      <w:pPr>
        <w:ind w:left="3397" w:hanging="857"/>
      </w:pPr>
      <w:rPr>
        <w:rFonts w:hint="default"/>
        <w:lang w:val="en-US" w:eastAsia="en-US" w:bidi="ar-SA"/>
      </w:rPr>
    </w:lvl>
    <w:lvl w:ilvl="3" w:tplc="7F06AE20">
      <w:numFmt w:val="bullet"/>
      <w:lvlText w:val="•"/>
      <w:lvlJc w:val="left"/>
      <w:pPr>
        <w:ind w:left="4175" w:hanging="857"/>
      </w:pPr>
      <w:rPr>
        <w:rFonts w:hint="default"/>
        <w:lang w:val="en-US" w:eastAsia="en-US" w:bidi="ar-SA"/>
      </w:rPr>
    </w:lvl>
    <w:lvl w:ilvl="4" w:tplc="7EA2B3D0">
      <w:numFmt w:val="bullet"/>
      <w:lvlText w:val="•"/>
      <w:lvlJc w:val="left"/>
      <w:pPr>
        <w:ind w:left="4954" w:hanging="857"/>
      </w:pPr>
      <w:rPr>
        <w:rFonts w:hint="default"/>
        <w:lang w:val="en-US" w:eastAsia="en-US" w:bidi="ar-SA"/>
      </w:rPr>
    </w:lvl>
    <w:lvl w:ilvl="5" w:tplc="B0D095AA">
      <w:numFmt w:val="bullet"/>
      <w:lvlText w:val="•"/>
      <w:lvlJc w:val="left"/>
      <w:pPr>
        <w:ind w:left="5733" w:hanging="857"/>
      </w:pPr>
      <w:rPr>
        <w:rFonts w:hint="default"/>
        <w:lang w:val="en-US" w:eastAsia="en-US" w:bidi="ar-SA"/>
      </w:rPr>
    </w:lvl>
    <w:lvl w:ilvl="6" w:tplc="3202E588">
      <w:numFmt w:val="bullet"/>
      <w:lvlText w:val="•"/>
      <w:lvlJc w:val="left"/>
      <w:pPr>
        <w:ind w:left="6511" w:hanging="857"/>
      </w:pPr>
      <w:rPr>
        <w:rFonts w:hint="default"/>
        <w:lang w:val="en-US" w:eastAsia="en-US" w:bidi="ar-SA"/>
      </w:rPr>
    </w:lvl>
    <w:lvl w:ilvl="7" w:tplc="1BC82B10">
      <w:numFmt w:val="bullet"/>
      <w:lvlText w:val="•"/>
      <w:lvlJc w:val="left"/>
      <w:pPr>
        <w:ind w:left="7290" w:hanging="857"/>
      </w:pPr>
      <w:rPr>
        <w:rFonts w:hint="default"/>
        <w:lang w:val="en-US" w:eastAsia="en-US" w:bidi="ar-SA"/>
      </w:rPr>
    </w:lvl>
    <w:lvl w:ilvl="8" w:tplc="5E320256">
      <w:numFmt w:val="bullet"/>
      <w:lvlText w:val="•"/>
      <w:lvlJc w:val="left"/>
      <w:pPr>
        <w:ind w:left="8069" w:hanging="857"/>
      </w:pPr>
      <w:rPr>
        <w:rFonts w:hint="default"/>
        <w:lang w:val="en-US" w:eastAsia="en-US" w:bidi="ar-SA"/>
      </w:rPr>
    </w:lvl>
  </w:abstractNum>
  <w:abstractNum w:abstractNumId="4" w15:restartNumberingAfterBreak="0">
    <w:nsid w:val="35F82093"/>
    <w:multiLevelType w:val="multilevel"/>
    <w:tmpl w:val="E07ED554"/>
    <w:lvl w:ilvl="0">
      <w:start w:val="1"/>
      <w:numFmt w:val="upperLetter"/>
      <w:lvlText w:val="%1."/>
      <w:lvlJc w:val="left"/>
      <w:pPr>
        <w:ind w:left="990" w:hanging="852"/>
        <w:jc w:val="left"/>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1839" w:hanging="850"/>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705" w:hanging="850"/>
      </w:pPr>
      <w:rPr>
        <w:rFonts w:hint="default"/>
        <w:lang w:val="en-US" w:eastAsia="en-US" w:bidi="ar-SA"/>
      </w:rPr>
    </w:lvl>
    <w:lvl w:ilvl="3">
      <w:numFmt w:val="bullet"/>
      <w:lvlText w:val="•"/>
      <w:lvlJc w:val="left"/>
      <w:pPr>
        <w:ind w:left="3570" w:hanging="850"/>
      </w:pPr>
      <w:rPr>
        <w:rFonts w:hint="default"/>
        <w:lang w:val="en-US" w:eastAsia="en-US" w:bidi="ar-SA"/>
      </w:rPr>
    </w:lvl>
    <w:lvl w:ilvl="4">
      <w:numFmt w:val="bullet"/>
      <w:lvlText w:val="•"/>
      <w:lvlJc w:val="left"/>
      <w:pPr>
        <w:ind w:left="4435" w:hanging="850"/>
      </w:pPr>
      <w:rPr>
        <w:rFonts w:hint="default"/>
        <w:lang w:val="en-US" w:eastAsia="en-US" w:bidi="ar-SA"/>
      </w:rPr>
    </w:lvl>
    <w:lvl w:ilvl="5">
      <w:numFmt w:val="bullet"/>
      <w:lvlText w:val="•"/>
      <w:lvlJc w:val="left"/>
      <w:pPr>
        <w:ind w:left="5300" w:hanging="850"/>
      </w:pPr>
      <w:rPr>
        <w:rFonts w:hint="default"/>
        <w:lang w:val="en-US" w:eastAsia="en-US" w:bidi="ar-SA"/>
      </w:rPr>
    </w:lvl>
    <w:lvl w:ilvl="6">
      <w:numFmt w:val="bullet"/>
      <w:lvlText w:val="•"/>
      <w:lvlJc w:val="left"/>
      <w:pPr>
        <w:ind w:left="6165" w:hanging="850"/>
      </w:pPr>
      <w:rPr>
        <w:rFonts w:hint="default"/>
        <w:lang w:val="en-US" w:eastAsia="en-US" w:bidi="ar-SA"/>
      </w:rPr>
    </w:lvl>
    <w:lvl w:ilvl="7">
      <w:numFmt w:val="bullet"/>
      <w:lvlText w:val="•"/>
      <w:lvlJc w:val="left"/>
      <w:pPr>
        <w:ind w:left="7030" w:hanging="850"/>
      </w:pPr>
      <w:rPr>
        <w:rFonts w:hint="default"/>
        <w:lang w:val="en-US" w:eastAsia="en-US" w:bidi="ar-SA"/>
      </w:rPr>
    </w:lvl>
    <w:lvl w:ilvl="8">
      <w:numFmt w:val="bullet"/>
      <w:lvlText w:val="•"/>
      <w:lvlJc w:val="left"/>
      <w:pPr>
        <w:ind w:left="7896" w:hanging="850"/>
      </w:pPr>
      <w:rPr>
        <w:rFonts w:hint="default"/>
        <w:lang w:val="en-US" w:eastAsia="en-US" w:bidi="ar-SA"/>
      </w:rPr>
    </w:lvl>
  </w:abstractNum>
  <w:abstractNum w:abstractNumId="5" w15:restartNumberingAfterBreak="0">
    <w:nsid w:val="3F57309F"/>
    <w:multiLevelType w:val="hybridMultilevel"/>
    <w:tmpl w:val="EA9E2F5C"/>
    <w:lvl w:ilvl="0" w:tplc="5AF615F4">
      <w:start w:val="1"/>
      <w:numFmt w:val="lowerLetter"/>
      <w:lvlText w:val="(%1)"/>
      <w:lvlJc w:val="left"/>
      <w:pPr>
        <w:ind w:left="1839" w:hanging="850"/>
        <w:jc w:val="left"/>
      </w:pPr>
      <w:rPr>
        <w:rFonts w:ascii="Arial" w:eastAsia="Arial" w:hAnsi="Arial" w:cs="Arial" w:hint="default"/>
        <w:b w:val="0"/>
        <w:bCs w:val="0"/>
        <w:i w:val="0"/>
        <w:iCs w:val="0"/>
        <w:spacing w:val="-1"/>
        <w:w w:val="99"/>
        <w:sz w:val="20"/>
        <w:szCs w:val="20"/>
        <w:lang w:val="en-US" w:eastAsia="en-US" w:bidi="ar-SA"/>
      </w:rPr>
    </w:lvl>
    <w:lvl w:ilvl="1" w:tplc="AAC4A60A">
      <w:numFmt w:val="bullet"/>
      <w:lvlText w:val="•"/>
      <w:lvlJc w:val="left"/>
      <w:pPr>
        <w:ind w:left="2618" w:hanging="850"/>
      </w:pPr>
      <w:rPr>
        <w:rFonts w:hint="default"/>
        <w:lang w:val="en-US" w:eastAsia="en-US" w:bidi="ar-SA"/>
      </w:rPr>
    </w:lvl>
    <w:lvl w:ilvl="2" w:tplc="3F68DA32">
      <w:numFmt w:val="bullet"/>
      <w:lvlText w:val="•"/>
      <w:lvlJc w:val="left"/>
      <w:pPr>
        <w:ind w:left="3397" w:hanging="850"/>
      </w:pPr>
      <w:rPr>
        <w:rFonts w:hint="default"/>
        <w:lang w:val="en-US" w:eastAsia="en-US" w:bidi="ar-SA"/>
      </w:rPr>
    </w:lvl>
    <w:lvl w:ilvl="3" w:tplc="5848322C">
      <w:numFmt w:val="bullet"/>
      <w:lvlText w:val="•"/>
      <w:lvlJc w:val="left"/>
      <w:pPr>
        <w:ind w:left="4175" w:hanging="850"/>
      </w:pPr>
      <w:rPr>
        <w:rFonts w:hint="default"/>
        <w:lang w:val="en-US" w:eastAsia="en-US" w:bidi="ar-SA"/>
      </w:rPr>
    </w:lvl>
    <w:lvl w:ilvl="4" w:tplc="3BF45E9E">
      <w:numFmt w:val="bullet"/>
      <w:lvlText w:val="•"/>
      <w:lvlJc w:val="left"/>
      <w:pPr>
        <w:ind w:left="4954" w:hanging="850"/>
      </w:pPr>
      <w:rPr>
        <w:rFonts w:hint="default"/>
        <w:lang w:val="en-US" w:eastAsia="en-US" w:bidi="ar-SA"/>
      </w:rPr>
    </w:lvl>
    <w:lvl w:ilvl="5" w:tplc="4A7A9978">
      <w:numFmt w:val="bullet"/>
      <w:lvlText w:val="•"/>
      <w:lvlJc w:val="left"/>
      <w:pPr>
        <w:ind w:left="5733" w:hanging="850"/>
      </w:pPr>
      <w:rPr>
        <w:rFonts w:hint="default"/>
        <w:lang w:val="en-US" w:eastAsia="en-US" w:bidi="ar-SA"/>
      </w:rPr>
    </w:lvl>
    <w:lvl w:ilvl="6" w:tplc="0804EB60">
      <w:numFmt w:val="bullet"/>
      <w:lvlText w:val="•"/>
      <w:lvlJc w:val="left"/>
      <w:pPr>
        <w:ind w:left="6511" w:hanging="850"/>
      </w:pPr>
      <w:rPr>
        <w:rFonts w:hint="default"/>
        <w:lang w:val="en-US" w:eastAsia="en-US" w:bidi="ar-SA"/>
      </w:rPr>
    </w:lvl>
    <w:lvl w:ilvl="7" w:tplc="802A296E">
      <w:numFmt w:val="bullet"/>
      <w:lvlText w:val="•"/>
      <w:lvlJc w:val="left"/>
      <w:pPr>
        <w:ind w:left="7290" w:hanging="850"/>
      </w:pPr>
      <w:rPr>
        <w:rFonts w:hint="default"/>
        <w:lang w:val="en-US" w:eastAsia="en-US" w:bidi="ar-SA"/>
      </w:rPr>
    </w:lvl>
    <w:lvl w:ilvl="8" w:tplc="AD0C4DA2">
      <w:numFmt w:val="bullet"/>
      <w:lvlText w:val="•"/>
      <w:lvlJc w:val="left"/>
      <w:pPr>
        <w:ind w:left="8069" w:hanging="850"/>
      </w:pPr>
      <w:rPr>
        <w:rFonts w:hint="default"/>
        <w:lang w:val="en-US" w:eastAsia="en-US" w:bidi="ar-SA"/>
      </w:rPr>
    </w:lvl>
  </w:abstractNum>
  <w:abstractNum w:abstractNumId="6" w15:restartNumberingAfterBreak="0">
    <w:nsid w:val="40DA1DCF"/>
    <w:multiLevelType w:val="hybridMultilevel"/>
    <w:tmpl w:val="781E8B5A"/>
    <w:lvl w:ilvl="0" w:tplc="9E8E3038">
      <w:start w:val="1"/>
      <w:numFmt w:val="lowerLetter"/>
      <w:lvlText w:val="(%1)"/>
      <w:lvlJc w:val="left"/>
      <w:pPr>
        <w:ind w:left="1839" w:hanging="850"/>
        <w:jc w:val="left"/>
      </w:pPr>
      <w:rPr>
        <w:rFonts w:ascii="Arial" w:eastAsia="Arial" w:hAnsi="Arial" w:cs="Arial" w:hint="default"/>
        <w:b w:val="0"/>
        <w:bCs w:val="0"/>
        <w:i w:val="0"/>
        <w:iCs w:val="0"/>
        <w:spacing w:val="-1"/>
        <w:w w:val="99"/>
        <w:sz w:val="20"/>
        <w:szCs w:val="20"/>
        <w:lang w:val="en-US" w:eastAsia="en-US" w:bidi="ar-SA"/>
      </w:rPr>
    </w:lvl>
    <w:lvl w:ilvl="1" w:tplc="52340FEC">
      <w:numFmt w:val="bullet"/>
      <w:lvlText w:val="•"/>
      <w:lvlJc w:val="left"/>
      <w:pPr>
        <w:ind w:left="2618" w:hanging="850"/>
      </w:pPr>
      <w:rPr>
        <w:rFonts w:hint="default"/>
        <w:lang w:val="en-US" w:eastAsia="en-US" w:bidi="ar-SA"/>
      </w:rPr>
    </w:lvl>
    <w:lvl w:ilvl="2" w:tplc="13E6B072">
      <w:numFmt w:val="bullet"/>
      <w:lvlText w:val="•"/>
      <w:lvlJc w:val="left"/>
      <w:pPr>
        <w:ind w:left="3397" w:hanging="850"/>
      </w:pPr>
      <w:rPr>
        <w:rFonts w:hint="default"/>
        <w:lang w:val="en-US" w:eastAsia="en-US" w:bidi="ar-SA"/>
      </w:rPr>
    </w:lvl>
    <w:lvl w:ilvl="3" w:tplc="9B4A0304">
      <w:numFmt w:val="bullet"/>
      <w:lvlText w:val="•"/>
      <w:lvlJc w:val="left"/>
      <w:pPr>
        <w:ind w:left="4175" w:hanging="850"/>
      </w:pPr>
      <w:rPr>
        <w:rFonts w:hint="default"/>
        <w:lang w:val="en-US" w:eastAsia="en-US" w:bidi="ar-SA"/>
      </w:rPr>
    </w:lvl>
    <w:lvl w:ilvl="4" w:tplc="F564C190">
      <w:numFmt w:val="bullet"/>
      <w:lvlText w:val="•"/>
      <w:lvlJc w:val="left"/>
      <w:pPr>
        <w:ind w:left="4954" w:hanging="850"/>
      </w:pPr>
      <w:rPr>
        <w:rFonts w:hint="default"/>
        <w:lang w:val="en-US" w:eastAsia="en-US" w:bidi="ar-SA"/>
      </w:rPr>
    </w:lvl>
    <w:lvl w:ilvl="5" w:tplc="50ECF0B2">
      <w:numFmt w:val="bullet"/>
      <w:lvlText w:val="•"/>
      <w:lvlJc w:val="left"/>
      <w:pPr>
        <w:ind w:left="5733" w:hanging="850"/>
      </w:pPr>
      <w:rPr>
        <w:rFonts w:hint="default"/>
        <w:lang w:val="en-US" w:eastAsia="en-US" w:bidi="ar-SA"/>
      </w:rPr>
    </w:lvl>
    <w:lvl w:ilvl="6" w:tplc="77CE7FBA">
      <w:numFmt w:val="bullet"/>
      <w:lvlText w:val="•"/>
      <w:lvlJc w:val="left"/>
      <w:pPr>
        <w:ind w:left="6511" w:hanging="850"/>
      </w:pPr>
      <w:rPr>
        <w:rFonts w:hint="default"/>
        <w:lang w:val="en-US" w:eastAsia="en-US" w:bidi="ar-SA"/>
      </w:rPr>
    </w:lvl>
    <w:lvl w:ilvl="7" w:tplc="84AA02FC">
      <w:numFmt w:val="bullet"/>
      <w:lvlText w:val="•"/>
      <w:lvlJc w:val="left"/>
      <w:pPr>
        <w:ind w:left="7290" w:hanging="850"/>
      </w:pPr>
      <w:rPr>
        <w:rFonts w:hint="default"/>
        <w:lang w:val="en-US" w:eastAsia="en-US" w:bidi="ar-SA"/>
      </w:rPr>
    </w:lvl>
    <w:lvl w:ilvl="8" w:tplc="E1041C44">
      <w:numFmt w:val="bullet"/>
      <w:lvlText w:val="•"/>
      <w:lvlJc w:val="left"/>
      <w:pPr>
        <w:ind w:left="8069" w:hanging="850"/>
      </w:pPr>
      <w:rPr>
        <w:rFonts w:hint="default"/>
        <w:lang w:val="en-US" w:eastAsia="en-US" w:bidi="ar-SA"/>
      </w:rPr>
    </w:lvl>
  </w:abstractNum>
  <w:abstractNum w:abstractNumId="7" w15:restartNumberingAfterBreak="0">
    <w:nsid w:val="425D1D7A"/>
    <w:multiLevelType w:val="hybridMultilevel"/>
    <w:tmpl w:val="07548684"/>
    <w:lvl w:ilvl="0" w:tplc="07F0F36E">
      <w:start w:val="1"/>
      <w:numFmt w:val="lowerLetter"/>
      <w:lvlText w:val="(%1)"/>
      <w:lvlJc w:val="left"/>
      <w:pPr>
        <w:ind w:left="1839" w:hanging="850"/>
        <w:jc w:val="left"/>
      </w:pPr>
      <w:rPr>
        <w:rFonts w:ascii="Arial" w:eastAsia="Arial" w:hAnsi="Arial" w:cs="Arial" w:hint="default"/>
        <w:b w:val="0"/>
        <w:bCs w:val="0"/>
        <w:i w:val="0"/>
        <w:iCs w:val="0"/>
        <w:spacing w:val="-1"/>
        <w:w w:val="99"/>
        <w:sz w:val="20"/>
        <w:szCs w:val="20"/>
        <w:lang w:val="en-US" w:eastAsia="en-US" w:bidi="ar-SA"/>
      </w:rPr>
    </w:lvl>
    <w:lvl w:ilvl="1" w:tplc="60BEBEC2">
      <w:numFmt w:val="bullet"/>
      <w:lvlText w:val="•"/>
      <w:lvlJc w:val="left"/>
      <w:pPr>
        <w:ind w:left="2618" w:hanging="850"/>
      </w:pPr>
      <w:rPr>
        <w:rFonts w:hint="default"/>
        <w:lang w:val="en-US" w:eastAsia="en-US" w:bidi="ar-SA"/>
      </w:rPr>
    </w:lvl>
    <w:lvl w:ilvl="2" w:tplc="A38E05D6">
      <w:numFmt w:val="bullet"/>
      <w:lvlText w:val="•"/>
      <w:lvlJc w:val="left"/>
      <w:pPr>
        <w:ind w:left="3397" w:hanging="850"/>
      </w:pPr>
      <w:rPr>
        <w:rFonts w:hint="default"/>
        <w:lang w:val="en-US" w:eastAsia="en-US" w:bidi="ar-SA"/>
      </w:rPr>
    </w:lvl>
    <w:lvl w:ilvl="3" w:tplc="401240F6">
      <w:numFmt w:val="bullet"/>
      <w:lvlText w:val="•"/>
      <w:lvlJc w:val="left"/>
      <w:pPr>
        <w:ind w:left="4175" w:hanging="850"/>
      </w:pPr>
      <w:rPr>
        <w:rFonts w:hint="default"/>
        <w:lang w:val="en-US" w:eastAsia="en-US" w:bidi="ar-SA"/>
      </w:rPr>
    </w:lvl>
    <w:lvl w:ilvl="4" w:tplc="9DBE18AA">
      <w:numFmt w:val="bullet"/>
      <w:lvlText w:val="•"/>
      <w:lvlJc w:val="left"/>
      <w:pPr>
        <w:ind w:left="4954" w:hanging="850"/>
      </w:pPr>
      <w:rPr>
        <w:rFonts w:hint="default"/>
        <w:lang w:val="en-US" w:eastAsia="en-US" w:bidi="ar-SA"/>
      </w:rPr>
    </w:lvl>
    <w:lvl w:ilvl="5" w:tplc="AD2E44B2">
      <w:numFmt w:val="bullet"/>
      <w:lvlText w:val="•"/>
      <w:lvlJc w:val="left"/>
      <w:pPr>
        <w:ind w:left="5733" w:hanging="850"/>
      </w:pPr>
      <w:rPr>
        <w:rFonts w:hint="default"/>
        <w:lang w:val="en-US" w:eastAsia="en-US" w:bidi="ar-SA"/>
      </w:rPr>
    </w:lvl>
    <w:lvl w:ilvl="6" w:tplc="ACC69894">
      <w:numFmt w:val="bullet"/>
      <w:lvlText w:val="•"/>
      <w:lvlJc w:val="left"/>
      <w:pPr>
        <w:ind w:left="6511" w:hanging="850"/>
      </w:pPr>
      <w:rPr>
        <w:rFonts w:hint="default"/>
        <w:lang w:val="en-US" w:eastAsia="en-US" w:bidi="ar-SA"/>
      </w:rPr>
    </w:lvl>
    <w:lvl w:ilvl="7" w:tplc="F562629C">
      <w:numFmt w:val="bullet"/>
      <w:lvlText w:val="•"/>
      <w:lvlJc w:val="left"/>
      <w:pPr>
        <w:ind w:left="7290" w:hanging="850"/>
      </w:pPr>
      <w:rPr>
        <w:rFonts w:hint="default"/>
        <w:lang w:val="en-US" w:eastAsia="en-US" w:bidi="ar-SA"/>
      </w:rPr>
    </w:lvl>
    <w:lvl w:ilvl="8" w:tplc="86C817A0">
      <w:numFmt w:val="bullet"/>
      <w:lvlText w:val="•"/>
      <w:lvlJc w:val="left"/>
      <w:pPr>
        <w:ind w:left="8069" w:hanging="850"/>
      </w:pPr>
      <w:rPr>
        <w:rFonts w:hint="default"/>
        <w:lang w:val="en-US" w:eastAsia="en-US" w:bidi="ar-SA"/>
      </w:rPr>
    </w:lvl>
  </w:abstractNum>
  <w:abstractNum w:abstractNumId="8" w15:restartNumberingAfterBreak="0">
    <w:nsid w:val="47611626"/>
    <w:multiLevelType w:val="multilevel"/>
    <w:tmpl w:val="AFE0A330"/>
    <w:lvl w:ilvl="0">
      <w:start w:val="1"/>
      <w:numFmt w:val="decimal"/>
      <w:lvlText w:val="%1."/>
      <w:lvlJc w:val="left"/>
      <w:pPr>
        <w:ind w:left="990" w:hanging="852"/>
        <w:jc w:val="lef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1840" w:hanging="850"/>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705" w:hanging="850"/>
      </w:pPr>
      <w:rPr>
        <w:rFonts w:hint="default"/>
        <w:lang w:val="en-US" w:eastAsia="en-US" w:bidi="ar-SA"/>
      </w:rPr>
    </w:lvl>
    <w:lvl w:ilvl="3">
      <w:numFmt w:val="bullet"/>
      <w:lvlText w:val="•"/>
      <w:lvlJc w:val="left"/>
      <w:pPr>
        <w:ind w:left="3570" w:hanging="850"/>
      </w:pPr>
      <w:rPr>
        <w:rFonts w:hint="default"/>
        <w:lang w:val="en-US" w:eastAsia="en-US" w:bidi="ar-SA"/>
      </w:rPr>
    </w:lvl>
    <w:lvl w:ilvl="4">
      <w:numFmt w:val="bullet"/>
      <w:lvlText w:val="•"/>
      <w:lvlJc w:val="left"/>
      <w:pPr>
        <w:ind w:left="4435" w:hanging="850"/>
      </w:pPr>
      <w:rPr>
        <w:rFonts w:hint="default"/>
        <w:lang w:val="en-US" w:eastAsia="en-US" w:bidi="ar-SA"/>
      </w:rPr>
    </w:lvl>
    <w:lvl w:ilvl="5">
      <w:numFmt w:val="bullet"/>
      <w:lvlText w:val="•"/>
      <w:lvlJc w:val="left"/>
      <w:pPr>
        <w:ind w:left="5300" w:hanging="850"/>
      </w:pPr>
      <w:rPr>
        <w:rFonts w:hint="default"/>
        <w:lang w:val="en-US" w:eastAsia="en-US" w:bidi="ar-SA"/>
      </w:rPr>
    </w:lvl>
    <w:lvl w:ilvl="6">
      <w:numFmt w:val="bullet"/>
      <w:lvlText w:val="•"/>
      <w:lvlJc w:val="left"/>
      <w:pPr>
        <w:ind w:left="6165" w:hanging="850"/>
      </w:pPr>
      <w:rPr>
        <w:rFonts w:hint="default"/>
        <w:lang w:val="en-US" w:eastAsia="en-US" w:bidi="ar-SA"/>
      </w:rPr>
    </w:lvl>
    <w:lvl w:ilvl="7">
      <w:numFmt w:val="bullet"/>
      <w:lvlText w:val="•"/>
      <w:lvlJc w:val="left"/>
      <w:pPr>
        <w:ind w:left="7030" w:hanging="850"/>
      </w:pPr>
      <w:rPr>
        <w:rFonts w:hint="default"/>
        <w:lang w:val="en-US" w:eastAsia="en-US" w:bidi="ar-SA"/>
      </w:rPr>
    </w:lvl>
    <w:lvl w:ilvl="8">
      <w:numFmt w:val="bullet"/>
      <w:lvlText w:val="•"/>
      <w:lvlJc w:val="left"/>
      <w:pPr>
        <w:ind w:left="7896" w:hanging="850"/>
      </w:pPr>
      <w:rPr>
        <w:rFonts w:hint="default"/>
        <w:lang w:val="en-US" w:eastAsia="en-US" w:bidi="ar-SA"/>
      </w:rPr>
    </w:lvl>
  </w:abstractNum>
  <w:abstractNum w:abstractNumId="9" w15:restartNumberingAfterBreak="0">
    <w:nsid w:val="4B7E5CF3"/>
    <w:multiLevelType w:val="multilevel"/>
    <w:tmpl w:val="4A4E08F2"/>
    <w:lvl w:ilvl="0">
      <w:start w:val="1"/>
      <w:numFmt w:val="decimal"/>
      <w:lvlText w:val="%1."/>
      <w:lvlJc w:val="left"/>
      <w:pPr>
        <w:ind w:left="990" w:hanging="853"/>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90" w:hanging="853"/>
        <w:jc w:val="left"/>
      </w:pPr>
      <w:rPr>
        <w:rFonts w:hint="default"/>
        <w:spacing w:val="-1"/>
        <w:w w:val="99"/>
        <w:lang w:val="en-US" w:eastAsia="en-US" w:bidi="ar-SA"/>
      </w:rPr>
    </w:lvl>
    <w:lvl w:ilvl="2">
      <w:start w:val="1"/>
      <w:numFmt w:val="decimal"/>
      <w:lvlText w:val="%1.%2.%3"/>
      <w:lvlJc w:val="left"/>
      <w:pPr>
        <w:ind w:left="1839" w:hanging="853"/>
        <w:jc w:val="left"/>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200" w:hanging="361"/>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056" w:hanging="361"/>
      </w:pPr>
      <w:rPr>
        <w:rFonts w:hint="default"/>
        <w:lang w:val="en-US" w:eastAsia="en-US" w:bidi="ar-SA"/>
      </w:rPr>
    </w:lvl>
    <w:lvl w:ilvl="5">
      <w:numFmt w:val="bullet"/>
      <w:lvlText w:val="•"/>
      <w:lvlJc w:val="left"/>
      <w:pPr>
        <w:ind w:left="4984" w:hanging="361"/>
      </w:pPr>
      <w:rPr>
        <w:rFonts w:hint="default"/>
        <w:lang w:val="en-US" w:eastAsia="en-US" w:bidi="ar-SA"/>
      </w:rPr>
    </w:lvl>
    <w:lvl w:ilvl="6">
      <w:numFmt w:val="bullet"/>
      <w:lvlText w:val="•"/>
      <w:lvlJc w:val="left"/>
      <w:pPr>
        <w:ind w:left="5913" w:hanging="361"/>
      </w:pPr>
      <w:rPr>
        <w:rFonts w:hint="default"/>
        <w:lang w:val="en-US" w:eastAsia="en-US" w:bidi="ar-SA"/>
      </w:rPr>
    </w:lvl>
    <w:lvl w:ilvl="7">
      <w:numFmt w:val="bullet"/>
      <w:lvlText w:val="•"/>
      <w:lvlJc w:val="left"/>
      <w:pPr>
        <w:ind w:left="6841" w:hanging="361"/>
      </w:pPr>
      <w:rPr>
        <w:rFonts w:hint="default"/>
        <w:lang w:val="en-US" w:eastAsia="en-US" w:bidi="ar-SA"/>
      </w:rPr>
    </w:lvl>
    <w:lvl w:ilvl="8">
      <w:numFmt w:val="bullet"/>
      <w:lvlText w:val="•"/>
      <w:lvlJc w:val="left"/>
      <w:pPr>
        <w:ind w:left="7769" w:hanging="361"/>
      </w:pPr>
      <w:rPr>
        <w:rFonts w:hint="default"/>
        <w:lang w:val="en-US" w:eastAsia="en-US" w:bidi="ar-SA"/>
      </w:rPr>
    </w:lvl>
  </w:abstractNum>
  <w:abstractNum w:abstractNumId="10" w15:restartNumberingAfterBreak="0">
    <w:nsid w:val="57035558"/>
    <w:multiLevelType w:val="hybridMultilevel"/>
    <w:tmpl w:val="B2D4EE90"/>
    <w:lvl w:ilvl="0" w:tplc="B6DCB4D6">
      <w:start w:val="1"/>
      <w:numFmt w:val="lowerLetter"/>
      <w:lvlText w:val="(%1)"/>
      <w:lvlJc w:val="left"/>
      <w:pPr>
        <w:ind w:left="1839" w:hanging="850"/>
        <w:jc w:val="left"/>
      </w:pPr>
      <w:rPr>
        <w:rFonts w:ascii="Arial" w:eastAsia="Arial" w:hAnsi="Arial" w:cs="Arial" w:hint="default"/>
        <w:b w:val="0"/>
        <w:bCs w:val="0"/>
        <w:i w:val="0"/>
        <w:iCs w:val="0"/>
        <w:spacing w:val="-1"/>
        <w:w w:val="99"/>
        <w:sz w:val="20"/>
        <w:szCs w:val="20"/>
        <w:lang w:val="en-US" w:eastAsia="en-US" w:bidi="ar-SA"/>
      </w:rPr>
    </w:lvl>
    <w:lvl w:ilvl="1" w:tplc="23F27A80">
      <w:numFmt w:val="bullet"/>
      <w:lvlText w:val="•"/>
      <w:lvlJc w:val="left"/>
      <w:pPr>
        <w:ind w:left="2618" w:hanging="850"/>
      </w:pPr>
      <w:rPr>
        <w:rFonts w:hint="default"/>
        <w:lang w:val="en-US" w:eastAsia="en-US" w:bidi="ar-SA"/>
      </w:rPr>
    </w:lvl>
    <w:lvl w:ilvl="2" w:tplc="F87AF018">
      <w:numFmt w:val="bullet"/>
      <w:lvlText w:val="•"/>
      <w:lvlJc w:val="left"/>
      <w:pPr>
        <w:ind w:left="3397" w:hanging="850"/>
      </w:pPr>
      <w:rPr>
        <w:rFonts w:hint="default"/>
        <w:lang w:val="en-US" w:eastAsia="en-US" w:bidi="ar-SA"/>
      </w:rPr>
    </w:lvl>
    <w:lvl w:ilvl="3" w:tplc="688AE696">
      <w:numFmt w:val="bullet"/>
      <w:lvlText w:val="•"/>
      <w:lvlJc w:val="left"/>
      <w:pPr>
        <w:ind w:left="4175" w:hanging="850"/>
      </w:pPr>
      <w:rPr>
        <w:rFonts w:hint="default"/>
        <w:lang w:val="en-US" w:eastAsia="en-US" w:bidi="ar-SA"/>
      </w:rPr>
    </w:lvl>
    <w:lvl w:ilvl="4" w:tplc="956CBC14">
      <w:numFmt w:val="bullet"/>
      <w:lvlText w:val="•"/>
      <w:lvlJc w:val="left"/>
      <w:pPr>
        <w:ind w:left="4954" w:hanging="850"/>
      </w:pPr>
      <w:rPr>
        <w:rFonts w:hint="default"/>
        <w:lang w:val="en-US" w:eastAsia="en-US" w:bidi="ar-SA"/>
      </w:rPr>
    </w:lvl>
    <w:lvl w:ilvl="5" w:tplc="C014483E">
      <w:numFmt w:val="bullet"/>
      <w:lvlText w:val="•"/>
      <w:lvlJc w:val="left"/>
      <w:pPr>
        <w:ind w:left="5733" w:hanging="850"/>
      </w:pPr>
      <w:rPr>
        <w:rFonts w:hint="default"/>
        <w:lang w:val="en-US" w:eastAsia="en-US" w:bidi="ar-SA"/>
      </w:rPr>
    </w:lvl>
    <w:lvl w:ilvl="6" w:tplc="E6B09F6C">
      <w:numFmt w:val="bullet"/>
      <w:lvlText w:val="•"/>
      <w:lvlJc w:val="left"/>
      <w:pPr>
        <w:ind w:left="6511" w:hanging="850"/>
      </w:pPr>
      <w:rPr>
        <w:rFonts w:hint="default"/>
        <w:lang w:val="en-US" w:eastAsia="en-US" w:bidi="ar-SA"/>
      </w:rPr>
    </w:lvl>
    <w:lvl w:ilvl="7" w:tplc="6DCCA6C0">
      <w:numFmt w:val="bullet"/>
      <w:lvlText w:val="•"/>
      <w:lvlJc w:val="left"/>
      <w:pPr>
        <w:ind w:left="7290" w:hanging="850"/>
      </w:pPr>
      <w:rPr>
        <w:rFonts w:hint="default"/>
        <w:lang w:val="en-US" w:eastAsia="en-US" w:bidi="ar-SA"/>
      </w:rPr>
    </w:lvl>
    <w:lvl w:ilvl="8" w:tplc="A7C24370">
      <w:numFmt w:val="bullet"/>
      <w:lvlText w:val="•"/>
      <w:lvlJc w:val="left"/>
      <w:pPr>
        <w:ind w:left="8069" w:hanging="850"/>
      </w:pPr>
      <w:rPr>
        <w:rFonts w:hint="default"/>
        <w:lang w:val="en-US" w:eastAsia="en-US" w:bidi="ar-SA"/>
      </w:rPr>
    </w:lvl>
  </w:abstractNum>
  <w:abstractNum w:abstractNumId="11" w15:restartNumberingAfterBreak="0">
    <w:nsid w:val="5C0325FD"/>
    <w:multiLevelType w:val="hybridMultilevel"/>
    <w:tmpl w:val="31E81D00"/>
    <w:lvl w:ilvl="0" w:tplc="F664F506">
      <w:start w:val="1"/>
      <w:numFmt w:val="lowerLetter"/>
      <w:lvlText w:val="(%1)"/>
      <w:lvlJc w:val="left"/>
      <w:pPr>
        <w:ind w:left="1840" w:hanging="850"/>
        <w:jc w:val="left"/>
      </w:pPr>
      <w:rPr>
        <w:rFonts w:ascii="Arial" w:eastAsia="Arial" w:hAnsi="Arial" w:cs="Arial" w:hint="default"/>
        <w:b w:val="0"/>
        <w:bCs w:val="0"/>
        <w:i w:val="0"/>
        <w:iCs w:val="0"/>
        <w:spacing w:val="-1"/>
        <w:w w:val="99"/>
        <w:sz w:val="20"/>
        <w:szCs w:val="20"/>
        <w:lang w:val="en-US" w:eastAsia="en-US" w:bidi="ar-SA"/>
      </w:rPr>
    </w:lvl>
    <w:lvl w:ilvl="1" w:tplc="A2123C3A">
      <w:numFmt w:val="bullet"/>
      <w:lvlText w:val="•"/>
      <w:lvlJc w:val="left"/>
      <w:pPr>
        <w:ind w:left="2618" w:hanging="850"/>
      </w:pPr>
      <w:rPr>
        <w:rFonts w:hint="default"/>
        <w:lang w:val="en-US" w:eastAsia="en-US" w:bidi="ar-SA"/>
      </w:rPr>
    </w:lvl>
    <w:lvl w:ilvl="2" w:tplc="0A4A146C">
      <w:numFmt w:val="bullet"/>
      <w:lvlText w:val="•"/>
      <w:lvlJc w:val="left"/>
      <w:pPr>
        <w:ind w:left="3397" w:hanging="850"/>
      </w:pPr>
      <w:rPr>
        <w:rFonts w:hint="default"/>
        <w:lang w:val="en-US" w:eastAsia="en-US" w:bidi="ar-SA"/>
      </w:rPr>
    </w:lvl>
    <w:lvl w:ilvl="3" w:tplc="C206FCEA">
      <w:numFmt w:val="bullet"/>
      <w:lvlText w:val="•"/>
      <w:lvlJc w:val="left"/>
      <w:pPr>
        <w:ind w:left="4175" w:hanging="850"/>
      </w:pPr>
      <w:rPr>
        <w:rFonts w:hint="default"/>
        <w:lang w:val="en-US" w:eastAsia="en-US" w:bidi="ar-SA"/>
      </w:rPr>
    </w:lvl>
    <w:lvl w:ilvl="4" w:tplc="226CE02E">
      <w:numFmt w:val="bullet"/>
      <w:lvlText w:val="•"/>
      <w:lvlJc w:val="left"/>
      <w:pPr>
        <w:ind w:left="4954" w:hanging="850"/>
      </w:pPr>
      <w:rPr>
        <w:rFonts w:hint="default"/>
        <w:lang w:val="en-US" w:eastAsia="en-US" w:bidi="ar-SA"/>
      </w:rPr>
    </w:lvl>
    <w:lvl w:ilvl="5" w:tplc="D67E1FFE">
      <w:numFmt w:val="bullet"/>
      <w:lvlText w:val="•"/>
      <w:lvlJc w:val="left"/>
      <w:pPr>
        <w:ind w:left="5733" w:hanging="850"/>
      </w:pPr>
      <w:rPr>
        <w:rFonts w:hint="default"/>
        <w:lang w:val="en-US" w:eastAsia="en-US" w:bidi="ar-SA"/>
      </w:rPr>
    </w:lvl>
    <w:lvl w:ilvl="6" w:tplc="B0F65FEA">
      <w:numFmt w:val="bullet"/>
      <w:lvlText w:val="•"/>
      <w:lvlJc w:val="left"/>
      <w:pPr>
        <w:ind w:left="6511" w:hanging="850"/>
      </w:pPr>
      <w:rPr>
        <w:rFonts w:hint="default"/>
        <w:lang w:val="en-US" w:eastAsia="en-US" w:bidi="ar-SA"/>
      </w:rPr>
    </w:lvl>
    <w:lvl w:ilvl="7" w:tplc="E9F0377E">
      <w:numFmt w:val="bullet"/>
      <w:lvlText w:val="•"/>
      <w:lvlJc w:val="left"/>
      <w:pPr>
        <w:ind w:left="7290" w:hanging="850"/>
      </w:pPr>
      <w:rPr>
        <w:rFonts w:hint="default"/>
        <w:lang w:val="en-US" w:eastAsia="en-US" w:bidi="ar-SA"/>
      </w:rPr>
    </w:lvl>
    <w:lvl w:ilvl="8" w:tplc="567C29A4">
      <w:numFmt w:val="bullet"/>
      <w:lvlText w:val="•"/>
      <w:lvlJc w:val="left"/>
      <w:pPr>
        <w:ind w:left="8069" w:hanging="850"/>
      </w:pPr>
      <w:rPr>
        <w:rFonts w:hint="default"/>
        <w:lang w:val="en-US" w:eastAsia="en-US" w:bidi="ar-SA"/>
      </w:rPr>
    </w:lvl>
  </w:abstractNum>
  <w:abstractNum w:abstractNumId="12" w15:restartNumberingAfterBreak="0">
    <w:nsid w:val="6A3419CF"/>
    <w:multiLevelType w:val="hybridMultilevel"/>
    <w:tmpl w:val="A142D658"/>
    <w:lvl w:ilvl="0" w:tplc="AF2E2A5A">
      <w:start w:val="1"/>
      <w:numFmt w:val="lowerLetter"/>
      <w:lvlText w:val="(%1)"/>
      <w:lvlJc w:val="left"/>
      <w:pPr>
        <w:ind w:left="1839" w:hanging="850"/>
        <w:jc w:val="left"/>
      </w:pPr>
      <w:rPr>
        <w:rFonts w:ascii="Arial" w:eastAsia="Arial" w:hAnsi="Arial" w:cs="Arial" w:hint="default"/>
        <w:b w:val="0"/>
        <w:bCs w:val="0"/>
        <w:i w:val="0"/>
        <w:iCs w:val="0"/>
        <w:spacing w:val="-1"/>
        <w:w w:val="99"/>
        <w:sz w:val="20"/>
        <w:szCs w:val="20"/>
        <w:lang w:val="en-US" w:eastAsia="en-US" w:bidi="ar-SA"/>
      </w:rPr>
    </w:lvl>
    <w:lvl w:ilvl="1" w:tplc="23E0A1F2">
      <w:numFmt w:val="bullet"/>
      <w:lvlText w:val="•"/>
      <w:lvlJc w:val="left"/>
      <w:pPr>
        <w:ind w:left="2618" w:hanging="850"/>
      </w:pPr>
      <w:rPr>
        <w:rFonts w:hint="default"/>
        <w:lang w:val="en-US" w:eastAsia="en-US" w:bidi="ar-SA"/>
      </w:rPr>
    </w:lvl>
    <w:lvl w:ilvl="2" w:tplc="71286F64">
      <w:numFmt w:val="bullet"/>
      <w:lvlText w:val="•"/>
      <w:lvlJc w:val="left"/>
      <w:pPr>
        <w:ind w:left="3397" w:hanging="850"/>
      </w:pPr>
      <w:rPr>
        <w:rFonts w:hint="default"/>
        <w:lang w:val="en-US" w:eastAsia="en-US" w:bidi="ar-SA"/>
      </w:rPr>
    </w:lvl>
    <w:lvl w:ilvl="3" w:tplc="BEC8B4B8">
      <w:numFmt w:val="bullet"/>
      <w:lvlText w:val="•"/>
      <w:lvlJc w:val="left"/>
      <w:pPr>
        <w:ind w:left="4175" w:hanging="850"/>
      </w:pPr>
      <w:rPr>
        <w:rFonts w:hint="default"/>
        <w:lang w:val="en-US" w:eastAsia="en-US" w:bidi="ar-SA"/>
      </w:rPr>
    </w:lvl>
    <w:lvl w:ilvl="4" w:tplc="92CAF820">
      <w:numFmt w:val="bullet"/>
      <w:lvlText w:val="•"/>
      <w:lvlJc w:val="left"/>
      <w:pPr>
        <w:ind w:left="4954" w:hanging="850"/>
      </w:pPr>
      <w:rPr>
        <w:rFonts w:hint="default"/>
        <w:lang w:val="en-US" w:eastAsia="en-US" w:bidi="ar-SA"/>
      </w:rPr>
    </w:lvl>
    <w:lvl w:ilvl="5" w:tplc="A66AC21A">
      <w:numFmt w:val="bullet"/>
      <w:lvlText w:val="•"/>
      <w:lvlJc w:val="left"/>
      <w:pPr>
        <w:ind w:left="5733" w:hanging="850"/>
      </w:pPr>
      <w:rPr>
        <w:rFonts w:hint="default"/>
        <w:lang w:val="en-US" w:eastAsia="en-US" w:bidi="ar-SA"/>
      </w:rPr>
    </w:lvl>
    <w:lvl w:ilvl="6" w:tplc="054A41E2">
      <w:numFmt w:val="bullet"/>
      <w:lvlText w:val="•"/>
      <w:lvlJc w:val="left"/>
      <w:pPr>
        <w:ind w:left="6511" w:hanging="850"/>
      </w:pPr>
      <w:rPr>
        <w:rFonts w:hint="default"/>
        <w:lang w:val="en-US" w:eastAsia="en-US" w:bidi="ar-SA"/>
      </w:rPr>
    </w:lvl>
    <w:lvl w:ilvl="7" w:tplc="FF642E12">
      <w:numFmt w:val="bullet"/>
      <w:lvlText w:val="•"/>
      <w:lvlJc w:val="left"/>
      <w:pPr>
        <w:ind w:left="7290" w:hanging="850"/>
      </w:pPr>
      <w:rPr>
        <w:rFonts w:hint="default"/>
        <w:lang w:val="en-US" w:eastAsia="en-US" w:bidi="ar-SA"/>
      </w:rPr>
    </w:lvl>
    <w:lvl w:ilvl="8" w:tplc="DDBC2BFC">
      <w:numFmt w:val="bullet"/>
      <w:lvlText w:val="•"/>
      <w:lvlJc w:val="left"/>
      <w:pPr>
        <w:ind w:left="8069" w:hanging="850"/>
      </w:pPr>
      <w:rPr>
        <w:rFonts w:hint="default"/>
        <w:lang w:val="en-US" w:eastAsia="en-US" w:bidi="ar-SA"/>
      </w:rPr>
    </w:lvl>
  </w:abstractNum>
  <w:abstractNum w:abstractNumId="13" w15:restartNumberingAfterBreak="0">
    <w:nsid w:val="6ABE4E00"/>
    <w:multiLevelType w:val="hybridMultilevel"/>
    <w:tmpl w:val="2006DA92"/>
    <w:lvl w:ilvl="0" w:tplc="C164AD50">
      <w:start w:val="1"/>
      <w:numFmt w:val="lowerLetter"/>
      <w:lvlText w:val="(%1)"/>
      <w:lvlJc w:val="left"/>
      <w:pPr>
        <w:ind w:left="1839" w:hanging="850"/>
        <w:jc w:val="left"/>
      </w:pPr>
      <w:rPr>
        <w:rFonts w:ascii="Arial" w:eastAsia="Arial" w:hAnsi="Arial" w:cs="Arial" w:hint="default"/>
        <w:b w:val="0"/>
        <w:bCs w:val="0"/>
        <w:i w:val="0"/>
        <w:iCs w:val="0"/>
        <w:spacing w:val="-1"/>
        <w:w w:val="99"/>
        <w:sz w:val="20"/>
        <w:szCs w:val="20"/>
        <w:lang w:val="en-US" w:eastAsia="en-US" w:bidi="ar-SA"/>
      </w:rPr>
    </w:lvl>
    <w:lvl w:ilvl="1" w:tplc="876827CC">
      <w:numFmt w:val="bullet"/>
      <w:lvlText w:val="•"/>
      <w:lvlJc w:val="left"/>
      <w:pPr>
        <w:ind w:left="2618" w:hanging="850"/>
      </w:pPr>
      <w:rPr>
        <w:rFonts w:hint="default"/>
        <w:lang w:val="en-US" w:eastAsia="en-US" w:bidi="ar-SA"/>
      </w:rPr>
    </w:lvl>
    <w:lvl w:ilvl="2" w:tplc="0D6ADC56">
      <w:numFmt w:val="bullet"/>
      <w:lvlText w:val="•"/>
      <w:lvlJc w:val="left"/>
      <w:pPr>
        <w:ind w:left="3397" w:hanging="850"/>
      </w:pPr>
      <w:rPr>
        <w:rFonts w:hint="default"/>
        <w:lang w:val="en-US" w:eastAsia="en-US" w:bidi="ar-SA"/>
      </w:rPr>
    </w:lvl>
    <w:lvl w:ilvl="3" w:tplc="65DE5D9C">
      <w:numFmt w:val="bullet"/>
      <w:lvlText w:val="•"/>
      <w:lvlJc w:val="left"/>
      <w:pPr>
        <w:ind w:left="4175" w:hanging="850"/>
      </w:pPr>
      <w:rPr>
        <w:rFonts w:hint="default"/>
        <w:lang w:val="en-US" w:eastAsia="en-US" w:bidi="ar-SA"/>
      </w:rPr>
    </w:lvl>
    <w:lvl w:ilvl="4" w:tplc="81E2413E">
      <w:numFmt w:val="bullet"/>
      <w:lvlText w:val="•"/>
      <w:lvlJc w:val="left"/>
      <w:pPr>
        <w:ind w:left="4954" w:hanging="850"/>
      </w:pPr>
      <w:rPr>
        <w:rFonts w:hint="default"/>
        <w:lang w:val="en-US" w:eastAsia="en-US" w:bidi="ar-SA"/>
      </w:rPr>
    </w:lvl>
    <w:lvl w:ilvl="5" w:tplc="7CE26516">
      <w:numFmt w:val="bullet"/>
      <w:lvlText w:val="•"/>
      <w:lvlJc w:val="left"/>
      <w:pPr>
        <w:ind w:left="5733" w:hanging="850"/>
      </w:pPr>
      <w:rPr>
        <w:rFonts w:hint="default"/>
        <w:lang w:val="en-US" w:eastAsia="en-US" w:bidi="ar-SA"/>
      </w:rPr>
    </w:lvl>
    <w:lvl w:ilvl="6" w:tplc="7666A9B8">
      <w:numFmt w:val="bullet"/>
      <w:lvlText w:val="•"/>
      <w:lvlJc w:val="left"/>
      <w:pPr>
        <w:ind w:left="6511" w:hanging="850"/>
      </w:pPr>
      <w:rPr>
        <w:rFonts w:hint="default"/>
        <w:lang w:val="en-US" w:eastAsia="en-US" w:bidi="ar-SA"/>
      </w:rPr>
    </w:lvl>
    <w:lvl w:ilvl="7" w:tplc="7FB6DA3C">
      <w:numFmt w:val="bullet"/>
      <w:lvlText w:val="•"/>
      <w:lvlJc w:val="left"/>
      <w:pPr>
        <w:ind w:left="7290" w:hanging="850"/>
      </w:pPr>
      <w:rPr>
        <w:rFonts w:hint="default"/>
        <w:lang w:val="en-US" w:eastAsia="en-US" w:bidi="ar-SA"/>
      </w:rPr>
    </w:lvl>
    <w:lvl w:ilvl="8" w:tplc="D0C6E82A">
      <w:numFmt w:val="bullet"/>
      <w:lvlText w:val="•"/>
      <w:lvlJc w:val="left"/>
      <w:pPr>
        <w:ind w:left="8069" w:hanging="850"/>
      </w:pPr>
      <w:rPr>
        <w:rFonts w:hint="default"/>
        <w:lang w:val="en-US" w:eastAsia="en-US" w:bidi="ar-SA"/>
      </w:rPr>
    </w:lvl>
  </w:abstractNum>
  <w:abstractNum w:abstractNumId="14" w15:restartNumberingAfterBreak="0">
    <w:nsid w:val="6F666987"/>
    <w:multiLevelType w:val="hybridMultilevel"/>
    <w:tmpl w:val="4040676E"/>
    <w:lvl w:ilvl="0" w:tplc="4EFEE08A">
      <w:numFmt w:val="bullet"/>
      <w:lvlText w:val=""/>
      <w:lvlJc w:val="left"/>
      <w:pPr>
        <w:ind w:left="504" w:hanging="360"/>
      </w:pPr>
      <w:rPr>
        <w:rFonts w:ascii="Wingdings" w:eastAsia="Wingdings" w:hAnsi="Wingdings" w:cs="Wingdings" w:hint="default"/>
        <w:b w:val="0"/>
        <w:bCs w:val="0"/>
        <w:i w:val="0"/>
        <w:iCs w:val="0"/>
        <w:spacing w:val="0"/>
        <w:w w:val="100"/>
        <w:sz w:val="18"/>
        <w:szCs w:val="18"/>
        <w:lang w:val="en-US" w:eastAsia="en-US" w:bidi="ar-SA"/>
      </w:rPr>
    </w:lvl>
    <w:lvl w:ilvl="1" w:tplc="B6CA145C">
      <w:numFmt w:val="bullet"/>
      <w:lvlText w:val="•"/>
      <w:lvlJc w:val="left"/>
      <w:pPr>
        <w:ind w:left="831" w:hanging="360"/>
      </w:pPr>
      <w:rPr>
        <w:rFonts w:hint="default"/>
        <w:lang w:val="en-US" w:eastAsia="en-US" w:bidi="ar-SA"/>
      </w:rPr>
    </w:lvl>
    <w:lvl w:ilvl="2" w:tplc="6FFECBDC">
      <w:numFmt w:val="bullet"/>
      <w:lvlText w:val="•"/>
      <w:lvlJc w:val="left"/>
      <w:pPr>
        <w:ind w:left="1163" w:hanging="360"/>
      </w:pPr>
      <w:rPr>
        <w:rFonts w:hint="default"/>
        <w:lang w:val="en-US" w:eastAsia="en-US" w:bidi="ar-SA"/>
      </w:rPr>
    </w:lvl>
    <w:lvl w:ilvl="3" w:tplc="4BE853FA">
      <w:numFmt w:val="bullet"/>
      <w:lvlText w:val="•"/>
      <w:lvlJc w:val="left"/>
      <w:pPr>
        <w:ind w:left="1495" w:hanging="360"/>
      </w:pPr>
      <w:rPr>
        <w:rFonts w:hint="default"/>
        <w:lang w:val="en-US" w:eastAsia="en-US" w:bidi="ar-SA"/>
      </w:rPr>
    </w:lvl>
    <w:lvl w:ilvl="4" w:tplc="07D24574">
      <w:numFmt w:val="bullet"/>
      <w:lvlText w:val="•"/>
      <w:lvlJc w:val="left"/>
      <w:pPr>
        <w:ind w:left="1827" w:hanging="360"/>
      </w:pPr>
      <w:rPr>
        <w:rFonts w:hint="default"/>
        <w:lang w:val="en-US" w:eastAsia="en-US" w:bidi="ar-SA"/>
      </w:rPr>
    </w:lvl>
    <w:lvl w:ilvl="5" w:tplc="03BC9758">
      <w:numFmt w:val="bullet"/>
      <w:lvlText w:val="•"/>
      <w:lvlJc w:val="left"/>
      <w:pPr>
        <w:ind w:left="2159" w:hanging="360"/>
      </w:pPr>
      <w:rPr>
        <w:rFonts w:hint="default"/>
        <w:lang w:val="en-US" w:eastAsia="en-US" w:bidi="ar-SA"/>
      </w:rPr>
    </w:lvl>
    <w:lvl w:ilvl="6" w:tplc="9640BB18">
      <w:numFmt w:val="bullet"/>
      <w:lvlText w:val="•"/>
      <w:lvlJc w:val="left"/>
      <w:pPr>
        <w:ind w:left="2490" w:hanging="360"/>
      </w:pPr>
      <w:rPr>
        <w:rFonts w:hint="default"/>
        <w:lang w:val="en-US" w:eastAsia="en-US" w:bidi="ar-SA"/>
      </w:rPr>
    </w:lvl>
    <w:lvl w:ilvl="7" w:tplc="FA32E3C0">
      <w:numFmt w:val="bullet"/>
      <w:lvlText w:val="•"/>
      <w:lvlJc w:val="left"/>
      <w:pPr>
        <w:ind w:left="2822" w:hanging="360"/>
      </w:pPr>
      <w:rPr>
        <w:rFonts w:hint="default"/>
        <w:lang w:val="en-US" w:eastAsia="en-US" w:bidi="ar-SA"/>
      </w:rPr>
    </w:lvl>
    <w:lvl w:ilvl="8" w:tplc="C0F297BC">
      <w:numFmt w:val="bullet"/>
      <w:lvlText w:val="•"/>
      <w:lvlJc w:val="left"/>
      <w:pPr>
        <w:ind w:left="3154" w:hanging="360"/>
      </w:pPr>
      <w:rPr>
        <w:rFonts w:hint="default"/>
        <w:lang w:val="en-US" w:eastAsia="en-US" w:bidi="ar-SA"/>
      </w:rPr>
    </w:lvl>
  </w:abstractNum>
  <w:abstractNum w:abstractNumId="15" w15:restartNumberingAfterBreak="0">
    <w:nsid w:val="70000AB7"/>
    <w:multiLevelType w:val="hybridMultilevel"/>
    <w:tmpl w:val="8EC0DE76"/>
    <w:lvl w:ilvl="0" w:tplc="13ECA4CA">
      <w:start w:val="1"/>
      <w:numFmt w:val="lowerLetter"/>
      <w:lvlText w:val="(%1)"/>
      <w:lvlJc w:val="left"/>
      <w:pPr>
        <w:ind w:left="1839" w:hanging="850"/>
        <w:jc w:val="left"/>
      </w:pPr>
      <w:rPr>
        <w:rFonts w:ascii="Arial" w:eastAsia="Arial" w:hAnsi="Arial" w:cs="Arial" w:hint="default"/>
        <w:b w:val="0"/>
        <w:bCs w:val="0"/>
        <w:i w:val="0"/>
        <w:iCs w:val="0"/>
        <w:spacing w:val="0"/>
        <w:w w:val="99"/>
        <w:sz w:val="20"/>
        <w:szCs w:val="20"/>
        <w:lang w:val="en-US" w:eastAsia="en-US" w:bidi="ar-SA"/>
      </w:rPr>
    </w:lvl>
    <w:lvl w:ilvl="1" w:tplc="6D30332E">
      <w:numFmt w:val="bullet"/>
      <w:lvlText w:val="•"/>
      <w:lvlJc w:val="left"/>
      <w:pPr>
        <w:ind w:left="2618" w:hanging="850"/>
      </w:pPr>
      <w:rPr>
        <w:rFonts w:hint="default"/>
        <w:lang w:val="en-US" w:eastAsia="en-US" w:bidi="ar-SA"/>
      </w:rPr>
    </w:lvl>
    <w:lvl w:ilvl="2" w:tplc="B5D2A9C6">
      <w:numFmt w:val="bullet"/>
      <w:lvlText w:val="•"/>
      <w:lvlJc w:val="left"/>
      <w:pPr>
        <w:ind w:left="3397" w:hanging="850"/>
      </w:pPr>
      <w:rPr>
        <w:rFonts w:hint="default"/>
        <w:lang w:val="en-US" w:eastAsia="en-US" w:bidi="ar-SA"/>
      </w:rPr>
    </w:lvl>
    <w:lvl w:ilvl="3" w:tplc="9F483772">
      <w:numFmt w:val="bullet"/>
      <w:lvlText w:val="•"/>
      <w:lvlJc w:val="left"/>
      <w:pPr>
        <w:ind w:left="4175" w:hanging="850"/>
      </w:pPr>
      <w:rPr>
        <w:rFonts w:hint="default"/>
        <w:lang w:val="en-US" w:eastAsia="en-US" w:bidi="ar-SA"/>
      </w:rPr>
    </w:lvl>
    <w:lvl w:ilvl="4" w:tplc="959CF788">
      <w:numFmt w:val="bullet"/>
      <w:lvlText w:val="•"/>
      <w:lvlJc w:val="left"/>
      <w:pPr>
        <w:ind w:left="4954" w:hanging="850"/>
      </w:pPr>
      <w:rPr>
        <w:rFonts w:hint="default"/>
        <w:lang w:val="en-US" w:eastAsia="en-US" w:bidi="ar-SA"/>
      </w:rPr>
    </w:lvl>
    <w:lvl w:ilvl="5" w:tplc="DEA871A4">
      <w:numFmt w:val="bullet"/>
      <w:lvlText w:val="•"/>
      <w:lvlJc w:val="left"/>
      <w:pPr>
        <w:ind w:left="5733" w:hanging="850"/>
      </w:pPr>
      <w:rPr>
        <w:rFonts w:hint="default"/>
        <w:lang w:val="en-US" w:eastAsia="en-US" w:bidi="ar-SA"/>
      </w:rPr>
    </w:lvl>
    <w:lvl w:ilvl="6" w:tplc="23EC834E">
      <w:numFmt w:val="bullet"/>
      <w:lvlText w:val="•"/>
      <w:lvlJc w:val="left"/>
      <w:pPr>
        <w:ind w:left="6511" w:hanging="850"/>
      </w:pPr>
      <w:rPr>
        <w:rFonts w:hint="default"/>
        <w:lang w:val="en-US" w:eastAsia="en-US" w:bidi="ar-SA"/>
      </w:rPr>
    </w:lvl>
    <w:lvl w:ilvl="7" w:tplc="EAE4C53C">
      <w:numFmt w:val="bullet"/>
      <w:lvlText w:val="•"/>
      <w:lvlJc w:val="left"/>
      <w:pPr>
        <w:ind w:left="7290" w:hanging="850"/>
      </w:pPr>
      <w:rPr>
        <w:rFonts w:hint="default"/>
        <w:lang w:val="en-US" w:eastAsia="en-US" w:bidi="ar-SA"/>
      </w:rPr>
    </w:lvl>
    <w:lvl w:ilvl="8" w:tplc="0E52A068">
      <w:numFmt w:val="bullet"/>
      <w:lvlText w:val="•"/>
      <w:lvlJc w:val="left"/>
      <w:pPr>
        <w:ind w:left="8069" w:hanging="850"/>
      </w:pPr>
      <w:rPr>
        <w:rFonts w:hint="default"/>
        <w:lang w:val="en-US" w:eastAsia="en-US" w:bidi="ar-SA"/>
      </w:rPr>
    </w:lvl>
  </w:abstractNum>
  <w:abstractNum w:abstractNumId="16" w15:restartNumberingAfterBreak="0">
    <w:nsid w:val="75797CEA"/>
    <w:multiLevelType w:val="hybridMultilevel"/>
    <w:tmpl w:val="C85CE6CA"/>
    <w:lvl w:ilvl="0" w:tplc="822411AC">
      <w:start w:val="1"/>
      <w:numFmt w:val="lowerLetter"/>
      <w:lvlText w:val="(%1)"/>
      <w:lvlJc w:val="left"/>
      <w:pPr>
        <w:ind w:left="1839" w:hanging="850"/>
        <w:jc w:val="left"/>
      </w:pPr>
      <w:rPr>
        <w:rFonts w:ascii="Arial" w:eastAsia="Arial" w:hAnsi="Arial" w:cs="Arial" w:hint="default"/>
        <w:b w:val="0"/>
        <w:bCs w:val="0"/>
        <w:i w:val="0"/>
        <w:iCs w:val="0"/>
        <w:spacing w:val="-1"/>
        <w:w w:val="99"/>
        <w:sz w:val="20"/>
        <w:szCs w:val="20"/>
        <w:lang w:val="en-US" w:eastAsia="en-US" w:bidi="ar-SA"/>
      </w:rPr>
    </w:lvl>
    <w:lvl w:ilvl="1" w:tplc="58121538">
      <w:numFmt w:val="bullet"/>
      <w:lvlText w:val="•"/>
      <w:lvlJc w:val="left"/>
      <w:pPr>
        <w:ind w:left="2618" w:hanging="850"/>
      </w:pPr>
      <w:rPr>
        <w:rFonts w:hint="default"/>
        <w:lang w:val="en-US" w:eastAsia="en-US" w:bidi="ar-SA"/>
      </w:rPr>
    </w:lvl>
    <w:lvl w:ilvl="2" w:tplc="7F2C5BC8">
      <w:numFmt w:val="bullet"/>
      <w:lvlText w:val="•"/>
      <w:lvlJc w:val="left"/>
      <w:pPr>
        <w:ind w:left="3397" w:hanging="850"/>
      </w:pPr>
      <w:rPr>
        <w:rFonts w:hint="default"/>
        <w:lang w:val="en-US" w:eastAsia="en-US" w:bidi="ar-SA"/>
      </w:rPr>
    </w:lvl>
    <w:lvl w:ilvl="3" w:tplc="5F12B42A">
      <w:numFmt w:val="bullet"/>
      <w:lvlText w:val="•"/>
      <w:lvlJc w:val="left"/>
      <w:pPr>
        <w:ind w:left="4175" w:hanging="850"/>
      </w:pPr>
      <w:rPr>
        <w:rFonts w:hint="default"/>
        <w:lang w:val="en-US" w:eastAsia="en-US" w:bidi="ar-SA"/>
      </w:rPr>
    </w:lvl>
    <w:lvl w:ilvl="4" w:tplc="2F309098">
      <w:numFmt w:val="bullet"/>
      <w:lvlText w:val="•"/>
      <w:lvlJc w:val="left"/>
      <w:pPr>
        <w:ind w:left="4954" w:hanging="850"/>
      </w:pPr>
      <w:rPr>
        <w:rFonts w:hint="default"/>
        <w:lang w:val="en-US" w:eastAsia="en-US" w:bidi="ar-SA"/>
      </w:rPr>
    </w:lvl>
    <w:lvl w:ilvl="5" w:tplc="8D72DF74">
      <w:numFmt w:val="bullet"/>
      <w:lvlText w:val="•"/>
      <w:lvlJc w:val="left"/>
      <w:pPr>
        <w:ind w:left="5733" w:hanging="850"/>
      </w:pPr>
      <w:rPr>
        <w:rFonts w:hint="default"/>
        <w:lang w:val="en-US" w:eastAsia="en-US" w:bidi="ar-SA"/>
      </w:rPr>
    </w:lvl>
    <w:lvl w:ilvl="6" w:tplc="1F648CCC">
      <w:numFmt w:val="bullet"/>
      <w:lvlText w:val="•"/>
      <w:lvlJc w:val="left"/>
      <w:pPr>
        <w:ind w:left="6511" w:hanging="850"/>
      </w:pPr>
      <w:rPr>
        <w:rFonts w:hint="default"/>
        <w:lang w:val="en-US" w:eastAsia="en-US" w:bidi="ar-SA"/>
      </w:rPr>
    </w:lvl>
    <w:lvl w:ilvl="7" w:tplc="DDD86C96">
      <w:numFmt w:val="bullet"/>
      <w:lvlText w:val="•"/>
      <w:lvlJc w:val="left"/>
      <w:pPr>
        <w:ind w:left="7290" w:hanging="850"/>
      </w:pPr>
      <w:rPr>
        <w:rFonts w:hint="default"/>
        <w:lang w:val="en-US" w:eastAsia="en-US" w:bidi="ar-SA"/>
      </w:rPr>
    </w:lvl>
    <w:lvl w:ilvl="8" w:tplc="54664CA0">
      <w:numFmt w:val="bullet"/>
      <w:lvlText w:val="•"/>
      <w:lvlJc w:val="left"/>
      <w:pPr>
        <w:ind w:left="8069" w:hanging="850"/>
      </w:pPr>
      <w:rPr>
        <w:rFonts w:hint="default"/>
        <w:lang w:val="en-US" w:eastAsia="en-US" w:bidi="ar-SA"/>
      </w:rPr>
    </w:lvl>
  </w:abstractNum>
  <w:num w:numId="1" w16cid:durableId="981348370">
    <w:abstractNumId w:val="11"/>
  </w:num>
  <w:num w:numId="2" w16cid:durableId="1031302963">
    <w:abstractNumId w:val="3"/>
  </w:num>
  <w:num w:numId="3" w16cid:durableId="1336878678">
    <w:abstractNumId w:val="2"/>
  </w:num>
  <w:num w:numId="4" w16cid:durableId="1595095227">
    <w:abstractNumId w:val="9"/>
  </w:num>
  <w:num w:numId="5" w16cid:durableId="499782935">
    <w:abstractNumId w:val="14"/>
  </w:num>
  <w:num w:numId="6" w16cid:durableId="400636672">
    <w:abstractNumId w:val="12"/>
  </w:num>
  <w:num w:numId="7" w16cid:durableId="1665939699">
    <w:abstractNumId w:val="15"/>
  </w:num>
  <w:num w:numId="8" w16cid:durableId="1878156803">
    <w:abstractNumId w:val="7"/>
  </w:num>
  <w:num w:numId="9" w16cid:durableId="1506555813">
    <w:abstractNumId w:val="16"/>
  </w:num>
  <w:num w:numId="10" w16cid:durableId="1387601832">
    <w:abstractNumId w:val="0"/>
  </w:num>
  <w:num w:numId="11" w16cid:durableId="1282952764">
    <w:abstractNumId w:val="10"/>
  </w:num>
  <w:num w:numId="12" w16cid:durableId="837236681">
    <w:abstractNumId w:val="5"/>
  </w:num>
  <w:num w:numId="13" w16cid:durableId="594439704">
    <w:abstractNumId w:val="13"/>
  </w:num>
  <w:num w:numId="14" w16cid:durableId="1311977361">
    <w:abstractNumId w:val="6"/>
  </w:num>
  <w:num w:numId="15" w16cid:durableId="721557018">
    <w:abstractNumId w:val="1"/>
  </w:num>
  <w:num w:numId="16" w16cid:durableId="1232889189">
    <w:abstractNumId w:val="4"/>
  </w:num>
  <w:num w:numId="17" w16cid:durableId="553855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088F"/>
    <w:rsid w:val="0080214F"/>
    <w:rsid w:val="008B088F"/>
    <w:rsid w:val="00EF3A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F0A1"/>
  <w15:docId w15:val="{1F510D1E-33E3-469E-9DA4-66D30BA1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
      <w:ind w:left="138"/>
      <w:outlineLvl w:val="0"/>
    </w:pPr>
    <w:rPr>
      <w:b/>
      <w:bCs/>
      <w:sz w:val="34"/>
      <w:szCs w:val="34"/>
    </w:rPr>
  </w:style>
  <w:style w:type="paragraph" w:styleId="Heading2">
    <w:name w:val="heading 2"/>
    <w:basedOn w:val="Normal"/>
    <w:uiPriority w:val="9"/>
    <w:unhideWhenUsed/>
    <w:qFormat/>
    <w:pPr>
      <w:spacing w:before="112"/>
      <w:ind w:left="990" w:hanging="852"/>
      <w:outlineLvl w:val="1"/>
    </w:pPr>
    <w:rPr>
      <w:b/>
      <w:bCs/>
    </w:rPr>
  </w:style>
  <w:style w:type="paragraph" w:styleId="Heading3">
    <w:name w:val="heading 3"/>
    <w:basedOn w:val="Normal"/>
    <w:uiPriority w:val="9"/>
    <w:unhideWhenUsed/>
    <w:qFormat/>
    <w:pPr>
      <w:ind w:left="990" w:hanging="85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990" w:hanging="852"/>
    </w:pPr>
    <w:rPr>
      <w:b/>
      <w:bCs/>
      <w:sz w:val="20"/>
      <w:szCs w:val="20"/>
    </w:rPr>
  </w:style>
  <w:style w:type="paragraph" w:styleId="TOC2">
    <w:name w:val="toc 2"/>
    <w:basedOn w:val="Normal"/>
    <w:uiPriority w:val="1"/>
    <w:qFormat/>
    <w:pPr>
      <w:spacing w:before="120"/>
      <w:ind w:left="990" w:hanging="852"/>
    </w:pPr>
    <w:rPr>
      <w:b/>
      <w:bCs/>
      <w:sz w:val="20"/>
      <w:szCs w:val="20"/>
    </w:rPr>
  </w:style>
  <w:style w:type="paragraph" w:styleId="TOC3">
    <w:name w:val="toc 3"/>
    <w:basedOn w:val="Normal"/>
    <w:uiPriority w:val="1"/>
    <w:qFormat/>
    <w:pPr>
      <w:spacing w:before="120"/>
      <w:ind w:left="990" w:hanging="852"/>
    </w:pPr>
    <w:rPr>
      <w:b/>
      <w:bCs/>
      <w:i/>
      <w:iCs/>
    </w:rPr>
  </w:style>
  <w:style w:type="paragraph" w:styleId="TOC4">
    <w:name w:val="toc 4"/>
    <w:basedOn w:val="Normal"/>
    <w:uiPriority w:val="1"/>
    <w:qFormat/>
    <w:pPr>
      <w:ind w:left="1839" w:hanging="849"/>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839" w:hanging="8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11521</Words>
  <Characters>63828</Characters>
  <Application>Microsoft Office Word</Application>
  <DocSecurity>0</DocSecurity>
  <Lines>1276</Lines>
  <Paragraphs>876</Paragraphs>
  <ScaleCrop>false</ScaleCrop>
  <HeadingPairs>
    <vt:vector size="2" baseType="variant">
      <vt:variant>
        <vt:lpstr>Title</vt:lpstr>
      </vt:variant>
      <vt:variant>
        <vt:i4>1</vt:i4>
      </vt:variant>
    </vt:vector>
  </HeadingPairs>
  <TitlesOfParts>
    <vt:vector size="1" baseType="lpstr">
      <vt:lpstr/>
    </vt:vector>
  </TitlesOfParts>
  <Company>Maddocks</Company>
  <LinksUpToDate>false</LinksUpToDate>
  <CharactersWithSpaces>74473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Eighth Community Pharmacy Agreement</dc:title>
  <dc:creator>Australian Government Department of Health and Aged Care</dc:creator>
  <cp:lastModifiedBy>ARNOLD, Max</cp:lastModifiedBy>
  <cp:revision>2</cp:revision>
  <dcterms:created xsi:type="dcterms:W3CDTF">2024-06-03T04:38:00Z</dcterms:created>
  <dcterms:modified xsi:type="dcterms:W3CDTF">2024-06-03T05:06:00Z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0x010100750D2DD4EB6B0A4AB056A92C5FC929BB</vt:lpwstr>
  </property>
  <property fmtid="{D5CDD505-2E9C-101B-9397-08002B2CF9AE}" pid="3" name="Created">
    <vt:filetime>2024-06-02T00:00:00Z</vt:filetime>
  </property>
  <property fmtid="{D5CDD505-2E9C-101B-9397-08002B2CF9AE}" pid="4" name="Creator">
    <vt:lpwstr>Acrobat PDFMaker 24 for Word</vt:lpwstr>
  </property>
  <property fmtid="{D5CDD505-2E9C-101B-9397-08002B2CF9AE}" pid="5" name="IMAN_SMARTDOC">
    <vt:lpwstr>&lt;im&gt;    &lt;properties xmlns="http://www.imanage.com/work/xmlschema"&gt;      &lt;documentid&gt;MATTERS!43989218.1&lt;/documentid&gt;      &lt;senderid&gt;AYW&lt;/senderid&gt;      &lt;senderemail&gt;ANDREW.WHITESIDE@MADDOCKS.COM.AU&lt;/senderemail&gt;      &lt;lastmodified&gt;2024-06-02T06:54:59.3954589Z&lt;/lastmodified&gt;      &lt;database&gt;MATTERS&lt;/database&gt;    &lt;/properties&gt;  &lt;/im&gt;</vt:lpwstr>
  </property>
  <property fmtid="{D5CDD505-2E9C-101B-9397-08002B2CF9AE}" pid="6" name="LastSaved">
    <vt:filetime>2024-06-03T00:00:00Z</vt:filetime>
  </property>
  <property fmtid="{D5CDD505-2E9C-101B-9397-08002B2CF9AE}" pid="7" name="Producer">
    <vt:lpwstr>Adobe PDF Library 24.2.23</vt:lpwstr>
  </property>
  <property fmtid="{D5CDD505-2E9C-101B-9397-08002B2CF9AE}" pid="8" name="SourceModified">
    <vt:lpwstr/>
  </property>
</Properties>
</file>