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7D00" w14:textId="76CB6E9F" w:rsidR="00BA2732" w:rsidRDefault="0089664B" w:rsidP="0068134A">
      <w:pPr>
        <w:pStyle w:val="Heading1"/>
      </w:pPr>
      <w:r w:rsidRPr="0089664B">
        <w:t>Co-design of an Enhanced Consumer Engagement Proces</w:t>
      </w:r>
      <w:r w:rsidR="00377DF8">
        <w:t>s Working Group</w:t>
      </w:r>
    </w:p>
    <w:p w14:paraId="399B0AF7" w14:textId="468F5019" w:rsidR="0054768D" w:rsidRPr="00231E97" w:rsidRDefault="005679C2" w:rsidP="00231E97">
      <w:pPr>
        <w:pStyle w:val="Heading2"/>
      </w:pPr>
      <w:r w:rsidRPr="00231E97">
        <w:t>Communique – Co-design Workshop #</w:t>
      </w:r>
      <w:r w:rsidR="00891C85">
        <w:t>6</w:t>
      </w:r>
      <w:r w:rsidRPr="00231E97">
        <w:t xml:space="preserve"> – </w:t>
      </w:r>
      <w:bookmarkStart w:id="0" w:name="_Hlk157093510"/>
      <w:r w:rsidR="00891C85">
        <w:t>3</w:t>
      </w:r>
      <w:r w:rsidR="00077B14">
        <w:t xml:space="preserve"> </w:t>
      </w:r>
      <w:r w:rsidR="00891C85">
        <w:t>June</w:t>
      </w:r>
      <w:r w:rsidRPr="00231E97">
        <w:t xml:space="preserve"> 202</w:t>
      </w:r>
      <w:bookmarkEnd w:id="0"/>
      <w:r w:rsidR="00290C9C">
        <w:t>4</w:t>
      </w:r>
    </w:p>
    <w:p w14:paraId="4DDAF97D" w14:textId="119131EC" w:rsidR="004C2B38" w:rsidRPr="00E51BED" w:rsidRDefault="004C2B38" w:rsidP="004C2B38">
      <w:r>
        <w:t xml:space="preserve">The Co-design Working Group (CWG) of the Enhanced Consumer Engagement Process </w:t>
      </w:r>
      <w:r w:rsidR="007033EE">
        <w:t xml:space="preserve">participated in </w:t>
      </w:r>
      <w:r>
        <w:t>a</w:t>
      </w:r>
      <w:r w:rsidR="00290C9C">
        <w:t xml:space="preserve">n online </w:t>
      </w:r>
      <w:r w:rsidR="00204894">
        <w:t>w</w:t>
      </w:r>
      <w:r>
        <w:t xml:space="preserve">orkshop on </w:t>
      </w:r>
      <w:r w:rsidR="00891C85">
        <w:t>3 June</w:t>
      </w:r>
      <w:r w:rsidR="00290C9C">
        <w:t xml:space="preserve"> 2024</w:t>
      </w:r>
      <w:r>
        <w:t xml:space="preserve">. </w:t>
      </w:r>
      <w:r w:rsidR="00DF27D5">
        <w:t>The workshop was run by i</w:t>
      </w:r>
      <w:r>
        <w:t xml:space="preserve">ndependent facilitators from the Methods and Implementation Support for Clinical and Health (MISCH) Research Hub, Nossal Institute for Global Health, The University of Melbourne, </w:t>
      </w:r>
      <w:r w:rsidR="00DF27D5">
        <w:t>who have been engaged</w:t>
      </w:r>
      <w:r>
        <w:t xml:space="preserve"> to develop and implement the project. </w:t>
      </w:r>
      <w:r w:rsidR="00B93C75">
        <w:t>The independent facilitator is also supporting the CWG to prepare a report of recommendations to be provided to the Minister for Health and Aged Care (the Minister).</w:t>
      </w:r>
    </w:p>
    <w:p w14:paraId="38A95CD3" w14:textId="77777777" w:rsidR="004C2B38" w:rsidRPr="00B837D9" w:rsidRDefault="004C2B38" w:rsidP="00B837D9">
      <w:pPr>
        <w:pStyle w:val="Heading2"/>
      </w:pPr>
      <w:r w:rsidRPr="00B837D9">
        <w:t>What did the Working Group discuss?</w:t>
      </w:r>
    </w:p>
    <w:p w14:paraId="545AEF35" w14:textId="2512E549" w:rsidR="004C2B38" w:rsidRPr="00842377" w:rsidRDefault="00CC6BBF" w:rsidP="004C2B38">
      <w:pPr>
        <w:pStyle w:val="Heading3"/>
      </w:pPr>
      <w:r>
        <w:t xml:space="preserve">Consideration of </w:t>
      </w:r>
      <w:r w:rsidR="00891C85">
        <w:t>targeted stakeholder consultation feedback</w:t>
      </w:r>
    </w:p>
    <w:p w14:paraId="0FA6C919" w14:textId="77EF0534" w:rsidR="00891C85" w:rsidRDefault="00891C85" w:rsidP="00A95918">
      <w:r>
        <w:t xml:space="preserve">During the last week of May 2024, the CWG provided targeted stakeholders opportunity to review the key elements of the co-design project outcomes. </w:t>
      </w:r>
      <w:r w:rsidR="00CC6BBF">
        <w:t xml:space="preserve">The </w:t>
      </w:r>
      <w:r>
        <w:t xml:space="preserve">stakeholder groups consulted were the HTA Consumer Consultative Committee, the HTA Consumer Reference Group, Medicines Australia Board and work areas within the Department of Health and Aged Care’s (the Department) Office of Health Technology Assessment. </w:t>
      </w:r>
    </w:p>
    <w:p w14:paraId="4997B2FF" w14:textId="4AFC8A28" w:rsidR="00891C85" w:rsidRDefault="00891C85" w:rsidP="00A95918">
      <w:r>
        <w:t>The consultation included stakeholders</w:t>
      </w:r>
      <w:r w:rsidR="0091645C">
        <w:t>’</w:t>
      </w:r>
      <w:r>
        <w:t xml:space="preserve"> review of </w:t>
      </w:r>
      <w:r w:rsidR="00B93C75">
        <w:t>proposed</w:t>
      </w:r>
      <w:r>
        <w:t xml:space="preserve"> recommendations and </w:t>
      </w:r>
      <w:r w:rsidR="00B93C75">
        <w:t xml:space="preserve">their </w:t>
      </w:r>
      <w:r>
        <w:t xml:space="preserve">purpose, and implementation actions these may require. The </w:t>
      </w:r>
      <w:r w:rsidR="00B93C75">
        <w:t xml:space="preserve">proposed </w:t>
      </w:r>
      <w:r>
        <w:t xml:space="preserve">recommendations for targeted consultation had been revised, further to the CWG’s consideration of feedback from the March 2024 open consultation. </w:t>
      </w:r>
    </w:p>
    <w:p w14:paraId="3FA33488" w14:textId="10BE708B" w:rsidR="00CC6BBF" w:rsidRDefault="00891C85" w:rsidP="00A95918">
      <w:r>
        <w:t>The independent facilitator provided the CWG with a summary of responses from the targeted consultation</w:t>
      </w:r>
      <w:r w:rsidR="0091645C">
        <w:t xml:space="preserve">, which </w:t>
      </w:r>
      <w:r>
        <w:t>was</w:t>
      </w:r>
      <w:r w:rsidR="0091645C">
        <w:t xml:space="preserve"> generally</w:t>
      </w:r>
      <w:r>
        <w:t xml:space="preserve"> supportive of the </w:t>
      </w:r>
      <w:r w:rsidR="00B93C75">
        <w:t xml:space="preserve">proposed </w:t>
      </w:r>
      <w:r>
        <w:t xml:space="preserve">recommendations. Various suggestions from the feedback led to </w:t>
      </w:r>
      <w:r w:rsidR="00B93C75">
        <w:t xml:space="preserve">the CWG </w:t>
      </w:r>
      <w:r>
        <w:t>consensus on the following:</w:t>
      </w:r>
    </w:p>
    <w:p w14:paraId="2E215ED7" w14:textId="77777777" w:rsidR="00B93C75" w:rsidRDefault="00B93C75" w:rsidP="00B837D9">
      <w:pPr>
        <w:pStyle w:val="ListBullet"/>
      </w:pPr>
      <w:r>
        <w:t xml:space="preserve">Enhanced consumer engagement is a tool that will facilitate consumer evidence and experience being integral to health technology assessment (HTA) decision-making processes. </w:t>
      </w:r>
    </w:p>
    <w:p w14:paraId="395306A6" w14:textId="300EE215" w:rsidR="00891C85" w:rsidRDefault="000D47E5" w:rsidP="00B837D9">
      <w:pPr>
        <w:pStyle w:val="ListBullet"/>
      </w:pPr>
      <w:r w:rsidRPr="00B36619">
        <w:t>Timely and equitable</w:t>
      </w:r>
      <w:r w:rsidR="00891C85" w:rsidRPr="00B36619">
        <w:t xml:space="preserve"> access</w:t>
      </w:r>
      <w:r w:rsidR="00891C85">
        <w:t xml:space="preserve"> to health technologies remains the “end goal” of </w:t>
      </w:r>
      <w:r w:rsidR="00B93C75">
        <w:t>enhanced consumer engagement in HTA processes</w:t>
      </w:r>
      <w:r w:rsidR="00891C85">
        <w:t>.</w:t>
      </w:r>
    </w:p>
    <w:p w14:paraId="3D3F8FB3" w14:textId="6823DD53" w:rsidR="00891C85" w:rsidRDefault="00891C85" w:rsidP="00B837D9">
      <w:pPr>
        <w:pStyle w:val="ListBullet"/>
      </w:pPr>
      <w:r>
        <w:t>Consideration of priority populations concerning access to information and broadening the diversity of consumers engaged in HTA processes will be incorporated into enhanced engagement processes.</w:t>
      </w:r>
    </w:p>
    <w:p w14:paraId="685B1B38" w14:textId="4728A01F" w:rsidR="00891C85" w:rsidRDefault="00831295" w:rsidP="00B837D9">
      <w:pPr>
        <w:pStyle w:val="ListBullet"/>
      </w:pPr>
      <w:r>
        <w:t>W</w:t>
      </w:r>
      <w:r w:rsidR="00891C85">
        <w:t>ork on th</w:t>
      </w:r>
      <w:r>
        <w:t>e co-design</w:t>
      </w:r>
      <w:r w:rsidR="00891C85">
        <w:t xml:space="preserve"> project has demonstrated the value of collaboration between stakeholders. It </w:t>
      </w:r>
      <w:r w:rsidR="00B93C75">
        <w:t xml:space="preserve">is </w:t>
      </w:r>
      <w:r w:rsidR="00891C85">
        <w:t>consider</w:t>
      </w:r>
      <w:r w:rsidR="0091645C">
        <w:t>ed</w:t>
      </w:r>
      <w:r w:rsidR="00891C85">
        <w:t xml:space="preserve"> that continued collaboration across stakeholder groups will be critical to planning and implementing actions required from recommendations, should these be supported by the Minister. </w:t>
      </w:r>
    </w:p>
    <w:p w14:paraId="38314156" w14:textId="2039566E" w:rsidR="00521683" w:rsidRPr="00B837D9" w:rsidRDefault="00891C85" w:rsidP="00891C85">
      <w:r>
        <w:lastRenderedPageBreak/>
        <w:t>The CWG also agreed on a revised vision statement.</w:t>
      </w:r>
    </w:p>
    <w:p w14:paraId="42132699" w14:textId="1549C762" w:rsidR="00891C85" w:rsidRPr="00B837D9" w:rsidRDefault="00891C85" w:rsidP="00CC6BBF">
      <w:pPr>
        <w:pStyle w:val="Heading3"/>
      </w:pPr>
      <w:r>
        <w:t>Considerations of the final report of recommendations</w:t>
      </w:r>
    </w:p>
    <w:p w14:paraId="109689EB" w14:textId="14B5B290" w:rsidR="00891C85" w:rsidRDefault="00891C85" w:rsidP="00CC6BBF">
      <w:r>
        <w:t xml:space="preserve">The </w:t>
      </w:r>
      <w:r w:rsidR="00831295">
        <w:t xml:space="preserve">independent </w:t>
      </w:r>
      <w:r>
        <w:t>facilitator guided discussion on a proposed structure and various elements of the report of recommendations</w:t>
      </w:r>
      <w:r w:rsidR="00B93C75">
        <w:t xml:space="preserve"> to the Minister</w:t>
      </w:r>
      <w:r>
        <w:t>. The CWG considered and agreed on these aspects of the report.</w:t>
      </w:r>
    </w:p>
    <w:p w14:paraId="225DB0FD" w14:textId="320C1C98" w:rsidR="00521683" w:rsidRPr="00B837D9" w:rsidRDefault="00891C85" w:rsidP="00B837D9">
      <w:r>
        <w:t>The CWG provided comment on draft imagery developed to visually support the report. It was agreed that this imagery would assist in communicating the report’s key messages in a clear and accessible format.</w:t>
      </w:r>
    </w:p>
    <w:p w14:paraId="09D93EDF" w14:textId="2F1E6257" w:rsidR="00902BC7" w:rsidRDefault="00CC6BBF" w:rsidP="00902BC7">
      <w:pPr>
        <w:pStyle w:val="Heading3"/>
      </w:pPr>
      <w:r>
        <w:t>Next steps</w:t>
      </w:r>
    </w:p>
    <w:p w14:paraId="0F1A55D9" w14:textId="198FFA42" w:rsidR="00891C85" w:rsidRDefault="00CC6BBF" w:rsidP="006456C5">
      <w:pPr>
        <w:rPr>
          <w:szCs w:val="22"/>
        </w:rPr>
      </w:pPr>
      <w:r>
        <w:rPr>
          <w:szCs w:val="22"/>
        </w:rPr>
        <w:t xml:space="preserve">It was agreed that the </w:t>
      </w:r>
      <w:r w:rsidR="0091645C">
        <w:rPr>
          <w:szCs w:val="22"/>
        </w:rPr>
        <w:t xml:space="preserve">independent </w:t>
      </w:r>
      <w:r>
        <w:rPr>
          <w:szCs w:val="22"/>
        </w:rPr>
        <w:t xml:space="preserve">facilitator would </w:t>
      </w:r>
      <w:r w:rsidR="00891C85">
        <w:rPr>
          <w:szCs w:val="22"/>
        </w:rPr>
        <w:t xml:space="preserve">develop an updated version of the report and provide for the CWG’s final review and comment in mid-June. The </w:t>
      </w:r>
      <w:r w:rsidR="0091645C">
        <w:rPr>
          <w:szCs w:val="22"/>
        </w:rPr>
        <w:t xml:space="preserve">independent </w:t>
      </w:r>
      <w:r w:rsidR="00891C85">
        <w:rPr>
          <w:szCs w:val="22"/>
        </w:rPr>
        <w:t>facilitator will subsequently finalise the report by 30 June 2024.</w:t>
      </w:r>
    </w:p>
    <w:p w14:paraId="2EDB5BB0" w14:textId="202E19A7" w:rsidR="004C2B38" w:rsidRPr="00892617" w:rsidRDefault="004C2B38" w:rsidP="004C2B38">
      <w:pPr>
        <w:pStyle w:val="Heading3"/>
      </w:pPr>
      <w:r w:rsidRPr="00414EC9">
        <w:t xml:space="preserve">Meeting close </w:t>
      </w:r>
    </w:p>
    <w:p w14:paraId="44815B61" w14:textId="67ADCF67" w:rsidR="00891C85" w:rsidRDefault="00831295" w:rsidP="0098122D">
      <w:r>
        <w:t>It was</w:t>
      </w:r>
      <w:r w:rsidR="00891C85">
        <w:t xml:space="preserve"> noted that this had been the final meeting of the </w:t>
      </w:r>
      <w:r w:rsidR="00AF7901">
        <w:t>CWG</w:t>
      </w:r>
      <w:r w:rsidR="00891C85">
        <w:t xml:space="preserve">, with remaining work to be </w:t>
      </w:r>
      <w:r w:rsidR="00B93C75">
        <w:t>conducted</w:t>
      </w:r>
      <w:r w:rsidR="00891C85">
        <w:t xml:space="preserve"> out-of-session.</w:t>
      </w:r>
      <w:r w:rsidR="00AF7901">
        <w:t xml:space="preserve"> </w:t>
      </w:r>
      <w:r w:rsidR="00891C85">
        <w:t xml:space="preserve">The independent facilitator commended the CWG members on the collaborative approach </w:t>
      </w:r>
      <w:r>
        <w:t xml:space="preserve">which they brought </w:t>
      </w:r>
      <w:r w:rsidR="00891C85">
        <w:t>to the work during the project.</w:t>
      </w:r>
    </w:p>
    <w:p w14:paraId="34EFA9DE" w14:textId="13BD7E95" w:rsidR="00891C85" w:rsidRDefault="00891C85" w:rsidP="0098122D">
      <w:r>
        <w:t>The Chair and other members thanked the independent facilitator for the professional guidance on the co-design process which has enabled the group to reach consensus on recommendations for the Minister’s consideration.</w:t>
      </w:r>
    </w:p>
    <w:sectPr w:rsidR="00891C85" w:rsidSect="00223B0F">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A305" w14:textId="77777777" w:rsidR="00F32D53" w:rsidRDefault="00F32D53" w:rsidP="006B56BB">
      <w:r>
        <w:separator/>
      </w:r>
    </w:p>
    <w:p w14:paraId="733FB454" w14:textId="77777777" w:rsidR="00F32D53" w:rsidRDefault="00F32D53"/>
  </w:endnote>
  <w:endnote w:type="continuationSeparator" w:id="0">
    <w:p w14:paraId="115B0E1D" w14:textId="77777777" w:rsidR="00F32D53" w:rsidRDefault="00F32D53" w:rsidP="006B56BB">
      <w:r>
        <w:continuationSeparator/>
      </w:r>
    </w:p>
    <w:p w14:paraId="6D39224F" w14:textId="77777777" w:rsidR="00F32D53" w:rsidRDefault="00F32D53"/>
  </w:endnote>
  <w:endnote w:type="continuationNotice" w:id="1">
    <w:p w14:paraId="6E231FF0" w14:textId="77777777" w:rsidR="00F32D53" w:rsidRDefault="00F32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E1" w14:textId="72F9390F" w:rsidR="008D48C9" w:rsidRPr="0068134A" w:rsidRDefault="002C5D82" w:rsidP="00FB11F4">
    <w:pPr>
      <w:pStyle w:val="Footer"/>
    </w:pPr>
    <w:r w:rsidRPr="00FB11F4">
      <w:t>Co-design of an Enhanced Consumer Engagement Process –</w:t>
    </w:r>
    <w:r w:rsidR="000D47E5">
      <w:t xml:space="preserve"> </w:t>
    </w:r>
    <w:r w:rsidRPr="00FB11F4">
      <w:t>Communique</w:t>
    </w:r>
    <w:r w:rsidR="009C3CCA">
      <w:t xml:space="preserve"> </w:t>
    </w:r>
    <w:r w:rsidRPr="00FB11F4">
      <w:t xml:space="preserve">– </w:t>
    </w:r>
    <w:r w:rsidR="00891C85">
      <w:t>3 June</w:t>
    </w:r>
    <w:r w:rsidR="00745DDC">
      <w:t xml:space="preserve"> 2024</w:t>
    </w:r>
    <w:sdt>
      <w:sdtPr>
        <w:id w:val="544643613"/>
        <w:docPartObj>
          <w:docPartGallery w:val="Page Numbers (Bottom of Page)"/>
          <w:docPartUnique/>
        </w:docPartObj>
      </w:sdt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3F6" w14:textId="59BCC1EB" w:rsidR="0068134A" w:rsidRPr="00FB11F4" w:rsidRDefault="006456C5" w:rsidP="00FB11F4">
    <w:pPr>
      <w:pStyle w:val="Footer"/>
    </w:pPr>
    <w:r w:rsidRPr="00FB11F4">
      <w:t>Co-design of an Enhanced Consumer Engagement Process –</w:t>
    </w:r>
    <w:r w:rsidR="000D47E5">
      <w:t xml:space="preserve"> </w:t>
    </w:r>
    <w:r w:rsidRPr="00FB11F4">
      <w:t>Communique</w:t>
    </w:r>
    <w:r w:rsidR="009C3CCA">
      <w:t xml:space="preserve"> </w:t>
    </w:r>
    <w:r w:rsidRPr="00FB11F4">
      <w:t xml:space="preserve">– </w:t>
    </w:r>
    <w:r w:rsidR="00891C85">
      <w:t>3 June</w:t>
    </w:r>
    <w:r>
      <w:t xml:space="preserve"> 2024</w:t>
    </w:r>
    <w:sdt>
      <w:sdtPr>
        <w:id w:val="-183903453"/>
        <w:docPartObj>
          <w:docPartGallery w:val="Page Numbers (Bottom of Page)"/>
          <w:docPartUnique/>
        </w:docPartObj>
      </w:sdtPr>
      <w:sdtContent>
        <w:r w:rsidR="003D033A" w:rsidRPr="00FB11F4">
          <w:tab/>
        </w:r>
        <w:r w:rsidR="003D033A" w:rsidRPr="00FB11F4">
          <w:fldChar w:fldCharType="begin"/>
        </w:r>
        <w:r w:rsidR="003D033A" w:rsidRPr="00FB11F4">
          <w:instrText xml:space="preserve"> PAGE   \* MERGEFORMAT </w:instrText>
        </w:r>
        <w:r w:rsidR="003D033A" w:rsidRPr="00FB11F4">
          <w:fldChar w:fldCharType="separate"/>
        </w:r>
        <w:r w:rsidR="000C243A" w:rsidRPr="00FB11F4">
          <w:t>1</w:t>
        </w:r>
        <w:r w:rsidR="003D033A" w:rsidRPr="00FB11F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C8C93" w14:textId="77777777" w:rsidR="00F32D53" w:rsidRDefault="00F32D53" w:rsidP="006B56BB">
      <w:r>
        <w:separator/>
      </w:r>
    </w:p>
    <w:p w14:paraId="096996BB" w14:textId="77777777" w:rsidR="00F32D53" w:rsidRDefault="00F32D53"/>
  </w:footnote>
  <w:footnote w:type="continuationSeparator" w:id="0">
    <w:p w14:paraId="48724CC1" w14:textId="77777777" w:rsidR="00F32D53" w:rsidRDefault="00F32D53" w:rsidP="006B56BB">
      <w:r>
        <w:continuationSeparator/>
      </w:r>
    </w:p>
    <w:p w14:paraId="63F75596" w14:textId="77777777" w:rsidR="00F32D53" w:rsidRDefault="00F32D53"/>
  </w:footnote>
  <w:footnote w:type="continuationNotice" w:id="1">
    <w:p w14:paraId="3C0B597E" w14:textId="77777777" w:rsidR="00F32D53" w:rsidRDefault="00F32D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CA5" w14:textId="027A7DAF" w:rsidR="008D48C9" w:rsidRDefault="001571C7">
    <w:pPr>
      <w:pStyle w:val="Header"/>
    </w:pPr>
    <w:r>
      <w:rPr>
        <w:noProof/>
        <w:lang w:eastAsia="en-AU"/>
      </w:rPr>
      <w:drawing>
        <wp:inline distT="0" distB="0" distL="0" distR="0" wp14:anchorId="7D6531A2" wp14:editId="2E2E1B79">
          <wp:extent cx="5765470" cy="958215"/>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EE46F05"/>
    <w:multiLevelType w:val="hybridMultilevel"/>
    <w:tmpl w:val="AFA00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275852"/>
    <w:multiLevelType w:val="hybridMultilevel"/>
    <w:tmpl w:val="96166838"/>
    <w:lvl w:ilvl="0" w:tplc="B418AB3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C459B2"/>
    <w:multiLevelType w:val="hybridMultilevel"/>
    <w:tmpl w:val="94A4D0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7C1437"/>
    <w:multiLevelType w:val="hybridMultilevel"/>
    <w:tmpl w:val="644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6F2D40"/>
    <w:multiLevelType w:val="hybridMultilevel"/>
    <w:tmpl w:val="03227F1E"/>
    <w:lvl w:ilvl="0" w:tplc="C6B47C3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86CE0"/>
    <w:multiLevelType w:val="hybridMultilevel"/>
    <w:tmpl w:val="5534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016BF3"/>
    <w:multiLevelType w:val="hybridMultilevel"/>
    <w:tmpl w:val="5F56E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422C3D"/>
    <w:multiLevelType w:val="hybridMultilevel"/>
    <w:tmpl w:val="D4901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8"/>
  </w:num>
  <w:num w:numId="3" w16cid:durableId="235825222">
    <w:abstractNumId w:val="37"/>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3"/>
  </w:num>
  <w:num w:numId="8" w16cid:durableId="362751147">
    <w:abstractNumId w:val="35"/>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40"/>
  </w:num>
  <w:num w:numId="17" w16cid:durableId="826748578">
    <w:abstractNumId w:val="14"/>
  </w:num>
  <w:num w:numId="18" w16cid:durableId="268587860">
    <w:abstractNumId w:val="15"/>
  </w:num>
  <w:num w:numId="19" w16cid:durableId="583149993">
    <w:abstractNumId w:val="18"/>
  </w:num>
  <w:num w:numId="20" w16cid:durableId="406614505">
    <w:abstractNumId w:val="19"/>
  </w:num>
  <w:num w:numId="21" w16cid:durableId="1584023879">
    <w:abstractNumId w:val="38"/>
  </w:num>
  <w:num w:numId="22" w16cid:durableId="1270233570">
    <w:abstractNumId w:val="10"/>
  </w:num>
  <w:num w:numId="23" w16cid:durableId="611401788">
    <w:abstractNumId w:val="14"/>
  </w:num>
  <w:num w:numId="24" w16cid:durableId="1022513200">
    <w:abstractNumId w:val="18"/>
  </w:num>
  <w:num w:numId="25" w16cid:durableId="2003729646">
    <w:abstractNumId w:val="37"/>
  </w:num>
  <w:num w:numId="26" w16cid:durableId="1946763033">
    <w:abstractNumId w:val="8"/>
  </w:num>
  <w:num w:numId="27" w16cid:durableId="312611862">
    <w:abstractNumId w:val="20"/>
  </w:num>
  <w:num w:numId="28" w16cid:durableId="511605125">
    <w:abstractNumId w:val="33"/>
  </w:num>
  <w:num w:numId="29" w16cid:durableId="1330907870">
    <w:abstractNumId w:val="24"/>
  </w:num>
  <w:num w:numId="30" w16cid:durableId="238638011">
    <w:abstractNumId w:val="27"/>
  </w:num>
  <w:num w:numId="31" w16cid:durableId="26371822">
    <w:abstractNumId w:val="12"/>
  </w:num>
  <w:num w:numId="32" w16cid:durableId="562981981">
    <w:abstractNumId w:val="9"/>
  </w:num>
  <w:num w:numId="33" w16cid:durableId="3292123">
    <w:abstractNumId w:val="17"/>
  </w:num>
  <w:num w:numId="34" w16cid:durableId="1468426813">
    <w:abstractNumId w:val="22"/>
  </w:num>
  <w:num w:numId="35" w16cid:durableId="1428770723">
    <w:abstractNumId w:val="34"/>
  </w:num>
  <w:num w:numId="36" w16cid:durableId="316422354">
    <w:abstractNumId w:val="30"/>
  </w:num>
  <w:num w:numId="37" w16cid:durableId="33426151">
    <w:abstractNumId w:val="31"/>
  </w:num>
  <w:num w:numId="38" w16cid:durableId="1115557363">
    <w:abstractNumId w:val="29"/>
  </w:num>
  <w:num w:numId="39" w16cid:durableId="215316089">
    <w:abstractNumId w:val="25"/>
  </w:num>
  <w:num w:numId="40" w16cid:durableId="623343149">
    <w:abstractNumId w:val="26"/>
  </w:num>
  <w:num w:numId="41" w16cid:durableId="470946087">
    <w:abstractNumId w:val="16"/>
  </w:num>
  <w:num w:numId="42" w16cid:durableId="153689999">
    <w:abstractNumId w:val="36"/>
  </w:num>
  <w:num w:numId="43" w16cid:durableId="1481580426">
    <w:abstractNumId w:val="21"/>
  </w:num>
  <w:num w:numId="44" w16cid:durableId="1151092329">
    <w:abstractNumId w:val="32"/>
  </w:num>
  <w:num w:numId="45" w16cid:durableId="287131388">
    <w:abstractNumId w:val="39"/>
  </w:num>
  <w:num w:numId="46" w16cid:durableId="2014335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02E8"/>
    <w:rsid w:val="00067456"/>
    <w:rsid w:val="00071506"/>
    <w:rsid w:val="0007154F"/>
    <w:rsid w:val="00077B14"/>
    <w:rsid w:val="00081AB1"/>
    <w:rsid w:val="00082303"/>
    <w:rsid w:val="00090316"/>
    <w:rsid w:val="00093981"/>
    <w:rsid w:val="0009572D"/>
    <w:rsid w:val="000A073B"/>
    <w:rsid w:val="000A52A9"/>
    <w:rsid w:val="000B067A"/>
    <w:rsid w:val="000B1540"/>
    <w:rsid w:val="000B1E53"/>
    <w:rsid w:val="000B33FD"/>
    <w:rsid w:val="000B4ABA"/>
    <w:rsid w:val="000C243A"/>
    <w:rsid w:val="000C4B16"/>
    <w:rsid w:val="000C50C3"/>
    <w:rsid w:val="000C5E14"/>
    <w:rsid w:val="000D21F6"/>
    <w:rsid w:val="000D4500"/>
    <w:rsid w:val="000D47E5"/>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1F"/>
    <w:rsid w:val="0017665C"/>
    <w:rsid w:val="00177AD2"/>
    <w:rsid w:val="001815A8"/>
    <w:rsid w:val="001840FA"/>
    <w:rsid w:val="00190079"/>
    <w:rsid w:val="00194C46"/>
    <w:rsid w:val="0019622E"/>
    <w:rsid w:val="001966A7"/>
    <w:rsid w:val="001A4627"/>
    <w:rsid w:val="001A4979"/>
    <w:rsid w:val="001A6D25"/>
    <w:rsid w:val="001B15D3"/>
    <w:rsid w:val="001B3443"/>
    <w:rsid w:val="001C0326"/>
    <w:rsid w:val="001C192F"/>
    <w:rsid w:val="001C3C42"/>
    <w:rsid w:val="001D02ED"/>
    <w:rsid w:val="001D7869"/>
    <w:rsid w:val="002026CD"/>
    <w:rsid w:val="002033FC"/>
    <w:rsid w:val="002044BB"/>
    <w:rsid w:val="00204894"/>
    <w:rsid w:val="00206CCE"/>
    <w:rsid w:val="00210B09"/>
    <w:rsid w:val="00210C9E"/>
    <w:rsid w:val="00211840"/>
    <w:rsid w:val="00216CF9"/>
    <w:rsid w:val="00220E5F"/>
    <w:rsid w:val="002212B5"/>
    <w:rsid w:val="00223B0F"/>
    <w:rsid w:val="00226668"/>
    <w:rsid w:val="00231E97"/>
    <w:rsid w:val="00233809"/>
    <w:rsid w:val="00234364"/>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0C9C"/>
    <w:rsid w:val="002924B3"/>
    <w:rsid w:val="00295AF2"/>
    <w:rsid w:val="00295C91"/>
    <w:rsid w:val="00297151"/>
    <w:rsid w:val="002B20E6"/>
    <w:rsid w:val="002B42A3"/>
    <w:rsid w:val="002C0696"/>
    <w:rsid w:val="002C0CDD"/>
    <w:rsid w:val="002C38C4"/>
    <w:rsid w:val="002C5D82"/>
    <w:rsid w:val="002E1A1D"/>
    <w:rsid w:val="002E4081"/>
    <w:rsid w:val="002E5B78"/>
    <w:rsid w:val="002E6DF8"/>
    <w:rsid w:val="002F3AE3"/>
    <w:rsid w:val="0030464B"/>
    <w:rsid w:val="00305D17"/>
    <w:rsid w:val="0030786C"/>
    <w:rsid w:val="003233DE"/>
    <w:rsid w:val="0032466B"/>
    <w:rsid w:val="003330EB"/>
    <w:rsid w:val="003415FD"/>
    <w:rsid w:val="003429F0"/>
    <w:rsid w:val="00345A82"/>
    <w:rsid w:val="0035097A"/>
    <w:rsid w:val="00351ADB"/>
    <w:rsid w:val="003540A4"/>
    <w:rsid w:val="00357BCC"/>
    <w:rsid w:val="00360445"/>
    <w:rsid w:val="00360E4E"/>
    <w:rsid w:val="00370AAA"/>
    <w:rsid w:val="00373CEA"/>
    <w:rsid w:val="00375F77"/>
    <w:rsid w:val="00377DF8"/>
    <w:rsid w:val="00380923"/>
    <w:rsid w:val="00381BBE"/>
    <w:rsid w:val="00382903"/>
    <w:rsid w:val="003846FF"/>
    <w:rsid w:val="003857D4"/>
    <w:rsid w:val="00385AD4"/>
    <w:rsid w:val="00387924"/>
    <w:rsid w:val="00392253"/>
    <w:rsid w:val="0039384D"/>
    <w:rsid w:val="00395C23"/>
    <w:rsid w:val="003A2E4F"/>
    <w:rsid w:val="003A4438"/>
    <w:rsid w:val="003A5013"/>
    <w:rsid w:val="003A5078"/>
    <w:rsid w:val="003A62DD"/>
    <w:rsid w:val="003A775A"/>
    <w:rsid w:val="003B213A"/>
    <w:rsid w:val="003B43AD"/>
    <w:rsid w:val="003C0FEC"/>
    <w:rsid w:val="003C2AC8"/>
    <w:rsid w:val="003C3A5A"/>
    <w:rsid w:val="003C3F19"/>
    <w:rsid w:val="003D033A"/>
    <w:rsid w:val="003D17F9"/>
    <w:rsid w:val="003D2D88"/>
    <w:rsid w:val="003D33ED"/>
    <w:rsid w:val="003D41EA"/>
    <w:rsid w:val="003D4850"/>
    <w:rsid w:val="003D535A"/>
    <w:rsid w:val="003E3E0E"/>
    <w:rsid w:val="003E5265"/>
    <w:rsid w:val="003F0955"/>
    <w:rsid w:val="003F5F4D"/>
    <w:rsid w:val="003F646F"/>
    <w:rsid w:val="00400F00"/>
    <w:rsid w:val="00401B01"/>
    <w:rsid w:val="00404F8B"/>
    <w:rsid w:val="00405256"/>
    <w:rsid w:val="00410031"/>
    <w:rsid w:val="00415C81"/>
    <w:rsid w:val="00432378"/>
    <w:rsid w:val="00440411"/>
    <w:rsid w:val="00440647"/>
    <w:rsid w:val="00440D65"/>
    <w:rsid w:val="004426A2"/>
    <w:rsid w:val="004435E6"/>
    <w:rsid w:val="00447E31"/>
    <w:rsid w:val="00453923"/>
    <w:rsid w:val="00454B9B"/>
    <w:rsid w:val="00457858"/>
    <w:rsid w:val="00460B0B"/>
    <w:rsid w:val="00461023"/>
    <w:rsid w:val="00462FAC"/>
    <w:rsid w:val="0046318F"/>
    <w:rsid w:val="00464631"/>
    <w:rsid w:val="00464B79"/>
    <w:rsid w:val="00467BBF"/>
    <w:rsid w:val="00483539"/>
    <w:rsid w:val="0048593C"/>
    <w:rsid w:val="004867E2"/>
    <w:rsid w:val="004929A9"/>
    <w:rsid w:val="004A78D9"/>
    <w:rsid w:val="004B5A85"/>
    <w:rsid w:val="004C2B38"/>
    <w:rsid w:val="004C408E"/>
    <w:rsid w:val="004C6BCF"/>
    <w:rsid w:val="004D30D5"/>
    <w:rsid w:val="004D58BF"/>
    <w:rsid w:val="004E4335"/>
    <w:rsid w:val="004E4893"/>
    <w:rsid w:val="004E621B"/>
    <w:rsid w:val="004E7CAF"/>
    <w:rsid w:val="004F13EE"/>
    <w:rsid w:val="004F2022"/>
    <w:rsid w:val="004F7C05"/>
    <w:rsid w:val="00501C94"/>
    <w:rsid w:val="00503318"/>
    <w:rsid w:val="00506432"/>
    <w:rsid w:val="00513CA5"/>
    <w:rsid w:val="0052051D"/>
    <w:rsid w:val="00521683"/>
    <w:rsid w:val="0052196D"/>
    <w:rsid w:val="00545EE6"/>
    <w:rsid w:val="0054768D"/>
    <w:rsid w:val="005550E7"/>
    <w:rsid w:val="005564FB"/>
    <w:rsid w:val="005572C7"/>
    <w:rsid w:val="005622C2"/>
    <w:rsid w:val="005650ED"/>
    <w:rsid w:val="005679C2"/>
    <w:rsid w:val="00575754"/>
    <w:rsid w:val="00581FBA"/>
    <w:rsid w:val="00582B39"/>
    <w:rsid w:val="00591E20"/>
    <w:rsid w:val="00595408"/>
    <w:rsid w:val="00595E84"/>
    <w:rsid w:val="005A0C59"/>
    <w:rsid w:val="005A10CC"/>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56C5"/>
    <w:rsid w:val="006511B6"/>
    <w:rsid w:val="00657FF8"/>
    <w:rsid w:val="00670D99"/>
    <w:rsid w:val="00670E2B"/>
    <w:rsid w:val="006734BB"/>
    <w:rsid w:val="0067697A"/>
    <w:rsid w:val="0068134A"/>
    <w:rsid w:val="006821EB"/>
    <w:rsid w:val="00691A58"/>
    <w:rsid w:val="006A7C28"/>
    <w:rsid w:val="006B2286"/>
    <w:rsid w:val="006B56BB"/>
    <w:rsid w:val="006C77A8"/>
    <w:rsid w:val="006D4098"/>
    <w:rsid w:val="006D7681"/>
    <w:rsid w:val="006D7B2E"/>
    <w:rsid w:val="006E02EA"/>
    <w:rsid w:val="006E0968"/>
    <w:rsid w:val="006E2AF6"/>
    <w:rsid w:val="00701275"/>
    <w:rsid w:val="007033EE"/>
    <w:rsid w:val="00707F56"/>
    <w:rsid w:val="00713558"/>
    <w:rsid w:val="00720D08"/>
    <w:rsid w:val="007263B9"/>
    <w:rsid w:val="00730E51"/>
    <w:rsid w:val="007334F8"/>
    <w:rsid w:val="007339CD"/>
    <w:rsid w:val="007359D8"/>
    <w:rsid w:val="007362D4"/>
    <w:rsid w:val="007375FA"/>
    <w:rsid w:val="00745DDC"/>
    <w:rsid w:val="007472A5"/>
    <w:rsid w:val="0076672A"/>
    <w:rsid w:val="00775E45"/>
    <w:rsid w:val="00776E74"/>
    <w:rsid w:val="00785169"/>
    <w:rsid w:val="00787F4B"/>
    <w:rsid w:val="007933ED"/>
    <w:rsid w:val="007954AB"/>
    <w:rsid w:val="007A14C5"/>
    <w:rsid w:val="007A3925"/>
    <w:rsid w:val="007A4A10"/>
    <w:rsid w:val="007B1760"/>
    <w:rsid w:val="007C1FDC"/>
    <w:rsid w:val="007C6D9C"/>
    <w:rsid w:val="007C7DDB"/>
    <w:rsid w:val="007D2CC7"/>
    <w:rsid w:val="007D673D"/>
    <w:rsid w:val="007E4D09"/>
    <w:rsid w:val="007F2220"/>
    <w:rsid w:val="007F4B3E"/>
    <w:rsid w:val="008127AF"/>
    <w:rsid w:val="00812B46"/>
    <w:rsid w:val="00815700"/>
    <w:rsid w:val="00822D11"/>
    <w:rsid w:val="008264EB"/>
    <w:rsid w:val="00826B8F"/>
    <w:rsid w:val="00831295"/>
    <w:rsid w:val="00831E8A"/>
    <w:rsid w:val="00835C76"/>
    <w:rsid w:val="008376E2"/>
    <w:rsid w:val="00843049"/>
    <w:rsid w:val="008504B8"/>
    <w:rsid w:val="0085209B"/>
    <w:rsid w:val="00856B66"/>
    <w:rsid w:val="008601AC"/>
    <w:rsid w:val="00861A5F"/>
    <w:rsid w:val="008644AD"/>
    <w:rsid w:val="00865735"/>
    <w:rsid w:val="00865DDB"/>
    <w:rsid w:val="00867538"/>
    <w:rsid w:val="00873D90"/>
    <w:rsid w:val="00873FC8"/>
    <w:rsid w:val="00884C63"/>
    <w:rsid w:val="00885908"/>
    <w:rsid w:val="008864B7"/>
    <w:rsid w:val="00887F34"/>
    <w:rsid w:val="00891C85"/>
    <w:rsid w:val="0089664B"/>
    <w:rsid w:val="0089677E"/>
    <w:rsid w:val="008A7438"/>
    <w:rsid w:val="008B1334"/>
    <w:rsid w:val="008B25C7"/>
    <w:rsid w:val="008C0278"/>
    <w:rsid w:val="008C24E9"/>
    <w:rsid w:val="008D0533"/>
    <w:rsid w:val="008D16B3"/>
    <w:rsid w:val="008D42CB"/>
    <w:rsid w:val="008D48C9"/>
    <w:rsid w:val="008D6381"/>
    <w:rsid w:val="008E0C77"/>
    <w:rsid w:val="008E15B0"/>
    <w:rsid w:val="008E583B"/>
    <w:rsid w:val="008E625F"/>
    <w:rsid w:val="008F264D"/>
    <w:rsid w:val="00902BC7"/>
    <w:rsid w:val="009040E9"/>
    <w:rsid w:val="009074E1"/>
    <w:rsid w:val="009112F7"/>
    <w:rsid w:val="009122AF"/>
    <w:rsid w:val="00912D54"/>
    <w:rsid w:val="0091389F"/>
    <w:rsid w:val="0091645C"/>
    <w:rsid w:val="009176E5"/>
    <w:rsid w:val="00917C60"/>
    <w:rsid w:val="009208F7"/>
    <w:rsid w:val="00921649"/>
    <w:rsid w:val="00922517"/>
    <w:rsid w:val="00922722"/>
    <w:rsid w:val="009261E6"/>
    <w:rsid w:val="009268E1"/>
    <w:rsid w:val="00930D87"/>
    <w:rsid w:val="009344DE"/>
    <w:rsid w:val="00945E7F"/>
    <w:rsid w:val="009557C1"/>
    <w:rsid w:val="00960D6E"/>
    <w:rsid w:val="009724AB"/>
    <w:rsid w:val="00974B59"/>
    <w:rsid w:val="00975DC2"/>
    <w:rsid w:val="0098122D"/>
    <w:rsid w:val="0098340B"/>
    <w:rsid w:val="00986830"/>
    <w:rsid w:val="009924C3"/>
    <w:rsid w:val="00992718"/>
    <w:rsid w:val="00993102"/>
    <w:rsid w:val="009B1570"/>
    <w:rsid w:val="009C3CCA"/>
    <w:rsid w:val="009C6F10"/>
    <w:rsid w:val="009D148F"/>
    <w:rsid w:val="009D3D70"/>
    <w:rsid w:val="009E6F7E"/>
    <w:rsid w:val="009E7A57"/>
    <w:rsid w:val="009F4803"/>
    <w:rsid w:val="009F4F6A"/>
    <w:rsid w:val="00A00656"/>
    <w:rsid w:val="00A0709D"/>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2ECE"/>
    <w:rsid w:val="00A8341C"/>
    <w:rsid w:val="00A930AE"/>
    <w:rsid w:val="00A95918"/>
    <w:rsid w:val="00AA1A95"/>
    <w:rsid w:val="00AA260F"/>
    <w:rsid w:val="00AB1EE7"/>
    <w:rsid w:val="00AB4B37"/>
    <w:rsid w:val="00AB5762"/>
    <w:rsid w:val="00AC24B7"/>
    <w:rsid w:val="00AC2679"/>
    <w:rsid w:val="00AC4BE4"/>
    <w:rsid w:val="00AC559A"/>
    <w:rsid w:val="00AC7F9D"/>
    <w:rsid w:val="00AD05E6"/>
    <w:rsid w:val="00AD0D3F"/>
    <w:rsid w:val="00AE0E52"/>
    <w:rsid w:val="00AE1D7D"/>
    <w:rsid w:val="00AE2A8B"/>
    <w:rsid w:val="00AE3F64"/>
    <w:rsid w:val="00AF02EC"/>
    <w:rsid w:val="00AF7386"/>
    <w:rsid w:val="00AF7901"/>
    <w:rsid w:val="00AF7934"/>
    <w:rsid w:val="00B00B81"/>
    <w:rsid w:val="00B04580"/>
    <w:rsid w:val="00B04B09"/>
    <w:rsid w:val="00B16A51"/>
    <w:rsid w:val="00B173E4"/>
    <w:rsid w:val="00B32222"/>
    <w:rsid w:val="00B3618D"/>
    <w:rsid w:val="00B36233"/>
    <w:rsid w:val="00B36619"/>
    <w:rsid w:val="00B42851"/>
    <w:rsid w:val="00B45AC7"/>
    <w:rsid w:val="00B5372F"/>
    <w:rsid w:val="00B54577"/>
    <w:rsid w:val="00B57F16"/>
    <w:rsid w:val="00B61129"/>
    <w:rsid w:val="00B67E7F"/>
    <w:rsid w:val="00B837D9"/>
    <w:rsid w:val="00B839B2"/>
    <w:rsid w:val="00B93C75"/>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35D3B"/>
    <w:rsid w:val="00C4631F"/>
    <w:rsid w:val="00C47CDE"/>
    <w:rsid w:val="00C50E16"/>
    <w:rsid w:val="00C55258"/>
    <w:rsid w:val="00C6371D"/>
    <w:rsid w:val="00C82EEB"/>
    <w:rsid w:val="00C971DC"/>
    <w:rsid w:val="00CA16B7"/>
    <w:rsid w:val="00CA556A"/>
    <w:rsid w:val="00CA62AE"/>
    <w:rsid w:val="00CB5B1A"/>
    <w:rsid w:val="00CC220B"/>
    <w:rsid w:val="00CC29BA"/>
    <w:rsid w:val="00CC2A81"/>
    <w:rsid w:val="00CC5C43"/>
    <w:rsid w:val="00CC6BBF"/>
    <w:rsid w:val="00CD02AE"/>
    <w:rsid w:val="00CD2A4F"/>
    <w:rsid w:val="00CE03CA"/>
    <w:rsid w:val="00CE22F1"/>
    <w:rsid w:val="00CE50F2"/>
    <w:rsid w:val="00CE6502"/>
    <w:rsid w:val="00CF10E0"/>
    <w:rsid w:val="00CF2331"/>
    <w:rsid w:val="00CF7D3C"/>
    <w:rsid w:val="00D01F09"/>
    <w:rsid w:val="00D07C4B"/>
    <w:rsid w:val="00D147EB"/>
    <w:rsid w:val="00D275F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27D5"/>
    <w:rsid w:val="00DF486F"/>
    <w:rsid w:val="00DF5B5B"/>
    <w:rsid w:val="00DF7619"/>
    <w:rsid w:val="00E042D8"/>
    <w:rsid w:val="00E07EE7"/>
    <w:rsid w:val="00E1103B"/>
    <w:rsid w:val="00E17B44"/>
    <w:rsid w:val="00E20F27"/>
    <w:rsid w:val="00E22443"/>
    <w:rsid w:val="00E27FEA"/>
    <w:rsid w:val="00E37240"/>
    <w:rsid w:val="00E4086F"/>
    <w:rsid w:val="00E43B3C"/>
    <w:rsid w:val="00E50188"/>
    <w:rsid w:val="00E50BB3"/>
    <w:rsid w:val="00E515CB"/>
    <w:rsid w:val="00E52260"/>
    <w:rsid w:val="00E639B6"/>
    <w:rsid w:val="00E6434B"/>
    <w:rsid w:val="00E6463D"/>
    <w:rsid w:val="00E72E9B"/>
    <w:rsid w:val="00E7395A"/>
    <w:rsid w:val="00E73EB1"/>
    <w:rsid w:val="00E80C94"/>
    <w:rsid w:val="00E850C3"/>
    <w:rsid w:val="00E86762"/>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2D53"/>
    <w:rsid w:val="00F33777"/>
    <w:rsid w:val="00F40648"/>
    <w:rsid w:val="00F47DA2"/>
    <w:rsid w:val="00F50D39"/>
    <w:rsid w:val="00F519FC"/>
    <w:rsid w:val="00F6239D"/>
    <w:rsid w:val="00F64EE5"/>
    <w:rsid w:val="00F715D2"/>
    <w:rsid w:val="00F7274F"/>
    <w:rsid w:val="00F74E84"/>
    <w:rsid w:val="00F76FA8"/>
    <w:rsid w:val="00F8467A"/>
    <w:rsid w:val="00F928DB"/>
    <w:rsid w:val="00F93F08"/>
    <w:rsid w:val="00F94CED"/>
    <w:rsid w:val="00F96385"/>
    <w:rsid w:val="00FA011B"/>
    <w:rsid w:val="00FA02BB"/>
    <w:rsid w:val="00FA2CEE"/>
    <w:rsid w:val="00FA318C"/>
    <w:rsid w:val="00FB11F4"/>
    <w:rsid w:val="00FB474B"/>
    <w:rsid w:val="00FB6F92"/>
    <w:rsid w:val="00FB7859"/>
    <w:rsid w:val="00FC026E"/>
    <w:rsid w:val="00FC5124"/>
    <w:rsid w:val="00FD4731"/>
    <w:rsid w:val="00FD6768"/>
    <w:rsid w:val="00FD6FC2"/>
    <w:rsid w:val="00FE15B9"/>
    <w:rsid w:val="00FE472C"/>
    <w:rsid w:val="00FE62A1"/>
    <w:rsid w:val="00FF0AB0"/>
    <w:rsid w:val="00FF28AC"/>
    <w:rsid w:val="00FF3B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54C8"/>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837D9"/>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FB11F4"/>
    <w:pPr>
      <w:tabs>
        <w:tab w:val="center" w:pos="4513"/>
        <w:tab w:val="right" w:pos="9026"/>
      </w:tabs>
    </w:pPr>
    <w:rPr>
      <w:sz w:val="18"/>
      <w:szCs w:val="22"/>
    </w:rPr>
  </w:style>
  <w:style w:type="character" w:customStyle="1" w:styleId="FooterChar">
    <w:name w:val="Footer Char"/>
    <w:basedOn w:val="DefaultParagraphFont"/>
    <w:link w:val="Footer"/>
    <w:uiPriority w:val="99"/>
    <w:rsid w:val="00FB11F4"/>
    <w:rPr>
      <w:rFonts w:ascii="Arial" w:hAnsi="Arial"/>
      <w:sz w:val="18"/>
      <w:szCs w:val="22"/>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DF27D5"/>
    <w:rPr>
      <w:rFonts w:ascii="Arial" w:hAnsi="Arial"/>
      <w:sz w:val="22"/>
      <w:szCs w:val="24"/>
      <w:lang w:eastAsia="en-US"/>
    </w:rPr>
  </w:style>
  <w:style w:type="character" w:styleId="UnresolvedMention">
    <w:name w:val="Unresolved Mention"/>
    <w:basedOn w:val="DefaultParagraphFont"/>
    <w:uiPriority w:val="99"/>
    <w:semiHidden/>
    <w:unhideWhenUsed/>
    <w:rsid w:val="009176E5"/>
    <w:rPr>
      <w:color w:val="605E5C"/>
      <w:shd w:val="clear" w:color="auto" w:fill="E1DFDD"/>
    </w:rPr>
  </w:style>
  <w:style w:type="character" w:styleId="PlaceholderText">
    <w:name w:val="Placeholder Text"/>
    <w:basedOn w:val="DefaultParagraphFont"/>
    <w:uiPriority w:val="99"/>
    <w:semiHidden/>
    <w:rsid w:val="00B93C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lu\Downloads\Department-of-Health-and-Aged-Care-Committee-or-group-meetings-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8F2A7726-07C1-4E87-895D-67A93DF92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Department-of-Health-and-Aged-Care-Committee-or-group-meetings-template.dotx</Template>
  <TotalTime>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Co-design of an Enhanced Consumer Engagement Process – Communique – 3 June 2024</vt:lpstr>
    </vt:vector>
  </TitlesOfParts>
  <Manager/>
  <Company>Australian Government Department of Health and Aged Care</Company>
  <LinksUpToDate>false</LinksUpToDate>
  <CharactersWithSpaces>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of an Enhanced Consumer Engagement Process – Communique – 3 June 2024</dc:title>
  <dc:subject>Health technologies and digital health</dc:subject>
  <dc:creator>Australian Government Department of Health and Aged Care</dc:creator>
  <cp:keywords/>
  <dc:description/>
  <cp:lastModifiedBy>Australian Government Department of Health and Aged </cp:lastModifiedBy>
  <cp:revision>2</cp:revision>
  <dcterms:created xsi:type="dcterms:W3CDTF">2024-06-17T03:41:00Z</dcterms:created>
  <dcterms:modified xsi:type="dcterms:W3CDTF">2024-06-17T03:41:00Z</dcterms:modified>
  <cp:category/>
</cp:coreProperties>
</file>