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9F8D" w14:textId="5834D45D" w:rsidR="00401401" w:rsidRPr="002F1455" w:rsidRDefault="006A11CC" w:rsidP="002F1455">
      <w:pPr>
        <w:rPr>
          <w:rFonts w:asciiTheme="minorHAnsi" w:hAnsiTheme="minorHAnsi" w:cstheme="minorHAnsi"/>
          <w:b/>
          <w:color w:val="17365D" w:themeColor="text2" w:themeShade="BF"/>
          <w:sz w:val="56"/>
          <w:szCs w:val="48"/>
        </w:rPr>
      </w:pPr>
      <w:r>
        <w:rPr>
          <w:rFonts w:asciiTheme="minorHAnsi" w:hAnsiTheme="minorHAnsi" w:cstheme="minorHAnsi"/>
          <w:b/>
          <w:color w:val="17365D" w:themeColor="text2" w:themeShade="BF"/>
          <w:sz w:val="56"/>
          <w:szCs w:val="48"/>
        </w:rPr>
        <w:t>PHI Data Specifications 202</w:t>
      </w:r>
      <w:r w:rsidR="00CD4959">
        <w:rPr>
          <w:rFonts w:asciiTheme="minorHAnsi" w:hAnsiTheme="minorHAnsi" w:cstheme="minorHAnsi"/>
          <w:b/>
          <w:color w:val="17365D" w:themeColor="text2" w:themeShade="BF"/>
          <w:sz w:val="56"/>
          <w:szCs w:val="48"/>
        </w:rPr>
        <w:t>4</w:t>
      </w:r>
      <w:r>
        <w:rPr>
          <w:rFonts w:asciiTheme="minorHAnsi" w:hAnsiTheme="minorHAnsi" w:cstheme="minorHAnsi"/>
          <w:b/>
          <w:color w:val="17365D" w:themeColor="text2" w:themeShade="BF"/>
          <w:sz w:val="56"/>
          <w:szCs w:val="48"/>
        </w:rPr>
        <w:t>/2</w:t>
      </w:r>
      <w:r w:rsidR="00CD4959">
        <w:rPr>
          <w:rFonts w:asciiTheme="minorHAnsi" w:hAnsiTheme="minorHAnsi" w:cstheme="minorHAnsi"/>
          <w:b/>
          <w:color w:val="17365D" w:themeColor="text2" w:themeShade="BF"/>
          <w:sz w:val="56"/>
          <w:szCs w:val="48"/>
        </w:rPr>
        <w:t>5</w:t>
      </w:r>
    </w:p>
    <w:p w14:paraId="4701AD6D" w14:textId="5CD9779B" w:rsidR="008145C1" w:rsidRDefault="00F741F8" w:rsidP="005E0A54">
      <w:pPr>
        <w:spacing w:before="200"/>
        <w:rPr>
          <w:rFonts w:asciiTheme="minorHAnsi" w:hAnsiTheme="minorHAnsi" w:cstheme="minorHAnsi"/>
          <w:color w:val="548DD4" w:themeColor="text2" w:themeTint="99"/>
          <w:sz w:val="44"/>
          <w:szCs w:val="48"/>
        </w:rPr>
      </w:pPr>
      <w:r>
        <w:rPr>
          <w:rFonts w:asciiTheme="minorHAnsi" w:hAnsiTheme="minorHAnsi" w:cstheme="minorHAnsi"/>
          <w:noProof/>
          <w:color w:val="548DD4" w:themeColor="text2" w:themeTint="99"/>
          <w:sz w:val="52"/>
          <w:szCs w:val="48"/>
        </w:rPr>
        <mc:AlternateContent>
          <mc:Choice Requires="wps">
            <w:drawing>
              <wp:anchor distT="0" distB="0" distL="114300" distR="114300" simplePos="0" relativeHeight="251659264" behindDoc="0" locked="0" layoutInCell="1" allowOverlap="1" wp14:anchorId="411B2CF0" wp14:editId="69423D35">
                <wp:simplePos x="0" y="0"/>
                <wp:positionH relativeFrom="column">
                  <wp:posOffset>-66675</wp:posOffset>
                </wp:positionH>
                <wp:positionV relativeFrom="paragraph">
                  <wp:posOffset>44450</wp:posOffset>
                </wp:positionV>
                <wp:extent cx="8943975" cy="0"/>
                <wp:effectExtent l="0" t="0" r="9525" b="190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4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C326FB" id="Straight Connector 28"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5pt" to="6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vmgEAAIgDAAAOAAAAZHJzL2Uyb0RvYy54bWysU9uO0zAQfUfiHyy/06TLbTdqug+7ghcE&#10;Ky4f4HXGjYXtscamSf+esdumCBBCiBfHl3POzJmZbG5n78QeKFkMvVyvWikgaBxs2PXyy+c3z66l&#10;SFmFQTkM0MsDJHm7ffpkM8UOrnBENwAJFgmpm2Ivx5xj1zRJj+BVWmGEwI8GyavMR9o1A6mJ1b1r&#10;rtr2VTMhDZFQQ0p8e398lNuqbwzo/MGYBFm4XnJuua5U18eyNtuN6nak4mj1KQ31D1l4ZQMHXaTu&#10;VVbiG9lfpLzVhAlNXmn0DRpjNVQP7Gbd/uTm06giVC9cnBSXMqX/J6vf7+/CA3EZppi6FB+ouJgN&#10;+fLl/MRci3VYigVzFpovr29ePL95/VIKfX5rLsRIKb8F9KJseulsKD5Up/bvUuZgDD1D+HAJXXf5&#10;4KCAXfgIRtiBg60ru04F3DkSe8X9HL6uS/9YqyILxVjnFlL7Z9IJW2hQJ+VviQu6RsSQF6K3Ael3&#10;UfN8TtUc8WfXR6/F9iMOh9qIWg5ud3V2Gs0yTz+eK/3yA22/AwAA//8DAFBLAwQUAAYACAAAACEA&#10;dTt42N0AAAAIAQAADwAAAGRycy9kb3ducmV2LnhtbEyPMU/DMBCFd6T+B+uQ2FqnVNAQ4lQVhQmG&#10;EBgY3fhIosbnKHaTtL+eKwtsd/ee3n0v3Uy2FQP2vnGkYLmIQCCVzjRUKfj8eJnHIHzQZHTrCBWc&#10;0MMmm12lOjFupHccilAJDiGfaAV1CF0ipS9rtNovXIfE2rfrrQ689pU0vR453LbyNorupdUN8Yda&#10;d/hUY3kojlbB+vm1yLtx93bO5Vrm+eBCfPhS6uZ62j6CCDiFPzNc8BkdMmbauyMZL1oF82V0x1YO&#10;40oXffUQ87T/Pcgslf8LZD8AAAD//wMAUEsBAi0AFAAGAAgAAAAhALaDOJL+AAAA4QEAABMAAAAA&#10;AAAAAAAAAAAAAAAAAFtDb250ZW50X1R5cGVzXS54bWxQSwECLQAUAAYACAAAACEAOP0h/9YAAACU&#10;AQAACwAAAAAAAAAAAAAAAAAvAQAAX3JlbHMvLnJlbHNQSwECLQAUAAYACAAAACEAjY0v75oBAACI&#10;AwAADgAAAAAAAAAAAAAAAAAuAgAAZHJzL2Uyb0RvYy54bWxQSwECLQAUAAYACAAAACEAdTt42N0A&#10;AAAIAQAADwAAAAAAAAAAAAAAAAD0AwAAZHJzL2Rvd25yZXYueG1sUEsFBgAAAAAEAAQA8wAAAP4E&#10;AAAAAA==&#10;" strokecolor="black [3040]"/>
            </w:pict>
          </mc:Fallback>
        </mc:AlternateContent>
      </w:r>
      <w:r w:rsidR="00C8116E">
        <w:rPr>
          <w:rFonts w:asciiTheme="minorHAnsi" w:hAnsiTheme="minorHAnsi" w:cstheme="minorHAnsi"/>
          <w:color w:val="548DD4" w:themeColor="text2" w:themeTint="99"/>
          <w:sz w:val="44"/>
          <w:szCs w:val="48"/>
        </w:rPr>
        <w:t>C</w:t>
      </w:r>
      <w:r w:rsidR="00F011EF">
        <w:rPr>
          <w:rFonts w:asciiTheme="minorHAnsi" w:hAnsiTheme="minorHAnsi" w:cstheme="minorHAnsi"/>
          <w:color w:val="548DD4" w:themeColor="text2" w:themeTint="99"/>
          <w:sz w:val="44"/>
          <w:szCs w:val="48"/>
        </w:rPr>
        <w:t xml:space="preserve">hanges </w:t>
      </w:r>
      <w:r w:rsidR="00132BD2" w:rsidRPr="00970067">
        <w:rPr>
          <w:rFonts w:asciiTheme="minorHAnsi" w:hAnsiTheme="minorHAnsi" w:cstheme="minorHAnsi"/>
          <w:color w:val="548DD4" w:themeColor="text2" w:themeTint="99"/>
          <w:sz w:val="44"/>
          <w:szCs w:val="48"/>
        </w:rPr>
        <w:t xml:space="preserve">effective </w:t>
      </w:r>
      <w:r w:rsidR="00F011EF">
        <w:rPr>
          <w:rFonts w:asciiTheme="minorHAnsi" w:hAnsiTheme="minorHAnsi" w:cstheme="minorHAnsi"/>
          <w:color w:val="548DD4" w:themeColor="text2" w:themeTint="99"/>
          <w:sz w:val="44"/>
          <w:szCs w:val="48"/>
        </w:rPr>
        <w:t xml:space="preserve">for </w:t>
      </w:r>
      <w:r w:rsidR="00784ABF" w:rsidRPr="00784ABF">
        <w:rPr>
          <w:rFonts w:asciiTheme="minorHAnsi" w:hAnsiTheme="minorHAnsi" w:cstheme="minorHAnsi"/>
          <w:color w:val="548DD4" w:themeColor="text2" w:themeTint="99"/>
          <w:sz w:val="44"/>
          <w:szCs w:val="48"/>
        </w:rPr>
        <w:t>data with separat</w:t>
      </w:r>
      <w:r w:rsidR="006A11CC">
        <w:rPr>
          <w:rFonts w:asciiTheme="minorHAnsi" w:hAnsiTheme="minorHAnsi" w:cstheme="minorHAnsi"/>
          <w:color w:val="548DD4" w:themeColor="text2" w:themeTint="99"/>
          <w:sz w:val="44"/>
          <w:szCs w:val="48"/>
        </w:rPr>
        <w:t>ion month from July 202</w:t>
      </w:r>
      <w:r w:rsidR="00CD4959">
        <w:rPr>
          <w:rFonts w:asciiTheme="minorHAnsi" w:hAnsiTheme="minorHAnsi" w:cstheme="minorHAnsi"/>
          <w:color w:val="548DD4" w:themeColor="text2" w:themeTint="99"/>
          <w:sz w:val="44"/>
          <w:szCs w:val="48"/>
        </w:rPr>
        <w:t>4</w:t>
      </w:r>
      <w:r w:rsidR="00784ABF">
        <w:rPr>
          <w:rFonts w:asciiTheme="minorHAnsi" w:hAnsiTheme="minorHAnsi" w:cstheme="minorHAnsi"/>
          <w:color w:val="548DD4" w:themeColor="text2" w:themeTint="99"/>
          <w:sz w:val="44"/>
          <w:szCs w:val="48"/>
        </w:rPr>
        <w:t xml:space="preserve"> </w:t>
      </w:r>
      <w:proofErr w:type="gramStart"/>
      <w:r w:rsidR="00784ABF">
        <w:rPr>
          <w:rFonts w:asciiTheme="minorHAnsi" w:hAnsiTheme="minorHAnsi" w:cstheme="minorHAnsi"/>
          <w:color w:val="548DD4" w:themeColor="text2" w:themeTint="99"/>
          <w:sz w:val="44"/>
          <w:szCs w:val="48"/>
        </w:rPr>
        <w:t>onwards</w:t>
      </w:r>
      <w:proofErr w:type="gramEnd"/>
    </w:p>
    <w:p w14:paraId="26671A32" w14:textId="77777777" w:rsidR="00401401" w:rsidRDefault="008145C1" w:rsidP="002F1455">
      <w:pPr>
        <w:rPr>
          <w:rFonts w:asciiTheme="minorHAnsi" w:hAnsiTheme="minorHAnsi" w:cstheme="minorHAnsi"/>
          <w:b/>
          <w:sz w:val="44"/>
          <w:szCs w:val="48"/>
        </w:rPr>
      </w:pPr>
      <w:r>
        <w:rPr>
          <w:rFonts w:asciiTheme="minorHAnsi" w:hAnsiTheme="minorHAnsi" w:cstheme="minorHAnsi"/>
          <w:color w:val="548DD4" w:themeColor="text2" w:themeTint="99"/>
          <w:sz w:val="44"/>
          <w:szCs w:val="48"/>
        </w:rPr>
        <w:tab/>
      </w:r>
      <w:r>
        <w:rPr>
          <w:rFonts w:asciiTheme="minorHAnsi" w:hAnsiTheme="minorHAnsi" w:cstheme="minorHAnsi"/>
          <w:color w:val="548DD4" w:themeColor="text2" w:themeTint="99"/>
          <w:sz w:val="44"/>
          <w:szCs w:val="48"/>
        </w:rPr>
        <w:tab/>
      </w:r>
      <w:r>
        <w:rPr>
          <w:rFonts w:asciiTheme="minorHAnsi" w:hAnsiTheme="minorHAnsi" w:cstheme="minorHAnsi"/>
          <w:color w:val="548DD4" w:themeColor="text2" w:themeTint="99"/>
          <w:sz w:val="44"/>
          <w:szCs w:val="48"/>
        </w:rPr>
        <w:tab/>
      </w:r>
      <w:r>
        <w:rPr>
          <w:rFonts w:asciiTheme="minorHAnsi" w:hAnsiTheme="minorHAnsi" w:cstheme="minorHAnsi"/>
          <w:color w:val="548DD4" w:themeColor="text2" w:themeTint="99"/>
          <w:sz w:val="44"/>
          <w:szCs w:val="48"/>
        </w:rPr>
        <w:tab/>
      </w:r>
      <w:r>
        <w:rPr>
          <w:rFonts w:asciiTheme="minorHAnsi" w:hAnsiTheme="minorHAnsi" w:cstheme="minorHAnsi"/>
          <w:color w:val="548DD4" w:themeColor="text2" w:themeTint="99"/>
          <w:sz w:val="44"/>
          <w:szCs w:val="48"/>
        </w:rPr>
        <w:tab/>
      </w:r>
      <w:r w:rsidR="003C13CD">
        <w:rPr>
          <w:rFonts w:asciiTheme="minorHAnsi" w:hAnsiTheme="minorHAnsi" w:cstheme="minorHAnsi"/>
          <w:color w:val="548DD4" w:themeColor="text2" w:themeTint="99"/>
          <w:sz w:val="44"/>
          <w:szCs w:val="48"/>
        </w:rPr>
        <w:tab/>
        <w:t xml:space="preserve">  </w:t>
      </w:r>
    </w:p>
    <w:p w14:paraId="5C64C3B5" w14:textId="77777777" w:rsidR="009C5690" w:rsidRDefault="009C5690">
      <w:pPr>
        <w:rPr>
          <w:rFonts w:asciiTheme="minorHAnsi" w:hAnsiTheme="minorHAnsi" w:cstheme="minorHAnsi"/>
          <w:b/>
          <w:sz w:val="44"/>
          <w:szCs w:val="48"/>
          <w:lang w:val="en-US" w:eastAsia="en-US"/>
        </w:rPr>
      </w:pPr>
      <w:bookmarkStart w:id="0" w:name="_Toc442257271"/>
    </w:p>
    <w:p w14:paraId="20B4E4E7" w14:textId="77777777" w:rsidR="00600365" w:rsidRDefault="00156CDE">
      <w:pPr>
        <w:rPr>
          <w:rFonts w:asciiTheme="minorHAnsi" w:hAnsiTheme="minorHAnsi" w:cstheme="minorHAnsi"/>
          <w:b/>
          <w:sz w:val="44"/>
          <w:szCs w:val="48"/>
          <w:lang w:val="en-US" w:eastAsia="en-US"/>
        </w:rPr>
      </w:pPr>
      <w:r>
        <w:rPr>
          <w:rFonts w:asciiTheme="minorHAnsi" w:hAnsiTheme="minorHAnsi" w:cstheme="minorHAnsi"/>
          <w:b/>
          <w:sz w:val="44"/>
          <w:szCs w:val="48"/>
          <w:lang w:val="en-US" w:eastAsia="en-US"/>
        </w:rPr>
        <w:t>Contents</w:t>
      </w:r>
    </w:p>
    <w:bookmarkEnd w:id="0"/>
    <w:p w14:paraId="7E23D8AF" w14:textId="77777777" w:rsidR="006A4FC4" w:rsidRDefault="006A4FC4">
      <w:pPr>
        <w:pStyle w:val="TOC1"/>
        <w:rPr>
          <w:highlight w:val="lightGray"/>
        </w:rPr>
      </w:pPr>
    </w:p>
    <w:p w14:paraId="3FD8F48B" w14:textId="71842225" w:rsidR="004A4BCE" w:rsidRDefault="00156CDE">
      <w:pPr>
        <w:pStyle w:val="TOC1"/>
        <w:rPr>
          <w:rFonts w:asciiTheme="minorHAnsi" w:eastAsiaTheme="minorEastAsia" w:hAnsiTheme="minorHAnsi" w:cstheme="minorBidi"/>
          <w:noProof/>
          <w:sz w:val="22"/>
          <w:szCs w:val="22"/>
          <w:lang w:val="en-AU" w:eastAsia="en-AU"/>
        </w:rPr>
      </w:pPr>
      <w:r>
        <w:rPr>
          <w:highlight w:val="lightGray"/>
        </w:rPr>
        <w:fldChar w:fldCharType="begin"/>
      </w:r>
      <w:r>
        <w:rPr>
          <w:highlight w:val="lightGray"/>
        </w:rPr>
        <w:instrText xml:space="preserve"> TOC \o "1-3" \h \z \u </w:instrText>
      </w:r>
      <w:r>
        <w:rPr>
          <w:highlight w:val="lightGray"/>
        </w:rPr>
        <w:fldChar w:fldCharType="separate"/>
      </w:r>
      <w:hyperlink w:anchor="_Toc153873514" w:history="1">
        <w:r w:rsidR="004A4BCE" w:rsidRPr="0080417D">
          <w:rPr>
            <w:rStyle w:val="Hyperlink"/>
            <w:noProof/>
          </w:rPr>
          <w:t>1.</w:t>
        </w:r>
        <w:r w:rsidR="004A4BCE">
          <w:rPr>
            <w:rFonts w:asciiTheme="minorHAnsi" w:eastAsiaTheme="minorEastAsia" w:hAnsiTheme="minorHAnsi" w:cstheme="minorBidi"/>
            <w:noProof/>
            <w:sz w:val="22"/>
            <w:szCs w:val="22"/>
            <w:lang w:val="en-AU" w:eastAsia="en-AU"/>
          </w:rPr>
          <w:tab/>
        </w:r>
        <w:r w:rsidR="004A4BCE" w:rsidRPr="0080417D">
          <w:rPr>
            <w:rStyle w:val="Hyperlink"/>
            <w:noProof/>
          </w:rPr>
          <w:t>Implementation</w:t>
        </w:r>
        <w:r w:rsidR="004A4BCE">
          <w:rPr>
            <w:noProof/>
            <w:webHidden/>
          </w:rPr>
          <w:tab/>
        </w:r>
        <w:r w:rsidR="004A4BCE">
          <w:rPr>
            <w:noProof/>
            <w:webHidden/>
          </w:rPr>
          <w:fldChar w:fldCharType="begin"/>
        </w:r>
        <w:r w:rsidR="004A4BCE">
          <w:rPr>
            <w:noProof/>
            <w:webHidden/>
          </w:rPr>
          <w:instrText xml:space="preserve"> PAGEREF _Toc153873514 \h </w:instrText>
        </w:r>
        <w:r w:rsidR="004A4BCE">
          <w:rPr>
            <w:noProof/>
            <w:webHidden/>
          </w:rPr>
        </w:r>
        <w:r w:rsidR="004A4BCE">
          <w:rPr>
            <w:noProof/>
            <w:webHidden/>
          </w:rPr>
          <w:fldChar w:fldCharType="separate"/>
        </w:r>
        <w:r w:rsidR="004A4BCE">
          <w:rPr>
            <w:noProof/>
            <w:webHidden/>
          </w:rPr>
          <w:t>2</w:t>
        </w:r>
        <w:r w:rsidR="004A4BCE">
          <w:rPr>
            <w:noProof/>
            <w:webHidden/>
          </w:rPr>
          <w:fldChar w:fldCharType="end"/>
        </w:r>
      </w:hyperlink>
    </w:p>
    <w:p w14:paraId="012A54F6" w14:textId="7473ACEF" w:rsidR="004A4BCE" w:rsidRDefault="00000000">
      <w:pPr>
        <w:pStyle w:val="TOC1"/>
        <w:rPr>
          <w:rFonts w:asciiTheme="minorHAnsi" w:eastAsiaTheme="minorEastAsia" w:hAnsiTheme="minorHAnsi" w:cstheme="minorBidi"/>
          <w:noProof/>
          <w:sz w:val="22"/>
          <w:szCs w:val="22"/>
          <w:lang w:val="en-AU" w:eastAsia="en-AU"/>
        </w:rPr>
      </w:pPr>
      <w:hyperlink w:anchor="_Toc153873515" w:history="1">
        <w:r w:rsidR="004A4BCE" w:rsidRPr="0080417D">
          <w:rPr>
            <w:rStyle w:val="Hyperlink"/>
            <w:noProof/>
          </w:rPr>
          <w:t>2.</w:t>
        </w:r>
        <w:r w:rsidR="004A4BCE">
          <w:rPr>
            <w:rFonts w:asciiTheme="minorHAnsi" w:eastAsiaTheme="minorEastAsia" w:hAnsiTheme="minorHAnsi" w:cstheme="minorBidi"/>
            <w:noProof/>
            <w:sz w:val="22"/>
            <w:szCs w:val="22"/>
            <w:lang w:val="en-AU" w:eastAsia="en-AU"/>
          </w:rPr>
          <w:tab/>
        </w:r>
        <w:r w:rsidR="004A4BCE" w:rsidRPr="0080417D">
          <w:rPr>
            <w:rStyle w:val="Hyperlink"/>
            <w:noProof/>
          </w:rPr>
          <w:t>Hospital-In-The-Home Care</w:t>
        </w:r>
        <w:r w:rsidR="004A4BCE">
          <w:rPr>
            <w:noProof/>
            <w:webHidden/>
          </w:rPr>
          <w:tab/>
        </w:r>
        <w:r w:rsidR="004A4BCE">
          <w:rPr>
            <w:noProof/>
            <w:webHidden/>
          </w:rPr>
          <w:fldChar w:fldCharType="begin"/>
        </w:r>
        <w:r w:rsidR="004A4BCE">
          <w:rPr>
            <w:noProof/>
            <w:webHidden/>
          </w:rPr>
          <w:instrText xml:space="preserve"> PAGEREF _Toc153873515 \h </w:instrText>
        </w:r>
        <w:r w:rsidR="004A4BCE">
          <w:rPr>
            <w:noProof/>
            <w:webHidden/>
          </w:rPr>
        </w:r>
        <w:r w:rsidR="004A4BCE">
          <w:rPr>
            <w:noProof/>
            <w:webHidden/>
          </w:rPr>
          <w:fldChar w:fldCharType="separate"/>
        </w:r>
        <w:r w:rsidR="004A4BCE">
          <w:rPr>
            <w:noProof/>
            <w:webHidden/>
          </w:rPr>
          <w:t>3</w:t>
        </w:r>
        <w:r w:rsidR="004A4BCE">
          <w:rPr>
            <w:noProof/>
            <w:webHidden/>
          </w:rPr>
          <w:fldChar w:fldCharType="end"/>
        </w:r>
      </w:hyperlink>
    </w:p>
    <w:p w14:paraId="500A1A63" w14:textId="3BDE67B6" w:rsidR="004A4BCE" w:rsidRDefault="00000000">
      <w:pPr>
        <w:pStyle w:val="TOC1"/>
        <w:rPr>
          <w:rFonts w:asciiTheme="minorHAnsi" w:eastAsiaTheme="minorEastAsia" w:hAnsiTheme="minorHAnsi" w:cstheme="minorBidi"/>
          <w:noProof/>
          <w:sz w:val="22"/>
          <w:szCs w:val="22"/>
          <w:lang w:val="en-AU" w:eastAsia="en-AU"/>
        </w:rPr>
      </w:pPr>
      <w:hyperlink w:anchor="_Toc153873516" w:history="1">
        <w:r w:rsidR="004A4BCE" w:rsidRPr="0080417D">
          <w:rPr>
            <w:rStyle w:val="Hyperlink"/>
            <w:noProof/>
          </w:rPr>
          <w:t>3.</w:t>
        </w:r>
        <w:r w:rsidR="004A4BCE">
          <w:rPr>
            <w:rFonts w:asciiTheme="minorHAnsi" w:eastAsiaTheme="minorEastAsia" w:hAnsiTheme="minorHAnsi" w:cstheme="minorBidi"/>
            <w:noProof/>
            <w:sz w:val="22"/>
            <w:szCs w:val="22"/>
            <w:lang w:val="en-AU" w:eastAsia="en-AU"/>
          </w:rPr>
          <w:tab/>
        </w:r>
        <w:r w:rsidR="004A4BCE" w:rsidRPr="0080417D">
          <w:rPr>
            <w:rStyle w:val="Hyperlink"/>
            <w:noProof/>
          </w:rPr>
          <w:t>Hospital Contract Status</w:t>
        </w:r>
        <w:r w:rsidR="004A4BCE">
          <w:rPr>
            <w:noProof/>
            <w:webHidden/>
          </w:rPr>
          <w:tab/>
        </w:r>
        <w:r w:rsidR="004A4BCE">
          <w:rPr>
            <w:noProof/>
            <w:webHidden/>
          </w:rPr>
          <w:fldChar w:fldCharType="begin"/>
        </w:r>
        <w:r w:rsidR="004A4BCE">
          <w:rPr>
            <w:noProof/>
            <w:webHidden/>
          </w:rPr>
          <w:instrText xml:space="preserve"> PAGEREF _Toc153873516 \h </w:instrText>
        </w:r>
        <w:r w:rsidR="004A4BCE">
          <w:rPr>
            <w:noProof/>
            <w:webHidden/>
          </w:rPr>
        </w:r>
        <w:r w:rsidR="004A4BCE">
          <w:rPr>
            <w:noProof/>
            <w:webHidden/>
          </w:rPr>
          <w:fldChar w:fldCharType="separate"/>
        </w:r>
        <w:r w:rsidR="004A4BCE">
          <w:rPr>
            <w:noProof/>
            <w:webHidden/>
          </w:rPr>
          <w:t>5</w:t>
        </w:r>
        <w:r w:rsidR="004A4BCE">
          <w:rPr>
            <w:noProof/>
            <w:webHidden/>
          </w:rPr>
          <w:fldChar w:fldCharType="end"/>
        </w:r>
      </w:hyperlink>
    </w:p>
    <w:p w14:paraId="2EA32A93" w14:textId="45AC8F43" w:rsidR="004A4BCE" w:rsidRDefault="00000000">
      <w:pPr>
        <w:pStyle w:val="TOC1"/>
        <w:rPr>
          <w:rFonts w:asciiTheme="minorHAnsi" w:eastAsiaTheme="minorEastAsia" w:hAnsiTheme="minorHAnsi" w:cstheme="minorBidi"/>
          <w:noProof/>
          <w:sz w:val="22"/>
          <w:szCs w:val="22"/>
          <w:lang w:val="en-AU" w:eastAsia="en-AU"/>
        </w:rPr>
      </w:pPr>
      <w:hyperlink w:anchor="_Toc153873517" w:history="1">
        <w:r w:rsidR="004A4BCE" w:rsidRPr="0080417D">
          <w:rPr>
            <w:rStyle w:val="Hyperlink"/>
            <w:noProof/>
          </w:rPr>
          <w:t>4.</w:t>
        </w:r>
        <w:r w:rsidR="004A4BCE">
          <w:rPr>
            <w:rFonts w:asciiTheme="minorHAnsi" w:eastAsiaTheme="minorEastAsia" w:hAnsiTheme="minorHAnsi" w:cstheme="minorBidi"/>
            <w:noProof/>
            <w:sz w:val="22"/>
            <w:szCs w:val="22"/>
            <w:lang w:val="en-AU" w:eastAsia="en-AU"/>
          </w:rPr>
          <w:tab/>
        </w:r>
        <w:r w:rsidR="004A4BCE" w:rsidRPr="0080417D">
          <w:rPr>
            <w:rStyle w:val="Hyperlink"/>
            <w:noProof/>
          </w:rPr>
          <w:t>Care Type</w:t>
        </w:r>
        <w:r w:rsidR="004A4BCE">
          <w:rPr>
            <w:noProof/>
            <w:webHidden/>
          </w:rPr>
          <w:tab/>
        </w:r>
        <w:r w:rsidR="004A4BCE">
          <w:rPr>
            <w:noProof/>
            <w:webHidden/>
          </w:rPr>
          <w:fldChar w:fldCharType="begin"/>
        </w:r>
        <w:r w:rsidR="004A4BCE">
          <w:rPr>
            <w:noProof/>
            <w:webHidden/>
          </w:rPr>
          <w:instrText xml:space="preserve"> PAGEREF _Toc153873517 \h </w:instrText>
        </w:r>
        <w:r w:rsidR="004A4BCE">
          <w:rPr>
            <w:noProof/>
            <w:webHidden/>
          </w:rPr>
        </w:r>
        <w:r w:rsidR="004A4BCE">
          <w:rPr>
            <w:noProof/>
            <w:webHidden/>
          </w:rPr>
          <w:fldChar w:fldCharType="separate"/>
        </w:r>
        <w:r w:rsidR="004A4BCE">
          <w:rPr>
            <w:noProof/>
            <w:webHidden/>
          </w:rPr>
          <w:t>7</w:t>
        </w:r>
        <w:r w:rsidR="004A4BCE">
          <w:rPr>
            <w:noProof/>
            <w:webHidden/>
          </w:rPr>
          <w:fldChar w:fldCharType="end"/>
        </w:r>
      </w:hyperlink>
    </w:p>
    <w:p w14:paraId="44A509D7" w14:textId="2EAC75FE" w:rsidR="004A4BCE" w:rsidRDefault="00000000">
      <w:pPr>
        <w:pStyle w:val="TOC1"/>
        <w:rPr>
          <w:rFonts w:asciiTheme="minorHAnsi" w:eastAsiaTheme="minorEastAsia" w:hAnsiTheme="minorHAnsi" w:cstheme="minorBidi"/>
          <w:noProof/>
          <w:sz w:val="22"/>
          <w:szCs w:val="22"/>
          <w:lang w:val="en-AU" w:eastAsia="en-AU"/>
        </w:rPr>
      </w:pPr>
      <w:hyperlink w:anchor="_Toc153873518" w:history="1">
        <w:r w:rsidR="004A4BCE" w:rsidRPr="0080417D">
          <w:rPr>
            <w:rStyle w:val="Hyperlink"/>
            <w:noProof/>
          </w:rPr>
          <w:t>5.</w:t>
        </w:r>
        <w:r w:rsidR="004A4BCE">
          <w:rPr>
            <w:rFonts w:asciiTheme="minorHAnsi" w:eastAsiaTheme="minorEastAsia" w:hAnsiTheme="minorHAnsi" w:cstheme="minorBidi"/>
            <w:noProof/>
            <w:sz w:val="22"/>
            <w:szCs w:val="22"/>
            <w:lang w:val="en-AU" w:eastAsia="en-AU"/>
          </w:rPr>
          <w:tab/>
        </w:r>
        <w:r w:rsidR="004A4BCE" w:rsidRPr="0080417D">
          <w:rPr>
            <w:rStyle w:val="Hyperlink"/>
            <w:noProof/>
          </w:rPr>
          <w:t>Admission Date &amp; Time/Separation Date &amp; Time in Day Facilities</w:t>
        </w:r>
        <w:r w:rsidR="004A4BCE">
          <w:rPr>
            <w:noProof/>
            <w:webHidden/>
          </w:rPr>
          <w:tab/>
        </w:r>
        <w:r w:rsidR="004A4BCE">
          <w:rPr>
            <w:noProof/>
            <w:webHidden/>
          </w:rPr>
          <w:fldChar w:fldCharType="begin"/>
        </w:r>
        <w:r w:rsidR="004A4BCE">
          <w:rPr>
            <w:noProof/>
            <w:webHidden/>
          </w:rPr>
          <w:instrText xml:space="preserve"> PAGEREF _Toc153873518 \h </w:instrText>
        </w:r>
        <w:r w:rsidR="004A4BCE">
          <w:rPr>
            <w:noProof/>
            <w:webHidden/>
          </w:rPr>
        </w:r>
        <w:r w:rsidR="004A4BCE">
          <w:rPr>
            <w:noProof/>
            <w:webHidden/>
          </w:rPr>
          <w:fldChar w:fldCharType="separate"/>
        </w:r>
        <w:r w:rsidR="004A4BCE">
          <w:rPr>
            <w:noProof/>
            <w:webHidden/>
          </w:rPr>
          <w:t>8</w:t>
        </w:r>
        <w:r w:rsidR="004A4BCE">
          <w:rPr>
            <w:noProof/>
            <w:webHidden/>
          </w:rPr>
          <w:fldChar w:fldCharType="end"/>
        </w:r>
      </w:hyperlink>
    </w:p>
    <w:p w14:paraId="0A775F0A" w14:textId="536CF297" w:rsidR="004A4BCE" w:rsidRDefault="00000000">
      <w:pPr>
        <w:pStyle w:val="TOC1"/>
        <w:rPr>
          <w:rFonts w:asciiTheme="minorHAnsi" w:eastAsiaTheme="minorEastAsia" w:hAnsiTheme="minorHAnsi" w:cstheme="minorBidi"/>
          <w:noProof/>
          <w:sz w:val="22"/>
          <w:szCs w:val="22"/>
          <w:lang w:val="en-AU" w:eastAsia="en-AU"/>
        </w:rPr>
      </w:pPr>
      <w:hyperlink w:anchor="_Toc153873519" w:history="1">
        <w:r w:rsidR="004A4BCE" w:rsidRPr="0080417D">
          <w:rPr>
            <w:rStyle w:val="Hyperlink"/>
            <w:noProof/>
          </w:rPr>
          <w:t>6.</w:t>
        </w:r>
        <w:r w:rsidR="004A4BCE">
          <w:rPr>
            <w:rFonts w:asciiTheme="minorHAnsi" w:eastAsiaTheme="minorEastAsia" w:hAnsiTheme="minorHAnsi" w:cstheme="minorBidi"/>
            <w:noProof/>
            <w:sz w:val="22"/>
            <w:szCs w:val="22"/>
            <w:lang w:val="en-AU" w:eastAsia="en-AU"/>
          </w:rPr>
          <w:tab/>
        </w:r>
        <w:r w:rsidR="004A4BCE" w:rsidRPr="0080417D">
          <w:rPr>
            <w:rStyle w:val="Hyperlink"/>
            <w:noProof/>
          </w:rPr>
          <w:t>Total Leave Days</w:t>
        </w:r>
        <w:r w:rsidR="004A4BCE">
          <w:rPr>
            <w:noProof/>
            <w:webHidden/>
          </w:rPr>
          <w:tab/>
        </w:r>
        <w:r w:rsidR="004A4BCE">
          <w:rPr>
            <w:noProof/>
            <w:webHidden/>
          </w:rPr>
          <w:fldChar w:fldCharType="begin"/>
        </w:r>
        <w:r w:rsidR="004A4BCE">
          <w:rPr>
            <w:noProof/>
            <w:webHidden/>
          </w:rPr>
          <w:instrText xml:space="preserve"> PAGEREF _Toc153873519 \h </w:instrText>
        </w:r>
        <w:r w:rsidR="004A4BCE">
          <w:rPr>
            <w:noProof/>
            <w:webHidden/>
          </w:rPr>
        </w:r>
        <w:r w:rsidR="004A4BCE">
          <w:rPr>
            <w:noProof/>
            <w:webHidden/>
          </w:rPr>
          <w:fldChar w:fldCharType="separate"/>
        </w:r>
        <w:r w:rsidR="004A4BCE">
          <w:rPr>
            <w:noProof/>
            <w:webHidden/>
          </w:rPr>
          <w:t>9</w:t>
        </w:r>
        <w:r w:rsidR="004A4BCE">
          <w:rPr>
            <w:noProof/>
            <w:webHidden/>
          </w:rPr>
          <w:fldChar w:fldCharType="end"/>
        </w:r>
      </w:hyperlink>
    </w:p>
    <w:p w14:paraId="2085C59F" w14:textId="0D1EE85B" w:rsidR="004A4BCE" w:rsidRDefault="00000000">
      <w:pPr>
        <w:pStyle w:val="TOC1"/>
        <w:rPr>
          <w:rFonts w:asciiTheme="minorHAnsi" w:eastAsiaTheme="minorEastAsia" w:hAnsiTheme="minorHAnsi" w:cstheme="minorBidi"/>
          <w:noProof/>
          <w:sz w:val="22"/>
          <w:szCs w:val="22"/>
          <w:lang w:val="en-AU" w:eastAsia="en-AU"/>
        </w:rPr>
      </w:pPr>
      <w:hyperlink w:anchor="_Toc153873520" w:history="1">
        <w:r w:rsidR="004A4BCE" w:rsidRPr="0080417D">
          <w:rPr>
            <w:rStyle w:val="Hyperlink"/>
            <w:noProof/>
          </w:rPr>
          <w:t>7.</w:t>
        </w:r>
        <w:r w:rsidR="004A4BCE">
          <w:rPr>
            <w:rFonts w:asciiTheme="minorHAnsi" w:eastAsiaTheme="minorEastAsia" w:hAnsiTheme="minorHAnsi" w:cstheme="minorBidi"/>
            <w:noProof/>
            <w:sz w:val="22"/>
            <w:szCs w:val="22"/>
            <w:lang w:val="en-AU" w:eastAsia="en-AU"/>
          </w:rPr>
          <w:tab/>
        </w:r>
        <w:r w:rsidR="004A4BCE" w:rsidRPr="0080417D">
          <w:rPr>
            <w:rStyle w:val="Hyperlink"/>
            <w:noProof/>
          </w:rPr>
          <w:t>Sex</w:t>
        </w:r>
        <w:r w:rsidR="004A4BCE">
          <w:rPr>
            <w:noProof/>
            <w:webHidden/>
          </w:rPr>
          <w:tab/>
        </w:r>
        <w:r w:rsidR="004A4BCE">
          <w:rPr>
            <w:noProof/>
            <w:webHidden/>
          </w:rPr>
          <w:fldChar w:fldCharType="begin"/>
        </w:r>
        <w:r w:rsidR="004A4BCE">
          <w:rPr>
            <w:noProof/>
            <w:webHidden/>
          </w:rPr>
          <w:instrText xml:space="preserve"> PAGEREF _Toc153873520 \h </w:instrText>
        </w:r>
        <w:r w:rsidR="004A4BCE">
          <w:rPr>
            <w:noProof/>
            <w:webHidden/>
          </w:rPr>
        </w:r>
        <w:r w:rsidR="004A4BCE">
          <w:rPr>
            <w:noProof/>
            <w:webHidden/>
          </w:rPr>
          <w:fldChar w:fldCharType="separate"/>
        </w:r>
        <w:r w:rsidR="004A4BCE">
          <w:rPr>
            <w:noProof/>
            <w:webHidden/>
          </w:rPr>
          <w:t>10</w:t>
        </w:r>
        <w:r w:rsidR="004A4BCE">
          <w:rPr>
            <w:noProof/>
            <w:webHidden/>
          </w:rPr>
          <w:fldChar w:fldCharType="end"/>
        </w:r>
      </w:hyperlink>
    </w:p>
    <w:p w14:paraId="46FB2713" w14:textId="1C1B7714" w:rsidR="004A4BCE" w:rsidRDefault="00000000">
      <w:pPr>
        <w:pStyle w:val="TOC1"/>
        <w:rPr>
          <w:rFonts w:asciiTheme="minorHAnsi" w:eastAsiaTheme="minorEastAsia" w:hAnsiTheme="minorHAnsi" w:cstheme="minorBidi"/>
          <w:noProof/>
          <w:sz w:val="22"/>
          <w:szCs w:val="22"/>
          <w:lang w:val="en-AU" w:eastAsia="en-AU"/>
        </w:rPr>
      </w:pPr>
      <w:hyperlink w:anchor="_Toc153873521" w:history="1">
        <w:r w:rsidR="004A4BCE" w:rsidRPr="0080417D">
          <w:rPr>
            <w:rStyle w:val="Hyperlink"/>
            <w:noProof/>
          </w:rPr>
          <w:t>8.</w:t>
        </w:r>
        <w:r w:rsidR="004A4BCE">
          <w:rPr>
            <w:rFonts w:asciiTheme="minorHAnsi" w:eastAsiaTheme="minorEastAsia" w:hAnsiTheme="minorHAnsi" w:cstheme="minorBidi"/>
            <w:noProof/>
            <w:sz w:val="22"/>
            <w:szCs w:val="22"/>
            <w:lang w:val="en-AU" w:eastAsia="en-AU"/>
          </w:rPr>
          <w:tab/>
        </w:r>
        <w:r w:rsidR="004A4BCE" w:rsidRPr="0080417D">
          <w:rPr>
            <w:rStyle w:val="Hyperlink"/>
            <w:noProof/>
          </w:rPr>
          <w:t>Other changes</w:t>
        </w:r>
        <w:r w:rsidR="004A4BCE">
          <w:rPr>
            <w:noProof/>
            <w:webHidden/>
          </w:rPr>
          <w:tab/>
        </w:r>
        <w:r w:rsidR="004A4BCE">
          <w:rPr>
            <w:noProof/>
            <w:webHidden/>
          </w:rPr>
          <w:fldChar w:fldCharType="begin"/>
        </w:r>
        <w:r w:rsidR="004A4BCE">
          <w:rPr>
            <w:noProof/>
            <w:webHidden/>
          </w:rPr>
          <w:instrText xml:space="preserve"> PAGEREF _Toc153873521 \h </w:instrText>
        </w:r>
        <w:r w:rsidR="004A4BCE">
          <w:rPr>
            <w:noProof/>
            <w:webHidden/>
          </w:rPr>
        </w:r>
        <w:r w:rsidR="004A4BCE">
          <w:rPr>
            <w:noProof/>
            <w:webHidden/>
          </w:rPr>
          <w:fldChar w:fldCharType="separate"/>
        </w:r>
        <w:r w:rsidR="004A4BCE">
          <w:rPr>
            <w:noProof/>
            <w:webHidden/>
          </w:rPr>
          <w:t>11</w:t>
        </w:r>
        <w:r w:rsidR="004A4BCE">
          <w:rPr>
            <w:noProof/>
            <w:webHidden/>
          </w:rPr>
          <w:fldChar w:fldCharType="end"/>
        </w:r>
      </w:hyperlink>
    </w:p>
    <w:p w14:paraId="356A7242" w14:textId="2C16D43A" w:rsidR="009C5690" w:rsidRDefault="00156CDE">
      <w:pPr>
        <w:rPr>
          <w:highlight w:val="lightGray"/>
        </w:rPr>
      </w:pPr>
      <w:r>
        <w:rPr>
          <w:highlight w:val="lightGray"/>
        </w:rPr>
        <w:fldChar w:fldCharType="end"/>
      </w:r>
    </w:p>
    <w:p w14:paraId="4FAE2485" w14:textId="77777777" w:rsidR="009C5690" w:rsidRDefault="009C5690">
      <w:pPr>
        <w:rPr>
          <w:highlight w:val="lightGray"/>
        </w:rPr>
      </w:pPr>
    </w:p>
    <w:p w14:paraId="66BBD449" w14:textId="77777777" w:rsidR="009C5690" w:rsidRDefault="009C5690">
      <w:pPr>
        <w:rPr>
          <w:highlight w:val="lightGray"/>
        </w:rPr>
      </w:pPr>
    </w:p>
    <w:p w14:paraId="4ECBE9C8" w14:textId="77777777" w:rsidR="009C5690" w:rsidRDefault="009C5690">
      <w:pPr>
        <w:rPr>
          <w:highlight w:val="lightGray"/>
        </w:rPr>
      </w:pPr>
    </w:p>
    <w:p w14:paraId="7FD481C2" w14:textId="77777777" w:rsidR="009C5690" w:rsidRDefault="009C5690">
      <w:pPr>
        <w:rPr>
          <w:highlight w:val="lightGray"/>
        </w:rPr>
      </w:pPr>
    </w:p>
    <w:p w14:paraId="1682E318" w14:textId="77777777" w:rsidR="00315C8D" w:rsidRDefault="00315C8D" w:rsidP="009C5690">
      <w:pPr>
        <w:rPr>
          <w:rFonts w:asciiTheme="minorHAnsi" w:hAnsiTheme="minorHAnsi" w:cstheme="minorHAnsi"/>
          <w:b/>
        </w:rPr>
      </w:pPr>
    </w:p>
    <w:p w14:paraId="083594BC" w14:textId="77777777" w:rsidR="00315C8D" w:rsidRDefault="00315C8D" w:rsidP="009C5690">
      <w:pPr>
        <w:rPr>
          <w:rFonts w:asciiTheme="minorHAnsi" w:hAnsiTheme="minorHAnsi" w:cstheme="minorHAnsi"/>
          <w:b/>
        </w:rPr>
      </w:pPr>
    </w:p>
    <w:p w14:paraId="0A97A1D4" w14:textId="0EED3469" w:rsidR="009C5690" w:rsidRDefault="009C5690" w:rsidP="009C5690">
      <w:pPr>
        <w:rPr>
          <w:rFonts w:asciiTheme="minorHAnsi" w:hAnsiTheme="minorHAnsi" w:cstheme="minorHAnsi"/>
          <w:b/>
        </w:rPr>
      </w:pPr>
      <w:r>
        <w:rPr>
          <w:rFonts w:asciiTheme="minorHAnsi" w:hAnsiTheme="minorHAnsi" w:cstheme="minorHAnsi"/>
          <w:b/>
        </w:rPr>
        <w:t xml:space="preserve">Version: </w:t>
      </w:r>
      <w:r>
        <w:rPr>
          <w:rFonts w:asciiTheme="minorHAnsi" w:hAnsiTheme="minorHAnsi" w:cstheme="minorHAnsi"/>
          <w:b/>
        </w:rPr>
        <w:tab/>
      </w:r>
      <w:r>
        <w:rPr>
          <w:rFonts w:asciiTheme="minorHAnsi" w:hAnsiTheme="minorHAnsi" w:cstheme="minorHAnsi"/>
          <w:b/>
        </w:rPr>
        <w:tab/>
      </w:r>
      <w:r w:rsidR="00CD4959">
        <w:rPr>
          <w:rFonts w:asciiTheme="minorHAnsi" w:hAnsiTheme="minorHAnsi" w:cstheme="minorHAnsi"/>
        </w:rPr>
        <w:t>1</w:t>
      </w:r>
      <w:r w:rsidR="00700D0C">
        <w:rPr>
          <w:rFonts w:asciiTheme="minorHAnsi" w:hAnsiTheme="minorHAnsi" w:cstheme="minorHAnsi"/>
        </w:rPr>
        <w:t>.0</w:t>
      </w:r>
    </w:p>
    <w:p w14:paraId="7627F7F6" w14:textId="254CF3D3" w:rsidR="009C5690" w:rsidRDefault="009C5690" w:rsidP="009C5690">
      <w:pPr>
        <w:rPr>
          <w:rFonts w:asciiTheme="minorHAnsi" w:hAnsiTheme="minorHAnsi" w:cstheme="minorHAnsi"/>
          <w:b/>
        </w:rPr>
      </w:pPr>
      <w:r>
        <w:rPr>
          <w:rFonts w:asciiTheme="minorHAnsi" w:hAnsiTheme="minorHAnsi" w:cstheme="minorHAnsi"/>
          <w:b/>
        </w:rPr>
        <w:t xml:space="preserve">Date Updated: </w:t>
      </w:r>
      <w:r>
        <w:rPr>
          <w:rFonts w:asciiTheme="minorHAnsi" w:hAnsiTheme="minorHAnsi" w:cstheme="minorHAnsi"/>
          <w:b/>
        </w:rPr>
        <w:tab/>
      </w:r>
      <w:r w:rsidR="00547DBC">
        <w:rPr>
          <w:rFonts w:asciiTheme="minorHAnsi" w:hAnsiTheme="minorHAnsi" w:cstheme="minorHAnsi"/>
          <w:b/>
        </w:rPr>
        <w:fldChar w:fldCharType="begin"/>
      </w:r>
      <w:r w:rsidR="00547DBC">
        <w:rPr>
          <w:rFonts w:asciiTheme="minorHAnsi" w:hAnsiTheme="minorHAnsi" w:cstheme="minorHAnsi"/>
          <w:b/>
        </w:rPr>
        <w:instrText xml:space="preserve"> SAVEDATE  \@ "dddd, MMMM dd, yyyy"  \* MERGEFORMAT </w:instrText>
      </w:r>
      <w:r w:rsidR="00547DBC">
        <w:rPr>
          <w:rFonts w:asciiTheme="minorHAnsi" w:hAnsiTheme="minorHAnsi" w:cstheme="minorHAnsi"/>
          <w:b/>
        </w:rPr>
        <w:fldChar w:fldCharType="separate"/>
      </w:r>
      <w:r w:rsidR="00750CC8">
        <w:rPr>
          <w:rFonts w:asciiTheme="minorHAnsi" w:hAnsiTheme="minorHAnsi" w:cstheme="minorHAnsi"/>
          <w:b/>
          <w:noProof/>
        </w:rPr>
        <w:t>Thursday, January 25, 2024</w:t>
      </w:r>
      <w:r w:rsidR="00547DBC">
        <w:rPr>
          <w:rFonts w:asciiTheme="minorHAnsi" w:hAnsiTheme="minorHAnsi" w:cstheme="minorHAnsi"/>
          <w:b/>
        </w:rPr>
        <w:fldChar w:fldCharType="end"/>
      </w:r>
    </w:p>
    <w:p w14:paraId="32CAFCF1" w14:textId="04C587EF" w:rsidR="0012382D" w:rsidRDefault="009C5690">
      <w:pPr>
        <w:rPr>
          <w:rFonts w:asciiTheme="minorHAnsi" w:hAnsiTheme="minorHAnsi" w:cstheme="minorHAnsi"/>
          <w:bCs/>
        </w:rPr>
      </w:pPr>
      <w:r>
        <w:rPr>
          <w:rFonts w:asciiTheme="minorHAnsi" w:hAnsiTheme="minorHAnsi" w:cstheme="minorHAnsi"/>
          <w:b/>
        </w:rPr>
        <w:t xml:space="preserve">Content Owner: </w:t>
      </w:r>
      <w:r>
        <w:rPr>
          <w:rFonts w:asciiTheme="minorHAnsi" w:hAnsiTheme="minorHAnsi" w:cstheme="minorHAnsi"/>
          <w:b/>
        </w:rPr>
        <w:tab/>
      </w:r>
      <w:r>
        <w:rPr>
          <w:rFonts w:asciiTheme="minorHAnsi" w:hAnsiTheme="minorHAnsi" w:cstheme="minorHAnsi"/>
          <w:b/>
        </w:rPr>
        <w:fldChar w:fldCharType="begin"/>
      </w:r>
      <w:r>
        <w:rPr>
          <w:rFonts w:asciiTheme="minorHAnsi" w:hAnsiTheme="minorHAnsi" w:cstheme="minorHAnsi"/>
          <w:b/>
        </w:rPr>
        <w:instrText xml:space="preserve"> USERNAME   \* MERGEFORMAT </w:instrText>
      </w:r>
      <w:r>
        <w:rPr>
          <w:rFonts w:asciiTheme="minorHAnsi" w:hAnsiTheme="minorHAnsi" w:cstheme="minorHAnsi"/>
          <w:b/>
        </w:rPr>
        <w:fldChar w:fldCharType="separate"/>
      </w:r>
      <w:r>
        <w:rPr>
          <w:rFonts w:asciiTheme="minorHAnsi" w:hAnsiTheme="minorHAnsi" w:cstheme="minorHAnsi"/>
          <w:noProof/>
        </w:rPr>
        <w:t>Department of Health</w:t>
      </w:r>
      <w:r>
        <w:rPr>
          <w:rFonts w:asciiTheme="minorHAnsi" w:hAnsiTheme="minorHAnsi" w:cstheme="minorHAnsi"/>
          <w:b/>
        </w:rPr>
        <w:fldChar w:fldCharType="end"/>
      </w:r>
      <w:r w:rsidR="003432BF">
        <w:rPr>
          <w:rFonts w:asciiTheme="minorHAnsi" w:hAnsiTheme="minorHAnsi" w:cstheme="minorHAnsi"/>
          <w:bCs/>
        </w:rPr>
        <w:t xml:space="preserve"> and Aged Care</w:t>
      </w:r>
    </w:p>
    <w:p w14:paraId="28FC83D6" w14:textId="77777777" w:rsidR="0012382D" w:rsidRDefault="0012382D">
      <w:pPr>
        <w:rPr>
          <w:rFonts w:asciiTheme="minorHAnsi" w:hAnsiTheme="minorHAnsi" w:cstheme="minorHAnsi"/>
          <w:bCs/>
        </w:rPr>
      </w:pPr>
      <w:r>
        <w:rPr>
          <w:rFonts w:asciiTheme="minorHAnsi" w:hAnsiTheme="minorHAnsi" w:cstheme="minorHAnsi"/>
          <w:bCs/>
        </w:rPr>
        <w:br w:type="page"/>
      </w:r>
    </w:p>
    <w:p w14:paraId="080A0DF1" w14:textId="77777777" w:rsidR="00A14D20" w:rsidRPr="002660E9" w:rsidRDefault="00A14D20">
      <w:pPr>
        <w:rPr>
          <w:rFonts w:asciiTheme="minorHAnsi" w:hAnsiTheme="minorHAnsi" w:cstheme="minorHAnsi"/>
          <w:bCs/>
        </w:rPr>
      </w:pPr>
    </w:p>
    <w:p w14:paraId="1DF46955" w14:textId="77777777" w:rsidR="003941FA" w:rsidRPr="008F60B6" w:rsidRDefault="003941FA" w:rsidP="003941FA">
      <w:pPr>
        <w:pStyle w:val="Heading1"/>
        <w:numPr>
          <w:ilvl w:val="0"/>
          <w:numId w:val="1"/>
        </w:numPr>
      </w:pPr>
      <w:bookmarkStart w:id="1" w:name="_Toc153873514"/>
      <w:bookmarkStart w:id="2" w:name="_Hlk146187083"/>
      <w:r>
        <w:t>Implementation</w:t>
      </w:r>
      <w:bookmarkEnd w:id="1"/>
    </w:p>
    <w:p w14:paraId="4479B6C6" w14:textId="77777777" w:rsidR="003941FA" w:rsidRDefault="003941FA" w:rsidP="003941FA">
      <w:pPr>
        <w:jc w:val="both"/>
        <w:rPr>
          <w:rFonts w:asciiTheme="minorHAnsi" w:hAnsiTheme="minorHAnsi" w:cstheme="minorHAnsi"/>
          <w:b/>
        </w:rPr>
      </w:pPr>
    </w:p>
    <w:p w14:paraId="0C659C0E" w14:textId="77777777" w:rsidR="003941FA" w:rsidRDefault="003941FA" w:rsidP="003941FA">
      <w:pPr>
        <w:autoSpaceDE w:val="0"/>
        <w:autoSpaceDN w:val="0"/>
        <w:rPr>
          <w:rFonts w:asciiTheme="minorHAnsi" w:hAnsiTheme="minorHAnsi" w:cstheme="minorHAnsi"/>
        </w:rPr>
      </w:pPr>
      <w:r>
        <w:rPr>
          <w:rFonts w:asciiTheme="minorHAnsi" w:hAnsiTheme="minorHAnsi" w:cstheme="minorHAnsi"/>
        </w:rPr>
        <w:t>For PHDB (</w:t>
      </w:r>
      <w:r>
        <w:rPr>
          <w:rFonts w:asciiTheme="minorHAnsi" w:hAnsiTheme="minorHAnsi" w:cstheme="minorHAnsi"/>
          <w:bCs/>
        </w:rPr>
        <w:t>hospital to department)</w:t>
      </w:r>
      <w:r>
        <w:rPr>
          <w:rFonts w:asciiTheme="minorHAnsi" w:hAnsiTheme="minorHAnsi" w:cstheme="minorHAnsi"/>
        </w:rPr>
        <w:t xml:space="preserve">, HCP </w:t>
      </w:r>
      <w:r>
        <w:rPr>
          <w:rFonts w:asciiTheme="minorHAnsi" w:hAnsiTheme="minorHAnsi" w:cstheme="minorHAnsi"/>
          <w:bCs/>
        </w:rPr>
        <w:t xml:space="preserve">(hospital to insurer), </w:t>
      </w:r>
      <w:r>
        <w:rPr>
          <w:rFonts w:asciiTheme="minorHAnsi" w:hAnsiTheme="minorHAnsi" w:cstheme="minorHAnsi"/>
        </w:rPr>
        <w:t xml:space="preserve">and HCP1 </w:t>
      </w:r>
      <w:r>
        <w:rPr>
          <w:rFonts w:asciiTheme="minorHAnsi" w:hAnsiTheme="minorHAnsi" w:cstheme="minorHAnsi"/>
          <w:bCs/>
        </w:rPr>
        <w:t>(insurer to department)</w:t>
      </w:r>
      <w:r>
        <w:rPr>
          <w:rFonts w:asciiTheme="minorHAnsi" w:hAnsiTheme="minorHAnsi" w:cstheme="minorHAnsi"/>
        </w:rPr>
        <w:t>, t</w:t>
      </w:r>
      <w:r w:rsidRPr="00F011EF">
        <w:rPr>
          <w:rFonts w:asciiTheme="minorHAnsi" w:hAnsiTheme="minorHAnsi" w:cstheme="minorHAnsi"/>
        </w:rPr>
        <w:t>hese proposed changes to data specifications are designed to apply to hospital separation data with</w:t>
      </w:r>
      <w:r>
        <w:rPr>
          <w:rFonts w:asciiTheme="minorHAnsi" w:hAnsiTheme="minorHAnsi" w:cstheme="minorHAnsi"/>
        </w:rPr>
        <w:t xml:space="preserve"> separation month from July 2024</w:t>
      </w:r>
      <w:r w:rsidRPr="00F011EF">
        <w:rPr>
          <w:rFonts w:asciiTheme="minorHAnsi" w:hAnsiTheme="minorHAnsi" w:cstheme="minorHAnsi"/>
        </w:rPr>
        <w:t xml:space="preserve"> onwards, </w:t>
      </w:r>
      <w:proofErr w:type="gramStart"/>
      <w:r w:rsidRPr="00F011EF">
        <w:rPr>
          <w:rFonts w:asciiTheme="minorHAnsi" w:hAnsiTheme="minorHAnsi" w:cstheme="minorHAnsi"/>
        </w:rPr>
        <w:t>i.</w:t>
      </w:r>
      <w:r>
        <w:rPr>
          <w:rFonts w:asciiTheme="minorHAnsi" w:hAnsiTheme="minorHAnsi" w:cstheme="minorHAnsi"/>
        </w:rPr>
        <w:t>e.</w:t>
      </w:r>
      <w:proofErr w:type="gramEnd"/>
      <w:r>
        <w:rPr>
          <w:rFonts w:asciiTheme="minorHAnsi" w:hAnsiTheme="minorHAnsi" w:cstheme="minorHAnsi"/>
        </w:rPr>
        <w:t xml:space="preserve"> data relating to the 2024-25</w:t>
      </w:r>
      <w:r w:rsidRPr="00F011EF">
        <w:rPr>
          <w:rFonts w:asciiTheme="minorHAnsi" w:hAnsiTheme="minorHAnsi" w:cstheme="minorHAnsi"/>
        </w:rPr>
        <w:t xml:space="preserve"> financial year and following years.</w:t>
      </w:r>
    </w:p>
    <w:p w14:paraId="31207B8F" w14:textId="77777777" w:rsidR="003941FA" w:rsidRDefault="003941FA" w:rsidP="003941FA">
      <w:pPr>
        <w:rPr>
          <w:rFonts w:asciiTheme="minorHAnsi" w:hAnsiTheme="minorHAnsi" w:cstheme="minorHAnsi"/>
        </w:rPr>
      </w:pPr>
    </w:p>
    <w:p w14:paraId="4630F8D0" w14:textId="77777777" w:rsidR="003941FA" w:rsidRDefault="003941FA" w:rsidP="003941FA">
      <w:pPr>
        <w:rPr>
          <w:rFonts w:asciiTheme="minorHAnsi" w:hAnsiTheme="minorHAnsi"/>
        </w:rPr>
      </w:pPr>
      <w:r w:rsidRPr="00D70ED0">
        <w:rPr>
          <w:rFonts w:asciiTheme="minorHAnsi" w:hAnsiTheme="minorHAnsi" w:cstheme="minorHAnsi"/>
        </w:rPr>
        <w:t xml:space="preserve">Changes in this summary document are correspondingly indicated </w:t>
      </w:r>
      <w:r w:rsidRPr="00D70ED0">
        <w:rPr>
          <w:rFonts w:asciiTheme="minorHAnsi" w:hAnsiTheme="minorHAnsi" w:cstheme="minorHAnsi"/>
          <w:color w:val="FF0000"/>
        </w:rPr>
        <w:t xml:space="preserve">IN RED </w:t>
      </w:r>
      <w:r w:rsidRPr="00D70ED0">
        <w:rPr>
          <w:rFonts w:asciiTheme="minorHAnsi" w:hAnsiTheme="minorHAnsi" w:cstheme="minorHAnsi"/>
        </w:rPr>
        <w:t>in the associated data specification spreadsheet</w:t>
      </w:r>
      <w:r>
        <w:rPr>
          <w:rFonts w:asciiTheme="minorHAnsi" w:hAnsiTheme="minorHAnsi" w:cstheme="minorHAnsi"/>
        </w:rPr>
        <w:t>s</w:t>
      </w:r>
      <w:r w:rsidRPr="00D70ED0">
        <w:rPr>
          <w:rFonts w:asciiTheme="minorHAnsi" w:hAnsiTheme="minorHAnsi" w:cstheme="minorHAnsi"/>
        </w:rPr>
        <w:t xml:space="preserve"> for each collection</w:t>
      </w:r>
      <w:r>
        <w:rPr>
          <w:rFonts w:asciiTheme="minorHAnsi" w:hAnsiTheme="minorHAnsi" w:cstheme="minorHAnsi"/>
        </w:rPr>
        <w:t xml:space="preserve"> (PHDB, HCP or HCP1).</w:t>
      </w:r>
      <w:r>
        <w:rPr>
          <w:rFonts w:asciiTheme="minorHAnsi" w:hAnsiTheme="minorHAnsi"/>
        </w:rPr>
        <w:t xml:space="preserve"> </w:t>
      </w:r>
    </w:p>
    <w:p w14:paraId="5FC61190" w14:textId="77777777" w:rsidR="003941FA" w:rsidRDefault="003941FA" w:rsidP="003941FA">
      <w:pPr>
        <w:rPr>
          <w:rFonts w:asciiTheme="minorHAnsi" w:hAnsiTheme="minorHAnsi" w:cstheme="minorHAnsi"/>
          <w:b/>
          <w:sz w:val="44"/>
          <w:szCs w:val="48"/>
          <w:lang w:val="en-US" w:eastAsia="en-US"/>
        </w:rPr>
      </w:pPr>
      <w:r>
        <w:br w:type="page"/>
      </w:r>
    </w:p>
    <w:p w14:paraId="0872ADB4" w14:textId="278B7A61" w:rsidR="00EC07B1" w:rsidRPr="008F60B6" w:rsidRDefault="00EE61E2" w:rsidP="001E429E">
      <w:pPr>
        <w:pStyle w:val="Heading1"/>
        <w:numPr>
          <w:ilvl w:val="0"/>
          <w:numId w:val="1"/>
        </w:numPr>
        <w:ind w:left="357" w:hanging="357"/>
      </w:pPr>
      <w:bookmarkStart w:id="3" w:name="_Toc153873515"/>
      <w:r>
        <w:lastRenderedPageBreak/>
        <w:t>Hospital-</w:t>
      </w:r>
      <w:r w:rsidR="00A260E1">
        <w:t>I</w:t>
      </w:r>
      <w:r>
        <w:t>n-</w:t>
      </w:r>
      <w:r w:rsidR="00A260E1">
        <w:t>T</w:t>
      </w:r>
      <w:r>
        <w:t>he-</w:t>
      </w:r>
      <w:r w:rsidR="00A260E1">
        <w:t>H</w:t>
      </w:r>
      <w:r>
        <w:t>ome</w:t>
      </w:r>
      <w:r w:rsidR="008E2473">
        <w:t xml:space="preserve"> </w:t>
      </w:r>
      <w:r w:rsidR="00A260E1">
        <w:t>C</w:t>
      </w:r>
      <w:r w:rsidR="008E2473">
        <w:t>are</w:t>
      </w:r>
      <w:bookmarkEnd w:id="3"/>
    </w:p>
    <w:p w14:paraId="327E7994" w14:textId="77777777" w:rsidR="00EC07B1" w:rsidRDefault="00EC07B1" w:rsidP="00EC07B1">
      <w:pPr>
        <w:jc w:val="both"/>
        <w:rPr>
          <w:rFonts w:asciiTheme="minorHAnsi" w:hAnsiTheme="minorHAnsi" w:cstheme="minorHAnsi"/>
          <w:b/>
        </w:rPr>
      </w:pPr>
    </w:p>
    <w:p w14:paraId="342BD983" w14:textId="51F237BE" w:rsidR="008E2473" w:rsidRDefault="008E2473" w:rsidP="008E2473">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 item</w:t>
      </w:r>
      <w:r>
        <w:rPr>
          <w:rFonts w:asciiTheme="minorHAnsi" w:hAnsiTheme="minorHAnsi" w:cstheme="minorHAnsi"/>
          <w:b/>
          <w:bCs/>
          <w:lang w:val="en-US" w:eastAsia="en-US"/>
        </w:rPr>
        <w:t>s</w:t>
      </w:r>
      <w:r w:rsidRPr="00A31AE9">
        <w:rPr>
          <w:rFonts w:asciiTheme="minorHAnsi" w:hAnsiTheme="minorHAnsi" w:cstheme="minorHAnsi"/>
          <w:b/>
          <w:bCs/>
          <w:lang w:val="en-US" w:eastAsia="en-US"/>
        </w:rPr>
        <w:t>:</w:t>
      </w:r>
      <w:r>
        <w:rPr>
          <w:rFonts w:asciiTheme="minorHAnsi" w:hAnsiTheme="minorHAnsi" w:cstheme="minorHAnsi"/>
          <w:lang w:val="en-US" w:eastAsia="en-US"/>
        </w:rPr>
        <w:t xml:space="preserve"> Hospital-in-the-home care commencement date, Hospital-in-the-home care completed date</w:t>
      </w:r>
      <w:r w:rsidR="008859CA">
        <w:rPr>
          <w:rFonts w:asciiTheme="minorHAnsi" w:hAnsiTheme="minorHAnsi" w:cstheme="minorHAnsi"/>
          <w:lang w:val="en-US" w:eastAsia="en-US"/>
        </w:rPr>
        <w:t xml:space="preserve">, </w:t>
      </w:r>
      <w:r w:rsidR="008859CA" w:rsidRPr="008859CA">
        <w:rPr>
          <w:rFonts w:asciiTheme="minorHAnsi" w:hAnsiTheme="minorHAnsi" w:cstheme="minorHAnsi"/>
          <w:lang w:val="en-US" w:eastAsia="en-US"/>
        </w:rPr>
        <w:t xml:space="preserve">Number of days of hospital-in-the-home </w:t>
      </w:r>
      <w:proofErr w:type="gramStart"/>
      <w:r w:rsidR="008859CA" w:rsidRPr="008859CA">
        <w:rPr>
          <w:rFonts w:asciiTheme="minorHAnsi" w:hAnsiTheme="minorHAnsi" w:cstheme="minorHAnsi"/>
          <w:lang w:val="en-US" w:eastAsia="en-US"/>
        </w:rPr>
        <w:t>care</w:t>
      </w:r>
      <w:proofErr w:type="gramEnd"/>
    </w:p>
    <w:p w14:paraId="11443EAD" w14:textId="211012EA" w:rsidR="008E2473" w:rsidRDefault="008E2473" w:rsidP="008E2473">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Datasets:</w:t>
      </w:r>
      <w:r>
        <w:rPr>
          <w:rFonts w:asciiTheme="minorHAnsi" w:hAnsiTheme="minorHAnsi" w:cstheme="minorHAnsi"/>
          <w:lang w:val="en-US" w:eastAsia="en-US"/>
        </w:rPr>
        <w:t xml:space="preserve"> HCP, HCP1, PHDB</w:t>
      </w:r>
    </w:p>
    <w:p w14:paraId="6BC2EDDE" w14:textId="77777777" w:rsidR="00A260E1" w:rsidRDefault="008E2473" w:rsidP="008E2473">
      <w:pPr>
        <w:spacing w:after="60"/>
        <w:rPr>
          <w:rFonts w:asciiTheme="minorHAnsi" w:hAnsiTheme="minorHAnsi" w:cstheme="minorHAnsi"/>
          <w:b/>
          <w:bCs/>
          <w:lang w:val="en-US" w:eastAsia="en-US"/>
        </w:rPr>
      </w:pPr>
      <w:r w:rsidRPr="00A31AE9">
        <w:rPr>
          <w:rFonts w:asciiTheme="minorHAnsi" w:hAnsiTheme="minorHAnsi" w:cstheme="minorHAnsi"/>
          <w:b/>
          <w:bCs/>
          <w:lang w:val="en-US" w:eastAsia="en-US"/>
        </w:rPr>
        <w:t>Change</w:t>
      </w:r>
      <w:r>
        <w:rPr>
          <w:rFonts w:asciiTheme="minorHAnsi" w:hAnsiTheme="minorHAnsi" w:cstheme="minorHAnsi"/>
          <w:b/>
          <w:bCs/>
          <w:lang w:val="en-US" w:eastAsia="en-US"/>
        </w:rPr>
        <w:t>s</w:t>
      </w:r>
      <w:r w:rsidRPr="00A31AE9">
        <w:rPr>
          <w:rFonts w:asciiTheme="minorHAnsi" w:hAnsiTheme="minorHAnsi" w:cstheme="minorHAnsi"/>
          <w:b/>
          <w:bCs/>
          <w:lang w:val="en-US" w:eastAsia="en-US"/>
        </w:rPr>
        <w:t xml:space="preserve">: </w:t>
      </w:r>
    </w:p>
    <w:p w14:paraId="02251C49" w14:textId="2432DECD" w:rsidR="008E2473" w:rsidRDefault="008E2473" w:rsidP="008E2473">
      <w:pPr>
        <w:spacing w:after="60"/>
        <w:rPr>
          <w:rFonts w:asciiTheme="minorHAnsi" w:hAnsiTheme="minorHAnsi" w:cstheme="minorHAnsi"/>
          <w:lang w:val="en-US" w:eastAsia="en-US"/>
        </w:rPr>
      </w:pPr>
      <w:r>
        <w:rPr>
          <w:rFonts w:asciiTheme="minorHAnsi" w:hAnsiTheme="minorHAnsi" w:cstheme="minorHAnsi"/>
          <w:lang w:val="en-US" w:eastAsia="en-US"/>
        </w:rPr>
        <w:t>New error code E</w:t>
      </w:r>
      <w:r w:rsidR="00A260E1">
        <w:rPr>
          <w:rFonts w:asciiTheme="minorHAnsi" w:hAnsiTheme="minorHAnsi" w:cstheme="minorHAnsi"/>
          <w:lang w:val="en-US" w:eastAsia="en-US"/>
        </w:rPr>
        <w:t>E</w:t>
      </w:r>
      <w:r>
        <w:rPr>
          <w:rFonts w:asciiTheme="minorHAnsi" w:hAnsiTheme="minorHAnsi" w:cstheme="minorHAnsi"/>
          <w:lang w:val="en-US" w:eastAsia="en-US"/>
        </w:rPr>
        <w:t>00</w:t>
      </w:r>
      <w:r w:rsidR="00A260E1">
        <w:rPr>
          <w:rFonts w:asciiTheme="minorHAnsi" w:hAnsiTheme="minorHAnsi" w:cstheme="minorHAnsi"/>
          <w:lang w:val="en-US" w:eastAsia="en-US"/>
        </w:rPr>
        <w:t>62.2</w:t>
      </w:r>
      <w:r>
        <w:rPr>
          <w:rFonts w:asciiTheme="minorHAnsi" w:hAnsiTheme="minorHAnsi" w:cstheme="minorHAnsi"/>
          <w:lang w:val="en-US" w:eastAsia="en-US"/>
        </w:rPr>
        <w:t xml:space="preserve"> </w:t>
      </w:r>
      <w:r w:rsidR="00A260E1">
        <w:rPr>
          <w:rFonts w:asciiTheme="minorHAnsi" w:hAnsiTheme="minorHAnsi" w:cstheme="minorHAnsi"/>
          <w:lang w:val="en-US" w:eastAsia="en-US"/>
        </w:rPr>
        <w:t>rejects</w:t>
      </w:r>
      <w:r>
        <w:rPr>
          <w:rFonts w:asciiTheme="minorHAnsi" w:hAnsiTheme="minorHAnsi" w:cstheme="minorHAnsi"/>
          <w:lang w:val="en-US" w:eastAsia="en-US"/>
        </w:rPr>
        <w:t xml:space="preserve"> record if</w:t>
      </w:r>
      <w:r w:rsidR="00A260E1">
        <w:rPr>
          <w:rFonts w:asciiTheme="minorHAnsi" w:hAnsiTheme="minorHAnsi" w:cstheme="minorHAnsi"/>
          <w:lang w:val="en-US" w:eastAsia="en-US"/>
        </w:rPr>
        <w:t xml:space="preserve"> </w:t>
      </w:r>
      <w:r w:rsidR="00A260E1" w:rsidRPr="00A260E1">
        <w:rPr>
          <w:rFonts w:asciiTheme="minorHAnsi" w:hAnsiTheme="minorHAnsi" w:cstheme="minorHAnsi"/>
          <w:lang w:val="en-US" w:eastAsia="en-US"/>
        </w:rPr>
        <w:t xml:space="preserve">Hospital-in-the-home care Completed Date is in format DDMMYYYY and Hospital-in-the-home care </w:t>
      </w:r>
      <w:r w:rsidR="00A260E1">
        <w:rPr>
          <w:rFonts w:asciiTheme="minorHAnsi" w:hAnsiTheme="minorHAnsi" w:cstheme="minorHAnsi"/>
          <w:lang w:val="en-US" w:eastAsia="en-US"/>
        </w:rPr>
        <w:t>Commencement</w:t>
      </w:r>
      <w:r w:rsidR="00A260E1" w:rsidRPr="00A260E1">
        <w:rPr>
          <w:rFonts w:asciiTheme="minorHAnsi" w:hAnsiTheme="minorHAnsi" w:cstheme="minorHAnsi"/>
          <w:lang w:val="en-US" w:eastAsia="en-US"/>
        </w:rPr>
        <w:t xml:space="preserve"> Date is blank or not in format DDMMYYYY.</w:t>
      </w:r>
    </w:p>
    <w:p w14:paraId="294B1784" w14:textId="77777777" w:rsidR="00564AC1" w:rsidRDefault="00A260E1" w:rsidP="00564AC1">
      <w:pPr>
        <w:spacing w:after="60"/>
        <w:rPr>
          <w:rFonts w:asciiTheme="minorHAnsi" w:hAnsiTheme="minorHAnsi" w:cstheme="minorHAnsi"/>
          <w:lang w:val="en-US" w:eastAsia="en-US"/>
        </w:rPr>
      </w:pPr>
      <w:r>
        <w:rPr>
          <w:rFonts w:asciiTheme="minorHAnsi" w:hAnsiTheme="minorHAnsi" w:cstheme="minorHAnsi"/>
          <w:lang w:val="en-US" w:eastAsia="en-US"/>
        </w:rPr>
        <w:t xml:space="preserve">New error code EE0063.2 rejects record if </w:t>
      </w:r>
      <w:r w:rsidRPr="00A260E1">
        <w:rPr>
          <w:rFonts w:asciiTheme="minorHAnsi" w:hAnsiTheme="minorHAnsi" w:cstheme="minorHAnsi"/>
          <w:lang w:val="en-US" w:eastAsia="en-US"/>
        </w:rPr>
        <w:t xml:space="preserve">Hospital-in-the-home care </w:t>
      </w:r>
      <w:r>
        <w:rPr>
          <w:rFonts w:asciiTheme="minorHAnsi" w:hAnsiTheme="minorHAnsi" w:cstheme="minorHAnsi"/>
          <w:lang w:val="en-US" w:eastAsia="en-US"/>
        </w:rPr>
        <w:t>Commencement</w:t>
      </w:r>
      <w:r w:rsidRPr="00A260E1">
        <w:rPr>
          <w:rFonts w:asciiTheme="minorHAnsi" w:hAnsiTheme="minorHAnsi" w:cstheme="minorHAnsi"/>
          <w:lang w:val="en-US" w:eastAsia="en-US"/>
        </w:rPr>
        <w:t xml:space="preserve"> Date is in format DDMMYYYY and Hospital-in-the-home care </w:t>
      </w:r>
      <w:r>
        <w:rPr>
          <w:rFonts w:asciiTheme="minorHAnsi" w:hAnsiTheme="minorHAnsi" w:cstheme="minorHAnsi"/>
          <w:lang w:val="en-US" w:eastAsia="en-US"/>
        </w:rPr>
        <w:t>Completed</w:t>
      </w:r>
      <w:r w:rsidRPr="00A260E1">
        <w:rPr>
          <w:rFonts w:asciiTheme="minorHAnsi" w:hAnsiTheme="minorHAnsi" w:cstheme="minorHAnsi"/>
          <w:lang w:val="en-US" w:eastAsia="en-US"/>
        </w:rPr>
        <w:t xml:space="preserve"> Date is blank or not in format DDMMYYYY.</w:t>
      </w:r>
    </w:p>
    <w:p w14:paraId="40D1E8DD" w14:textId="0A29865C" w:rsidR="00564AC1" w:rsidRDefault="00564AC1" w:rsidP="00564AC1">
      <w:pPr>
        <w:spacing w:after="60"/>
        <w:rPr>
          <w:rFonts w:asciiTheme="minorHAnsi" w:hAnsiTheme="minorHAnsi" w:cstheme="minorHAnsi"/>
          <w:lang w:val="en-US" w:eastAsia="en-US"/>
        </w:rPr>
      </w:pPr>
      <w:bookmarkStart w:id="4" w:name="_Hlk146555829"/>
      <w:r>
        <w:rPr>
          <w:rFonts w:asciiTheme="minorHAnsi" w:hAnsiTheme="minorHAnsi" w:cstheme="minorHAnsi"/>
          <w:lang w:val="en-US" w:eastAsia="en-US"/>
        </w:rPr>
        <w:t>New collection level edit code EE21</w:t>
      </w:r>
      <w:r w:rsidR="00F659A5">
        <w:rPr>
          <w:rFonts w:asciiTheme="minorHAnsi" w:hAnsiTheme="minorHAnsi" w:cstheme="minorHAnsi"/>
          <w:lang w:val="en-US" w:eastAsia="en-US"/>
        </w:rPr>
        <w:t>4</w:t>
      </w:r>
      <w:r>
        <w:rPr>
          <w:rFonts w:asciiTheme="minorHAnsi" w:hAnsiTheme="minorHAnsi" w:cstheme="minorHAnsi"/>
          <w:lang w:val="en-US" w:eastAsia="en-US"/>
        </w:rPr>
        <w:t xml:space="preserve"> rejects record if </w:t>
      </w:r>
      <w:r w:rsidRPr="008859CA">
        <w:rPr>
          <w:rFonts w:asciiTheme="minorHAnsi" w:hAnsiTheme="minorHAnsi" w:cstheme="minorHAnsi"/>
          <w:lang w:val="en-US" w:eastAsia="en-US"/>
        </w:rPr>
        <w:t>Number of days of hospital-in-the-home care</w:t>
      </w:r>
      <w:r>
        <w:rPr>
          <w:rFonts w:asciiTheme="minorHAnsi" w:hAnsiTheme="minorHAnsi" w:cstheme="minorHAnsi"/>
          <w:lang w:val="en-US" w:eastAsia="en-US"/>
        </w:rPr>
        <w:t xml:space="preserve"> </w:t>
      </w:r>
      <w:r w:rsidRPr="008859CA">
        <w:rPr>
          <w:rFonts w:asciiTheme="minorHAnsi" w:hAnsiTheme="minorHAnsi" w:cstheme="minorHAnsi"/>
          <w:lang w:val="en-US" w:eastAsia="en-US"/>
        </w:rPr>
        <w:t xml:space="preserve">is </w:t>
      </w:r>
      <w:r>
        <w:rPr>
          <w:rFonts w:asciiTheme="minorHAnsi" w:hAnsiTheme="minorHAnsi" w:cstheme="minorHAnsi"/>
          <w:lang w:val="en-US" w:eastAsia="en-US"/>
        </w:rPr>
        <w:t xml:space="preserve">not </w:t>
      </w:r>
      <w:r w:rsidRPr="008859CA">
        <w:rPr>
          <w:rFonts w:asciiTheme="minorHAnsi" w:hAnsiTheme="minorHAnsi" w:cstheme="minorHAnsi"/>
          <w:lang w:val="en-US" w:eastAsia="en-US"/>
        </w:rPr>
        <w:t>greater than 0</w:t>
      </w:r>
      <w:r>
        <w:rPr>
          <w:rFonts w:asciiTheme="minorHAnsi" w:hAnsiTheme="minorHAnsi" w:cstheme="minorHAnsi"/>
          <w:lang w:val="en-US" w:eastAsia="en-US"/>
        </w:rPr>
        <w:t xml:space="preserve"> and (</w:t>
      </w:r>
      <w:r w:rsidRPr="008859CA">
        <w:rPr>
          <w:rFonts w:asciiTheme="minorHAnsi" w:hAnsiTheme="minorHAnsi" w:cstheme="minorHAnsi"/>
          <w:lang w:val="en-US" w:eastAsia="en-US"/>
        </w:rPr>
        <w:t>Hospital-in-the-home care Commencement Date is in format DDMMYYYY or Hospital-in-the-home care Completed Date is in format DDMMYYYY</w:t>
      </w:r>
      <w:r>
        <w:rPr>
          <w:rFonts w:asciiTheme="minorHAnsi" w:hAnsiTheme="minorHAnsi" w:cstheme="minorHAnsi"/>
          <w:lang w:val="en-US" w:eastAsia="en-US"/>
        </w:rPr>
        <w:t>)</w:t>
      </w:r>
      <w:r w:rsidRPr="008859CA">
        <w:rPr>
          <w:rFonts w:asciiTheme="minorHAnsi" w:hAnsiTheme="minorHAnsi" w:cstheme="minorHAnsi"/>
          <w:lang w:val="en-US" w:eastAsia="en-US"/>
        </w:rPr>
        <w:t xml:space="preserve"> </w:t>
      </w:r>
      <w:bookmarkEnd w:id="4"/>
    </w:p>
    <w:p w14:paraId="038D7AC8" w14:textId="292D0E0F" w:rsidR="00F659A5" w:rsidRDefault="00F659A5" w:rsidP="00564AC1">
      <w:pPr>
        <w:spacing w:after="60"/>
        <w:rPr>
          <w:rFonts w:asciiTheme="minorHAnsi" w:hAnsiTheme="minorHAnsi" w:cstheme="minorHAnsi"/>
          <w:b/>
          <w:bCs/>
          <w:lang w:val="en-US" w:eastAsia="en-US"/>
        </w:rPr>
      </w:pPr>
      <w:r>
        <w:rPr>
          <w:rFonts w:asciiTheme="minorHAnsi" w:hAnsiTheme="minorHAnsi" w:cstheme="minorHAnsi"/>
          <w:lang w:val="en-US" w:eastAsia="en-US"/>
        </w:rPr>
        <w:t xml:space="preserve">New collection level edit code EE215 rejects record if </w:t>
      </w:r>
      <w:r w:rsidRPr="008859CA">
        <w:rPr>
          <w:rFonts w:asciiTheme="minorHAnsi" w:hAnsiTheme="minorHAnsi" w:cstheme="minorHAnsi"/>
          <w:lang w:val="en-US" w:eastAsia="en-US"/>
        </w:rPr>
        <w:t>Number of days of hospital-in-the-home care</w:t>
      </w:r>
      <w:r>
        <w:rPr>
          <w:rFonts w:asciiTheme="minorHAnsi" w:hAnsiTheme="minorHAnsi" w:cstheme="minorHAnsi"/>
          <w:lang w:val="en-US" w:eastAsia="en-US"/>
        </w:rPr>
        <w:t xml:space="preserve"> </w:t>
      </w:r>
      <w:r w:rsidRPr="008859CA">
        <w:rPr>
          <w:rFonts w:asciiTheme="minorHAnsi" w:hAnsiTheme="minorHAnsi" w:cstheme="minorHAnsi"/>
          <w:lang w:val="en-US" w:eastAsia="en-US"/>
        </w:rPr>
        <w:t>is greater than 0</w:t>
      </w:r>
      <w:r>
        <w:rPr>
          <w:rFonts w:asciiTheme="minorHAnsi" w:hAnsiTheme="minorHAnsi" w:cstheme="minorHAnsi"/>
          <w:lang w:val="en-US" w:eastAsia="en-US"/>
        </w:rPr>
        <w:t xml:space="preserve"> and (</w:t>
      </w:r>
      <w:r w:rsidRPr="008859CA">
        <w:rPr>
          <w:rFonts w:asciiTheme="minorHAnsi" w:hAnsiTheme="minorHAnsi" w:cstheme="minorHAnsi"/>
          <w:lang w:val="en-US" w:eastAsia="en-US"/>
        </w:rPr>
        <w:t>Hospital-in-the-home care Commencement Date is</w:t>
      </w:r>
      <w:r>
        <w:rPr>
          <w:rFonts w:asciiTheme="minorHAnsi" w:hAnsiTheme="minorHAnsi" w:cstheme="minorHAnsi"/>
          <w:lang w:val="en-US" w:eastAsia="en-US"/>
        </w:rPr>
        <w:t xml:space="preserve"> not</w:t>
      </w:r>
      <w:r w:rsidRPr="008859CA">
        <w:rPr>
          <w:rFonts w:asciiTheme="minorHAnsi" w:hAnsiTheme="minorHAnsi" w:cstheme="minorHAnsi"/>
          <w:lang w:val="en-US" w:eastAsia="en-US"/>
        </w:rPr>
        <w:t xml:space="preserve"> in format DDMMYYYY or Hospital-in-the-home care Completed Date is </w:t>
      </w:r>
      <w:r>
        <w:rPr>
          <w:rFonts w:asciiTheme="minorHAnsi" w:hAnsiTheme="minorHAnsi" w:cstheme="minorHAnsi"/>
          <w:lang w:val="en-US" w:eastAsia="en-US"/>
        </w:rPr>
        <w:t xml:space="preserve">not </w:t>
      </w:r>
      <w:r w:rsidRPr="008859CA">
        <w:rPr>
          <w:rFonts w:asciiTheme="minorHAnsi" w:hAnsiTheme="minorHAnsi" w:cstheme="minorHAnsi"/>
          <w:lang w:val="en-US" w:eastAsia="en-US"/>
        </w:rPr>
        <w:t>in format DDMMYYYY</w:t>
      </w:r>
      <w:r>
        <w:rPr>
          <w:rFonts w:asciiTheme="minorHAnsi" w:hAnsiTheme="minorHAnsi" w:cstheme="minorHAnsi"/>
          <w:lang w:val="en-US" w:eastAsia="en-US"/>
        </w:rPr>
        <w:t>)</w:t>
      </w:r>
      <w:r w:rsidRPr="008859CA">
        <w:rPr>
          <w:rFonts w:asciiTheme="minorHAnsi" w:hAnsiTheme="minorHAnsi" w:cstheme="minorHAnsi"/>
          <w:lang w:val="en-US" w:eastAsia="en-US"/>
        </w:rPr>
        <w:t xml:space="preserve"> </w:t>
      </w:r>
    </w:p>
    <w:p w14:paraId="47D8C760" w14:textId="4FDF2BD1" w:rsidR="00A260E1" w:rsidRDefault="00A260E1" w:rsidP="00564AC1">
      <w:pPr>
        <w:spacing w:after="60"/>
        <w:rPr>
          <w:rFonts w:asciiTheme="minorHAnsi" w:hAnsiTheme="minorHAnsi" w:cstheme="minorHAnsi"/>
          <w:lang w:val="en-US" w:eastAsia="en-US"/>
        </w:rPr>
      </w:pPr>
      <w:r>
        <w:rPr>
          <w:rFonts w:asciiTheme="minorHAnsi" w:hAnsiTheme="minorHAnsi" w:cstheme="minorHAnsi"/>
          <w:b/>
          <w:bCs/>
          <w:lang w:val="en-US" w:eastAsia="en-US"/>
        </w:rPr>
        <w:t xml:space="preserve">Reason: </w:t>
      </w:r>
      <w:bookmarkStart w:id="5" w:name="_Hlk146204006"/>
      <w:r w:rsidRPr="00A260E1">
        <w:rPr>
          <w:rFonts w:asciiTheme="minorHAnsi" w:hAnsiTheme="minorHAnsi" w:cstheme="minorHAnsi"/>
          <w:lang w:val="en-US" w:eastAsia="en-US"/>
        </w:rPr>
        <w:t>To improve data quality</w:t>
      </w:r>
      <w:bookmarkEnd w:id="5"/>
    </w:p>
    <w:p w14:paraId="1BBF1381" w14:textId="605A9177" w:rsidR="00A260E1" w:rsidRDefault="00A260E1" w:rsidP="008E2473">
      <w:pPr>
        <w:spacing w:after="60"/>
        <w:rPr>
          <w:rFonts w:asciiTheme="minorHAnsi" w:hAnsiTheme="minorHAnsi" w:cstheme="minorHAnsi"/>
          <w:b/>
          <w:bCs/>
          <w:lang w:val="en-US" w:eastAsia="en-US"/>
        </w:rPr>
      </w:pPr>
    </w:p>
    <w:p w14:paraId="50E1888E" w14:textId="0A18087A" w:rsidR="00BE16BF" w:rsidRPr="00387B42" w:rsidRDefault="00BE16BF" w:rsidP="00BE16BF">
      <w:pPr>
        <w:spacing w:after="60"/>
        <w:rPr>
          <w:rFonts w:asciiTheme="minorHAnsi" w:hAnsiTheme="minorHAnsi" w:cstheme="minorHAnsi"/>
          <w:b/>
          <w:bCs/>
        </w:rPr>
      </w:pPr>
      <w:r>
        <w:rPr>
          <w:rFonts w:asciiTheme="minorHAnsi" w:hAnsiTheme="minorHAnsi" w:cstheme="minorHAnsi"/>
          <w:b/>
          <w:bCs/>
        </w:rPr>
        <w:t>HCP</w:t>
      </w:r>
      <w:r w:rsidRPr="00387B42">
        <w:rPr>
          <w:rFonts w:asciiTheme="minorHAnsi" w:hAnsiTheme="minorHAnsi" w:cstheme="minorHAnsi"/>
          <w:b/>
          <w:bCs/>
        </w:rPr>
        <w:t xml:space="preserve"> – </w:t>
      </w:r>
      <w:r>
        <w:rPr>
          <w:rFonts w:asciiTheme="minorHAnsi" w:hAnsiTheme="minorHAnsi" w:cstheme="minorHAnsi"/>
          <w:b/>
          <w:bCs/>
        </w:rPr>
        <w:t>Episode</w:t>
      </w:r>
      <w:r w:rsidRPr="00387B42">
        <w:rPr>
          <w:rFonts w:asciiTheme="minorHAnsi" w:hAnsiTheme="minorHAnsi" w:cstheme="minorHAnsi"/>
          <w:b/>
          <w:bCs/>
        </w:rPr>
        <w:t xml:space="preserve"> – revised field</w:t>
      </w:r>
      <w:r>
        <w:rPr>
          <w:rFonts w:asciiTheme="minorHAnsi" w:hAnsiTheme="minorHAnsi" w:cstheme="minorHAnsi"/>
          <w:b/>
          <w:bCs/>
        </w:rPr>
        <w:t xml:space="preserve">s </w:t>
      </w:r>
      <w:r w:rsidRPr="00466733">
        <w:rPr>
          <w:rFonts w:asciiTheme="minorHAnsi" w:hAnsiTheme="minorHAnsi" w:cstheme="minorHAnsi"/>
          <w:b/>
          <w:bCs/>
          <w:color w:val="FF0000"/>
        </w:rPr>
        <w:t>(same change</w:t>
      </w:r>
      <w:r>
        <w:rPr>
          <w:rFonts w:asciiTheme="minorHAnsi" w:hAnsiTheme="minorHAnsi" w:cstheme="minorHAnsi"/>
          <w:b/>
          <w:bCs/>
          <w:color w:val="FF0000"/>
        </w:rPr>
        <w:t>s</w:t>
      </w:r>
      <w:r w:rsidRPr="00466733">
        <w:rPr>
          <w:rFonts w:asciiTheme="minorHAnsi" w:hAnsiTheme="minorHAnsi" w:cstheme="minorHAnsi"/>
          <w:b/>
          <w:bCs/>
          <w:color w:val="FF0000"/>
        </w:rPr>
        <w:t xml:space="preserve"> required for HCP</w:t>
      </w:r>
      <w:r>
        <w:rPr>
          <w:rFonts w:asciiTheme="minorHAnsi" w:hAnsiTheme="minorHAnsi" w:cstheme="minorHAnsi"/>
          <w:b/>
          <w:bCs/>
          <w:color w:val="FF0000"/>
        </w:rPr>
        <w:t>1 &amp; PHDB</w:t>
      </w:r>
      <w:r w:rsidRPr="00466733">
        <w:rPr>
          <w:rFonts w:asciiTheme="minorHAnsi" w:hAnsiTheme="minorHAnsi" w:cstheme="minorHAnsi"/>
          <w:b/>
          <w:bCs/>
          <w:color w:val="FF0000"/>
        </w:rPr>
        <w:t>)</w:t>
      </w:r>
    </w:p>
    <w:tbl>
      <w:tblPr>
        <w:tblW w:w="15420" w:type="dxa"/>
        <w:tblLook w:val="04A0" w:firstRow="1" w:lastRow="0" w:firstColumn="1" w:lastColumn="0" w:noHBand="0" w:noVBand="1"/>
      </w:tblPr>
      <w:tblGrid>
        <w:gridCol w:w="483"/>
        <w:gridCol w:w="1752"/>
        <w:gridCol w:w="1205"/>
        <w:gridCol w:w="1005"/>
        <w:gridCol w:w="1005"/>
        <w:gridCol w:w="824"/>
        <w:gridCol w:w="1372"/>
        <w:gridCol w:w="3556"/>
        <w:gridCol w:w="3202"/>
        <w:gridCol w:w="1016"/>
      </w:tblGrid>
      <w:tr w:rsidR="00BE16BF" w14:paraId="6037D06D" w14:textId="77777777" w:rsidTr="00BE16BF">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2FACAD8D" w14:textId="77777777" w:rsidR="00BE16BF" w:rsidRDefault="00BE16BF">
            <w:pPr>
              <w:rPr>
                <w:rFonts w:ascii="Arial" w:hAnsi="Arial" w:cs="Arial"/>
                <w:b/>
                <w:bCs/>
                <w:sz w:val="20"/>
                <w:szCs w:val="20"/>
              </w:rPr>
            </w:pPr>
            <w:r>
              <w:rPr>
                <w:rFonts w:ascii="Arial" w:hAnsi="Arial" w:cs="Arial"/>
                <w:b/>
                <w:bCs/>
                <w:sz w:val="20"/>
                <w:szCs w:val="20"/>
              </w:rPr>
              <w:t>No</w:t>
            </w:r>
          </w:p>
        </w:tc>
        <w:tc>
          <w:tcPr>
            <w:tcW w:w="1760" w:type="dxa"/>
            <w:tcBorders>
              <w:top w:val="single" w:sz="4" w:space="0" w:color="auto"/>
              <w:left w:val="nil"/>
              <w:bottom w:val="single" w:sz="4" w:space="0" w:color="auto"/>
              <w:right w:val="single" w:sz="4" w:space="0" w:color="auto"/>
            </w:tcBorders>
            <w:shd w:val="clear" w:color="000000" w:fill="C0C0C0"/>
            <w:hideMark/>
          </w:tcPr>
          <w:p w14:paraId="0E8AD57D" w14:textId="77777777" w:rsidR="00BE16BF" w:rsidRDefault="00BE16BF">
            <w:pPr>
              <w:rPr>
                <w:rFonts w:ascii="Arial" w:hAnsi="Arial" w:cs="Arial"/>
                <w:b/>
                <w:bCs/>
                <w:sz w:val="20"/>
                <w:szCs w:val="20"/>
              </w:rPr>
            </w:pPr>
            <w:r>
              <w:rPr>
                <w:rFonts w:ascii="Arial" w:hAnsi="Arial" w:cs="Arial"/>
                <w:b/>
                <w:bCs/>
                <w:sz w:val="20"/>
                <w:szCs w:val="20"/>
              </w:rPr>
              <w:t>Data Item</w:t>
            </w:r>
          </w:p>
        </w:tc>
        <w:tc>
          <w:tcPr>
            <w:tcW w:w="1120" w:type="dxa"/>
            <w:tcBorders>
              <w:top w:val="single" w:sz="4" w:space="0" w:color="auto"/>
              <w:left w:val="nil"/>
              <w:bottom w:val="single" w:sz="4" w:space="0" w:color="auto"/>
              <w:right w:val="single" w:sz="4" w:space="0" w:color="auto"/>
            </w:tcBorders>
            <w:shd w:val="clear" w:color="000000" w:fill="C0C0C0"/>
            <w:hideMark/>
          </w:tcPr>
          <w:p w14:paraId="7F2CD906" w14:textId="77777777" w:rsidR="00BE16BF" w:rsidRDefault="00BE16BF">
            <w:pPr>
              <w:rPr>
                <w:rFonts w:ascii="Arial" w:hAnsi="Arial" w:cs="Arial"/>
                <w:b/>
                <w:bCs/>
                <w:sz w:val="20"/>
                <w:szCs w:val="20"/>
              </w:rPr>
            </w:pPr>
            <w:r>
              <w:rPr>
                <w:rFonts w:ascii="Arial" w:hAnsi="Arial" w:cs="Arial"/>
                <w:b/>
                <w:bCs/>
                <w:sz w:val="20"/>
                <w:szCs w:val="20"/>
              </w:rPr>
              <w:t>Obligation</w:t>
            </w:r>
          </w:p>
        </w:tc>
        <w:tc>
          <w:tcPr>
            <w:tcW w:w="900" w:type="dxa"/>
            <w:tcBorders>
              <w:top w:val="single" w:sz="4" w:space="0" w:color="auto"/>
              <w:left w:val="nil"/>
              <w:bottom w:val="single" w:sz="4" w:space="0" w:color="auto"/>
              <w:right w:val="single" w:sz="4" w:space="0" w:color="auto"/>
            </w:tcBorders>
            <w:shd w:val="clear" w:color="000000" w:fill="C0C0C0"/>
            <w:hideMark/>
          </w:tcPr>
          <w:p w14:paraId="768EB95B" w14:textId="77777777" w:rsidR="00BE16BF" w:rsidRDefault="00BE16BF">
            <w:pPr>
              <w:rPr>
                <w:rFonts w:ascii="Arial" w:hAnsi="Arial" w:cs="Arial"/>
                <w:b/>
                <w:bCs/>
                <w:sz w:val="20"/>
                <w:szCs w:val="20"/>
              </w:rPr>
            </w:pPr>
            <w:r>
              <w:rPr>
                <w:rFonts w:ascii="Arial" w:hAnsi="Arial" w:cs="Arial"/>
                <w:b/>
                <w:bCs/>
                <w:sz w:val="20"/>
                <w:szCs w:val="20"/>
              </w:rPr>
              <w:t>Position Start</w:t>
            </w:r>
          </w:p>
        </w:tc>
        <w:tc>
          <w:tcPr>
            <w:tcW w:w="880" w:type="dxa"/>
            <w:tcBorders>
              <w:top w:val="single" w:sz="4" w:space="0" w:color="auto"/>
              <w:left w:val="nil"/>
              <w:bottom w:val="single" w:sz="4" w:space="0" w:color="auto"/>
              <w:right w:val="single" w:sz="4" w:space="0" w:color="auto"/>
            </w:tcBorders>
            <w:shd w:val="clear" w:color="000000" w:fill="C0C0C0"/>
            <w:hideMark/>
          </w:tcPr>
          <w:p w14:paraId="5C69D3C4" w14:textId="77777777" w:rsidR="00BE16BF" w:rsidRDefault="00BE16BF">
            <w:pPr>
              <w:rPr>
                <w:rFonts w:ascii="Arial" w:hAnsi="Arial" w:cs="Arial"/>
                <w:b/>
                <w:bCs/>
                <w:sz w:val="20"/>
                <w:szCs w:val="20"/>
              </w:rPr>
            </w:pPr>
            <w:r>
              <w:rPr>
                <w:rFonts w:ascii="Arial" w:hAnsi="Arial" w:cs="Arial"/>
                <w:b/>
                <w:bCs/>
                <w:sz w:val="20"/>
                <w:szCs w:val="20"/>
              </w:rPr>
              <w:t>Position End</w:t>
            </w:r>
          </w:p>
        </w:tc>
        <w:tc>
          <w:tcPr>
            <w:tcW w:w="840" w:type="dxa"/>
            <w:tcBorders>
              <w:top w:val="single" w:sz="4" w:space="0" w:color="auto"/>
              <w:left w:val="nil"/>
              <w:bottom w:val="single" w:sz="4" w:space="0" w:color="auto"/>
              <w:right w:val="single" w:sz="4" w:space="0" w:color="auto"/>
            </w:tcBorders>
            <w:shd w:val="clear" w:color="000000" w:fill="C0C0C0"/>
            <w:hideMark/>
          </w:tcPr>
          <w:p w14:paraId="62EDDBD8" w14:textId="77777777" w:rsidR="00BE16BF" w:rsidRDefault="00BE16BF">
            <w:pPr>
              <w:rPr>
                <w:rFonts w:ascii="Arial" w:hAnsi="Arial" w:cs="Arial"/>
                <w:b/>
                <w:bCs/>
                <w:sz w:val="20"/>
                <w:szCs w:val="20"/>
              </w:rPr>
            </w:pPr>
            <w:r>
              <w:rPr>
                <w:rFonts w:ascii="Arial" w:hAnsi="Arial" w:cs="Arial"/>
                <w:b/>
                <w:bCs/>
                <w:sz w:val="20"/>
                <w:szCs w:val="20"/>
              </w:rPr>
              <w:t>Type &amp; size</w:t>
            </w:r>
          </w:p>
        </w:tc>
        <w:tc>
          <w:tcPr>
            <w:tcW w:w="1280" w:type="dxa"/>
            <w:tcBorders>
              <w:top w:val="single" w:sz="4" w:space="0" w:color="auto"/>
              <w:left w:val="nil"/>
              <w:bottom w:val="single" w:sz="4" w:space="0" w:color="auto"/>
              <w:right w:val="single" w:sz="4" w:space="0" w:color="auto"/>
            </w:tcBorders>
            <w:shd w:val="clear" w:color="000000" w:fill="C0C0C0"/>
            <w:hideMark/>
          </w:tcPr>
          <w:p w14:paraId="5A17DEE9" w14:textId="77777777" w:rsidR="00BE16BF" w:rsidRDefault="00BE16BF">
            <w:pPr>
              <w:rPr>
                <w:rFonts w:ascii="Arial" w:hAnsi="Arial" w:cs="Arial"/>
                <w:b/>
                <w:bCs/>
                <w:sz w:val="20"/>
                <w:szCs w:val="20"/>
              </w:rPr>
            </w:pPr>
            <w:r>
              <w:rPr>
                <w:rFonts w:ascii="Arial" w:hAnsi="Arial" w:cs="Arial"/>
                <w:b/>
                <w:bCs/>
                <w:sz w:val="20"/>
                <w:szCs w:val="20"/>
              </w:rPr>
              <w:t>Format</w:t>
            </w:r>
          </w:p>
        </w:tc>
        <w:tc>
          <w:tcPr>
            <w:tcW w:w="3820" w:type="dxa"/>
            <w:tcBorders>
              <w:top w:val="single" w:sz="4" w:space="0" w:color="auto"/>
              <w:left w:val="nil"/>
              <w:bottom w:val="single" w:sz="4" w:space="0" w:color="auto"/>
              <w:right w:val="single" w:sz="4" w:space="0" w:color="auto"/>
            </w:tcBorders>
            <w:shd w:val="clear" w:color="000000" w:fill="C0C0C0"/>
            <w:hideMark/>
          </w:tcPr>
          <w:p w14:paraId="60CF6AA2" w14:textId="77777777" w:rsidR="00BE16BF" w:rsidRDefault="00BE16BF">
            <w:pPr>
              <w:rPr>
                <w:rFonts w:ascii="Arial" w:hAnsi="Arial" w:cs="Arial"/>
                <w:b/>
                <w:bCs/>
                <w:sz w:val="20"/>
                <w:szCs w:val="20"/>
              </w:rPr>
            </w:pPr>
            <w:r>
              <w:rPr>
                <w:rFonts w:ascii="Arial" w:hAnsi="Arial" w:cs="Arial"/>
                <w:b/>
                <w:bCs/>
                <w:sz w:val="20"/>
                <w:szCs w:val="20"/>
              </w:rPr>
              <w:t>Coding description</w:t>
            </w:r>
          </w:p>
        </w:tc>
        <w:tc>
          <w:tcPr>
            <w:tcW w:w="3380" w:type="dxa"/>
            <w:tcBorders>
              <w:top w:val="single" w:sz="4" w:space="0" w:color="auto"/>
              <w:left w:val="nil"/>
              <w:bottom w:val="single" w:sz="4" w:space="0" w:color="auto"/>
              <w:right w:val="single" w:sz="4" w:space="0" w:color="auto"/>
            </w:tcBorders>
            <w:shd w:val="clear" w:color="000000" w:fill="C0C0C0"/>
            <w:hideMark/>
          </w:tcPr>
          <w:p w14:paraId="103AA877" w14:textId="77777777" w:rsidR="00BE16BF" w:rsidRDefault="00BE16BF">
            <w:pPr>
              <w:rPr>
                <w:rFonts w:ascii="Arial" w:hAnsi="Arial" w:cs="Arial"/>
                <w:b/>
                <w:bCs/>
                <w:sz w:val="20"/>
                <w:szCs w:val="20"/>
              </w:rPr>
            </w:pPr>
            <w:r>
              <w:rPr>
                <w:rFonts w:ascii="Arial" w:hAnsi="Arial" w:cs="Arial"/>
                <w:b/>
                <w:bCs/>
                <w:sz w:val="20"/>
                <w:szCs w:val="20"/>
              </w:rPr>
              <w:t>Edit Rules</w:t>
            </w:r>
          </w:p>
        </w:tc>
        <w:tc>
          <w:tcPr>
            <w:tcW w:w="1020" w:type="dxa"/>
            <w:tcBorders>
              <w:top w:val="single" w:sz="4" w:space="0" w:color="auto"/>
              <w:left w:val="nil"/>
              <w:bottom w:val="single" w:sz="4" w:space="0" w:color="auto"/>
              <w:right w:val="single" w:sz="4" w:space="0" w:color="auto"/>
            </w:tcBorders>
            <w:shd w:val="clear" w:color="000000" w:fill="C0C0C0"/>
            <w:hideMark/>
          </w:tcPr>
          <w:p w14:paraId="355D8804" w14:textId="77777777" w:rsidR="00BE16BF" w:rsidRDefault="00BE16BF">
            <w:pPr>
              <w:rPr>
                <w:rFonts w:ascii="Arial" w:hAnsi="Arial" w:cs="Arial"/>
                <w:b/>
                <w:bCs/>
                <w:sz w:val="20"/>
                <w:szCs w:val="20"/>
              </w:rPr>
            </w:pPr>
            <w:r>
              <w:rPr>
                <w:rFonts w:ascii="Arial" w:hAnsi="Arial" w:cs="Arial"/>
                <w:b/>
                <w:bCs/>
                <w:sz w:val="20"/>
                <w:szCs w:val="20"/>
              </w:rPr>
              <w:t>Error code/s</w:t>
            </w:r>
          </w:p>
        </w:tc>
      </w:tr>
      <w:tr w:rsidR="00BE16BF" w14:paraId="1A2C5A18" w14:textId="77777777" w:rsidTr="00BE16BF">
        <w:trPr>
          <w:trHeight w:val="2550"/>
        </w:trPr>
        <w:tc>
          <w:tcPr>
            <w:tcW w:w="420" w:type="dxa"/>
            <w:tcBorders>
              <w:top w:val="nil"/>
              <w:left w:val="single" w:sz="4" w:space="0" w:color="auto"/>
              <w:bottom w:val="single" w:sz="4" w:space="0" w:color="auto"/>
              <w:right w:val="single" w:sz="4" w:space="0" w:color="auto"/>
            </w:tcBorders>
            <w:shd w:val="clear" w:color="auto" w:fill="auto"/>
            <w:hideMark/>
          </w:tcPr>
          <w:p w14:paraId="5843D0AB" w14:textId="77777777" w:rsidR="00BE16BF" w:rsidRDefault="00BE16BF">
            <w:pPr>
              <w:rPr>
                <w:rFonts w:ascii="Arial" w:hAnsi="Arial" w:cs="Arial"/>
                <w:sz w:val="20"/>
                <w:szCs w:val="20"/>
              </w:rPr>
            </w:pPr>
            <w:r>
              <w:rPr>
                <w:rFonts w:ascii="Arial" w:hAnsi="Arial" w:cs="Arial"/>
                <w:sz w:val="20"/>
                <w:szCs w:val="20"/>
              </w:rPr>
              <w:t>62</w:t>
            </w:r>
          </w:p>
        </w:tc>
        <w:tc>
          <w:tcPr>
            <w:tcW w:w="1760" w:type="dxa"/>
            <w:tcBorders>
              <w:top w:val="nil"/>
              <w:left w:val="nil"/>
              <w:bottom w:val="single" w:sz="4" w:space="0" w:color="auto"/>
              <w:right w:val="single" w:sz="4" w:space="0" w:color="auto"/>
            </w:tcBorders>
            <w:shd w:val="clear" w:color="auto" w:fill="auto"/>
            <w:hideMark/>
          </w:tcPr>
          <w:p w14:paraId="3CA91F9D" w14:textId="77777777" w:rsidR="00BE16BF" w:rsidRDefault="00BE16BF">
            <w:pPr>
              <w:rPr>
                <w:rFonts w:ascii="Arial" w:hAnsi="Arial" w:cs="Arial"/>
                <w:sz w:val="20"/>
                <w:szCs w:val="20"/>
              </w:rPr>
            </w:pPr>
            <w:r>
              <w:rPr>
                <w:rFonts w:ascii="Arial" w:hAnsi="Arial" w:cs="Arial"/>
                <w:sz w:val="20"/>
                <w:szCs w:val="20"/>
              </w:rPr>
              <w:t>Hospital-in-the-home care Commencement Date</w:t>
            </w:r>
          </w:p>
        </w:tc>
        <w:tc>
          <w:tcPr>
            <w:tcW w:w="1120" w:type="dxa"/>
            <w:tcBorders>
              <w:top w:val="nil"/>
              <w:left w:val="nil"/>
              <w:bottom w:val="single" w:sz="4" w:space="0" w:color="auto"/>
              <w:right w:val="single" w:sz="4" w:space="0" w:color="auto"/>
            </w:tcBorders>
            <w:shd w:val="clear" w:color="auto" w:fill="auto"/>
            <w:hideMark/>
          </w:tcPr>
          <w:p w14:paraId="3F2EAEAA" w14:textId="77777777" w:rsidR="00BE16BF" w:rsidRDefault="00BE16BF">
            <w:pPr>
              <w:rPr>
                <w:rFonts w:ascii="Arial" w:hAnsi="Arial" w:cs="Arial"/>
                <w:sz w:val="20"/>
                <w:szCs w:val="20"/>
              </w:rPr>
            </w:pPr>
            <w:r>
              <w:rPr>
                <w:rFonts w:ascii="Arial" w:hAnsi="Arial" w:cs="Arial"/>
                <w:sz w:val="20"/>
                <w:szCs w:val="20"/>
              </w:rPr>
              <w:t>M</w:t>
            </w:r>
          </w:p>
        </w:tc>
        <w:tc>
          <w:tcPr>
            <w:tcW w:w="900" w:type="dxa"/>
            <w:tcBorders>
              <w:top w:val="nil"/>
              <w:left w:val="nil"/>
              <w:bottom w:val="single" w:sz="4" w:space="0" w:color="auto"/>
              <w:right w:val="single" w:sz="4" w:space="0" w:color="auto"/>
            </w:tcBorders>
            <w:shd w:val="clear" w:color="auto" w:fill="auto"/>
            <w:noWrap/>
            <w:hideMark/>
          </w:tcPr>
          <w:p w14:paraId="7CEF876C" w14:textId="77777777" w:rsidR="00BE16BF" w:rsidRDefault="00BE16BF">
            <w:pPr>
              <w:rPr>
                <w:rFonts w:ascii="Arial" w:hAnsi="Arial" w:cs="Arial"/>
                <w:sz w:val="20"/>
                <w:szCs w:val="20"/>
              </w:rPr>
            </w:pPr>
            <w:r>
              <w:rPr>
                <w:rFonts w:ascii="Arial" w:hAnsi="Arial" w:cs="Arial"/>
                <w:sz w:val="20"/>
                <w:szCs w:val="20"/>
              </w:rPr>
              <w:t>1238</w:t>
            </w:r>
          </w:p>
        </w:tc>
        <w:tc>
          <w:tcPr>
            <w:tcW w:w="880" w:type="dxa"/>
            <w:tcBorders>
              <w:top w:val="nil"/>
              <w:left w:val="nil"/>
              <w:bottom w:val="single" w:sz="4" w:space="0" w:color="auto"/>
              <w:right w:val="single" w:sz="4" w:space="0" w:color="auto"/>
            </w:tcBorders>
            <w:shd w:val="clear" w:color="auto" w:fill="auto"/>
            <w:noWrap/>
            <w:hideMark/>
          </w:tcPr>
          <w:p w14:paraId="0C2B2802" w14:textId="77777777" w:rsidR="00BE16BF" w:rsidRDefault="00BE16BF">
            <w:pPr>
              <w:rPr>
                <w:rFonts w:ascii="Arial" w:hAnsi="Arial" w:cs="Arial"/>
                <w:sz w:val="20"/>
                <w:szCs w:val="20"/>
              </w:rPr>
            </w:pPr>
            <w:r>
              <w:rPr>
                <w:rFonts w:ascii="Arial" w:hAnsi="Arial" w:cs="Arial"/>
                <w:sz w:val="20"/>
                <w:szCs w:val="20"/>
              </w:rPr>
              <w:t>1245</w:t>
            </w:r>
          </w:p>
        </w:tc>
        <w:tc>
          <w:tcPr>
            <w:tcW w:w="840" w:type="dxa"/>
            <w:tcBorders>
              <w:top w:val="nil"/>
              <w:left w:val="nil"/>
              <w:bottom w:val="single" w:sz="4" w:space="0" w:color="auto"/>
              <w:right w:val="single" w:sz="4" w:space="0" w:color="auto"/>
            </w:tcBorders>
            <w:shd w:val="clear" w:color="auto" w:fill="auto"/>
            <w:hideMark/>
          </w:tcPr>
          <w:p w14:paraId="6EAA8C3F" w14:textId="77777777" w:rsidR="00BE16BF" w:rsidRDefault="00BE16BF">
            <w:pPr>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8)</w:t>
            </w:r>
          </w:p>
        </w:tc>
        <w:tc>
          <w:tcPr>
            <w:tcW w:w="1280" w:type="dxa"/>
            <w:tcBorders>
              <w:top w:val="nil"/>
              <w:left w:val="nil"/>
              <w:bottom w:val="single" w:sz="4" w:space="0" w:color="auto"/>
              <w:right w:val="single" w:sz="4" w:space="0" w:color="auto"/>
            </w:tcBorders>
            <w:shd w:val="clear" w:color="auto" w:fill="auto"/>
            <w:hideMark/>
          </w:tcPr>
          <w:p w14:paraId="1FD33D95" w14:textId="77777777" w:rsidR="00BE16BF" w:rsidRDefault="00BE16BF">
            <w:pPr>
              <w:rPr>
                <w:rFonts w:ascii="Arial" w:hAnsi="Arial" w:cs="Arial"/>
                <w:sz w:val="20"/>
                <w:szCs w:val="20"/>
              </w:rPr>
            </w:pPr>
            <w:r>
              <w:rPr>
                <w:rFonts w:ascii="Arial" w:hAnsi="Arial" w:cs="Arial"/>
                <w:sz w:val="20"/>
                <w:szCs w:val="20"/>
              </w:rPr>
              <w:t>DDMMYYYY</w:t>
            </w:r>
          </w:p>
        </w:tc>
        <w:tc>
          <w:tcPr>
            <w:tcW w:w="3820" w:type="dxa"/>
            <w:tcBorders>
              <w:top w:val="nil"/>
              <w:left w:val="nil"/>
              <w:bottom w:val="single" w:sz="4" w:space="0" w:color="auto"/>
              <w:right w:val="single" w:sz="4" w:space="0" w:color="auto"/>
            </w:tcBorders>
            <w:shd w:val="clear" w:color="auto" w:fill="auto"/>
            <w:hideMark/>
          </w:tcPr>
          <w:p w14:paraId="05EE37CD" w14:textId="77777777" w:rsidR="00BE16BF" w:rsidRDefault="00BE16BF">
            <w:pPr>
              <w:rPr>
                <w:rFonts w:ascii="Arial" w:hAnsi="Arial" w:cs="Arial"/>
                <w:sz w:val="20"/>
                <w:szCs w:val="20"/>
              </w:rPr>
            </w:pPr>
            <w:r>
              <w:rPr>
                <w:rFonts w:ascii="Arial" w:hAnsi="Arial" w:cs="Arial"/>
                <w:sz w:val="20"/>
                <w:szCs w:val="20"/>
              </w:rPr>
              <w:t xml:space="preserve">Date on which an admitted patient commences an episode of hospital-in-the-home care services.                                                                                                                                          </w:t>
            </w:r>
            <w:r>
              <w:rPr>
                <w:rFonts w:ascii="Arial" w:hAnsi="Arial" w:cs="Arial"/>
                <w:sz w:val="20"/>
                <w:szCs w:val="20"/>
              </w:rPr>
              <w:br/>
              <w:t>Conditional item if HITH charges (item 54) &gt; 0.</w:t>
            </w:r>
            <w:r>
              <w:rPr>
                <w:rFonts w:ascii="Arial" w:hAnsi="Arial" w:cs="Arial"/>
                <w:sz w:val="20"/>
                <w:szCs w:val="20"/>
              </w:rPr>
              <w:br/>
              <w:t>Blank fill if not applicable.</w:t>
            </w:r>
          </w:p>
        </w:tc>
        <w:tc>
          <w:tcPr>
            <w:tcW w:w="3380" w:type="dxa"/>
            <w:tcBorders>
              <w:top w:val="nil"/>
              <w:left w:val="nil"/>
              <w:bottom w:val="single" w:sz="4" w:space="0" w:color="auto"/>
              <w:right w:val="single" w:sz="4" w:space="0" w:color="auto"/>
            </w:tcBorders>
            <w:shd w:val="clear" w:color="auto" w:fill="auto"/>
            <w:hideMark/>
          </w:tcPr>
          <w:p w14:paraId="1EDF6F91" w14:textId="77777777" w:rsidR="00BE16BF" w:rsidRDefault="00BE16BF">
            <w:pPr>
              <w:rPr>
                <w:rFonts w:ascii="Arial" w:hAnsi="Arial" w:cs="Arial"/>
                <w:b/>
                <w:bCs/>
                <w:sz w:val="20"/>
                <w:szCs w:val="20"/>
              </w:rPr>
            </w:pPr>
            <w:r>
              <w:rPr>
                <w:rFonts w:ascii="Arial" w:hAnsi="Arial" w:cs="Arial"/>
                <w:b/>
                <w:bCs/>
                <w:sz w:val="20"/>
                <w:szCs w:val="20"/>
              </w:rPr>
              <w:t>Reject</w:t>
            </w:r>
            <w:r>
              <w:rPr>
                <w:rFonts w:ascii="Arial" w:hAnsi="Arial" w:cs="Arial"/>
                <w:sz w:val="20"/>
                <w:szCs w:val="20"/>
              </w:rPr>
              <w:t xml:space="preserve"> record if Hospital-In-The-Home Charges (item 54) is populated and item is blank or not in format DDMMYYYY.</w:t>
            </w:r>
            <w:r>
              <w:rPr>
                <w:rFonts w:ascii="Arial" w:hAnsi="Arial" w:cs="Arial"/>
                <w:b/>
                <w:bCs/>
                <w:sz w:val="20"/>
                <w:szCs w:val="20"/>
              </w:rPr>
              <w:br/>
              <w:t xml:space="preserve">Reject </w:t>
            </w:r>
            <w:r>
              <w:rPr>
                <w:rFonts w:ascii="Arial" w:hAnsi="Arial" w:cs="Arial"/>
                <w:sz w:val="20"/>
                <w:szCs w:val="20"/>
              </w:rPr>
              <w:t>record if commencement date &gt; HITH completed date.</w:t>
            </w:r>
            <w:r>
              <w:rPr>
                <w:rFonts w:ascii="Arial" w:hAnsi="Arial" w:cs="Arial"/>
                <w:b/>
                <w:bCs/>
                <w:sz w:val="20"/>
                <w:szCs w:val="20"/>
              </w:rPr>
              <w:br/>
            </w:r>
            <w:r>
              <w:rPr>
                <w:rFonts w:ascii="Arial" w:hAnsi="Arial" w:cs="Arial"/>
                <w:b/>
                <w:bCs/>
                <w:color w:val="FF0000"/>
                <w:sz w:val="20"/>
                <w:szCs w:val="20"/>
              </w:rPr>
              <w:t xml:space="preserve">Reject </w:t>
            </w:r>
            <w:r>
              <w:rPr>
                <w:rFonts w:ascii="Arial" w:hAnsi="Arial" w:cs="Arial"/>
                <w:color w:val="FF0000"/>
                <w:sz w:val="20"/>
                <w:szCs w:val="20"/>
              </w:rPr>
              <w:t>record if Hospital-in-the-home care Completed Date (item 63) is in format DDMMYYYY and item is blank or not in format DDMMYYYY.</w:t>
            </w:r>
          </w:p>
        </w:tc>
        <w:tc>
          <w:tcPr>
            <w:tcW w:w="1020" w:type="dxa"/>
            <w:tcBorders>
              <w:top w:val="nil"/>
              <w:left w:val="nil"/>
              <w:bottom w:val="single" w:sz="4" w:space="0" w:color="auto"/>
              <w:right w:val="single" w:sz="4" w:space="0" w:color="auto"/>
            </w:tcBorders>
            <w:shd w:val="clear" w:color="auto" w:fill="auto"/>
            <w:hideMark/>
          </w:tcPr>
          <w:p w14:paraId="7CC7DB13" w14:textId="77777777" w:rsidR="00BE16BF" w:rsidRDefault="00BE16BF">
            <w:pPr>
              <w:rPr>
                <w:rFonts w:ascii="Arial" w:hAnsi="Arial" w:cs="Arial"/>
                <w:sz w:val="20"/>
                <w:szCs w:val="20"/>
              </w:rPr>
            </w:pPr>
            <w:r>
              <w:rPr>
                <w:rFonts w:ascii="Arial" w:hAnsi="Arial" w:cs="Arial"/>
                <w:sz w:val="20"/>
                <w:szCs w:val="20"/>
              </w:rPr>
              <w:t>EE062.0</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EE062.1</w:t>
            </w:r>
            <w:r>
              <w:rPr>
                <w:rFonts w:ascii="Arial" w:hAnsi="Arial" w:cs="Arial"/>
                <w:sz w:val="20"/>
                <w:szCs w:val="20"/>
              </w:rPr>
              <w:br/>
            </w:r>
            <w:r>
              <w:rPr>
                <w:rFonts w:ascii="Arial" w:hAnsi="Arial" w:cs="Arial"/>
                <w:sz w:val="20"/>
                <w:szCs w:val="20"/>
              </w:rPr>
              <w:br/>
            </w:r>
            <w:r>
              <w:rPr>
                <w:rFonts w:ascii="Arial" w:hAnsi="Arial" w:cs="Arial"/>
                <w:color w:val="FF0000"/>
                <w:sz w:val="20"/>
                <w:szCs w:val="20"/>
              </w:rPr>
              <w:t>EE062.2</w:t>
            </w:r>
          </w:p>
        </w:tc>
      </w:tr>
      <w:tr w:rsidR="00BE16BF" w14:paraId="116201F0" w14:textId="77777777" w:rsidTr="00BE16BF">
        <w:trPr>
          <w:trHeight w:val="2550"/>
        </w:trPr>
        <w:tc>
          <w:tcPr>
            <w:tcW w:w="420" w:type="dxa"/>
            <w:tcBorders>
              <w:top w:val="nil"/>
              <w:left w:val="single" w:sz="4" w:space="0" w:color="auto"/>
              <w:bottom w:val="single" w:sz="4" w:space="0" w:color="auto"/>
              <w:right w:val="single" w:sz="4" w:space="0" w:color="auto"/>
            </w:tcBorders>
            <w:shd w:val="clear" w:color="auto" w:fill="auto"/>
            <w:hideMark/>
          </w:tcPr>
          <w:p w14:paraId="32891DAA" w14:textId="77777777" w:rsidR="00BE16BF" w:rsidRDefault="00BE16BF">
            <w:pPr>
              <w:rPr>
                <w:rFonts w:ascii="Arial" w:hAnsi="Arial" w:cs="Arial"/>
                <w:sz w:val="20"/>
                <w:szCs w:val="20"/>
              </w:rPr>
            </w:pPr>
            <w:r>
              <w:rPr>
                <w:rFonts w:ascii="Arial" w:hAnsi="Arial" w:cs="Arial"/>
                <w:sz w:val="20"/>
                <w:szCs w:val="20"/>
              </w:rPr>
              <w:lastRenderedPageBreak/>
              <w:t>63</w:t>
            </w:r>
          </w:p>
        </w:tc>
        <w:tc>
          <w:tcPr>
            <w:tcW w:w="1760" w:type="dxa"/>
            <w:tcBorders>
              <w:top w:val="nil"/>
              <w:left w:val="nil"/>
              <w:bottom w:val="single" w:sz="4" w:space="0" w:color="auto"/>
              <w:right w:val="single" w:sz="4" w:space="0" w:color="auto"/>
            </w:tcBorders>
            <w:shd w:val="clear" w:color="auto" w:fill="auto"/>
            <w:hideMark/>
          </w:tcPr>
          <w:p w14:paraId="5143DF85" w14:textId="77777777" w:rsidR="00BE16BF" w:rsidRDefault="00BE16BF">
            <w:pPr>
              <w:rPr>
                <w:rFonts w:ascii="Arial" w:hAnsi="Arial" w:cs="Arial"/>
                <w:sz w:val="20"/>
                <w:szCs w:val="20"/>
              </w:rPr>
            </w:pPr>
            <w:r>
              <w:rPr>
                <w:rFonts w:ascii="Arial" w:hAnsi="Arial" w:cs="Arial"/>
                <w:sz w:val="20"/>
                <w:szCs w:val="20"/>
              </w:rPr>
              <w:t>Hospital-in-the-home care Completed Date</w:t>
            </w:r>
          </w:p>
        </w:tc>
        <w:tc>
          <w:tcPr>
            <w:tcW w:w="1120" w:type="dxa"/>
            <w:tcBorders>
              <w:top w:val="nil"/>
              <w:left w:val="nil"/>
              <w:bottom w:val="single" w:sz="4" w:space="0" w:color="auto"/>
              <w:right w:val="single" w:sz="4" w:space="0" w:color="auto"/>
            </w:tcBorders>
            <w:shd w:val="clear" w:color="auto" w:fill="auto"/>
            <w:hideMark/>
          </w:tcPr>
          <w:p w14:paraId="33E2C636" w14:textId="77777777" w:rsidR="00BE16BF" w:rsidRDefault="00BE16BF">
            <w:pPr>
              <w:rPr>
                <w:rFonts w:ascii="Arial" w:hAnsi="Arial" w:cs="Arial"/>
                <w:sz w:val="20"/>
                <w:szCs w:val="20"/>
              </w:rPr>
            </w:pPr>
            <w:r>
              <w:rPr>
                <w:rFonts w:ascii="Arial" w:hAnsi="Arial" w:cs="Arial"/>
                <w:sz w:val="20"/>
                <w:szCs w:val="20"/>
              </w:rPr>
              <w:t>M</w:t>
            </w:r>
          </w:p>
        </w:tc>
        <w:tc>
          <w:tcPr>
            <w:tcW w:w="900" w:type="dxa"/>
            <w:tcBorders>
              <w:top w:val="nil"/>
              <w:left w:val="nil"/>
              <w:bottom w:val="single" w:sz="4" w:space="0" w:color="auto"/>
              <w:right w:val="single" w:sz="4" w:space="0" w:color="auto"/>
            </w:tcBorders>
            <w:shd w:val="clear" w:color="auto" w:fill="auto"/>
            <w:noWrap/>
            <w:hideMark/>
          </w:tcPr>
          <w:p w14:paraId="1DDAD7BE" w14:textId="77777777" w:rsidR="00BE16BF" w:rsidRDefault="00BE16BF">
            <w:pPr>
              <w:rPr>
                <w:rFonts w:ascii="Arial" w:hAnsi="Arial" w:cs="Arial"/>
                <w:sz w:val="20"/>
                <w:szCs w:val="20"/>
              </w:rPr>
            </w:pPr>
            <w:r>
              <w:rPr>
                <w:rFonts w:ascii="Arial" w:hAnsi="Arial" w:cs="Arial"/>
                <w:sz w:val="20"/>
                <w:szCs w:val="20"/>
              </w:rPr>
              <w:t>1246</w:t>
            </w:r>
          </w:p>
        </w:tc>
        <w:tc>
          <w:tcPr>
            <w:tcW w:w="880" w:type="dxa"/>
            <w:tcBorders>
              <w:top w:val="nil"/>
              <w:left w:val="nil"/>
              <w:bottom w:val="single" w:sz="4" w:space="0" w:color="auto"/>
              <w:right w:val="single" w:sz="4" w:space="0" w:color="auto"/>
            </w:tcBorders>
            <w:shd w:val="clear" w:color="auto" w:fill="auto"/>
            <w:noWrap/>
            <w:hideMark/>
          </w:tcPr>
          <w:p w14:paraId="6F934A7E" w14:textId="77777777" w:rsidR="00BE16BF" w:rsidRDefault="00BE16BF">
            <w:pPr>
              <w:rPr>
                <w:rFonts w:ascii="Arial" w:hAnsi="Arial" w:cs="Arial"/>
                <w:sz w:val="20"/>
                <w:szCs w:val="20"/>
              </w:rPr>
            </w:pPr>
            <w:r>
              <w:rPr>
                <w:rFonts w:ascii="Arial" w:hAnsi="Arial" w:cs="Arial"/>
                <w:sz w:val="20"/>
                <w:szCs w:val="20"/>
              </w:rPr>
              <w:t>1253</w:t>
            </w:r>
          </w:p>
        </w:tc>
        <w:tc>
          <w:tcPr>
            <w:tcW w:w="840" w:type="dxa"/>
            <w:tcBorders>
              <w:top w:val="nil"/>
              <w:left w:val="nil"/>
              <w:bottom w:val="single" w:sz="4" w:space="0" w:color="auto"/>
              <w:right w:val="single" w:sz="4" w:space="0" w:color="auto"/>
            </w:tcBorders>
            <w:shd w:val="clear" w:color="auto" w:fill="auto"/>
            <w:hideMark/>
          </w:tcPr>
          <w:p w14:paraId="009DC601" w14:textId="77777777" w:rsidR="00BE16BF" w:rsidRDefault="00BE16BF">
            <w:pPr>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8)</w:t>
            </w:r>
          </w:p>
        </w:tc>
        <w:tc>
          <w:tcPr>
            <w:tcW w:w="1280" w:type="dxa"/>
            <w:tcBorders>
              <w:top w:val="nil"/>
              <w:left w:val="nil"/>
              <w:bottom w:val="single" w:sz="4" w:space="0" w:color="auto"/>
              <w:right w:val="single" w:sz="4" w:space="0" w:color="auto"/>
            </w:tcBorders>
            <w:shd w:val="clear" w:color="auto" w:fill="auto"/>
            <w:hideMark/>
          </w:tcPr>
          <w:p w14:paraId="3FC1BC27" w14:textId="77777777" w:rsidR="00BE16BF" w:rsidRDefault="00BE16BF">
            <w:pPr>
              <w:rPr>
                <w:rFonts w:ascii="Arial" w:hAnsi="Arial" w:cs="Arial"/>
                <w:sz w:val="20"/>
                <w:szCs w:val="20"/>
              </w:rPr>
            </w:pPr>
            <w:r>
              <w:rPr>
                <w:rFonts w:ascii="Arial" w:hAnsi="Arial" w:cs="Arial"/>
                <w:sz w:val="20"/>
                <w:szCs w:val="20"/>
              </w:rPr>
              <w:t>DDMMYYYY</w:t>
            </w:r>
          </w:p>
        </w:tc>
        <w:tc>
          <w:tcPr>
            <w:tcW w:w="3820" w:type="dxa"/>
            <w:tcBorders>
              <w:top w:val="nil"/>
              <w:left w:val="nil"/>
              <w:bottom w:val="single" w:sz="4" w:space="0" w:color="auto"/>
              <w:right w:val="single" w:sz="4" w:space="0" w:color="auto"/>
            </w:tcBorders>
            <w:shd w:val="clear" w:color="auto" w:fill="auto"/>
            <w:hideMark/>
          </w:tcPr>
          <w:p w14:paraId="065BE8F5" w14:textId="77777777" w:rsidR="00BE16BF" w:rsidRDefault="00BE16BF">
            <w:pPr>
              <w:rPr>
                <w:rFonts w:ascii="Arial" w:hAnsi="Arial" w:cs="Arial"/>
                <w:sz w:val="20"/>
                <w:szCs w:val="20"/>
              </w:rPr>
            </w:pPr>
            <w:r>
              <w:rPr>
                <w:rFonts w:ascii="Arial" w:hAnsi="Arial" w:cs="Arial"/>
                <w:sz w:val="20"/>
                <w:szCs w:val="20"/>
              </w:rPr>
              <w:t>Date on which an admitted patient completes an episode of hospital-in-the-home care services.</w:t>
            </w:r>
            <w:r>
              <w:rPr>
                <w:rFonts w:ascii="Arial" w:hAnsi="Arial" w:cs="Arial"/>
                <w:sz w:val="20"/>
                <w:szCs w:val="20"/>
              </w:rPr>
              <w:br/>
              <w:t>Conditional item if HITH charges (item 54) &gt; 0.</w:t>
            </w:r>
            <w:r>
              <w:rPr>
                <w:rFonts w:ascii="Arial" w:hAnsi="Arial" w:cs="Arial"/>
                <w:sz w:val="20"/>
                <w:szCs w:val="20"/>
              </w:rPr>
              <w:br/>
              <w:t>Blank fill if not applicable.</w:t>
            </w:r>
          </w:p>
        </w:tc>
        <w:tc>
          <w:tcPr>
            <w:tcW w:w="3380" w:type="dxa"/>
            <w:tcBorders>
              <w:top w:val="nil"/>
              <w:left w:val="nil"/>
              <w:bottom w:val="single" w:sz="4" w:space="0" w:color="auto"/>
              <w:right w:val="single" w:sz="4" w:space="0" w:color="auto"/>
            </w:tcBorders>
            <w:shd w:val="clear" w:color="auto" w:fill="auto"/>
            <w:hideMark/>
          </w:tcPr>
          <w:p w14:paraId="0F04B435" w14:textId="77777777" w:rsidR="00BE16BF" w:rsidRDefault="00BE16BF">
            <w:pPr>
              <w:rPr>
                <w:rFonts w:ascii="Arial" w:hAnsi="Arial" w:cs="Arial"/>
                <w:b/>
                <w:bCs/>
                <w:sz w:val="20"/>
                <w:szCs w:val="20"/>
              </w:rPr>
            </w:pPr>
            <w:r>
              <w:rPr>
                <w:rFonts w:ascii="Arial" w:hAnsi="Arial" w:cs="Arial"/>
                <w:b/>
                <w:bCs/>
                <w:sz w:val="20"/>
                <w:szCs w:val="20"/>
              </w:rPr>
              <w:t xml:space="preserve">Reject </w:t>
            </w:r>
            <w:r>
              <w:rPr>
                <w:rFonts w:ascii="Arial" w:hAnsi="Arial" w:cs="Arial"/>
                <w:sz w:val="20"/>
                <w:szCs w:val="20"/>
              </w:rPr>
              <w:t xml:space="preserve">record </w:t>
            </w:r>
            <w:proofErr w:type="gramStart"/>
            <w:r>
              <w:rPr>
                <w:rFonts w:ascii="Arial" w:hAnsi="Arial" w:cs="Arial"/>
                <w:sz w:val="20"/>
                <w:szCs w:val="20"/>
              </w:rPr>
              <w:t>if  Hospital</w:t>
            </w:r>
            <w:proofErr w:type="gramEnd"/>
            <w:r>
              <w:rPr>
                <w:rFonts w:ascii="Arial" w:hAnsi="Arial" w:cs="Arial"/>
                <w:sz w:val="20"/>
                <w:szCs w:val="20"/>
              </w:rPr>
              <w:t>-In-The-Home Charges (item 54) is populated and item is blank or not in format DDMMYYYY.</w:t>
            </w:r>
            <w:r>
              <w:rPr>
                <w:rFonts w:ascii="Arial" w:hAnsi="Arial" w:cs="Arial"/>
                <w:b/>
                <w:bCs/>
                <w:sz w:val="20"/>
                <w:szCs w:val="20"/>
              </w:rPr>
              <w:br/>
              <w:t xml:space="preserve">Reject </w:t>
            </w:r>
            <w:r>
              <w:rPr>
                <w:rFonts w:ascii="Arial" w:hAnsi="Arial" w:cs="Arial"/>
                <w:sz w:val="20"/>
                <w:szCs w:val="20"/>
              </w:rPr>
              <w:t>record if completed date &lt; HITH commencement date</w:t>
            </w:r>
            <w:r>
              <w:rPr>
                <w:rFonts w:ascii="Arial" w:hAnsi="Arial" w:cs="Arial"/>
                <w:b/>
                <w:bCs/>
                <w:sz w:val="20"/>
                <w:szCs w:val="20"/>
              </w:rPr>
              <w:t>.</w:t>
            </w:r>
            <w:r>
              <w:rPr>
                <w:rFonts w:ascii="Arial" w:hAnsi="Arial" w:cs="Arial"/>
                <w:b/>
                <w:bCs/>
                <w:sz w:val="20"/>
                <w:szCs w:val="20"/>
              </w:rPr>
              <w:br/>
            </w:r>
            <w:r>
              <w:rPr>
                <w:rFonts w:ascii="Arial" w:hAnsi="Arial" w:cs="Arial"/>
                <w:b/>
                <w:bCs/>
                <w:color w:val="FF0000"/>
                <w:sz w:val="20"/>
                <w:szCs w:val="20"/>
              </w:rPr>
              <w:t>Reject</w:t>
            </w:r>
            <w:r>
              <w:rPr>
                <w:rFonts w:ascii="Arial" w:hAnsi="Arial" w:cs="Arial"/>
                <w:color w:val="FF0000"/>
                <w:sz w:val="20"/>
                <w:szCs w:val="20"/>
              </w:rPr>
              <w:t xml:space="preserve"> record if Hospital-in-the-home care Commencement Date (item 62) is in format DDMMYYYY and item is blank or not in format DDMMYYYY.</w:t>
            </w:r>
          </w:p>
        </w:tc>
        <w:tc>
          <w:tcPr>
            <w:tcW w:w="1020" w:type="dxa"/>
            <w:tcBorders>
              <w:top w:val="nil"/>
              <w:left w:val="nil"/>
              <w:bottom w:val="single" w:sz="4" w:space="0" w:color="auto"/>
              <w:right w:val="single" w:sz="4" w:space="0" w:color="auto"/>
            </w:tcBorders>
            <w:shd w:val="clear" w:color="auto" w:fill="auto"/>
            <w:hideMark/>
          </w:tcPr>
          <w:p w14:paraId="42820762" w14:textId="77777777" w:rsidR="00BE16BF" w:rsidRDefault="00BE16BF">
            <w:pPr>
              <w:rPr>
                <w:rFonts w:ascii="Arial" w:hAnsi="Arial" w:cs="Arial"/>
                <w:sz w:val="20"/>
                <w:szCs w:val="20"/>
              </w:rPr>
            </w:pPr>
            <w:r>
              <w:rPr>
                <w:rFonts w:ascii="Arial" w:hAnsi="Arial" w:cs="Arial"/>
                <w:sz w:val="20"/>
                <w:szCs w:val="20"/>
              </w:rPr>
              <w:t>EE063.0</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EE063.1</w:t>
            </w:r>
            <w:r>
              <w:rPr>
                <w:rFonts w:ascii="Arial" w:hAnsi="Arial" w:cs="Arial"/>
                <w:sz w:val="20"/>
                <w:szCs w:val="20"/>
              </w:rPr>
              <w:br/>
            </w:r>
            <w:r>
              <w:rPr>
                <w:rFonts w:ascii="Arial" w:hAnsi="Arial" w:cs="Arial"/>
                <w:sz w:val="20"/>
                <w:szCs w:val="20"/>
              </w:rPr>
              <w:br/>
            </w:r>
            <w:r>
              <w:rPr>
                <w:rFonts w:ascii="Arial" w:hAnsi="Arial" w:cs="Arial"/>
                <w:color w:val="FF0000"/>
                <w:sz w:val="20"/>
                <w:szCs w:val="20"/>
              </w:rPr>
              <w:t>EE063.2</w:t>
            </w:r>
          </w:p>
        </w:tc>
      </w:tr>
    </w:tbl>
    <w:p w14:paraId="0D8B607E" w14:textId="1F112898" w:rsidR="00BE16BF" w:rsidRDefault="00BE16BF" w:rsidP="008E2473">
      <w:pPr>
        <w:spacing w:after="60"/>
        <w:rPr>
          <w:rFonts w:asciiTheme="minorHAnsi" w:hAnsiTheme="minorHAnsi" w:cstheme="minorHAnsi"/>
          <w:b/>
          <w:bCs/>
          <w:lang w:val="en-US" w:eastAsia="en-US"/>
        </w:rPr>
      </w:pPr>
    </w:p>
    <w:p w14:paraId="5F37931A" w14:textId="47510EB7" w:rsidR="00F659A5" w:rsidRDefault="00294CB7" w:rsidP="00F659A5">
      <w:pPr>
        <w:spacing w:after="60"/>
        <w:rPr>
          <w:rFonts w:asciiTheme="minorHAnsi" w:hAnsiTheme="minorHAnsi" w:cstheme="minorHAnsi"/>
          <w:b/>
          <w:bCs/>
          <w:lang w:val="en-US" w:eastAsia="en-US"/>
        </w:rPr>
      </w:pPr>
      <w:r>
        <w:rPr>
          <w:rFonts w:asciiTheme="minorHAnsi" w:hAnsiTheme="minorHAnsi" w:cstheme="minorHAnsi"/>
          <w:b/>
          <w:bCs/>
        </w:rPr>
        <w:t>HCP</w:t>
      </w:r>
      <w:r w:rsidRPr="00387B42">
        <w:rPr>
          <w:rFonts w:asciiTheme="minorHAnsi" w:hAnsiTheme="minorHAnsi" w:cstheme="minorHAnsi"/>
          <w:b/>
          <w:bCs/>
        </w:rPr>
        <w:t xml:space="preserve"> – </w:t>
      </w:r>
      <w:r>
        <w:rPr>
          <w:rFonts w:asciiTheme="minorHAnsi" w:hAnsiTheme="minorHAnsi" w:cstheme="minorHAnsi"/>
          <w:b/>
          <w:bCs/>
        </w:rPr>
        <w:t>Collection Level Edit Rules</w:t>
      </w:r>
      <w:r w:rsidRPr="00387B42">
        <w:rPr>
          <w:rFonts w:asciiTheme="minorHAnsi" w:hAnsiTheme="minorHAnsi" w:cstheme="minorHAnsi"/>
          <w:b/>
          <w:bCs/>
        </w:rPr>
        <w:t xml:space="preserve"> – </w:t>
      </w:r>
      <w:r>
        <w:rPr>
          <w:rFonts w:asciiTheme="minorHAnsi" w:hAnsiTheme="minorHAnsi" w:cstheme="minorHAnsi"/>
          <w:b/>
          <w:bCs/>
        </w:rPr>
        <w:t>new edit rule</w:t>
      </w:r>
      <w:r w:rsidR="00F659A5">
        <w:rPr>
          <w:rFonts w:asciiTheme="minorHAnsi" w:hAnsiTheme="minorHAnsi" w:cstheme="minorHAnsi"/>
          <w:b/>
          <w:bCs/>
        </w:rPr>
        <w:t>s</w:t>
      </w:r>
      <w:r>
        <w:rPr>
          <w:rFonts w:asciiTheme="minorHAnsi" w:hAnsiTheme="minorHAnsi" w:cstheme="minorHAnsi"/>
          <w:b/>
          <w:bCs/>
        </w:rPr>
        <w:t xml:space="preserve"> </w:t>
      </w:r>
      <w:r w:rsidRPr="00466733">
        <w:rPr>
          <w:rFonts w:asciiTheme="minorHAnsi" w:hAnsiTheme="minorHAnsi" w:cstheme="minorHAnsi"/>
          <w:b/>
          <w:bCs/>
          <w:color w:val="FF0000"/>
        </w:rPr>
        <w:t>(same change</w:t>
      </w:r>
      <w:r w:rsidR="00F659A5">
        <w:rPr>
          <w:rFonts w:asciiTheme="minorHAnsi" w:hAnsiTheme="minorHAnsi" w:cstheme="minorHAnsi"/>
          <w:b/>
          <w:bCs/>
          <w:color w:val="FF0000"/>
        </w:rPr>
        <w:t>s</w:t>
      </w:r>
      <w:r w:rsidRPr="00466733">
        <w:rPr>
          <w:rFonts w:asciiTheme="minorHAnsi" w:hAnsiTheme="minorHAnsi" w:cstheme="minorHAnsi"/>
          <w:b/>
          <w:bCs/>
          <w:color w:val="FF0000"/>
        </w:rPr>
        <w:t xml:space="preserve"> required for HCP</w:t>
      </w:r>
      <w:r>
        <w:rPr>
          <w:rFonts w:asciiTheme="minorHAnsi" w:hAnsiTheme="minorHAnsi" w:cstheme="minorHAnsi"/>
          <w:b/>
          <w:bCs/>
          <w:color w:val="FF0000"/>
        </w:rPr>
        <w:t>1 &amp; PHDB</w:t>
      </w:r>
      <w:r w:rsidRPr="00466733">
        <w:rPr>
          <w:rFonts w:asciiTheme="minorHAnsi" w:hAnsiTheme="minorHAnsi" w:cstheme="minorHAnsi"/>
          <w:b/>
          <w:bCs/>
          <w:color w:val="FF0000"/>
        </w:rPr>
        <w:t>)</w:t>
      </w:r>
      <w:r w:rsidR="00F659A5">
        <w:rPr>
          <w:rFonts w:asciiTheme="minorHAnsi" w:hAnsiTheme="minorHAnsi" w:cstheme="minorHAnsi"/>
          <w:b/>
          <w:bCs/>
          <w:lang w:val="en-US" w:eastAsia="en-US"/>
        </w:rPr>
        <w:t xml:space="preserve"> </w:t>
      </w:r>
    </w:p>
    <w:tbl>
      <w:tblPr>
        <w:tblW w:w="10860" w:type="dxa"/>
        <w:tblLook w:val="04A0" w:firstRow="1" w:lastRow="0" w:firstColumn="1" w:lastColumn="0" w:noHBand="0" w:noVBand="1"/>
      </w:tblPr>
      <w:tblGrid>
        <w:gridCol w:w="960"/>
        <w:gridCol w:w="8000"/>
        <w:gridCol w:w="1900"/>
      </w:tblGrid>
      <w:tr w:rsidR="00F659A5" w14:paraId="6B460068" w14:textId="77777777" w:rsidTr="00F659A5">
        <w:trPr>
          <w:trHeight w:val="405"/>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2133D0F" w14:textId="77777777" w:rsidR="00F659A5" w:rsidRDefault="00F659A5">
            <w:pPr>
              <w:rPr>
                <w:rFonts w:ascii="Arial" w:hAnsi="Arial" w:cs="Arial"/>
                <w:sz w:val="20"/>
                <w:szCs w:val="20"/>
              </w:rPr>
            </w:pPr>
            <w:r>
              <w:rPr>
                <w:rFonts w:ascii="Arial" w:hAnsi="Arial" w:cs="Arial"/>
                <w:sz w:val="20"/>
                <w:szCs w:val="20"/>
              </w:rPr>
              <w:t> </w:t>
            </w:r>
          </w:p>
        </w:tc>
        <w:tc>
          <w:tcPr>
            <w:tcW w:w="8000" w:type="dxa"/>
            <w:tcBorders>
              <w:top w:val="single" w:sz="4" w:space="0" w:color="auto"/>
              <w:left w:val="nil"/>
              <w:bottom w:val="single" w:sz="4" w:space="0" w:color="auto"/>
              <w:right w:val="single" w:sz="4" w:space="0" w:color="auto"/>
            </w:tcBorders>
            <w:shd w:val="clear" w:color="000000" w:fill="C0C0C0"/>
            <w:vAlign w:val="center"/>
            <w:hideMark/>
          </w:tcPr>
          <w:p w14:paraId="671A68E0" w14:textId="77777777" w:rsidR="00F659A5" w:rsidRDefault="00F659A5">
            <w:pPr>
              <w:rPr>
                <w:rFonts w:ascii="Arial" w:hAnsi="Arial" w:cs="Arial"/>
                <w:b/>
                <w:bCs/>
                <w:sz w:val="20"/>
                <w:szCs w:val="20"/>
              </w:rPr>
            </w:pPr>
            <w:r>
              <w:rPr>
                <w:rFonts w:ascii="Arial" w:hAnsi="Arial" w:cs="Arial"/>
                <w:b/>
                <w:bCs/>
                <w:sz w:val="20"/>
                <w:szCs w:val="20"/>
              </w:rPr>
              <w:t xml:space="preserve">EDIT RULES </w:t>
            </w:r>
          </w:p>
        </w:tc>
        <w:tc>
          <w:tcPr>
            <w:tcW w:w="1900" w:type="dxa"/>
            <w:tcBorders>
              <w:top w:val="single" w:sz="4" w:space="0" w:color="auto"/>
              <w:left w:val="nil"/>
              <w:bottom w:val="single" w:sz="4" w:space="0" w:color="auto"/>
              <w:right w:val="single" w:sz="4" w:space="0" w:color="auto"/>
            </w:tcBorders>
            <w:shd w:val="clear" w:color="000000" w:fill="C0C0C0"/>
            <w:vAlign w:val="center"/>
            <w:hideMark/>
          </w:tcPr>
          <w:p w14:paraId="7B364019" w14:textId="77777777" w:rsidR="00F659A5" w:rsidRDefault="00F659A5">
            <w:pPr>
              <w:rPr>
                <w:rFonts w:ascii="Arial" w:hAnsi="Arial" w:cs="Arial"/>
                <w:b/>
                <w:bCs/>
                <w:sz w:val="20"/>
                <w:szCs w:val="20"/>
              </w:rPr>
            </w:pPr>
            <w:r>
              <w:rPr>
                <w:rFonts w:ascii="Arial" w:hAnsi="Arial" w:cs="Arial"/>
                <w:b/>
                <w:bCs/>
                <w:sz w:val="20"/>
                <w:szCs w:val="20"/>
              </w:rPr>
              <w:t>ERROR CODE/S</w:t>
            </w:r>
          </w:p>
        </w:tc>
      </w:tr>
      <w:tr w:rsidR="00F659A5" w14:paraId="1C1EA100" w14:textId="77777777" w:rsidTr="00F659A5">
        <w:trPr>
          <w:trHeight w:val="1010"/>
        </w:trPr>
        <w:tc>
          <w:tcPr>
            <w:tcW w:w="960" w:type="dxa"/>
            <w:tcBorders>
              <w:top w:val="nil"/>
              <w:left w:val="nil"/>
              <w:bottom w:val="nil"/>
              <w:right w:val="single" w:sz="4" w:space="0" w:color="auto"/>
            </w:tcBorders>
            <w:shd w:val="clear" w:color="auto" w:fill="auto"/>
            <w:hideMark/>
          </w:tcPr>
          <w:p w14:paraId="778A8366" w14:textId="77777777" w:rsidR="00F659A5" w:rsidRDefault="00F659A5">
            <w:pPr>
              <w:rPr>
                <w:rFonts w:ascii="Arial" w:hAnsi="Arial" w:cs="Arial"/>
                <w:sz w:val="20"/>
                <w:szCs w:val="20"/>
              </w:rPr>
            </w:pPr>
            <w:r>
              <w:rPr>
                <w:rFonts w:ascii="Arial" w:hAnsi="Arial" w:cs="Arial"/>
                <w:sz w:val="20"/>
                <w:szCs w:val="20"/>
              </w:rPr>
              <w:t> </w:t>
            </w:r>
          </w:p>
        </w:tc>
        <w:tc>
          <w:tcPr>
            <w:tcW w:w="8000" w:type="dxa"/>
            <w:tcBorders>
              <w:top w:val="nil"/>
              <w:left w:val="nil"/>
              <w:bottom w:val="single" w:sz="4" w:space="0" w:color="auto"/>
              <w:right w:val="single" w:sz="4" w:space="0" w:color="auto"/>
            </w:tcBorders>
            <w:shd w:val="clear" w:color="auto" w:fill="auto"/>
            <w:hideMark/>
          </w:tcPr>
          <w:p w14:paraId="17DFD65F" w14:textId="77777777" w:rsidR="00F659A5" w:rsidRDefault="00F659A5">
            <w:pPr>
              <w:rPr>
                <w:rFonts w:ascii="Arial" w:hAnsi="Arial" w:cs="Arial"/>
                <w:b/>
                <w:bCs/>
                <w:color w:val="FF0000"/>
                <w:sz w:val="20"/>
                <w:szCs w:val="20"/>
              </w:rPr>
            </w:pPr>
            <w:r>
              <w:rPr>
                <w:rFonts w:ascii="Arial" w:hAnsi="Arial" w:cs="Arial"/>
                <w:b/>
                <w:bCs/>
                <w:color w:val="FF0000"/>
                <w:sz w:val="20"/>
                <w:szCs w:val="20"/>
              </w:rPr>
              <w:t xml:space="preserve">Reject </w:t>
            </w:r>
            <w:r>
              <w:rPr>
                <w:rFonts w:ascii="Arial" w:hAnsi="Arial" w:cs="Arial"/>
                <w:color w:val="FF0000"/>
                <w:sz w:val="20"/>
                <w:szCs w:val="20"/>
              </w:rPr>
              <w:t>record if 'Number of days of hospital-in-the-home care' (item 35) is not greater than 0 and ['Hospital-in-the-home care Commencement Date' (item 62) is in format DDMMYYYY or 'Hospital-in-the-home care Completed Date' (item 63) is in format DDMMYYYY]</w:t>
            </w:r>
          </w:p>
        </w:tc>
        <w:tc>
          <w:tcPr>
            <w:tcW w:w="1900" w:type="dxa"/>
            <w:tcBorders>
              <w:top w:val="nil"/>
              <w:left w:val="nil"/>
              <w:bottom w:val="single" w:sz="4" w:space="0" w:color="auto"/>
              <w:right w:val="single" w:sz="4" w:space="0" w:color="auto"/>
            </w:tcBorders>
            <w:shd w:val="clear" w:color="auto" w:fill="auto"/>
            <w:hideMark/>
          </w:tcPr>
          <w:p w14:paraId="012FA6CC" w14:textId="77777777" w:rsidR="00F659A5" w:rsidRDefault="00F659A5">
            <w:pPr>
              <w:rPr>
                <w:rFonts w:ascii="Arial" w:hAnsi="Arial" w:cs="Arial"/>
                <w:color w:val="FF0000"/>
                <w:sz w:val="20"/>
                <w:szCs w:val="20"/>
              </w:rPr>
            </w:pPr>
            <w:r>
              <w:rPr>
                <w:rFonts w:ascii="Arial" w:hAnsi="Arial" w:cs="Arial"/>
                <w:color w:val="FF0000"/>
                <w:sz w:val="20"/>
                <w:szCs w:val="20"/>
              </w:rPr>
              <w:t>EE214</w:t>
            </w:r>
          </w:p>
        </w:tc>
      </w:tr>
      <w:tr w:rsidR="00F659A5" w14:paraId="7219CB7D" w14:textId="77777777" w:rsidTr="00F659A5">
        <w:trPr>
          <w:trHeight w:val="1010"/>
        </w:trPr>
        <w:tc>
          <w:tcPr>
            <w:tcW w:w="960" w:type="dxa"/>
            <w:tcBorders>
              <w:top w:val="nil"/>
              <w:left w:val="nil"/>
              <w:bottom w:val="nil"/>
              <w:right w:val="single" w:sz="4" w:space="0" w:color="auto"/>
            </w:tcBorders>
            <w:shd w:val="clear" w:color="auto" w:fill="auto"/>
            <w:hideMark/>
          </w:tcPr>
          <w:p w14:paraId="5E133C04" w14:textId="77777777" w:rsidR="00F659A5" w:rsidRDefault="00F659A5">
            <w:pPr>
              <w:rPr>
                <w:rFonts w:ascii="Arial" w:hAnsi="Arial" w:cs="Arial"/>
                <w:sz w:val="20"/>
                <w:szCs w:val="20"/>
              </w:rPr>
            </w:pPr>
            <w:r>
              <w:rPr>
                <w:rFonts w:ascii="Arial" w:hAnsi="Arial" w:cs="Arial"/>
                <w:sz w:val="20"/>
                <w:szCs w:val="20"/>
              </w:rPr>
              <w:t> </w:t>
            </w:r>
          </w:p>
        </w:tc>
        <w:tc>
          <w:tcPr>
            <w:tcW w:w="8000" w:type="dxa"/>
            <w:tcBorders>
              <w:top w:val="nil"/>
              <w:left w:val="nil"/>
              <w:bottom w:val="single" w:sz="4" w:space="0" w:color="auto"/>
              <w:right w:val="single" w:sz="4" w:space="0" w:color="auto"/>
            </w:tcBorders>
            <w:shd w:val="clear" w:color="auto" w:fill="auto"/>
            <w:hideMark/>
          </w:tcPr>
          <w:p w14:paraId="22F24194" w14:textId="77777777" w:rsidR="00F659A5" w:rsidRDefault="00F659A5">
            <w:pPr>
              <w:rPr>
                <w:rFonts w:ascii="Arial" w:hAnsi="Arial" w:cs="Arial"/>
                <w:b/>
                <w:bCs/>
                <w:color w:val="FF0000"/>
                <w:sz w:val="20"/>
                <w:szCs w:val="20"/>
              </w:rPr>
            </w:pPr>
            <w:r>
              <w:rPr>
                <w:rFonts w:ascii="Arial" w:hAnsi="Arial" w:cs="Arial"/>
                <w:b/>
                <w:bCs/>
                <w:color w:val="FF0000"/>
                <w:sz w:val="20"/>
                <w:szCs w:val="20"/>
              </w:rPr>
              <w:t>Reject</w:t>
            </w:r>
            <w:r>
              <w:rPr>
                <w:rFonts w:ascii="Arial" w:hAnsi="Arial" w:cs="Arial"/>
                <w:color w:val="FF0000"/>
                <w:sz w:val="20"/>
                <w:szCs w:val="20"/>
              </w:rPr>
              <w:t xml:space="preserve"> record if 'Number of days of hospital-in-the-home care' (item 35) is greater than 0 and ['Hospital-in-the-home care Commencement Date' (item 62) is not in format DDMMYYYY or 'Hospital-in-the-home care Completed Date' (item 63) is not in format DDMMYYYY]</w:t>
            </w:r>
          </w:p>
        </w:tc>
        <w:tc>
          <w:tcPr>
            <w:tcW w:w="1900" w:type="dxa"/>
            <w:tcBorders>
              <w:top w:val="nil"/>
              <w:left w:val="nil"/>
              <w:bottom w:val="single" w:sz="4" w:space="0" w:color="auto"/>
              <w:right w:val="single" w:sz="4" w:space="0" w:color="auto"/>
            </w:tcBorders>
            <w:shd w:val="clear" w:color="auto" w:fill="auto"/>
            <w:hideMark/>
          </w:tcPr>
          <w:p w14:paraId="42CA9DF0" w14:textId="77777777" w:rsidR="00F659A5" w:rsidRDefault="00F659A5">
            <w:pPr>
              <w:rPr>
                <w:rFonts w:ascii="Arial" w:hAnsi="Arial" w:cs="Arial"/>
                <w:color w:val="FF0000"/>
                <w:sz w:val="20"/>
                <w:szCs w:val="20"/>
              </w:rPr>
            </w:pPr>
            <w:r>
              <w:rPr>
                <w:rFonts w:ascii="Arial" w:hAnsi="Arial" w:cs="Arial"/>
                <w:color w:val="FF0000"/>
                <w:sz w:val="20"/>
                <w:szCs w:val="20"/>
              </w:rPr>
              <w:t>EE215</w:t>
            </w:r>
          </w:p>
        </w:tc>
      </w:tr>
    </w:tbl>
    <w:p w14:paraId="57AF15E0" w14:textId="665ED5A9" w:rsidR="00C703F6" w:rsidRDefault="00C703F6" w:rsidP="00F659A5">
      <w:pPr>
        <w:spacing w:after="60"/>
        <w:rPr>
          <w:rFonts w:asciiTheme="minorHAnsi" w:hAnsiTheme="minorHAnsi" w:cstheme="minorHAnsi"/>
          <w:b/>
          <w:bCs/>
          <w:lang w:val="en-US" w:eastAsia="en-US"/>
        </w:rPr>
      </w:pPr>
    </w:p>
    <w:p w14:paraId="5EF909B3" w14:textId="363F32DC" w:rsidR="009D17C8" w:rsidRDefault="009D17C8">
      <w:pPr>
        <w:rPr>
          <w:rFonts w:asciiTheme="minorHAnsi" w:hAnsiTheme="minorHAnsi" w:cstheme="minorHAnsi"/>
          <w:b/>
          <w:sz w:val="44"/>
          <w:szCs w:val="48"/>
          <w:lang w:val="en-US" w:eastAsia="en-US"/>
        </w:rPr>
      </w:pPr>
    </w:p>
    <w:bookmarkEnd w:id="2"/>
    <w:p w14:paraId="2421153B" w14:textId="77777777" w:rsidR="00C703F6" w:rsidRDefault="00C703F6">
      <w:pPr>
        <w:rPr>
          <w:rFonts w:asciiTheme="minorHAnsi" w:hAnsiTheme="minorHAnsi" w:cstheme="minorHAnsi"/>
          <w:b/>
          <w:sz w:val="44"/>
          <w:szCs w:val="48"/>
          <w:lang w:val="en-US" w:eastAsia="en-US"/>
        </w:rPr>
      </w:pPr>
      <w:r>
        <w:br w:type="page"/>
      </w:r>
    </w:p>
    <w:p w14:paraId="4F549257" w14:textId="6DD87583" w:rsidR="00FB48F3" w:rsidRDefault="00FB48F3" w:rsidP="00FB48F3">
      <w:pPr>
        <w:pStyle w:val="Heading1"/>
        <w:numPr>
          <w:ilvl w:val="0"/>
          <w:numId w:val="1"/>
        </w:numPr>
        <w:ind w:left="357" w:hanging="357"/>
      </w:pPr>
      <w:bookmarkStart w:id="6" w:name="_Toc153873516"/>
      <w:r>
        <w:lastRenderedPageBreak/>
        <w:t>Hospital Contract Status</w:t>
      </w:r>
      <w:bookmarkEnd w:id="6"/>
    </w:p>
    <w:p w14:paraId="7A7F039F" w14:textId="77777777" w:rsidR="00FB48F3" w:rsidRDefault="00FB48F3" w:rsidP="00FB48F3">
      <w:pPr>
        <w:rPr>
          <w:rFonts w:asciiTheme="minorHAnsi" w:hAnsiTheme="minorHAnsi" w:cstheme="minorHAnsi"/>
          <w:lang w:val="en-US" w:eastAsia="en-US"/>
        </w:rPr>
      </w:pPr>
    </w:p>
    <w:p w14:paraId="75BAD9CD" w14:textId="723F2994" w:rsidR="00FB48F3" w:rsidRDefault="00FB48F3" w:rsidP="00FB48F3">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 item:</w:t>
      </w:r>
      <w:r>
        <w:rPr>
          <w:rFonts w:asciiTheme="minorHAnsi" w:hAnsiTheme="minorHAnsi" w:cstheme="minorHAnsi"/>
          <w:lang w:val="en-US" w:eastAsia="en-US"/>
        </w:rPr>
        <w:t xml:space="preserve"> Hospital Contract Status</w:t>
      </w:r>
    </w:p>
    <w:p w14:paraId="1C42952C" w14:textId="74234AD9" w:rsidR="00FB48F3" w:rsidRDefault="00FB48F3" w:rsidP="00FB48F3">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Datasets:</w:t>
      </w:r>
      <w:r>
        <w:rPr>
          <w:rFonts w:asciiTheme="minorHAnsi" w:hAnsiTheme="minorHAnsi" w:cstheme="minorHAnsi"/>
          <w:lang w:val="en-US" w:eastAsia="en-US"/>
        </w:rPr>
        <w:t xml:space="preserve"> HCP1</w:t>
      </w:r>
      <w:r w:rsidR="00505F75">
        <w:rPr>
          <w:rFonts w:asciiTheme="minorHAnsi" w:hAnsiTheme="minorHAnsi" w:cstheme="minorHAnsi"/>
          <w:lang w:val="en-US" w:eastAsia="en-US"/>
        </w:rPr>
        <w:t>, HCP2</w:t>
      </w:r>
    </w:p>
    <w:p w14:paraId="530F6342" w14:textId="77777777" w:rsidR="000B622D" w:rsidRDefault="00FB48F3" w:rsidP="00FB48F3">
      <w:pPr>
        <w:spacing w:after="60"/>
        <w:rPr>
          <w:rFonts w:asciiTheme="minorHAnsi" w:hAnsiTheme="minorHAnsi" w:cstheme="minorHAnsi"/>
          <w:b/>
          <w:bCs/>
          <w:lang w:val="en-US" w:eastAsia="en-US"/>
        </w:rPr>
      </w:pPr>
      <w:r w:rsidRPr="00A31AE9">
        <w:rPr>
          <w:rFonts w:asciiTheme="minorHAnsi" w:hAnsiTheme="minorHAnsi" w:cstheme="minorHAnsi"/>
          <w:b/>
          <w:bCs/>
          <w:lang w:val="en-US" w:eastAsia="en-US"/>
        </w:rPr>
        <w:t>Change</w:t>
      </w:r>
      <w:r w:rsidR="00505F75">
        <w:rPr>
          <w:rFonts w:asciiTheme="minorHAnsi" w:hAnsiTheme="minorHAnsi" w:cstheme="minorHAnsi"/>
          <w:b/>
          <w:bCs/>
          <w:lang w:val="en-US" w:eastAsia="en-US"/>
        </w:rPr>
        <w:t>s</w:t>
      </w:r>
      <w:r w:rsidRPr="00A31AE9">
        <w:rPr>
          <w:rFonts w:asciiTheme="minorHAnsi" w:hAnsiTheme="minorHAnsi" w:cstheme="minorHAnsi"/>
          <w:b/>
          <w:bCs/>
          <w:lang w:val="en-US" w:eastAsia="en-US"/>
        </w:rPr>
        <w:t xml:space="preserve">: </w:t>
      </w:r>
    </w:p>
    <w:p w14:paraId="4FC12017" w14:textId="3C18EA96" w:rsidR="00D55075" w:rsidRDefault="00505F75" w:rsidP="00FB48F3">
      <w:pPr>
        <w:spacing w:after="60"/>
        <w:rPr>
          <w:rFonts w:asciiTheme="minorHAnsi" w:hAnsiTheme="minorHAnsi" w:cstheme="minorHAnsi"/>
          <w:lang w:val="en-US" w:eastAsia="en-US"/>
        </w:rPr>
      </w:pPr>
      <w:r>
        <w:rPr>
          <w:rFonts w:asciiTheme="minorHAnsi" w:hAnsiTheme="minorHAnsi" w:cstheme="minorHAnsi"/>
          <w:lang w:val="en-US" w:eastAsia="en-US"/>
        </w:rPr>
        <w:t>Hospital Contract Status is now specific to the episode</w:t>
      </w:r>
      <w:r w:rsidR="00DD57D0">
        <w:rPr>
          <w:rFonts w:asciiTheme="minorHAnsi" w:hAnsiTheme="minorHAnsi" w:cstheme="minorHAnsi"/>
          <w:lang w:val="en-US" w:eastAsia="en-US"/>
        </w:rPr>
        <w:t>.</w:t>
      </w:r>
    </w:p>
    <w:p w14:paraId="1E4F62BE" w14:textId="77777777" w:rsidR="009C3D48" w:rsidRDefault="00555BB8" w:rsidP="00FB48F3">
      <w:pPr>
        <w:spacing w:after="60"/>
        <w:rPr>
          <w:rFonts w:asciiTheme="minorHAnsi" w:hAnsiTheme="minorHAnsi" w:cstheme="minorHAnsi"/>
          <w:lang w:val="en-US" w:eastAsia="en-US"/>
        </w:rPr>
      </w:pPr>
      <w:r>
        <w:rPr>
          <w:rFonts w:asciiTheme="minorHAnsi" w:hAnsiTheme="minorHAnsi" w:cstheme="minorHAnsi"/>
          <w:lang w:val="en-US" w:eastAsia="en-US"/>
        </w:rPr>
        <w:t>Category</w:t>
      </w:r>
      <w:r w:rsidR="000C3006" w:rsidRPr="001659B8">
        <w:rPr>
          <w:rFonts w:asciiTheme="minorHAnsi" w:hAnsiTheme="minorHAnsi" w:cstheme="minorHAnsi"/>
          <w:lang w:val="en-US" w:eastAsia="en-US"/>
        </w:rPr>
        <w:t xml:space="preserve"> N </w:t>
      </w:r>
      <w:r w:rsidR="001659B8">
        <w:rPr>
          <w:rFonts w:asciiTheme="minorHAnsi" w:hAnsiTheme="minorHAnsi" w:cstheme="minorHAnsi"/>
          <w:lang w:val="en-US" w:eastAsia="en-US"/>
        </w:rPr>
        <w:t>(a hospital with which the Insurer does not have contract) now has the additional qualification that the hospital is not paid under a 2nd Tier benefit arrangement.</w:t>
      </w:r>
      <w:r>
        <w:rPr>
          <w:rFonts w:asciiTheme="minorHAnsi" w:hAnsiTheme="minorHAnsi" w:cstheme="minorHAnsi"/>
          <w:lang w:val="en-US" w:eastAsia="en-US"/>
        </w:rPr>
        <w:t xml:space="preserve"> </w:t>
      </w:r>
      <w:r w:rsidR="008E16EA">
        <w:rPr>
          <w:rFonts w:asciiTheme="minorHAnsi" w:hAnsiTheme="minorHAnsi" w:cstheme="minorHAnsi"/>
          <w:lang w:val="en-US" w:eastAsia="en-US"/>
        </w:rPr>
        <w:t>This is also explained</w:t>
      </w:r>
      <w:r>
        <w:rPr>
          <w:rFonts w:asciiTheme="minorHAnsi" w:hAnsiTheme="minorHAnsi" w:cstheme="minorHAnsi"/>
          <w:lang w:val="en-US" w:eastAsia="en-US"/>
        </w:rPr>
        <w:t xml:space="preserve"> in EXPLANATORY NOTES.</w:t>
      </w:r>
    </w:p>
    <w:p w14:paraId="22EC635F" w14:textId="038B9E95" w:rsidR="00AE74F2" w:rsidRDefault="009C3D48" w:rsidP="00FB48F3">
      <w:pPr>
        <w:spacing w:after="60"/>
        <w:rPr>
          <w:rFonts w:asciiTheme="minorHAnsi" w:hAnsiTheme="minorHAnsi" w:cstheme="minorHAnsi"/>
          <w:lang w:val="en-US" w:eastAsia="en-US"/>
        </w:rPr>
      </w:pPr>
      <w:r>
        <w:rPr>
          <w:rFonts w:asciiTheme="minorHAnsi" w:hAnsiTheme="minorHAnsi" w:cstheme="minorHAnsi"/>
          <w:lang w:val="en-US" w:eastAsia="en-US"/>
        </w:rPr>
        <w:t>Categories are re-ordered for logical flow.</w:t>
      </w:r>
    </w:p>
    <w:p w14:paraId="3998E0EC" w14:textId="0B0C7F92" w:rsidR="00FB4D92" w:rsidRPr="001659B8" w:rsidRDefault="00555BB8" w:rsidP="00FB48F3">
      <w:pPr>
        <w:spacing w:after="60"/>
        <w:rPr>
          <w:rFonts w:asciiTheme="minorHAnsi" w:hAnsiTheme="minorHAnsi" w:cstheme="minorHAnsi"/>
          <w:lang w:val="en-US" w:eastAsia="en-US"/>
        </w:rPr>
      </w:pPr>
      <w:r>
        <w:rPr>
          <w:rFonts w:asciiTheme="minorHAnsi" w:hAnsiTheme="minorHAnsi" w:cstheme="minorHAnsi"/>
          <w:lang w:val="en-US" w:eastAsia="en-US"/>
        </w:rPr>
        <w:t>Category</w:t>
      </w:r>
      <w:r w:rsidR="00FB4D92">
        <w:rPr>
          <w:rFonts w:asciiTheme="minorHAnsi" w:hAnsiTheme="minorHAnsi" w:cstheme="minorHAnsi"/>
          <w:lang w:val="en-US" w:eastAsia="en-US"/>
        </w:rPr>
        <w:t xml:space="preserve"> B (a hospital is paid under a “Bulk payment” arrangement) is deleted.</w:t>
      </w:r>
    </w:p>
    <w:p w14:paraId="48218702" w14:textId="12FFE839" w:rsidR="00DD57D0" w:rsidRDefault="00DD57D0" w:rsidP="00FB48F3">
      <w:pPr>
        <w:spacing w:after="60"/>
        <w:rPr>
          <w:rFonts w:asciiTheme="minorHAnsi" w:hAnsiTheme="minorHAnsi" w:cstheme="minorHAnsi"/>
        </w:rPr>
      </w:pPr>
      <w:r>
        <w:rPr>
          <w:rFonts w:asciiTheme="minorHAnsi" w:hAnsiTheme="minorHAnsi" w:cstheme="minorHAnsi"/>
        </w:rPr>
        <w:t>Edit rule EW005.1 in the HCP1 is corrected.</w:t>
      </w:r>
    </w:p>
    <w:p w14:paraId="4BF0F615" w14:textId="0F3D41FB" w:rsidR="00DD57D0" w:rsidRDefault="00AE74F2" w:rsidP="00FB48F3">
      <w:pPr>
        <w:spacing w:after="60"/>
        <w:rPr>
          <w:rFonts w:asciiTheme="minorHAnsi" w:hAnsiTheme="minorHAnsi" w:cstheme="minorHAnsi"/>
          <w:lang w:val="en-US" w:eastAsia="en-US"/>
        </w:rPr>
      </w:pPr>
      <w:r>
        <w:rPr>
          <w:rFonts w:asciiTheme="minorHAnsi" w:hAnsiTheme="minorHAnsi" w:cstheme="minorHAnsi"/>
        </w:rPr>
        <w:t>The same</w:t>
      </w:r>
      <w:r w:rsidR="00DD57D0">
        <w:rPr>
          <w:rFonts w:asciiTheme="minorHAnsi" w:hAnsiTheme="minorHAnsi" w:cstheme="minorHAnsi"/>
        </w:rPr>
        <w:t xml:space="preserve"> edit rule </w:t>
      </w:r>
      <w:r>
        <w:rPr>
          <w:rFonts w:asciiTheme="minorHAnsi" w:hAnsiTheme="minorHAnsi" w:cstheme="minorHAnsi"/>
        </w:rPr>
        <w:t xml:space="preserve">as </w:t>
      </w:r>
      <w:r w:rsidR="00DD57D0">
        <w:rPr>
          <w:rFonts w:asciiTheme="minorHAnsi" w:hAnsiTheme="minorHAnsi" w:cstheme="minorHAnsi"/>
        </w:rPr>
        <w:t xml:space="preserve">EW005.1 </w:t>
      </w:r>
      <w:r>
        <w:rPr>
          <w:rFonts w:asciiTheme="minorHAnsi" w:hAnsiTheme="minorHAnsi" w:cstheme="minorHAnsi"/>
        </w:rPr>
        <w:t>is introduced to the HCP2.</w:t>
      </w:r>
    </w:p>
    <w:p w14:paraId="48F0CBD7" w14:textId="77777777" w:rsidR="000B622D" w:rsidRDefault="00FB48F3" w:rsidP="000B622D">
      <w:pPr>
        <w:spacing w:after="60"/>
        <w:ind w:left="1418" w:hanging="1418"/>
        <w:rPr>
          <w:rFonts w:asciiTheme="minorHAnsi" w:hAnsiTheme="minorHAnsi" w:cstheme="minorHAnsi"/>
          <w:lang w:val="en-US" w:eastAsia="en-US"/>
        </w:rPr>
      </w:pPr>
      <w:r>
        <w:rPr>
          <w:rFonts w:asciiTheme="minorHAnsi" w:hAnsiTheme="minorHAnsi" w:cstheme="minorHAnsi"/>
          <w:b/>
          <w:bCs/>
          <w:lang w:val="en-US" w:eastAsia="en-US"/>
        </w:rPr>
        <w:t>Reason</w:t>
      </w:r>
      <w:r w:rsidR="000B622D">
        <w:rPr>
          <w:rFonts w:asciiTheme="minorHAnsi" w:hAnsiTheme="minorHAnsi" w:cstheme="minorHAnsi"/>
          <w:b/>
          <w:bCs/>
          <w:lang w:val="en-US" w:eastAsia="en-US"/>
        </w:rPr>
        <w:t>s</w:t>
      </w:r>
      <w:r>
        <w:rPr>
          <w:rFonts w:asciiTheme="minorHAnsi" w:hAnsiTheme="minorHAnsi" w:cstheme="minorHAnsi"/>
          <w:b/>
          <w:bCs/>
          <w:lang w:val="en-US" w:eastAsia="en-US"/>
        </w:rPr>
        <w:t>:</w:t>
      </w:r>
      <w:r>
        <w:rPr>
          <w:rFonts w:asciiTheme="minorHAnsi" w:hAnsiTheme="minorHAnsi" w:cstheme="minorHAnsi"/>
          <w:lang w:val="en-US" w:eastAsia="en-US"/>
        </w:rPr>
        <w:t xml:space="preserve"> </w:t>
      </w:r>
    </w:p>
    <w:p w14:paraId="147CEAEA" w14:textId="5C64228B" w:rsidR="009C195F" w:rsidRDefault="000B622D" w:rsidP="000B622D">
      <w:pPr>
        <w:spacing w:after="60"/>
        <w:rPr>
          <w:rFonts w:asciiTheme="minorHAnsi" w:hAnsiTheme="minorHAnsi" w:cstheme="minorHAnsi"/>
          <w:lang w:val="en-US" w:eastAsia="en-US"/>
        </w:rPr>
      </w:pPr>
      <w:r>
        <w:rPr>
          <w:rFonts w:asciiTheme="minorHAnsi" w:hAnsiTheme="minorHAnsi" w:cstheme="minorHAnsi"/>
          <w:lang w:val="en-US" w:eastAsia="en-US"/>
        </w:rPr>
        <w:t>T</w:t>
      </w:r>
      <w:r w:rsidRPr="000B622D">
        <w:rPr>
          <w:rFonts w:asciiTheme="minorHAnsi" w:hAnsiTheme="minorHAnsi" w:cstheme="minorHAnsi"/>
          <w:lang w:val="en-US" w:eastAsia="en-US"/>
        </w:rPr>
        <w:t xml:space="preserve">he current </w:t>
      </w:r>
      <w:r>
        <w:rPr>
          <w:rFonts w:asciiTheme="minorHAnsi" w:hAnsiTheme="minorHAnsi" w:cstheme="minorHAnsi"/>
          <w:lang w:val="en-US" w:eastAsia="en-US"/>
        </w:rPr>
        <w:t>Hospital Contract Status data item</w:t>
      </w:r>
      <w:r w:rsidRPr="000B622D">
        <w:rPr>
          <w:rFonts w:asciiTheme="minorHAnsi" w:hAnsiTheme="minorHAnsi" w:cstheme="minorHAnsi"/>
          <w:lang w:val="en-US" w:eastAsia="en-US"/>
        </w:rPr>
        <w:t xml:space="preserve"> refers to the broad existence or non-existence of a contract between a hospital and insurer. Some contracts exclude certain services, and the hospital would receive a default benefit for this service, despite the existence of a contract.</w:t>
      </w:r>
      <w:r>
        <w:rPr>
          <w:rFonts w:asciiTheme="minorHAnsi" w:hAnsiTheme="minorHAnsi" w:cstheme="minorHAnsi"/>
          <w:lang w:val="en-US" w:eastAsia="en-US"/>
        </w:rPr>
        <w:t xml:space="preserve"> </w:t>
      </w:r>
      <w:r w:rsidRPr="000B622D">
        <w:rPr>
          <w:rFonts w:asciiTheme="minorHAnsi" w:hAnsiTheme="minorHAnsi" w:cstheme="minorHAnsi"/>
          <w:lang w:val="en-US" w:eastAsia="en-US"/>
        </w:rPr>
        <w:t xml:space="preserve">This </w:t>
      </w:r>
      <w:r>
        <w:rPr>
          <w:rFonts w:asciiTheme="minorHAnsi" w:hAnsiTheme="minorHAnsi" w:cstheme="minorHAnsi"/>
          <w:lang w:val="en-US" w:eastAsia="en-US"/>
        </w:rPr>
        <w:t>change</w:t>
      </w:r>
      <w:r w:rsidRPr="000B622D">
        <w:rPr>
          <w:rFonts w:asciiTheme="minorHAnsi" w:hAnsiTheme="minorHAnsi" w:cstheme="minorHAnsi"/>
          <w:lang w:val="en-US" w:eastAsia="en-US"/>
        </w:rPr>
        <w:t xml:space="preserve"> would allow for more reliable analyses on the separations where a default benefit is paid, including volume, types of services and out-of</w:t>
      </w:r>
      <w:r w:rsidR="00DD57D0">
        <w:rPr>
          <w:rFonts w:asciiTheme="minorHAnsi" w:hAnsiTheme="minorHAnsi" w:cstheme="minorHAnsi"/>
          <w:lang w:val="en-US" w:eastAsia="en-US"/>
        </w:rPr>
        <w:t>-</w:t>
      </w:r>
      <w:r w:rsidRPr="000B622D">
        <w:rPr>
          <w:rFonts w:asciiTheme="minorHAnsi" w:hAnsiTheme="minorHAnsi" w:cstheme="minorHAnsi"/>
          <w:lang w:val="en-US" w:eastAsia="en-US"/>
        </w:rPr>
        <w:t>pocket costs paid.</w:t>
      </w:r>
    </w:p>
    <w:p w14:paraId="3855D504" w14:textId="38C5DDA2" w:rsidR="00AE74F2" w:rsidRDefault="00AE74F2" w:rsidP="000B622D">
      <w:pPr>
        <w:spacing w:after="60"/>
        <w:rPr>
          <w:rFonts w:asciiTheme="minorHAnsi" w:hAnsiTheme="minorHAnsi" w:cstheme="minorHAnsi"/>
          <w:lang w:val="en-US" w:eastAsia="en-US"/>
        </w:rPr>
      </w:pPr>
      <w:r>
        <w:rPr>
          <w:rFonts w:asciiTheme="minorHAnsi" w:hAnsiTheme="minorHAnsi" w:cstheme="minorHAnsi"/>
          <w:lang w:val="en-US" w:eastAsia="en-US"/>
        </w:rPr>
        <w:t>T</w:t>
      </w:r>
      <w:r w:rsidRPr="00AE74F2">
        <w:rPr>
          <w:rFonts w:asciiTheme="minorHAnsi" w:hAnsiTheme="minorHAnsi" w:cstheme="minorHAnsi"/>
          <w:lang w:val="en-US" w:eastAsia="en-US"/>
        </w:rPr>
        <w:t>here is some ambiguity in the values within the</w:t>
      </w:r>
      <w:r>
        <w:rPr>
          <w:rFonts w:asciiTheme="minorHAnsi" w:hAnsiTheme="minorHAnsi" w:cstheme="minorHAnsi"/>
          <w:lang w:val="en-US" w:eastAsia="en-US"/>
        </w:rPr>
        <w:t xml:space="preserve"> </w:t>
      </w:r>
      <w:r w:rsidR="001659B8">
        <w:rPr>
          <w:rFonts w:asciiTheme="minorHAnsi" w:hAnsiTheme="minorHAnsi" w:cstheme="minorHAnsi"/>
          <w:lang w:val="en-US" w:eastAsia="en-US"/>
        </w:rPr>
        <w:t>existing</w:t>
      </w:r>
      <w:r w:rsidRPr="00AE74F2">
        <w:rPr>
          <w:rFonts w:asciiTheme="minorHAnsi" w:hAnsiTheme="minorHAnsi" w:cstheme="minorHAnsi"/>
          <w:lang w:val="en-US" w:eastAsia="en-US"/>
        </w:rPr>
        <w:t xml:space="preserve"> </w:t>
      </w:r>
      <w:r>
        <w:rPr>
          <w:rFonts w:asciiTheme="minorHAnsi" w:hAnsiTheme="minorHAnsi" w:cstheme="minorHAnsi"/>
          <w:lang w:val="en-US" w:eastAsia="en-US"/>
        </w:rPr>
        <w:t>H</w:t>
      </w:r>
      <w:r w:rsidRPr="00AE74F2">
        <w:rPr>
          <w:rFonts w:asciiTheme="minorHAnsi" w:hAnsiTheme="minorHAnsi" w:cstheme="minorHAnsi"/>
          <w:lang w:val="en-US" w:eastAsia="en-US"/>
        </w:rPr>
        <w:t xml:space="preserve">ospital </w:t>
      </w:r>
      <w:r>
        <w:rPr>
          <w:rFonts w:asciiTheme="minorHAnsi" w:hAnsiTheme="minorHAnsi" w:cstheme="minorHAnsi"/>
          <w:lang w:val="en-US" w:eastAsia="en-US"/>
        </w:rPr>
        <w:t>C</w:t>
      </w:r>
      <w:r w:rsidRPr="00AE74F2">
        <w:rPr>
          <w:rFonts w:asciiTheme="minorHAnsi" w:hAnsiTheme="minorHAnsi" w:cstheme="minorHAnsi"/>
          <w:lang w:val="en-US" w:eastAsia="en-US"/>
        </w:rPr>
        <w:t xml:space="preserve">ontract </w:t>
      </w:r>
      <w:r>
        <w:rPr>
          <w:rFonts w:asciiTheme="minorHAnsi" w:hAnsiTheme="minorHAnsi" w:cstheme="minorHAnsi"/>
          <w:lang w:val="en-US" w:eastAsia="en-US"/>
        </w:rPr>
        <w:t>S</w:t>
      </w:r>
      <w:r w:rsidRPr="00AE74F2">
        <w:rPr>
          <w:rFonts w:asciiTheme="minorHAnsi" w:hAnsiTheme="minorHAnsi" w:cstheme="minorHAnsi"/>
          <w:lang w:val="en-US" w:eastAsia="en-US"/>
        </w:rPr>
        <w:t xml:space="preserve">tatus </w:t>
      </w:r>
      <w:r>
        <w:rPr>
          <w:rFonts w:asciiTheme="minorHAnsi" w:hAnsiTheme="minorHAnsi" w:cstheme="minorHAnsi"/>
          <w:lang w:val="en-US" w:eastAsia="en-US"/>
        </w:rPr>
        <w:t>data item</w:t>
      </w:r>
      <w:r w:rsidRPr="00AE74F2">
        <w:rPr>
          <w:rFonts w:asciiTheme="minorHAnsi" w:hAnsiTheme="minorHAnsi" w:cstheme="minorHAnsi"/>
          <w:lang w:val="en-US" w:eastAsia="en-US"/>
        </w:rPr>
        <w:t xml:space="preserve">. Under the </w:t>
      </w:r>
      <w:r w:rsidR="00FB4D92">
        <w:rPr>
          <w:rFonts w:asciiTheme="minorHAnsi" w:hAnsiTheme="minorHAnsi" w:cstheme="minorHAnsi"/>
          <w:lang w:val="en-US" w:eastAsia="en-US"/>
        </w:rPr>
        <w:t>2023-24</w:t>
      </w:r>
      <w:r w:rsidRPr="00AE74F2">
        <w:rPr>
          <w:rFonts w:asciiTheme="minorHAnsi" w:hAnsiTheme="minorHAnsi" w:cstheme="minorHAnsi"/>
          <w:lang w:val="en-US" w:eastAsia="en-US"/>
        </w:rPr>
        <w:t xml:space="preserve"> data specifications, hospitals that do not have a contract with an insurer and are </w:t>
      </w:r>
      <w:proofErr w:type="gramStart"/>
      <w:r w:rsidRPr="00AE74F2">
        <w:rPr>
          <w:rFonts w:asciiTheme="minorHAnsi" w:hAnsiTheme="minorHAnsi" w:cstheme="minorHAnsi"/>
          <w:lang w:val="en-US" w:eastAsia="en-US"/>
        </w:rPr>
        <w:t>second-tier</w:t>
      </w:r>
      <w:proofErr w:type="gramEnd"/>
      <w:r w:rsidRPr="00AE74F2">
        <w:rPr>
          <w:rFonts w:asciiTheme="minorHAnsi" w:hAnsiTheme="minorHAnsi" w:cstheme="minorHAnsi"/>
          <w:lang w:val="en-US" w:eastAsia="en-US"/>
        </w:rPr>
        <w:t xml:space="preserve"> funded could fall under “a hospital with which the insurer does not have a contract” as well as “a private hospital is paid under second-tier default benefit arrangement”.</w:t>
      </w:r>
    </w:p>
    <w:p w14:paraId="19D47263" w14:textId="29F42B15" w:rsidR="00FB4D92" w:rsidRDefault="00555BB8" w:rsidP="000B622D">
      <w:pPr>
        <w:spacing w:after="60"/>
        <w:rPr>
          <w:rFonts w:asciiTheme="minorHAnsi" w:hAnsiTheme="minorHAnsi" w:cstheme="minorHAnsi"/>
          <w:lang w:val="en-US" w:eastAsia="en-US"/>
        </w:rPr>
      </w:pPr>
      <w:r>
        <w:rPr>
          <w:rFonts w:asciiTheme="minorHAnsi" w:hAnsiTheme="minorHAnsi" w:cstheme="minorHAnsi"/>
          <w:lang w:val="en-US" w:eastAsia="en-US"/>
        </w:rPr>
        <w:t xml:space="preserve">Enquiries with insurers have found that </w:t>
      </w:r>
      <w:r w:rsidR="00B40159">
        <w:rPr>
          <w:rFonts w:asciiTheme="minorHAnsi" w:hAnsiTheme="minorHAnsi" w:cstheme="minorHAnsi"/>
          <w:lang w:val="en-US" w:eastAsia="en-US"/>
        </w:rPr>
        <w:t>c</w:t>
      </w:r>
      <w:r>
        <w:rPr>
          <w:rFonts w:asciiTheme="minorHAnsi" w:hAnsiTheme="minorHAnsi" w:cstheme="minorHAnsi"/>
          <w:lang w:val="en-US" w:eastAsia="en-US"/>
        </w:rPr>
        <w:t xml:space="preserve">ategory B has been used for episodes that could have alternatively used </w:t>
      </w:r>
      <w:r w:rsidR="00B40159">
        <w:rPr>
          <w:rFonts w:asciiTheme="minorHAnsi" w:hAnsiTheme="minorHAnsi" w:cstheme="minorHAnsi"/>
          <w:lang w:val="en-US" w:eastAsia="en-US"/>
        </w:rPr>
        <w:t>c</w:t>
      </w:r>
      <w:r>
        <w:rPr>
          <w:rFonts w:asciiTheme="minorHAnsi" w:hAnsiTheme="minorHAnsi" w:cstheme="minorHAnsi"/>
          <w:lang w:val="en-US" w:eastAsia="en-US"/>
        </w:rPr>
        <w:t xml:space="preserve">ategory Y (a hospital with which an insurer has a contract) and furthermore these records reported </w:t>
      </w:r>
      <w:r w:rsidRPr="00555BB8">
        <w:rPr>
          <w:rFonts w:asciiTheme="minorHAnsi" w:hAnsiTheme="minorHAnsi" w:cstheme="minorHAnsi"/>
          <w:lang w:val="en-US" w:eastAsia="en-US"/>
        </w:rPr>
        <w:t>the benefits paid for each individual separation</w:t>
      </w:r>
      <w:r>
        <w:rPr>
          <w:rFonts w:asciiTheme="minorHAnsi" w:hAnsiTheme="minorHAnsi" w:cstheme="minorHAnsi"/>
          <w:lang w:val="en-US" w:eastAsia="en-US"/>
        </w:rPr>
        <w:t>.</w:t>
      </w:r>
    </w:p>
    <w:p w14:paraId="42A299E7" w14:textId="369C1409" w:rsidR="00DD57D0" w:rsidRDefault="00DD57D0" w:rsidP="000B622D">
      <w:pPr>
        <w:spacing w:after="60"/>
        <w:rPr>
          <w:rFonts w:asciiTheme="minorHAnsi" w:hAnsiTheme="minorHAnsi" w:cstheme="minorHAnsi"/>
          <w:lang w:val="en-US" w:eastAsia="en-US"/>
        </w:rPr>
      </w:pPr>
      <w:r>
        <w:rPr>
          <w:rFonts w:asciiTheme="minorHAnsi" w:hAnsiTheme="minorHAnsi" w:cstheme="minorHAnsi"/>
          <w:lang w:val="en-US" w:eastAsia="en-US"/>
        </w:rPr>
        <w:t>Edit rule EW005.1 should have been ‘</w:t>
      </w:r>
      <w:proofErr w:type="gramStart"/>
      <w:r>
        <w:rPr>
          <w:rFonts w:asciiTheme="minorHAnsi" w:hAnsiTheme="minorHAnsi" w:cstheme="minorHAnsi"/>
          <w:lang w:val="en-US" w:eastAsia="en-US"/>
        </w:rPr>
        <w:t>Identify</w:t>
      </w:r>
      <w:proofErr w:type="gramEnd"/>
      <w:r>
        <w:rPr>
          <w:rFonts w:asciiTheme="minorHAnsi" w:hAnsiTheme="minorHAnsi" w:cstheme="minorHAnsi"/>
          <w:lang w:val="en-US" w:eastAsia="en-US"/>
        </w:rPr>
        <w:t xml:space="preserve">’ when it was introduced in 2023-24 and has in </w:t>
      </w:r>
      <w:r w:rsidR="005323A4">
        <w:rPr>
          <w:rFonts w:asciiTheme="minorHAnsi" w:hAnsiTheme="minorHAnsi" w:cstheme="minorHAnsi"/>
          <w:lang w:val="en-US" w:eastAsia="en-US"/>
        </w:rPr>
        <w:t xml:space="preserve">fact has </w:t>
      </w:r>
      <w:r>
        <w:rPr>
          <w:rFonts w:asciiTheme="minorHAnsi" w:hAnsiTheme="minorHAnsi" w:cstheme="minorHAnsi"/>
          <w:lang w:val="en-US" w:eastAsia="en-US"/>
        </w:rPr>
        <w:t xml:space="preserve">been implemented as </w:t>
      </w:r>
      <w:r w:rsidR="005323A4">
        <w:rPr>
          <w:rFonts w:asciiTheme="minorHAnsi" w:hAnsiTheme="minorHAnsi" w:cstheme="minorHAnsi"/>
          <w:lang w:val="en-US" w:eastAsia="en-US"/>
        </w:rPr>
        <w:t>‘identify’ since 1 July 2023</w:t>
      </w:r>
      <w:r>
        <w:rPr>
          <w:rFonts w:asciiTheme="minorHAnsi" w:hAnsiTheme="minorHAnsi" w:cstheme="minorHAnsi"/>
          <w:lang w:val="en-US" w:eastAsia="en-US"/>
        </w:rPr>
        <w:t>.</w:t>
      </w:r>
    </w:p>
    <w:p w14:paraId="696CDBD1" w14:textId="77777777" w:rsidR="00444C95" w:rsidRDefault="00AE74F2" w:rsidP="00AE74F2">
      <w:pPr>
        <w:spacing w:after="60"/>
      </w:pPr>
      <w:r>
        <w:rPr>
          <w:rFonts w:asciiTheme="minorHAnsi" w:hAnsiTheme="minorHAnsi" w:cstheme="minorHAnsi"/>
          <w:lang w:val="en-US" w:eastAsia="en-US"/>
        </w:rPr>
        <w:t>The same edit rule as EW005.1 should have been introduced to the HCP2 in 2023-24.</w:t>
      </w:r>
    </w:p>
    <w:p w14:paraId="13FDA903" w14:textId="77777777" w:rsidR="00444C95" w:rsidRDefault="00444C95" w:rsidP="00AE74F2">
      <w:pPr>
        <w:spacing w:after="60"/>
      </w:pPr>
    </w:p>
    <w:p w14:paraId="0F978BF0" w14:textId="77777777" w:rsidR="00444C95" w:rsidRDefault="00444C95">
      <w:pPr>
        <w:rPr>
          <w:rFonts w:asciiTheme="minorHAnsi" w:hAnsiTheme="minorHAnsi" w:cstheme="minorHAnsi"/>
          <w:b/>
          <w:bCs/>
        </w:rPr>
      </w:pPr>
      <w:r>
        <w:rPr>
          <w:rFonts w:asciiTheme="minorHAnsi" w:hAnsiTheme="minorHAnsi" w:cstheme="minorHAnsi"/>
          <w:b/>
          <w:bCs/>
        </w:rPr>
        <w:br w:type="page"/>
      </w:r>
    </w:p>
    <w:p w14:paraId="40E552F4" w14:textId="13B1F900" w:rsidR="00444C95" w:rsidRPr="00387B42" w:rsidRDefault="00444C95" w:rsidP="00444C95">
      <w:pPr>
        <w:spacing w:after="60"/>
        <w:rPr>
          <w:rFonts w:asciiTheme="minorHAnsi" w:hAnsiTheme="minorHAnsi" w:cstheme="minorHAnsi"/>
          <w:b/>
          <w:bCs/>
        </w:rPr>
      </w:pPr>
      <w:bookmarkStart w:id="7" w:name="_Hlk146185345"/>
      <w:r>
        <w:rPr>
          <w:rFonts w:asciiTheme="minorHAnsi" w:hAnsiTheme="minorHAnsi" w:cstheme="minorHAnsi"/>
          <w:b/>
          <w:bCs/>
        </w:rPr>
        <w:lastRenderedPageBreak/>
        <w:t>HCP1</w:t>
      </w:r>
      <w:r w:rsidRPr="00387B42">
        <w:rPr>
          <w:rFonts w:asciiTheme="minorHAnsi" w:hAnsiTheme="minorHAnsi" w:cstheme="minorHAnsi"/>
          <w:b/>
          <w:bCs/>
        </w:rPr>
        <w:t xml:space="preserve"> – </w:t>
      </w:r>
      <w:r>
        <w:rPr>
          <w:rFonts w:asciiTheme="minorHAnsi" w:hAnsiTheme="minorHAnsi" w:cstheme="minorHAnsi"/>
          <w:b/>
          <w:bCs/>
        </w:rPr>
        <w:t>Episode</w:t>
      </w:r>
      <w:r w:rsidRPr="00387B42">
        <w:rPr>
          <w:rFonts w:asciiTheme="minorHAnsi" w:hAnsiTheme="minorHAnsi" w:cstheme="minorHAnsi"/>
          <w:b/>
          <w:bCs/>
        </w:rPr>
        <w:t xml:space="preserve"> – revised field</w:t>
      </w:r>
      <w:r w:rsidR="00B81094">
        <w:rPr>
          <w:rFonts w:asciiTheme="minorHAnsi" w:hAnsiTheme="minorHAnsi" w:cstheme="minorHAnsi"/>
          <w:b/>
          <w:bCs/>
        </w:rPr>
        <w:t xml:space="preserve"> </w:t>
      </w:r>
      <w:r w:rsidR="00B81094" w:rsidRPr="00466733">
        <w:rPr>
          <w:rFonts w:asciiTheme="minorHAnsi" w:hAnsiTheme="minorHAnsi" w:cstheme="minorHAnsi"/>
          <w:b/>
          <w:bCs/>
          <w:color w:val="FF0000"/>
        </w:rPr>
        <w:t>(</w:t>
      </w:r>
      <w:r w:rsidR="00E52822">
        <w:rPr>
          <w:rFonts w:asciiTheme="minorHAnsi" w:hAnsiTheme="minorHAnsi" w:cstheme="minorHAnsi"/>
          <w:b/>
          <w:bCs/>
          <w:color w:val="FF0000"/>
        </w:rPr>
        <w:t>similar</w:t>
      </w:r>
      <w:r w:rsidR="00B81094" w:rsidRPr="00466733">
        <w:rPr>
          <w:rFonts w:asciiTheme="minorHAnsi" w:hAnsiTheme="minorHAnsi" w:cstheme="minorHAnsi"/>
          <w:b/>
          <w:bCs/>
          <w:color w:val="FF0000"/>
        </w:rPr>
        <w:t xml:space="preserve"> change required for HCP</w:t>
      </w:r>
      <w:r w:rsidR="00B81094">
        <w:rPr>
          <w:rFonts w:asciiTheme="minorHAnsi" w:hAnsiTheme="minorHAnsi" w:cstheme="minorHAnsi"/>
          <w:b/>
          <w:bCs/>
          <w:color w:val="FF0000"/>
        </w:rPr>
        <w:t>2</w:t>
      </w:r>
      <w:r w:rsidR="00B81094" w:rsidRPr="00466733">
        <w:rPr>
          <w:rFonts w:asciiTheme="minorHAnsi" w:hAnsiTheme="minorHAnsi" w:cstheme="minorHAnsi"/>
          <w:b/>
          <w:bCs/>
          <w:color w:val="FF0000"/>
        </w:rPr>
        <w:t>)</w:t>
      </w:r>
    </w:p>
    <w:tbl>
      <w:tblPr>
        <w:tblW w:w="14820" w:type="dxa"/>
        <w:tblLook w:val="04A0" w:firstRow="1" w:lastRow="0" w:firstColumn="1" w:lastColumn="0" w:noHBand="0" w:noVBand="1"/>
      </w:tblPr>
      <w:tblGrid>
        <w:gridCol w:w="483"/>
        <w:gridCol w:w="1606"/>
        <w:gridCol w:w="1205"/>
        <w:gridCol w:w="1005"/>
        <w:gridCol w:w="1005"/>
        <w:gridCol w:w="810"/>
        <w:gridCol w:w="1048"/>
        <w:gridCol w:w="3913"/>
        <w:gridCol w:w="2705"/>
        <w:gridCol w:w="1040"/>
      </w:tblGrid>
      <w:tr w:rsidR="00444C95" w14:paraId="20B26055" w14:textId="77777777" w:rsidTr="00444C95">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bookmarkEnd w:id="7"/>
          <w:p w14:paraId="08AFFAA2" w14:textId="77777777" w:rsidR="00444C95" w:rsidRDefault="00444C95">
            <w:pPr>
              <w:rPr>
                <w:rFonts w:ascii="Arial" w:hAnsi="Arial" w:cs="Arial"/>
                <w:b/>
                <w:bCs/>
                <w:sz w:val="20"/>
                <w:szCs w:val="20"/>
              </w:rPr>
            </w:pPr>
            <w:r>
              <w:rPr>
                <w:rFonts w:ascii="Arial" w:hAnsi="Arial" w:cs="Arial"/>
                <w:b/>
                <w:bCs/>
                <w:sz w:val="20"/>
                <w:szCs w:val="20"/>
              </w:rPr>
              <w:t>No</w:t>
            </w:r>
          </w:p>
        </w:tc>
        <w:tc>
          <w:tcPr>
            <w:tcW w:w="1660" w:type="dxa"/>
            <w:tcBorders>
              <w:top w:val="single" w:sz="4" w:space="0" w:color="auto"/>
              <w:left w:val="nil"/>
              <w:bottom w:val="single" w:sz="4" w:space="0" w:color="auto"/>
              <w:right w:val="single" w:sz="4" w:space="0" w:color="auto"/>
            </w:tcBorders>
            <w:shd w:val="clear" w:color="000000" w:fill="C0C0C0"/>
            <w:hideMark/>
          </w:tcPr>
          <w:p w14:paraId="622ED817" w14:textId="77777777" w:rsidR="00444C95" w:rsidRDefault="00444C95">
            <w:pPr>
              <w:rPr>
                <w:rFonts w:ascii="Arial" w:hAnsi="Arial" w:cs="Arial"/>
                <w:b/>
                <w:bCs/>
                <w:sz w:val="20"/>
                <w:szCs w:val="20"/>
              </w:rPr>
            </w:pPr>
            <w:r>
              <w:rPr>
                <w:rFonts w:ascii="Arial" w:hAnsi="Arial" w:cs="Arial"/>
                <w:b/>
                <w:bCs/>
                <w:sz w:val="20"/>
                <w:szCs w:val="20"/>
              </w:rPr>
              <w:t>Data Item</w:t>
            </w:r>
          </w:p>
        </w:tc>
        <w:tc>
          <w:tcPr>
            <w:tcW w:w="1120" w:type="dxa"/>
            <w:tcBorders>
              <w:top w:val="single" w:sz="4" w:space="0" w:color="auto"/>
              <w:left w:val="nil"/>
              <w:bottom w:val="single" w:sz="4" w:space="0" w:color="auto"/>
              <w:right w:val="single" w:sz="4" w:space="0" w:color="auto"/>
            </w:tcBorders>
            <w:shd w:val="clear" w:color="000000" w:fill="C0C0C0"/>
            <w:hideMark/>
          </w:tcPr>
          <w:p w14:paraId="3A24CFE2" w14:textId="77777777" w:rsidR="00444C95" w:rsidRDefault="00444C95">
            <w:pPr>
              <w:rPr>
                <w:rFonts w:ascii="Arial" w:hAnsi="Arial" w:cs="Arial"/>
                <w:b/>
                <w:bCs/>
                <w:sz w:val="20"/>
                <w:szCs w:val="20"/>
              </w:rPr>
            </w:pPr>
            <w:r>
              <w:rPr>
                <w:rFonts w:ascii="Arial" w:hAnsi="Arial" w:cs="Arial"/>
                <w:b/>
                <w:bCs/>
                <w:sz w:val="20"/>
                <w:szCs w:val="20"/>
              </w:rPr>
              <w:t>Obligation</w:t>
            </w:r>
          </w:p>
        </w:tc>
        <w:tc>
          <w:tcPr>
            <w:tcW w:w="900" w:type="dxa"/>
            <w:tcBorders>
              <w:top w:val="single" w:sz="4" w:space="0" w:color="auto"/>
              <w:left w:val="nil"/>
              <w:bottom w:val="single" w:sz="4" w:space="0" w:color="auto"/>
              <w:right w:val="single" w:sz="4" w:space="0" w:color="auto"/>
            </w:tcBorders>
            <w:shd w:val="clear" w:color="000000" w:fill="C0C0C0"/>
            <w:hideMark/>
          </w:tcPr>
          <w:p w14:paraId="3147EFAA" w14:textId="77777777" w:rsidR="00444C95" w:rsidRDefault="00444C95">
            <w:pPr>
              <w:rPr>
                <w:rFonts w:ascii="Arial" w:hAnsi="Arial" w:cs="Arial"/>
                <w:b/>
                <w:bCs/>
                <w:sz w:val="20"/>
                <w:szCs w:val="20"/>
              </w:rPr>
            </w:pPr>
            <w:r>
              <w:rPr>
                <w:rFonts w:ascii="Arial" w:hAnsi="Arial" w:cs="Arial"/>
                <w:b/>
                <w:bCs/>
                <w:sz w:val="20"/>
                <w:szCs w:val="20"/>
              </w:rPr>
              <w:t>Position Start</w:t>
            </w:r>
          </w:p>
        </w:tc>
        <w:tc>
          <w:tcPr>
            <w:tcW w:w="880" w:type="dxa"/>
            <w:tcBorders>
              <w:top w:val="single" w:sz="4" w:space="0" w:color="auto"/>
              <w:left w:val="nil"/>
              <w:bottom w:val="single" w:sz="4" w:space="0" w:color="auto"/>
              <w:right w:val="single" w:sz="4" w:space="0" w:color="auto"/>
            </w:tcBorders>
            <w:shd w:val="clear" w:color="000000" w:fill="C0C0C0"/>
            <w:hideMark/>
          </w:tcPr>
          <w:p w14:paraId="2FC20914" w14:textId="77777777" w:rsidR="00444C95" w:rsidRDefault="00444C95">
            <w:pPr>
              <w:rPr>
                <w:rFonts w:ascii="Arial" w:hAnsi="Arial" w:cs="Arial"/>
                <w:b/>
                <w:bCs/>
                <w:sz w:val="20"/>
                <w:szCs w:val="20"/>
              </w:rPr>
            </w:pPr>
            <w:r>
              <w:rPr>
                <w:rFonts w:ascii="Arial" w:hAnsi="Arial" w:cs="Arial"/>
                <w:b/>
                <w:bCs/>
                <w:sz w:val="20"/>
                <w:szCs w:val="20"/>
              </w:rPr>
              <w:t>Position End</w:t>
            </w:r>
          </w:p>
        </w:tc>
        <w:tc>
          <w:tcPr>
            <w:tcW w:w="820" w:type="dxa"/>
            <w:tcBorders>
              <w:top w:val="single" w:sz="4" w:space="0" w:color="auto"/>
              <w:left w:val="nil"/>
              <w:bottom w:val="single" w:sz="4" w:space="0" w:color="auto"/>
              <w:right w:val="single" w:sz="4" w:space="0" w:color="auto"/>
            </w:tcBorders>
            <w:shd w:val="clear" w:color="000000" w:fill="C0C0C0"/>
            <w:hideMark/>
          </w:tcPr>
          <w:p w14:paraId="41E30035" w14:textId="77777777" w:rsidR="00444C95" w:rsidRDefault="00444C95">
            <w:pPr>
              <w:rPr>
                <w:rFonts w:ascii="Arial" w:hAnsi="Arial" w:cs="Arial"/>
                <w:b/>
                <w:bCs/>
                <w:sz w:val="20"/>
                <w:szCs w:val="20"/>
              </w:rPr>
            </w:pPr>
            <w:r>
              <w:rPr>
                <w:rFonts w:ascii="Arial" w:hAnsi="Arial" w:cs="Arial"/>
                <w:b/>
                <w:bCs/>
                <w:sz w:val="20"/>
                <w:szCs w:val="20"/>
              </w:rPr>
              <w:t>Type &amp; size</w:t>
            </w:r>
          </w:p>
        </w:tc>
        <w:tc>
          <w:tcPr>
            <w:tcW w:w="1060" w:type="dxa"/>
            <w:tcBorders>
              <w:top w:val="single" w:sz="4" w:space="0" w:color="auto"/>
              <w:left w:val="nil"/>
              <w:bottom w:val="single" w:sz="4" w:space="0" w:color="auto"/>
              <w:right w:val="single" w:sz="4" w:space="0" w:color="auto"/>
            </w:tcBorders>
            <w:shd w:val="clear" w:color="000000" w:fill="C0C0C0"/>
            <w:hideMark/>
          </w:tcPr>
          <w:p w14:paraId="3C8BD715" w14:textId="77777777" w:rsidR="00444C95" w:rsidRDefault="00444C95">
            <w:pPr>
              <w:rPr>
                <w:rFonts w:ascii="Arial" w:hAnsi="Arial" w:cs="Arial"/>
                <w:b/>
                <w:bCs/>
                <w:sz w:val="20"/>
                <w:szCs w:val="20"/>
              </w:rPr>
            </w:pPr>
            <w:r>
              <w:rPr>
                <w:rFonts w:ascii="Arial" w:hAnsi="Arial" w:cs="Arial"/>
                <w:b/>
                <w:bCs/>
                <w:sz w:val="20"/>
                <w:szCs w:val="20"/>
              </w:rPr>
              <w:t>Format</w:t>
            </w:r>
          </w:p>
        </w:tc>
        <w:tc>
          <w:tcPr>
            <w:tcW w:w="4120" w:type="dxa"/>
            <w:tcBorders>
              <w:top w:val="single" w:sz="4" w:space="0" w:color="auto"/>
              <w:left w:val="nil"/>
              <w:bottom w:val="single" w:sz="4" w:space="0" w:color="auto"/>
              <w:right w:val="single" w:sz="4" w:space="0" w:color="auto"/>
            </w:tcBorders>
            <w:shd w:val="clear" w:color="000000" w:fill="C0C0C0"/>
            <w:hideMark/>
          </w:tcPr>
          <w:p w14:paraId="5BC714B2" w14:textId="77777777" w:rsidR="00444C95" w:rsidRDefault="00444C95">
            <w:pPr>
              <w:rPr>
                <w:rFonts w:ascii="Arial" w:hAnsi="Arial" w:cs="Arial"/>
                <w:b/>
                <w:bCs/>
                <w:sz w:val="20"/>
                <w:szCs w:val="20"/>
              </w:rPr>
            </w:pPr>
            <w:r>
              <w:rPr>
                <w:rFonts w:ascii="Arial" w:hAnsi="Arial" w:cs="Arial"/>
                <w:b/>
                <w:bCs/>
                <w:sz w:val="20"/>
                <w:szCs w:val="20"/>
              </w:rPr>
              <w:t>Coding description</w:t>
            </w:r>
          </w:p>
        </w:tc>
        <w:tc>
          <w:tcPr>
            <w:tcW w:w="2800" w:type="dxa"/>
            <w:tcBorders>
              <w:top w:val="single" w:sz="4" w:space="0" w:color="auto"/>
              <w:left w:val="nil"/>
              <w:bottom w:val="single" w:sz="4" w:space="0" w:color="auto"/>
              <w:right w:val="single" w:sz="4" w:space="0" w:color="auto"/>
            </w:tcBorders>
            <w:shd w:val="clear" w:color="000000" w:fill="C0C0C0"/>
            <w:hideMark/>
          </w:tcPr>
          <w:p w14:paraId="7F71E938" w14:textId="77777777" w:rsidR="00444C95" w:rsidRDefault="00444C95">
            <w:pPr>
              <w:rPr>
                <w:rFonts w:ascii="Arial" w:hAnsi="Arial" w:cs="Arial"/>
                <w:b/>
                <w:bCs/>
                <w:sz w:val="20"/>
                <w:szCs w:val="20"/>
              </w:rPr>
            </w:pPr>
            <w:r>
              <w:rPr>
                <w:rFonts w:ascii="Arial" w:hAnsi="Arial" w:cs="Arial"/>
                <w:b/>
                <w:bCs/>
                <w:sz w:val="20"/>
                <w:szCs w:val="20"/>
              </w:rPr>
              <w:t>Edit Rules</w:t>
            </w:r>
          </w:p>
        </w:tc>
        <w:tc>
          <w:tcPr>
            <w:tcW w:w="1040" w:type="dxa"/>
            <w:tcBorders>
              <w:top w:val="single" w:sz="4" w:space="0" w:color="auto"/>
              <w:left w:val="nil"/>
              <w:bottom w:val="single" w:sz="4" w:space="0" w:color="auto"/>
              <w:right w:val="single" w:sz="4" w:space="0" w:color="auto"/>
            </w:tcBorders>
            <w:shd w:val="clear" w:color="000000" w:fill="C0C0C0"/>
            <w:hideMark/>
          </w:tcPr>
          <w:p w14:paraId="500D1383" w14:textId="77777777" w:rsidR="00444C95" w:rsidRDefault="00444C95">
            <w:pPr>
              <w:rPr>
                <w:rFonts w:ascii="Arial" w:hAnsi="Arial" w:cs="Arial"/>
                <w:b/>
                <w:bCs/>
                <w:sz w:val="20"/>
                <w:szCs w:val="20"/>
              </w:rPr>
            </w:pPr>
            <w:r>
              <w:rPr>
                <w:rFonts w:ascii="Arial" w:hAnsi="Arial" w:cs="Arial"/>
                <w:b/>
                <w:bCs/>
                <w:sz w:val="20"/>
                <w:szCs w:val="20"/>
              </w:rPr>
              <w:t>Error code/s</w:t>
            </w:r>
          </w:p>
        </w:tc>
      </w:tr>
      <w:tr w:rsidR="00444C95" w14:paraId="124906E8" w14:textId="77777777" w:rsidTr="00444C95">
        <w:trPr>
          <w:trHeight w:val="3315"/>
        </w:trPr>
        <w:tc>
          <w:tcPr>
            <w:tcW w:w="420" w:type="dxa"/>
            <w:tcBorders>
              <w:top w:val="nil"/>
              <w:left w:val="single" w:sz="4" w:space="0" w:color="auto"/>
              <w:bottom w:val="single" w:sz="4" w:space="0" w:color="auto"/>
              <w:right w:val="single" w:sz="4" w:space="0" w:color="auto"/>
            </w:tcBorders>
            <w:shd w:val="clear" w:color="auto" w:fill="auto"/>
            <w:hideMark/>
          </w:tcPr>
          <w:p w14:paraId="76266B40" w14:textId="77777777" w:rsidR="00444C95" w:rsidRDefault="00444C95">
            <w:pPr>
              <w:rPr>
                <w:rFonts w:ascii="Arial" w:hAnsi="Arial" w:cs="Arial"/>
                <w:sz w:val="20"/>
                <w:szCs w:val="20"/>
              </w:rPr>
            </w:pPr>
            <w:r>
              <w:rPr>
                <w:rFonts w:ascii="Arial" w:hAnsi="Arial" w:cs="Arial"/>
                <w:sz w:val="20"/>
                <w:szCs w:val="20"/>
              </w:rPr>
              <w:t>5</w:t>
            </w:r>
          </w:p>
        </w:tc>
        <w:tc>
          <w:tcPr>
            <w:tcW w:w="1660" w:type="dxa"/>
            <w:tcBorders>
              <w:top w:val="nil"/>
              <w:left w:val="nil"/>
              <w:bottom w:val="single" w:sz="4" w:space="0" w:color="auto"/>
              <w:right w:val="single" w:sz="4" w:space="0" w:color="auto"/>
            </w:tcBorders>
            <w:shd w:val="clear" w:color="auto" w:fill="auto"/>
            <w:hideMark/>
          </w:tcPr>
          <w:p w14:paraId="3AED764E" w14:textId="77777777" w:rsidR="00444C95" w:rsidRDefault="00444C95">
            <w:pPr>
              <w:rPr>
                <w:rFonts w:ascii="Arial" w:hAnsi="Arial" w:cs="Arial"/>
                <w:sz w:val="20"/>
                <w:szCs w:val="20"/>
              </w:rPr>
            </w:pPr>
            <w:r>
              <w:rPr>
                <w:rFonts w:ascii="Arial" w:hAnsi="Arial" w:cs="Arial"/>
                <w:sz w:val="20"/>
                <w:szCs w:val="20"/>
              </w:rPr>
              <w:t>Hospital contract status</w:t>
            </w:r>
          </w:p>
        </w:tc>
        <w:tc>
          <w:tcPr>
            <w:tcW w:w="1120" w:type="dxa"/>
            <w:tcBorders>
              <w:top w:val="nil"/>
              <w:left w:val="nil"/>
              <w:bottom w:val="single" w:sz="4" w:space="0" w:color="auto"/>
              <w:right w:val="single" w:sz="4" w:space="0" w:color="auto"/>
            </w:tcBorders>
            <w:shd w:val="clear" w:color="auto" w:fill="auto"/>
            <w:hideMark/>
          </w:tcPr>
          <w:p w14:paraId="42E05225" w14:textId="77777777" w:rsidR="00444C95" w:rsidRDefault="00444C95">
            <w:pPr>
              <w:rPr>
                <w:rFonts w:ascii="Arial" w:hAnsi="Arial" w:cs="Arial"/>
                <w:sz w:val="20"/>
                <w:szCs w:val="20"/>
              </w:rPr>
            </w:pPr>
            <w:r>
              <w:rPr>
                <w:rFonts w:ascii="Arial" w:hAnsi="Arial" w:cs="Arial"/>
                <w:sz w:val="20"/>
                <w:szCs w:val="20"/>
              </w:rPr>
              <w:t>MAA</w:t>
            </w:r>
          </w:p>
        </w:tc>
        <w:tc>
          <w:tcPr>
            <w:tcW w:w="900" w:type="dxa"/>
            <w:tcBorders>
              <w:top w:val="nil"/>
              <w:left w:val="nil"/>
              <w:bottom w:val="single" w:sz="4" w:space="0" w:color="auto"/>
              <w:right w:val="single" w:sz="4" w:space="0" w:color="auto"/>
            </w:tcBorders>
            <w:shd w:val="clear" w:color="auto" w:fill="auto"/>
            <w:noWrap/>
            <w:hideMark/>
          </w:tcPr>
          <w:p w14:paraId="32BC3E0B" w14:textId="77777777" w:rsidR="00444C95" w:rsidRDefault="00444C95">
            <w:pPr>
              <w:rPr>
                <w:rFonts w:ascii="Arial" w:hAnsi="Arial" w:cs="Arial"/>
                <w:sz w:val="20"/>
                <w:szCs w:val="20"/>
              </w:rPr>
            </w:pPr>
            <w:r>
              <w:rPr>
                <w:rFonts w:ascii="Arial" w:hAnsi="Arial" w:cs="Arial"/>
                <w:sz w:val="20"/>
                <w:szCs w:val="20"/>
              </w:rPr>
              <w:t>44</w:t>
            </w:r>
          </w:p>
        </w:tc>
        <w:tc>
          <w:tcPr>
            <w:tcW w:w="880" w:type="dxa"/>
            <w:tcBorders>
              <w:top w:val="nil"/>
              <w:left w:val="nil"/>
              <w:bottom w:val="single" w:sz="4" w:space="0" w:color="auto"/>
              <w:right w:val="single" w:sz="4" w:space="0" w:color="auto"/>
            </w:tcBorders>
            <w:shd w:val="clear" w:color="auto" w:fill="auto"/>
            <w:noWrap/>
            <w:hideMark/>
          </w:tcPr>
          <w:p w14:paraId="7AA4F559" w14:textId="77777777" w:rsidR="00444C95" w:rsidRDefault="00444C95">
            <w:pPr>
              <w:rPr>
                <w:rFonts w:ascii="Arial" w:hAnsi="Arial" w:cs="Arial"/>
                <w:sz w:val="20"/>
                <w:szCs w:val="20"/>
              </w:rPr>
            </w:pPr>
            <w:r>
              <w:rPr>
                <w:rFonts w:ascii="Arial" w:hAnsi="Arial" w:cs="Arial"/>
                <w:sz w:val="20"/>
                <w:szCs w:val="20"/>
              </w:rPr>
              <w:t>44</w:t>
            </w:r>
          </w:p>
        </w:tc>
        <w:tc>
          <w:tcPr>
            <w:tcW w:w="820" w:type="dxa"/>
            <w:tcBorders>
              <w:top w:val="nil"/>
              <w:left w:val="nil"/>
              <w:bottom w:val="single" w:sz="4" w:space="0" w:color="auto"/>
              <w:right w:val="single" w:sz="4" w:space="0" w:color="auto"/>
            </w:tcBorders>
            <w:shd w:val="clear" w:color="auto" w:fill="auto"/>
            <w:hideMark/>
          </w:tcPr>
          <w:p w14:paraId="256550DE" w14:textId="77777777" w:rsidR="00444C95" w:rsidRDefault="00444C95">
            <w:pPr>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hideMark/>
          </w:tcPr>
          <w:p w14:paraId="3ADC201A" w14:textId="77777777" w:rsidR="00444C95" w:rsidRDefault="00444C95">
            <w:pPr>
              <w:rPr>
                <w:rFonts w:ascii="Arial" w:hAnsi="Arial" w:cs="Arial"/>
                <w:sz w:val="20"/>
                <w:szCs w:val="20"/>
              </w:rPr>
            </w:pPr>
            <w:r>
              <w:rPr>
                <w:rFonts w:ascii="Arial" w:hAnsi="Arial" w:cs="Arial"/>
                <w:sz w:val="20"/>
                <w:szCs w:val="20"/>
              </w:rPr>
              <w:t>Left justify</w:t>
            </w:r>
          </w:p>
        </w:tc>
        <w:tc>
          <w:tcPr>
            <w:tcW w:w="4120" w:type="dxa"/>
            <w:tcBorders>
              <w:top w:val="nil"/>
              <w:left w:val="nil"/>
              <w:bottom w:val="single" w:sz="4" w:space="0" w:color="auto"/>
              <w:right w:val="single" w:sz="4" w:space="0" w:color="auto"/>
            </w:tcBorders>
            <w:shd w:val="clear" w:color="auto" w:fill="auto"/>
            <w:hideMark/>
          </w:tcPr>
          <w:p w14:paraId="29C85BEA" w14:textId="3F6A1195" w:rsidR="00444C95" w:rsidRDefault="00444C95">
            <w:pPr>
              <w:rPr>
                <w:rFonts w:ascii="Arial" w:hAnsi="Arial" w:cs="Arial"/>
                <w:sz w:val="20"/>
                <w:szCs w:val="20"/>
              </w:rPr>
            </w:pPr>
            <w:r>
              <w:rPr>
                <w:rFonts w:ascii="Arial" w:hAnsi="Arial" w:cs="Arial"/>
                <w:sz w:val="20"/>
                <w:szCs w:val="20"/>
              </w:rPr>
              <w:t>The payment arrangement the insurer has with the hospital</w:t>
            </w:r>
            <w:r>
              <w:rPr>
                <w:rFonts w:ascii="Arial" w:hAnsi="Arial" w:cs="Arial"/>
                <w:color w:val="FF0000"/>
                <w:sz w:val="20"/>
                <w:szCs w:val="20"/>
              </w:rPr>
              <w:t xml:space="preserve"> for the episode</w:t>
            </w:r>
            <w:r w:rsidR="00D316E9">
              <w:rPr>
                <w:rFonts w:ascii="Arial" w:hAnsi="Arial" w:cs="Arial"/>
                <w:color w:val="FF0000"/>
                <w:sz w:val="20"/>
                <w:szCs w:val="20"/>
              </w:rPr>
              <w:t xml:space="preserve"> (on admission if the payment arrangement changed during the episode)</w:t>
            </w:r>
            <w:r>
              <w:rPr>
                <w:rFonts w:ascii="Arial" w:hAnsi="Arial" w:cs="Arial"/>
                <w:sz w:val="20"/>
                <w:szCs w:val="20"/>
              </w:rPr>
              <w:t>.</w:t>
            </w:r>
            <w:r>
              <w:rPr>
                <w:rFonts w:ascii="Arial" w:hAnsi="Arial" w:cs="Arial"/>
                <w:sz w:val="20"/>
                <w:szCs w:val="20"/>
              </w:rPr>
              <w:br/>
              <w:t>Y = a hospital with which an Insurer has a contract</w:t>
            </w:r>
            <w:r>
              <w:rPr>
                <w:rFonts w:ascii="Arial" w:hAnsi="Arial" w:cs="Arial"/>
                <w:sz w:val="20"/>
                <w:szCs w:val="20"/>
              </w:rPr>
              <w:br/>
            </w:r>
            <w:r>
              <w:rPr>
                <w:rFonts w:ascii="Arial" w:hAnsi="Arial" w:cs="Arial"/>
                <w:color w:val="FF0000"/>
                <w:sz w:val="20"/>
                <w:szCs w:val="20"/>
              </w:rPr>
              <w:t xml:space="preserve">T = a hospital is paid under a 2nd Tier benefit arrangement </w:t>
            </w:r>
            <w:r>
              <w:rPr>
                <w:rFonts w:ascii="Arial" w:hAnsi="Arial" w:cs="Arial"/>
                <w:sz w:val="20"/>
                <w:szCs w:val="20"/>
              </w:rPr>
              <w:br/>
              <w:t>N = a hospital with which the Insurer does not have a contract</w:t>
            </w:r>
            <w:r>
              <w:rPr>
                <w:rFonts w:ascii="Arial" w:hAnsi="Arial" w:cs="Arial"/>
                <w:strike/>
                <w:color w:val="FF0000"/>
                <w:sz w:val="20"/>
                <w:szCs w:val="20"/>
              </w:rPr>
              <w:t>.</w:t>
            </w:r>
            <w:r>
              <w:rPr>
                <w:rFonts w:ascii="Arial" w:hAnsi="Arial" w:cs="Arial"/>
                <w:color w:val="FF0000"/>
                <w:sz w:val="20"/>
                <w:szCs w:val="20"/>
              </w:rPr>
              <w:t xml:space="preserve"> and the hospital is not paid under a 2nd Tier benefit arrangement</w:t>
            </w:r>
            <w:r>
              <w:rPr>
                <w:rFonts w:ascii="Arial" w:hAnsi="Arial" w:cs="Arial"/>
                <w:sz w:val="20"/>
                <w:szCs w:val="20"/>
              </w:rPr>
              <w:br/>
            </w:r>
            <w:r>
              <w:rPr>
                <w:rFonts w:ascii="Arial" w:hAnsi="Arial" w:cs="Arial"/>
                <w:strike/>
                <w:color w:val="FF0000"/>
                <w:sz w:val="20"/>
                <w:szCs w:val="20"/>
              </w:rPr>
              <w:t xml:space="preserve">T = a hospital is paid under 2nd Tier benefit arrangement </w:t>
            </w:r>
            <w:r>
              <w:rPr>
                <w:rFonts w:ascii="Arial" w:hAnsi="Arial" w:cs="Arial"/>
                <w:sz w:val="20"/>
                <w:szCs w:val="20"/>
              </w:rPr>
              <w:br/>
            </w:r>
            <w:r>
              <w:rPr>
                <w:rFonts w:ascii="Arial" w:hAnsi="Arial" w:cs="Arial"/>
                <w:strike/>
                <w:color w:val="FF0000"/>
                <w:sz w:val="20"/>
                <w:szCs w:val="20"/>
              </w:rPr>
              <w:t xml:space="preserve">B = a hospital is paid under a “Bulk </w:t>
            </w:r>
            <w:proofErr w:type="gramStart"/>
            <w:r>
              <w:rPr>
                <w:rFonts w:ascii="Arial" w:hAnsi="Arial" w:cs="Arial"/>
                <w:strike/>
                <w:color w:val="FF0000"/>
                <w:sz w:val="20"/>
                <w:szCs w:val="20"/>
              </w:rPr>
              <w:t xml:space="preserve">payment”   </w:t>
            </w:r>
            <w:proofErr w:type="gramEnd"/>
            <w:r>
              <w:rPr>
                <w:rFonts w:ascii="Arial" w:hAnsi="Arial" w:cs="Arial"/>
                <w:strike/>
                <w:color w:val="FF0000"/>
                <w:sz w:val="20"/>
                <w:szCs w:val="20"/>
              </w:rPr>
              <w:t xml:space="preserve">arrangement </w:t>
            </w:r>
          </w:p>
        </w:tc>
        <w:tc>
          <w:tcPr>
            <w:tcW w:w="2800" w:type="dxa"/>
            <w:tcBorders>
              <w:top w:val="nil"/>
              <w:left w:val="nil"/>
              <w:bottom w:val="single" w:sz="4" w:space="0" w:color="auto"/>
              <w:right w:val="single" w:sz="4" w:space="0" w:color="auto"/>
            </w:tcBorders>
            <w:shd w:val="clear" w:color="auto" w:fill="auto"/>
            <w:hideMark/>
          </w:tcPr>
          <w:p w14:paraId="067AEB04" w14:textId="77777777" w:rsidR="00444C95" w:rsidRDefault="00444C95">
            <w:pPr>
              <w:rPr>
                <w:rFonts w:ascii="Arial" w:hAnsi="Arial" w:cs="Arial"/>
                <w:b/>
                <w:bCs/>
                <w:sz w:val="20"/>
                <w:szCs w:val="20"/>
              </w:rPr>
            </w:pPr>
            <w:r>
              <w:rPr>
                <w:rFonts w:ascii="Arial" w:hAnsi="Arial" w:cs="Arial"/>
                <w:b/>
                <w:bCs/>
                <w:sz w:val="20"/>
                <w:szCs w:val="20"/>
              </w:rPr>
              <w:t>Reject</w:t>
            </w:r>
            <w:r>
              <w:rPr>
                <w:rFonts w:ascii="Arial" w:hAnsi="Arial" w:cs="Arial"/>
                <w:sz w:val="20"/>
                <w:szCs w:val="20"/>
              </w:rPr>
              <w:t xml:space="preserve"> record if not (Y or N or T</w:t>
            </w:r>
            <w:r w:rsidRPr="00E63AC0">
              <w:rPr>
                <w:rFonts w:ascii="Arial" w:hAnsi="Arial" w:cs="Arial"/>
                <w:color w:val="FF0000"/>
                <w:sz w:val="20"/>
                <w:szCs w:val="20"/>
              </w:rPr>
              <w:t xml:space="preserve"> </w:t>
            </w:r>
            <w:r w:rsidRPr="00E63AC0">
              <w:rPr>
                <w:rFonts w:ascii="Arial" w:hAnsi="Arial" w:cs="Arial"/>
                <w:strike/>
                <w:color w:val="FF0000"/>
                <w:sz w:val="20"/>
                <w:szCs w:val="20"/>
              </w:rPr>
              <w:t>or B</w:t>
            </w:r>
            <w:r>
              <w:rPr>
                <w:rFonts w:ascii="Arial" w:hAnsi="Arial" w:cs="Arial"/>
                <w:sz w:val="20"/>
                <w:szCs w:val="20"/>
              </w:rPr>
              <w:t>).</w:t>
            </w:r>
            <w:r>
              <w:rPr>
                <w:rFonts w:ascii="Arial" w:hAnsi="Arial" w:cs="Arial"/>
                <w:b/>
                <w:bCs/>
                <w:sz w:val="20"/>
                <w:szCs w:val="20"/>
              </w:rPr>
              <w:br/>
            </w:r>
            <w:r>
              <w:rPr>
                <w:rFonts w:ascii="Arial" w:hAnsi="Arial" w:cs="Arial"/>
                <w:b/>
                <w:bCs/>
                <w:sz w:val="20"/>
                <w:szCs w:val="20"/>
              </w:rPr>
              <w:br/>
            </w:r>
            <w:proofErr w:type="spellStart"/>
            <w:r>
              <w:rPr>
                <w:rFonts w:ascii="Arial" w:hAnsi="Arial" w:cs="Arial"/>
                <w:b/>
                <w:bCs/>
                <w:strike/>
                <w:color w:val="FF0000"/>
                <w:sz w:val="20"/>
                <w:szCs w:val="20"/>
              </w:rPr>
              <w:t>Reject</w:t>
            </w:r>
            <w:r>
              <w:rPr>
                <w:rFonts w:ascii="Arial" w:hAnsi="Arial" w:cs="Arial"/>
                <w:b/>
                <w:bCs/>
                <w:color w:val="FF0000"/>
                <w:sz w:val="20"/>
                <w:szCs w:val="20"/>
              </w:rPr>
              <w:t>Identify</w:t>
            </w:r>
            <w:proofErr w:type="spellEnd"/>
            <w:r>
              <w:rPr>
                <w:rFonts w:ascii="Arial" w:hAnsi="Arial" w:cs="Arial"/>
                <w:sz w:val="20"/>
                <w:szCs w:val="20"/>
              </w:rPr>
              <w:t xml:space="preserve"> record if T or Y and Hospital type equals 1 or 4.</w:t>
            </w:r>
          </w:p>
        </w:tc>
        <w:tc>
          <w:tcPr>
            <w:tcW w:w="1040" w:type="dxa"/>
            <w:tcBorders>
              <w:top w:val="nil"/>
              <w:left w:val="nil"/>
              <w:bottom w:val="single" w:sz="4" w:space="0" w:color="auto"/>
              <w:right w:val="single" w:sz="4" w:space="0" w:color="auto"/>
            </w:tcBorders>
            <w:shd w:val="clear" w:color="auto" w:fill="auto"/>
            <w:hideMark/>
          </w:tcPr>
          <w:p w14:paraId="3496A51D" w14:textId="77777777" w:rsidR="00444C95" w:rsidRDefault="00444C95">
            <w:pPr>
              <w:rPr>
                <w:rFonts w:ascii="Arial" w:hAnsi="Arial" w:cs="Arial"/>
                <w:sz w:val="20"/>
                <w:szCs w:val="20"/>
              </w:rPr>
            </w:pPr>
            <w:r>
              <w:rPr>
                <w:rFonts w:ascii="Arial" w:hAnsi="Arial" w:cs="Arial"/>
                <w:sz w:val="20"/>
                <w:szCs w:val="20"/>
              </w:rPr>
              <w:t>EE005</w:t>
            </w:r>
            <w:r>
              <w:rPr>
                <w:rFonts w:ascii="Arial" w:hAnsi="Arial" w:cs="Arial"/>
                <w:sz w:val="20"/>
                <w:szCs w:val="20"/>
              </w:rPr>
              <w:br/>
            </w:r>
            <w:r>
              <w:rPr>
                <w:rFonts w:ascii="Arial" w:hAnsi="Arial" w:cs="Arial"/>
                <w:sz w:val="20"/>
                <w:szCs w:val="20"/>
              </w:rPr>
              <w:br/>
            </w:r>
            <w:r>
              <w:rPr>
                <w:rFonts w:ascii="Arial" w:hAnsi="Arial" w:cs="Arial"/>
                <w:sz w:val="20"/>
                <w:szCs w:val="20"/>
              </w:rPr>
              <w:br/>
              <w:t>EW005.1</w:t>
            </w:r>
          </w:p>
        </w:tc>
      </w:tr>
    </w:tbl>
    <w:p w14:paraId="3E9CDBD8" w14:textId="22AACF2D" w:rsidR="00444C95" w:rsidRPr="00387B42" w:rsidRDefault="00444C95" w:rsidP="00444C95">
      <w:pPr>
        <w:spacing w:after="60"/>
        <w:rPr>
          <w:rFonts w:asciiTheme="minorHAnsi" w:hAnsiTheme="minorHAnsi" w:cstheme="minorHAnsi"/>
          <w:b/>
          <w:bCs/>
        </w:rPr>
      </w:pPr>
    </w:p>
    <w:p w14:paraId="2481EFFC" w14:textId="5129C4D7" w:rsidR="00C947D9" w:rsidRPr="00387B42" w:rsidRDefault="00C947D9" w:rsidP="00C947D9">
      <w:pPr>
        <w:spacing w:after="60"/>
        <w:rPr>
          <w:rFonts w:asciiTheme="minorHAnsi" w:hAnsiTheme="minorHAnsi" w:cstheme="minorHAnsi"/>
          <w:b/>
          <w:bCs/>
        </w:rPr>
      </w:pPr>
      <w:r>
        <w:rPr>
          <w:rFonts w:asciiTheme="minorHAnsi" w:hAnsiTheme="minorHAnsi" w:cstheme="minorHAnsi"/>
          <w:b/>
          <w:bCs/>
        </w:rPr>
        <w:t>HCP1</w:t>
      </w:r>
      <w:r w:rsidRPr="00387B42">
        <w:rPr>
          <w:rFonts w:asciiTheme="minorHAnsi" w:hAnsiTheme="minorHAnsi" w:cstheme="minorHAnsi"/>
          <w:b/>
          <w:bCs/>
        </w:rPr>
        <w:t xml:space="preserve"> – </w:t>
      </w:r>
      <w:r>
        <w:rPr>
          <w:rFonts w:asciiTheme="minorHAnsi" w:hAnsiTheme="minorHAnsi" w:cstheme="minorHAnsi"/>
          <w:b/>
          <w:bCs/>
        </w:rPr>
        <w:t>EXPLANATORY NOTES</w:t>
      </w:r>
      <w:r w:rsidRPr="00387B42">
        <w:rPr>
          <w:rFonts w:asciiTheme="minorHAnsi" w:hAnsiTheme="minorHAnsi" w:cstheme="minorHAnsi"/>
          <w:b/>
          <w:bCs/>
        </w:rPr>
        <w:t xml:space="preserve"> – revised field</w:t>
      </w:r>
      <w:r w:rsidR="00B81094">
        <w:rPr>
          <w:rFonts w:asciiTheme="minorHAnsi" w:hAnsiTheme="minorHAnsi" w:cstheme="minorHAnsi"/>
          <w:b/>
          <w:bCs/>
        </w:rPr>
        <w:t xml:space="preserve"> </w:t>
      </w:r>
      <w:r w:rsidR="00B81094" w:rsidRPr="00466733">
        <w:rPr>
          <w:rFonts w:asciiTheme="minorHAnsi" w:hAnsiTheme="minorHAnsi" w:cstheme="minorHAnsi"/>
          <w:b/>
          <w:bCs/>
          <w:color w:val="FF0000"/>
        </w:rPr>
        <w:t>(same change required for HCP</w:t>
      </w:r>
      <w:r w:rsidR="00B81094">
        <w:rPr>
          <w:rFonts w:asciiTheme="minorHAnsi" w:hAnsiTheme="minorHAnsi" w:cstheme="minorHAnsi"/>
          <w:b/>
          <w:bCs/>
          <w:color w:val="FF0000"/>
        </w:rPr>
        <w:t>2</w:t>
      </w:r>
      <w:r w:rsidR="00B81094" w:rsidRPr="00466733">
        <w:rPr>
          <w:rFonts w:asciiTheme="minorHAnsi" w:hAnsiTheme="minorHAnsi" w:cstheme="minorHAnsi"/>
          <w:b/>
          <w:bCs/>
          <w:color w:val="FF0000"/>
        </w:rPr>
        <w:t>)</w:t>
      </w:r>
    </w:p>
    <w:tbl>
      <w:tblPr>
        <w:tblW w:w="15880" w:type="dxa"/>
        <w:tblCellMar>
          <w:top w:w="15" w:type="dxa"/>
        </w:tblCellMar>
        <w:tblLook w:val="04A0" w:firstRow="1" w:lastRow="0" w:firstColumn="1" w:lastColumn="0" w:noHBand="0" w:noVBand="1"/>
      </w:tblPr>
      <w:tblGrid>
        <w:gridCol w:w="15658"/>
        <w:gridCol w:w="222"/>
      </w:tblGrid>
      <w:tr w:rsidR="00C947D9" w14:paraId="13B67942" w14:textId="77777777" w:rsidTr="00C947D9">
        <w:trPr>
          <w:gridAfter w:val="1"/>
          <w:wAfter w:w="36" w:type="dxa"/>
          <w:trHeight w:val="300"/>
        </w:trPr>
        <w:tc>
          <w:tcPr>
            <w:tcW w:w="15844" w:type="dxa"/>
            <w:vMerge w:val="restart"/>
            <w:tcBorders>
              <w:top w:val="nil"/>
              <w:left w:val="nil"/>
              <w:bottom w:val="nil"/>
              <w:right w:val="nil"/>
            </w:tcBorders>
            <w:shd w:val="clear" w:color="auto" w:fill="auto"/>
            <w:hideMark/>
          </w:tcPr>
          <w:p w14:paraId="650F36CE" w14:textId="77777777" w:rsidR="00C947D9" w:rsidRDefault="00C947D9">
            <w:pPr>
              <w:rPr>
                <w:rFonts w:ascii="Calibri" w:hAnsi="Calibri" w:cs="Calibri"/>
                <w:b/>
                <w:bCs/>
                <w:i/>
                <w:iCs/>
                <w:color w:val="FF0000"/>
                <w:sz w:val="22"/>
                <w:szCs w:val="22"/>
              </w:rPr>
            </w:pPr>
            <w:r>
              <w:rPr>
                <w:rFonts w:ascii="Calibri" w:hAnsi="Calibri" w:cs="Calibri"/>
                <w:b/>
                <w:bCs/>
                <w:i/>
                <w:iCs/>
                <w:color w:val="FF0000"/>
                <w:sz w:val="22"/>
                <w:szCs w:val="22"/>
              </w:rPr>
              <w:t xml:space="preserve">Hospital contract status - </w:t>
            </w:r>
            <w:r>
              <w:rPr>
                <w:rFonts w:ascii="Calibri" w:hAnsi="Calibri" w:cs="Calibri"/>
                <w:color w:val="FF0000"/>
                <w:sz w:val="22"/>
                <w:szCs w:val="22"/>
              </w:rPr>
              <w:t>When a separation occurs at a hospital that does not have a contract in place with the patient’s insurer, and second-tier benefits were paid, this separation’s hospital contract status should be reported as T (a hospital is paid under 2nd Tier benefit arrangement). However, for separations where a hospital that does not have a contract in place with the patient’s insurer and the hospital was not second-tier eligible, the separation’s hospital contract status should be reported as N (a hospital with which the Insurer does not have a contract).</w:t>
            </w:r>
          </w:p>
        </w:tc>
      </w:tr>
      <w:tr w:rsidR="00C947D9" w14:paraId="2240DF81" w14:textId="77777777" w:rsidTr="00C947D9">
        <w:trPr>
          <w:trHeight w:val="300"/>
        </w:trPr>
        <w:tc>
          <w:tcPr>
            <w:tcW w:w="15844" w:type="dxa"/>
            <w:vMerge/>
            <w:tcBorders>
              <w:top w:val="nil"/>
              <w:left w:val="nil"/>
              <w:bottom w:val="nil"/>
              <w:right w:val="nil"/>
            </w:tcBorders>
            <w:vAlign w:val="center"/>
            <w:hideMark/>
          </w:tcPr>
          <w:p w14:paraId="5A5690DF" w14:textId="77777777" w:rsidR="00C947D9" w:rsidRDefault="00C947D9">
            <w:pPr>
              <w:rPr>
                <w:rFonts w:ascii="Calibri" w:hAnsi="Calibri" w:cs="Calibri"/>
                <w:b/>
                <w:bCs/>
                <w:i/>
                <w:iCs/>
                <w:color w:val="FF0000"/>
                <w:sz w:val="22"/>
                <w:szCs w:val="22"/>
              </w:rPr>
            </w:pPr>
          </w:p>
        </w:tc>
        <w:tc>
          <w:tcPr>
            <w:tcW w:w="36" w:type="dxa"/>
            <w:tcBorders>
              <w:top w:val="nil"/>
              <w:left w:val="nil"/>
              <w:bottom w:val="nil"/>
              <w:right w:val="nil"/>
            </w:tcBorders>
            <w:shd w:val="clear" w:color="auto" w:fill="auto"/>
            <w:noWrap/>
            <w:vAlign w:val="bottom"/>
            <w:hideMark/>
          </w:tcPr>
          <w:p w14:paraId="4600A82F" w14:textId="77777777" w:rsidR="00C947D9" w:rsidRDefault="00C947D9">
            <w:pPr>
              <w:rPr>
                <w:rFonts w:ascii="Calibri" w:hAnsi="Calibri" w:cs="Calibri"/>
                <w:b/>
                <w:bCs/>
                <w:i/>
                <w:iCs/>
                <w:color w:val="FF0000"/>
                <w:sz w:val="22"/>
                <w:szCs w:val="22"/>
              </w:rPr>
            </w:pPr>
          </w:p>
        </w:tc>
      </w:tr>
      <w:tr w:rsidR="00C947D9" w14:paraId="290A97E1" w14:textId="77777777" w:rsidTr="00C947D9">
        <w:trPr>
          <w:trHeight w:val="300"/>
        </w:trPr>
        <w:tc>
          <w:tcPr>
            <w:tcW w:w="15844" w:type="dxa"/>
            <w:vMerge/>
            <w:tcBorders>
              <w:top w:val="nil"/>
              <w:left w:val="nil"/>
              <w:bottom w:val="nil"/>
              <w:right w:val="nil"/>
            </w:tcBorders>
            <w:vAlign w:val="center"/>
            <w:hideMark/>
          </w:tcPr>
          <w:p w14:paraId="2DCB15D5" w14:textId="77777777" w:rsidR="00C947D9" w:rsidRDefault="00C947D9">
            <w:pPr>
              <w:rPr>
                <w:rFonts w:ascii="Calibri" w:hAnsi="Calibri" w:cs="Calibri"/>
                <w:b/>
                <w:bCs/>
                <w:i/>
                <w:iCs/>
                <w:color w:val="FF0000"/>
                <w:sz w:val="22"/>
                <w:szCs w:val="22"/>
              </w:rPr>
            </w:pPr>
          </w:p>
        </w:tc>
        <w:tc>
          <w:tcPr>
            <w:tcW w:w="36" w:type="dxa"/>
            <w:tcBorders>
              <w:top w:val="nil"/>
              <w:left w:val="nil"/>
              <w:bottom w:val="nil"/>
              <w:right w:val="nil"/>
            </w:tcBorders>
            <w:shd w:val="clear" w:color="auto" w:fill="auto"/>
            <w:noWrap/>
            <w:vAlign w:val="bottom"/>
            <w:hideMark/>
          </w:tcPr>
          <w:p w14:paraId="6311482B" w14:textId="77777777" w:rsidR="00C947D9" w:rsidRDefault="00C947D9">
            <w:pPr>
              <w:rPr>
                <w:sz w:val="20"/>
                <w:szCs w:val="20"/>
              </w:rPr>
            </w:pPr>
          </w:p>
        </w:tc>
      </w:tr>
    </w:tbl>
    <w:p w14:paraId="6C885201" w14:textId="77777777" w:rsidR="00C947D9" w:rsidRDefault="00C947D9" w:rsidP="00AE74F2">
      <w:pPr>
        <w:spacing w:after="60"/>
      </w:pPr>
    </w:p>
    <w:p w14:paraId="7FA5BFF2" w14:textId="27907940" w:rsidR="00FB48F3" w:rsidRDefault="00FB48F3" w:rsidP="00AE74F2">
      <w:pPr>
        <w:spacing w:after="60"/>
        <w:rPr>
          <w:rFonts w:asciiTheme="minorHAnsi" w:hAnsiTheme="minorHAnsi" w:cstheme="minorHAnsi"/>
          <w:b/>
          <w:sz w:val="44"/>
          <w:szCs w:val="48"/>
          <w:lang w:val="en-US" w:eastAsia="en-US"/>
        </w:rPr>
      </w:pPr>
      <w:r>
        <w:br w:type="page"/>
      </w:r>
    </w:p>
    <w:p w14:paraId="5AD1EE1A" w14:textId="3FAE3E4A" w:rsidR="00F11D29" w:rsidRDefault="00F11D29" w:rsidP="00F11D29">
      <w:pPr>
        <w:pStyle w:val="Heading1"/>
        <w:numPr>
          <w:ilvl w:val="0"/>
          <w:numId w:val="1"/>
        </w:numPr>
        <w:ind w:left="357" w:hanging="357"/>
      </w:pPr>
      <w:bookmarkStart w:id="8" w:name="_Toc153873517"/>
      <w:r>
        <w:lastRenderedPageBreak/>
        <w:t>Care Type</w:t>
      </w:r>
      <w:bookmarkEnd w:id="8"/>
    </w:p>
    <w:p w14:paraId="42A84FBC" w14:textId="77777777" w:rsidR="00F11D29" w:rsidRDefault="00F11D29" w:rsidP="00F11D29">
      <w:pPr>
        <w:rPr>
          <w:rFonts w:asciiTheme="minorHAnsi" w:hAnsiTheme="minorHAnsi" w:cstheme="minorHAnsi"/>
          <w:lang w:val="en-US" w:eastAsia="en-US"/>
        </w:rPr>
      </w:pPr>
    </w:p>
    <w:p w14:paraId="4E07B58A" w14:textId="6221D076" w:rsidR="00F11D29" w:rsidRDefault="00F11D29" w:rsidP="00F11D29">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 item:</w:t>
      </w:r>
      <w:r>
        <w:rPr>
          <w:rFonts w:asciiTheme="minorHAnsi" w:hAnsiTheme="minorHAnsi" w:cstheme="minorHAnsi"/>
          <w:lang w:val="en-US" w:eastAsia="en-US"/>
        </w:rPr>
        <w:t xml:space="preserve"> Care Type</w:t>
      </w:r>
    </w:p>
    <w:p w14:paraId="18CC4B99" w14:textId="328A9ACF" w:rsidR="00F11D29" w:rsidRDefault="00F11D29" w:rsidP="00F11D29">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Datasets:</w:t>
      </w:r>
      <w:r>
        <w:rPr>
          <w:rFonts w:asciiTheme="minorHAnsi" w:hAnsiTheme="minorHAnsi" w:cstheme="minorHAnsi"/>
          <w:lang w:val="en-US" w:eastAsia="en-US"/>
        </w:rPr>
        <w:t xml:space="preserve"> HCP, HCP1, PHDB</w:t>
      </w:r>
    </w:p>
    <w:p w14:paraId="7DD65660" w14:textId="27C416C3" w:rsidR="00F11D29" w:rsidRDefault="00F11D29" w:rsidP="00F11D29">
      <w:pPr>
        <w:spacing w:after="60"/>
        <w:rPr>
          <w:rFonts w:asciiTheme="minorHAnsi" w:hAnsiTheme="minorHAnsi" w:cstheme="minorHAnsi"/>
          <w:lang w:val="en-US" w:eastAsia="en-US"/>
        </w:rPr>
      </w:pPr>
      <w:r w:rsidRPr="00A31AE9">
        <w:rPr>
          <w:rFonts w:asciiTheme="minorHAnsi" w:hAnsiTheme="minorHAnsi" w:cstheme="minorHAnsi"/>
          <w:b/>
          <w:bCs/>
          <w:lang w:val="en-US" w:eastAsia="en-US"/>
        </w:rPr>
        <w:t xml:space="preserve">Change: </w:t>
      </w:r>
      <w:r>
        <w:rPr>
          <w:rFonts w:asciiTheme="minorHAnsi" w:hAnsiTheme="minorHAnsi" w:cstheme="minorHAnsi"/>
          <w:lang w:val="en-US" w:eastAsia="en-US"/>
        </w:rPr>
        <w:t xml:space="preserve">New error code </w:t>
      </w:r>
      <w:r w:rsidRPr="00F11D29">
        <w:rPr>
          <w:rFonts w:asciiTheme="minorHAnsi" w:hAnsiTheme="minorHAnsi" w:cstheme="minorHAnsi"/>
          <w:lang w:val="en-US" w:eastAsia="en-US"/>
        </w:rPr>
        <w:t xml:space="preserve">EE020.1 </w:t>
      </w:r>
      <w:r>
        <w:rPr>
          <w:rFonts w:asciiTheme="minorHAnsi" w:hAnsiTheme="minorHAnsi" w:cstheme="minorHAnsi"/>
          <w:lang w:val="en-US" w:eastAsia="en-US"/>
        </w:rPr>
        <w:t xml:space="preserve">rejects record </w:t>
      </w:r>
      <w:r w:rsidR="00975D92" w:rsidRPr="00975D92">
        <w:rPr>
          <w:rFonts w:asciiTheme="minorHAnsi" w:hAnsiTheme="minorHAnsi" w:cstheme="minorHAnsi"/>
          <w:lang w:val="en-US" w:eastAsia="en-US"/>
        </w:rPr>
        <w:t xml:space="preserve">if </w:t>
      </w:r>
      <w:r w:rsidR="00975D92">
        <w:rPr>
          <w:rFonts w:asciiTheme="minorHAnsi" w:hAnsiTheme="minorHAnsi" w:cstheme="minorHAnsi"/>
        </w:rPr>
        <w:t xml:space="preserve">care type is category 7 </w:t>
      </w:r>
      <w:r w:rsidR="00975D92" w:rsidRPr="00975D92">
        <w:rPr>
          <w:rFonts w:asciiTheme="minorHAnsi" w:hAnsiTheme="minorHAnsi" w:cstheme="minorHAnsi"/>
          <w:lang w:val="en-US" w:eastAsia="en-US"/>
        </w:rPr>
        <w:t>(</w:t>
      </w:r>
      <w:r w:rsidR="00975D92">
        <w:rPr>
          <w:rFonts w:asciiTheme="minorHAnsi" w:hAnsiTheme="minorHAnsi" w:cstheme="minorHAnsi"/>
          <w:lang w:val="en-US" w:eastAsia="en-US"/>
        </w:rPr>
        <w:t>n</w:t>
      </w:r>
      <w:r w:rsidR="00975D92" w:rsidRPr="00975D92">
        <w:rPr>
          <w:rFonts w:asciiTheme="minorHAnsi" w:hAnsiTheme="minorHAnsi" w:cstheme="minorHAnsi"/>
          <w:lang w:val="en-US" w:eastAsia="en-US"/>
        </w:rPr>
        <w:t>ewborn care</w:t>
      </w:r>
      <w:proofErr w:type="gramStart"/>
      <w:r w:rsidR="00975D92" w:rsidRPr="00975D92">
        <w:rPr>
          <w:rFonts w:asciiTheme="minorHAnsi" w:hAnsiTheme="minorHAnsi" w:cstheme="minorHAnsi"/>
          <w:lang w:val="en-US" w:eastAsia="en-US"/>
        </w:rPr>
        <w:t>)</w:t>
      </w:r>
      <w:proofErr w:type="gramEnd"/>
      <w:r w:rsidR="00975D92" w:rsidRPr="00975D92">
        <w:rPr>
          <w:rFonts w:asciiTheme="minorHAnsi" w:hAnsiTheme="minorHAnsi" w:cstheme="minorHAnsi"/>
          <w:lang w:val="en-US" w:eastAsia="en-US"/>
        </w:rPr>
        <w:t xml:space="preserve"> and Number of Qualified Days for Newborns is not greater than </w:t>
      </w:r>
      <w:r w:rsidR="00975D92">
        <w:rPr>
          <w:rFonts w:asciiTheme="minorHAnsi" w:hAnsiTheme="minorHAnsi" w:cstheme="minorHAnsi"/>
          <w:lang w:val="en-US" w:eastAsia="en-US"/>
        </w:rPr>
        <w:t>zero</w:t>
      </w:r>
    </w:p>
    <w:p w14:paraId="68C8CFF4" w14:textId="77777777" w:rsidR="00975D92" w:rsidRPr="001556BA" w:rsidRDefault="00F11D29" w:rsidP="00975D92">
      <w:pPr>
        <w:spacing w:after="60"/>
        <w:ind w:left="1418" w:hanging="1418"/>
        <w:rPr>
          <w:rFonts w:asciiTheme="minorHAnsi" w:hAnsiTheme="minorHAnsi" w:cstheme="minorHAnsi"/>
          <w:lang w:val="en-US" w:eastAsia="en-US"/>
        </w:rPr>
      </w:pPr>
      <w:r>
        <w:rPr>
          <w:rFonts w:asciiTheme="minorHAnsi" w:hAnsiTheme="minorHAnsi" w:cstheme="minorHAnsi"/>
          <w:b/>
          <w:bCs/>
          <w:lang w:val="en-US" w:eastAsia="en-US"/>
        </w:rPr>
        <w:t>Reason:</w:t>
      </w:r>
      <w:r>
        <w:rPr>
          <w:rFonts w:asciiTheme="minorHAnsi" w:hAnsiTheme="minorHAnsi" w:cstheme="minorHAnsi"/>
          <w:lang w:val="en-US" w:eastAsia="en-US"/>
        </w:rPr>
        <w:t xml:space="preserve"> </w:t>
      </w:r>
      <w:r w:rsidR="00975D92" w:rsidRPr="00A260E1">
        <w:rPr>
          <w:rFonts w:asciiTheme="minorHAnsi" w:hAnsiTheme="minorHAnsi" w:cstheme="minorHAnsi"/>
          <w:lang w:val="en-US" w:eastAsia="en-US"/>
        </w:rPr>
        <w:t>To improve data quality</w:t>
      </w:r>
    </w:p>
    <w:p w14:paraId="05F35F33" w14:textId="1993E58E" w:rsidR="00F11D29" w:rsidRDefault="00F11D29" w:rsidP="00975D92">
      <w:pPr>
        <w:spacing w:after="60"/>
      </w:pPr>
    </w:p>
    <w:p w14:paraId="25ECA48A" w14:textId="77777777" w:rsidR="00975D92" w:rsidRDefault="00975D92" w:rsidP="00975D92">
      <w:pPr>
        <w:rPr>
          <w:rFonts w:asciiTheme="minorHAnsi" w:hAnsiTheme="minorHAnsi" w:cstheme="minorHAnsi"/>
          <w:b/>
          <w:bCs/>
        </w:rPr>
      </w:pPr>
      <w:r>
        <w:rPr>
          <w:rFonts w:asciiTheme="minorHAnsi" w:hAnsiTheme="minorHAnsi" w:cstheme="minorHAnsi"/>
          <w:b/>
          <w:bCs/>
        </w:rPr>
        <w:t xml:space="preserve">HCP – Episode – revised field </w:t>
      </w:r>
      <w:r w:rsidRPr="00466733">
        <w:rPr>
          <w:rFonts w:asciiTheme="minorHAnsi" w:hAnsiTheme="minorHAnsi" w:cstheme="minorHAnsi"/>
          <w:b/>
          <w:bCs/>
          <w:color w:val="FF0000"/>
        </w:rPr>
        <w:t>(same change required for HC</w:t>
      </w:r>
      <w:r>
        <w:rPr>
          <w:rFonts w:asciiTheme="minorHAnsi" w:hAnsiTheme="minorHAnsi" w:cstheme="minorHAnsi"/>
          <w:b/>
          <w:bCs/>
          <w:color w:val="FF0000"/>
        </w:rPr>
        <w:t>P1</w:t>
      </w:r>
      <w:r w:rsidRPr="00466733">
        <w:rPr>
          <w:rFonts w:asciiTheme="minorHAnsi" w:hAnsiTheme="minorHAnsi" w:cstheme="minorHAnsi"/>
          <w:b/>
          <w:bCs/>
          <w:color w:val="FF0000"/>
        </w:rPr>
        <w:t xml:space="preserve"> and </w:t>
      </w:r>
      <w:r>
        <w:rPr>
          <w:rFonts w:asciiTheme="minorHAnsi" w:hAnsiTheme="minorHAnsi" w:cstheme="minorHAnsi"/>
          <w:b/>
          <w:bCs/>
          <w:color w:val="FF0000"/>
        </w:rPr>
        <w:t>PHDB</w:t>
      </w:r>
      <w:r w:rsidRPr="00466733">
        <w:rPr>
          <w:rFonts w:asciiTheme="minorHAnsi" w:hAnsiTheme="minorHAnsi" w:cstheme="minorHAnsi"/>
          <w:b/>
          <w:bCs/>
          <w:color w:val="FF0000"/>
        </w:rPr>
        <w:t>)</w:t>
      </w:r>
    </w:p>
    <w:tbl>
      <w:tblPr>
        <w:tblW w:w="14940" w:type="dxa"/>
        <w:tblLook w:val="04A0" w:firstRow="1" w:lastRow="0" w:firstColumn="1" w:lastColumn="0" w:noHBand="0" w:noVBand="1"/>
      </w:tblPr>
      <w:tblGrid>
        <w:gridCol w:w="484"/>
        <w:gridCol w:w="1093"/>
        <w:gridCol w:w="1205"/>
        <w:gridCol w:w="1005"/>
        <w:gridCol w:w="1005"/>
        <w:gridCol w:w="793"/>
        <w:gridCol w:w="1056"/>
        <w:gridCol w:w="4500"/>
        <w:gridCol w:w="2815"/>
        <w:gridCol w:w="984"/>
      </w:tblGrid>
      <w:tr w:rsidR="006622A0" w14:paraId="03DBD845" w14:textId="77777777" w:rsidTr="006622A0">
        <w:trPr>
          <w:trHeight w:val="520"/>
        </w:trPr>
        <w:tc>
          <w:tcPr>
            <w:tcW w:w="440" w:type="dxa"/>
            <w:tcBorders>
              <w:top w:val="single" w:sz="4" w:space="0" w:color="auto"/>
              <w:left w:val="single" w:sz="4" w:space="0" w:color="auto"/>
              <w:bottom w:val="single" w:sz="4" w:space="0" w:color="auto"/>
              <w:right w:val="single" w:sz="4" w:space="0" w:color="auto"/>
            </w:tcBorders>
            <w:shd w:val="clear" w:color="000000" w:fill="C0C0C0"/>
            <w:hideMark/>
          </w:tcPr>
          <w:p w14:paraId="0469B379" w14:textId="77777777" w:rsidR="006622A0" w:rsidRDefault="006622A0">
            <w:pPr>
              <w:rPr>
                <w:rFonts w:ascii="Arial" w:hAnsi="Arial" w:cs="Arial"/>
                <w:b/>
                <w:bCs/>
                <w:sz w:val="20"/>
                <w:szCs w:val="20"/>
              </w:rPr>
            </w:pPr>
            <w:r>
              <w:rPr>
                <w:rFonts w:ascii="Arial" w:hAnsi="Arial" w:cs="Arial"/>
                <w:b/>
                <w:bCs/>
                <w:sz w:val="20"/>
                <w:szCs w:val="20"/>
              </w:rPr>
              <w:t>No</w:t>
            </w:r>
          </w:p>
        </w:tc>
        <w:tc>
          <w:tcPr>
            <w:tcW w:w="1120" w:type="dxa"/>
            <w:tcBorders>
              <w:top w:val="single" w:sz="4" w:space="0" w:color="auto"/>
              <w:left w:val="nil"/>
              <w:bottom w:val="single" w:sz="4" w:space="0" w:color="auto"/>
              <w:right w:val="single" w:sz="4" w:space="0" w:color="auto"/>
            </w:tcBorders>
            <w:shd w:val="clear" w:color="000000" w:fill="C0C0C0"/>
            <w:hideMark/>
          </w:tcPr>
          <w:p w14:paraId="6616E473" w14:textId="77777777" w:rsidR="006622A0" w:rsidRDefault="006622A0">
            <w:pPr>
              <w:rPr>
                <w:rFonts w:ascii="Arial" w:hAnsi="Arial" w:cs="Arial"/>
                <w:b/>
                <w:bCs/>
                <w:sz w:val="20"/>
                <w:szCs w:val="20"/>
              </w:rPr>
            </w:pPr>
            <w:r>
              <w:rPr>
                <w:rFonts w:ascii="Arial" w:hAnsi="Arial" w:cs="Arial"/>
                <w:b/>
                <w:bCs/>
                <w:sz w:val="20"/>
                <w:szCs w:val="20"/>
              </w:rPr>
              <w:t>Data Item</w:t>
            </w:r>
          </w:p>
        </w:tc>
        <w:tc>
          <w:tcPr>
            <w:tcW w:w="1160" w:type="dxa"/>
            <w:tcBorders>
              <w:top w:val="single" w:sz="4" w:space="0" w:color="auto"/>
              <w:left w:val="nil"/>
              <w:bottom w:val="single" w:sz="4" w:space="0" w:color="auto"/>
              <w:right w:val="single" w:sz="4" w:space="0" w:color="auto"/>
            </w:tcBorders>
            <w:shd w:val="clear" w:color="000000" w:fill="C0C0C0"/>
            <w:hideMark/>
          </w:tcPr>
          <w:p w14:paraId="1746F229" w14:textId="77777777" w:rsidR="006622A0" w:rsidRDefault="006622A0">
            <w:pPr>
              <w:rPr>
                <w:rFonts w:ascii="Arial" w:hAnsi="Arial" w:cs="Arial"/>
                <w:b/>
                <w:bCs/>
                <w:sz w:val="20"/>
                <w:szCs w:val="20"/>
              </w:rPr>
            </w:pPr>
            <w:r>
              <w:rPr>
                <w:rFonts w:ascii="Arial" w:hAnsi="Arial" w:cs="Arial"/>
                <w:b/>
                <w:bCs/>
                <w:sz w:val="20"/>
                <w:szCs w:val="20"/>
              </w:rPr>
              <w:t>Obligation</w:t>
            </w:r>
          </w:p>
        </w:tc>
        <w:tc>
          <w:tcPr>
            <w:tcW w:w="940" w:type="dxa"/>
            <w:tcBorders>
              <w:top w:val="single" w:sz="4" w:space="0" w:color="auto"/>
              <w:left w:val="nil"/>
              <w:bottom w:val="single" w:sz="4" w:space="0" w:color="auto"/>
              <w:right w:val="single" w:sz="4" w:space="0" w:color="auto"/>
            </w:tcBorders>
            <w:shd w:val="clear" w:color="000000" w:fill="C0C0C0"/>
            <w:hideMark/>
          </w:tcPr>
          <w:p w14:paraId="17C4D554" w14:textId="77777777" w:rsidR="006622A0" w:rsidRDefault="006622A0">
            <w:pPr>
              <w:rPr>
                <w:rFonts w:ascii="Arial" w:hAnsi="Arial" w:cs="Arial"/>
                <w:b/>
                <w:bCs/>
                <w:sz w:val="20"/>
                <w:szCs w:val="20"/>
              </w:rPr>
            </w:pPr>
            <w:r>
              <w:rPr>
                <w:rFonts w:ascii="Arial" w:hAnsi="Arial" w:cs="Arial"/>
                <w:b/>
                <w:bCs/>
                <w:sz w:val="20"/>
                <w:szCs w:val="20"/>
              </w:rPr>
              <w:t>Position Start</w:t>
            </w:r>
          </w:p>
        </w:tc>
        <w:tc>
          <w:tcPr>
            <w:tcW w:w="920" w:type="dxa"/>
            <w:tcBorders>
              <w:top w:val="single" w:sz="4" w:space="0" w:color="auto"/>
              <w:left w:val="nil"/>
              <w:bottom w:val="single" w:sz="4" w:space="0" w:color="auto"/>
              <w:right w:val="single" w:sz="4" w:space="0" w:color="auto"/>
            </w:tcBorders>
            <w:shd w:val="clear" w:color="000000" w:fill="C0C0C0"/>
            <w:hideMark/>
          </w:tcPr>
          <w:p w14:paraId="7538C776" w14:textId="77777777" w:rsidR="006622A0" w:rsidRDefault="006622A0">
            <w:pPr>
              <w:rPr>
                <w:rFonts w:ascii="Arial" w:hAnsi="Arial" w:cs="Arial"/>
                <w:b/>
                <w:bCs/>
                <w:sz w:val="20"/>
                <w:szCs w:val="20"/>
              </w:rPr>
            </w:pPr>
            <w:r>
              <w:rPr>
                <w:rFonts w:ascii="Arial" w:hAnsi="Arial" w:cs="Arial"/>
                <w:b/>
                <w:bCs/>
                <w:sz w:val="20"/>
                <w:szCs w:val="20"/>
              </w:rPr>
              <w:t>Position End</w:t>
            </w:r>
          </w:p>
        </w:tc>
        <w:tc>
          <w:tcPr>
            <w:tcW w:w="800" w:type="dxa"/>
            <w:tcBorders>
              <w:top w:val="single" w:sz="4" w:space="0" w:color="auto"/>
              <w:left w:val="nil"/>
              <w:bottom w:val="single" w:sz="4" w:space="0" w:color="auto"/>
              <w:right w:val="single" w:sz="4" w:space="0" w:color="auto"/>
            </w:tcBorders>
            <w:shd w:val="clear" w:color="000000" w:fill="C0C0C0"/>
            <w:hideMark/>
          </w:tcPr>
          <w:p w14:paraId="1E48F2CE" w14:textId="77777777" w:rsidR="006622A0" w:rsidRDefault="006622A0">
            <w:pPr>
              <w:rPr>
                <w:rFonts w:ascii="Arial" w:hAnsi="Arial" w:cs="Arial"/>
                <w:b/>
                <w:bCs/>
                <w:sz w:val="20"/>
                <w:szCs w:val="20"/>
              </w:rPr>
            </w:pPr>
            <w:r>
              <w:rPr>
                <w:rFonts w:ascii="Arial" w:hAnsi="Arial" w:cs="Arial"/>
                <w:b/>
                <w:bCs/>
                <w:sz w:val="20"/>
                <w:szCs w:val="20"/>
              </w:rPr>
              <w:t>Type &amp; size</w:t>
            </w:r>
          </w:p>
        </w:tc>
        <w:tc>
          <w:tcPr>
            <w:tcW w:w="1060" w:type="dxa"/>
            <w:tcBorders>
              <w:top w:val="single" w:sz="4" w:space="0" w:color="auto"/>
              <w:left w:val="nil"/>
              <w:bottom w:val="single" w:sz="4" w:space="0" w:color="auto"/>
              <w:right w:val="single" w:sz="4" w:space="0" w:color="auto"/>
            </w:tcBorders>
            <w:shd w:val="clear" w:color="000000" w:fill="C0C0C0"/>
            <w:hideMark/>
          </w:tcPr>
          <w:p w14:paraId="6F9782E7" w14:textId="77777777" w:rsidR="006622A0" w:rsidRDefault="006622A0">
            <w:pPr>
              <w:rPr>
                <w:rFonts w:ascii="Arial" w:hAnsi="Arial" w:cs="Arial"/>
                <w:b/>
                <w:bCs/>
                <w:sz w:val="20"/>
                <w:szCs w:val="20"/>
              </w:rPr>
            </w:pPr>
            <w:r>
              <w:rPr>
                <w:rFonts w:ascii="Arial" w:hAnsi="Arial" w:cs="Arial"/>
                <w:b/>
                <w:bCs/>
                <w:sz w:val="20"/>
                <w:szCs w:val="20"/>
              </w:rPr>
              <w:t>Format</w:t>
            </w:r>
          </w:p>
        </w:tc>
        <w:tc>
          <w:tcPr>
            <w:tcW w:w="4680" w:type="dxa"/>
            <w:tcBorders>
              <w:top w:val="single" w:sz="4" w:space="0" w:color="auto"/>
              <w:left w:val="nil"/>
              <w:bottom w:val="single" w:sz="4" w:space="0" w:color="auto"/>
              <w:right w:val="single" w:sz="4" w:space="0" w:color="auto"/>
            </w:tcBorders>
            <w:shd w:val="clear" w:color="000000" w:fill="C0C0C0"/>
            <w:hideMark/>
          </w:tcPr>
          <w:p w14:paraId="2285CF5B" w14:textId="77777777" w:rsidR="006622A0" w:rsidRDefault="006622A0">
            <w:pPr>
              <w:rPr>
                <w:rFonts w:ascii="Arial" w:hAnsi="Arial" w:cs="Arial"/>
                <w:b/>
                <w:bCs/>
                <w:sz w:val="20"/>
                <w:szCs w:val="20"/>
              </w:rPr>
            </w:pPr>
            <w:r>
              <w:rPr>
                <w:rFonts w:ascii="Arial" w:hAnsi="Arial" w:cs="Arial"/>
                <w:b/>
                <w:bCs/>
                <w:sz w:val="20"/>
                <w:szCs w:val="20"/>
              </w:rPr>
              <w:t>Coding description</w:t>
            </w:r>
          </w:p>
        </w:tc>
        <w:tc>
          <w:tcPr>
            <w:tcW w:w="2920" w:type="dxa"/>
            <w:tcBorders>
              <w:top w:val="single" w:sz="4" w:space="0" w:color="auto"/>
              <w:left w:val="nil"/>
              <w:bottom w:val="single" w:sz="4" w:space="0" w:color="auto"/>
              <w:right w:val="single" w:sz="4" w:space="0" w:color="auto"/>
            </w:tcBorders>
            <w:shd w:val="clear" w:color="000000" w:fill="C0C0C0"/>
            <w:hideMark/>
          </w:tcPr>
          <w:p w14:paraId="02709E38" w14:textId="77777777" w:rsidR="006622A0" w:rsidRDefault="006622A0">
            <w:pPr>
              <w:rPr>
                <w:rFonts w:ascii="Arial" w:hAnsi="Arial" w:cs="Arial"/>
                <w:b/>
                <w:bCs/>
                <w:sz w:val="20"/>
                <w:szCs w:val="20"/>
              </w:rPr>
            </w:pPr>
            <w:r>
              <w:rPr>
                <w:rFonts w:ascii="Arial" w:hAnsi="Arial" w:cs="Arial"/>
                <w:b/>
                <w:bCs/>
                <w:sz w:val="20"/>
                <w:szCs w:val="20"/>
              </w:rPr>
              <w:t>Edit Rules</w:t>
            </w:r>
          </w:p>
        </w:tc>
        <w:tc>
          <w:tcPr>
            <w:tcW w:w="900" w:type="dxa"/>
            <w:tcBorders>
              <w:top w:val="single" w:sz="4" w:space="0" w:color="auto"/>
              <w:left w:val="nil"/>
              <w:bottom w:val="single" w:sz="4" w:space="0" w:color="auto"/>
              <w:right w:val="single" w:sz="4" w:space="0" w:color="auto"/>
            </w:tcBorders>
            <w:shd w:val="clear" w:color="000000" w:fill="C0C0C0"/>
            <w:hideMark/>
          </w:tcPr>
          <w:p w14:paraId="35727AC0" w14:textId="77777777" w:rsidR="006622A0" w:rsidRDefault="006622A0">
            <w:pPr>
              <w:rPr>
                <w:rFonts w:ascii="Arial" w:hAnsi="Arial" w:cs="Arial"/>
                <w:b/>
                <w:bCs/>
                <w:sz w:val="20"/>
                <w:szCs w:val="20"/>
              </w:rPr>
            </w:pPr>
            <w:r>
              <w:rPr>
                <w:rFonts w:ascii="Arial" w:hAnsi="Arial" w:cs="Arial"/>
                <w:b/>
                <w:bCs/>
                <w:sz w:val="20"/>
                <w:szCs w:val="20"/>
              </w:rPr>
              <w:t>Error code/s</w:t>
            </w:r>
          </w:p>
        </w:tc>
      </w:tr>
      <w:tr w:rsidR="006622A0" w14:paraId="2D2162D3" w14:textId="77777777" w:rsidTr="006622A0">
        <w:trPr>
          <w:trHeight w:val="4830"/>
        </w:trPr>
        <w:tc>
          <w:tcPr>
            <w:tcW w:w="440" w:type="dxa"/>
            <w:tcBorders>
              <w:top w:val="nil"/>
              <w:left w:val="single" w:sz="4" w:space="0" w:color="auto"/>
              <w:bottom w:val="single" w:sz="4" w:space="0" w:color="auto"/>
              <w:right w:val="single" w:sz="4" w:space="0" w:color="auto"/>
            </w:tcBorders>
            <w:shd w:val="clear" w:color="auto" w:fill="auto"/>
            <w:hideMark/>
          </w:tcPr>
          <w:p w14:paraId="2404823F" w14:textId="77777777" w:rsidR="006622A0" w:rsidRDefault="006622A0">
            <w:pPr>
              <w:rPr>
                <w:rFonts w:ascii="Arial" w:hAnsi="Arial" w:cs="Arial"/>
                <w:sz w:val="20"/>
                <w:szCs w:val="20"/>
              </w:rPr>
            </w:pPr>
            <w:r>
              <w:rPr>
                <w:rFonts w:ascii="Arial" w:hAnsi="Arial" w:cs="Arial"/>
                <w:sz w:val="20"/>
                <w:szCs w:val="20"/>
              </w:rPr>
              <w:t>20</w:t>
            </w:r>
          </w:p>
        </w:tc>
        <w:tc>
          <w:tcPr>
            <w:tcW w:w="1120" w:type="dxa"/>
            <w:tcBorders>
              <w:top w:val="nil"/>
              <w:left w:val="nil"/>
              <w:bottom w:val="single" w:sz="4" w:space="0" w:color="auto"/>
              <w:right w:val="single" w:sz="4" w:space="0" w:color="auto"/>
            </w:tcBorders>
            <w:shd w:val="clear" w:color="auto" w:fill="auto"/>
            <w:hideMark/>
          </w:tcPr>
          <w:p w14:paraId="5C0560AF" w14:textId="77777777" w:rsidR="006622A0" w:rsidRDefault="006622A0">
            <w:pPr>
              <w:rPr>
                <w:rFonts w:ascii="Arial" w:hAnsi="Arial" w:cs="Arial"/>
                <w:sz w:val="20"/>
                <w:szCs w:val="20"/>
              </w:rPr>
            </w:pPr>
            <w:r>
              <w:rPr>
                <w:rFonts w:ascii="Arial" w:hAnsi="Arial" w:cs="Arial"/>
                <w:sz w:val="20"/>
                <w:szCs w:val="20"/>
              </w:rPr>
              <w:t>Care Type</w:t>
            </w:r>
          </w:p>
        </w:tc>
        <w:tc>
          <w:tcPr>
            <w:tcW w:w="1160" w:type="dxa"/>
            <w:tcBorders>
              <w:top w:val="nil"/>
              <w:left w:val="nil"/>
              <w:bottom w:val="single" w:sz="4" w:space="0" w:color="auto"/>
              <w:right w:val="single" w:sz="4" w:space="0" w:color="auto"/>
            </w:tcBorders>
            <w:shd w:val="clear" w:color="auto" w:fill="auto"/>
            <w:hideMark/>
          </w:tcPr>
          <w:p w14:paraId="555B0372" w14:textId="77777777" w:rsidR="006622A0" w:rsidRDefault="006622A0">
            <w:pPr>
              <w:rPr>
                <w:rFonts w:ascii="Arial" w:hAnsi="Arial" w:cs="Arial"/>
                <w:sz w:val="20"/>
                <w:szCs w:val="20"/>
              </w:rPr>
            </w:pPr>
            <w:r>
              <w:rPr>
                <w:rFonts w:ascii="Arial" w:hAnsi="Arial" w:cs="Arial"/>
                <w:sz w:val="20"/>
                <w:szCs w:val="20"/>
              </w:rPr>
              <w:t>M</w:t>
            </w:r>
          </w:p>
        </w:tc>
        <w:tc>
          <w:tcPr>
            <w:tcW w:w="940" w:type="dxa"/>
            <w:tcBorders>
              <w:top w:val="nil"/>
              <w:left w:val="nil"/>
              <w:bottom w:val="single" w:sz="4" w:space="0" w:color="auto"/>
              <w:right w:val="single" w:sz="4" w:space="0" w:color="auto"/>
            </w:tcBorders>
            <w:shd w:val="clear" w:color="auto" w:fill="auto"/>
            <w:noWrap/>
            <w:hideMark/>
          </w:tcPr>
          <w:p w14:paraId="1FA01F82" w14:textId="77777777" w:rsidR="006622A0" w:rsidRDefault="006622A0">
            <w:pPr>
              <w:rPr>
                <w:rFonts w:ascii="Arial" w:hAnsi="Arial" w:cs="Arial"/>
                <w:sz w:val="20"/>
                <w:szCs w:val="20"/>
              </w:rPr>
            </w:pPr>
            <w:r>
              <w:rPr>
                <w:rFonts w:ascii="Arial" w:hAnsi="Arial" w:cs="Arial"/>
                <w:sz w:val="20"/>
                <w:szCs w:val="20"/>
              </w:rPr>
              <w:t>143</w:t>
            </w:r>
          </w:p>
        </w:tc>
        <w:tc>
          <w:tcPr>
            <w:tcW w:w="920" w:type="dxa"/>
            <w:tcBorders>
              <w:top w:val="nil"/>
              <w:left w:val="nil"/>
              <w:bottom w:val="single" w:sz="4" w:space="0" w:color="auto"/>
              <w:right w:val="single" w:sz="4" w:space="0" w:color="auto"/>
            </w:tcBorders>
            <w:shd w:val="clear" w:color="auto" w:fill="auto"/>
            <w:noWrap/>
            <w:hideMark/>
          </w:tcPr>
          <w:p w14:paraId="5CE571B3" w14:textId="77777777" w:rsidR="006622A0" w:rsidRDefault="006622A0">
            <w:pPr>
              <w:rPr>
                <w:rFonts w:ascii="Arial" w:hAnsi="Arial" w:cs="Arial"/>
                <w:sz w:val="20"/>
                <w:szCs w:val="20"/>
              </w:rPr>
            </w:pPr>
            <w:r>
              <w:rPr>
                <w:rFonts w:ascii="Arial" w:hAnsi="Arial" w:cs="Arial"/>
                <w:sz w:val="20"/>
                <w:szCs w:val="20"/>
              </w:rPr>
              <w:t>145</w:t>
            </w:r>
          </w:p>
        </w:tc>
        <w:tc>
          <w:tcPr>
            <w:tcW w:w="800" w:type="dxa"/>
            <w:tcBorders>
              <w:top w:val="nil"/>
              <w:left w:val="nil"/>
              <w:bottom w:val="single" w:sz="4" w:space="0" w:color="auto"/>
              <w:right w:val="single" w:sz="4" w:space="0" w:color="auto"/>
            </w:tcBorders>
            <w:shd w:val="clear" w:color="auto" w:fill="auto"/>
            <w:hideMark/>
          </w:tcPr>
          <w:p w14:paraId="6947D80F" w14:textId="77777777" w:rsidR="006622A0" w:rsidRDefault="006622A0">
            <w:pPr>
              <w:rPr>
                <w:rFonts w:ascii="Arial" w:hAnsi="Arial" w:cs="Arial"/>
                <w:sz w:val="20"/>
                <w:szCs w:val="20"/>
              </w:rPr>
            </w:pPr>
            <w:proofErr w:type="gramStart"/>
            <w:r>
              <w:rPr>
                <w:rFonts w:ascii="Arial" w:hAnsi="Arial" w:cs="Arial"/>
                <w:sz w:val="20"/>
                <w:szCs w:val="20"/>
              </w:rPr>
              <w:t>N(</w:t>
            </w:r>
            <w:proofErr w:type="gramEnd"/>
            <w:r>
              <w:rPr>
                <w:rFonts w:ascii="Arial" w:hAnsi="Arial" w:cs="Arial"/>
                <w:sz w:val="20"/>
                <w:szCs w:val="20"/>
              </w:rPr>
              <w:t>3)</w:t>
            </w:r>
          </w:p>
        </w:tc>
        <w:tc>
          <w:tcPr>
            <w:tcW w:w="1060" w:type="dxa"/>
            <w:tcBorders>
              <w:top w:val="nil"/>
              <w:left w:val="nil"/>
              <w:bottom w:val="single" w:sz="4" w:space="0" w:color="auto"/>
              <w:right w:val="single" w:sz="4" w:space="0" w:color="auto"/>
            </w:tcBorders>
            <w:shd w:val="clear" w:color="auto" w:fill="auto"/>
            <w:hideMark/>
          </w:tcPr>
          <w:p w14:paraId="0438B735" w14:textId="77777777" w:rsidR="006622A0" w:rsidRDefault="006622A0">
            <w:pPr>
              <w:spacing w:after="240"/>
              <w:rPr>
                <w:rFonts w:ascii="Arial" w:hAnsi="Arial" w:cs="Arial"/>
                <w:sz w:val="20"/>
                <w:szCs w:val="20"/>
              </w:rPr>
            </w:pPr>
            <w:r>
              <w:rPr>
                <w:rFonts w:ascii="Arial" w:hAnsi="Arial" w:cs="Arial"/>
                <w:sz w:val="20"/>
                <w:szCs w:val="20"/>
              </w:rPr>
              <w:t>Left justify and follow with blank space(s)</w:t>
            </w:r>
            <w:r>
              <w:rPr>
                <w:rFonts w:ascii="Arial" w:hAnsi="Arial" w:cs="Arial"/>
                <w:strike/>
                <w:sz w:val="20"/>
                <w:szCs w:val="20"/>
              </w:rPr>
              <w:br/>
            </w:r>
            <w:r>
              <w:rPr>
                <w:rFonts w:ascii="Arial" w:hAnsi="Arial" w:cs="Arial"/>
                <w:strike/>
                <w:sz w:val="20"/>
                <w:szCs w:val="20"/>
              </w:rPr>
              <w:br/>
            </w:r>
          </w:p>
        </w:tc>
        <w:tc>
          <w:tcPr>
            <w:tcW w:w="4680" w:type="dxa"/>
            <w:tcBorders>
              <w:top w:val="nil"/>
              <w:left w:val="nil"/>
              <w:bottom w:val="single" w:sz="4" w:space="0" w:color="auto"/>
              <w:right w:val="single" w:sz="4" w:space="0" w:color="auto"/>
            </w:tcBorders>
            <w:shd w:val="clear" w:color="auto" w:fill="auto"/>
            <w:hideMark/>
          </w:tcPr>
          <w:p w14:paraId="0ED9141E" w14:textId="77777777" w:rsidR="006622A0" w:rsidRDefault="006622A0">
            <w:pPr>
              <w:spacing w:after="240"/>
              <w:rPr>
                <w:rFonts w:ascii="Arial" w:hAnsi="Arial" w:cs="Arial"/>
                <w:sz w:val="20"/>
                <w:szCs w:val="20"/>
              </w:rPr>
            </w:pPr>
            <w:r>
              <w:rPr>
                <w:rFonts w:ascii="Arial" w:hAnsi="Arial" w:cs="Arial"/>
                <w:sz w:val="20"/>
                <w:szCs w:val="20"/>
              </w:rPr>
              <w:t>The overall nature of a clinical service provided to an admitted patient during an episode of care (admitted care), or the type of service provided by the hospital for boarders or posthumous organ procurement (care other than admitted care), as represented by a code.</w:t>
            </w:r>
            <w:r>
              <w:rPr>
                <w:rFonts w:ascii="Arial" w:hAnsi="Arial" w:cs="Arial"/>
                <w:sz w:val="20"/>
                <w:szCs w:val="20"/>
              </w:rPr>
              <w:br/>
            </w:r>
            <w:r>
              <w:rPr>
                <w:rFonts w:ascii="Arial" w:hAnsi="Arial" w:cs="Arial"/>
                <w:sz w:val="20"/>
                <w:szCs w:val="20"/>
                <w:u w:val="single"/>
              </w:rPr>
              <w:t xml:space="preserve">Admitted care </w:t>
            </w:r>
            <w:r>
              <w:rPr>
                <w:rFonts w:ascii="Arial" w:hAnsi="Arial" w:cs="Arial"/>
                <w:sz w:val="20"/>
                <w:szCs w:val="20"/>
              </w:rPr>
              <w:t xml:space="preserve"> </w:t>
            </w:r>
            <w:r>
              <w:rPr>
                <w:rFonts w:ascii="Arial" w:hAnsi="Arial" w:cs="Arial"/>
                <w:sz w:val="20"/>
                <w:szCs w:val="20"/>
              </w:rPr>
              <w:br/>
              <w:t xml:space="preserve">1 Acute care </w:t>
            </w:r>
            <w:r>
              <w:rPr>
                <w:rFonts w:ascii="Arial" w:hAnsi="Arial" w:cs="Arial"/>
                <w:sz w:val="20"/>
                <w:szCs w:val="20"/>
              </w:rPr>
              <w:br/>
              <w:t xml:space="preserve">2 Rehabilitation care </w:t>
            </w:r>
            <w:r>
              <w:rPr>
                <w:rFonts w:ascii="Arial" w:hAnsi="Arial" w:cs="Arial"/>
                <w:sz w:val="20"/>
                <w:szCs w:val="20"/>
              </w:rPr>
              <w:br/>
              <w:t xml:space="preserve">3 Palliative care </w:t>
            </w:r>
            <w:r>
              <w:rPr>
                <w:rFonts w:ascii="Arial" w:hAnsi="Arial" w:cs="Arial"/>
                <w:sz w:val="20"/>
                <w:szCs w:val="20"/>
              </w:rPr>
              <w:br/>
              <w:t xml:space="preserve">4 Geriatric evaluation and management </w:t>
            </w:r>
            <w:r>
              <w:rPr>
                <w:rFonts w:ascii="Arial" w:hAnsi="Arial" w:cs="Arial"/>
                <w:sz w:val="20"/>
                <w:szCs w:val="20"/>
              </w:rPr>
              <w:br/>
              <w:t xml:space="preserve">5 Psychogeriatric care </w:t>
            </w:r>
            <w:r>
              <w:rPr>
                <w:rFonts w:ascii="Arial" w:hAnsi="Arial" w:cs="Arial"/>
                <w:sz w:val="20"/>
                <w:szCs w:val="20"/>
              </w:rPr>
              <w:br/>
              <w:t xml:space="preserve">6 Maintenance care </w:t>
            </w:r>
            <w:r>
              <w:rPr>
                <w:rFonts w:ascii="Arial" w:hAnsi="Arial" w:cs="Arial"/>
                <w:sz w:val="20"/>
                <w:szCs w:val="20"/>
              </w:rPr>
              <w:br/>
              <w:t xml:space="preserve">7 Newborn care </w:t>
            </w:r>
            <w:r>
              <w:rPr>
                <w:rFonts w:ascii="Arial" w:hAnsi="Arial" w:cs="Arial"/>
                <w:sz w:val="20"/>
                <w:szCs w:val="20"/>
              </w:rPr>
              <w:br/>
              <w:t xml:space="preserve">11 Mental health care </w:t>
            </w:r>
            <w:r>
              <w:rPr>
                <w:rFonts w:ascii="Arial" w:hAnsi="Arial" w:cs="Arial"/>
                <w:sz w:val="20"/>
                <w:szCs w:val="20"/>
              </w:rPr>
              <w:br/>
              <w:t xml:space="preserve">88 Other admitted patient care </w:t>
            </w:r>
            <w:r>
              <w:rPr>
                <w:rFonts w:ascii="Arial" w:hAnsi="Arial" w:cs="Arial"/>
                <w:sz w:val="20"/>
                <w:szCs w:val="20"/>
              </w:rPr>
              <w:br/>
            </w:r>
            <w:proofErr w:type="spellStart"/>
            <w:r>
              <w:rPr>
                <w:rFonts w:ascii="Arial" w:hAnsi="Arial" w:cs="Arial"/>
                <w:sz w:val="20"/>
                <w:szCs w:val="20"/>
                <w:u w:val="single"/>
              </w:rPr>
              <w:t>Care</w:t>
            </w:r>
            <w:proofErr w:type="spellEnd"/>
            <w:r>
              <w:rPr>
                <w:rFonts w:ascii="Arial" w:hAnsi="Arial" w:cs="Arial"/>
                <w:sz w:val="20"/>
                <w:szCs w:val="20"/>
                <w:u w:val="single"/>
              </w:rPr>
              <w:t xml:space="preserve"> other than admitted care </w:t>
            </w:r>
            <w:r>
              <w:rPr>
                <w:rFonts w:ascii="Arial" w:hAnsi="Arial" w:cs="Arial"/>
                <w:sz w:val="20"/>
                <w:szCs w:val="20"/>
              </w:rPr>
              <w:t xml:space="preserve"> </w:t>
            </w:r>
            <w:r>
              <w:rPr>
                <w:rFonts w:ascii="Arial" w:hAnsi="Arial" w:cs="Arial"/>
                <w:sz w:val="20"/>
                <w:szCs w:val="20"/>
              </w:rPr>
              <w:br/>
              <w:t xml:space="preserve">9 Organ procurement—posthumous </w:t>
            </w:r>
            <w:r>
              <w:rPr>
                <w:rFonts w:ascii="Arial" w:hAnsi="Arial" w:cs="Arial"/>
                <w:sz w:val="20"/>
                <w:szCs w:val="20"/>
              </w:rPr>
              <w:br/>
              <w:t xml:space="preserve">10 Hospital boarder </w:t>
            </w:r>
            <w:r>
              <w:rPr>
                <w:rFonts w:ascii="Arial" w:hAnsi="Arial" w:cs="Arial"/>
                <w:sz w:val="20"/>
                <w:szCs w:val="20"/>
              </w:rPr>
              <w:br/>
            </w:r>
            <w:r>
              <w:rPr>
                <w:rFonts w:ascii="Arial" w:hAnsi="Arial" w:cs="Arial"/>
                <w:sz w:val="20"/>
                <w:szCs w:val="20"/>
              </w:rPr>
              <w:br/>
            </w:r>
          </w:p>
        </w:tc>
        <w:tc>
          <w:tcPr>
            <w:tcW w:w="2920" w:type="dxa"/>
            <w:tcBorders>
              <w:top w:val="nil"/>
              <w:left w:val="nil"/>
              <w:bottom w:val="single" w:sz="4" w:space="0" w:color="auto"/>
              <w:right w:val="single" w:sz="4" w:space="0" w:color="auto"/>
            </w:tcBorders>
            <w:shd w:val="clear" w:color="auto" w:fill="auto"/>
            <w:hideMark/>
          </w:tcPr>
          <w:p w14:paraId="38E58EA7" w14:textId="77777777" w:rsidR="006622A0" w:rsidRDefault="006622A0">
            <w:pPr>
              <w:rPr>
                <w:rFonts w:ascii="Arial" w:hAnsi="Arial" w:cs="Arial"/>
                <w:b/>
                <w:bCs/>
                <w:sz w:val="20"/>
                <w:szCs w:val="20"/>
              </w:rPr>
            </w:pPr>
            <w:r>
              <w:rPr>
                <w:rFonts w:ascii="Arial" w:hAnsi="Arial" w:cs="Arial"/>
                <w:b/>
                <w:bCs/>
                <w:sz w:val="20"/>
                <w:szCs w:val="20"/>
              </w:rPr>
              <w:t>Reject</w:t>
            </w:r>
            <w:r>
              <w:rPr>
                <w:rFonts w:ascii="Arial" w:hAnsi="Arial" w:cs="Arial"/>
                <w:sz w:val="20"/>
                <w:szCs w:val="20"/>
              </w:rPr>
              <w:t xml:space="preserve"> record if not </w:t>
            </w:r>
            <w:r>
              <w:rPr>
                <w:rFonts w:ascii="Arial" w:hAnsi="Arial" w:cs="Arial"/>
                <w:sz w:val="20"/>
                <w:szCs w:val="20"/>
              </w:rPr>
              <w:br/>
              <w:t>(1, 2, 3, 4, 5, 6, 7, 9, 10, 11 or 88)</w:t>
            </w:r>
            <w:r>
              <w:rPr>
                <w:rFonts w:ascii="Arial" w:hAnsi="Arial" w:cs="Arial"/>
                <w:sz w:val="20"/>
                <w:szCs w:val="20"/>
              </w:rPr>
              <w:br/>
              <w:t>(Reject record if not in correct format: must be left justified and followed by blank(s))</w:t>
            </w:r>
            <w:r>
              <w:rPr>
                <w:rFonts w:ascii="Arial" w:hAnsi="Arial" w:cs="Arial"/>
                <w:b/>
                <w:bCs/>
                <w:sz w:val="20"/>
                <w:szCs w:val="20"/>
              </w:rPr>
              <w:br/>
            </w:r>
            <w:r>
              <w:rPr>
                <w:rFonts w:ascii="Arial" w:hAnsi="Arial" w:cs="Arial"/>
                <w:b/>
                <w:bCs/>
                <w:color w:val="FF0000"/>
                <w:sz w:val="20"/>
                <w:szCs w:val="20"/>
              </w:rPr>
              <w:t xml:space="preserve">Reject </w:t>
            </w:r>
            <w:r>
              <w:rPr>
                <w:rFonts w:ascii="Arial" w:hAnsi="Arial" w:cs="Arial"/>
                <w:color w:val="FF0000"/>
                <w:sz w:val="20"/>
                <w:szCs w:val="20"/>
              </w:rPr>
              <w:t>record if 7 and Number of Qualified Days for Newborns (item 61) is not &gt;0000</w:t>
            </w:r>
          </w:p>
        </w:tc>
        <w:tc>
          <w:tcPr>
            <w:tcW w:w="900" w:type="dxa"/>
            <w:tcBorders>
              <w:top w:val="nil"/>
              <w:left w:val="nil"/>
              <w:bottom w:val="single" w:sz="4" w:space="0" w:color="auto"/>
              <w:right w:val="single" w:sz="4" w:space="0" w:color="auto"/>
            </w:tcBorders>
            <w:shd w:val="clear" w:color="auto" w:fill="auto"/>
            <w:hideMark/>
          </w:tcPr>
          <w:p w14:paraId="2BAC8241" w14:textId="77777777" w:rsidR="001F4F14" w:rsidRDefault="006622A0">
            <w:pPr>
              <w:rPr>
                <w:rFonts w:ascii="Arial" w:hAnsi="Arial" w:cs="Arial"/>
                <w:sz w:val="20"/>
                <w:szCs w:val="20"/>
              </w:rPr>
            </w:pPr>
            <w:r>
              <w:rPr>
                <w:rFonts w:ascii="Arial" w:hAnsi="Arial" w:cs="Arial"/>
                <w:sz w:val="20"/>
                <w:szCs w:val="20"/>
              </w:rPr>
              <w:t>EE020</w:t>
            </w:r>
            <w:r>
              <w:rPr>
                <w:rFonts w:ascii="Arial" w:hAnsi="Arial" w:cs="Arial"/>
                <w:sz w:val="20"/>
                <w:szCs w:val="20"/>
              </w:rPr>
              <w:br/>
            </w:r>
            <w:r>
              <w:rPr>
                <w:rFonts w:ascii="Arial" w:hAnsi="Arial" w:cs="Arial"/>
                <w:sz w:val="20"/>
                <w:szCs w:val="20"/>
              </w:rPr>
              <w:br/>
            </w:r>
          </w:p>
          <w:p w14:paraId="6C0A5BC8" w14:textId="77777777" w:rsidR="001F4F14" w:rsidRDefault="001F4F14">
            <w:pPr>
              <w:rPr>
                <w:rFonts w:ascii="Arial" w:hAnsi="Arial" w:cs="Arial"/>
                <w:sz w:val="20"/>
                <w:szCs w:val="20"/>
              </w:rPr>
            </w:pPr>
          </w:p>
          <w:p w14:paraId="599E68A5" w14:textId="140DAF4A" w:rsidR="006622A0" w:rsidRDefault="006622A0">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color w:val="FF0000"/>
                <w:sz w:val="20"/>
                <w:szCs w:val="20"/>
              </w:rPr>
              <w:t>EE020.1</w:t>
            </w:r>
          </w:p>
        </w:tc>
      </w:tr>
    </w:tbl>
    <w:p w14:paraId="59DA4742" w14:textId="77777777" w:rsidR="00975D92" w:rsidRDefault="00975D92" w:rsidP="00975D92">
      <w:pPr>
        <w:spacing w:after="60"/>
      </w:pPr>
    </w:p>
    <w:p w14:paraId="296432C2" w14:textId="77777777" w:rsidR="00F11D29" w:rsidRDefault="00F11D29" w:rsidP="00F11D29">
      <w:pPr>
        <w:spacing w:after="60"/>
      </w:pPr>
    </w:p>
    <w:p w14:paraId="03FC029D" w14:textId="77777777" w:rsidR="00F11D29" w:rsidRDefault="00F11D29" w:rsidP="00F11D29">
      <w:pPr>
        <w:spacing w:after="60"/>
        <w:rPr>
          <w:rFonts w:asciiTheme="minorHAnsi" w:hAnsiTheme="minorHAnsi" w:cstheme="minorHAnsi"/>
          <w:b/>
          <w:sz w:val="44"/>
          <w:szCs w:val="48"/>
          <w:lang w:val="en-US" w:eastAsia="en-US"/>
        </w:rPr>
      </w:pPr>
      <w:r>
        <w:br w:type="page"/>
      </w:r>
    </w:p>
    <w:p w14:paraId="5C7846B5" w14:textId="3968644F" w:rsidR="00921F77" w:rsidRDefault="00921F77" w:rsidP="00921F77">
      <w:pPr>
        <w:pStyle w:val="Heading1"/>
        <w:numPr>
          <w:ilvl w:val="0"/>
          <w:numId w:val="1"/>
        </w:numPr>
        <w:ind w:left="357" w:hanging="357"/>
      </w:pPr>
      <w:bookmarkStart w:id="9" w:name="_Toc153873518"/>
      <w:r>
        <w:lastRenderedPageBreak/>
        <w:t>Admission Date &amp; Time/Separation Date &amp; Time</w:t>
      </w:r>
      <w:r w:rsidR="005515A9">
        <w:t xml:space="preserve"> in </w:t>
      </w:r>
      <w:r w:rsidR="002660E9">
        <w:t>D</w:t>
      </w:r>
      <w:r w:rsidR="005515A9">
        <w:t xml:space="preserve">ay </w:t>
      </w:r>
      <w:r w:rsidR="002660E9">
        <w:t>F</w:t>
      </w:r>
      <w:r w:rsidR="005515A9">
        <w:t>acilities</w:t>
      </w:r>
      <w:bookmarkEnd w:id="9"/>
    </w:p>
    <w:p w14:paraId="0D3D7ED3" w14:textId="77777777" w:rsidR="00921F77" w:rsidRDefault="00921F77" w:rsidP="00921F77">
      <w:pPr>
        <w:rPr>
          <w:rFonts w:asciiTheme="minorHAnsi" w:hAnsiTheme="minorHAnsi" w:cstheme="minorHAnsi"/>
          <w:lang w:val="en-US" w:eastAsia="en-US"/>
        </w:rPr>
      </w:pPr>
    </w:p>
    <w:p w14:paraId="0B371BCE" w14:textId="2F17EB2A" w:rsidR="00921F77" w:rsidRDefault="00921F77" w:rsidP="00921F77">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 item</w:t>
      </w:r>
      <w:r>
        <w:rPr>
          <w:rFonts w:asciiTheme="minorHAnsi" w:hAnsiTheme="minorHAnsi" w:cstheme="minorHAnsi"/>
          <w:b/>
          <w:bCs/>
          <w:lang w:val="en-US" w:eastAsia="en-US"/>
        </w:rPr>
        <w:t>s</w:t>
      </w:r>
      <w:r w:rsidRPr="00A31AE9">
        <w:rPr>
          <w:rFonts w:asciiTheme="minorHAnsi" w:hAnsiTheme="minorHAnsi" w:cstheme="minorHAnsi"/>
          <w:b/>
          <w:bCs/>
          <w:lang w:val="en-US" w:eastAsia="en-US"/>
        </w:rPr>
        <w:t>:</w:t>
      </w:r>
      <w:r>
        <w:rPr>
          <w:rFonts w:asciiTheme="minorHAnsi" w:hAnsiTheme="minorHAnsi" w:cstheme="minorHAnsi"/>
          <w:lang w:val="en-US" w:eastAsia="en-US"/>
        </w:rPr>
        <w:t xml:space="preserve"> </w:t>
      </w:r>
      <w:r w:rsidR="00DF4475">
        <w:rPr>
          <w:rFonts w:asciiTheme="minorHAnsi" w:hAnsiTheme="minorHAnsi" w:cstheme="minorHAnsi"/>
          <w:lang w:val="en-US" w:eastAsia="en-US"/>
        </w:rPr>
        <w:t>Admission Date, Admission Time, Separation Date, Separation Time</w:t>
      </w:r>
    </w:p>
    <w:p w14:paraId="5C325552" w14:textId="216F4CF0" w:rsidR="00921F77" w:rsidRDefault="00921F77" w:rsidP="00921F77">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Datasets:</w:t>
      </w:r>
      <w:r>
        <w:rPr>
          <w:rFonts w:asciiTheme="minorHAnsi" w:hAnsiTheme="minorHAnsi" w:cstheme="minorHAnsi"/>
          <w:lang w:val="en-US" w:eastAsia="en-US"/>
        </w:rPr>
        <w:t xml:space="preserve"> </w:t>
      </w:r>
      <w:r w:rsidR="00DF4475">
        <w:rPr>
          <w:rFonts w:asciiTheme="minorHAnsi" w:hAnsiTheme="minorHAnsi" w:cstheme="minorHAnsi"/>
          <w:lang w:val="en-US" w:eastAsia="en-US"/>
        </w:rPr>
        <w:t>HCP, HCP1, PHDB</w:t>
      </w:r>
    </w:p>
    <w:p w14:paraId="1200206E" w14:textId="15DA8BCB" w:rsidR="00921F77" w:rsidRDefault="00921F77" w:rsidP="00921F77">
      <w:pPr>
        <w:spacing w:after="60"/>
        <w:rPr>
          <w:rFonts w:asciiTheme="minorHAnsi" w:hAnsiTheme="minorHAnsi" w:cstheme="minorHAnsi"/>
          <w:b/>
          <w:bCs/>
          <w:lang w:val="en-US" w:eastAsia="en-US"/>
        </w:rPr>
      </w:pPr>
      <w:r w:rsidRPr="00A31AE9">
        <w:rPr>
          <w:rFonts w:asciiTheme="minorHAnsi" w:hAnsiTheme="minorHAnsi" w:cstheme="minorHAnsi"/>
          <w:b/>
          <w:bCs/>
          <w:lang w:val="en-US" w:eastAsia="en-US"/>
        </w:rPr>
        <w:t xml:space="preserve">Change: </w:t>
      </w:r>
    </w:p>
    <w:p w14:paraId="7D677057" w14:textId="1EFC1FED" w:rsidR="00921F77" w:rsidRDefault="00DF4475" w:rsidP="00921F77">
      <w:pPr>
        <w:spacing w:after="60"/>
        <w:rPr>
          <w:rFonts w:asciiTheme="minorHAnsi" w:hAnsiTheme="minorHAnsi" w:cstheme="minorHAnsi"/>
          <w:lang w:val="en-US" w:eastAsia="en-US"/>
        </w:rPr>
      </w:pPr>
      <w:r>
        <w:rPr>
          <w:rFonts w:asciiTheme="minorHAnsi" w:hAnsiTheme="minorHAnsi" w:cstheme="minorHAnsi"/>
          <w:lang w:val="en-US" w:eastAsia="en-US"/>
        </w:rPr>
        <w:t xml:space="preserve">New collection level edit code identifies record if </w:t>
      </w:r>
      <w:r>
        <w:rPr>
          <w:rFonts w:asciiTheme="minorHAnsi" w:hAnsiTheme="minorHAnsi" w:cstheme="minorHAnsi"/>
        </w:rPr>
        <w:t>s</w:t>
      </w:r>
      <w:r w:rsidRPr="00DF4475">
        <w:rPr>
          <w:rFonts w:asciiTheme="minorHAnsi" w:hAnsiTheme="minorHAnsi" w:cstheme="minorHAnsi"/>
        </w:rPr>
        <w:t xml:space="preserve">eparation date and time </w:t>
      </w:r>
      <w:r>
        <w:rPr>
          <w:rFonts w:asciiTheme="minorHAnsi" w:hAnsiTheme="minorHAnsi" w:cstheme="minorHAnsi"/>
        </w:rPr>
        <w:t>are</w:t>
      </w:r>
      <w:r w:rsidRPr="00DF4475">
        <w:rPr>
          <w:rFonts w:asciiTheme="minorHAnsi" w:hAnsiTheme="minorHAnsi" w:cstheme="minorHAnsi"/>
        </w:rPr>
        <w:t xml:space="preserve"> more than 24 hours after </w:t>
      </w:r>
      <w:r>
        <w:rPr>
          <w:rFonts w:asciiTheme="minorHAnsi" w:hAnsiTheme="minorHAnsi" w:cstheme="minorHAnsi"/>
        </w:rPr>
        <w:t>a</w:t>
      </w:r>
      <w:r w:rsidRPr="00DF4475">
        <w:rPr>
          <w:rFonts w:asciiTheme="minorHAnsi" w:hAnsiTheme="minorHAnsi" w:cstheme="minorHAnsi"/>
        </w:rPr>
        <w:t xml:space="preserve">dmission and time </w:t>
      </w:r>
      <w:r>
        <w:rPr>
          <w:rFonts w:asciiTheme="minorHAnsi" w:hAnsiTheme="minorHAnsi" w:cstheme="minorHAnsi"/>
        </w:rPr>
        <w:t xml:space="preserve">– and </w:t>
      </w:r>
      <w:r w:rsidRPr="00DF4475">
        <w:rPr>
          <w:rFonts w:asciiTheme="minorHAnsi" w:hAnsiTheme="minorHAnsi" w:cstheme="minorHAnsi"/>
        </w:rPr>
        <w:t xml:space="preserve">hospital type is private day facility or public day </w:t>
      </w:r>
      <w:proofErr w:type="gramStart"/>
      <w:r w:rsidRPr="00DF4475">
        <w:rPr>
          <w:rFonts w:asciiTheme="minorHAnsi" w:hAnsiTheme="minorHAnsi" w:cstheme="minorHAnsi"/>
        </w:rPr>
        <w:t>facility</w:t>
      </w:r>
      <w:proofErr w:type="gramEnd"/>
    </w:p>
    <w:p w14:paraId="0DCF383B" w14:textId="7CD86D00" w:rsidR="00921F77" w:rsidRPr="001556BA" w:rsidRDefault="00921F77" w:rsidP="001556BA">
      <w:pPr>
        <w:spacing w:after="60"/>
        <w:ind w:left="1418" w:hanging="1418"/>
        <w:rPr>
          <w:rFonts w:asciiTheme="minorHAnsi" w:hAnsiTheme="minorHAnsi" w:cstheme="minorHAnsi"/>
          <w:lang w:val="en-US" w:eastAsia="en-US"/>
        </w:rPr>
      </w:pPr>
      <w:r>
        <w:rPr>
          <w:rFonts w:asciiTheme="minorHAnsi" w:hAnsiTheme="minorHAnsi" w:cstheme="minorHAnsi"/>
          <w:b/>
          <w:bCs/>
          <w:lang w:val="en-US" w:eastAsia="en-US"/>
        </w:rPr>
        <w:t>Reason:</w:t>
      </w:r>
      <w:r>
        <w:rPr>
          <w:rFonts w:asciiTheme="minorHAnsi" w:hAnsiTheme="minorHAnsi" w:cstheme="minorHAnsi"/>
          <w:lang w:val="en-US" w:eastAsia="en-US"/>
        </w:rPr>
        <w:t xml:space="preserve"> </w:t>
      </w:r>
      <w:r w:rsidR="001556BA" w:rsidRPr="00A260E1">
        <w:rPr>
          <w:rFonts w:asciiTheme="minorHAnsi" w:hAnsiTheme="minorHAnsi" w:cstheme="minorHAnsi"/>
          <w:lang w:val="en-US" w:eastAsia="en-US"/>
        </w:rPr>
        <w:t>To improve data quality</w:t>
      </w:r>
    </w:p>
    <w:p w14:paraId="0C6EF897" w14:textId="77777777" w:rsidR="001556BA" w:rsidRDefault="001556BA" w:rsidP="001556BA">
      <w:pPr>
        <w:rPr>
          <w:rFonts w:asciiTheme="minorHAnsi" w:hAnsiTheme="minorHAnsi" w:cstheme="minorHAnsi"/>
          <w:b/>
          <w:bCs/>
        </w:rPr>
      </w:pPr>
    </w:p>
    <w:p w14:paraId="184368AA" w14:textId="6A15A9F9" w:rsidR="001556BA" w:rsidRDefault="001556BA" w:rsidP="001556BA">
      <w:pPr>
        <w:rPr>
          <w:rFonts w:asciiTheme="minorHAnsi" w:hAnsiTheme="minorHAnsi" w:cstheme="minorHAnsi"/>
          <w:b/>
          <w:bCs/>
          <w:color w:val="FF0000"/>
        </w:rPr>
      </w:pPr>
      <w:r>
        <w:rPr>
          <w:rFonts w:asciiTheme="minorHAnsi" w:hAnsiTheme="minorHAnsi" w:cstheme="minorHAnsi"/>
          <w:b/>
          <w:bCs/>
        </w:rPr>
        <w:t>HCP – Collection Level Edit Rules – revised Edit Rule</w:t>
      </w:r>
      <w:r w:rsidRPr="00196379">
        <w:rPr>
          <w:rFonts w:asciiTheme="minorHAnsi" w:hAnsiTheme="minorHAnsi" w:cstheme="minorHAnsi"/>
          <w:b/>
          <w:bCs/>
        </w:rPr>
        <w:t xml:space="preserve"> </w:t>
      </w:r>
      <w:r w:rsidRPr="00EC09F7">
        <w:rPr>
          <w:rFonts w:asciiTheme="minorHAnsi" w:hAnsiTheme="minorHAnsi" w:cstheme="minorHAnsi"/>
          <w:b/>
          <w:bCs/>
          <w:color w:val="FF0000"/>
        </w:rPr>
        <w:t>(similar change required for HCP</w:t>
      </w:r>
      <w:r>
        <w:rPr>
          <w:rFonts w:asciiTheme="minorHAnsi" w:hAnsiTheme="minorHAnsi" w:cstheme="minorHAnsi"/>
          <w:b/>
          <w:bCs/>
          <w:color w:val="FF0000"/>
        </w:rPr>
        <w:t>1</w:t>
      </w:r>
      <w:r w:rsidRPr="00EC09F7">
        <w:rPr>
          <w:rFonts w:asciiTheme="minorHAnsi" w:hAnsiTheme="minorHAnsi" w:cstheme="minorHAnsi"/>
          <w:b/>
          <w:bCs/>
          <w:color w:val="FF0000"/>
        </w:rPr>
        <w:t xml:space="preserve"> and </w:t>
      </w:r>
      <w:r>
        <w:rPr>
          <w:rFonts w:asciiTheme="minorHAnsi" w:hAnsiTheme="minorHAnsi" w:cstheme="minorHAnsi"/>
          <w:b/>
          <w:bCs/>
          <w:color w:val="FF0000"/>
        </w:rPr>
        <w:t>PHDB</w:t>
      </w:r>
      <w:r w:rsidRPr="00EC09F7">
        <w:rPr>
          <w:rFonts w:asciiTheme="minorHAnsi" w:hAnsiTheme="minorHAnsi" w:cstheme="minorHAnsi"/>
          <w:b/>
          <w:bCs/>
          <w:color w:val="FF0000"/>
        </w:rPr>
        <w:t>)</w:t>
      </w:r>
    </w:p>
    <w:tbl>
      <w:tblPr>
        <w:tblW w:w="10400" w:type="dxa"/>
        <w:tblLook w:val="04A0" w:firstRow="1" w:lastRow="0" w:firstColumn="1" w:lastColumn="0" w:noHBand="0" w:noVBand="1"/>
      </w:tblPr>
      <w:tblGrid>
        <w:gridCol w:w="960"/>
        <w:gridCol w:w="7640"/>
        <w:gridCol w:w="1800"/>
      </w:tblGrid>
      <w:tr w:rsidR="003038B0" w14:paraId="3A48E619" w14:textId="77777777" w:rsidTr="003038B0">
        <w:trPr>
          <w:trHeight w:val="405"/>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87B66D2" w14:textId="77777777" w:rsidR="003038B0" w:rsidRDefault="003038B0">
            <w:pPr>
              <w:rPr>
                <w:rFonts w:ascii="Arial" w:hAnsi="Arial" w:cs="Arial"/>
                <w:sz w:val="20"/>
                <w:szCs w:val="20"/>
              </w:rPr>
            </w:pPr>
            <w:r>
              <w:rPr>
                <w:rFonts w:ascii="Arial" w:hAnsi="Arial" w:cs="Arial"/>
                <w:sz w:val="20"/>
                <w:szCs w:val="20"/>
              </w:rPr>
              <w:t> </w:t>
            </w:r>
          </w:p>
        </w:tc>
        <w:tc>
          <w:tcPr>
            <w:tcW w:w="7640" w:type="dxa"/>
            <w:tcBorders>
              <w:top w:val="single" w:sz="4" w:space="0" w:color="auto"/>
              <w:left w:val="nil"/>
              <w:bottom w:val="single" w:sz="4" w:space="0" w:color="auto"/>
              <w:right w:val="single" w:sz="4" w:space="0" w:color="auto"/>
            </w:tcBorders>
            <w:shd w:val="clear" w:color="000000" w:fill="C0C0C0"/>
            <w:vAlign w:val="center"/>
            <w:hideMark/>
          </w:tcPr>
          <w:p w14:paraId="61246406" w14:textId="77777777" w:rsidR="003038B0" w:rsidRDefault="003038B0">
            <w:pPr>
              <w:rPr>
                <w:rFonts w:ascii="Arial" w:hAnsi="Arial" w:cs="Arial"/>
                <w:b/>
                <w:bCs/>
                <w:sz w:val="20"/>
                <w:szCs w:val="20"/>
              </w:rPr>
            </w:pPr>
            <w:r>
              <w:rPr>
                <w:rFonts w:ascii="Arial" w:hAnsi="Arial" w:cs="Arial"/>
                <w:b/>
                <w:bCs/>
                <w:sz w:val="20"/>
                <w:szCs w:val="20"/>
              </w:rPr>
              <w:t xml:space="preserve">EDIT RULES </w:t>
            </w:r>
          </w:p>
        </w:tc>
        <w:tc>
          <w:tcPr>
            <w:tcW w:w="1800" w:type="dxa"/>
            <w:tcBorders>
              <w:top w:val="single" w:sz="4" w:space="0" w:color="auto"/>
              <w:left w:val="nil"/>
              <w:bottom w:val="single" w:sz="4" w:space="0" w:color="auto"/>
              <w:right w:val="single" w:sz="4" w:space="0" w:color="auto"/>
            </w:tcBorders>
            <w:shd w:val="clear" w:color="000000" w:fill="C0C0C0"/>
            <w:vAlign w:val="center"/>
            <w:hideMark/>
          </w:tcPr>
          <w:p w14:paraId="4C1E1CEF" w14:textId="77777777" w:rsidR="003038B0" w:rsidRDefault="003038B0">
            <w:pPr>
              <w:rPr>
                <w:rFonts w:ascii="Arial" w:hAnsi="Arial" w:cs="Arial"/>
                <w:b/>
                <w:bCs/>
                <w:sz w:val="20"/>
                <w:szCs w:val="20"/>
              </w:rPr>
            </w:pPr>
            <w:r>
              <w:rPr>
                <w:rFonts w:ascii="Arial" w:hAnsi="Arial" w:cs="Arial"/>
                <w:b/>
                <w:bCs/>
                <w:sz w:val="20"/>
                <w:szCs w:val="20"/>
              </w:rPr>
              <w:t>ERROR CODE/S</w:t>
            </w:r>
          </w:p>
        </w:tc>
      </w:tr>
      <w:tr w:rsidR="003038B0" w14:paraId="73D7437F" w14:textId="77777777" w:rsidTr="003038B0">
        <w:trPr>
          <w:trHeight w:val="765"/>
        </w:trPr>
        <w:tc>
          <w:tcPr>
            <w:tcW w:w="960" w:type="dxa"/>
            <w:tcBorders>
              <w:top w:val="nil"/>
              <w:left w:val="nil"/>
              <w:bottom w:val="nil"/>
              <w:right w:val="single" w:sz="4" w:space="0" w:color="auto"/>
            </w:tcBorders>
            <w:shd w:val="clear" w:color="auto" w:fill="auto"/>
            <w:hideMark/>
          </w:tcPr>
          <w:p w14:paraId="19B02ECB" w14:textId="77777777" w:rsidR="003038B0" w:rsidRDefault="003038B0">
            <w:pPr>
              <w:rPr>
                <w:rFonts w:ascii="Arial" w:hAnsi="Arial" w:cs="Arial"/>
                <w:sz w:val="20"/>
                <w:szCs w:val="20"/>
              </w:rPr>
            </w:pPr>
            <w:r>
              <w:rPr>
                <w:rFonts w:ascii="Arial" w:hAnsi="Arial" w:cs="Arial"/>
                <w:sz w:val="20"/>
                <w:szCs w:val="20"/>
              </w:rPr>
              <w:t> </w:t>
            </w:r>
          </w:p>
        </w:tc>
        <w:tc>
          <w:tcPr>
            <w:tcW w:w="7640" w:type="dxa"/>
            <w:tcBorders>
              <w:top w:val="nil"/>
              <w:left w:val="nil"/>
              <w:bottom w:val="single" w:sz="4" w:space="0" w:color="auto"/>
              <w:right w:val="single" w:sz="4" w:space="0" w:color="auto"/>
            </w:tcBorders>
            <w:shd w:val="clear" w:color="auto" w:fill="auto"/>
            <w:hideMark/>
          </w:tcPr>
          <w:p w14:paraId="16FFCFD4" w14:textId="77777777" w:rsidR="003038B0" w:rsidRDefault="003038B0">
            <w:pPr>
              <w:rPr>
                <w:rFonts w:ascii="Arial" w:hAnsi="Arial" w:cs="Arial"/>
                <w:b/>
                <w:bCs/>
                <w:color w:val="FF0000"/>
                <w:sz w:val="20"/>
                <w:szCs w:val="20"/>
              </w:rPr>
            </w:pPr>
            <w:r>
              <w:rPr>
                <w:rFonts w:ascii="Arial" w:hAnsi="Arial" w:cs="Arial"/>
                <w:b/>
                <w:bCs/>
                <w:color w:val="FF0000"/>
                <w:sz w:val="20"/>
                <w:szCs w:val="20"/>
              </w:rPr>
              <w:t xml:space="preserve">Identify </w:t>
            </w:r>
            <w:r>
              <w:rPr>
                <w:rFonts w:ascii="Arial" w:hAnsi="Arial" w:cs="Arial"/>
                <w:color w:val="FF0000"/>
                <w:sz w:val="20"/>
                <w:szCs w:val="20"/>
              </w:rPr>
              <w:t>record if Separation date and time (Items 10 &amp; 31) are more than 24 hours after Admission and time (Items 9 &amp; 17) (and hospital type is private day facility or public day facility)</w:t>
            </w:r>
          </w:p>
        </w:tc>
        <w:tc>
          <w:tcPr>
            <w:tcW w:w="1800" w:type="dxa"/>
            <w:tcBorders>
              <w:top w:val="nil"/>
              <w:left w:val="nil"/>
              <w:bottom w:val="single" w:sz="4" w:space="0" w:color="auto"/>
              <w:right w:val="single" w:sz="4" w:space="0" w:color="auto"/>
            </w:tcBorders>
            <w:shd w:val="clear" w:color="auto" w:fill="auto"/>
            <w:hideMark/>
          </w:tcPr>
          <w:p w14:paraId="6ED4C6B0" w14:textId="77777777" w:rsidR="003038B0" w:rsidRDefault="003038B0">
            <w:pPr>
              <w:rPr>
                <w:rFonts w:ascii="Arial" w:hAnsi="Arial" w:cs="Arial"/>
                <w:color w:val="FF0000"/>
                <w:sz w:val="20"/>
                <w:szCs w:val="20"/>
              </w:rPr>
            </w:pPr>
            <w:r>
              <w:rPr>
                <w:rFonts w:ascii="Arial" w:hAnsi="Arial" w:cs="Arial"/>
                <w:color w:val="FF0000"/>
                <w:sz w:val="20"/>
                <w:szCs w:val="20"/>
              </w:rPr>
              <w:t>EW212</w:t>
            </w:r>
          </w:p>
        </w:tc>
      </w:tr>
    </w:tbl>
    <w:p w14:paraId="3FDD2343" w14:textId="6825C7CD" w:rsidR="00921F77" w:rsidRDefault="00921F77" w:rsidP="001556BA">
      <w:r>
        <w:rPr>
          <w:rFonts w:asciiTheme="minorHAnsi" w:hAnsiTheme="minorHAnsi" w:cstheme="minorHAnsi"/>
          <w:b/>
          <w:bCs/>
        </w:rPr>
        <w:br w:type="page"/>
      </w:r>
    </w:p>
    <w:p w14:paraId="219EA200" w14:textId="31D77025" w:rsidR="00921F77" w:rsidRDefault="00921F77" w:rsidP="00921F77">
      <w:pPr>
        <w:spacing w:after="60"/>
        <w:rPr>
          <w:rFonts w:asciiTheme="minorHAnsi" w:hAnsiTheme="minorHAnsi" w:cstheme="minorHAnsi"/>
          <w:b/>
          <w:sz w:val="44"/>
          <w:szCs w:val="48"/>
          <w:lang w:val="en-US" w:eastAsia="en-US"/>
        </w:rPr>
      </w:pPr>
    </w:p>
    <w:p w14:paraId="39AEF253" w14:textId="4F388BB3" w:rsidR="00B31B4F" w:rsidRDefault="00B31B4F" w:rsidP="00B31B4F">
      <w:pPr>
        <w:pStyle w:val="Heading1"/>
        <w:numPr>
          <w:ilvl w:val="0"/>
          <w:numId w:val="1"/>
        </w:numPr>
      </w:pPr>
      <w:bookmarkStart w:id="10" w:name="_Toc153873519"/>
      <w:r>
        <w:t>Total Leave Days</w:t>
      </w:r>
      <w:bookmarkEnd w:id="10"/>
    </w:p>
    <w:p w14:paraId="079330B3" w14:textId="77777777" w:rsidR="00B31B4F" w:rsidRDefault="00B31B4F" w:rsidP="00B31B4F">
      <w:pPr>
        <w:rPr>
          <w:rFonts w:asciiTheme="minorHAnsi" w:hAnsiTheme="minorHAnsi" w:cstheme="minorHAnsi"/>
          <w:lang w:val="en-US" w:eastAsia="en-US"/>
        </w:rPr>
      </w:pPr>
    </w:p>
    <w:p w14:paraId="34BFEEA3" w14:textId="6A9D39E6" w:rsidR="00B31B4F" w:rsidRDefault="00B31B4F" w:rsidP="00B31B4F">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 item:</w:t>
      </w:r>
      <w:r>
        <w:rPr>
          <w:rFonts w:asciiTheme="minorHAnsi" w:hAnsiTheme="minorHAnsi" w:cstheme="minorHAnsi"/>
          <w:lang w:val="en-US" w:eastAsia="en-US"/>
        </w:rPr>
        <w:t xml:space="preserve"> </w:t>
      </w:r>
      <w:r w:rsidR="003A7A41">
        <w:rPr>
          <w:rFonts w:asciiTheme="minorHAnsi" w:hAnsiTheme="minorHAnsi" w:cstheme="minorHAnsi"/>
          <w:lang w:val="en-US" w:eastAsia="en-US"/>
        </w:rPr>
        <w:t>Total Leave Days</w:t>
      </w:r>
    </w:p>
    <w:p w14:paraId="4232B21D" w14:textId="77777777" w:rsidR="00B31B4F" w:rsidRDefault="00B31B4F" w:rsidP="00B31B4F">
      <w:pPr>
        <w:spacing w:after="60"/>
        <w:ind w:left="1418" w:hanging="1418"/>
        <w:rPr>
          <w:rFonts w:asciiTheme="minorHAnsi" w:hAnsiTheme="minorHAnsi" w:cstheme="minorHAnsi"/>
          <w:lang w:val="en-US" w:eastAsia="en-US"/>
        </w:rPr>
      </w:pPr>
      <w:r w:rsidRPr="00A31AE9">
        <w:rPr>
          <w:rFonts w:asciiTheme="minorHAnsi" w:hAnsiTheme="minorHAnsi" w:cstheme="minorHAnsi"/>
          <w:b/>
          <w:bCs/>
          <w:lang w:val="en-US" w:eastAsia="en-US"/>
        </w:rPr>
        <w:t>Datasets:</w:t>
      </w:r>
      <w:r>
        <w:rPr>
          <w:rFonts w:asciiTheme="minorHAnsi" w:hAnsiTheme="minorHAnsi" w:cstheme="minorHAnsi"/>
          <w:lang w:val="en-US" w:eastAsia="en-US"/>
        </w:rPr>
        <w:t xml:space="preserve"> HCP, HCP1, PHDB</w:t>
      </w:r>
    </w:p>
    <w:p w14:paraId="3487EED5" w14:textId="7916AA02" w:rsidR="00B31B4F" w:rsidRPr="0019660E" w:rsidRDefault="00B31B4F" w:rsidP="00B31B4F">
      <w:pPr>
        <w:spacing w:after="60"/>
        <w:rPr>
          <w:rFonts w:asciiTheme="minorHAnsi" w:hAnsiTheme="minorHAnsi" w:cstheme="minorHAnsi"/>
          <w:b/>
          <w:bCs/>
          <w:lang w:val="en-US" w:eastAsia="en-US"/>
        </w:rPr>
      </w:pPr>
      <w:r w:rsidRPr="00A31AE9">
        <w:rPr>
          <w:rFonts w:asciiTheme="minorHAnsi" w:hAnsiTheme="minorHAnsi" w:cstheme="minorHAnsi"/>
          <w:b/>
          <w:bCs/>
          <w:lang w:val="en-US" w:eastAsia="en-US"/>
        </w:rPr>
        <w:t xml:space="preserve">Change: </w:t>
      </w:r>
      <w:r>
        <w:rPr>
          <w:rFonts w:asciiTheme="minorHAnsi" w:hAnsiTheme="minorHAnsi" w:cstheme="minorHAnsi"/>
          <w:lang w:val="en-US" w:eastAsia="en-US"/>
        </w:rPr>
        <w:t xml:space="preserve">New collection level edit code </w:t>
      </w:r>
      <w:r w:rsidR="0019660E">
        <w:rPr>
          <w:rFonts w:asciiTheme="minorHAnsi" w:hAnsiTheme="minorHAnsi" w:cstheme="minorHAnsi"/>
          <w:lang w:val="en-US" w:eastAsia="en-US"/>
        </w:rPr>
        <w:t>rejects</w:t>
      </w:r>
      <w:r>
        <w:rPr>
          <w:rFonts w:asciiTheme="minorHAnsi" w:hAnsiTheme="minorHAnsi" w:cstheme="minorHAnsi"/>
          <w:lang w:val="en-US" w:eastAsia="en-US"/>
        </w:rPr>
        <w:t xml:space="preserve"> record if </w:t>
      </w:r>
      <w:r w:rsidR="0019660E" w:rsidRPr="0019660E">
        <w:rPr>
          <w:rFonts w:asciiTheme="minorHAnsi" w:hAnsiTheme="minorHAnsi" w:cstheme="minorHAnsi"/>
        </w:rPr>
        <w:t xml:space="preserve">total leave days exceeds </w:t>
      </w:r>
      <w:r w:rsidR="0019660E">
        <w:rPr>
          <w:rFonts w:asciiTheme="minorHAnsi" w:hAnsiTheme="minorHAnsi" w:cstheme="minorHAnsi"/>
        </w:rPr>
        <w:t>derived length of stay</w:t>
      </w:r>
    </w:p>
    <w:p w14:paraId="5DE21F45" w14:textId="77777777" w:rsidR="00B31B4F" w:rsidRPr="001556BA" w:rsidRDefault="00B31B4F" w:rsidP="00B31B4F">
      <w:pPr>
        <w:spacing w:after="60"/>
        <w:ind w:left="1418" w:hanging="1418"/>
        <w:rPr>
          <w:rFonts w:asciiTheme="minorHAnsi" w:hAnsiTheme="minorHAnsi" w:cstheme="minorHAnsi"/>
          <w:lang w:val="en-US" w:eastAsia="en-US"/>
        </w:rPr>
      </w:pPr>
      <w:r>
        <w:rPr>
          <w:rFonts w:asciiTheme="minorHAnsi" w:hAnsiTheme="minorHAnsi" w:cstheme="minorHAnsi"/>
          <w:b/>
          <w:bCs/>
          <w:lang w:val="en-US" w:eastAsia="en-US"/>
        </w:rPr>
        <w:t>Reason:</w:t>
      </w:r>
      <w:r>
        <w:rPr>
          <w:rFonts w:asciiTheme="minorHAnsi" w:hAnsiTheme="minorHAnsi" w:cstheme="minorHAnsi"/>
          <w:lang w:val="en-US" w:eastAsia="en-US"/>
        </w:rPr>
        <w:t xml:space="preserve"> </w:t>
      </w:r>
      <w:r w:rsidRPr="00A260E1">
        <w:rPr>
          <w:rFonts w:asciiTheme="minorHAnsi" w:hAnsiTheme="minorHAnsi" w:cstheme="minorHAnsi"/>
          <w:lang w:val="en-US" w:eastAsia="en-US"/>
        </w:rPr>
        <w:t>To improve data quality</w:t>
      </w:r>
    </w:p>
    <w:p w14:paraId="46D67541" w14:textId="77777777" w:rsidR="00B31B4F" w:rsidRDefault="00B31B4F" w:rsidP="00B31B4F">
      <w:pPr>
        <w:rPr>
          <w:rFonts w:asciiTheme="minorHAnsi" w:hAnsiTheme="minorHAnsi" w:cstheme="minorHAnsi"/>
          <w:b/>
          <w:bCs/>
        </w:rPr>
      </w:pPr>
    </w:p>
    <w:p w14:paraId="37C62335" w14:textId="797F4A28" w:rsidR="0019660E" w:rsidRPr="0019660E" w:rsidRDefault="00B31B4F" w:rsidP="0019660E">
      <w:pPr>
        <w:rPr>
          <w:rFonts w:asciiTheme="minorHAnsi" w:hAnsiTheme="minorHAnsi" w:cstheme="minorHAnsi"/>
          <w:b/>
          <w:bCs/>
          <w:color w:val="FF0000"/>
        </w:rPr>
      </w:pPr>
      <w:r>
        <w:rPr>
          <w:rFonts w:asciiTheme="minorHAnsi" w:hAnsiTheme="minorHAnsi" w:cstheme="minorHAnsi"/>
          <w:b/>
          <w:bCs/>
        </w:rPr>
        <w:t>HCP – Collection Level Edit Rules – revised Edit Rule</w:t>
      </w:r>
      <w:r w:rsidRPr="00196379">
        <w:rPr>
          <w:rFonts w:asciiTheme="minorHAnsi" w:hAnsiTheme="minorHAnsi" w:cstheme="minorHAnsi"/>
          <w:b/>
          <w:bCs/>
        </w:rPr>
        <w:t xml:space="preserve"> </w:t>
      </w:r>
      <w:r w:rsidRPr="00EC09F7">
        <w:rPr>
          <w:rFonts w:asciiTheme="minorHAnsi" w:hAnsiTheme="minorHAnsi" w:cstheme="minorHAnsi"/>
          <w:b/>
          <w:bCs/>
          <w:color w:val="FF0000"/>
        </w:rPr>
        <w:t>(similar change required for HCP</w:t>
      </w:r>
      <w:r>
        <w:rPr>
          <w:rFonts w:asciiTheme="minorHAnsi" w:hAnsiTheme="minorHAnsi" w:cstheme="minorHAnsi"/>
          <w:b/>
          <w:bCs/>
          <w:color w:val="FF0000"/>
        </w:rPr>
        <w:t>1</w:t>
      </w:r>
      <w:r w:rsidRPr="00EC09F7">
        <w:rPr>
          <w:rFonts w:asciiTheme="minorHAnsi" w:hAnsiTheme="minorHAnsi" w:cstheme="minorHAnsi"/>
          <w:b/>
          <w:bCs/>
          <w:color w:val="FF0000"/>
        </w:rPr>
        <w:t xml:space="preserve"> and </w:t>
      </w:r>
      <w:r>
        <w:rPr>
          <w:rFonts w:asciiTheme="minorHAnsi" w:hAnsiTheme="minorHAnsi" w:cstheme="minorHAnsi"/>
          <w:b/>
          <w:bCs/>
          <w:color w:val="FF0000"/>
        </w:rPr>
        <w:t>PHDB</w:t>
      </w:r>
      <w:r w:rsidRPr="00EC09F7">
        <w:rPr>
          <w:rFonts w:asciiTheme="minorHAnsi" w:hAnsiTheme="minorHAnsi" w:cstheme="minorHAnsi"/>
          <w:b/>
          <w:bCs/>
          <w:color w:val="FF0000"/>
        </w:rPr>
        <w:t>)</w:t>
      </w:r>
    </w:p>
    <w:tbl>
      <w:tblPr>
        <w:tblW w:w="10400" w:type="dxa"/>
        <w:tblLook w:val="04A0" w:firstRow="1" w:lastRow="0" w:firstColumn="1" w:lastColumn="0" w:noHBand="0" w:noVBand="1"/>
      </w:tblPr>
      <w:tblGrid>
        <w:gridCol w:w="960"/>
        <w:gridCol w:w="7640"/>
        <w:gridCol w:w="1800"/>
      </w:tblGrid>
      <w:tr w:rsidR="0019660E" w14:paraId="7564197F" w14:textId="77777777" w:rsidTr="0019660E">
        <w:trPr>
          <w:trHeight w:val="405"/>
        </w:trPr>
        <w:tc>
          <w:tcPr>
            <w:tcW w:w="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47417D72" w14:textId="77777777" w:rsidR="0019660E" w:rsidRDefault="0019660E">
            <w:pPr>
              <w:rPr>
                <w:rFonts w:ascii="Arial" w:hAnsi="Arial" w:cs="Arial"/>
                <w:sz w:val="20"/>
                <w:szCs w:val="20"/>
              </w:rPr>
            </w:pPr>
            <w:r>
              <w:rPr>
                <w:rFonts w:ascii="Arial" w:hAnsi="Arial" w:cs="Arial"/>
                <w:sz w:val="20"/>
                <w:szCs w:val="20"/>
              </w:rPr>
              <w:t> </w:t>
            </w:r>
          </w:p>
        </w:tc>
        <w:tc>
          <w:tcPr>
            <w:tcW w:w="7640" w:type="dxa"/>
            <w:tcBorders>
              <w:top w:val="single" w:sz="4" w:space="0" w:color="auto"/>
              <w:left w:val="nil"/>
              <w:bottom w:val="single" w:sz="4" w:space="0" w:color="auto"/>
              <w:right w:val="single" w:sz="4" w:space="0" w:color="auto"/>
            </w:tcBorders>
            <w:shd w:val="clear" w:color="000000" w:fill="C0C0C0"/>
            <w:vAlign w:val="center"/>
            <w:hideMark/>
          </w:tcPr>
          <w:p w14:paraId="36766C69" w14:textId="77777777" w:rsidR="0019660E" w:rsidRDefault="0019660E">
            <w:pPr>
              <w:rPr>
                <w:rFonts w:ascii="Arial" w:hAnsi="Arial" w:cs="Arial"/>
                <w:b/>
                <w:bCs/>
                <w:sz w:val="20"/>
                <w:szCs w:val="20"/>
              </w:rPr>
            </w:pPr>
            <w:r>
              <w:rPr>
                <w:rFonts w:ascii="Arial" w:hAnsi="Arial" w:cs="Arial"/>
                <w:b/>
                <w:bCs/>
                <w:sz w:val="20"/>
                <w:szCs w:val="20"/>
              </w:rPr>
              <w:t xml:space="preserve">EDIT RULES </w:t>
            </w:r>
          </w:p>
        </w:tc>
        <w:tc>
          <w:tcPr>
            <w:tcW w:w="1800" w:type="dxa"/>
            <w:tcBorders>
              <w:top w:val="single" w:sz="4" w:space="0" w:color="auto"/>
              <w:left w:val="nil"/>
              <w:bottom w:val="single" w:sz="4" w:space="0" w:color="auto"/>
              <w:right w:val="single" w:sz="4" w:space="0" w:color="auto"/>
            </w:tcBorders>
            <w:shd w:val="clear" w:color="000000" w:fill="C0C0C0"/>
            <w:vAlign w:val="center"/>
            <w:hideMark/>
          </w:tcPr>
          <w:p w14:paraId="7829C47E" w14:textId="77777777" w:rsidR="0019660E" w:rsidRDefault="0019660E">
            <w:pPr>
              <w:rPr>
                <w:rFonts w:ascii="Arial" w:hAnsi="Arial" w:cs="Arial"/>
                <w:b/>
                <w:bCs/>
                <w:sz w:val="20"/>
                <w:szCs w:val="20"/>
              </w:rPr>
            </w:pPr>
            <w:r>
              <w:rPr>
                <w:rFonts w:ascii="Arial" w:hAnsi="Arial" w:cs="Arial"/>
                <w:b/>
                <w:bCs/>
                <w:sz w:val="20"/>
                <w:szCs w:val="20"/>
              </w:rPr>
              <w:t>ERROR CODE/S</w:t>
            </w:r>
          </w:p>
        </w:tc>
      </w:tr>
      <w:tr w:rsidR="0019660E" w14:paraId="14886A97" w14:textId="77777777" w:rsidTr="0019660E">
        <w:trPr>
          <w:trHeight w:val="255"/>
        </w:trPr>
        <w:tc>
          <w:tcPr>
            <w:tcW w:w="960" w:type="dxa"/>
            <w:tcBorders>
              <w:top w:val="nil"/>
              <w:left w:val="nil"/>
              <w:bottom w:val="nil"/>
              <w:right w:val="single" w:sz="4" w:space="0" w:color="auto"/>
            </w:tcBorders>
            <w:shd w:val="clear" w:color="auto" w:fill="auto"/>
            <w:hideMark/>
          </w:tcPr>
          <w:p w14:paraId="1C330391" w14:textId="77777777" w:rsidR="0019660E" w:rsidRDefault="0019660E">
            <w:pPr>
              <w:rPr>
                <w:rFonts w:ascii="Arial" w:hAnsi="Arial" w:cs="Arial"/>
                <w:sz w:val="20"/>
                <w:szCs w:val="20"/>
              </w:rPr>
            </w:pPr>
            <w:r>
              <w:rPr>
                <w:rFonts w:ascii="Arial" w:hAnsi="Arial" w:cs="Arial"/>
                <w:sz w:val="20"/>
                <w:szCs w:val="20"/>
              </w:rPr>
              <w:t> </w:t>
            </w:r>
          </w:p>
        </w:tc>
        <w:tc>
          <w:tcPr>
            <w:tcW w:w="7640" w:type="dxa"/>
            <w:tcBorders>
              <w:top w:val="nil"/>
              <w:left w:val="nil"/>
              <w:bottom w:val="single" w:sz="4" w:space="0" w:color="auto"/>
              <w:right w:val="single" w:sz="4" w:space="0" w:color="auto"/>
            </w:tcBorders>
            <w:shd w:val="clear" w:color="auto" w:fill="auto"/>
            <w:hideMark/>
          </w:tcPr>
          <w:p w14:paraId="6C1C90D7" w14:textId="77777777" w:rsidR="0019660E" w:rsidRDefault="0019660E">
            <w:pPr>
              <w:rPr>
                <w:rFonts w:ascii="Arial" w:hAnsi="Arial" w:cs="Arial"/>
                <w:b/>
                <w:bCs/>
                <w:color w:val="FF0000"/>
                <w:sz w:val="20"/>
                <w:szCs w:val="20"/>
              </w:rPr>
            </w:pPr>
            <w:r>
              <w:rPr>
                <w:rFonts w:ascii="Arial" w:hAnsi="Arial" w:cs="Arial"/>
                <w:b/>
                <w:bCs/>
                <w:color w:val="FF0000"/>
                <w:sz w:val="20"/>
                <w:szCs w:val="20"/>
              </w:rPr>
              <w:t xml:space="preserve">Reject </w:t>
            </w:r>
            <w:r>
              <w:rPr>
                <w:rFonts w:ascii="Arial" w:hAnsi="Arial" w:cs="Arial"/>
                <w:color w:val="FF0000"/>
                <w:sz w:val="20"/>
                <w:szCs w:val="20"/>
              </w:rPr>
              <w:t xml:space="preserve">record if Total Leave Days are more than Length </w:t>
            </w:r>
            <w:proofErr w:type="gramStart"/>
            <w:r>
              <w:rPr>
                <w:rFonts w:ascii="Arial" w:hAnsi="Arial" w:cs="Arial"/>
                <w:color w:val="FF0000"/>
                <w:sz w:val="20"/>
                <w:szCs w:val="20"/>
              </w:rPr>
              <w:t>Of</w:t>
            </w:r>
            <w:proofErr w:type="gramEnd"/>
            <w:r>
              <w:rPr>
                <w:rFonts w:ascii="Arial" w:hAnsi="Arial" w:cs="Arial"/>
                <w:color w:val="FF0000"/>
                <w:sz w:val="20"/>
                <w:szCs w:val="20"/>
              </w:rPr>
              <w:t xml:space="preserve"> Stay (LOS)</w:t>
            </w:r>
          </w:p>
        </w:tc>
        <w:tc>
          <w:tcPr>
            <w:tcW w:w="1800" w:type="dxa"/>
            <w:tcBorders>
              <w:top w:val="nil"/>
              <w:left w:val="nil"/>
              <w:bottom w:val="single" w:sz="4" w:space="0" w:color="auto"/>
              <w:right w:val="single" w:sz="4" w:space="0" w:color="auto"/>
            </w:tcBorders>
            <w:shd w:val="clear" w:color="auto" w:fill="auto"/>
            <w:hideMark/>
          </w:tcPr>
          <w:p w14:paraId="1EED66AB" w14:textId="2A46B83A" w:rsidR="0019660E" w:rsidRDefault="0019660E">
            <w:pPr>
              <w:rPr>
                <w:rFonts w:ascii="Arial" w:hAnsi="Arial" w:cs="Arial"/>
                <w:color w:val="FF0000"/>
                <w:sz w:val="20"/>
                <w:szCs w:val="20"/>
              </w:rPr>
            </w:pPr>
            <w:r>
              <w:rPr>
                <w:rFonts w:ascii="Arial" w:hAnsi="Arial" w:cs="Arial"/>
                <w:color w:val="FF0000"/>
                <w:sz w:val="20"/>
                <w:szCs w:val="20"/>
              </w:rPr>
              <w:t>EE21</w:t>
            </w:r>
            <w:r w:rsidR="0012382D">
              <w:rPr>
                <w:rFonts w:ascii="Arial" w:hAnsi="Arial" w:cs="Arial"/>
                <w:color w:val="FF0000"/>
                <w:sz w:val="20"/>
                <w:szCs w:val="20"/>
              </w:rPr>
              <w:t>3</w:t>
            </w:r>
          </w:p>
        </w:tc>
      </w:tr>
    </w:tbl>
    <w:p w14:paraId="65FA4F1A" w14:textId="5BFA98D6" w:rsidR="00B31B4F" w:rsidRPr="00B31B4F" w:rsidRDefault="00B31B4F" w:rsidP="0019660E">
      <w:r>
        <w:rPr>
          <w:rFonts w:asciiTheme="minorHAnsi" w:hAnsiTheme="minorHAnsi" w:cstheme="minorHAnsi"/>
          <w:b/>
          <w:bCs/>
        </w:rPr>
        <w:br w:type="page"/>
      </w:r>
    </w:p>
    <w:p w14:paraId="73C0F03D" w14:textId="77777777" w:rsidR="00F958C5" w:rsidRPr="008F60B6" w:rsidRDefault="00F958C5" w:rsidP="00F958C5">
      <w:pPr>
        <w:pStyle w:val="Heading1"/>
        <w:numPr>
          <w:ilvl w:val="0"/>
          <w:numId w:val="1"/>
        </w:numPr>
      </w:pPr>
      <w:bookmarkStart w:id="11" w:name="_Toc153873520"/>
      <w:r>
        <w:lastRenderedPageBreak/>
        <w:t>Sex</w:t>
      </w:r>
      <w:bookmarkEnd w:id="11"/>
    </w:p>
    <w:p w14:paraId="4BCD3D49" w14:textId="77777777" w:rsidR="00F958C5" w:rsidRDefault="00F958C5" w:rsidP="00F958C5">
      <w:pPr>
        <w:jc w:val="both"/>
        <w:rPr>
          <w:rFonts w:asciiTheme="minorHAnsi" w:hAnsiTheme="minorHAnsi" w:cstheme="minorHAnsi"/>
          <w:b/>
        </w:rPr>
      </w:pPr>
    </w:p>
    <w:p w14:paraId="1BB4ED5E" w14:textId="77777777" w:rsidR="00F958C5" w:rsidRDefault="00F958C5" w:rsidP="00F958C5">
      <w:pPr>
        <w:tabs>
          <w:tab w:val="left" w:pos="1440"/>
        </w:tabs>
        <w:spacing w:after="120"/>
        <w:ind w:left="1418" w:hanging="1418"/>
        <w:rPr>
          <w:rFonts w:asciiTheme="minorHAnsi" w:hAnsiTheme="minorHAnsi" w:cstheme="minorHAnsi"/>
          <w:b/>
        </w:rPr>
      </w:pPr>
      <w:r w:rsidRPr="00700D0C">
        <w:rPr>
          <w:rFonts w:asciiTheme="minorHAnsi" w:hAnsiTheme="minorHAnsi" w:cstheme="minorHAnsi"/>
          <w:b/>
        </w:rPr>
        <w:t>Data Item:</w:t>
      </w:r>
      <w:r w:rsidRPr="00700D0C">
        <w:rPr>
          <w:rFonts w:asciiTheme="minorHAnsi" w:hAnsiTheme="minorHAnsi" w:cstheme="minorHAnsi"/>
          <w:b/>
        </w:rPr>
        <w:tab/>
      </w:r>
      <w:r>
        <w:rPr>
          <w:rFonts w:asciiTheme="minorHAnsi" w:hAnsiTheme="minorHAnsi" w:cstheme="minorHAnsi"/>
        </w:rPr>
        <w:t xml:space="preserve">Sex  </w:t>
      </w:r>
      <w:r>
        <w:rPr>
          <w:rFonts w:asciiTheme="minorHAnsi" w:hAnsiTheme="minorHAnsi" w:cstheme="minorHAnsi"/>
          <w:b/>
        </w:rPr>
        <w:t xml:space="preserve">   </w:t>
      </w:r>
    </w:p>
    <w:p w14:paraId="0702EC72" w14:textId="77777777" w:rsidR="00F958C5" w:rsidRPr="005526CD" w:rsidRDefault="00F958C5" w:rsidP="00F958C5">
      <w:pPr>
        <w:tabs>
          <w:tab w:val="left" w:pos="1440"/>
        </w:tabs>
        <w:spacing w:after="120"/>
        <w:ind w:left="1418" w:hanging="1418"/>
        <w:rPr>
          <w:rFonts w:asciiTheme="minorHAnsi" w:hAnsiTheme="minorHAnsi" w:cstheme="minorHAnsi"/>
          <w:b/>
        </w:rPr>
      </w:pPr>
      <w:r>
        <w:rPr>
          <w:rFonts w:asciiTheme="minorHAnsi" w:hAnsiTheme="minorHAnsi" w:cstheme="minorHAnsi"/>
          <w:b/>
        </w:rPr>
        <w:t xml:space="preserve">Datasets: </w:t>
      </w:r>
      <w:r>
        <w:rPr>
          <w:rFonts w:asciiTheme="minorHAnsi" w:hAnsiTheme="minorHAnsi" w:cstheme="minorHAnsi"/>
        </w:rPr>
        <w:tab/>
        <w:t>GTD, HCP, HCP1, HCP2, PHDB</w:t>
      </w:r>
    </w:p>
    <w:p w14:paraId="163574DC" w14:textId="7D8BADA9" w:rsidR="00F958C5" w:rsidRPr="00BE518B" w:rsidRDefault="00F958C5" w:rsidP="00F958C5">
      <w:pPr>
        <w:spacing w:after="120"/>
        <w:rPr>
          <w:rFonts w:asciiTheme="minorHAnsi" w:hAnsiTheme="minorHAnsi" w:cstheme="minorHAnsi"/>
          <w:color w:val="FF0000"/>
        </w:rPr>
      </w:pPr>
      <w:r>
        <w:rPr>
          <w:rFonts w:asciiTheme="minorHAnsi" w:hAnsiTheme="minorHAnsi" w:cstheme="minorHAnsi"/>
          <w:b/>
          <w:bCs/>
        </w:rPr>
        <w:t>Change</w:t>
      </w:r>
      <w:r w:rsidRPr="00BE577E">
        <w:rPr>
          <w:rFonts w:asciiTheme="minorHAnsi" w:hAnsiTheme="minorHAnsi" w:cstheme="minorHAnsi"/>
          <w:b/>
          <w:bCs/>
        </w:rPr>
        <w:t>:</w:t>
      </w:r>
      <w:r w:rsidRPr="00BE577E">
        <w:rPr>
          <w:rFonts w:asciiTheme="minorHAnsi" w:hAnsiTheme="minorHAnsi" w:cstheme="minorHAnsi"/>
          <w:b/>
          <w:bCs/>
        </w:rPr>
        <w:tab/>
      </w:r>
      <w:r>
        <w:rPr>
          <w:rFonts w:asciiTheme="minorHAnsi" w:hAnsiTheme="minorHAnsi"/>
        </w:rPr>
        <w:t xml:space="preserve">Move to new </w:t>
      </w:r>
      <w:proofErr w:type="spellStart"/>
      <w:r>
        <w:rPr>
          <w:rFonts w:asciiTheme="minorHAnsi" w:hAnsiTheme="minorHAnsi"/>
        </w:rPr>
        <w:t>METeO</w:t>
      </w:r>
      <w:r w:rsidRPr="003D32EF">
        <w:rPr>
          <w:rFonts w:asciiTheme="minorHAnsi" w:hAnsiTheme="minorHAnsi"/>
        </w:rPr>
        <w:t>R</w:t>
      </w:r>
      <w:proofErr w:type="spellEnd"/>
      <w:r w:rsidRPr="003D32EF">
        <w:rPr>
          <w:rFonts w:asciiTheme="minorHAnsi" w:hAnsiTheme="minorHAnsi"/>
        </w:rPr>
        <w:t xml:space="preserve"> (</w:t>
      </w:r>
      <w:hyperlink r:id="rId8" w:history="1">
        <w:r w:rsidRPr="0000592F">
          <w:rPr>
            <w:rStyle w:val="Hyperlink"/>
            <w:rFonts w:asciiTheme="minorHAnsi" w:hAnsiTheme="minorHAnsi" w:cstheme="minorHAnsi"/>
          </w:rPr>
          <w:t>7</w:t>
        </w:r>
        <w:r w:rsidR="005E129B">
          <w:rPr>
            <w:rStyle w:val="Hyperlink"/>
            <w:rFonts w:asciiTheme="minorHAnsi" w:hAnsiTheme="minorHAnsi" w:cstheme="minorHAnsi"/>
          </w:rPr>
          <w:t>41686</w:t>
        </w:r>
      </w:hyperlink>
      <w:r>
        <w:rPr>
          <w:rFonts w:asciiTheme="minorHAnsi" w:hAnsiTheme="minorHAnsi"/>
        </w:rPr>
        <w:t>) item with corresponding r</w:t>
      </w:r>
      <w:r>
        <w:rPr>
          <w:rFonts w:asciiTheme="minorHAnsi" w:hAnsiTheme="minorHAnsi" w:cstheme="minorHAnsi"/>
        </w:rPr>
        <w:t>evised coding description.</w:t>
      </w:r>
    </w:p>
    <w:p w14:paraId="1BD0CC2E" w14:textId="77777777" w:rsidR="00F958C5" w:rsidRPr="001556BA" w:rsidRDefault="00F958C5" w:rsidP="00F958C5">
      <w:pPr>
        <w:spacing w:after="60"/>
        <w:ind w:left="1418" w:hanging="1418"/>
        <w:rPr>
          <w:rFonts w:asciiTheme="minorHAnsi" w:hAnsiTheme="minorHAnsi" w:cstheme="minorHAnsi"/>
          <w:lang w:val="en-US" w:eastAsia="en-US"/>
        </w:rPr>
      </w:pPr>
      <w:r>
        <w:rPr>
          <w:rFonts w:asciiTheme="minorHAnsi" w:hAnsiTheme="minorHAnsi" w:cstheme="minorHAnsi"/>
          <w:b/>
          <w:bCs/>
        </w:rPr>
        <w:t>Reason</w:t>
      </w:r>
      <w:r w:rsidRPr="00BE577E">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b/>
          <w:bCs/>
        </w:rPr>
        <w:tab/>
      </w:r>
      <w:r w:rsidRPr="0000592F">
        <w:rPr>
          <w:rFonts w:asciiTheme="minorHAnsi" w:hAnsiTheme="minorHAnsi"/>
        </w:rPr>
        <w:t xml:space="preserve">To be consistent with Admitted </w:t>
      </w:r>
      <w:r>
        <w:rPr>
          <w:rFonts w:asciiTheme="minorHAnsi" w:hAnsiTheme="minorHAnsi"/>
        </w:rPr>
        <w:t xml:space="preserve">Patient Care </w:t>
      </w:r>
      <w:r w:rsidRPr="0000592F">
        <w:rPr>
          <w:rFonts w:asciiTheme="minorHAnsi" w:hAnsiTheme="minorHAnsi"/>
        </w:rPr>
        <w:t>N</w:t>
      </w:r>
      <w:r>
        <w:rPr>
          <w:rFonts w:asciiTheme="minorHAnsi" w:hAnsiTheme="minorHAnsi"/>
        </w:rPr>
        <w:t xml:space="preserve">ational </w:t>
      </w:r>
      <w:r w:rsidRPr="0000592F">
        <w:rPr>
          <w:rFonts w:asciiTheme="minorHAnsi" w:hAnsiTheme="minorHAnsi"/>
        </w:rPr>
        <w:t>M</w:t>
      </w:r>
      <w:r>
        <w:rPr>
          <w:rFonts w:asciiTheme="minorHAnsi" w:hAnsiTheme="minorHAnsi"/>
        </w:rPr>
        <w:t xml:space="preserve">inimum </w:t>
      </w:r>
      <w:r w:rsidRPr="0000592F">
        <w:rPr>
          <w:rFonts w:asciiTheme="minorHAnsi" w:hAnsiTheme="minorHAnsi"/>
        </w:rPr>
        <w:t>D</w:t>
      </w:r>
      <w:r>
        <w:rPr>
          <w:rFonts w:asciiTheme="minorHAnsi" w:hAnsiTheme="minorHAnsi"/>
        </w:rPr>
        <w:t xml:space="preserve">ata </w:t>
      </w:r>
      <w:r w:rsidRPr="0000592F">
        <w:rPr>
          <w:rFonts w:asciiTheme="minorHAnsi" w:hAnsiTheme="minorHAnsi"/>
        </w:rPr>
        <w:t>S</w:t>
      </w:r>
      <w:r>
        <w:rPr>
          <w:rFonts w:asciiTheme="minorHAnsi" w:hAnsiTheme="minorHAnsi"/>
        </w:rPr>
        <w:t>et (NMDS)</w:t>
      </w:r>
    </w:p>
    <w:p w14:paraId="3435B34A" w14:textId="77777777" w:rsidR="00F958C5" w:rsidRDefault="00F958C5" w:rsidP="00F958C5">
      <w:pPr>
        <w:rPr>
          <w:rFonts w:asciiTheme="minorHAnsi" w:hAnsiTheme="minorHAnsi" w:cstheme="minorHAnsi"/>
          <w:b/>
          <w:bCs/>
        </w:rPr>
      </w:pPr>
    </w:p>
    <w:p w14:paraId="0B2BE8AA" w14:textId="77777777" w:rsidR="00F958C5" w:rsidRDefault="00F958C5" w:rsidP="00F958C5">
      <w:pPr>
        <w:spacing w:after="120"/>
        <w:ind w:left="1440" w:hanging="1440"/>
        <w:rPr>
          <w:rFonts w:asciiTheme="minorHAnsi" w:hAnsiTheme="minorHAnsi" w:cstheme="minorHAnsi"/>
          <w:b/>
        </w:rPr>
      </w:pPr>
      <w:r>
        <w:rPr>
          <w:rFonts w:asciiTheme="minorHAnsi" w:hAnsiTheme="minorHAnsi" w:cstheme="minorHAnsi"/>
          <w:b/>
          <w:bCs/>
        </w:rPr>
        <w:t>HCP – Collection Level Edit Rules – revised Edit Rule</w:t>
      </w:r>
      <w:r w:rsidRPr="00196379">
        <w:rPr>
          <w:rFonts w:asciiTheme="minorHAnsi" w:hAnsiTheme="minorHAnsi" w:cstheme="minorHAnsi"/>
          <w:b/>
          <w:bCs/>
        </w:rPr>
        <w:t xml:space="preserve"> </w:t>
      </w:r>
      <w:r w:rsidRPr="00EC09F7">
        <w:rPr>
          <w:rFonts w:asciiTheme="minorHAnsi" w:hAnsiTheme="minorHAnsi" w:cstheme="minorHAnsi"/>
          <w:b/>
          <w:bCs/>
          <w:color w:val="FF0000"/>
        </w:rPr>
        <w:t xml:space="preserve">(similar change required for </w:t>
      </w:r>
      <w:r>
        <w:rPr>
          <w:rFonts w:asciiTheme="minorHAnsi" w:hAnsiTheme="minorHAnsi" w:cstheme="minorHAnsi"/>
          <w:b/>
          <w:bCs/>
          <w:color w:val="FF0000"/>
        </w:rPr>
        <w:t xml:space="preserve">GTD, </w:t>
      </w:r>
      <w:r w:rsidRPr="00EC09F7">
        <w:rPr>
          <w:rFonts w:asciiTheme="minorHAnsi" w:hAnsiTheme="minorHAnsi" w:cstheme="minorHAnsi"/>
          <w:b/>
          <w:bCs/>
          <w:color w:val="FF0000"/>
        </w:rPr>
        <w:t>HCP</w:t>
      </w:r>
      <w:r>
        <w:rPr>
          <w:rFonts w:asciiTheme="minorHAnsi" w:hAnsiTheme="minorHAnsi" w:cstheme="minorHAnsi"/>
          <w:b/>
          <w:bCs/>
          <w:color w:val="FF0000"/>
        </w:rPr>
        <w:t>1, HCP2</w:t>
      </w:r>
      <w:r w:rsidRPr="00EC09F7">
        <w:rPr>
          <w:rFonts w:asciiTheme="minorHAnsi" w:hAnsiTheme="minorHAnsi" w:cstheme="minorHAnsi"/>
          <w:b/>
          <w:bCs/>
          <w:color w:val="FF0000"/>
        </w:rPr>
        <w:t xml:space="preserve"> and </w:t>
      </w:r>
      <w:r>
        <w:rPr>
          <w:rFonts w:asciiTheme="minorHAnsi" w:hAnsiTheme="minorHAnsi" w:cstheme="minorHAnsi"/>
          <w:b/>
          <w:bCs/>
          <w:color w:val="FF0000"/>
        </w:rPr>
        <w:t>PHDB</w:t>
      </w:r>
      <w:r w:rsidRPr="00EC09F7">
        <w:rPr>
          <w:rFonts w:asciiTheme="minorHAnsi" w:hAnsiTheme="minorHAnsi" w:cstheme="minorHAnsi"/>
          <w:b/>
          <w:bCs/>
          <w:color w:val="FF0000"/>
        </w:rPr>
        <w:t>)</w:t>
      </w:r>
    </w:p>
    <w:tbl>
      <w:tblPr>
        <w:tblW w:w="15320" w:type="dxa"/>
        <w:tblLook w:val="04A0" w:firstRow="1" w:lastRow="0" w:firstColumn="1" w:lastColumn="0" w:noHBand="0" w:noVBand="1"/>
      </w:tblPr>
      <w:tblGrid>
        <w:gridCol w:w="483"/>
        <w:gridCol w:w="1061"/>
        <w:gridCol w:w="1061"/>
        <w:gridCol w:w="1005"/>
        <w:gridCol w:w="1005"/>
        <w:gridCol w:w="814"/>
        <w:gridCol w:w="6155"/>
        <w:gridCol w:w="2886"/>
        <w:gridCol w:w="850"/>
      </w:tblGrid>
      <w:tr w:rsidR="00F958C5" w:rsidRPr="002660E9" w14:paraId="39B8AEEA" w14:textId="77777777" w:rsidTr="000C55A1">
        <w:trPr>
          <w:trHeight w:val="510"/>
        </w:trPr>
        <w:tc>
          <w:tcPr>
            <w:tcW w:w="420" w:type="dxa"/>
            <w:tcBorders>
              <w:top w:val="single" w:sz="4" w:space="0" w:color="auto"/>
              <w:left w:val="single" w:sz="4" w:space="0" w:color="auto"/>
              <w:bottom w:val="single" w:sz="4" w:space="0" w:color="auto"/>
              <w:right w:val="single" w:sz="4" w:space="0" w:color="auto"/>
            </w:tcBorders>
            <w:shd w:val="clear" w:color="000000" w:fill="C0C0C0"/>
            <w:hideMark/>
          </w:tcPr>
          <w:p w14:paraId="2E897FE0" w14:textId="77777777" w:rsidR="00F958C5" w:rsidRPr="002660E9" w:rsidRDefault="00F958C5" w:rsidP="000C55A1">
            <w:pPr>
              <w:rPr>
                <w:rFonts w:ascii="Arial" w:hAnsi="Arial" w:cs="Arial"/>
                <w:b/>
                <w:bCs/>
                <w:sz w:val="20"/>
                <w:szCs w:val="20"/>
              </w:rPr>
            </w:pPr>
            <w:r w:rsidRPr="002660E9">
              <w:rPr>
                <w:rFonts w:ascii="Arial" w:hAnsi="Arial" w:cs="Arial"/>
                <w:b/>
                <w:bCs/>
                <w:sz w:val="20"/>
                <w:szCs w:val="20"/>
              </w:rPr>
              <w:t>No</w:t>
            </w:r>
          </w:p>
        </w:tc>
        <w:tc>
          <w:tcPr>
            <w:tcW w:w="1080" w:type="dxa"/>
            <w:tcBorders>
              <w:top w:val="single" w:sz="4" w:space="0" w:color="auto"/>
              <w:left w:val="nil"/>
              <w:bottom w:val="single" w:sz="4" w:space="0" w:color="auto"/>
              <w:right w:val="single" w:sz="4" w:space="0" w:color="auto"/>
            </w:tcBorders>
            <w:shd w:val="clear" w:color="000000" w:fill="C0C0C0"/>
            <w:hideMark/>
          </w:tcPr>
          <w:p w14:paraId="6BFB7E1A" w14:textId="77777777" w:rsidR="00F958C5" w:rsidRPr="002660E9" w:rsidRDefault="00F958C5" w:rsidP="000C55A1">
            <w:pPr>
              <w:rPr>
                <w:rFonts w:ascii="Arial" w:hAnsi="Arial" w:cs="Arial"/>
                <w:b/>
                <w:bCs/>
                <w:sz w:val="20"/>
                <w:szCs w:val="20"/>
              </w:rPr>
            </w:pPr>
            <w:r w:rsidRPr="002660E9">
              <w:rPr>
                <w:rFonts w:ascii="Arial" w:hAnsi="Arial" w:cs="Arial"/>
                <w:b/>
                <w:bCs/>
                <w:sz w:val="20"/>
                <w:szCs w:val="20"/>
              </w:rPr>
              <w:t>Data Item</w:t>
            </w:r>
          </w:p>
        </w:tc>
        <w:tc>
          <w:tcPr>
            <w:tcW w:w="1060" w:type="dxa"/>
            <w:tcBorders>
              <w:top w:val="single" w:sz="4" w:space="0" w:color="auto"/>
              <w:left w:val="nil"/>
              <w:bottom w:val="single" w:sz="4" w:space="0" w:color="auto"/>
              <w:right w:val="single" w:sz="4" w:space="0" w:color="auto"/>
            </w:tcBorders>
            <w:shd w:val="clear" w:color="000000" w:fill="C0C0C0"/>
            <w:hideMark/>
          </w:tcPr>
          <w:p w14:paraId="2A21A176" w14:textId="77777777" w:rsidR="00F958C5" w:rsidRPr="002660E9" w:rsidRDefault="00F958C5" w:rsidP="000C55A1">
            <w:pPr>
              <w:rPr>
                <w:rFonts w:ascii="Arial" w:hAnsi="Arial" w:cs="Arial"/>
                <w:b/>
                <w:bCs/>
                <w:sz w:val="20"/>
                <w:szCs w:val="20"/>
              </w:rPr>
            </w:pPr>
            <w:proofErr w:type="spellStart"/>
            <w:r w:rsidRPr="002660E9">
              <w:rPr>
                <w:rFonts w:ascii="Arial" w:hAnsi="Arial" w:cs="Arial"/>
                <w:b/>
                <w:bCs/>
                <w:sz w:val="20"/>
                <w:szCs w:val="20"/>
              </w:rPr>
              <w:t>METeOR</w:t>
            </w:r>
            <w:proofErr w:type="spellEnd"/>
            <w:r w:rsidRPr="002660E9">
              <w:rPr>
                <w:rFonts w:ascii="Arial" w:hAnsi="Arial" w:cs="Arial"/>
                <w:b/>
                <w:bCs/>
                <w:sz w:val="20"/>
                <w:szCs w:val="20"/>
              </w:rPr>
              <w:t xml:space="preserve"> identifier</w:t>
            </w:r>
          </w:p>
        </w:tc>
        <w:tc>
          <w:tcPr>
            <w:tcW w:w="900" w:type="dxa"/>
            <w:tcBorders>
              <w:top w:val="single" w:sz="4" w:space="0" w:color="auto"/>
              <w:left w:val="nil"/>
              <w:bottom w:val="single" w:sz="4" w:space="0" w:color="auto"/>
              <w:right w:val="single" w:sz="4" w:space="0" w:color="auto"/>
            </w:tcBorders>
            <w:shd w:val="clear" w:color="000000" w:fill="C0C0C0"/>
            <w:hideMark/>
          </w:tcPr>
          <w:p w14:paraId="673BE2A3" w14:textId="77777777" w:rsidR="00F958C5" w:rsidRPr="002660E9" w:rsidRDefault="00F958C5" w:rsidP="000C55A1">
            <w:pPr>
              <w:rPr>
                <w:rFonts w:ascii="Arial" w:hAnsi="Arial" w:cs="Arial"/>
                <w:b/>
                <w:bCs/>
                <w:sz w:val="20"/>
                <w:szCs w:val="20"/>
              </w:rPr>
            </w:pPr>
            <w:r w:rsidRPr="002660E9">
              <w:rPr>
                <w:rFonts w:ascii="Arial" w:hAnsi="Arial" w:cs="Arial"/>
                <w:b/>
                <w:bCs/>
                <w:sz w:val="20"/>
                <w:szCs w:val="20"/>
              </w:rPr>
              <w:t>Position Start</w:t>
            </w:r>
          </w:p>
        </w:tc>
        <w:tc>
          <w:tcPr>
            <w:tcW w:w="880" w:type="dxa"/>
            <w:tcBorders>
              <w:top w:val="single" w:sz="4" w:space="0" w:color="auto"/>
              <w:left w:val="nil"/>
              <w:bottom w:val="single" w:sz="4" w:space="0" w:color="auto"/>
              <w:right w:val="single" w:sz="4" w:space="0" w:color="auto"/>
            </w:tcBorders>
            <w:shd w:val="clear" w:color="000000" w:fill="C0C0C0"/>
            <w:hideMark/>
          </w:tcPr>
          <w:p w14:paraId="7F727EF2" w14:textId="77777777" w:rsidR="00F958C5" w:rsidRPr="002660E9" w:rsidRDefault="00F958C5" w:rsidP="000C55A1">
            <w:pPr>
              <w:rPr>
                <w:rFonts w:ascii="Arial" w:hAnsi="Arial" w:cs="Arial"/>
                <w:b/>
                <w:bCs/>
                <w:sz w:val="20"/>
                <w:szCs w:val="20"/>
              </w:rPr>
            </w:pPr>
            <w:r w:rsidRPr="002660E9">
              <w:rPr>
                <w:rFonts w:ascii="Arial" w:hAnsi="Arial" w:cs="Arial"/>
                <w:b/>
                <w:bCs/>
                <w:sz w:val="20"/>
                <w:szCs w:val="20"/>
              </w:rPr>
              <w:t>Position End</w:t>
            </w:r>
          </w:p>
        </w:tc>
        <w:tc>
          <w:tcPr>
            <w:tcW w:w="820" w:type="dxa"/>
            <w:tcBorders>
              <w:top w:val="single" w:sz="4" w:space="0" w:color="auto"/>
              <w:left w:val="nil"/>
              <w:bottom w:val="single" w:sz="4" w:space="0" w:color="auto"/>
              <w:right w:val="single" w:sz="4" w:space="0" w:color="auto"/>
            </w:tcBorders>
            <w:shd w:val="clear" w:color="000000" w:fill="C0C0C0"/>
            <w:hideMark/>
          </w:tcPr>
          <w:p w14:paraId="667D1428" w14:textId="77777777" w:rsidR="00F958C5" w:rsidRPr="002660E9" w:rsidRDefault="00F958C5" w:rsidP="000C55A1">
            <w:pPr>
              <w:rPr>
                <w:rFonts w:ascii="Arial" w:hAnsi="Arial" w:cs="Arial"/>
                <w:b/>
                <w:bCs/>
                <w:sz w:val="20"/>
                <w:szCs w:val="20"/>
              </w:rPr>
            </w:pPr>
            <w:r w:rsidRPr="002660E9">
              <w:rPr>
                <w:rFonts w:ascii="Arial" w:hAnsi="Arial" w:cs="Arial"/>
                <w:b/>
                <w:bCs/>
                <w:sz w:val="20"/>
                <w:szCs w:val="20"/>
              </w:rPr>
              <w:t>Type &amp; size</w:t>
            </w:r>
          </w:p>
        </w:tc>
        <w:tc>
          <w:tcPr>
            <w:tcW w:w="6360" w:type="dxa"/>
            <w:tcBorders>
              <w:top w:val="single" w:sz="4" w:space="0" w:color="auto"/>
              <w:left w:val="nil"/>
              <w:bottom w:val="single" w:sz="4" w:space="0" w:color="auto"/>
              <w:right w:val="single" w:sz="4" w:space="0" w:color="auto"/>
            </w:tcBorders>
            <w:shd w:val="clear" w:color="000000" w:fill="C0C0C0"/>
            <w:hideMark/>
          </w:tcPr>
          <w:p w14:paraId="677B2150" w14:textId="77777777" w:rsidR="00F958C5" w:rsidRPr="002660E9" w:rsidRDefault="00F958C5" w:rsidP="000C55A1">
            <w:pPr>
              <w:rPr>
                <w:rFonts w:ascii="Arial" w:hAnsi="Arial" w:cs="Arial"/>
                <w:b/>
                <w:bCs/>
                <w:sz w:val="20"/>
                <w:szCs w:val="20"/>
              </w:rPr>
            </w:pPr>
            <w:r w:rsidRPr="002660E9">
              <w:rPr>
                <w:rFonts w:ascii="Arial" w:hAnsi="Arial" w:cs="Arial"/>
                <w:b/>
                <w:bCs/>
                <w:sz w:val="20"/>
                <w:szCs w:val="20"/>
              </w:rPr>
              <w:t>Coding description</w:t>
            </w:r>
          </w:p>
        </w:tc>
        <w:tc>
          <w:tcPr>
            <w:tcW w:w="2980" w:type="dxa"/>
            <w:tcBorders>
              <w:top w:val="single" w:sz="4" w:space="0" w:color="auto"/>
              <w:left w:val="nil"/>
              <w:bottom w:val="single" w:sz="4" w:space="0" w:color="auto"/>
              <w:right w:val="single" w:sz="4" w:space="0" w:color="auto"/>
            </w:tcBorders>
            <w:shd w:val="clear" w:color="000000" w:fill="C0C0C0"/>
            <w:hideMark/>
          </w:tcPr>
          <w:p w14:paraId="79B9F1A5" w14:textId="77777777" w:rsidR="00F958C5" w:rsidRPr="002660E9" w:rsidRDefault="00F958C5" w:rsidP="000C55A1">
            <w:pPr>
              <w:rPr>
                <w:rFonts w:ascii="Arial" w:hAnsi="Arial" w:cs="Arial"/>
                <w:b/>
                <w:bCs/>
                <w:sz w:val="20"/>
                <w:szCs w:val="20"/>
              </w:rPr>
            </w:pPr>
            <w:r w:rsidRPr="002660E9">
              <w:rPr>
                <w:rFonts w:ascii="Arial" w:hAnsi="Arial" w:cs="Arial"/>
                <w:b/>
                <w:bCs/>
                <w:sz w:val="20"/>
                <w:szCs w:val="20"/>
              </w:rPr>
              <w:t>Edit Rules</w:t>
            </w:r>
          </w:p>
        </w:tc>
        <w:tc>
          <w:tcPr>
            <w:tcW w:w="820" w:type="dxa"/>
            <w:tcBorders>
              <w:top w:val="single" w:sz="4" w:space="0" w:color="auto"/>
              <w:left w:val="nil"/>
              <w:bottom w:val="single" w:sz="4" w:space="0" w:color="auto"/>
              <w:right w:val="single" w:sz="4" w:space="0" w:color="auto"/>
            </w:tcBorders>
            <w:shd w:val="clear" w:color="000000" w:fill="C0C0C0"/>
            <w:hideMark/>
          </w:tcPr>
          <w:p w14:paraId="6D78433F" w14:textId="77777777" w:rsidR="00F958C5" w:rsidRPr="002660E9" w:rsidRDefault="00F958C5" w:rsidP="000C55A1">
            <w:pPr>
              <w:rPr>
                <w:rFonts w:ascii="Arial" w:hAnsi="Arial" w:cs="Arial"/>
                <w:b/>
                <w:bCs/>
                <w:sz w:val="20"/>
                <w:szCs w:val="20"/>
              </w:rPr>
            </w:pPr>
            <w:r w:rsidRPr="002660E9">
              <w:rPr>
                <w:rFonts w:ascii="Arial" w:hAnsi="Arial" w:cs="Arial"/>
                <w:b/>
                <w:bCs/>
                <w:sz w:val="20"/>
                <w:szCs w:val="20"/>
              </w:rPr>
              <w:t>Error code/s</w:t>
            </w:r>
          </w:p>
        </w:tc>
      </w:tr>
      <w:tr w:rsidR="00F958C5" w:rsidRPr="002660E9" w14:paraId="73AC753B" w14:textId="77777777" w:rsidTr="000C55A1">
        <w:trPr>
          <w:trHeight w:val="3060"/>
        </w:trPr>
        <w:tc>
          <w:tcPr>
            <w:tcW w:w="420" w:type="dxa"/>
            <w:tcBorders>
              <w:top w:val="nil"/>
              <w:left w:val="single" w:sz="4" w:space="0" w:color="auto"/>
              <w:bottom w:val="single" w:sz="4" w:space="0" w:color="auto"/>
              <w:right w:val="single" w:sz="4" w:space="0" w:color="auto"/>
            </w:tcBorders>
            <w:shd w:val="clear" w:color="auto" w:fill="auto"/>
            <w:hideMark/>
          </w:tcPr>
          <w:p w14:paraId="7D1B178D" w14:textId="77777777" w:rsidR="00F958C5" w:rsidRPr="002660E9" w:rsidRDefault="00F958C5" w:rsidP="000C55A1">
            <w:pPr>
              <w:rPr>
                <w:rFonts w:ascii="Arial" w:hAnsi="Arial" w:cs="Arial"/>
                <w:sz w:val="20"/>
                <w:szCs w:val="20"/>
              </w:rPr>
            </w:pPr>
            <w:r w:rsidRPr="002660E9">
              <w:rPr>
                <w:rFonts w:ascii="Arial" w:hAnsi="Arial" w:cs="Arial"/>
                <w:sz w:val="20"/>
                <w:szCs w:val="20"/>
              </w:rPr>
              <w:t>8</w:t>
            </w:r>
          </w:p>
        </w:tc>
        <w:tc>
          <w:tcPr>
            <w:tcW w:w="1080" w:type="dxa"/>
            <w:tcBorders>
              <w:top w:val="nil"/>
              <w:left w:val="nil"/>
              <w:bottom w:val="single" w:sz="4" w:space="0" w:color="auto"/>
              <w:right w:val="single" w:sz="4" w:space="0" w:color="auto"/>
            </w:tcBorders>
            <w:shd w:val="clear" w:color="auto" w:fill="auto"/>
            <w:hideMark/>
          </w:tcPr>
          <w:p w14:paraId="1363868B" w14:textId="77777777" w:rsidR="00F958C5" w:rsidRPr="002660E9" w:rsidRDefault="00F958C5" w:rsidP="000C55A1">
            <w:pPr>
              <w:rPr>
                <w:rFonts w:ascii="Arial" w:hAnsi="Arial" w:cs="Arial"/>
                <w:sz w:val="20"/>
                <w:szCs w:val="20"/>
              </w:rPr>
            </w:pPr>
            <w:r w:rsidRPr="002660E9">
              <w:rPr>
                <w:rFonts w:ascii="Arial" w:hAnsi="Arial" w:cs="Arial"/>
                <w:sz w:val="20"/>
                <w:szCs w:val="20"/>
              </w:rPr>
              <w:t>Sex</w:t>
            </w:r>
          </w:p>
        </w:tc>
        <w:tc>
          <w:tcPr>
            <w:tcW w:w="1060" w:type="dxa"/>
            <w:tcBorders>
              <w:top w:val="nil"/>
              <w:left w:val="nil"/>
              <w:bottom w:val="single" w:sz="4" w:space="0" w:color="auto"/>
              <w:right w:val="single" w:sz="4" w:space="0" w:color="auto"/>
            </w:tcBorders>
            <w:shd w:val="clear" w:color="auto" w:fill="auto"/>
            <w:hideMark/>
          </w:tcPr>
          <w:p w14:paraId="6C2D41F5" w14:textId="57E8FEE2" w:rsidR="00F958C5" w:rsidRPr="002660E9" w:rsidRDefault="00F958C5" w:rsidP="000C55A1">
            <w:pPr>
              <w:rPr>
                <w:rFonts w:ascii="Arial" w:hAnsi="Arial" w:cs="Arial"/>
                <w:color w:val="FF0000"/>
                <w:sz w:val="20"/>
                <w:szCs w:val="20"/>
                <w:u w:val="single"/>
              </w:rPr>
            </w:pPr>
            <w:r w:rsidRPr="002660E9">
              <w:rPr>
                <w:rFonts w:ascii="Arial" w:hAnsi="Arial" w:cs="Arial"/>
                <w:strike/>
                <w:color w:val="FF0000"/>
                <w:sz w:val="20"/>
                <w:szCs w:val="20"/>
                <w:u w:val="single"/>
              </w:rPr>
              <w:t>635126</w:t>
            </w:r>
            <w:r w:rsidRPr="002660E9">
              <w:rPr>
                <w:rFonts w:ascii="Arial" w:hAnsi="Arial" w:cs="Arial"/>
                <w:color w:val="FF0000"/>
                <w:sz w:val="20"/>
                <w:szCs w:val="20"/>
                <w:u w:val="single"/>
              </w:rPr>
              <w:br/>
              <w:t>7</w:t>
            </w:r>
            <w:r w:rsidR="005E129B">
              <w:rPr>
                <w:rFonts w:ascii="Arial" w:hAnsi="Arial" w:cs="Arial"/>
                <w:color w:val="FF0000"/>
                <w:sz w:val="20"/>
                <w:szCs w:val="20"/>
                <w:u w:val="single"/>
              </w:rPr>
              <w:t>41686</w:t>
            </w:r>
          </w:p>
        </w:tc>
        <w:tc>
          <w:tcPr>
            <w:tcW w:w="900" w:type="dxa"/>
            <w:tcBorders>
              <w:top w:val="nil"/>
              <w:left w:val="nil"/>
              <w:bottom w:val="single" w:sz="4" w:space="0" w:color="auto"/>
              <w:right w:val="single" w:sz="4" w:space="0" w:color="auto"/>
            </w:tcBorders>
            <w:shd w:val="clear" w:color="auto" w:fill="auto"/>
            <w:noWrap/>
            <w:hideMark/>
          </w:tcPr>
          <w:p w14:paraId="1F484E70" w14:textId="77777777" w:rsidR="00F958C5" w:rsidRPr="002660E9" w:rsidRDefault="00F958C5" w:rsidP="000C55A1">
            <w:pPr>
              <w:rPr>
                <w:rFonts w:ascii="Arial" w:hAnsi="Arial" w:cs="Arial"/>
                <w:sz w:val="20"/>
                <w:szCs w:val="20"/>
              </w:rPr>
            </w:pPr>
            <w:r w:rsidRPr="002660E9">
              <w:rPr>
                <w:rFonts w:ascii="Arial" w:hAnsi="Arial" w:cs="Arial"/>
                <w:sz w:val="20"/>
                <w:szCs w:val="20"/>
              </w:rPr>
              <w:t>94</w:t>
            </w:r>
          </w:p>
        </w:tc>
        <w:tc>
          <w:tcPr>
            <w:tcW w:w="880" w:type="dxa"/>
            <w:tcBorders>
              <w:top w:val="nil"/>
              <w:left w:val="nil"/>
              <w:bottom w:val="single" w:sz="4" w:space="0" w:color="auto"/>
              <w:right w:val="single" w:sz="4" w:space="0" w:color="auto"/>
            </w:tcBorders>
            <w:shd w:val="clear" w:color="auto" w:fill="auto"/>
            <w:noWrap/>
            <w:hideMark/>
          </w:tcPr>
          <w:p w14:paraId="33F5F109" w14:textId="77777777" w:rsidR="00F958C5" w:rsidRPr="002660E9" w:rsidRDefault="00F958C5" w:rsidP="000C55A1">
            <w:pPr>
              <w:rPr>
                <w:rFonts w:ascii="Arial" w:hAnsi="Arial" w:cs="Arial"/>
                <w:sz w:val="20"/>
                <w:szCs w:val="20"/>
              </w:rPr>
            </w:pPr>
            <w:r w:rsidRPr="002660E9">
              <w:rPr>
                <w:rFonts w:ascii="Arial" w:hAnsi="Arial" w:cs="Arial"/>
                <w:sz w:val="20"/>
                <w:szCs w:val="20"/>
              </w:rPr>
              <w:t>94</w:t>
            </w:r>
          </w:p>
        </w:tc>
        <w:tc>
          <w:tcPr>
            <w:tcW w:w="820" w:type="dxa"/>
            <w:tcBorders>
              <w:top w:val="nil"/>
              <w:left w:val="nil"/>
              <w:bottom w:val="single" w:sz="4" w:space="0" w:color="auto"/>
              <w:right w:val="single" w:sz="4" w:space="0" w:color="auto"/>
            </w:tcBorders>
            <w:shd w:val="clear" w:color="auto" w:fill="auto"/>
            <w:hideMark/>
          </w:tcPr>
          <w:p w14:paraId="7D2CB1A5" w14:textId="77777777" w:rsidR="00F958C5" w:rsidRPr="002660E9" w:rsidRDefault="00F958C5" w:rsidP="000C55A1">
            <w:pPr>
              <w:rPr>
                <w:rFonts w:ascii="Arial" w:hAnsi="Arial" w:cs="Arial"/>
                <w:sz w:val="20"/>
                <w:szCs w:val="20"/>
              </w:rPr>
            </w:pPr>
            <w:proofErr w:type="gramStart"/>
            <w:r w:rsidRPr="002660E9">
              <w:rPr>
                <w:rFonts w:ascii="Arial" w:hAnsi="Arial" w:cs="Arial"/>
                <w:sz w:val="20"/>
                <w:szCs w:val="20"/>
              </w:rPr>
              <w:t>N(</w:t>
            </w:r>
            <w:proofErr w:type="gramEnd"/>
            <w:r w:rsidRPr="002660E9">
              <w:rPr>
                <w:rFonts w:ascii="Arial" w:hAnsi="Arial" w:cs="Arial"/>
                <w:sz w:val="20"/>
                <w:szCs w:val="20"/>
              </w:rPr>
              <w:t>1)</w:t>
            </w:r>
          </w:p>
        </w:tc>
        <w:tc>
          <w:tcPr>
            <w:tcW w:w="6360" w:type="dxa"/>
            <w:tcBorders>
              <w:top w:val="nil"/>
              <w:left w:val="nil"/>
              <w:bottom w:val="single" w:sz="4" w:space="0" w:color="auto"/>
              <w:right w:val="single" w:sz="4" w:space="0" w:color="auto"/>
            </w:tcBorders>
            <w:shd w:val="clear" w:color="auto" w:fill="auto"/>
            <w:hideMark/>
          </w:tcPr>
          <w:p w14:paraId="36A7FCCE" w14:textId="77777777" w:rsidR="00F958C5" w:rsidRPr="002660E9" w:rsidRDefault="00F958C5" w:rsidP="000C55A1">
            <w:pPr>
              <w:rPr>
                <w:rFonts w:ascii="Arial" w:hAnsi="Arial" w:cs="Arial"/>
                <w:sz w:val="20"/>
                <w:szCs w:val="20"/>
              </w:rPr>
            </w:pPr>
            <w:r w:rsidRPr="002660E9">
              <w:rPr>
                <w:rFonts w:ascii="Arial" w:hAnsi="Arial" w:cs="Arial"/>
                <w:strike/>
                <w:color w:val="FF0000"/>
                <w:sz w:val="20"/>
                <w:szCs w:val="20"/>
              </w:rPr>
              <w:t>The distinction between male, female, and others who do not have biological characteristics typically associated with either the male or female sex, as represented by a code.</w:t>
            </w:r>
            <w:r w:rsidRPr="002660E9">
              <w:rPr>
                <w:rFonts w:ascii="Arial" w:hAnsi="Arial" w:cs="Arial"/>
                <w:strike/>
                <w:color w:val="FF0000"/>
                <w:sz w:val="20"/>
                <w:szCs w:val="20"/>
              </w:rPr>
              <w:br/>
            </w:r>
            <w:r w:rsidRPr="002660E9">
              <w:rPr>
                <w:rFonts w:ascii="Arial" w:hAnsi="Arial" w:cs="Arial"/>
                <w:color w:val="FF0000"/>
                <w:sz w:val="20"/>
                <w:szCs w:val="20"/>
              </w:rPr>
              <w:t>Sex is understood in relation to sex characteristics, such as chromosomes, hormones and reproductive organs.</w:t>
            </w:r>
            <w:r w:rsidRPr="002660E9">
              <w:rPr>
                <w:rFonts w:ascii="Arial" w:hAnsi="Arial" w:cs="Arial"/>
                <w:color w:val="FF0000"/>
                <w:sz w:val="20"/>
                <w:szCs w:val="20"/>
              </w:rPr>
              <w:br/>
            </w:r>
            <w:r w:rsidRPr="002660E9">
              <w:rPr>
                <w:rFonts w:ascii="Arial" w:hAnsi="Arial" w:cs="Arial"/>
                <w:color w:val="FF0000"/>
                <w:sz w:val="20"/>
                <w:szCs w:val="20"/>
              </w:rPr>
              <w:br/>
              <w:t>Sex is often used interchangeably with gender, however they are distinct concepts and it is important to differentiate between them.</w:t>
            </w:r>
            <w:r w:rsidRPr="002660E9">
              <w:rPr>
                <w:rFonts w:ascii="Arial" w:hAnsi="Arial" w:cs="Arial"/>
                <w:color w:val="FF0000"/>
                <w:sz w:val="20"/>
                <w:szCs w:val="20"/>
              </w:rPr>
              <w:br/>
            </w:r>
            <w:r w:rsidRPr="002660E9">
              <w:rPr>
                <w:rFonts w:ascii="Arial" w:hAnsi="Arial" w:cs="Arial"/>
                <w:sz w:val="20"/>
                <w:szCs w:val="20"/>
              </w:rPr>
              <w:t>1 = Male</w:t>
            </w:r>
            <w:r w:rsidRPr="002660E9">
              <w:rPr>
                <w:rFonts w:ascii="Arial" w:hAnsi="Arial" w:cs="Arial"/>
                <w:sz w:val="20"/>
                <w:szCs w:val="20"/>
              </w:rPr>
              <w:br/>
              <w:t>2 = Female</w:t>
            </w:r>
            <w:r w:rsidRPr="002660E9">
              <w:rPr>
                <w:rFonts w:ascii="Arial" w:hAnsi="Arial" w:cs="Arial"/>
                <w:sz w:val="20"/>
                <w:szCs w:val="20"/>
              </w:rPr>
              <w:br/>
              <w:t>3 = Other</w:t>
            </w:r>
            <w:r w:rsidRPr="002660E9">
              <w:rPr>
                <w:rFonts w:ascii="Arial" w:hAnsi="Arial" w:cs="Arial"/>
                <w:sz w:val="20"/>
                <w:szCs w:val="20"/>
              </w:rPr>
              <w:br/>
              <w:t>9 = Not stated / inadequately described</w:t>
            </w:r>
          </w:p>
        </w:tc>
        <w:tc>
          <w:tcPr>
            <w:tcW w:w="2980" w:type="dxa"/>
            <w:tcBorders>
              <w:top w:val="nil"/>
              <w:left w:val="nil"/>
              <w:bottom w:val="single" w:sz="4" w:space="0" w:color="auto"/>
              <w:right w:val="single" w:sz="4" w:space="0" w:color="auto"/>
            </w:tcBorders>
            <w:shd w:val="clear" w:color="auto" w:fill="auto"/>
            <w:hideMark/>
          </w:tcPr>
          <w:p w14:paraId="659A3A08" w14:textId="77777777" w:rsidR="00F958C5" w:rsidRPr="002660E9" w:rsidRDefault="00F958C5" w:rsidP="000C55A1">
            <w:pPr>
              <w:rPr>
                <w:rFonts w:ascii="Arial" w:hAnsi="Arial" w:cs="Arial"/>
                <w:b/>
                <w:bCs/>
                <w:sz w:val="20"/>
                <w:szCs w:val="20"/>
              </w:rPr>
            </w:pPr>
            <w:r w:rsidRPr="002660E9">
              <w:rPr>
                <w:rFonts w:ascii="Arial" w:hAnsi="Arial" w:cs="Arial"/>
                <w:b/>
                <w:bCs/>
                <w:sz w:val="20"/>
                <w:szCs w:val="20"/>
              </w:rPr>
              <w:t>Reject</w:t>
            </w:r>
            <w:r w:rsidRPr="002660E9">
              <w:rPr>
                <w:rFonts w:ascii="Arial" w:hAnsi="Arial" w:cs="Arial"/>
                <w:sz w:val="20"/>
                <w:szCs w:val="20"/>
              </w:rPr>
              <w:t xml:space="preserve"> record if not (1, 2, 3 or 9)</w:t>
            </w:r>
          </w:p>
        </w:tc>
        <w:tc>
          <w:tcPr>
            <w:tcW w:w="820" w:type="dxa"/>
            <w:tcBorders>
              <w:top w:val="nil"/>
              <w:left w:val="nil"/>
              <w:bottom w:val="single" w:sz="4" w:space="0" w:color="auto"/>
              <w:right w:val="single" w:sz="4" w:space="0" w:color="auto"/>
            </w:tcBorders>
            <w:shd w:val="clear" w:color="auto" w:fill="auto"/>
            <w:hideMark/>
          </w:tcPr>
          <w:p w14:paraId="68B144E2" w14:textId="77777777" w:rsidR="00F958C5" w:rsidRPr="002660E9" w:rsidRDefault="00F958C5" w:rsidP="000C55A1">
            <w:pPr>
              <w:rPr>
                <w:rFonts w:ascii="Arial" w:hAnsi="Arial" w:cs="Arial"/>
                <w:sz w:val="20"/>
                <w:szCs w:val="20"/>
              </w:rPr>
            </w:pPr>
            <w:r w:rsidRPr="002660E9">
              <w:rPr>
                <w:rFonts w:ascii="Arial" w:hAnsi="Arial" w:cs="Arial"/>
                <w:sz w:val="20"/>
                <w:szCs w:val="20"/>
              </w:rPr>
              <w:t>EE008</w:t>
            </w:r>
          </w:p>
        </w:tc>
      </w:tr>
    </w:tbl>
    <w:p w14:paraId="787320DF" w14:textId="5523F012" w:rsidR="00F958C5" w:rsidRPr="00F958C5" w:rsidRDefault="00F958C5" w:rsidP="00F958C5">
      <w:pPr>
        <w:spacing w:after="120"/>
        <w:rPr>
          <w:rFonts w:asciiTheme="minorHAnsi" w:hAnsiTheme="minorHAnsi" w:cstheme="minorHAnsi"/>
          <w:b/>
        </w:rPr>
      </w:pPr>
      <w:r>
        <w:br w:type="page"/>
      </w:r>
    </w:p>
    <w:p w14:paraId="28BEA2EA" w14:textId="5A82B1FA" w:rsidR="005D2EAC" w:rsidRDefault="005D2EAC" w:rsidP="00A94619">
      <w:pPr>
        <w:pStyle w:val="Heading1"/>
        <w:numPr>
          <w:ilvl w:val="0"/>
          <w:numId w:val="1"/>
        </w:numPr>
      </w:pPr>
      <w:bookmarkStart w:id="12" w:name="_Toc153873521"/>
      <w:r>
        <w:lastRenderedPageBreak/>
        <w:t>Other changes</w:t>
      </w:r>
      <w:bookmarkEnd w:id="12"/>
    </w:p>
    <w:p w14:paraId="5FF03AB6" w14:textId="7ACAE4F8" w:rsidR="00541CE5" w:rsidRPr="00F92ECB" w:rsidRDefault="00541CE5" w:rsidP="007C7791">
      <w:pPr>
        <w:pStyle w:val="ListParagraph"/>
        <w:rPr>
          <w:rFonts w:asciiTheme="minorHAnsi" w:hAnsiTheme="minorHAnsi" w:cstheme="minorHAnsi"/>
        </w:rPr>
      </w:pPr>
      <w:bookmarkStart w:id="13" w:name="_Hlk114144987"/>
    </w:p>
    <w:p w14:paraId="7318995E" w14:textId="4BD17BA1" w:rsidR="00E17764" w:rsidRDefault="00E17764" w:rsidP="00452E99">
      <w:pPr>
        <w:pStyle w:val="ListParagraph"/>
        <w:numPr>
          <w:ilvl w:val="0"/>
          <w:numId w:val="13"/>
        </w:numPr>
        <w:spacing w:after="60"/>
        <w:rPr>
          <w:rFonts w:asciiTheme="minorHAnsi" w:hAnsiTheme="minorHAnsi" w:cstheme="minorHAnsi"/>
        </w:rPr>
      </w:pPr>
      <w:bookmarkStart w:id="14" w:name="_Hlk128496626"/>
      <w:r>
        <w:rPr>
          <w:rFonts w:asciiTheme="minorHAnsi" w:hAnsiTheme="minorHAnsi" w:cstheme="minorHAnsi"/>
        </w:rPr>
        <w:t>EXPLANATORY NOTES for HCP, HCP1 and PHDB h</w:t>
      </w:r>
      <w:r w:rsidR="00FE7153">
        <w:rPr>
          <w:rFonts w:asciiTheme="minorHAnsi" w:hAnsiTheme="minorHAnsi" w:cstheme="minorHAnsi"/>
        </w:rPr>
        <w:t xml:space="preserve">ave an </w:t>
      </w:r>
      <w:r>
        <w:rPr>
          <w:rFonts w:asciiTheme="minorHAnsi" w:hAnsiTheme="minorHAnsi" w:cstheme="minorHAnsi"/>
        </w:rPr>
        <w:t xml:space="preserve">additional </w:t>
      </w:r>
      <w:r w:rsidR="00FE7153">
        <w:rPr>
          <w:rFonts w:asciiTheme="minorHAnsi" w:hAnsiTheme="minorHAnsi" w:cstheme="minorHAnsi"/>
        </w:rPr>
        <w:t>sentence</w:t>
      </w:r>
      <w:r>
        <w:rPr>
          <w:rFonts w:asciiTheme="minorHAnsi" w:hAnsiTheme="minorHAnsi" w:cstheme="minorHAnsi"/>
        </w:rPr>
        <w:t xml:space="preserve"> to emphasize that these data collections </w:t>
      </w:r>
      <w:r w:rsidRPr="00E17764">
        <w:rPr>
          <w:rFonts w:asciiTheme="minorHAnsi" w:hAnsiTheme="minorHAnsi" w:cstheme="minorHAnsi"/>
        </w:rPr>
        <w:t xml:space="preserve">do not include services </w:t>
      </w:r>
      <w:r w:rsidR="00F34BD5">
        <w:rPr>
          <w:rFonts w:asciiTheme="minorHAnsi" w:hAnsiTheme="minorHAnsi" w:cstheme="minorHAnsi"/>
        </w:rPr>
        <w:t>for non-admitted care or outpatients</w:t>
      </w:r>
      <w:r w:rsidR="00A65831">
        <w:rPr>
          <w:rFonts w:asciiTheme="minorHAnsi" w:hAnsiTheme="minorHAnsi" w:cstheme="minorHAnsi"/>
        </w:rPr>
        <w:t>.</w:t>
      </w:r>
    </w:p>
    <w:p w14:paraId="77A7633A" w14:textId="77777777" w:rsidR="00494AD5" w:rsidRDefault="00494AD5" w:rsidP="00494AD5">
      <w:pPr>
        <w:spacing w:after="60"/>
        <w:ind w:left="360"/>
        <w:rPr>
          <w:rFonts w:asciiTheme="minorHAnsi" w:hAnsiTheme="minorHAnsi" w:cstheme="minorHAnsi"/>
        </w:rPr>
      </w:pPr>
    </w:p>
    <w:tbl>
      <w:tblPr>
        <w:tblW w:w="14820" w:type="dxa"/>
        <w:tblLook w:val="04A0" w:firstRow="1" w:lastRow="0" w:firstColumn="1" w:lastColumn="0" w:noHBand="0" w:noVBand="1"/>
      </w:tblPr>
      <w:tblGrid>
        <w:gridCol w:w="985"/>
        <w:gridCol w:w="985"/>
        <w:gridCol w:w="985"/>
        <w:gridCol w:w="985"/>
        <w:gridCol w:w="960"/>
        <w:gridCol w:w="960"/>
        <w:gridCol w:w="960"/>
        <w:gridCol w:w="960"/>
        <w:gridCol w:w="960"/>
        <w:gridCol w:w="960"/>
        <w:gridCol w:w="960"/>
        <w:gridCol w:w="960"/>
        <w:gridCol w:w="960"/>
        <w:gridCol w:w="222"/>
        <w:gridCol w:w="2080"/>
      </w:tblGrid>
      <w:tr w:rsidR="00494AD5" w14:paraId="0B468300" w14:textId="77777777" w:rsidTr="00494AD5">
        <w:trPr>
          <w:trHeight w:val="345"/>
        </w:trPr>
        <w:tc>
          <w:tcPr>
            <w:tcW w:w="3940" w:type="dxa"/>
            <w:gridSpan w:val="4"/>
            <w:tcBorders>
              <w:top w:val="nil"/>
              <w:left w:val="nil"/>
              <w:bottom w:val="nil"/>
              <w:right w:val="nil"/>
            </w:tcBorders>
            <w:shd w:val="clear" w:color="auto" w:fill="auto"/>
            <w:noWrap/>
            <w:vAlign w:val="bottom"/>
            <w:hideMark/>
          </w:tcPr>
          <w:p w14:paraId="7AF22BE3" w14:textId="77777777" w:rsidR="00494AD5" w:rsidRDefault="00494AD5">
            <w:pPr>
              <w:rPr>
                <w:rFonts w:ascii="Calibri" w:hAnsi="Calibri" w:cs="Calibri"/>
                <w:b/>
                <w:bCs/>
                <w:sz w:val="26"/>
                <w:szCs w:val="26"/>
              </w:rPr>
            </w:pPr>
            <w:r>
              <w:rPr>
                <w:rFonts w:ascii="Calibri" w:hAnsi="Calibri" w:cs="Calibri"/>
                <w:b/>
                <w:bCs/>
                <w:sz w:val="26"/>
                <w:szCs w:val="26"/>
              </w:rPr>
              <w:t>Scope of Data Collection (HCP)</w:t>
            </w:r>
          </w:p>
        </w:tc>
        <w:tc>
          <w:tcPr>
            <w:tcW w:w="960" w:type="dxa"/>
            <w:tcBorders>
              <w:top w:val="nil"/>
              <w:left w:val="nil"/>
              <w:bottom w:val="nil"/>
              <w:right w:val="nil"/>
            </w:tcBorders>
            <w:shd w:val="clear" w:color="auto" w:fill="auto"/>
            <w:noWrap/>
            <w:vAlign w:val="bottom"/>
            <w:hideMark/>
          </w:tcPr>
          <w:p w14:paraId="378AA325" w14:textId="77777777" w:rsidR="00494AD5" w:rsidRDefault="00494AD5">
            <w:pPr>
              <w:rPr>
                <w:rFonts w:ascii="Calibri" w:hAnsi="Calibri" w:cs="Calibri"/>
                <w:b/>
                <w:bCs/>
                <w:sz w:val="26"/>
                <w:szCs w:val="26"/>
              </w:rPr>
            </w:pPr>
          </w:p>
        </w:tc>
        <w:tc>
          <w:tcPr>
            <w:tcW w:w="960" w:type="dxa"/>
            <w:tcBorders>
              <w:top w:val="nil"/>
              <w:left w:val="nil"/>
              <w:bottom w:val="nil"/>
              <w:right w:val="nil"/>
            </w:tcBorders>
            <w:shd w:val="clear" w:color="auto" w:fill="auto"/>
            <w:noWrap/>
            <w:vAlign w:val="bottom"/>
            <w:hideMark/>
          </w:tcPr>
          <w:p w14:paraId="5CA189B2"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3C2C67E7"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0E9AD486"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64D7D6B8"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475539F8"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2B9DB2DD"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5BE3A4F8"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473CB262" w14:textId="77777777" w:rsidR="00494AD5" w:rsidRDefault="00494AD5">
            <w:pPr>
              <w:rPr>
                <w:sz w:val="20"/>
                <w:szCs w:val="20"/>
              </w:rPr>
            </w:pPr>
          </w:p>
        </w:tc>
        <w:tc>
          <w:tcPr>
            <w:tcW w:w="160" w:type="dxa"/>
            <w:tcBorders>
              <w:top w:val="nil"/>
              <w:left w:val="nil"/>
              <w:bottom w:val="nil"/>
              <w:right w:val="nil"/>
            </w:tcBorders>
            <w:shd w:val="clear" w:color="auto" w:fill="auto"/>
            <w:noWrap/>
            <w:vAlign w:val="bottom"/>
            <w:hideMark/>
          </w:tcPr>
          <w:p w14:paraId="7E942FD7" w14:textId="77777777" w:rsidR="00494AD5" w:rsidRDefault="00494AD5">
            <w:pPr>
              <w:rPr>
                <w:sz w:val="20"/>
                <w:szCs w:val="20"/>
              </w:rPr>
            </w:pPr>
          </w:p>
        </w:tc>
        <w:tc>
          <w:tcPr>
            <w:tcW w:w="2080" w:type="dxa"/>
            <w:tcBorders>
              <w:top w:val="nil"/>
              <w:left w:val="nil"/>
              <w:bottom w:val="nil"/>
              <w:right w:val="nil"/>
            </w:tcBorders>
            <w:shd w:val="clear" w:color="auto" w:fill="auto"/>
            <w:noWrap/>
            <w:vAlign w:val="bottom"/>
            <w:hideMark/>
          </w:tcPr>
          <w:p w14:paraId="15FC4DEF" w14:textId="77777777" w:rsidR="00494AD5" w:rsidRDefault="00494AD5">
            <w:pPr>
              <w:rPr>
                <w:sz w:val="20"/>
                <w:szCs w:val="20"/>
              </w:rPr>
            </w:pPr>
          </w:p>
        </w:tc>
      </w:tr>
      <w:tr w:rsidR="00494AD5" w14:paraId="52EF2B8C" w14:textId="77777777" w:rsidTr="00494AD5">
        <w:trPr>
          <w:trHeight w:val="255"/>
        </w:trPr>
        <w:tc>
          <w:tcPr>
            <w:tcW w:w="985" w:type="dxa"/>
            <w:tcBorders>
              <w:top w:val="nil"/>
              <w:left w:val="nil"/>
              <w:bottom w:val="nil"/>
              <w:right w:val="nil"/>
            </w:tcBorders>
            <w:shd w:val="clear" w:color="auto" w:fill="auto"/>
            <w:noWrap/>
            <w:vAlign w:val="bottom"/>
            <w:hideMark/>
          </w:tcPr>
          <w:p w14:paraId="2B1C3AD1" w14:textId="77777777" w:rsidR="00494AD5" w:rsidRDefault="00494AD5">
            <w:pPr>
              <w:rPr>
                <w:sz w:val="20"/>
                <w:szCs w:val="20"/>
              </w:rPr>
            </w:pPr>
          </w:p>
        </w:tc>
        <w:tc>
          <w:tcPr>
            <w:tcW w:w="985" w:type="dxa"/>
            <w:tcBorders>
              <w:top w:val="nil"/>
              <w:left w:val="nil"/>
              <w:bottom w:val="nil"/>
              <w:right w:val="nil"/>
            </w:tcBorders>
            <w:shd w:val="clear" w:color="auto" w:fill="auto"/>
            <w:noWrap/>
            <w:vAlign w:val="bottom"/>
            <w:hideMark/>
          </w:tcPr>
          <w:p w14:paraId="75093705" w14:textId="77777777" w:rsidR="00494AD5" w:rsidRDefault="00494AD5">
            <w:pPr>
              <w:rPr>
                <w:sz w:val="20"/>
                <w:szCs w:val="20"/>
              </w:rPr>
            </w:pPr>
          </w:p>
        </w:tc>
        <w:tc>
          <w:tcPr>
            <w:tcW w:w="985" w:type="dxa"/>
            <w:tcBorders>
              <w:top w:val="nil"/>
              <w:left w:val="nil"/>
              <w:bottom w:val="nil"/>
              <w:right w:val="nil"/>
            </w:tcBorders>
            <w:shd w:val="clear" w:color="auto" w:fill="auto"/>
            <w:noWrap/>
            <w:vAlign w:val="bottom"/>
            <w:hideMark/>
          </w:tcPr>
          <w:p w14:paraId="7D90A583" w14:textId="77777777" w:rsidR="00494AD5" w:rsidRDefault="00494AD5">
            <w:pPr>
              <w:rPr>
                <w:sz w:val="20"/>
                <w:szCs w:val="20"/>
              </w:rPr>
            </w:pPr>
          </w:p>
        </w:tc>
        <w:tc>
          <w:tcPr>
            <w:tcW w:w="985" w:type="dxa"/>
            <w:tcBorders>
              <w:top w:val="nil"/>
              <w:left w:val="nil"/>
              <w:bottom w:val="nil"/>
              <w:right w:val="nil"/>
            </w:tcBorders>
            <w:shd w:val="clear" w:color="auto" w:fill="auto"/>
            <w:noWrap/>
            <w:vAlign w:val="bottom"/>
            <w:hideMark/>
          </w:tcPr>
          <w:p w14:paraId="312A859B"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47545E41"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0AB0C061"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39D0F7C5"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20BE12B1"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36DFC6C6"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41D975CB"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4E88BABF"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6E710E98" w14:textId="77777777" w:rsidR="00494AD5" w:rsidRDefault="00494AD5">
            <w:pPr>
              <w:rPr>
                <w:sz w:val="20"/>
                <w:szCs w:val="20"/>
              </w:rPr>
            </w:pPr>
          </w:p>
        </w:tc>
        <w:tc>
          <w:tcPr>
            <w:tcW w:w="960" w:type="dxa"/>
            <w:tcBorders>
              <w:top w:val="nil"/>
              <w:left w:val="nil"/>
              <w:bottom w:val="nil"/>
              <w:right w:val="nil"/>
            </w:tcBorders>
            <w:shd w:val="clear" w:color="auto" w:fill="auto"/>
            <w:noWrap/>
            <w:vAlign w:val="bottom"/>
            <w:hideMark/>
          </w:tcPr>
          <w:p w14:paraId="0249DBED" w14:textId="77777777" w:rsidR="00494AD5" w:rsidRDefault="00494AD5">
            <w:pPr>
              <w:rPr>
                <w:sz w:val="20"/>
                <w:szCs w:val="20"/>
              </w:rPr>
            </w:pPr>
          </w:p>
        </w:tc>
        <w:tc>
          <w:tcPr>
            <w:tcW w:w="160" w:type="dxa"/>
            <w:tcBorders>
              <w:top w:val="nil"/>
              <w:left w:val="nil"/>
              <w:bottom w:val="nil"/>
              <w:right w:val="nil"/>
            </w:tcBorders>
            <w:shd w:val="clear" w:color="auto" w:fill="auto"/>
            <w:noWrap/>
            <w:vAlign w:val="bottom"/>
            <w:hideMark/>
          </w:tcPr>
          <w:p w14:paraId="6686CC91" w14:textId="77777777" w:rsidR="00494AD5" w:rsidRDefault="00494AD5">
            <w:pPr>
              <w:rPr>
                <w:sz w:val="20"/>
                <w:szCs w:val="20"/>
              </w:rPr>
            </w:pPr>
          </w:p>
        </w:tc>
        <w:tc>
          <w:tcPr>
            <w:tcW w:w="2080" w:type="dxa"/>
            <w:tcBorders>
              <w:top w:val="nil"/>
              <w:left w:val="nil"/>
              <w:bottom w:val="nil"/>
              <w:right w:val="nil"/>
            </w:tcBorders>
            <w:shd w:val="clear" w:color="auto" w:fill="auto"/>
            <w:noWrap/>
            <w:vAlign w:val="bottom"/>
            <w:hideMark/>
          </w:tcPr>
          <w:p w14:paraId="5C62BCBB" w14:textId="77777777" w:rsidR="00494AD5" w:rsidRDefault="00494AD5">
            <w:pPr>
              <w:rPr>
                <w:sz w:val="20"/>
                <w:szCs w:val="20"/>
              </w:rPr>
            </w:pPr>
          </w:p>
        </w:tc>
      </w:tr>
      <w:tr w:rsidR="00494AD5" w14:paraId="42D5DBAA" w14:textId="77777777" w:rsidTr="00494AD5">
        <w:trPr>
          <w:trHeight w:val="1005"/>
        </w:trPr>
        <w:tc>
          <w:tcPr>
            <w:tcW w:w="14820" w:type="dxa"/>
            <w:gridSpan w:val="15"/>
            <w:tcBorders>
              <w:top w:val="nil"/>
              <w:left w:val="nil"/>
              <w:bottom w:val="nil"/>
              <w:right w:val="nil"/>
            </w:tcBorders>
            <w:shd w:val="clear" w:color="auto" w:fill="auto"/>
            <w:hideMark/>
          </w:tcPr>
          <w:p w14:paraId="3C667CFD" w14:textId="77777777" w:rsidR="00494AD5" w:rsidRDefault="00494AD5">
            <w:pPr>
              <w:rPr>
                <w:rFonts w:ascii="Calibri" w:hAnsi="Calibri" w:cs="Calibri"/>
                <w:sz w:val="22"/>
                <w:szCs w:val="22"/>
              </w:rPr>
            </w:pPr>
            <w:r>
              <w:rPr>
                <w:rFonts w:ascii="Calibri" w:hAnsi="Calibri" w:cs="Calibri"/>
                <w:sz w:val="22"/>
                <w:szCs w:val="22"/>
              </w:rPr>
              <w:t xml:space="preserve">The Hospital </w:t>
            </w:r>
            <w:proofErr w:type="spellStart"/>
            <w:r>
              <w:rPr>
                <w:rFonts w:ascii="Calibri" w:hAnsi="Calibri" w:cs="Calibri"/>
                <w:sz w:val="22"/>
                <w:szCs w:val="22"/>
              </w:rPr>
              <w:t>Casemix</w:t>
            </w:r>
            <w:proofErr w:type="spellEnd"/>
            <w:r>
              <w:rPr>
                <w:rFonts w:ascii="Calibri" w:hAnsi="Calibri" w:cs="Calibri"/>
                <w:sz w:val="22"/>
                <w:szCs w:val="22"/>
              </w:rPr>
              <w:t xml:space="preserve"> Protocol specifies the financial, </w:t>
            </w:r>
            <w:proofErr w:type="gramStart"/>
            <w:r>
              <w:rPr>
                <w:rFonts w:ascii="Calibri" w:hAnsi="Calibri" w:cs="Calibri"/>
                <w:sz w:val="22"/>
                <w:szCs w:val="22"/>
              </w:rPr>
              <w:t>clinical</w:t>
            </w:r>
            <w:proofErr w:type="gramEnd"/>
            <w:r>
              <w:rPr>
                <w:rFonts w:ascii="Calibri" w:hAnsi="Calibri" w:cs="Calibri"/>
                <w:sz w:val="22"/>
                <w:szCs w:val="22"/>
              </w:rPr>
              <w:t xml:space="preserve"> and demographic data that hospitals must provide private health insurers and private health insurers must provide the Department, in respect of each episode of admitted hospital treatment for which a benefit has been paid.</w:t>
            </w:r>
            <w:r>
              <w:rPr>
                <w:rFonts w:ascii="Calibri" w:hAnsi="Calibri" w:cs="Calibri"/>
                <w:color w:val="FF0000"/>
                <w:sz w:val="22"/>
                <w:szCs w:val="22"/>
              </w:rPr>
              <w:t xml:space="preserve"> It should not include services for non-admitted care or outpatients.</w:t>
            </w:r>
          </w:p>
        </w:tc>
      </w:tr>
    </w:tbl>
    <w:p w14:paraId="70AAF437" w14:textId="77777777" w:rsidR="00494AD5" w:rsidRPr="00494AD5" w:rsidRDefault="00494AD5" w:rsidP="004D10DA">
      <w:pPr>
        <w:spacing w:after="60"/>
        <w:rPr>
          <w:rFonts w:asciiTheme="minorHAnsi" w:hAnsiTheme="minorHAnsi" w:cstheme="minorHAnsi"/>
        </w:rPr>
      </w:pPr>
    </w:p>
    <w:p w14:paraId="117CA6F4" w14:textId="7B214412" w:rsidR="000541B1" w:rsidRDefault="00387B42" w:rsidP="00387B42">
      <w:pPr>
        <w:pStyle w:val="ListParagraph"/>
        <w:numPr>
          <w:ilvl w:val="0"/>
          <w:numId w:val="13"/>
        </w:numPr>
        <w:spacing w:after="60"/>
        <w:rPr>
          <w:rFonts w:asciiTheme="minorHAnsi" w:hAnsiTheme="minorHAnsi" w:cstheme="minorHAnsi"/>
        </w:rPr>
      </w:pPr>
      <w:r>
        <w:rPr>
          <w:rFonts w:asciiTheme="minorHAnsi" w:hAnsiTheme="minorHAnsi" w:cstheme="minorHAnsi"/>
        </w:rPr>
        <w:t>T</w:t>
      </w:r>
      <w:r w:rsidR="00CD4959">
        <w:rPr>
          <w:rFonts w:asciiTheme="minorHAnsi" w:hAnsiTheme="minorHAnsi" w:cstheme="minorHAnsi"/>
        </w:rPr>
        <w:t xml:space="preserve">he </w:t>
      </w:r>
      <w:r>
        <w:rPr>
          <w:rFonts w:asciiTheme="minorHAnsi" w:hAnsiTheme="minorHAnsi" w:cstheme="minorHAnsi"/>
        </w:rPr>
        <w:t xml:space="preserve">number of service events in the GTD </w:t>
      </w:r>
      <w:r w:rsidR="00CD4959">
        <w:rPr>
          <w:rFonts w:asciiTheme="minorHAnsi" w:hAnsiTheme="minorHAnsi" w:cstheme="minorHAnsi"/>
        </w:rPr>
        <w:t>FILE HEADER</w:t>
      </w:r>
      <w:r>
        <w:rPr>
          <w:rFonts w:asciiTheme="minorHAnsi" w:hAnsiTheme="minorHAnsi" w:cstheme="minorHAnsi"/>
        </w:rPr>
        <w:t xml:space="preserve"> </w:t>
      </w:r>
      <w:bookmarkEnd w:id="14"/>
      <w:r>
        <w:rPr>
          <w:rFonts w:asciiTheme="minorHAnsi" w:hAnsiTheme="minorHAnsi" w:cstheme="minorHAnsi"/>
        </w:rPr>
        <w:t>is increased from six to seven digits because the n</w:t>
      </w:r>
      <w:r w:rsidRPr="00387B42">
        <w:rPr>
          <w:rFonts w:asciiTheme="minorHAnsi" w:hAnsiTheme="minorHAnsi" w:cstheme="minorHAnsi"/>
        </w:rPr>
        <w:t xml:space="preserve">umber of service events </w:t>
      </w:r>
      <w:r>
        <w:rPr>
          <w:rFonts w:asciiTheme="minorHAnsi" w:hAnsiTheme="minorHAnsi" w:cstheme="minorHAnsi"/>
        </w:rPr>
        <w:t xml:space="preserve">in some submissions </w:t>
      </w:r>
      <w:r w:rsidR="005323A4">
        <w:rPr>
          <w:rFonts w:asciiTheme="minorHAnsi" w:hAnsiTheme="minorHAnsi" w:cstheme="minorHAnsi"/>
        </w:rPr>
        <w:t xml:space="preserve">can exceed </w:t>
      </w:r>
      <w:r>
        <w:rPr>
          <w:rFonts w:asciiTheme="minorHAnsi" w:hAnsiTheme="minorHAnsi" w:cstheme="minorHAnsi"/>
        </w:rPr>
        <w:t>six digits</w:t>
      </w:r>
      <w:r w:rsidR="003A2E30">
        <w:rPr>
          <w:rFonts w:asciiTheme="minorHAnsi" w:hAnsiTheme="minorHAnsi" w:cstheme="minorHAnsi"/>
        </w:rPr>
        <w:t>.</w:t>
      </w:r>
    </w:p>
    <w:p w14:paraId="1AFBFDE8" w14:textId="77777777" w:rsidR="00387B42" w:rsidRDefault="00387B42" w:rsidP="00387B42">
      <w:pPr>
        <w:spacing w:after="60"/>
        <w:rPr>
          <w:rFonts w:asciiTheme="minorHAnsi" w:hAnsiTheme="minorHAnsi" w:cstheme="minorHAnsi"/>
        </w:rPr>
      </w:pPr>
    </w:p>
    <w:p w14:paraId="439F3C9A" w14:textId="5F21490A" w:rsidR="00387B42" w:rsidRPr="00387B42" w:rsidRDefault="00387B42" w:rsidP="00387B42">
      <w:pPr>
        <w:spacing w:after="60"/>
        <w:rPr>
          <w:rFonts w:asciiTheme="minorHAnsi" w:hAnsiTheme="minorHAnsi" w:cstheme="minorHAnsi"/>
          <w:b/>
          <w:bCs/>
        </w:rPr>
      </w:pPr>
      <w:r w:rsidRPr="00387B42">
        <w:rPr>
          <w:rFonts w:asciiTheme="minorHAnsi" w:hAnsiTheme="minorHAnsi" w:cstheme="minorHAnsi"/>
          <w:b/>
          <w:bCs/>
        </w:rPr>
        <w:t>GTD – Input File Format – revised field</w:t>
      </w:r>
    </w:p>
    <w:tbl>
      <w:tblPr>
        <w:tblW w:w="14500" w:type="dxa"/>
        <w:tblLook w:val="04A0" w:firstRow="1" w:lastRow="0" w:firstColumn="1" w:lastColumn="0" w:noHBand="0" w:noVBand="1"/>
      </w:tblPr>
      <w:tblGrid>
        <w:gridCol w:w="328"/>
        <w:gridCol w:w="1750"/>
        <w:gridCol w:w="1770"/>
        <w:gridCol w:w="819"/>
        <w:gridCol w:w="1119"/>
        <w:gridCol w:w="3479"/>
        <w:gridCol w:w="3605"/>
        <w:gridCol w:w="1630"/>
      </w:tblGrid>
      <w:tr w:rsidR="00387B42" w14:paraId="53EF7BF5" w14:textId="77777777" w:rsidTr="00387B42">
        <w:trPr>
          <w:trHeight w:val="480"/>
        </w:trPr>
        <w:tc>
          <w:tcPr>
            <w:tcW w:w="240" w:type="dxa"/>
            <w:tcBorders>
              <w:top w:val="single" w:sz="4" w:space="0" w:color="auto"/>
              <w:left w:val="single" w:sz="4" w:space="0" w:color="auto"/>
              <w:bottom w:val="single" w:sz="4" w:space="0" w:color="auto"/>
              <w:right w:val="single" w:sz="4" w:space="0" w:color="auto"/>
            </w:tcBorders>
            <w:shd w:val="clear" w:color="000000" w:fill="C0C0C0"/>
            <w:hideMark/>
          </w:tcPr>
          <w:p w14:paraId="37F25D05" w14:textId="77777777" w:rsidR="00387B42" w:rsidRDefault="00387B42">
            <w:pPr>
              <w:rPr>
                <w:rFonts w:ascii="Arial" w:hAnsi="Arial" w:cs="Arial"/>
                <w:b/>
                <w:bCs/>
                <w:sz w:val="20"/>
                <w:szCs w:val="20"/>
              </w:rPr>
            </w:pPr>
            <w:r>
              <w:rPr>
                <w:rFonts w:ascii="Arial" w:hAnsi="Arial" w:cs="Arial"/>
                <w:b/>
                <w:bCs/>
                <w:sz w:val="20"/>
                <w:szCs w:val="20"/>
              </w:rPr>
              <w:t>#</w:t>
            </w:r>
          </w:p>
        </w:tc>
        <w:tc>
          <w:tcPr>
            <w:tcW w:w="1760" w:type="dxa"/>
            <w:tcBorders>
              <w:top w:val="single" w:sz="4" w:space="0" w:color="auto"/>
              <w:left w:val="nil"/>
              <w:bottom w:val="single" w:sz="4" w:space="0" w:color="auto"/>
              <w:right w:val="single" w:sz="4" w:space="0" w:color="auto"/>
            </w:tcBorders>
            <w:shd w:val="clear" w:color="000000" w:fill="C0C0C0"/>
            <w:hideMark/>
          </w:tcPr>
          <w:p w14:paraId="67E765CD" w14:textId="77777777" w:rsidR="00387B42" w:rsidRDefault="00387B42">
            <w:pPr>
              <w:rPr>
                <w:rFonts w:ascii="Arial" w:hAnsi="Arial" w:cs="Arial"/>
                <w:b/>
                <w:bCs/>
                <w:sz w:val="20"/>
                <w:szCs w:val="20"/>
              </w:rPr>
            </w:pPr>
            <w:r>
              <w:rPr>
                <w:rFonts w:ascii="Arial" w:hAnsi="Arial" w:cs="Arial"/>
                <w:b/>
                <w:bCs/>
                <w:sz w:val="20"/>
                <w:szCs w:val="20"/>
              </w:rPr>
              <w:t>Item</w:t>
            </w:r>
          </w:p>
        </w:tc>
        <w:tc>
          <w:tcPr>
            <w:tcW w:w="1780" w:type="dxa"/>
            <w:tcBorders>
              <w:top w:val="single" w:sz="4" w:space="0" w:color="auto"/>
              <w:left w:val="nil"/>
              <w:bottom w:val="single" w:sz="4" w:space="0" w:color="auto"/>
              <w:right w:val="single" w:sz="4" w:space="0" w:color="auto"/>
            </w:tcBorders>
            <w:shd w:val="clear" w:color="000000" w:fill="C0C0C0"/>
            <w:hideMark/>
          </w:tcPr>
          <w:p w14:paraId="33395346" w14:textId="77777777" w:rsidR="00387B42" w:rsidRDefault="00387B42">
            <w:pPr>
              <w:rPr>
                <w:rFonts w:ascii="Arial" w:hAnsi="Arial" w:cs="Arial"/>
                <w:b/>
                <w:bCs/>
                <w:sz w:val="20"/>
                <w:szCs w:val="20"/>
              </w:rPr>
            </w:pPr>
            <w:r>
              <w:rPr>
                <w:rFonts w:ascii="Arial" w:hAnsi="Arial" w:cs="Arial"/>
                <w:b/>
                <w:bCs/>
                <w:sz w:val="20"/>
                <w:szCs w:val="20"/>
              </w:rPr>
              <w:t>Quantity</w:t>
            </w:r>
          </w:p>
        </w:tc>
        <w:tc>
          <w:tcPr>
            <w:tcW w:w="820" w:type="dxa"/>
            <w:tcBorders>
              <w:top w:val="single" w:sz="4" w:space="0" w:color="auto"/>
              <w:left w:val="nil"/>
              <w:bottom w:val="single" w:sz="4" w:space="0" w:color="auto"/>
              <w:right w:val="single" w:sz="4" w:space="0" w:color="auto"/>
            </w:tcBorders>
            <w:shd w:val="clear" w:color="000000" w:fill="C0C0C0"/>
            <w:hideMark/>
          </w:tcPr>
          <w:p w14:paraId="393C6A30" w14:textId="77777777" w:rsidR="00387B42" w:rsidRDefault="00387B42">
            <w:pPr>
              <w:rPr>
                <w:rFonts w:ascii="Arial" w:hAnsi="Arial" w:cs="Arial"/>
                <w:b/>
                <w:bCs/>
                <w:sz w:val="20"/>
                <w:szCs w:val="20"/>
              </w:rPr>
            </w:pPr>
            <w:r>
              <w:rPr>
                <w:rFonts w:ascii="Arial" w:hAnsi="Arial" w:cs="Arial"/>
                <w:b/>
                <w:bCs/>
                <w:sz w:val="20"/>
                <w:szCs w:val="20"/>
              </w:rPr>
              <w:t>Type &amp; size</w:t>
            </w:r>
          </w:p>
        </w:tc>
        <w:tc>
          <w:tcPr>
            <w:tcW w:w="1120" w:type="dxa"/>
            <w:tcBorders>
              <w:top w:val="single" w:sz="4" w:space="0" w:color="auto"/>
              <w:left w:val="nil"/>
              <w:bottom w:val="single" w:sz="4" w:space="0" w:color="auto"/>
              <w:right w:val="single" w:sz="4" w:space="0" w:color="auto"/>
            </w:tcBorders>
            <w:shd w:val="clear" w:color="000000" w:fill="C0C0C0"/>
            <w:hideMark/>
          </w:tcPr>
          <w:p w14:paraId="5DC29165" w14:textId="77777777" w:rsidR="00387B42" w:rsidRDefault="00387B42">
            <w:pPr>
              <w:rPr>
                <w:rFonts w:ascii="Arial" w:hAnsi="Arial" w:cs="Arial"/>
                <w:b/>
                <w:bCs/>
                <w:sz w:val="20"/>
                <w:szCs w:val="20"/>
              </w:rPr>
            </w:pPr>
            <w:r>
              <w:rPr>
                <w:rFonts w:ascii="Arial" w:hAnsi="Arial" w:cs="Arial"/>
                <w:b/>
                <w:bCs/>
                <w:sz w:val="20"/>
                <w:szCs w:val="20"/>
              </w:rPr>
              <w:t>Format</w:t>
            </w:r>
          </w:p>
        </w:tc>
        <w:tc>
          <w:tcPr>
            <w:tcW w:w="3500" w:type="dxa"/>
            <w:tcBorders>
              <w:top w:val="single" w:sz="4" w:space="0" w:color="auto"/>
              <w:left w:val="nil"/>
              <w:bottom w:val="nil"/>
              <w:right w:val="single" w:sz="4" w:space="0" w:color="auto"/>
            </w:tcBorders>
            <w:shd w:val="clear" w:color="000000" w:fill="C0C0C0"/>
            <w:hideMark/>
          </w:tcPr>
          <w:p w14:paraId="0C50C75B" w14:textId="77777777" w:rsidR="00387B42" w:rsidRDefault="00387B42">
            <w:pPr>
              <w:rPr>
                <w:rFonts w:ascii="Arial" w:hAnsi="Arial" w:cs="Arial"/>
                <w:b/>
                <w:bCs/>
                <w:sz w:val="20"/>
                <w:szCs w:val="20"/>
              </w:rPr>
            </w:pPr>
            <w:r>
              <w:rPr>
                <w:rFonts w:ascii="Arial" w:hAnsi="Arial" w:cs="Arial"/>
                <w:b/>
                <w:bCs/>
                <w:sz w:val="20"/>
                <w:szCs w:val="20"/>
              </w:rPr>
              <w:t>Values/description</w:t>
            </w:r>
          </w:p>
        </w:tc>
        <w:tc>
          <w:tcPr>
            <w:tcW w:w="3640" w:type="dxa"/>
            <w:tcBorders>
              <w:top w:val="single" w:sz="4" w:space="0" w:color="auto"/>
              <w:left w:val="nil"/>
              <w:bottom w:val="nil"/>
              <w:right w:val="single" w:sz="4" w:space="0" w:color="auto"/>
            </w:tcBorders>
            <w:shd w:val="clear" w:color="000000" w:fill="C0C0C0"/>
            <w:hideMark/>
          </w:tcPr>
          <w:p w14:paraId="11FCA49C" w14:textId="77777777" w:rsidR="00387B42" w:rsidRDefault="00387B42">
            <w:pPr>
              <w:rPr>
                <w:rFonts w:ascii="Arial" w:hAnsi="Arial" w:cs="Arial"/>
                <w:b/>
                <w:bCs/>
                <w:sz w:val="20"/>
                <w:szCs w:val="20"/>
              </w:rPr>
            </w:pPr>
            <w:r>
              <w:rPr>
                <w:rFonts w:ascii="Arial" w:hAnsi="Arial" w:cs="Arial"/>
                <w:b/>
                <w:bCs/>
                <w:sz w:val="20"/>
                <w:szCs w:val="20"/>
              </w:rPr>
              <w:t>Edit Rules</w:t>
            </w:r>
          </w:p>
        </w:tc>
        <w:tc>
          <w:tcPr>
            <w:tcW w:w="1640" w:type="dxa"/>
            <w:tcBorders>
              <w:top w:val="single" w:sz="4" w:space="0" w:color="auto"/>
              <w:left w:val="nil"/>
              <w:bottom w:val="nil"/>
              <w:right w:val="single" w:sz="4" w:space="0" w:color="auto"/>
            </w:tcBorders>
            <w:shd w:val="clear" w:color="000000" w:fill="C0C0C0"/>
            <w:hideMark/>
          </w:tcPr>
          <w:p w14:paraId="2443B124" w14:textId="77777777" w:rsidR="00387B42" w:rsidRDefault="00387B42">
            <w:pPr>
              <w:rPr>
                <w:rFonts w:ascii="Arial" w:hAnsi="Arial" w:cs="Arial"/>
                <w:b/>
                <w:bCs/>
                <w:sz w:val="20"/>
                <w:szCs w:val="20"/>
              </w:rPr>
            </w:pPr>
            <w:r>
              <w:rPr>
                <w:rFonts w:ascii="Arial" w:hAnsi="Arial" w:cs="Arial"/>
                <w:b/>
                <w:bCs/>
                <w:sz w:val="20"/>
                <w:szCs w:val="20"/>
              </w:rPr>
              <w:t>Error code/s</w:t>
            </w:r>
          </w:p>
        </w:tc>
      </w:tr>
      <w:tr w:rsidR="00387B42" w14:paraId="58ED5D5C" w14:textId="77777777" w:rsidTr="00387B42">
        <w:trPr>
          <w:trHeight w:val="2040"/>
        </w:trPr>
        <w:tc>
          <w:tcPr>
            <w:tcW w:w="240" w:type="dxa"/>
            <w:tcBorders>
              <w:top w:val="nil"/>
              <w:left w:val="single" w:sz="4" w:space="0" w:color="auto"/>
              <w:bottom w:val="single" w:sz="4" w:space="0" w:color="auto"/>
              <w:right w:val="single" w:sz="4" w:space="0" w:color="auto"/>
            </w:tcBorders>
            <w:shd w:val="clear" w:color="auto" w:fill="auto"/>
            <w:hideMark/>
          </w:tcPr>
          <w:p w14:paraId="25734397" w14:textId="77777777" w:rsidR="00387B42" w:rsidRDefault="00387B42">
            <w:pPr>
              <w:rPr>
                <w:rFonts w:ascii="Arial" w:hAnsi="Arial" w:cs="Arial"/>
                <w:sz w:val="20"/>
                <w:szCs w:val="20"/>
              </w:rPr>
            </w:pPr>
            <w:r>
              <w:rPr>
                <w:rFonts w:ascii="Arial" w:hAnsi="Arial" w:cs="Arial"/>
                <w:sz w:val="20"/>
                <w:szCs w:val="20"/>
              </w:rPr>
              <w:t>1</w:t>
            </w:r>
            <w:r>
              <w:rPr>
                <w:rFonts w:ascii="Arial" w:hAnsi="Arial" w:cs="Arial"/>
                <w:sz w:val="20"/>
                <w:szCs w:val="20"/>
              </w:rPr>
              <w:br/>
            </w:r>
            <w:r>
              <w:rPr>
                <w:rFonts w:ascii="Arial" w:hAnsi="Arial" w:cs="Arial"/>
                <w:sz w:val="20"/>
                <w:szCs w:val="20"/>
              </w:rPr>
              <w:br/>
              <w:t>2</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3</w:t>
            </w:r>
          </w:p>
        </w:tc>
        <w:tc>
          <w:tcPr>
            <w:tcW w:w="1760" w:type="dxa"/>
            <w:tcBorders>
              <w:top w:val="nil"/>
              <w:left w:val="nil"/>
              <w:bottom w:val="single" w:sz="4" w:space="0" w:color="auto"/>
              <w:right w:val="single" w:sz="4" w:space="0" w:color="auto"/>
            </w:tcBorders>
            <w:shd w:val="clear" w:color="auto" w:fill="auto"/>
            <w:hideMark/>
          </w:tcPr>
          <w:p w14:paraId="51F4CCAC" w14:textId="77777777" w:rsidR="00387B42" w:rsidRDefault="00387B42">
            <w:pPr>
              <w:rPr>
                <w:rFonts w:ascii="Arial" w:hAnsi="Arial" w:cs="Arial"/>
                <w:b/>
                <w:bCs/>
                <w:sz w:val="20"/>
                <w:szCs w:val="20"/>
              </w:rPr>
            </w:pPr>
            <w:r>
              <w:rPr>
                <w:rFonts w:ascii="Arial" w:hAnsi="Arial" w:cs="Arial"/>
                <w:b/>
                <w:bCs/>
                <w:sz w:val="20"/>
                <w:szCs w:val="20"/>
              </w:rPr>
              <w:t>FILE HEADER</w:t>
            </w:r>
          </w:p>
        </w:tc>
        <w:tc>
          <w:tcPr>
            <w:tcW w:w="1780" w:type="dxa"/>
            <w:tcBorders>
              <w:top w:val="nil"/>
              <w:left w:val="nil"/>
              <w:bottom w:val="single" w:sz="4" w:space="0" w:color="auto"/>
              <w:right w:val="single" w:sz="4" w:space="0" w:color="auto"/>
            </w:tcBorders>
            <w:shd w:val="clear" w:color="auto" w:fill="auto"/>
            <w:hideMark/>
          </w:tcPr>
          <w:p w14:paraId="375CD400" w14:textId="77777777" w:rsidR="00387B42" w:rsidRDefault="00387B42">
            <w:pPr>
              <w:rPr>
                <w:rFonts w:ascii="Arial" w:hAnsi="Arial" w:cs="Arial"/>
                <w:sz w:val="20"/>
                <w:szCs w:val="20"/>
              </w:rPr>
            </w:pPr>
            <w:r>
              <w:rPr>
                <w:rFonts w:ascii="Arial" w:hAnsi="Arial" w:cs="Arial"/>
                <w:sz w:val="20"/>
                <w:szCs w:val="20"/>
              </w:rPr>
              <w:t>one per physical file of data</w:t>
            </w:r>
          </w:p>
        </w:tc>
        <w:tc>
          <w:tcPr>
            <w:tcW w:w="820" w:type="dxa"/>
            <w:tcBorders>
              <w:top w:val="nil"/>
              <w:left w:val="nil"/>
              <w:bottom w:val="single" w:sz="4" w:space="0" w:color="auto"/>
              <w:right w:val="single" w:sz="4" w:space="0" w:color="auto"/>
            </w:tcBorders>
            <w:shd w:val="clear" w:color="auto" w:fill="auto"/>
            <w:hideMark/>
          </w:tcPr>
          <w:p w14:paraId="3AF3ADCC" w14:textId="77777777" w:rsidR="00387B42" w:rsidRDefault="00387B42">
            <w:pPr>
              <w:rPr>
                <w:rFonts w:ascii="Arial" w:hAnsi="Arial" w:cs="Arial"/>
                <w:sz w:val="20"/>
                <w:szCs w:val="20"/>
              </w:rPr>
            </w:pPr>
            <w:r>
              <w:rPr>
                <w:rFonts w:ascii="Arial" w:hAnsi="Arial" w:cs="Arial"/>
                <w:sz w:val="20"/>
                <w:szCs w:val="20"/>
              </w:rPr>
              <w:t>A(6)</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A(</w:t>
            </w:r>
            <w:proofErr w:type="gramEnd"/>
            <w:r>
              <w:rPr>
                <w:rFonts w:ascii="Arial" w:hAnsi="Arial" w:cs="Arial"/>
                <w:sz w:val="20"/>
                <w:szCs w:val="20"/>
              </w:rPr>
              <w:t>6)</w:t>
            </w:r>
            <w:r>
              <w:rPr>
                <w:rFonts w:ascii="Arial" w:hAnsi="Arial" w:cs="Arial"/>
                <w:sz w:val="20"/>
                <w:szCs w:val="20"/>
              </w:rPr>
              <w:br/>
            </w:r>
            <w:r>
              <w:rPr>
                <w:rFonts w:ascii="Arial" w:hAnsi="Arial" w:cs="Arial"/>
                <w:sz w:val="20"/>
                <w:szCs w:val="20"/>
              </w:rPr>
              <w:br/>
            </w:r>
          </w:p>
          <w:p w14:paraId="7F3DE4F4" w14:textId="1E443D62" w:rsidR="00387B42" w:rsidRDefault="00387B42">
            <w:pPr>
              <w:rPr>
                <w:rFonts w:ascii="Arial" w:hAnsi="Arial" w:cs="Arial"/>
                <w:sz w:val="20"/>
                <w:szCs w:val="20"/>
              </w:rPr>
            </w:pPr>
            <w:r>
              <w:rPr>
                <w:rFonts w:ascii="Arial" w:hAnsi="Arial" w:cs="Arial"/>
                <w:sz w:val="20"/>
                <w:szCs w:val="20"/>
              </w:rPr>
              <w:br/>
            </w:r>
            <w:r>
              <w:rPr>
                <w:rFonts w:ascii="Arial" w:hAnsi="Arial" w:cs="Arial"/>
                <w:sz w:val="20"/>
                <w:szCs w:val="20"/>
              </w:rPr>
              <w:br/>
            </w:r>
            <w:proofErr w:type="gramStart"/>
            <w:r>
              <w:rPr>
                <w:rFonts w:ascii="Arial" w:hAnsi="Arial" w:cs="Arial"/>
                <w:sz w:val="20"/>
                <w:szCs w:val="20"/>
              </w:rPr>
              <w:t>N(</w:t>
            </w:r>
            <w:proofErr w:type="gramEnd"/>
            <w:r>
              <w:rPr>
                <w:rFonts w:ascii="Arial" w:hAnsi="Arial" w:cs="Arial"/>
                <w:strike/>
                <w:color w:val="FF0000"/>
                <w:sz w:val="20"/>
                <w:szCs w:val="20"/>
              </w:rPr>
              <w:t>6</w:t>
            </w:r>
            <w:r>
              <w:rPr>
                <w:rFonts w:ascii="Arial" w:hAnsi="Arial" w:cs="Arial"/>
                <w:color w:val="FF0000"/>
                <w:sz w:val="20"/>
                <w:szCs w:val="20"/>
              </w:rPr>
              <w:t>7</w:t>
            </w:r>
            <w:r>
              <w:rPr>
                <w:rFonts w:ascii="Arial" w:hAnsi="Arial" w:cs="Arial"/>
                <w:sz w:val="20"/>
                <w:szCs w:val="20"/>
              </w:rPr>
              <w:t>)</w:t>
            </w:r>
          </w:p>
        </w:tc>
        <w:tc>
          <w:tcPr>
            <w:tcW w:w="1120" w:type="dxa"/>
            <w:tcBorders>
              <w:top w:val="nil"/>
              <w:left w:val="nil"/>
              <w:bottom w:val="single" w:sz="4" w:space="0" w:color="auto"/>
              <w:right w:val="single" w:sz="4" w:space="0" w:color="auto"/>
            </w:tcBorders>
            <w:shd w:val="clear" w:color="auto" w:fill="auto"/>
            <w:hideMark/>
          </w:tcPr>
          <w:p w14:paraId="0485667F" w14:textId="77777777" w:rsidR="00387B42" w:rsidRDefault="00387B42">
            <w:pPr>
              <w:rPr>
                <w:rFonts w:ascii="Arial" w:hAnsi="Arial" w:cs="Arial"/>
                <w:sz w:val="20"/>
                <w:szCs w:val="20"/>
              </w:rPr>
            </w:pPr>
            <w:r>
              <w:rPr>
                <w:rFonts w:ascii="Arial" w:hAnsi="Arial" w:cs="Arial"/>
                <w:sz w:val="20"/>
                <w:szCs w:val="20"/>
              </w:rPr>
              <w:br/>
            </w:r>
            <w:r>
              <w:rPr>
                <w:rFonts w:ascii="Arial" w:hAnsi="Arial" w:cs="Arial"/>
                <w:sz w:val="20"/>
                <w:szCs w:val="20"/>
              </w:rPr>
              <w:br/>
              <w:t>YYYYMM</w:t>
            </w:r>
          </w:p>
        </w:tc>
        <w:tc>
          <w:tcPr>
            <w:tcW w:w="3500" w:type="dxa"/>
            <w:tcBorders>
              <w:top w:val="single" w:sz="4" w:space="0" w:color="auto"/>
              <w:left w:val="nil"/>
              <w:bottom w:val="single" w:sz="4" w:space="0" w:color="auto"/>
              <w:right w:val="single" w:sz="4" w:space="0" w:color="auto"/>
            </w:tcBorders>
            <w:shd w:val="clear" w:color="auto" w:fill="auto"/>
            <w:hideMark/>
          </w:tcPr>
          <w:p w14:paraId="67CF7EE6" w14:textId="77777777" w:rsidR="00387B42" w:rsidRDefault="00387B42">
            <w:pPr>
              <w:rPr>
                <w:rFonts w:ascii="Arial" w:hAnsi="Arial" w:cs="Arial"/>
                <w:sz w:val="20"/>
                <w:szCs w:val="20"/>
              </w:rPr>
            </w:pPr>
            <w:r>
              <w:rPr>
                <w:rFonts w:ascii="Arial" w:hAnsi="Arial" w:cs="Arial"/>
                <w:sz w:val="20"/>
                <w:szCs w:val="20"/>
              </w:rPr>
              <w:t xml:space="preserve">Valid value ‘GTDATA’ </w:t>
            </w:r>
            <w:r>
              <w:rPr>
                <w:rFonts w:ascii="Arial" w:hAnsi="Arial" w:cs="Arial"/>
                <w:sz w:val="20"/>
                <w:szCs w:val="20"/>
              </w:rPr>
              <w:br/>
            </w:r>
            <w:r>
              <w:rPr>
                <w:rFonts w:ascii="Arial" w:hAnsi="Arial" w:cs="Arial"/>
                <w:sz w:val="20"/>
                <w:szCs w:val="20"/>
              </w:rPr>
              <w:br/>
              <w:t>YEAR-MONTH (last month of the claims processing month reported)</w:t>
            </w:r>
            <w:r>
              <w:rPr>
                <w:rFonts w:ascii="Arial" w:hAnsi="Arial" w:cs="Arial"/>
                <w:sz w:val="20"/>
                <w:szCs w:val="20"/>
              </w:rPr>
              <w:br/>
            </w:r>
          </w:p>
          <w:p w14:paraId="0CB9C160" w14:textId="0AE0A967" w:rsidR="00387B42" w:rsidRDefault="00387B42">
            <w:pPr>
              <w:rPr>
                <w:rFonts w:ascii="Arial" w:hAnsi="Arial" w:cs="Arial"/>
                <w:sz w:val="20"/>
                <w:szCs w:val="20"/>
              </w:rPr>
            </w:pPr>
            <w:r>
              <w:rPr>
                <w:rFonts w:ascii="Arial" w:hAnsi="Arial" w:cs="Arial"/>
                <w:sz w:val="20"/>
                <w:szCs w:val="20"/>
              </w:rPr>
              <w:br/>
            </w:r>
            <w:r>
              <w:rPr>
                <w:rFonts w:ascii="Arial" w:hAnsi="Arial" w:cs="Arial"/>
                <w:sz w:val="20"/>
                <w:szCs w:val="20"/>
              </w:rPr>
              <w:br/>
              <w:t>Number of service events in this file</w:t>
            </w:r>
          </w:p>
        </w:tc>
        <w:tc>
          <w:tcPr>
            <w:tcW w:w="3640" w:type="dxa"/>
            <w:tcBorders>
              <w:top w:val="single" w:sz="4" w:space="0" w:color="auto"/>
              <w:left w:val="nil"/>
              <w:bottom w:val="single" w:sz="4" w:space="0" w:color="auto"/>
              <w:right w:val="single" w:sz="4" w:space="0" w:color="auto"/>
            </w:tcBorders>
            <w:shd w:val="clear" w:color="auto" w:fill="auto"/>
            <w:hideMark/>
          </w:tcPr>
          <w:p w14:paraId="4D3C2BEF" w14:textId="77777777" w:rsidR="00387B42" w:rsidRDefault="00387B42">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b/>
                <w:bCs/>
                <w:sz w:val="20"/>
                <w:szCs w:val="20"/>
              </w:rPr>
              <w:t>Reject</w:t>
            </w:r>
            <w:r>
              <w:rPr>
                <w:rFonts w:ascii="Arial" w:hAnsi="Arial" w:cs="Arial"/>
                <w:sz w:val="20"/>
                <w:szCs w:val="20"/>
              </w:rPr>
              <w:t xml:space="preserve"> file if not in format YYYYMM</w:t>
            </w:r>
            <w:r>
              <w:rPr>
                <w:rFonts w:ascii="Arial" w:hAnsi="Arial" w:cs="Arial"/>
                <w:sz w:val="20"/>
                <w:szCs w:val="20"/>
              </w:rPr>
              <w:br/>
            </w:r>
            <w:r>
              <w:rPr>
                <w:rFonts w:ascii="Arial" w:hAnsi="Arial" w:cs="Arial"/>
                <w:b/>
                <w:bCs/>
                <w:sz w:val="20"/>
                <w:szCs w:val="20"/>
              </w:rPr>
              <w:t xml:space="preserve">Reject </w:t>
            </w:r>
            <w:r>
              <w:rPr>
                <w:rFonts w:ascii="Arial" w:hAnsi="Arial" w:cs="Arial"/>
                <w:sz w:val="20"/>
                <w:szCs w:val="20"/>
              </w:rPr>
              <w:t>file if does not match the month year specified in the physical file name.</w:t>
            </w:r>
            <w:r>
              <w:rPr>
                <w:rFonts w:ascii="Arial" w:hAnsi="Arial" w:cs="Arial"/>
                <w:sz w:val="20"/>
                <w:szCs w:val="20"/>
              </w:rPr>
              <w:br/>
            </w:r>
            <w:r>
              <w:rPr>
                <w:rFonts w:ascii="Arial" w:hAnsi="Arial" w:cs="Arial"/>
                <w:sz w:val="20"/>
                <w:szCs w:val="20"/>
              </w:rPr>
              <w:br/>
              <w:t xml:space="preserve">If present, </w:t>
            </w:r>
            <w:r>
              <w:rPr>
                <w:rFonts w:ascii="Arial" w:hAnsi="Arial" w:cs="Arial"/>
                <w:b/>
                <w:bCs/>
                <w:sz w:val="20"/>
                <w:szCs w:val="20"/>
              </w:rPr>
              <w:t>reject</w:t>
            </w:r>
            <w:r>
              <w:rPr>
                <w:rFonts w:ascii="Arial" w:hAnsi="Arial" w:cs="Arial"/>
                <w:sz w:val="20"/>
                <w:szCs w:val="20"/>
              </w:rPr>
              <w:t xml:space="preserve"> file if not numeric.</w:t>
            </w:r>
          </w:p>
        </w:tc>
        <w:tc>
          <w:tcPr>
            <w:tcW w:w="1640" w:type="dxa"/>
            <w:tcBorders>
              <w:top w:val="single" w:sz="4" w:space="0" w:color="auto"/>
              <w:left w:val="nil"/>
              <w:bottom w:val="single" w:sz="4" w:space="0" w:color="auto"/>
              <w:right w:val="single" w:sz="4" w:space="0" w:color="auto"/>
            </w:tcBorders>
            <w:shd w:val="clear" w:color="auto" w:fill="auto"/>
            <w:hideMark/>
          </w:tcPr>
          <w:p w14:paraId="26C5BC97" w14:textId="77777777" w:rsidR="00387B42" w:rsidRDefault="00387B42">
            <w:pPr>
              <w:rPr>
                <w:rFonts w:ascii="Arial" w:hAnsi="Arial" w:cs="Arial"/>
                <w:sz w:val="20"/>
                <w:szCs w:val="20"/>
              </w:rPr>
            </w:pPr>
            <w:r>
              <w:rPr>
                <w:rFonts w:ascii="Arial" w:hAnsi="Arial" w:cs="Arial"/>
                <w:sz w:val="20"/>
                <w:szCs w:val="20"/>
              </w:rPr>
              <w:br/>
            </w:r>
            <w:r>
              <w:rPr>
                <w:rFonts w:ascii="Arial" w:hAnsi="Arial" w:cs="Arial"/>
                <w:sz w:val="20"/>
                <w:szCs w:val="20"/>
              </w:rPr>
              <w:br/>
              <w:t>HE02.0</w:t>
            </w:r>
            <w:r>
              <w:rPr>
                <w:rFonts w:ascii="Arial" w:hAnsi="Arial" w:cs="Arial"/>
                <w:sz w:val="20"/>
                <w:szCs w:val="20"/>
              </w:rPr>
              <w:br/>
              <w:t>HE02.1</w:t>
            </w:r>
            <w:r>
              <w:rPr>
                <w:rFonts w:ascii="Arial" w:hAnsi="Arial" w:cs="Arial"/>
                <w:sz w:val="20"/>
                <w:szCs w:val="20"/>
              </w:rPr>
              <w:br/>
            </w:r>
            <w:r>
              <w:rPr>
                <w:rFonts w:ascii="Arial" w:hAnsi="Arial" w:cs="Arial"/>
                <w:sz w:val="20"/>
                <w:szCs w:val="20"/>
              </w:rPr>
              <w:br/>
            </w:r>
          </w:p>
          <w:p w14:paraId="186E422C" w14:textId="223D5A81" w:rsidR="00387B42" w:rsidRDefault="00387B42">
            <w:pPr>
              <w:rPr>
                <w:rFonts w:ascii="Arial" w:hAnsi="Arial" w:cs="Arial"/>
                <w:sz w:val="20"/>
                <w:szCs w:val="20"/>
              </w:rPr>
            </w:pPr>
            <w:r>
              <w:rPr>
                <w:rFonts w:ascii="Arial" w:hAnsi="Arial" w:cs="Arial"/>
                <w:sz w:val="20"/>
                <w:szCs w:val="20"/>
              </w:rPr>
              <w:br/>
              <w:t>HE03</w:t>
            </w:r>
          </w:p>
        </w:tc>
      </w:tr>
    </w:tbl>
    <w:p w14:paraId="702CD48A" w14:textId="77777777" w:rsidR="000541B1" w:rsidRDefault="000541B1" w:rsidP="000541B1">
      <w:pPr>
        <w:spacing w:after="60"/>
        <w:rPr>
          <w:rFonts w:asciiTheme="minorHAnsi" w:hAnsiTheme="minorHAnsi" w:cstheme="minorHAnsi"/>
        </w:rPr>
      </w:pPr>
    </w:p>
    <w:p w14:paraId="21B616DE" w14:textId="2944C939" w:rsidR="00BE4759" w:rsidRPr="009B34BC" w:rsidRDefault="00387B42" w:rsidP="009959A8">
      <w:pPr>
        <w:pStyle w:val="ListParagraph"/>
        <w:numPr>
          <w:ilvl w:val="0"/>
          <w:numId w:val="13"/>
        </w:numPr>
        <w:spacing w:after="60"/>
        <w:rPr>
          <w:rFonts w:asciiTheme="minorHAnsi" w:eastAsiaTheme="minorHAnsi" w:hAnsiTheme="minorHAnsi" w:cstheme="minorHAnsi"/>
        </w:rPr>
      </w:pPr>
      <w:r>
        <w:rPr>
          <w:rFonts w:asciiTheme="minorHAnsi" w:hAnsiTheme="minorHAnsi" w:cstheme="minorHAnsi"/>
        </w:rPr>
        <w:t xml:space="preserve">References in the GTD, HCP and HCP1 to the </w:t>
      </w:r>
      <w:r w:rsidRPr="00387B42">
        <w:rPr>
          <w:rFonts w:asciiTheme="minorHAnsi" w:hAnsiTheme="minorHAnsi" w:cstheme="minorHAnsi"/>
        </w:rPr>
        <w:t>Australian Schedule of Dental Services and Glossary</w:t>
      </w:r>
      <w:r>
        <w:rPr>
          <w:rFonts w:asciiTheme="minorHAnsi" w:hAnsiTheme="minorHAnsi" w:cstheme="minorHAnsi"/>
        </w:rPr>
        <w:t xml:space="preserve"> are updated</w:t>
      </w:r>
      <w:r w:rsidRPr="00387B42">
        <w:rPr>
          <w:rFonts w:asciiTheme="minorHAnsi" w:hAnsiTheme="minorHAnsi" w:cstheme="minorHAnsi"/>
        </w:rPr>
        <w:t xml:space="preserve"> from</w:t>
      </w:r>
      <w:r>
        <w:rPr>
          <w:rFonts w:asciiTheme="minorHAnsi" w:hAnsiTheme="minorHAnsi" w:cstheme="minorHAnsi"/>
        </w:rPr>
        <w:t xml:space="preserve"> the</w:t>
      </w:r>
      <w:r w:rsidRPr="00387B42">
        <w:rPr>
          <w:rFonts w:asciiTheme="minorHAnsi" w:hAnsiTheme="minorHAnsi" w:cstheme="minorHAnsi"/>
        </w:rPr>
        <w:t xml:space="preserve"> </w:t>
      </w:r>
      <w:r w:rsidR="003A2E30">
        <w:rPr>
          <w:rFonts w:asciiTheme="minorHAnsi" w:hAnsiTheme="minorHAnsi" w:cstheme="minorHAnsi"/>
        </w:rPr>
        <w:t>twelfth</w:t>
      </w:r>
      <w:r w:rsidRPr="00387B42">
        <w:rPr>
          <w:rFonts w:asciiTheme="minorHAnsi" w:hAnsiTheme="minorHAnsi" w:cstheme="minorHAnsi"/>
        </w:rPr>
        <w:t xml:space="preserve"> to </w:t>
      </w:r>
      <w:r w:rsidR="005323A4">
        <w:rPr>
          <w:rFonts w:asciiTheme="minorHAnsi" w:hAnsiTheme="minorHAnsi" w:cstheme="minorHAnsi"/>
        </w:rPr>
        <w:t xml:space="preserve">the </w:t>
      </w:r>
      <w:r w:rsidR="003A2E30">
        <w:rPr>
          <w:rFonts w:asciiTheme="minorHAnsi" w:hAnsiTheme="minorHAnsi" w:cstheme="minorHAnsi"/>
        </w:rPr>
        <w:t>thirteenth</w:t>
      </w:r>
      <w:r w:rsidRPr="00387B42">
        <w:rPr>
          <w:rFonts w:asciiTheme="minorHAnsi" w:hAnsiTheme="minorHAnsi" w:cstheme="minorHAnsi"/>
        </w:rPr>
        <w:t xml:space="preserve"> edition</w:t>
      </w:r>
      <w:r w:rsidR="003A2E30">
        <w:rPr>
          <w:rFonts w:asciiTheme="minorHAnsi" w:hAnsiTheme="minorHAnsi" w:cstheme="minorHAnsi"/>
        </w:rPr>
        <w:t>.</w:t>
      </w:r>
      <w:bookmarkEnd w:id="13"/>
    </w:p>
    <w:sectPr w:rsidR="00BE4759" w:rsidRPr="009B34BC" w:rsidSect="00362CF6">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5137" w14:textId="77777777" w:rsidR="005F100B" w:rsidRDefault="005F100B" w:rsidP="00401401">
      <w:r>
        <w:separator/>
      </w:r>
    </w:p>
  </w:endnote>
  <w:endnote w:type="continuationSeparator" w:id="0">
    <w:p w14:paraId="2C6AEB45" w14:textId="77777777" w:rsidR="005F100B" w:rsidRDefault="005F100B" w:rsidP="0040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DF34" w14:textId="77777777" w:rsidR="004307A7" w:rsidRDefault="00430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2569" w:tblpYSpec="bottom"/>
      <w:tblW w:w="5000" w:type="pct"/>
      <w:tblLayout w:type="fixed"/>
      <w:tblLook w:val="04A0" w:firstRow="1" w:lastRow="0" w:firstColumn="1" w:lastColumn="0" w:noHBand="0" w:noVBand="1"/>
    </w:tblPr>
    <w:tblGrid>
      <w:gridCol w:w="12475"/>
      <w:gridCol w:w="2923"/>
    </w:tblGrid>
    <w:sdt>
      <w:sdtPr>
        <w:rPr>
          <w:rFonts w:asciiTheme="majorHAnsi" w:eastAsiaTheme="majorEastAsia" w:hAnsiTheme="majorHAnsi" w:cstheme="majorBidi"/>
          <w:sz w:val="20"/>
          <w:szCs w:val="20"/>
        </w:rPr>
        <w:id w:val="-468671444"/>
        <w:docPartObj>
          <w:docPartGallery w:val="Page Numbers (Bottom of Page)"/>
          <w:docPartUnique/>
        </w:docPartObj>
      </w:sdtPr>
      <w:sdtEndPr>
        <w:rPr>
          <w:rFonts w:asciiTheme="minorHAnsi" w:eastAsia="Times New Roman" w:hAnsiTheme="minorHAnsi" w:cstheme="minorHAnsi"/>
          <w:b/>
          <w:noProof/>
          <w:sz w:val="24"/>
          <w:szCs w:val="24"/>
        </w:rPr>
      </w:sdtEndPr>
      <w:sdtContent>
        <w:tr w:rsidR="00EE051A" w14:paraId="35400E25" w14:textId="77777777" w:rsidTr="00362CF6">
          <w:trPr>
            <w:trHeight w:val="727"/>
          </w:trPr>
          <w:tc>
            <w:tcPr>
              <w:tcW w:w="4051" w:type="pct"/>
              <w:tcBorders>
                <w:right w:val="triple" w:sz="4" w:space="0" w:color="4F81BD" w:themeColor="accent1"/>
              </w:tcBorders>
            </w:tcPr>
            <w:p w14:paraId="62891F0E" w14:textId="77777777" w:rsidR="00EE051A" w:rsidRDefault="00EE051A" w:rsidP="005E0A54">
              <w:pPr>
                <w:tabs>
                  <w:tab w:val="left" w:pos="620"/>
                  <w:tab w:val="center" w:pos="4320"/>
                </w:tabs>
                <w:jc w:val="right"/>
                <w:rPr>
                  <w:rFonts w:asciiTheme="majorHAnsi" w:eastAsiaTheme="majorEastAsia" w:hAnsiTheme="majorHAnsi" w:cstheme="majorBidi"/>
                  <w:sz w:val="20"/>
                  <w:szCs w:val="20"/>
                </w:rPr>
              </w:pPr>
            </w:p>
            <w:p w14:paraId="41794DC1" w14:textId="77777777" w:rsidR="00EE051A" w:rsidRDefault="00EE051A" w:rsidP="00362CF6">
              <w:pPr>
                <w:rPr>
                  <w:rFonts w:asciiTheme="majorHAnsi" w:eastAsiaTheme="majorEastAsia" w:hAnsiTheme="majorHAnsi" w:cstheme="majorBidi"/>
                  <w:sz w:val="20"/>
                  <w:szCs w:val="20"/>
                </w:rPr>
              </w:pPr>
            </w:p>
            <w:p w14:paraId="65A8C4A5" w14:textId="77777777" w:rsidR="00EE051A" w:rsidRPr="00362CF6" w:rsidRDefault="00EE051A" w:rsidP="00362CF6">
              <w:pPr>
                <w:tabs>
                  <w:tab w:val="left" w:pos="4718"/>
                </w:tabs>
                <w:rPr>
                  <w:rFonts w:asciiTheme="majorHAnsi" w:eastAsiaTheme="majorEastAsia" w:hAnsiTheme="majorHAnsi" w:cstheme="majorBidi"/>
                  <w:sz w:val="20"/>
                  <w:szCs w:val="20"/>
                </w:rPr>
              </w:pPr>
              <w:r>
                <w:rPr>
                  <w:rFonts w:asciiTheme="majorHAnsi" w:eastAsiaTheme="majorEastAsia" w:hAnsiTheme="majorHAnsi" w:cstheme="majorBidi"/>
                  <w:sz w:val="20"/>
                  <w:szCs w:val="20"/>
                </w:rPr>
                <w:tab/>
              </w:r>
            </w:p>
          </w:tc>
          <w:tc>
            <w:tcPr>
              <w:tcW w:w="949" w:type="pct"/>
              <w:tcBorders>
                <w:left w:val="triple" w:sz="4" w:space="0" w:color="4F81BD" w:themeColor="accent1"/>
              </w:tcBorders>
            </w:tcPr>
            <w:p w14:paraId="168CDE7D" w14:textId="77777777" w:rsidR="00EE051A" w:rsidRPr="00031AA2" w:rsidRDefault="00EE051A" w:rsidP="005E0A54">
              <w:pPr>
                <w:tabs>
                  <w:tab w:val="left" w:pos="1490"/>
                </w:tabs>
                <w:rPr>
                  <w:rFonts w:asciiTheme="minorHAnsi" w:eastAsiaTheme="majorEastAsia" w:hAnsiTheme="minorHAnsi" w:cstheme="minorHAnsi"/>
                  <w:b/>
                  <w:sz w:val="28"/>
                  <w:szCs w:val="28"/>
                </w:rPr>
              </w:pPr>
              <w:r>
                <w:rPr>
                  <w:rFonts w:asciiTheme="minorHAnsi" w:hAnsiTheme="minorHAnsi" w:cstheme="minorHAnsi"/>
                  <w:b/>
                </w:rPr>
                <w:t xml:space="preserve">Page </w:t>
              </w:r>
              <w:r w:rsidRPr="00031AA2">
                <w:rPr>
                  <w:rFonts w:asciiTheme="minorHAnsi" w:hAnsiTheme="minorHAnsi" w:cstheme="minorHAnsi"/>
                  <w:b/>
                </w:rPr>
                <w:fldChar w:fldCharType="begin"/>
              </w:r>
              <w:r w:rsidRPr="00031AA2">
                <w:rPr>
                  <w:rFonts w:asciiTheme="minorHAnsi" w:hAnsiTheme="minorHAnsi" w:cstheme="minorHAnsi"/>
                  <w:b/>
                </w:rPr>
                <w:instrText xml:space="preserve"> PAGE    \* MERGEFORMAT </w:instrText>
              </w:r>
              <w:r w:rsidRPr="00031AA2">
                <w:rPr>
                  <w:rFonts w:asciiTheme="minorHAnsi" w:hAnsiTheme="minorHAnsi" w:cstheme="minorHAnsi"/>
                  <w:b/>
                </w:rPr>
                <w:fldChar w:fldCharType="separate"/>
              </w:r>
              <w:r w:rsidR="005866B4">
                <w:rPr>
                  <w:rFonts w:asciiTheme="minorHAnsi" w:hAnsiTheme="minorHAnsi" w:cstheme="minorHAnsi"/>
                  <w:b/>
                  <w:noProof/>
                </w:rPr>
                <w:t>12</w:t>
              </w:r>
              <w:r w:rsidRPr="00031AA2">
                <w:rPr>
                  <w:rFonts w:asciiTheme="minorHAnsi" w:hAnsiTheme="minorHAnsi" w:cstheme="minorHAnsi"/>
                  <w:b/>
                  <w:noProof/>
                </w:rPr>
                <w:fldChar w:fldCharType="end"/>
              </w:r>
              <w:r>
                <w:rPr>
                  <w:rFonts w:asciiTheme="minorHAnsi" w:hAnsiTheme="minorHAnsi" w:cstheme="minorHAnsi"/>
                  <w:b/>
                  <w:noProof/>
                </w:rPr>
                <w:t xml:space="preserve"> </w:t>
              </w:r>
            </w:p>
          </w:tc>
        </w:tr>
      </w:sdtContent>
    </w:sdt>
  </w:tbl>
  <w:p w14:paraId="756B65C6" w14:textId="77777777" w:rsidR="00EE051A" w:rsidRPr="00031AA2" w:rsidRDefault="00EE051A" w:rsidP="00031AA2">
    <w:pPr>
      <w:pStyle w:val="Footer"/>
      <w:jc w:val="center"/>
      <w:rPr>
        <w:rFonts w:asciiTheme="minorHAnsi" w:hAnsiTheme="minorHAnsi" w:cstheme="minorHAnsi"/>
        <w:sz w:val="20"/>
        <w:szCs w:val="20"/>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E379" w14:textId="77777777" w:rsidR="004307A7" w:rsidRDefault="00430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95EF" w14:textId="77777777" w:rsidR="005F100B" w:rsidRDefault="005F100B" w:rsidP="00401401">
      <w:r>
        <w:separator/>
      </w:r>
    </w:p>
  </w:footnote>
  <w:footnote w:type="continuationSeparator" w:id="0">
    <w:p w14:paraId="5109C1D6" w14:textId="77777777" w:rsidR="005F100B" w:rsidRDefault="005F100B" w:rsidP="0040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E04F" w14:textId="77777777" w:rsidR="004307A7" w:rsidRDefault="00430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425C" w14:textId="039A6205" w:rsidR="00EE051A" w:rsidRDefault="00EE051A" w:rsidP="00602831">
    <w:pPr>
      <w:pStyle w:val="Header"/>
      <w:jc w:val="right"/>
      <w:rPr>
        <w:rFonts w:asciiTheme="minorHAnsi" w:hAnsiTheme="minorHAnsi" w:cstheme="minorHAnsi"/>
        <w:sz w:val="16"/>
        <w:szCs w:val="16"/>
        <w:lang w:val="en-AU"/>
      </w:rPr>
    </w:pPr>
    <w:r>
      <w:rPr>
        <w:rFonts w:asciiTheme="minorHAnsi" w:hAnsiTheme="minorHAnsi" w:cstheme="minorHAnsi"/>
        <w:b/>
        <w:sz w:val="16"/>
        <w:szCs w:val="16"/>
        <w:lang w:val="en-AU"/>
      </w:rPr>
      <w:t>PHI Data Specifications</w:t>
    </w:r>
    <w:r w:rsidR="00602831">
      <w:rPr>
        <w:rFonts w:asciiTheme="minorHAnsi" w:hAnsiTheme="minorHAnsi" w:cstheme="minorHAnsi"/>
        <w:sz w:val="16"/>
        <w:szCs w:val="16"/>
        <w:lang w:val="en-AU"/>
      </w:rPr>
      <w:t xml:space="preserve"> –</w:t>
    </w:r>
    <w:r>
      <w:rPr>
        <w:rFonts w:asciiTheme="minorHAnsi" w:hAnsiTheme="minorHAnsi" w:cstheme="minorHAnsi"/>
        <w:sz w:val="16"/>
        <w:szCs w:val="16"/>
        <w:lang w:val="en-AU"/>
      </w:rPr>
      <w:t>1 July</w:t>
    </w:r>
    <w:r w:rsidR="004307A7">
      <w:rPr>
        <w:rFonts w:asciiTheme="minorHAnsi" w:hAnsiTheme="minorHAnsi" w:cstheme="minorHAnsi"/>
        <w:sz w:val="16"/>
        <w:szCs w:val="16"/>
        <w:lang w:val="en-AU"/>
      </w:rPr>
      <w:t xml:space="preserve"> 202</w:t>
    </w:r>
    <w:r w:rsidR="00CD4959">
      <w:rPr>
        <w:rFonts w:asciiTheme="minorHAnsi" w:hAnsiTheme="minorHAnsi" w:cstheme="minorHAnsi"/>
        <w:sz w:val="16"/>
        <w:szCs w:val="16"/>
        <w:lang w:val="en-AU"/>
      </w:rPr>
      <w:t>4</w:t>
    </w:r>
  </w:p>
  <w:p w14:paraId="5A876FDA" w14:textId="77777777" w:rsidR="00EE051A" w:rsidRPr="00031AA2" w:rsidRDefault="00EE051A" w:rsidP="00031AA2">
    <w:pPr>
      <w:pStyle w:val="Header"/>
      <w:jc w:val="right"/>
      <w:rPr>
        <w:rFonts w:asciiTheme="minorHAnsi" w:hAnsiTheme="minorHAnsi" w:cstheme="minorHAnsi"/>
        <w:sz w:val="16"/>
        <w:szCs w:val="16"/>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C9DD" w14:textId="5A941739" w:rsidR="00EE051A" w:rsidRDefault="00EE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51A"/>
    <w:multiLevelType w:val="hybridMultilevel"/>
    <w:tmpl w:val="E13EB1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8D21D09"/>
    <w:multiLevelType w:val="hybridMultilevel"/>
    <w:tmpl w:val="F5B49D46"/>
    <w:lvl w:ilvl="0" w:tplc="FFFFFFFF">
      <w:start w:val="1"/>
      <w:numFmt w:val="decimal"/>
      <w:lvlText w:val="%1."/>
      <w:lvlJc w:val="left"/>
      <w:pPr>
        <w:ind w:left="502" w:hanging="360"/>
      </w:p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2" w15:restartNumberingAfterBreak="0">
    <w:nsid w:val="0C542C53"/>
    <w:multiLevelType w:val="hybridMultilevel"/>
    <w:tmpl w:val="63460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E7B"/>
    <w:multiLevelType w:val="hybridMultilevel"/>
    <w:tmpl w:val="6A105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E1606"/>
    <w:multiLevelType w:val="hybridMultilevel"/>
    <w:tmpl w:val="6DD88A4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A2FAB"/>
    <w:multiLevelType w:val="hybridMultilevel"/>
    <w:tmpl w:val="73BC7A6C"/>
    <w:lvl w:ilvl="0" w:tplc="FFFFFFFF">
      <w:start w:val="1"/>
      <w:numFmt w:val="decimal"/>
      <w:lvlText w:val="%1."/>
      <w:lvlJc w:val="left"/>
      <w:pPr>
        <w:ind w:left="502" w:hanging="360"/>
      </w:p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6" w15:restartNumberingAfterBreak="0">
    <w:nsid w:val="1E8F7FFE"/>
    <w:multiLevelType w:val="hybridMultilevel"/>
    <w:tmpl w:val="DDAA4DEC"/>
    <w:lvl w:ilvl="0" w:tplc="0C09000F">
      <w:start w:val="1"/>
      <w:numFmt w:val="decimal"/>
      <w:lvlText w:val="%1."/>
      <w:lvlJc w:val="left"/>
      <w:pPr>
        <w:ind w:left="502"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20384CB4"/>
    <w:multiLevelType w:val="hybridMultilevel"/>
    <w:tmpl w:val="CFAEE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12862"/>
    <w:multiLevelType w:val="hybridMultilevel"/>
    <w:tmpl w:val="B92EB250"/>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9" w15:restartNumberingAfterBreak="0">
    <w:nsid w:val="233E4A15"/>
    <w:multiLevelType w:val="hybridMultilevel"/>
    <w:tmpl w:val="1A22E256"/>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0" w15:restartNumberingAfterBreak="0">
    <w:nsid w:val="37B261F4"/>
    <w:multiLevelType w:val="hybridMultilevel"/>
    <w:tmpl w:val="9C6EB878"/>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1" w15:restartNumberingAfterBreak="0">
    <w:nsid w:val="40FF268A"/>
    <w:multiLevelType w:val="hybridMultilevel"/>
    <w:tmpl w:val="6DC24B1A"/>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47A66FEE"/>
    <w:multiLevelType w:val="hybridMultilevel"/>
    <w:tmpl w:val="2464747C"/>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3" w15:restartNumberingAfterBreak="0">
    <w:nsid w:val="4BF002E8"/>
    <w:multiLevelType w:val="hybridMultilevel"/>
    <w:tmpl w:val="4F303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175F99"/>
    <w:multiLevelType w:val="hybridMultilevel"/>
    <w:tmpl w:val="C0DA127A"/>
    <w:lvl w:ilvl="0" w:tplc="FFFFFFFF">
      <w:start w:val="1"/>
      <w:numFmt w:val="decimal"/>
      <w:lvlText w:val="%1."/>
      <w:lvlJc w:val="left"/>
      <w:pPr>
        <w:ind w:left="502" w:hanging="360"/>
      </w:p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5" w15:restartNumberingAfterBreak="0">
    <w:nsid w:val="71534433"/>
    <w:multiLevelType w:val="hybridMultilevel"/>
    <w:tmpl w:val="15C239C2"/>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6" w15:restartNumberingAfterBreak="0">
    <w:nsid w:val="7EA83949"/>
    <w:multiLevelType w:val="hybridMultilevel"/>
    <w:tmpl w:val="2B62AB2A"/>
    <w:lvl w:ilvl="0" w:tplc="FFFFFFFF">
      <w:start w:val="1"/>
      <w:numFmt w:val="decimal"/>
      <w:lvlText w:val="%1."/>
      <w:lvlJc w:val="left"/>
      <w:pPr>
        <w:ind w:left="502" w:hanging="360"/>
      </w:pPr>
    </w:lvl>
    <w:lvl w:ilvl="1" w:tplc="FFFFFFFF">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17" w15:restartNumberingAfterBreak="0">
    <w:nsid w:val="7F7E672A"/>
    <w:multiLevelType w:val="hybridMultilevel"/>
    <w:tmpl w:val="622C8B54"/>
    <w:lvl w:ilvl="0" w:tplc="0C09000F">
      <w:start w:val="1"/>
      <w:numFmt w:val="decimal"/>
      <w:lvlText w:val="%1."/>
      <w:lvlJc w:val="left"/>
      <w:pPr>
        <w:ind w:left="927" w:hanging="360"/>
      </w:p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num w:numId="1" w16cid:durableId="1052847569">
    <w:abstractNumId w:val="6"/>
  </w:num>
  <w:num w:numId="2" w16cid:durableId="1340742057">
    <w:abstractNumId w:val="0"/>
  </w:num>
  <w:num w:numId="3" w16cid:durableId="1558661672">
    <w:abstractNumId w:val="0"/>
  </w:num>
  <w:num w:numId="4" w16cid:durableId="1722367606">
    <w:abstractNumId w:val="8"/>
  </w:num>
  <w:num w:numId="5" w16cid:durableId="322466647">
    <w:abstractNumId w:val="11"/>
  </w:num>
  <w:num w:numId="6" w16cid:durableId="1466040848">
    <w:abstractNumId w:val="17"/>
  </w:num>
  <w:num w:numId="7" w16cid:durableId="1044058451">
    <w:abstractNumId w:val="15"/>
  </w:num>
  <w:num w:numId="8" w16cid:durableId="47462454">
    <w:abstractNumId w:val="12"/>
  </w:num>
  <w:num w:numId="9" w16cid:durableId="332532870">
    <w:abstractNumId w:val="10"/>
  </w:num>
  <w:num w:numId="10" w16cid:durableId="289362787">
    <w:abstractNumId w:val="4"/>
  </w:num>
  <w:num w:numId="11" w16cid:durableId="971249830">
    <w:abstractNumId w:val="9"/>
  </w:num>
  <w:num w:numId="12" w16cid:durableId="706837256">
    <w:abstractNumId w:val="3"/>
  </w:num>
  <w:num w:numId="13" w16cid:durableId="713500879">
    <w:abstractNumId w:val="2"/>
  </w:num>
  <w:num w:numId="14" w16cid:durableId="901597159">
    <w:abstractNumId w:val="7"/>
  </w:num>
  <w:num w:numId="15" w16cid:durableId="642663877">
    <w:abstractNumId w:val="13"/>
  </w:num>
  <w:num w:numId="16" w16cid:durableId="1901401909">
    <w:abstractNumId w:val="5"/>
  </w:num>
  <w:num w:numId="17" w16cid:durableId="1088575195">
    <w:abstractNumId w:val="14"/>
  </w:num>
  <w:num w:numId="18" w16cid:durableId="1650086342">
    <w:abstractNumId w:val="16"/>
  </w:num>
  <w:num w:numId="19" w16cid:durableId="5578600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B1"/>
    <w:rsid w:val="00000E83"/>
    <w:rsid w:val="00000FC8"/>
    <w:rsid w:val="0000191B"/>
    <w:rsid w:val="0000592F"/>
    <w:rsid w:val="00006584"/>
    <w:rsid w:val="00007C56"/>
    <w:rsid w:val="000101C2"/>
    <w:rsid w:val="00010BA3"/>
    <w:rsid w:val="00011A4A"/>
    <w:rsid w:val="00012D15"/>
    <w:rsid w:val="00013843"/>
    <w:rsid w:val="00014322"/>
    <w:rsid w:val="00014BBF"/>
    <w:rsid w:val="0002124A"/>
    <w:rsid w:val="00022F08"/>
    <w:rsid w:val="000237B7"/>
    <w:rsid w:val="000239F0"/>
    <w:rsid w:val="00025D45"/>
    <w:rsid w:val="00031AA2"/>
    <w:rsid w:val="00031ED0"/>
    <w:rsid w:val="00032ADF"/>
    <w:rsid w:val="0003327B"/>
    <w:rsid w:val="00041706"/>
    <w:rsid w:val="00041E10"/>
    <w:rsid w:val="00043EE6"/>
    <w:rsid w:val="00044A0E"/>
    <w:rsid w:val="00046488"/>
    <w:rsid w:val="00046A0A"/>
    <w:rsid w:val="000505C9"/>
    <w:rsid w:val="0005079B"/>
    <w:rsid w:val="000541B1"/>
    <w:rsid w:val="0005653F"/>
    <w:rsid w:val="00060D9D"/>
    <w:rsid w:val="0006116E"/>
    <w:rsid w:val="000640D4"/>
    <w:rsid w:val="000640E0"/>
    <w:rsid w:val="00070B67"/>
    <w:rsid w:val="00070CCE"/>
    <w:rsid w:val="000710F0"/>
    <w:rsid w:val="00071CA6"/>
    <w:rsid w:val="000726E9"/>
    <w:rsid w:val="000729BB"/>
    <w:rsid w:val="00073CFD"/>
    <w:rsid w:val="00073DFD"/>
    <w:rsid w:val="00074A2E"/>
    <w:rsid w:val="00075CF3"/>
    <w:rsid w:val="0007657B"/>
    <w:rsid w:val="00077A8F"/>
    <w:rsid w:val="00077C78"/>
    <w:rsid w:val="00083C5C"/>
    <w:rsid w:val="0008505E"/>
    <w:rsid w:val="000900C3"/>
    <w:rsid w:val="0009206B"/>
    <w:rsid w:val="00093464"/>
    <w:rsid w:val="000947C3"/>
    <w:rsid w:val="00094CB9"/>
    <w:rsid w:val="00094CE9"/>
    <w:rsid w:val="00094F9F"/>
    <w:rsid w:val="000A0AE5"/>
    <w:rsid w:val="000A29E5"/>
    <w:rsid w:val="000A3D23"/>
    <w:rsid w:val="000A3ED4"/>
    <w:rsid w:val="000A4594"/>
    <w:rsid w:val="000A45D9"/>
    <w:rsid w:val="000A474A"/>
    <w:rsid w:val="000A62FB"/>
    <w:rsid w:val="000A7DD4"/>
    <w:rsid w:val="000B0184"/>
    <w:rsid w:val="000B1A3A"/>
    <w:rsid w:val="000B2589"/>
    <w:rsid w:val="000B622D"/>
    <w:rsid w:val="000C177A"/>
    <w:rsid w:val="000C213D"/>
    <w:rsid w:val="000C3006"/>
    <w:rsid w:val="000D2DC1"/>
    <w:rsid w:val="000D300A"/>
    <w:rsid w:val="000D69C1"/>
    <w:rsid w:val="000D6CFB"/>
    <w:rsid w:val="000E0E7D"/>
    <w:rsid w:val="000E0F22"/>
    <w:rsid w:val="000E18A7"/>
    <w:rsid w:val="000E4E17"/>
    <w:rsid w:val="000E6C31"/>
    <w:rsid w:val="000F093D"/>
    <w:rsid w:val="000F149F"/>
    <w:rsid w:val="000F44DD"/>
    <w:rsid w:val="000F51CD"/>
    <w:rsid w:val="000F5DFF"/>
    <w:rsid w:val="000F63CD"/>
    <w:rsid w:val="00101FE9"/>
    <w:rsid w:val="0010235C"/>
    <w:rsid w:val="00103CC0"/>
    <w:rsid w:val="00103FCD"/>
    <w:rsid w:val="001060AB"/>
    <w:rsid w:val="001072DF"/>
    <w:rsid w:val="001075E6"/>
    <w:rsid w:val="001079C0"/>
    <w:rsid w:val="0011343F"/>
    <w:rsid w:val="0011376F"/>
    <w:rsid w:val="00113C36"/>
    <w:rsid w:val="001146FF"/>
    <w:rsid w:val="0011515C"/>
    <w:rsid w:val="001175FD"/>
    <w:rsid w:val="001179E6"/>
    <w:rsid w:val="0012382D"/>
    <w:rsid w:val="0013059C"/>
    <w:rsid w:val="00130C10"/>
    <w:rsid w:val="00131136"/>
    <w:rsid w:val="00132BD2"/>
    <w:rsid w:val="00133104"/>
    <w:rsid w:val="00133903"/>
    <w:rsid w:val="00134AA4"/>
    <w:rsid w:val="00136B62"/>
    <w:rsid w:val="00136F96"/>
    <w:rsid w:val="00137C4F"/>
    <w:rsid w:val="00137F62"/>
    <w:rsid w:val="001415A1"/>
    <w:rsid w:val="00144504"/>
    <w:rsid w:val="001463FE"/>
    <w:rsid w:val="00146FA0"/>
    <w:rsid w:val="00150231"/>
    <w:rsid w:val="00153D3B"/>
    <w:rsid w:val="001542AD"/>
    <w:rsid w:val="001556BA"/>
    <w:rsid w:val="00155A06"/>
    <w:rsid w:val="00156CDE"/>
    <w:rsid w:val="00163F36"/>
    <w:rsid w:val="001659B8"/>
    <w:rsid w:val="00167C56"/>
    <w:rsid w:val="001703EB"/>
    <w:rsid w:val="00171188"/>
    <w:rsid w:val="00171D09"/>
    <w:rsid w:val="00177F87"/>
    <w:rsid w:val="00183A25"/>
    <w:rsid w:val="00184450"/>
    <w:rsid w:val="0018467F"/>
    <w:rsid w:val="00187BFB"/>
    <w:rsid w:val="00191757"/>
    <w:rsid w:val="0019264F"/>
    <w:rsid w:val="00193C61"/>
    <w:rsid w:val="00194DDB"/>
    <w:rsid w:val="00196379"/>
    <w:rsid w:val="001964E8"/>
    <w:rsid w:val="0019660E"/>
    <w:rsid w:val="001978BC"/>
    <w:rsid w:val="001A2CC5"/>
    <w:rsid w:val="001A3108"/>
    <w:rsid w:val="001A3D0A"/>
    <w:rsid w:val="001A41FD"/>
    <w:rsid w:val="001A617D"/>
    <w:rsid w:val="001A6911"/>
    <w:rsid w:val="001B0250"/>
    <w:rsid w:val="001B2B51"/>
    <w:rsid w:val="001B2C60"/>
    <w:rsid w:val="001B2DC1"/>
    <w:rsid w:val="001B4165"/>
    <w:rsid w:val="001B5FA9"/>
    <w:rsid w:val="001C2CF9"/>
    <w:rsid w:val="001C3393"/>
    <w:rsid w:val="001C6089"/>
    <w:rsid w:val="001C64E6"/>
    <w:rsid w:val="001C76E4"/>
    <w:rsid w:val="001D08DA"/>
    <w:rsid w:val="001D2D70"/>
    <w:rsid w:val="001D36A7"/>
    <w:rsid w:val="001D5150"/>
    <w:rsid w:val="001D6E72"/>
    <w:rsid w:val="001D7467"/>
    <w:rsid w:val="001E0D04"/>
    <w:rsid w:val="001E11DA"/>
    <w:rsid w:val="001E142D"/>
    <w:rsid w:val="001E3FD3"/>
    <w:rsid w:val="001E429E"/>
    <w:rsid w:val="001E4FD4"/>
    <w:rsid w:val="001E6C52"/>
    <w:rsid w:val="001F0C2F"/>
    <w:rsid w:val="001F47E9"/>
    <w:rsid w:val="001F4F14"/>
    <w:rsid w:val="00200EF6"/>
    <w:rsid w:val="00205BA8"/>
    <w:rsid w:val="0020617B"/>
    <w:rsid w:val="00207127"/>
    <w:rsid w:val="00207560"/>
    <w:rsid w:val="002076A5"/>
    <w:rsid w:val="002106FD"/>
    <w:rsid w:val="0021520F"/>
    <w:rsid w:val="002160F1"/>
    <w:rsid w:val="00217045"/>
    <w:rsid w:val="00221C93"/>
    <w:rsid w:val="00223858"/>
    <w:rsid w:val="00223A29"/>
    <w:rsid w:val="00223CB2"/>
    <w:rsid w:val="002248FC"/>
    <w:rsid w:val="00227B35"/>
    <w:rsid w:val="002308D4"/>
    <w:rsid w:val="00231568"/>
    <w:rsid w:val="002358ED"/>
    <w:rsid w:val="002359C2"/>
    <w:rsid w:val="00237339"/>
    <w:rsid w:val="002435A0"/>
    <w:rsid w:val="00243E2E"/>
    <w:rsid w:val="00244768"/>
    <w:rsid w:val="0024714A"/>
    <w:rsid w:val="00252F0F"/>
    <w:rsid w:val="0025689C"/>
    <w:rsid w:val="00261952"/>
    <w:rsid w:val="00261C33"/>
    <w:rsid w:val="002623AC"/>
    <w:rsid w:val="00263141"/>
    <w:rsid w:val="0026364A"/>
    <w:rsid w:val="00263AB9"/>
    <w:rsid w:val="00263D87"/>
    <w:rsid w:val="0026426C"/>
    <w:rsid w:val="00265224"/>
    <w:rsid w:val="0026542F"/>
    <w:rsid w:val="00265ED9"/>
    <w:rsid w:val="002660E9"/>
    <w:rsid w:val="0026699F"/>
    <w:rsid w:val="00267124"/>
    <w:rsid w:val="002674DA"/>
    <w:rsid w:val="00270756"/>
    <w:rsid w:val="00271D73"/>
    <w:rsid w:val="0027634B"/>
    <w:rsid w:val="0027655A"/>
    <w:rsid w:val="00277234"/>
    <w:rsid w:val="002842A6"/>
    <w:rsid w:val="00285A57"/>
    <w:rsid w:val="00285A9E"/>
    <w:rsid w:val="00287D4D"/>
    <w:rsid w:val="00290EA0"/>
    <w:rsid w:val="0029200F"/>
    <w:rsid w:val="00294CB7"/>
    <w:rsid w:val="0029565D"/>
    <w:rsid w:val="00295D7D"/>
    <w:rsid w:val="002A283B"/>
    <w:rsid w:val="002A2DDC"/>
    <w:rsid w:val="002A3BF3"/>
    <w:rsid w:val="002A5396"/>
    <w:rsid w:val="002A6C70"/>
    <w:rsid w:val="002A6E3A"/>
    <w:rsid w:val="002A7896"/>
    <w:rsid w:val="002B47E9"/>
    <w:rsid w:val="002B4B25"/>
    <w:rsid w:val="002B6A87"/>
    <w:rsid w:val="002C26C8"/>
    <w:rsid w:val="002C2E5C"/>
    <w:rsid w:val="002C3A54"/>
    <w:rsid w:val="002C407C"/>
    <w:rsid w:val="002C42CA"/>
    <w:rsid w:val="002C43D5"/>
    <w:rsid w:val="002C5362"/>
    <w:rsid w:val="002C5637"/>
    <w:rsid w:val="002C7760"/>
    <w:rsid w:val="002D11B4"/>
    <w:rsid w:val="002D3753"/>
    <w:rsid w:val="002D4BD2"/>
    <w:rsid w:val="002E0628"/>
    <w:rsid w:val="002E0B3F"/>
    <w:rsid w:val="002E41C8"/>
    <w:rsid w:val="002E5807"/>
    <w:rsid w:val="002E78F5"/>
    <w:rsid w:val="002F1023"/>
    <w:rsid w:val="002F1455"/>
    <w:rsid w:val="002F1610"/>
    <w:rsid w:val="002F19B3"/>
    <w:rsid w:val="002F1AFA"/>
    <w:rsid w:val="002F2242"/>
    <w:rsid w:val="002F288E"/>
    <w:rsid w:val="002F44FE"/>
    <w:rsid w:val="002F4FD8"/>
    <w:rsid w:val="002F5192"/>
    <w:rsid w:val="002F51EC"/>
    <w:rsid w:val="002F5B3F"/>
    <w:rsid w:val="002F6811"/>
    <w:rsid w:val="0030151C"/>
    <w:rsid w:val="003038B0"/>
    <w:rsid w:val="00303DE4"/>
    <w:rsid w:val="00304405"/>
    <w:rsid w:val="00306844"/>
    <w:rsid w:val="00307FFE"/>
    <w:rsid w:val="003130A5"/>
    <w:rsid w:val="00314E85"/>
    <w:rsid w:val="00315C8D"/>
    <w:rsid w:val="00317373"/>
    <w:rsid w:val="003246CF"/>
    <w:rsid w:val="00324CE6"/>
    <w:rsid w:val="0032631F"/>
    <w:rsid w:val="00327FE7"/>
    <w:rsid w:val="00333E0B"/>
    <w:rsid w:val="00340364"/>
    <w:rsid w:val="0034128F"/>
    <w:rsid w:val="0034138F"/>
    <w:rsid w:val="003432BF"/>
    <w:rsid w:val="003434C9"/>
    <w:rsid w:val="00343A7F"/>
    <w:rsid w:val="0034453A"/>
    <w:rsid w:val="0034694A"/>
    <w:rsid w:val="003478F0"/>
    <w:rsid w:val="00347F68"/>
    <w:rsid w:val="003531AD"/>
    <w:rsid w:val="003533EE"/>
    <w:rsid w:val="003539BF"/>
    <w:rsid w:val="003556D8"/>
    <w:rsid w:val="00356A95"/>
    <w:rsid w:val="00362CF6"/>
    <w:rsid w:val="003714D1"/>
    <w:rsid w:val="003729B5"/>
    <w:rsid w:val="00375826"/>
    <w:rsid w:val="003762C8"/>
    <w:rsid w:val="00376A6B"/>
    <w:rsid w:val="00376A85"/>
    <w:rsid w:val="00381330"/>
    <w:rsid w:val="0038152E"/>
    <w:rsid w:val="00381A44"/>
    <w:rsid w:val="003820CF"/>
    <w:rsid w:val="00383018"/>
    <w:rsid w:val="003851F9"/>
    <w:rsid w:val="00385D5C"/>
    <w:rsid w:val="00387B42"/>
    <w:rsid w:val="00392983"/>
    <w:rsid w:val="00393E27"/>
    <w:rsid w:val="003941FA"/>
    <w:rsid w:val="003964AF"/>
    <w:rsid w:val="003A18A6"/>
    <w:rsid w:val="003A2D33"/>
    <w:rsid w:val="003A2E30"/>
    <w:rsid w:val="003A329D"/>
    <w:rsid w:val="003A43A2"/>
    <w:rsid w:val="003A7A41"/>
    <w:rsid w:val="003B02B2"/>
    <w:rsid w:val="003B208A"/>
    <w:rsid w:val="003B303E"/>
    <w:rsid w:val="003B34DC"/>
    <w:rsid w:val="003C13CD"/>
    <w:rsid w:val="003C229A"/>
    <w:rsid w:val="003C38B3"/>
    <w:rsid w:val="003C3D48"/>
    <w:rsid w:val="003C7E87"/>
    <w:rsid w:val="003D1609"/>
    <w:rsid w:val="003D1B1D"/>
    <w:rsid w:val="003D1C3E"/>
    <w:rsid w:val="003D1CDE"/>
    <w:rsid w:val="003D30A9"/>
    <w:rsid w:val="003D32EF"/>
    <w:rsid w:val="003D4F2C"/>
    <w:rsid w:val="003E063B"/>
    <w:rsid w:val="003E11C9"/>
    <w:rsid w:val="003E2605"/>
    <w:rsid w:val="003E350D"/>
    <w:rsid w:val="003E413C"/>
    <w:rsid w:val="003F1246"/>
    <w:rsid w:val="003F3E2E"/>
    <w:rsid w:val="003F6C95"/>
    <w:rsid w:val="00401401"/>
    <w:rsid w:val="00405A2A"/>
    <w:rsid w:val="00405E7F"/>
    <w:rsid w:val="00405EDF"/>
    <w:rsid w:val="00406A36"/>
    <w:rsid w:val="00410AE4"/>
    <w:rsid w:val="0041156A"/>
    <w:rsid w:val="00411580"/>
    <w:rsid w:val="0041512C"/>
    <w:rsid w:val="00415890"/>
    <w:rsid w:val="00416AE3"/>
    <w:rsid w:val="004173DB"/>
    <w:rsid w:val="0042213E"/>
    <w:rsid w:val="00423EAE"/>
    <w:rsid w:val="00424ABF"/>
    <w:rsid w:val="00425E7A"/>
    <w:rsid w:val="004307A7"/>
    <w:rsid w:val="00430AAB"/>
    <w:rsid w:val="00430E99"/>
    <w:rsid w:val="00433201"/>
    <w:rsid w:val="00434870"/>
    <w:rsid w:val="004354A5"/>
    <w:rsid w:val="004354FA"/>
    <w:rsid w:val="004363BB"/>
    <w:rsid w:val="00441FF2"/>
    <w:rsid w:val="00443364"/>
    <w:rsid w:val="00444C95"/>
    <w:rsid w:val="00447BCE"/>
    <w:rsid w:val="00452583"/>
    <w:rsid w:val="00452E99"/>
    <w:rsid w:val="004565E0"/>
    <w:rsid w:val="00457B44"/>
    <w:rsid w:val="00460DE6"/>
    <w:rsid w:val="00461BED"/>
    <w:rsid w:val="00461C99"/>
    <w:rsid w:val="00462414"/>
    <w:rsid w:val="00462CE5"/>
    <w:rsid w:val="00463886"/>
    <w:rsid w:val="00465E73"/>
    <w:rsid w:val="00466733"/>
    <w:rsid w:val="004667FD"/>
    <w:rsid w:val="00471418"/>
    <w:rsid w:val="00472B46"/>
    <w:rsid w:val="004733FA"/>
    <w:rsid w:val="004776FA"/>
    <w:rsid w:val="00477738"/>
    <w:rsid w:val="00477D2F"/>
    <w:rsid w:val="00477D69"/>
    <w:rsid w:val="00480464"/>
    <w:rsid w:val="00490350"/>
    <w:rsid w:val="004914BF"/>
    <w:rsid w:val="00494519"/>
    <w:rsid w:val="00494AD5"/>
    <w:rsid w:val="00494B21"/>
    <w:rsid w:val="00497053"/>
    <w:rsid w:val="00497969"/>
    <w:rsid w:val="004A09AD"/>
    <w:rsid w:val="004A2BCC"/>
    <w:rsid w:val="004A323E"/>
    <w:rsid w:val="004A373B"/>
    <w:rsid w:val="004A4BCE"/>
    <w:rsid w:val="004A7211"/>
    <w:rsid w:val="004B193A"/>
    <w:rsid w:val="004B2188"/>
    <w:rsid w:val="004B6D7A"/>
    <w:rsid w:val="004C0217"/>
    <w:rsid w:val="004C133C"/>
    <w:rsid w:val="004C3B53"/>
    <w:rsid w:val="004C7E6C"/>
    <w:rsid w:val="004D10DA"/>
    <w:rsid w:val="004D3E78"/>
    <w:rsid w:val="004D41D3"/>
    <w:rsid w:val="004D4819"/>
    <w:rsid w:val="004E193F"/>
    <w:rsid w:val="004E20DE"/>
    <w:rsid w:val="004E5433"/>
    <w:rsid w:val="004E7E21"/>
    <w:rsid w:val="004F1822"/>
    <w:rsid w:val="004F49B6"/>
    <w:rsid w:val="004F5ACE"/>
    <w:rsid w:val="004F78F1"/>
    <w:rsid w:val="004F7B70"/>
    <w:rsid w:val="00503D8C"/>
    <w:rsid w:val="005041D8"/>
    <w:rsid w:val="00505F75"/>
    <w:rsid w:val="005068E8"/>
    <w:rsid w:val="00506A11"/>
    <w:rsid w:val="00506C70"/>
    <w:rsid w:val="00511D82"/>
    <w:rsid w:val="00512E48"/>
    <w:rsid w:val="00513D02"/>
    <w:rsid w:val="005154ED"/>
    <w:rsid w:val="005178D3"/>
    <w:rsid w:val="00523CA6"/>
    <w:rsid w:val="0052781A"/>
    <w:rsid w:val="00527E23"/>
    <w:rsid w:val="00530FF0"/>
    <w:rsid w:val="005323A4"/>
    <w:rsid w:val="00532414"/>
    <w:rsid w:val="00537FC9"/>
    <w:rsid w:val="00541CE5"/>
    <w:rsid w:val="00542998"/>
    <w:rsid w:val="00547DBC"/>
    <w:rsid w:val="0055067A"/>
    <w:rsid w:val="005515A9"/>
    <w:rsid w:val="005526CD"/>
    <w:rsid w:val="00553F3B"/>
    <w:rsid w:val="00555BB8"/>
    <w:rsid w:val="00555FDF"/>
    <w:rsid w:val="00557E62"/>
    <w:rsid w:val="005642DD"/>
    <w:rsid w:val="00564AC1"/>
    <w:rsid w:val="0056796B"/>
    <w:rsid w:val="00567D2D"/>
    <w:rsid w:val="005715E0"/>
    <w:rsid w:val="00571E43"/>
    <w:rsid w:val="00572EDF"/>
    <w:rsid w:val="00573065"/>
    <w:rsid w:val="005736E7"/>
    <w:rsid w:val="00574029"/>
    <w:rsid w:val="00577B43"/>
    <w:rsid w:val="00584549"/>
    <w:rsid w:val="005866B4"/>
    <w:rsid w:val="005867F3"/>
    <w:rsid w:val="005873DD"/>
    <w:rsid w:val="005963B1"/>
    <w:rsid w:val="00596804"/>
    <w:rsid w:val="005A2839"/>
    <w:rsid w:val="005A3A9A"/>
    <w:rsid w:val="005A4109"/>
    <w:rsid w:val="005A4695"/>
    <w:rsid w:val="005A47C3"/>
    <w:rsid w:val="005A6186"/>
    <w:rsid w:val="005A6A41"/>
    <w:rsid w:val="005A7D97"/>
    <w:rsid w:val="005B14EC"/>
    <w:rsid w:val="005B280F"/>
    <w:rsid w:val="005B3C2F"/>
    <w:rsid w:val="005B5898"/>
    <w:rsid w:val="005B74A7"/>
    <w:rsid w:val="005B7D93"/>
    <w:rsid w:val="005C0685"/>
    <w:rsid w:val="005C08BB"/>
    <w:rsid w:val="005C0CFA"/>
    <w:rsid w:val="005C5E30"/>
    <w:rsid w:val="005D0220"/>
    <w:rsid w:val="005D0C10"/>
    <w:rsid w:val="005D2EAC"/>
    <w:rsid w:val="005D4417"/>
    <w:rsid w:val="005D4BCD"/>
    <w:rsid w:val="005E0A54"/>
    <w:rsid w:val="005E129B"/>
    <w:rsid w:val="005E2811"/>
    <w:rsid w:val="005E38B9"/>
    <w:rsid w:val="005E625E"/>
    <w:rsid w:val="005F0177"/>
    <w:rsid w:val="005F100B"/>
    <w:rsid w:val="005F2EC0"/>
    <w:rsid w:val="005F440E"/>
    <w:rsid w:val="005F4F66"/>
    <w:rsid w:val="005F52B8"/>
    <w:rsid w:val="00600365"/>
    <w:rsid w:val="00600530"/>
    <w:rsid w:val="006020A9"/>
    <w:rsid w:val="00602117"/>
    <w:rsid w:val="00602831"/>
    <w:rsid w:val="006119CD"/>
    <w:rsid w:val="00613AB2"/>
    <w:rsid w:val="0061658B"/>
    <w:rsid w:val="00616761"/>
    <w:rsid w:val="00616E69"/>
    <w:rsid w:val="006220F5"/>
    <w:rsid w:val="00622F2C"/>
    <w:rsid w:val="006271D0"/>
    <w:rsid w:val="00630A1A"/>
    <w:rsid w:val="00630F2F"/>
    <w:rsid w:val="0063216D"/>
    <w:rsid w:val="00634DC8"/>
    <w:rsid w:val="006377F2"/>
    <w:rsid w:val="0064282F"/>
    <w:rsid w:val="006429EF"/>
    <w:rsid w:val="00642C1C"/>
    <w:rsid w:val="0064331C"/>
    <w:rsid w:val="00643433"/>
    <w:rsid w:val="00646A85"/>
    <w:rsid w:val="00647881"/>
    <w:rsid w:val="006502CE"/>
    <w:rsid w:val="00651308"/>
    <w:rsid w:val="00651D0B"/>
    <w:rsid w:val="00652582"/>
    <w:rsid w:val="006525D8"/>
    <w:rsid w:val="00654CEC"/>
    <w:rsid w:val="00655558"/>
    <w:rsid w:val="00655D78"/>
    <w:rsid w:val="006568CB"/>
    <w:rsid w:val="00657E3A"/>
    <w:rsid w:val="00660010"/>
    <w:rsid w:val="006622A0"/>
    <w:rsid w:val="00662C69"/>
    <w:rsid w:val="00663050"/>
    <w:rsid w:val="006710B4"/>
    <w:rsid w:val="00672C61"/>
    <w:rsid w:val="00680DE1"/>
    <w:rsid w:val="00680E58"/>
    <w:rsid w:val="00682BC3"/>
    <w:rsid w:val="00683E96"/>
    <w:rsid w:val="00685634"/>
    <w:rsid w:val="0069072B"/>
    <w:rsid w:val="00696880"/>
    <w:rsid w:val="0069778B"/>
    <w:rsid w:val="006A11CC"/>
    <w:rsid w:val="006A1BD8"/>
    <w:rsid w:val="006A2589"/>
    <w:rsid w:val="006A40EB"/>
    <w:rsid w:val="006A4FC4"/>
    <w:rsid w:val="006A653C"/>
    <w:rsid w:val="006A726A"/>
    <w:rsid w:val="006B129B"/>
    <w:rsid w:val="006B4614"/>
    <w:rsid w:val="006B472F"/>
    <w:rsid w:val="006B49B3"/>
    <w:rsid w:val="006B6529"/>
    <w:rsid w:val="006B7098"/>
    <w:rsid w:val="006B75B3"/>
    <w:rsid w:val="006C0FA0"/>
    <w:rsid w:val="006C2F32"/>
    <w:rsid w:val="006C35B5"/>
    <w:rsid w:val="006C5CEF"/>
    <w:rsid w:val="006C66FD"/>
    <w:rsid w:val="006D327A"/>
    <w:rsid w:val="006D3307"/>
    <w:rsid w:val="006D3590"/>
    <w:rsid w:val="006D5176"/>
    <w:rsid w:val="006D5442"/>
    <w:rsid w:val="006E11AB"/>
    <w:rsid w:val="006E3E88"/>
    <w:rsid w:val="006E7759"/>
    <w:rsid w:val="006F15E2"/>
    <w:rsid w:val="006F1F03"/>
    <w:rsid w:val="006F2FD4"/>
    <w:rsid w:val="006F3768"/>
    <w:rsid w:val="00700D0C"/>
    <w:rsid w:val="0070255E"/>
    <w:rsid w:val="00702D4C"/>
    <w:rsid w:val="00704E37"/>
    <w:rsid w:val="00705394"/>
    <w:rsid w:val="00705AFB"/>
    <w:rsid w:val="00705DB3"/>
    <w:rsid w:val="007108C8"/>
    <w:rsid w:val="00710D64"/>
    <w:rsid w:val="00716034"/>
    <w:rsid w:val="00716F8F"/>
    <w:rsid w:val="00721385"/>
    <w:rsid w:val="00721698"/>
    <w:rsid w:val="00723852"/>
    <w:rsid w:val="00723AF0"/>
    <w:rsid w:val="00724644"/>
    <w:rsid w:val="00725F4B"/>
    <w:rsid w:val="0072671B"/>
    <w:rsid w:val="00727D7E"/>
    <w:rsid w:val="00731105"/>
    <w:rsid w:val="007324F8"/>
    <w:rsid w:val="00732D93"/>
    <w:rsid w:val="00732F17"/>
    <w:rsid w:val="00733380"/>
    <w:rsid w:val="00736A07"/>
    <w:rsid w:val="00737675"/>
    <w:rsid w:val="00745FA2"/>
    <w:rsid w:val="00750CC8"/>
    <w:rsid w:val="00751481"/>
    <w:rsid w:val="0075263B"/>
    <w:rsid w:val="0075712B"/>
    <w:rsid w:val="00760833"/>
    <w:rsid w:val="00760D7F"/>
    <w:rsid w:val="00761955"/>
    <w:rsid w:val="00764B38"/>
    <w:rsid w:val="0076508E"/>
    <w:rsid w:val="0076593E"/>
    <w:rsid w:val="00767EF8"/>
    <w:rsid w:val="00772A80"/>
    <w:rsid w:val="0077396A"/>
    <w:rsid w:val="007742E1"/>
    <w:rsid w:val="007754E0"/>
    <w:rsid w:val="00777082"/>
    <w:rsid w:val="007828FE"/>
    <w:rsid w:val="00782BC8"/>
    <w:rsid w:val="007844DA"/>
    <w:rsid w:val="00784ABF"/>
    <w:rsid w:val="00784FB0"/>
    <w:rsid w:val="00790789"/>
    <w:rsid w:val="0079304D"/>
    <w:rsid w:val="00793620"/>
    <w:rsid w:val="0079367E"/>
    <w:rsid w:val="00794B76"/>
    <w:rsid w:val="00794F61"/>
    <w:rsid w:val="00795354"/>
    <w:rsid w:val="007973D1"/>
    <w:rsid w:val="00797E0D"/>
    <w:rsid w:val="007A1C9E"/>
    <w:rsid w:val="007A2C7A"/>
    <w:rsid w:val="007A34A9"/>
    <w:rsid w:val="007A44D8"/>
    <w:rsid w:val="007A507D"/>
    <w:rsid w:val="007B46FF"/>
    <w:rsid w:val="007B6047"/>
    <w:rsid w:val="007B76DC"/>
    <w:rsid w:val="007B7E55"/>
    <w:rsid w:val="007C1859"/>
    <w:rsid w:val="007C3354"/>
    <w:rsid w:val="007C639F"/>
    <w:rsid w:val="007C7791"/>
    <w:rsid w:val="007D245F"/>
    <w:rsid w:val="007D2CD1"/>
    <w:rsid w:val="007D2DF7"/>
    <w:rsid w:val="007D2ECA"/>
    <w:rsid w:val="007D4927"/>
    <w:rsid w:val="007D50F4"/>
    <w:rsid w:val="007D50F8"/>
    <w:rsid w:val="007D5597"/>
    <w:rsid w:val="007D6A03"/>
    <w:rsid w:val="007D7470"/>
    <w:rsid w:val="007E120B"/>
    <w:rsid w:val="007E2CA1"/>
    <w:rsid w:val="007F05B9"/>
    <w:rsid w:val="007F0F97"/>
    <w:rsid w:val="007F22BE"/>
    <w:rsid w:val="007F2FA8"/>
    <w:rsid w:val="007F43A6"/>
    <w:rsid w:val="008050A1"/>
    <w:rsid w:val="00806B66"/>
    <w:rsid w:val="0081038E"/>
    <w:rsid w:val="0081271E"/>
    <w:rsid w:val="0081397A"/>
    <w:rsid w:val="008145C1"/>
    <w:rsid w:val="00814AC3"/>
    <w:rsid w:val="0081591F"/>
    <w:rsid w:val="00817444"/>
    <w:rsid w:val="008203B3"/>
    <w:rsid w:val="00821379"/>
    <w:rsid w:val="008227B8"/>
    <w:rsid w:val="00822A53"/>
    <w:rsid w:val="00822B06"/>
    <w:rsid w:val="00823000"/>
    <w:rsid w:val="00823F6B"/>
    <w:rsid w:val="00825F12"/>
    <w:rsid w:val="00826C4D"/>
    <w:rsid w:val="008273AA"/>
    <w:rsid w:val="0082742C"/>
    <w:rsid w:val="00827F93"/>
    <w:rsid w:val="00832E7A"/>
    <w:rsid w:val="0083506B"/>
    <w:rsid w:val="00836AC0"/>
    <w:rsid w:val="00840652"/>
    <w:rsid w:val="008414ED"/>
    <w:rsid w:val="00841D9A"/>
    <w:rsid w:val="00842966"/>
    <w:rsid w:val="00842A7E"/>
    <w:rsid w:val="00843787"/>
    <w:rsid w:val="00843C28"/>
    <w:rsid w:val="00847ADC"/>
    <w:rsid w:val="00852A91"/>
    <w:rsid w:val="0085439A"/>
    <w:rsid w:val="00854503"/>
    <w:rsid w:val="00854F22"/>
    <w:rsid w:val="00860F92"/>
    <w:rsid w:val="00861CB2"/>
    <w:rsid w:val="00861E8B"/>
    <w:rsid w:val="0086632A"/>
    <w:rsid w:val="008727A4"/>
    <w:rsid w:val="0087457E"/>
    <w:rsid w:val="008753E3"/>
    <w:rsid w:val="00875E9D"/>
    <w:rsid w:val="00876E57"/>
    <w:rsid w:val="00881E5F"/>
    <w:rsid w:val="00883C2B"/>
    <w:rsid w:val="008859CA"/>
    <w:rsid w:val="00890438"/>
    <w:rsid w:val="00890749"/>
    <w:rsid w:val="00891331"/>
    <w:rsid w:val="008919E5"/>
    <w:rsid w:val="00892260"/>
    <w:rsid w:val="00896766"/>
    <w:rsid w:val="00896BF0"/>
    <w:rsid w:val="008A0FBA"/>
    <w:rsid w:val="008A2E2B"/>
    <w:rsid w:val="008A7E6C"/>
    <w:rsid w:val="008B15F3"/>
    <w:rsid w:val="008B16A9"/>
    <w:rsid w:val="008B34A6"/>
    <w:rsid w:val="008B720B"/>
    <w:rsid w:val="008B797F"/>
    <w:rsid w:val="008C070C"/>
    <w:rsid w:val="008C0F21"/>
    <w:rsid w:val="008C1669"/>
    <w:rsid w:val="008C1B64"/>
    <w:rsid w:val="008C26EB"/>
    <w:rsid w:val="008C4E7F"/>
    <w:rsid w:val="008C5183"/>
    <w:rsid w:val="008C76BC"/>
    <w:rsid w:val="008D12AA"/>
    <w:rsid w:val="008D1D0F"/>
    <w:rsid w:val="008D3649"/>
    <w:rsid w:val="008D582F"/>
    <w:rsid w:val="008D644B"/>
    <w:rsid w:val="008D6BFC"/>
    <w:rsid w:val="008D6EE4"/>
    <w:rsid w:val="008D728E"/>
    <w:rsid w:val="008E1663"/>
    <w:rsid w:val="008E16EA"/>
    <w:rsid w:val="008E20C0"/>
    <w:rsid w:val="008E2473"/>
    <w:rsid w:val="008E2EAC"/>
    <w:rsid w:val="008E4103"/>
    <w:rsid w:val="008E544B"/>
    <w:rsid w:val="008E56EF"/>
    <w:rsid w:val="008E5E6D"/>
    <w:rsid w:val="008E655E"/>
    <w:rsid w:val="008E66FF"/>
    <w:rsid w:val="008E7441"/>
    <w:rsid w:val="008E7450"/>
    <w:rsid w:val="008F059E"/>
    <w:rsid w:val="008F60B6"/>
    <w:rsid w:val="008F6D20"/>
    <w:rsid w:val="00900888"/>
    <w:rsid w:val="00901692"/>
    <w:rsid w:val="00902166"/>
    <w:rsid w:val="00902FA3"/>
    <w:rsid w:val="0090506A"/>
    <w:rsid w:val="00905743"/>
    <w:rsid w:val="009061D7"/>
    <w:rsid w:val="00906B6E"/>
    <w:rsid w:val="00907E18"/>
    <w:rsid w:val="0091034F"/>
    <w:rsid w:val="0091190A"/>
    <w:rsid w:val="00915FD2"/>
    <w:rsid w:val="00917A05"/>
    <w:rsid w:val="00921F77"/>
    <w:rsid w:val="009242DD"/>
    <w:rsid w:val="00924C28"/>
    <w:rsid w:val="00925D3A"/>
    <w:rsid w:val="009260C8"/>
    <w:rsid w:val="00926D38"/>
    <w:rsid w:val="00930E75"/>
    <w:rsid w:val="00931292"/>
    <w:rsid w:val="00931758"/>
    <w:rsid w:val="00931D21"/>
    <w:rsid w:val="0093243E"/>
    <w:rsid w:val="0093284D"/>
    <w:rsid w:val="00934238"/>
    <w:rsid w:val="00935E7E"/>
    <w:rsid w:val="009361D6"/>
    <w:rsid w:val="0093743D"/>
    <w:rsid w:val="009410E3"/>
    <w:rsid w:val="0094205F"/>
    <w:rsid w:val="00942B41"/>
    <w:rsid w:val="0094557D"/>
    <w:rsid w:val="00945B85"/>
    <w:rsid w:val="009522A4"/>
    <w:rsid w:val="00954095"/>
    <w:rsid w:val="0095425D"/>
    <w:rsid w:val="00955EA9"/>
    <w:rsid w:val="00956000"/>
    <w:rsid w:val="009563E0"/>
    <w:rsid w:val="0095788E"/>
    <w:rsid w:val="00961921"/>
    <w:rsid w:val="00962C9E"/>
    <w:rsid w:val="00966D3E"/>
    <w:rsid w:val="00967627"/>
    <w:rsid w:val="00967838"/>
    <w:rsid w:val="00967E21"/>
    <w:rsid w:val="00970067"/>
    <w:rsid w:val="00971179"/>
    <w:rsid w:val="00971727"/>
    <w:rsid w:val="0097174B"/>
    <w:rsid w:val="009730AA"/>
    <w:rsid w:val="00973138"/>
    <w:rsid w:val="0097566D"/>
    <w:rsid w:val="009756DC"/>
    <w:rsid w:val="00975D92"/>
    <w:rsid w:val="00976E33"/>
    <w:rsid w:val="00977058"/>
    <w:rsid w:val="00977541"/>
    <w:rsid w:val="00980680"/>
    <w:rsid w:val="009825EE"/>
    <w:rsid w:val="0098261C"/>
    <w:rsid w:val="00982947"/>
    <w:rsid w:val="00983B67"/>
    <w:rsid w:val="00983E99"/>
    <w:rsid w:val="00984881"/>
    <w:rsid w:val="00985118"/>
    <w:rsid w:val="009853FA"/>
    <w:rsid w:val="00986541"/>
    <w:rsid w:val="009872D2"/>
    <w:rsid w:val="0099058C"/>
    <w:rsid w:val="009920DE"/>
    <w:rsid w:val="00992423"/>
    <w:rsid w:val="0099257C"/>
    <w:rsid w:val="009931A0"/>
    <w:rsid w:val="009936BB"/>
    <w:rsid w:val="00993BAF"/>
    <w:rsid w:val="009959A8"/>
    <w:rsid w:val="00996A81"/>
    <w:rsid w:val="009A26E2"/>
    <w:rsid w:val="009A3BED"/>
    <w:rsid w:val="009A48B8"/>
    <w:rsid w:val="009A5768"/>
    <w:rsid w:val="009A694B"/>
    <w:rsid w:val="009A752C"/>
    <w:rsid w:val="009B1062"/>
    <w:rsid w:val="009B34BC"/>
    <w:rsid w:val="009B6FE1"/>
    <w:rsid w:val="009B7AE4"/>
    <w:rsid w:val="009C195F"/>
    <w:rsid w:val="009C3D48"/>
    <w:rsid w:val="009C5589"/>
    <w:rsid w:val="009C5690"/>
    <w:rsid w:val="009C5C74"/>
    <w:rsid w:val="009D10C6"/>
    <w:rsid w:val="009D17C8"/>
    <w:rsid w:val="009D2A05"/>
    <w:rsid w:val="009D399C"/>
    <w:rsid w:val="009D3C6C"/>
    <w:rsid w:val="009D412E"/>
    <w:rsid w:val="009D5332"/>
    <w:rsid w:val="009D5EB6"/>
    <w:rsid w:val="009D6DAB"/>
    <w:rsid w:val="009D72B3"/>
    <w:rsid w:val="009E0F12"/>
    <w:rsid w:val="009E2ECA"/>
    <w:rsid w:val="009E50B0"/>
    <w:rsid w:val="009E6FEF"/>
    <w:rsid w:val="009E7259"/>
    <w:rsid w:val="009E79FB"/>
    <w:rsid w:val="009F009E"/>
    <w:rsid w:val="009F01A6"/>
    <w:rsid w:val="009F0923"/>
    <w:rsid w:val="009F2B14"/>
    <w:rsid w:val="009F551D"/>
    <w:rsid w:val="009F6ADB"/>
    <w:rsid w:val="009F7E16"/>
    <w:rsid w:val="00A01DBB"/>
    <w:rsid w:val="00A01E95"/>
    <w:rsid w:val="00A02E18"/>
    <w:rsid w:val="00A03B6D"/>
    <w:rsid w:val="00A04D69"/>
    <w:rsid w:val="00A04F8A"/>
    <w:rsid w:val="00A05992"/>
    <w:rsid w:val="00A05AD0"/>
    <w:rsid w:val="00A0779A"/>
    <w:rsid w:val="00A07D0E"/>
    <w:rsid w:val="00A10E9F"/>
    <w:rsid w:val="00A11792"/>
    <w:rsid w:val="00A12E60"/>
    <w:rsid w:val="00A140C4"/>
    <w:rsid w:val="00A14D20"/>
    <w:rsid w:val="00A15B44"/>
    <w:rsid w:val="00A16C97"/>
    <w:rsid w:val="00A204B1"/>
    <w:rsid w:val="00A2095D"/>
    <w:rsid w:val="00A21011"/>
    <w:rsid w:val="00A2181D"/>
    <w:rsid w:val="00A260E1"/>
    <w:rsid w:val="00A26E30"/>
    <w:rsid w:val="00A27920"/>
    <w:rsid w:val="00A31488"/>
    <w:rsid w:val="00A31AE9"/>
    <w:rsid w:val="00A33009"/>
    <w:rsid w:val="00A33424"/>
    <w:rsid w:val="00A33DC0"/>
    <w:rsid w:val="00A34388"/>
    <w:rsid w:val="00A34E09"/>
    <w:rsid w:val="00A371CA"/>
    <w:rsid w:val="00A4328C"/>
    <w:rsid w:val="00A442A4"/>
    <w:rsid w:val="00A47DBA"/>
    <w:rsid w:val="00A51667"/>
    <w:rsid w:val="00A53035"/>
    <w:rsid w:val="00A531A5"/>
    <w:rsid w:val="00A5327C"/>
    <w:rsid w:val="00A558FF"/>
    <w:rsid w:val="00A576FA"/>
    <w:rsid w:val="00A60C08"/>
    <w:rsid w:val="00A65831"/>
    <w:rsid w:val="00A65D3B"/>
    <w:rsid w:val="00A732CD"/>
    <w:rsid w:val="00A7445D"/>
    <w:rsid w:val="00A75FD2"/>
    <w:rsid w:val="00A76AB2"/>
    <w:rsid w:val="00A817BA"/>
    <w:rsid w:val="00A82387"/>
    <w:rsid w:val="00A846A3"/>
    <w:rsid w:val="00A84FD3"/>
    <w:rsid w:val="00A862A9"/>
    <w:rsid w:val="00A86516"/>
    <w:rsid w:val="00A921B4"/>
    <w:rsid w:val="00A92E4E"/>
    <w:rsid w:val="00A938EF"/>
    <w:rsid w:val="00A93D87"/>
    <w:rsid w:val="00A94619"/>
    <w:rsid w:val="00A96DBC"/>
    <w:rsid w:val="00A973B9"/>
    <w:rsid w:val="00AA0932"/>
    <w:rsid w:val="00AA139D"/>
    <w:rsid w:val="00AA66A9"/>
    <w:rsid w:val="00AA6792"/>
    <w:rsid w:val="00AB2DAC"/>
    <w:rsid w:val="00AB3329"/>
    <w:rsid w:val="00AB3F5C"/>
    <w:rsid w:val="00AB5291"/>
    <w:rsid w:val="00AB6E9E"/>
    <w:rsid w:val="00AB7471"/>
    <w:rsid w:val="00AC039A"/>
    <w:rsid w:val="00AC4C5D"/>
    <w:rsid w:val="00AC4CDB"/>
    <w:rsid w:val="00AC5454"/>
    <w:rsid w:val="00AD0573"/>
    <w:rsid w:val="00AD1191"/>
    <w:rsid w:val="00AD2C6E"/>
    <w:rsid w:val="00AD4E81"/>
    <w:rsid w:val="00AD570E"/>
    <w:rsid w:val="00AD7858"/>
    <w:rsid w:val="00AE1CD4"/>
    <w:rsid w:val="00AE21E0"/>
    <w:rsid w:val="00AE5BC1"/>
    <w:rsid w:val="00AE66AB"/>
    <w:rsid w:val="00AE74F2"/>
    <w:rsid w:val="00AF1349"/>
    <w:rsid w:val="00AF3434"/>
    <w:rsid w:val="00AF506A"/>
    <w:rsid w:val="00AF5645"/>
    <w:rsid w:val="00AF7678"/>
    <w:rsid w:val="00AF79E0"/>
    <w:rsid w:val="00B001D5"/>
    <w:rsid w:val="00B00E37"/>
    <w:rsid w:val="00B01B42"/>
    <w:rsid w:val="00B025D6"/>
    <w:rsid w:val="00B0494A"/>
    <w:rsid w:val="00B05995"/>
    <w:rsid w:val="00B11138"/>
    <w:rsid w:val="00B123AE"/>
    <w:rsid w:val="00B12DC9"/>
    <w:rsid w:val="00B13422"/>
    <w:rsid w:val="00B1348B"/>
    <w:rsid w:val="00B143DA"/>
    <w:rsid w:val="00B21F7D"/>
    <w:rsid w:val="00B228E6"/>
    <w:rsid w:val="00B23C27"/>
    <w:rsid w:val="00B30907"/>
    <w:rsid w:val="00B31B4F"/>
    <w:rsid w:val="00B3321E"/>
    <w:rsid w:val="00B3389D"/>
    <w:rsid w:val="00B3484D"/>
    <w:rsid w:val="00B40159"/>
    <w:rsid w:val="00B41E13"/>
    <w:rsid w:val="00B4288C"/>
    <w:rsid w:val="00B42AF0"/>
    <w:rsid w:val="00B430F6"/>
    <w:rsid w:val="00B4310B"/>
    <w:rsid w:val="00B43535"/>
    <w:rsid w:val="00B444D4"/>
    <w:rsid w:val="00B45467"/>
    <w:rsid w:val="00B50524"/>
    <w:rsid w:val="00B52CD0"/>
    <w:rsid w:val="00B53472"/>
    <w:rsid w:val="00B552DB"/>
    <w:rsid w:val="00B617B0"/>
    <w:rsid w:val="00B6476F"/>
    <w:rsid w:val="00B6494F"/>
    <w:rsid w:val="00B70760"/>
    <w:rsid w:val="00B71777"/>
    <w:rsid w:val="00B7579A"/>
    <w:rsid w:val="00B75D5C"/>
    <w:rsid w:val="00B75EF8"/>
    <w:rsid w:val="00B769B5"/>
    <w:rsid w:val="00B81094"/>
    <w:rsid w:val="00B814C6"/>
    <w:rsid w:val="00B82840"/>
    <w:rsid w:val="00B84460"/>
    <w:rsid w:val="00B854EC"/>
    <w:rsid w:val="00B87D6C"/>
    <w:rsid w:val="00B9030B"/>
    <w:rsid w:val="00B92EA7"/>
    <w:rsid w:val="00B93409"/>
    <w:rsid w:val="00B94BB6"/>
    <w:rsid w:val="00B97628"/>
    <w:rsid w:val="00B97F12"/>
    <w:rsid w:val="00BA0B00"/>
    <w:rsid w:val="00BA1F26"/>
    <w:rsid w:val="00BA35BF"/>
    <w:rsid w:val="00BA6045"/>
    <w:rsid w:val="00BA78D6"/>
    <w:rsid w:val="00BB1384"/>
    <w:rsid w:val="00BB3B3F"/>
    <w:rsid w:val="00BB479D"/>
    <w:rsid w:val="00BB4C6C"/>
    <w:rsid w:val="00BB4EDB"/>
    <w:rsid w:val="00BB7410"/>
    <w:rsid w:val="00BC06CB"/>
    <w:rsid w:val="00BC431D"/>
    <w:rsid w:val="00BD408B"/>
    <w:rsid w:val="00BD4EC7"/>
    <w:rsid w:val="00BD5591"/>
    <w:rsid w:val="00BE022E"/>
    <w:rsid w:val="00BE169E"/>
    <w:rsid w:val="00BE16BF"/>
    <w:rsid w:val="00BE25E2"/>
    <w:rsid w:val="00BE31B7"/>
    <w:rsid w:val="00BE3AE7"/>
    <w:rsid w:val="00BE3C67"/>
    <w:rsid w:val="00BE4000"/>
    <w:rsid w:val="00BE44D1"/>
    <w:rsid w:val="00BE4759"/>
    <w:rsid w:val="00BE48CD"/>
    <w:rsid w:val="00BE518B"/>
    <w:rsid w:val="00BE577E"/>
    <w:rsid w:val="00BE799C"/>
    <w:rsid w:val="00BE7B31"/>
    <w:rsid w:val="00BF1B3B"/>
    <w:rsid w:val="00BF43D9"/>
    <w:rsid w:val="00BF48A2"/>
    <w:rsid w:val="00BF498D"/>
    <w:rsid w:val="00C00559"/>
    <w:rsid w:val="00C006E2"/>
    <w:rsid w:val="00C0125E"/>
    <w:rsid w:val="00C0131B"/>
    <w:rsid w:val="00C014C5"/>
    <w:rsid w:val="00C01F67"/>
    <w:rsid w:val="00C02D1E"/>
    <w:rsid w:val="00C059B3"/>
    <w:rsid w:val="00C07D96"/>
    <w:rsid w:val="00C101F4"/>
    <w:rsid w:val="00C1052C"/>
    <w:rsid w:val="00C1268B"/>
    <w:rsid w:val="00C13F43"/>
    <w:rsid w:val="00C1728A"/>
    <w:rsid w:val="00C17F7A"/>
    <w:rsid w:val="00C22347"/>
    <w:rsid w:val="00C22BE0"/>
    <w:rsid w:val="00C2340A"/>
    <w:rsid w:val="00C26552"/>
    <w:rsid w:val="00C26ADD"/>
    <w:rsid w:val="00C32789"/>
    <w:rsid w:val="00C32EDC"/>
    <w:rsid w:val="00C32FCC"/>
    <w:rsid w:val="00C360CA"/>
    <w:rsid w:val="00C428F4"/>
    <w:rsid w:val="00C518D9"/>
    <w:rsid w:val="00C62C3D"/>
    <w:rsid w:val="00C63D76"/>
    <w:rsid w:val="00C64883"/>
    <w:rsid w:val="00C703F6"/>
    <w:rsid w:val="00C7184F"/>
    <w:rsid w:val="00C71CD8"/>
    <w:rsid w:val="00C73873"/>
    <w:rsid w:val="00C8116E"/>
    <w:rsid w:val="00C82697"/>
    <w:rsid w:val="00C84758"/>
    <w:rsid w:val="00C8510E"/>
    <w:rsid w:val="00C87D6D"/>
    <w:rsid w:val="00C91FEC"/>
    <w:rsid w:val="00C932E8"/>
    <w:rsid w:val="00C947D9"/>
    <w:rsid w:val="00CA2E01"/>
    <w:rsid w:val="00CA455A"/>
    <w:rsid w:val="00CA6720"/>
    <w:rsid w:val="00CB01A7"/>
    <w:rsid w:val="00CB199F"/>
    <w:rsid w:val="00CB1F3D"/>
    <w:rsid w:val="00CB2750"/>
    <w:rsid w:val="00CB31AC"/>
    <w:rsid w:val="00CB46D2"/>
    <w:rsid w:val="00CB6754"/>
    <w:rsid w:val="00CC11B4"/>
    <w:rsid w:val="00CC2BB4"/>
    <w:rsid w:val="00CC3419"/>
    <w:rsid w:val="00CC38E8"/>
    <w:rsid w:val="00CC4F64"/>
    <w:rsid w:val="00CC571B"/>
    <w:rsid w:val="00CC5BB7"/>
    <w:rsid w:val="00CC655E"/>
    <w:rsid w:val="00CC66CB"/>
    <w:rsid w:val="00CC7903"/>
    <w:rsid w:val="00CD4959"/>
    <w:rsid w:val="00CD4AD1"/>
    <w:rsid w:val="00CD6522"/>
    <w:rsid w:val="00CD6A93"/>
    <w:rsid w:val="00CD6C5E"/>
    <w:rsid w:val="00CE25DA"/>
    <w:rsid w:val="00CE3394"/>
    <w:rsid w:val="00CE5680"/>
    <w:rsid w:val="00CF3CD5"/>
    <w:rsid w:val="00CF3FC4"/>
    <w:rsid w:val="00CF6B93"/>
    <w:rsid w:val="00CF700B"/>
    <w:rsid w:val="00CF76DD"/>
    <w:rsid w:val="00D00FCE"/>
    <w:rsid w:val="00D0261E"/>
    <w:rsid w:val="00D03730"/>
    <w:rsid w:val="00D05C97"/>
    <w:rsid w:val="00D07B00"/>
    <w:rsid w:val="00D10E88"/>
    <w:rsid w:val="00D11458"/>
    <w:rsid w:val="00D1167E"/>
    <w:rsid w:val="00D12FB6"/>
    <w:rsid w:val="00D13925"/>
    <w:rsid w:val="00D146C4"/>
    <w:rsid w:val="00D15BDB"/>
    <w:rsid w:val="00D17164"/>
    <w:rsid w:val="00D21E03"/>
    <w:rsid w:val="00D2245E"/>
    <w:rsid w:val="00D2298C"/>
    <w:rsid w:val="00D23792"/>
    <w:rsid w:val="00D26478"/>
    <w:rsid w:val="00D316E9"/>
    <w:rsid w:val="00D316ED"/>
    <w:rsid w:val="00D335BE"/>
    <w:rsid w:val="00D337E0"/>
    <w:rsid w:val="00D34456"/>
    <w:rsid w:val="00D35D4B"/>
    <w:rsid w:val="00D362B3"/>
    <w:rsid w:val="00D36AA1"/>
    <w:rsid w:val="00D40261"/>
    <w:rsid w:val="00D40618"/>
    <w:rsid w:val="00D425E6"/>
    <w:rsid w:val="00D430B4"/>
    <w:rsid w:val="00D444C2"/>
    <w:rsid w:val="00D44819"/>
    <w:rsid w:val="00D44A17"/>
    <w:rsid w:val="00D455E3"/>
    <w:rsid w:val="00D46479"/>
    <w:rsid w:val="00D55075"/>
    <w:rsid w:val="00D56CFD"/>
    <w:rsid w:val="00D57F14"/>
    <w:rsid w:val="00D63078"/>
    <w:rsid w:val="00D63B97"/>
    <w:rsid w:val="00D65DD5"/>
    <w:rsid w:val="00D65EB2"/>
    <w:rsid w:val="00D66730"/>
    <w:rsid w:val="00D70ED0"/>
    <w:rsid w:val="00D76CFE"/>
    <w:rsid w:val="00D77971"/>
    <w:rsid w:val="00D8143B"/>
    <w:rsid w:val="00D82C34"/>
    <w:rsid w:val="00D864A3"/>
    <w:rsid w:val="00D87EAC"/>
    <w:rsid w:val="00D90B67"/>
    <w:rsid w:val="00D91323"/>
    <w:rsid w:val="00D91345"/>
    <w:rsid w:val="00D918A2"/>
    <w:rsid w:val="00D91BCB"/>
    <w:rsid w:val="00D92E43"/>
    <w:rsid w:val="00DA1625"/>
    <w:rsid w:val="00DA34FF"/>
    <w:rsid w:val="00DA3A2D"/>
    <w:rsid w:val="00DA4D49"/>
    <w:rsid w:val="00DA54EC"/>
    <w:rsid w:val="00DA551F"/>
    <w:rsid w:val="00DB2E2D"/>
    <w:rsid w:val="00DB671A"/>
    <w:rsid w:val="00DC032A"/>
    <w:rsid w:val="00DC3246"/>
    <w:rsid w:val="00DC3BA0"/>
    <w:rsid w:val="00DC4796"/>
    <w:rsid w:val="00DC6A7E"/>
    <w:rsid w:val="00DD2413"/>
    <w:rsid w:val="00DD27A7"/>
    <w:rsid w:val="00DD3A19"/>
    <w:rsid w:val="00DD5209"/>
    <w:rsid w:val="00DD57D0"/>
    <w:rsid w:val="00DD7C90"/>
    <w:rsid w:val="00DE1FE0"/>
    <w:rsid w:val="00DE2766"/>
    <w:rsid w:val="00DE38F9"/>
    <w:rsid w:val="00DE4BF9"/>
    <w:rsid w:val="00DE56D7"/>
    <w:rsid w:val="00DE6EE3"/>
    <w:rsid w:val="00DF0C08"/>
    <w:rsid w:val="00DF3166"/>
    <w:rsid w:val="00DF3D9D"/>
    <w:rsid w:val="00DF4475"/>
    <w:rsid w:val="00DF55BA"/>
    <w:rsid w:val="00DF7FA9"/>
    <w:rsid w:val="00E0148D"/>
    <w:rsid w:val="00E02691"/>
    <w:rsid w:val="00E04737"/>
    <w:rsid w:val="00E04B7A"/>
    <w:rsid w:val="00E0795A"/>
    <w:rsid w:val="00E104DA"/>
    <w:rsid w:val="00E1640C"/>
    <w:rsid w:val="00E17764"/>
    <w:rsid w:val="00E20C97"/>
    <w:rsid w:val="00E20D4C"/>
    <w:rsid w:val="00E23DC0"/>
    <w:rsid w:val="00E26327"/>
    <w:rsid w:val="00E269C3"/>
    <w:rsid w:val="00E301EF"/>
    <w:rsid w:val="00E30467"/>
    <w:rsid w:val="00E30519"/>
    <w:rsid w:val="00E30891"/>
    <w:rsid w:val="00E30DA7"/>
    <w:rsid w:val="00E31135"/>
    <w:rsid w:val="00E31C19"/>
    <w:rsid w:val="00E33DE9"/>
    <w:rsid w:val="00E34298"/>
    <w:rsid w:val="00E3476F"/>
    <w:rsid w:val="00E348DF"/>
    <w:rsid w:val="00E3608E"/>
    <w:rsid w:val="00E3658F"/>
    <w:rsid w:val="00E3664A"/>
    <w:rsid w:val="00E3725B"/>
    <w:rsid w:val="00E37284"/>
    <w:rsid w:val="00E4117E"/>
    <w:rsid w:val="00E44C3D"/>
    <w:rsid w:val="00E5237F"/>
    <w:rsid w:val="00E52822"/>
    <w:rsid w:val="00E555F0"/>
    <w:rsid w:val="00E5676C"/>
    <w:rsid w:val="00E568F4"/>
    <w:rsid w:val="00E62618"/>
    <w:rsid w:val="00E63AC0"/>
    <w:rsid w:val="00E63EE3"/>
    <w:rsid w:val="00E64DA1"/>
    <w:rsid w:val="00E65649"/>
    <w:rsid w:val="00E65B5D"/>
    <w:rsid w:val="00E662C5"/>
    <w:rsid w:val="00E66C3B"/>
    <w:rsid w:val="00E70886"/>
    <w:rsid w:val="00E7178B"/>
    <w:rsid w:val="00E71C34"/>
    <w:rsid w:val="00E7280C"/>
    <w:rsid w:val="00E75174"/>
    <w:rsid w:val="00E7560B"/>
    <w:rsid w:val="00E759D1"/>
    <w:rsid w:val="00E768C0"/>
    <w:rsid w:val="00E77864"/>
    <w:rsid w:val="00E7786B"/>
    <w:rsid w:val="00E80EF4"/>
    <w:rsid w:val="00E812F3"/>
    <w:rsid w:val="00E85DDA"/>
    <w:rsid w:val="00E86A0B"/>
    <w:rsid w:val="00E86FAA"/>
    <w:rsid w:val="00E8783E"/>
    <w:rsid w:val="00E90BBE"/>
    <w:rsid w:val="00E91DB1"/>
    <w:rsid w:val="00E92080"/>
    <w:rsid w:val="00E925E7"/>
    <w:rsid w:val="00E95E29"/>
    <w:rsid w:val="00E96287"/>
    <w:rsid w:val="00E96376"/>
    <w:rsid w:val="00E96416"/>
    <w:rsid w:val="00EA0946"/>
    <w:rsid w:val="00EA0A05"/>
    <w:rsid w:val="00EA2D94"/>
    <w:rsid w:val="00EA33F9"/>
    <w:rsid w:val="00EA47B5"/>
    <w:rsid w:val="00EA47CF"/>
    <w:rsid w:val="00EA489F"/>
    <w:rsid w:val="00EA6730"/>
    <w:rsid w:val="00EB0B06"/>
    <w:rsid w:val="00EB1434"/>
    <w:rsid w:val="00EB1B02"/>
    <w:rsid w:val="00EB4015"/>
    <w:rsid w:val="00EB5E54"/>
    <w:rsid w:val="00EC03BD"/>
    <w:rsid w:val="00EC07B1"/>
    <w:rsid w:val="00EC09F7"/>
    <w:rsid w:val="00EC16F4"/>
    <w:rsid w:val="00EC1940"/>
    <w:rsid w:val="00EC1C3A"/>
    <w:rsid w:val="00EC44AF"/>
    <w:rsid w:val="00EC5822"/>
    <w:rsid w:val="00ED1210"/>
    <w:rsid w:val="00ED18E7"/>
    <w:rsid w:val="00ED2DC7"/>
    <w:rsid w:val="00ED325B"/>
    <w:rsid w:val="00ED4972"/>
    <w:rsid w:val="00ED531D"/>
    <w:rsid w:val="00ED676F"/>
    <w:rsid w:val="00EE051A"/>
    <w:rsid w:val="00EE18D9"/>
    <w:rsid w:val="00EE1FD1"/>
    <w:rsid w:val="00EE4883"/>
    <w:rsid w:val="00EE50A6"/>
    <w:rsid w:val="00EE61E2"/>
    <w:rsid w:val="00EE76A3"/>
    <w:rsid w:val="00EF18BD"/>
    <w:rsid w:val="00EF1920"/>
    <w:rsid w:val="00EF2306"/>
    <w:rsid w:val="00EF2AED"/>
    <w:rsid w:val="00EF2FDE"/>
    <w:rsid w:val="00EF3C0C"/>
    <w:rsid w:val="00EF517D"/>
    <w:rsid w:val="00EF685C"/>
    <w:rsid w:val="00EF78ED"/>
    <w:rsid w:val="00F011EF"/>
    <w:rsid w:val="00F02F30"/>
    <w:rsid w:val="00F10058"/>
    <w:rsid w:val="00F11799"/>
    <w:rsid w:val="00F11D29"/>
    <w:rsid w:val="00F12AE9"/>
    <w:rsid w:val="00F12E78"/>
    <w:rsid w:val="00F26EE4"/>
    <w:rsid w:val="00F27711"/>
    <w:rsid w:val="00F31BAA"/>
    <w:rsid w:val="00F3260E"/>
    <w:rsid w:val="00F34436"/>
    <w:rsid w:val="00F34BD5"/>
    <w:rsid w:val="00F362B7"/>
    <w:rsid w:val="00F36FCF"/>
    <w:rsid w:val="00F42B68"/>
    <w:rsid w:val="00F42DFB"/>
    <w:rsid w:val="00F4667E"/>
    <w:rsid w:val="00F470B4"/>
    <w:rsid w:val="00F4737E"/>
    <w:rsid w:val="00F54738"/>
    <w:rsid w:val="00F5558A"/>
    <w:rsid w:val="00F56476"/>
    <w:rsid w:val="00F64CB1"/>
    <w:rsid w:val="00F659A5"/>
    <w:rsid w:val="00F65E8C"/>
    <w:rsid w:val="00F703BD"/>
    <w:rsid w:val="00F7075B"/>
    <w:rsid w:val="00F741F8"/>
    <w:rsid w:val="00F74A48"/>
    <w:rsid w:val="00F76527"/>
    <w:rsid w:val="00F80F85"/>
    <w:rsid w:val="00F8601C"/>
    <w:rsid w:val="00F860C2"/>
    <w:rsid w:val="00F8639A"/>
    <w:rsid w:val="00F87587"/>
    <w:rsid w:val="00F92ECB"/>
    <w:rsid w:val="00F93106"/>
    <w:rsid w:val="00F9381D"/>
    <w:rsid w:val="00F958C5"/>
    <w:rsid w:val="00FA119F"/>
    <w:rsid w:val="00FA3690"/>
    <w:rsid w:val="00FA42B1"/>
    <w:rsid w:val="00FA4AD3"/>
    <w:rsid w:val="00FA683D"/>
    <w:rsid w:val="00FA69B6"/>
    <w:rsid w:val="00FB0FA5"/>
    <w:rsid w:val="00FB129A"/>
    <w:rsid w:val="00FB38AE"/>
    <w:rsid w:val="00FB45B6"/>
    <w:rsid w:val="00FB48F3"/>
    <w:rsid w:val="00FB4D92"/>
    <w:rsid w:val="00FB4F8F"/>
    <w:rsid w:val="00FB6191"/>
    <w:rsid w:val="00FB6A00"/>
    <w:rsid w:val="00FB6D93"/>
    <w:rsid w:val="00FB7718"/>
    <w:rsid w:val="00FC00B1"/>
    <w:rsid w:val="00FC0214"/>
    <w:rsid w:val="00FC09FE"/>
    <w:rsid w:val="00FC0CC0"/>
    <w:rsid w:val="00FC25E3"/>
    <w:rsid w:val="00FC4629"/>
    <w:rsid w:val="00FC5C7F"/>
    <w:rsid w:val="00FC6C07"/>
    <w:rsid w:val="00FC77BB"/>
    <w:rsid w:val="00FD01CA"/>
    <w:rsid w:val="00FD092A"/>
    <w:rsid w:val="00FD0A6F"/>
    <w:rsid w:val="00FD133F"/>
    <w:rsid w:val="00FD27E2"/>
    <w:rsid w:val="00FD4DF9"/>
    <w:rsid w:val="00FD704E"/>
    <w:rsid w:val="00FD7373"/>
    <w:rsid w:val="00FD744E"/>
    <w:rsid w:val="00FE0A85"/>
    <w:rsid w:val="00FE3C44"/>
    <w:rsid w:val="00FE5044"/>
    <w:rsid w:val="00FE7153"/>
    <w:rsid w:val="00FF1215"/>
    <w:rsid w:val="00FF12F9"/>
    <w:rsid w:val="00FF46AD"/>
    <w:rsid w:val="00FF4AD1"/>
    <w:rsid w:val="00FF527D"/>
    <w:rsid w:val="00FF5303"/>
    <w:rsid w:val="00FF5E28"/>
    <w:rsid w:val="00FF7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0127"/>
  <w15:docId w15:val="{576F514D-7700-4ECB-9846-C91F53B0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E1"/>
    <w:rPr>
      <w:sz w:val="24"/>
      <w:szCs w:val="24"/>
    </w:rPr>
  </w:style>
  <w:style w:type="paragraph" w:styleId="Heading1">
    <w:name w:val="heading 1"/>
    <w:basedOn w:val="Normal"/>
    <w:next w:val="Normal"/>
    <w:link w:val="Heading1Char"/>
    <w:qFormat/>
    <w:rsid w:val="008F60B6"/>
    <w:pPr>
      <w:outlineLvl w:val="0"/>
    </w:pPr>
    <w:rPr>
      <w:rFonts w:asciiTheme="minorHAnsi" w:hAnsiTheme="minorHAnsi" w:cstheme="minorHAnsi"/>
      <w:b/>
      <w:sz w:val="44"/>
      <w:szCs w:val="48"/>
      <w:lang w:val="en-US" w:eastAsia="en-US"/>
    </w:rPr>
  </w:style>
  <w:style w:type="paragraph" w:styleId="Heading2">
    <w:name w:val="heading 2"/>
    <w:basedOn w:val="Heading1"/>
    <w:next w:val="Normal"/>
    <w:link w:val="Heading2Char"/>
    <w:qFormat/>
    <w:rsid w:val="00ED676F"/>
    <w:pPr>
      <w:outlineLvl w:val="1"/>
    </w:pPr>
    <w:rPr>
      <w:sz w:val="36"/>
      <w:szCs w:val="36"/>
    </w:rPr>
  </w:style>
  <w:style w:type="paragraph" w:styleId="Heading3">
    <w:name w:val="heading 3"/>
    <w:basedOn w:val="Heading1"/>
    <w:next w:val="Normal"/>
    <w:link w:val="Heading3Char"/>
    <w:qFormat/>
    <w:rsid w:val="00ED676F"/>
    <w:pPr>
      <w:outlineLvl w:val="2"/>
    </w:pPr>
    <w:rPr>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2B51"/>
    <w:rPr>
      <w:rFonts w:ascii="Tahoma" w:hAnsi="Tahoma" w:cs="Tahoma"/>
      <w:sz w:val="16"/>
      <w:szCs w:val="16"/>
      <w:lang w:val="en-US" w:eastAsia="en-US"/>
    </w:rPr>
  </w:style>
  <w:style w:type="character" w:customStyle="1" w:styleId="BalloonTextChar">
    <w:name w:val="Balloon Text Char"/>
    <w:basedOn w:val="DefaultParagraphFont"/>
    <w:link w:val="BalloonText"/>
    <w:rsid w:val="001B2B51"/>
    <w:rPr>
      <w:rFonts w:ascii="Tahoma" w:hAnsi="Tahoma" w:cs="Tahoma"/>
      <w:sz w:val="16"/>
      <w:szCs w:val="16"/>
      <w:lang w:val="en-US" w:eastAsia="en-US"/>
    </w:rPr>
  </w:style>
  <w:style w:type="paragraph" w:customStyle="1" w:styleId="Normal-textbox">
    <w:name w:val="Normal - text box"/>
    <w:basedOn w:val="Normal"/>
    <w:link w:val="Normal-textboxChar"/>
    <w:autoRedefine/>
    <w:rsid w:val="00401401"/>
    <w:pPr>
      <w:tabs>
        <w:tab w:val="left" w:pos="3240"/>
        <w:tab w:val="right" w:pos="8278"/>
      </w:tabs>
    </w:pPr>
    <w:rPr>
      <w:rFonts w:ascii="Arial" w:hAnsi="Arial"/>
      <w:kern w:val="18"/>
      <w:sz w:val="18"/>
      <w:szCs w:val="18"/>
    </w:rPr>
  </w:style>
  <w:style w:type="character" w:customStyle="1" w:styleId="Normal-textboxChar">
    <w:name w:val="Normal - text box Char"/>
    <w:link w:val="Normal-textbox"/>
    <w:rsid w:val="00401401"/>
    <w:rPr>
      <w:rFonts w:ascii="Arial" w:hAnsi="Arial"/>
      <w:kern w:val="18"/>
      <w:sz w:val="18"/>
      <w:szCs w:val="18"/>
    </w:rPr>
  </w:style>
  <w:style w:type="paragraph" w:styleId="Header">
    <w:name w:val="header"/>
    <w:basedOn w:val="Normal"/>
    <w:link w:val="HeaderChar"/>
    <w:rsid w:val="00401401"/>
    <w:pPr>
      <w:tabs>
        <w:tab w:val="center" w:pos="4513"/>
        <w:tab w:val="right" w:pos="9026"/>
      </w:tabs>
    </w:pPr>
    <w:rPr>
      <w:lang w:val="en-US" w:eastAsia="en-US"/>
    </w:rPr>
  </w:style>
  <w:style w:type="character" w:customStyle="1" w:styleId="HeaderChar">
    <w:name w:val="Header Char"/>
    <w:basedOn w:val="DefaultParagraphFont"/>
    <w:link w:val="Header"/>
    <w:rsid w:val="00401401"/>
    <w:rPr>
      <w:sz w:val="24"/>
      <w:szCs w:val="24"/>
      <w:lang w:val="en-US" w:eastAsia="en-US"/>
    </w:rPr>
  </w:style>
  <w:style w:type="paragraph" w:styleId="Footer">
    <w:name w:val="footer"/>
    <w:basedOn w:val="Normal"/>
    <w:link w:val="FooterChar"/>
    <w:uiPriority w:val="99"/>
    <w:rsid w:val="00401401"/>
    <w:pPr>
      <w:tabs>
        <w:tab w:val="center" w:pos="4513"/>
        <w:tab w:val="right" w:pos="9026"/>
      </w:tabs>
    </w:pPr>
    <w:rPr>
      <w:lang w:val="en-US" w:eastAsia="en-US"/>
    </w:rPr>
  </w:style>
  <w:style w:type="character" w:customStyle="1" w:styleId="FooterChar">
    <w:name w:val="Footer Char"/>
    <w:basedOn w:val="DefaultParagraphFont"/>
    <w:link w:val="Footer"/>
    <w:uiPriority w:val="99"/>
    <w:rsid w:val="00401401"/>
    <w:rPr>
      <w:sz w:val="24"/>
      <w:szCs w:val="24"/>
      <w:lang w:val="en-US" w:eastAsia="en-US"/>
    </w:rPr>
  </w:style>
  <w:style w:type="character" w:styleId="PlaceholderText">
    <w:name w:val="Placeholder Text"/>
    <w:basedOn w:val="DefaultParagraphFont"/>
    <w:uiPriority w:val="99"/>
    <w:semiHidden/>
    <w:rsid w:val="00F741F8"/>
    <w:rPr>
      <w:color w:val="808080"/>
    </w:rPr>
  </w:style>
  <w:style w:type="table" w:styleId="TableGrid">
    <w:name w:val="Table Grid"/>
    <w:basedOn w:val="TableNormal"/>
    <w:rsid w:val="0003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31AA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031AA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8">
    <w:name w:val="Table Grid 8"/>
    <w:basedOn w:val="TableNormal"/>
    <w:rsid w:val="008F60B6"/>
    <w:rPr>
      <w:rFonts w:asciiTheme="minorHAnsi" w:hAnsiTheme="minorHAnsi"/>
    </w:rPr>
    <w:tblP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E9EFF7"/>
    </w:tcPr>
    <w:tblStylePr w:type="firstRow">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365F91" w:themeFill="accent1" w:themeFillShade="B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8F60B6"/>
    <w:rPr>
      <w:rFonts w:asciiTheme="minorHAnsi" w:hAnsiTheme="minorHAnsi" w:cstheme="minorHAnsi"/>
      <w:b/>
      <w:sz w:val="44"/>
      <w:szCs w:val="48"/>
      <w:lang w:val="en-US" w:eastAsia="en-US"/>
    </w:rPr>
  </w:style>
  <w:style w:type="paragraph" w:styleId="TOCHeading">
    <w:name w:val="TOC Heading"/>
    <w:basedOn w:val="Heading1"/>
    <w:next w:val="Normal"/>
    <w:uiPriority w:val="39"/>
    <w:unhideWhenUsed/>
    <w:qFormat/>
    <w:rsid w:val="00EC44AF"/>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qFormat/>
    <w:rsid w:val="005F52B8"/>
    <w:pPr>
      <w:tabs>
        <w:tab w:val="left" w:pos="440"/>
        <w:tab w:val="right" w:leader="dot" w:pos="15388"/>
      </w:tabs>
      <w:spacing w:after="100"/>
    </w:pPr>
    <w:rPr>
      <w:lang w:val="en-US" w:eastAsia="en-US"/>
    </w:rPr>
  </w:style>
  <w:style w:type="character" w:styleId="Hyperlink">
    <w:name w:val="Hyperlink"/>
    <w:basedOn w:val="DefaultParagraphFont"/>
    <w:uiPriority w:val="99"/>
    <w:unhideWhenUsed/>
    <w:rsid w:val="00EC44AF"/>
    <w:rPr>
      <w:color w:val="0000FF" w:themeColor="hyperlink"/>
      <w:u w:val="single"/>
    </w:rPr>
  </w:style>
  <w:style w:type="paragraph" w:styleId="TOC2">
    <w:name w:val="toc 2"/>
    <w:basedOn w:val="Normal"/>
    <w:next w:val="Normal"/>
    <w:autoRedefine/>
    <w:uiPriority w:val="39"/>
    <w:unhideWhenUsed/>
    <w:qFormat/>
    <w:rsid w:val="00F11799"/>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11799"/>
    <w:pPr>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ED676F"/>
    <w:rPr>
      <w:rFonts w:asciiTheme="minorHAnsi" w:hAnsiTheme="minorHAnsi" w:cstheme="minorHAnsi"/>
      <w:b/>
      <w:sz w:val="36"/>
      <w:szCs w:val="36"/>
      <w:lang w:val="en-US" w:eastAsia="en-US"/>
    </w:rPr>
  </w:style>
  <w:style w:type="character" w:customStyle="1" w:styleId="Heading3Char">
    <w:name w:val="Heading 3 Char"/>
    <w:basedOn w:val="DefaultParagraphFont"/>
    <w:link w:val="Heading3"/>
    <w:rsid w:val="00ED676F"/>
    <w:rPr>
      <w:rFonts w:asciiTheme="minorHAnsi" w:hAnsiTheme="minorHAnsi" w:cstheme="minorHAnsi"/>
      <w:b/>
      <w:i/>
      <w:sz w:val="32"/>
      <w:szCs w:val="32"/>
      <w:lang w:val="en-US" w:eastAsia="en-US"/>
    </w:rPr>
  </w:style>
  <w:style w:type="paragraph" w:styleId="ListParagraph">
    <w:name w:val="List Paragraph"/>
    <w:basedOn w:val="Normal"/>
    <w:uiPriority w:val="34"/>
    <w:qFormat/>
    <w:rsid w:val="00907E18"/>
    <w:pPr>
      <w:ind w:left="720"/>
      <w:contextualSpacing/>
    </w:pPr>
    <w:rPr>
      <w:lang w:val="en-US" w:eastAsia="en-US"/>
    </w:rPr>
  </w:style>
  <w:style w:type="character" w:styleId="FollowedHyperlink">
    <w:name w:val="FollowedHyperlink"/>
    <w:basedOn w:val="DefaultParagraphFont"/>
    <w:rsid w:val="00D11458"/>
    <w:rPr>
      <w:color w:val="800080" w:themeColor="followedHyperlink"/>
      <w:u w:val="single"/>
    </w:rPr>
  </w:style>
  <w:style w:type="paragraph" w:customStyle="1" w:styleId="xmsonormal">
    <w:name w:val="x_msonormal"/>
    <w:basedOn w:val="Normal"/>
    <w:rsid w:val="00BE4759"/>
    <w:rPr>
      <w:rFonts w:ascii="Calibri" w:hAnsi="Calibri" w:cs="Calibri"/>
      <w:sz w:val="20"/>
      <w:szCs w:val="20"/>
    </w:rPr>
  </w:style>
  <w:style w:type="character" w:styleId="UnresolvedMention">
    <w:name w:val="Unresolved Mention"/>
    <w:basedOn w:val="DefaultParagraphFont"/>
    <w:uiPriority w:val="99"/>
    <w:semiHidden/>
    <w:unhideWhenUsed/>
    <w:rsid w:val="00C2340A"/>
    <w:rPr>
      <w:color w:val="605E5C"/>
      <w:shd w:val="clear" w:color="auto" w:fill="E1DFDD"/>
    </w:rPr>
  </w:style>
  <w:style w:type="character" w:styleId="CommentReference">
    <w:name w:val="annotation reference"/>
    <w:basedOn w:val="DefaultParagraphFont"/>
    <w:semiHidden/>
    <w:unhideWhenUsed/>
    <w:rsid w:val="000A4594"/>
    <w:rPr>
      <w:sz w:val="16"/>
      <w:szCs w:val="16"/>
    </w:rPr>
  </w:style>
  <w:style w:type="paragraph" w:styleId="CommentText">
    <w:name w:val="annotation text"/>
    <w:basedOn w:val="Normal"/>
    <w:link w:val="CommentTextChar"/>
    <w:unhideWhenUsed/>
    <w:rsid w:val="000A4594"/>
    <w:rPr>
      <w:sz w:val="20"/>
      <w:szCs w:val="20"/>
    </w:rPr>
  </w:style>
  <w:style w:type="character" w:customStyle="1" w:styleId="CommentTextChar">
    <w:name w:val="Comment Text Char"/>
    <w:basedOn w:val="DefaultParagraphFont"/>
    <w:link w:val="CommentText"/>
    <w:rsid w:val="000A4594"/>
  </w:style>
  <w:style w:type="paragraph" w:styleId="CommentSubject">
    <w:name w:val="annotation subject"/>
    <w:basedOn w:val="CommentText"/>
    <w:next w:val="CommentText"/>
    <w:link w:val="CommentSubjectChar"/>
    <w:semiHidden/>
    <w:unhideWhenUsed/>
    <w:rsid w:val="000A4594"/>
    <w:rPr>
      <w:b/>
      <w:bCs/>
    </w:rPr>
  </w:style>
  <w:style w:type="character" w:customStyle="1" w:styleId="CommentSubjectChar">
    <w:name w:val="Comment Subject Char"/>
    <w:basedOn w:val="CommentTextChar"/>
    <w:link w:val="CommentSubject"/>
    <w:semiHidden/>
    <w:rsid w:val="000A4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11">
      <w:bodyDiv w:val="1"/>
      <w:marLeft w:val="0"/>
      <w:marRight w:val="0"/>
      <w:marTop w:val="0"/>
      <w:marBottom w:val="0"/>
      <w:divBdr>
        <w:top w:val="none" w:sz="0" w:space="0" w:color="auto"/>
        <w:left w:val="none" w:sz="0" w:space="0" w:color="auto"/>
        <w:bottom w:val="none" w:sz="0" w:space="0" w:color="auto"/>
        <w:right w:val="none" w:sz="0" w:space="0" w:color="auto"/>
      </w:divBdr>
    </w:div>
    <w:div w:id="9844509">
      <w:bodyDiv w:val="1"/>
      <w:marLeft w:val="0"/>
      <w:marRight w:val="0"/>
      <w:marTop w:val="0"/>
      <w:marBottom w:val="0"/>
      <w:divBdr>
        <w:top w:val="none" w:sz="0" w:space="0" w:color="auto"/>
        <w:left w:val="none" w:sz="0" w:space="0" w:color="auto"/>
        <w:bottom w:val="none" w:sz="0" w:space="0" w:color="auto"/>
        <w:right w:val="none" w:sz="0" w:space="0" w:color="auto"/>
      </w:divBdr>
    </w:div>
    <w:div w:id="12149382">
      <w:bodyDiv w:val="1"/>
      <w:marLeft w:val="0"/>
      <w:marRight w:val="0"/>
      <w:marTop w:val="0"/>
      <w:marBottom w:val="0"/>
      <w:divBdr>
        <w:top w:val="none" w:sz="0" w:space="0" w:color="auto"/>
        <w:left w:val="none" w:sz="0" w:space="0" w:color="auto"/>
        <w:bottom w:val="none" w:sz="0" w:space="0" w:color="auto"/>
        <w:right w:val="none" w:sz="0" w:space="0" w:color="auto"/>
      </w:divBdr>
    </w:div>
    <w:div w:id="12196818">
      <w:bodyDiv w:val="1"/>
      <w:marLeft w:val="0"/>
      <w:marRight w:val="0"/>
      <w:marTop w:val="0"/>
      <w:marBottom w:val="0"/>
      <w:divBdr>
        <w:top w:val="none" w:sz="0" w:space="0" w:color="auto"/>
        <w:left w:val="none" w:sz="0" w:space="0" w:color="auto"/>
        <w:bottom w:val="none" w:sz="0" w:space="0" w:color="auto"/>
        <w:right w:val="none" w:sz="0" w:space="0" w:color="auto"/>
      </w:divBdr>
    </w:div>
    <w:div w:id="13458889">
      <w:bodyDiv w:val="1"/>
      <w:marLeft w:val="0"/>
      <w:marRight w:val="0"/>
      <w:marTop w:val="0"/>
      <w:marBottom w:val="0"/>
      <w:divBdr>
        <w:top w:val="none" w:sz="0" w:space="0" w:color="auto"/>
        <w:left w:val="none" w:sz="0" w:space="0" w:color="auto"/>
        <w:bottom w:val="none" w:sz="0" w:space="0" w:color="auto"/>
        <w:right w:val="none" w:sz="0" w:space="0" w:color="auto"/>
      </w:divBdr>
    </w:div>
    <w:div w:id="24061914">
      <w:bodyDiv w:val="1"/>
      <w:marLeft w:val="0"/>
      <w:marRight w:val="0"/>
      <w:marTop w:val="0"/>
      <w:marBottom w:val="0"/>
      <w:divBdr>
        <w:top w:val="none" w:sz="0" w:space="0" w:color="auto"/>
        <w:left w:val="none" w:sz="0" w:space="0" w:color="auto"/>
        <w:bottom w:val="none" w:sz="0" w:space="0" w:color="auto"/>
        <w:right w:val="none" w:sz="0" w:space="0" w:color="auto"/>
      </w:divBdr>
    </w:div>
    <w:div w:id="40447948">
      <w:bodyDiv w:val="1"/>
      <w:marLeft w:val="0"/>
      <w:marRight w:val="0"/>
      <w:marTop w:val="0"/>
      <w:marBottom w:val="0"/>
      <w:divBdr>
        <w:top w:val="none" w:sz="0" w:space="0" w:color="auto"/>
        <w:left w:val="none" w:sz="0" w:space="0" w:color="auto"/>
        <w:bottom w:val="none" w:sz="0" w:space="0" w:color="auto"/>
        <w:right w:val="none" w:sz="0" w:space="0" w:color="auto"/>
      </w:divBdr>
    </w:div>
    <w:div w:id="41251279">
      <w:bodyDiv w:val="1"/>
      <w:marLeft w:val="0"/>
      <w:marRight w:val="0"/>
      <w:marTop w:val="0"/>
      <w:marBottom w:val="0"/>
      <w:divBdr>
        <w:top w:val="none" w:sz="0" w:space="0" w:color="auto"/>
        <w:left w:val="none" w:sz="0" w:space="0" w:color="auto"/>
        <w:bottom w:val="none" w:sz="0" w:space="0" w:color="auto"/>
        <w:right w:val="none" w:sz="0" w:space="0" w:color="auto"/>
      </w:divBdr>
    </w:div>
    <w:div w:id="82410873">
      <w:bodyDiv w:val="1"/>
      <w:marLeft w:val="0"/>
      <w:marRight w:val="0"/>
      <w:marTop w:val="0"/>
      <w:marBottom w:val="0"/>
      <w:divBdr>
        <w:top w:val="none" w:sz="0" w:space="0" w:color="auto"/>
        <w:left w:val="none" w:sz="0" w:space="0" w:color="auto"/>
        <w:bottom w:val="none" w:sz="0" w:space="0" w:color="auto"/>
        <w:right w:val="none" w:sz="0" w:space="0" w:color="auto"/>
      </w:divBdr>
    </w:div>
    <w:div w:id="83503649">
      <w:bodyDiv w:val="1"/>
      <w:marLeft w:val="0"/>
      <w:marRight w:val="0"/>
      <w:marTop w:val="0"/>
      <w:marBottom w:val="0"/>
      <w:divBdr>
        <w:top w:val="none" w:sz="0" w:space="0" w:color="auto"/>
        <w:left w:val="none" w:sz="0" w:space="0" w:color="auto"/>
        <w:bottom w:val="none" w:sz="0" w:space="0" w:color="auto"/>
        <w:right w:val="none" w:sz="0" w:space="0" w:color="auto"/>
      </w:divBdr>
    </w:div>
    <w:div w:id="87699641">
      <w:bodyDiv w:val="1"/>
      <w:marLeft w:val="0"/>
      <w:marRight w:val="0"/>
      <w:marTop w:val="0"/>
      <w:marBottom w:val="0"/>
      <w:divBdr>
        <w:top w:val="none" w:sz="0" w:space="0" w:color="auto"/>
        <w:left w:val="none" w:sz="0" w:space="0" w:color="auto"/>
        <w:bottom w:val="none" w:sz="0" w:space="0" w:color="auto"/>
        <w:right w:val="none" w:sz="0" w:space="0" w:color="auto"/>
      </w:divBdr>
    </w:div>
    <w:div w:id="93281848">
      <w:bodyDiv w:val="1"/>
      <w:marLeft w:val="0"/>
      <w:marRight w:val="0"/>
      <w:marTop w:val="0"/>
      <w:marBottom w:val="0"/>
      <w:divBdr>
        <w:top w:val="none" w:sz="0" w:space="0" w:color="auto"/>
        <w:left w:val="none" w:sz="0" w:space="0" w:color="auto"/>
        <w:bottom w:val="none" w:sz="0" w:space="0" w:color="auto"/>
        <w:right w:val="none" w:sz="0" w:space="0" w:color="auto"/>
      </w:divBdr>
    </w:div>
    <w:div w:id="110904962">
      <w:bodyDiv w:val="1"/>
      <w:marLeft w:val="0"/>
      <w:marRight w:val="0"/>
      <w:marTop w:val="0"/>
      <w:marBottom w:val="0"/>
      <w:divBdr>
        <w:top w:val="none" w:sz="0" w:space="0" w:color="auto"/>
        <w:left w:val="none" w:sz="0" w:space="0" w:color="auto"/>
        <w:bottom w:val="none" w:sz="0" w:space="0" w:color="auto"/>
        <w:right w:val="none" w:sz="0" w:space="0" w:color="auto"/>
      </w:divBdr>
    </w:div>
    <w:div w:id="118040194">
      <w:bodyDiv w:val="1"/>
      <w:marLeft w:val="0"/>
      <w:marRight w:val="0"/>
      <w:marTop w:val="0"/>
      <w:marBottom w:val="0"/>
      <w:divBdr>
        <w:top w:val="none" w:sz="0" w:space="0" w:color="auto"/>
        <w:left w:val="none" w:sz="0" w:space="0" w:color="auto"/>
        <w:bottom w:val="none" w:sz="0" w:space="0" w:color="auto"/>
        <w:right w:val="none" w:sz="0" w:space="0" w:color="auto"/>
      </w:divBdr>
    </w:div>
    <w:div w:id="127479079">
      <w:bodyDiv w:val="1"/>
      <w:marLeft w:val="0"/>
      <w:marRight w:val="0"/>
      <w:marTop w:val="0"/>
      <w:marBottom w:val="0"/>
      <w:divBdr>
        <w:top w:val="none" w:sz="0" w:space="0" w:color="auto"/>
        <w:left w:val="none" w:sz="0" w:space="0" w:color="auto"/>
        <w:bottom w:val="none" w:sz="0" w:space="0" w:color="auto"/>
        <w:right w:val="none" w:sz="0" w:space="0" w:color="auto"/>
      </w:divBdr>
    </w:div>
    <w:div w:id="128204179">
      <w:bodyDiv w:val="1"/>
      <w:marLeft w:val="0"/>
      <w:marRight w:val="0"/>
      <w:marTop w:val="0"/>
      <w:marBottom w:val="0"/>
      <w:divBdr>
        <w:top w:val="none" w:sz="0" w:space="0" w:color="auto"/>
        <w:left w:val="none" w:sz="0" w:space="0" w:color="auto"/>
        <w:bottom w:val="none" w:sz="0" w:space="0" w:color="auto"/>
        <w:right w:val="none" w:sz="0" w:space="0" w:color="auto"/>
      </w:divBdr>
    </w:div>
    <w:div w:id="131867748">
      <w:bodyDiv w:val="1"/>
      <w:marLeft w:val="0"/>
      <w:marRight w:val="0"/>
      <w:marTop w:val="0"/>
      <w:marBottom w:val="0"/>
      <w:divBdr>
        <w:top w:val="none" w:sz="0" w:space="0" w:color="auto"/>
        <w:left w:val="none" w:sz="0" w:space="0" w:color="auto"/>
        <w:bottom w:val="none" w:sz="0" w:space="0" w:color="auto"/>
        <w:right w:val="none" w:sz="0" w:space="0" w:color="auto"/>
      </w:divBdr>
    </w:div>
    <w:div w:id="144126502">
      <w:bodyDiv w:val="1"/>
      <w:marLeft w:val="0"/>
      <w:marRight w:val="0"/>
      <w:marTop w:val="0"/>
      <w:marBottom w:val="0"/>
      <w:divBdr>
        <w:top w:val="none" w:sz="0" w:space="0" w:color="auto"/>
        <w:left w:val="none" w:sz="0" w:space="0" w:color="auto"/>
        <w:bottom w:val="none" w:sz="0" w:space="0" w:color="auto"/>
        <w:right w:val="none" w:sz="0" w:space="0" w:color="auto"/>
      </w:divBdr>
    </w:div>
    <w:div w:id="159930986">
      <w:bodyDiv w:val="1"/>
      <w:marLeft w:val="0"/>
      <w:marRight w:val="0"/>
      <w:marTop w:val="0"/>
      <w:marBottom w:val="0"/>
      <w:divBdr>
        <w:top w:val="none" w:sz="0" w:space="0" w:color="auto"/>
        <w:left w:val="none" w:sz="0" w:space="0" w:color="auto"/>
        <w:bottom w:val="none" w:sz="0" w:space="0" w:color="auto"/>
        <w:right w:val="none" w:sz="0" w:space="0" w:color="auto"/>
      </w:divBdr>
    </w:div>
    <w:div w:id="183835496">
      <w:bodyDiv w:val="1"/>
      <w:marLeft w:val="0"/>
      <w:marRight w:val="0"/>
      <w:marTop w:val="0"/>
      <w:marBottom w:val="0"/>
      <w:divBdr>
        <w:top w:val="none" w:sz="0" w:space="0" w:color="auto"/>
        <w:left w:val="none" w:sz="0" w:space="0" w:color="auto"/>
        <w:bottom w:val="none" w:sz="0" w:space="0" w:color="auto"/>
        <w:right w:val="none" w:sz="0" w:space="0" w:color="auto"/>
      </w:divBdr>
    </w:div>
    <w:div w:id="187178125">
      <w:bodyDiv w:val="1"/>
      <w:marLeft w:val="0"/>
      <w:marRight w:val="0"/>
      <w:marTop w:val="0"/>
      <w:marBottom w:val="0"/>
      <w:divBdr>
        <w:top w:val="none" w:sz="0" w:space="0" w:color="auto"/>
        <w:left w:val="none" w:sz="0" w:space="0" w:color="auto"/>
        <w:bottom w:val="none" w:sz="0" w:space="0" w:color="auto"/>
        <w:right w:val="none" w:sz="0" w:space="0" w:color="auto"/>
      </w:divBdr>
    </w:div>
    <w:div w:id="206989922">
      <w:bodyDiv w:val="1"/>
      <w:marLeft w:val="0"/>
      <w:marRight w:val="0"/>
      <w:marTop w:val="0"/>
      <w:marBottom w:val="0"/>
      <w:divBdr>
        <w:top w:val="none" w:sz="0" w:space="0" w:color="auto"/>
        <w:left w:val="none" w:sz="0" w:space="0" w:color="auto"/>
        <w:bottom w:val="none" w:sz="0" w:space="0" w:color="auto"/>
        <w:right w:val="none" w:sz="0" w:space="0" w:color="auto"/>
      </w:divBdr>
    </w:div>
    <w:div w:id="209801292">
      <w:bodyDiv w:val="1"/>
      <w:marLeft w:val="0"/>
      <w:marRight w:val="0"/>
      <w:marTop w:val="0"/>
      <w:marBottom w:val="0"/>
      <w:divBdr>
        <w:top w:val="none" w:sz="0" w:space="0" w:color="auto"/>
        <w:left w:val="none" w:sz="0" w:space="0" w:color="auto"/>
        <w:bottom w:val="none" w:sz="0" w:space="0" w:color="auto"/>
        <w:right w:val="none" w:sz="0" w:space="0" w:color="auto"/>
      </w:divBdr>
    </w:div>
    <w:div w:id="217514222">
      <w:bodyDiv w:val="1"/>
      <w:marLeft w:val="0"/>
      <w:marRight w:val="0"/>
      <w:marTop w:val="0"/>
      <w:marBottom w:val="0"/>
      <w:divBdr>
        <w:top w:val="none" w:sz="0" w:space="0" w:color="auto"/>
        <w:left w:val="none" w:sz="0" w:space="0" w:color="auto"/>
        <w:bottom w:val="none" w:sz="0" w:space="0" w:color="auto"/>
        <w:right w:val="none" w:sz="0" w:space="0" w:color="auto"/>
      </w:divBdr>
    </w:div>
    <w:div w:id="226190372">
      <w:bodyDiv w:val="1"/>
      <w:marLeft w:val="0"/>
      <w:marRight w:val="0"/>
      <w:marTop w:val="0"/>
      <w:marBottom w:val="0"/>
      <w:divBdr>
        <w:top w:val="none" w:sz="0" w:space="0" w:color="auto"/>
        <w:left w:val="none" w:sz="0" w:space="0" w:color="auto"/>
        <w:bottom w:val="none" w:sz="0" w:space="0" w:color="auto"/>
        <w:right w:val="none" w:sz="0" w:space="0" w:color="auto"/>
      </w:divBdr>
    </w:div>
    <w:div w:id="241532484">
      <w:bodyDiv w:val="1"/>
      <w:marLeft w:val="0"/>
      <w:marRight w:val="0"/>
      <w:marTop w:val="0"/>
      <w:marBottom w:val="0"/>
      <w:divBdr>
        <w:top w:val="none" w:sz="0" w:space="0" w:color="auto"/>
        <w:left w:val="none" w:sz="0" w:space="0" w:color="auto"/>
        <w:bottom w:val="none" w:sz="0" w:space="0" w:color="auto"/>
        <w:right w:val="none" w:sz="0" w:space="0" w:color="auto"/>
      </w:divBdr>
    </w:div>
    <w:div w:id="245529932">
      <w:bodyDiv w:val="1"/>
      <w:marLeft w:val="0"/>
      <w:marRight w:val="0"/>
      <w:marTop w:val="0"/>
      <w:marBottom w:val="0"/>
      <w:divBdr>
        <w:top w:val="none" w:sz="0" w:space="0" w:color="auto"/>
        <w:left w:val="none" w:sz="0" w:space="0" w:color="auto"/>
        <w:bottom w:val="none" w:sz="0" w:space="0" w:color="auto"/>
        <w:right w:val="none" w:sz="0" w:space="0" w:color="auto"/>
      </w:divBdr>
    </w:div>
    <w:div w:id="246039079">
      <w:bodyDiv w:val="1"/>
      <w:marLeft w:val="0"/>
      <w:marRight w:val="0"/>
      <w:marTop w:val="0"/>
      <w:marBottom w:val="0"/>
      <w:divBdr>
        <w:top w:val="none" w:sz="0" w:space="0" w:color="auto"/>
        <w:left w:val="none" w:sz="0" w:space="0" w:color="auto"/>
        <w:bottom w:val="none" w:sz="0" w:space="0" w:color="auto"/>
        <w:right w:val="none" w:sz="0" w:space="0" w:color="auto"/>
      </w:divBdr>
    </w:div>
    <w:div w:id="251135446">
      <w:bodyDiv w:val="1"/>
      <w:marLeft w:val="0"/>
      <w:marRight w:val="0"/>
      <w:marTop w:val="0"/>
      <w:marBottom w:val="0"/>
      <w:divBdr>
        <w:top w:val="none" w:sz="0" w:space="0" w:color="auto"/>
        <w:left w:val="none" w:sz="0" w:space="0" w:color="auto"/>
        <w:bottom w:val="none" w:sz="0" w:space="0" w:color="auto"/>
        <w:right w:val="none" w:sz="0" w:space="0" w:color="auto"/>
      </w:divBdr>
    </w:div>
    <w:div w:id="259991815">
      <w:bodyDiv w:val="1"/>
      <w:marLeft w:val="0"/>
      <w:marRight w:val="0"/>
      <w:marTop w:val="0"/>
      <w:marBottom w:val="0"/>
      <w:divBdr>
        <w:top w:val="none" w:sz="0" w:space="0" w:color="auto"/>
        <w:left w:val="none" w:sz="0" w:space="0" w:color="auto"/>
        <w:bottom w:val="none" w:sz="0" w:space="0" w:color="auto"/>
        <w:right w:val="none" w:sz="0" w:space="0" w:color="auto"/>
      </w:divBdr>
    </w:div>
    <w:div w:id="277225556">
      <w:bodyDiv w:val="1"/>
      <w:marLeft w:val="0"/>
      <w:marRight w:val="0"/>
      <w:marTop w:val="0"/>
      <w:marBottom w:val="0"/>
      <w:divBdr>
        <w:top w:val="none" w:sz="0" w:space="0" w:color="auto"/>
        <w:left w:val="none" w:sz="0" w:space="0" w:color="auto"/>
        <w:bottom w:val="none" w:sz="0" w:space="0" w:color="auto"/>
        <w:right w:val="none" w:sz="0" w:space="0" w:color="auto"/>
      </w:divBdr>
    </w:div>
    <w:div w:id="282658202">
      <w:bodyDiv w:val="1"/>
      <w:marLeft w:val="0"/>
      <w:marRight w:val="0"/>
      <w:marTop w:val="0"/>
      <w:marBottom w:val="0"/>
      <w:divBdr>
        <w:top w:val="none" w:sz="0" w:space="0" w:color="auto"/>
        <w:left w:val="none" w:sz="0" w:space="0" w:color="auto"/>
        <w:bottom w:val="none" w:sz="0" w:space="0" w:color="auto"/>
        <w:right w:val="none" w:sz="0" w:space="0" w:color="auto"/>
      </w:divBdr>
    </w:div>
    <w:div w:id="302126277">
      <w:bodyDiv w:val="1"/>
      <w:marLeft w:val="0"/>
      <w:marRight w:val="0"/>
      <w:marTop w:val="0"/>
      <w:marBottom w:val="0"/>
      <w:divBdr>
        <w:top w:val="none" w:sz="0" w:space="0" w:color="auto"/>
        <w:left w:val="none" w:sz="0" w:space="0" w:color="auto"/>
        <w:bottom w:val="none" w:sz="0" w:space="0" w:color="auto"/>
        <w:right w:val="none" w:sz="0" w:space="0" w:color="auto"/>
      </w:divBdr>
    </w:div>
    <w:div w:id="305740369">
      <w:bodyDiv w:val="1"/>
      <w:marLeft w:val="0"/>
      <w:marRight w:val="0"/>
      <w:marTop w:val="0"/>
      <w:marBottom w:val="0"/>
      <w:divBdr>
        <w:top w:val="none" w:sz="0" w:space="0" w:color="auto"/>
        <w:left w:val="none" w:sz="0" w:space="0" w:color="auto"/>
        <w:bottom w:val="none" w:sz="0" w:space="0" w:color="auto"/>
        <w:right w:val="none" w:sz="0" w:space="0" w:color="auto"/>
      </w:divBdr>
    </w:div>
    <w:div w:id="313065485">
      <w:bodyDiv w:val="1"/>
      <w:marLeft w:val="0"/>
      <w:marRight w:val="0"/>
      <w:marTop w:val="0"/>
      <w:marBottom w:val="0"/>
      <w:divBdr>
        <w:top w:val="none" w:sz="0" w:space="0" w:color="auto"/>
        <w:left w:val="none" w:sz="0" w:space="0" w:color="auto"/>
        <w:bottom w:val="none" w:sz="0" w:space="0" w:color="auto"/>
        <w:right w:val="none" w:sz="0" w:space="0" w:color="auto"/>
      </w:divBdr>
    </w:div>
    <w:div w:id="327515397">
      <w:bodyDiv w:val="1"/>
      <w:marLeft w:val="0"/>
      <w:marRight w:val="0"/>
      <w:marTop w:val="0"/>
      <w:marBottom w:val="0"/>
      <w:divBdr>
        <w:top w:val="none" w:sz="0" w:space="0" w:color="auto"/>
        <w:left w:val="none" w:sz="0" w:space="0" w:color="auto"/>
        <w:bottom w:val="none" w:sz="0" w:space="0" w:color="auto"/>
        <w:right w:val="none" w:sz="0" w:space="0" w:color="auto"/>
      </w:divBdr>
    </w:div>
    <w:div w:id="346758927">
      <w:bodyDiv w:val="1"/>
      <w:marLeft w:val="0"/>
      <w:marRight w:val="0"/>
      <w:marTop w:val="0"/>
      <w:marBottom w:val="0"/>
      <w:divBdr>
        <w:top w:val="none" w:sz="0" w:space="0" w:color="auto"/>
        <w:left w:val="none" w:sz="0" w:space="0" w:color="auto"/>
        <w:bottom w:val="none" w:sz="0" w:space="0" w:color="auto"/>
        <w:right w:val="none" w:sz="0" w:space="0" w:color="auto"/>
      </w:divBdr>
    </w:div>
    <w:div w:id="356195732">
      <w:bodyDiv w:val="1"/>
      <w:marLeft w:val="0"/>
      <w:marRight w:val="0"/>
      <w:marTop w:val="0"/>
      <w:marBottom w:val="0"/>
      <w:divBdr>
        <w:top w:val="none" w:sz="0" w:space="0" w:color="auto"/>
        <w:left w:val="none" w:sz="0" w:space="0" w:color="auto"/>
        <w:bottom w:val="none" w:sz="0" w:space="0" w:color="auto"/>
        <w:right w:val="none" w:sz="0" w:space="0" w:color="auto"/>
      </w:divBdr>
    </w:div>
    <w:div w:id="374081437">
      <w:bodyDiv w:val="1"/>
      <w:marLeft w:val="0"/>
      <w:marRight w:val="0"/>
      <w:marTop w:val="0"/>
      <w:marBottom w:val="0"/>
      <w:divBdr>
        <w:top w:val="none" w:sz="0" w:space="0" w:color="auto"/>
        <w:left w:val="none" w:sz="0" w:space="0" w:color="auto"/>
        <w:bottom w:val="none" w:sz="0" w:space="0" w:color="auto"/>
        <w:right w:val="none" w:sz="0" w:space="0" w:color="auto"/>
      </w:divBdr>
    </w:div>
    <w:div w:id="380715990">
      <w:bodyDiv w:val="1"/>
      <w:marLeft w:val="0"/>
      <w:marRight w:val="0"/>
      <w:marTop w:val="0"/>
      <w:marBottom w:val="0"/>
      <w:divBdr>
        <w:top w:val="none" w:sz="0" w:space="0" w:color="auto"/>
        <w:left w:val="none" w:sz="0" w:space="0" w:color="auto"/>
        <w:bottom w:val="none" w:sz="0" w:space="0" w:color="auto"/>
        <w:right w:val="none" w:sz="0" w:space="0" w:color="auto"/>
      </w:divBdr>
    </w:div>
    <w:div w:id="394352493">
      <w:bodyDiv w:val="1"/>
      <w:marLeft w:val="0"/>
      <w:marRight w:val="0"/>
      <w:marTop w:val="0"/>
      <w:marBottom w:val="0"/>
      <w:divBdr>
        <w:top w:val="none" w:sz="0" w:space="0" w:color="auto"/>
        <w:left w:val="none" w:sz="0" w:space="0" w:color="auto"/>
        <w:bottom w:val="none" w:sz="0" w:space="0" w:color="auto"/>
        <w:right w:val="none" w:sz="0" w:space="0" w:color="auto"/>
      </w:divBdr>
    </w:div>
    <w:div w:id="409891951">
      <w:bodyDiv w:val="1"/>
      <w:marLeft w:val="0"/>
      <w:marRight w:val="0"/>
      <w:marTop w:val="0"/>
      <w:marBottom w:val="0"/>
      <w:divBdr>
        <w:top w:val="none" w:sz="0" w:space="0" w:color="auto"/>
        <w:left w:val="none" w:sz="0" w:space="0" w:color="auto"/>
        <w:bottom w:val="none" w:sz="0" w:space="0" w:color="auto"/>
        <w:right w:val="none" w:sz="0" w:space="0" w:color="auto"/>
      </w:divBdr>
    </w:div>
    <w:div w:id="410471422">
      <w:bodyDiv w:val="1"/>
      <w:marLeft w:val="0"/>
      <w:marRight w:val="0"/>
      <w:marTop w:val="0"/>
      <w:marBottom w:val="0"/>
      <w:divBdr>
        <w:top w:val="none" w:sz="0" w:space="0" w:color="auto"/>
        <w:left w:val="none" w:sz="0" w:space="0" w:color="auto"/>
        <w:bottom w:val="none" w:sz="0" w:space="0" w:color="auto"/>
        <w:right w:val="none" w:sz="0" w:space="0" w:color="auto"/>
      </w:divBdr>
    </w:div>
    <w:div w:id="423571084">
      <w:bodyDiv w:val="1"/>
      <w:marLeft w:val="0"/>
      <w:marRight w:val="0"/>
      <w:marTop w:val="0"/>
      <w:marBottom w:val="0"/>
      <w:divBdr>
        <w:top w:val="none" w:sz="0" w:space="0" w:color="auto"/>
        <w:left w:val="none" w:sz="0" w:space="0" w:color="auto"/>
        <w:bottom w:val="none" w:sz="0" w:space="0" w:color="auto"/>
        <w:right w:val="none" w:sz="0" w:space="0" w:color="auto"/>
      </w:divBdr>
    </w:div>
    <w:div w:id="427967816">
      <w:bodyDiv w:val="1"/>
      <w:marLeft w:val="0"/>
      <w:marRight w:val="0"/>
      <w:marTop w:val="0"/>
      <w:marBottom w:val="0"/>
      <w:divBdr>
        <w:top w:val="none" w:sz="0" w:space="0" w:color="auto"/>
        <w:left w:val="none" w:sz="0" w:space="0" w:color="auto"/>
        <w:bottom w:val="none" w:sz="0" w:space="0" w:color="auto"/>
        <w:right w:val="none" w:sz="0" w:space="0" w:color="auto"/>
      </w:divBdr>
    </w:div>
    <w:div w:id="437870903">
      <w:bodyDiv w:val="1"/>
      <w:marLeft w:val="0"/>
      <w:marRight w:val="0"/>
      <w:marTop w:val="0"/>
      <w:marBottom w:val="0"/>
      <w:divBdr>
        <w:top w:val="none" w:sz="0" w:space="0" w:color="auto"/>
        <w:left w:val="none" w:sz="0" w:space="0" w:color="auto"/>
        <w:bottom w:val="none" w:sz="0" w:space="0" w:color="auto"/>
        <w:right w:val="none" w:sz="0" w:space="0" w:color="auto"/>
      </w:divBdr>
    </w:div>
    <w:div w:id="440342352">
      <w:bodyDiv w:val="1"/>
      <w:marLeft w:val="0"/>
      <w:marRight w:val="0"/>
      <w:marTop w:val="0"/>
      <w:marBottom w:val="0"/>
      <w:divBdr>
        <w:top w:val="none" w:sz="0" w:space="0" w:color="auto"/>
        <w:left w:val="none" w:sz="0" w:space="0" w:color="auto"/>
        <w:bottom w:val="none" w:sz="0" w:space="0" w:color="auto"/>
        <w:right w:val="none" w:sz="0" w:space="0" w:color="auto"/>
      </w:divBdr>
    </w:div>
    <w:div w:id="460684739">
      <w:bodyDiv w:val="1"/>
      <w:marLeft w:val="0"/>
      <w:marRight w:val="0"/>
      <w:marTop w:val="0"/>
      <w:marBottom w:val="0"/>
      <w:divBdr>
        <w:top w:val="none" w:sz="0" w:space="0" w:color="auto"/>
        <w:left w:val="none" w:sz="0" w:space="0" w:color="auto"/>
        <w:bottom w:val="none" w:sz="0" w:space="0" w:color="auto"/>
        <w:right w:val="none" w:sz="0" w:space="0" w:color="auto"/>
      </w:divBdr>
    </w:div>
    <w:div w:id="462894634">
      <w:bodyDiv w:val="1"/>
      <w:marLeft w:val="0"/>
      <w:marRight w:val="0"/>
      <w:marTop w:val="0"/>
      <w:marBottom w:val="0"/>
      <w:divBdr>
        <w:top w:val="none" w:sz="0" w:space="0" w:color="auto"/>
        <w:left w:val="none" w:sz="0" w:space="0" w:color="auto"/>
        <w:bottom w:val="none" w:sz="0" w:space="0" w:color="auto"/>
        <w:right w:val="none" w:sz="0" w:space="0" w:color="auto"/>
      </w:divBdr>
    </w:div>
    <w:div w:id="463889395">
      <w:bodyDiv w:val="1"/>
      <w:marLeft w:val="0"/>
      <w:marRight w:val="0"/>
      <w:marTop w:val="0"/>
      <w:marBottom w:val="0"/>
      <w:divBdr>
        <w:top w:val="none" w:sz="0" w:space="0" w:color="auto"/>
        <w:left w:val="none" w:sz="0" w:space="0" w:color="auto"/>
        <w:bottom w:val="none" w:sz="0" w:space="0" w:color="auto"/>
        <w:right w:val="none" w:sz="0" w:space="0" w:color="auto"/>
      </w:divBdr>
    </w:div>
    <w:div w:id="465703304">
      <w:bodyDiv w:val="1"/>
      <w:marLeft w:val="0"/>
      <w:marRight w:val="0"/>
      <w:marTop w:val="0"/>
      <w:marBottom w:val="0"/>
      <w:divBdr>
        <w:top w:val="none" w:sz="0" w:space="0" w:color="auto"/>
        <w:left w:val="none" w:sz="0" w:space="0" w:color="auto"/>
        <w:bottom w:val="none" w:sz="0" w:space="0" w:color="auto"/>
        <w:right w:val="none" w:sz="0" w:space="0" w:color="auto"/>
      </w:divBdr>
    </w:div>
    <w:div w:id="466975432">
      <w:bodyDiv w:val="1"/>
      <w:marLeft w:val="0"/>
      <w:marRight w:val="0"/>
      <w:marTop w:val="0"/>
      <w:marBottom w:val="0"/>
      <w:divBdr>
        <w:top w:val="none" w:sz="0" w:space="0" w:color="auto"/>
        <w:left w:val="none" w:sz="0" w:space="0" w:color="auto"/>
        <w:bottom w:val="none" w:sz="0" w:space="0" w:color="auto"/>
        <w:right w:val="none" w:sz="0" w:space="0" w:color="auto"/>
      </w:divBdr>
    </w:div>
    <w:div w:id="470825966">
      <w:bodyDiv w:val="1"/>
      <w:marLeft w:val="0"/>
      <w:marRight w:val="0"/>
      <w:marTop w:val="0"/>
      <w:marBottom w:val="0"/>
      <w:divBdr>
        <w:top w:val="none" w:sz="0" w:space="0" w:color="auto"/>
        <w:left w:val="none" w:sz="0" w:space="0" w:color="auto"/>
        <w:bottom w:val="none" w:sz="0" w:space="0" w:color="auto"/>
        <w:right w:val="none" w:sz="0" w:space="0" w:color="auto"/>
      </w:divBdr>
    </w:div>
    <w:div w:id="473374224">
      <w:bodyDiv w:val="1"/>
      <w:marLeft w:val="0"/>
      <w:marRight w:val="0"/>
      <w:marTop w:val="0"/>
      <w:marBottom w:val="0"/>
      <w:divBdr>
        <w:top w:val="none" w:sz="0" w:space="0" w:color="auto"/>
        <w:left w:val="none" w:sz="0" w:space="0" w:color="auto"/>
        <w:bottom w:val="none" w:sz="0" w:space="0" w:color="auto"/>
        <w:right w:val="none" w:sz="0" w:space="0" w:color="auto"/>
      </w:divBdr>
    </w:div>
    <w:div w:id="479808955">
      <w:bodyDiv w:val="1"/>
      <w:marLeft w:val="0"/>
      <w:marRight w:val="0"/>
      <w:marTop w:val="0"/>
      <w:marBottom w:val="0"/>
      <w:divBdr>
        <w:top w:val="none" w:sz="0" w:space="0" w:color="auto"/>
        <w:left w:val="none" w:sz="0" w:space="0" w:color="auto"/>
        <w:bottom w:val="none" w:sz="0" w:space="0" w:color="auto"/>
        <w:right w:val="none" w:sz="0" w:space="0" w:color="auto"/>
      </w:divBdr>
    </w:div>
    <w:div w:id="497188111">
      <w:bodyDiv w:val="1"/>
      <w:marLeft w:val="0"/>
      <w:marRight w:val="0"/>
      <w:marTop w:val="0"/>
      <w:marBottom w:val="0"/>
      <w:divBdr>
        <w:top w:val="none" w:sz="0" w:space="0" w:color="auto"/>
        <w:left w:val="none" w:sz="0" w:space="0" w:color="auto"/>
        <w:bottom w:val="none" w:sz="0" w:space="0" w:color="auto"/>
        <w:right w:val="none" w:sz="0" w:space="0" w:color="auto"/>
      </w:divBdr>
    </w:div>
    <w:div w:id="507521539">
      <w:bodyDiv w:val="1"/>
      <w:marLeft w:val="0"/>
      <w:marRight w:val="0"/>
      <w:marTop w:val="0"/>
      <w:marBottom w:val="0"/>
      <w:divBdr>
        <w:top w:val="none" w:sz="0" w:space="0" w:color="auto"/>
        <w:left w:val="none" w:sz="0" w:space="0" w:color="auto"/>
        <w:bottom w:val="none" w:sz="0" w:space="0" w:color="auto"/>
        <w:right w:val="none" w:sz="0" w:space="0" w:color="auto"/>
      </w:divBdr>
    </w:div>
    <w:div w:id="508756412">
      <w:bodyDiv w:val="1"/>
      <w:marLeft w:val="0"/>
      <w:marRight w:val="0"/>
      <w:marTop w:val="0"/>
      <w:marBottom w:val="0"/>
      <w:divBdr>
        <w:top w:val="none" w:sz="0" w:space="0" w:color="auto"/>
        <w:left w:val="none" w:sz="0" w:space="0" w:color="auto"/>
        <w:bottom w:val="none" w:sz="0" w:space="0" w:color="auto"/>
        <w:right w:val="none" w:sz="0" w:space="0" w:color="auto"/>
      </w:divBdr>
    </w:div>
    <w:div w:id="516895094">
      <w:bodyDiv w:val="1"/>
      <w:marLeft w:val="0"/>
      <w:marRight w:val="0"/>
      <w:marTop w:val="0"/>
      <w:marBottom w:val="0"/>
      <w:divBdr>
        <w:top w:val="none" w:sz="0" w:space="0" w:color="auto"/>
        <w:left w:val="none" w:sz="0" w:space="0" w:color="auto"/>
        <w:bottom w:val="none" w:sz="0" w:space="0" w:color="auto"/>
        <w:right w:val="none" w:sz="0" w:space="0" w:color="auto"/>
      </w:divBdr>
    </w:div>
    <w:div w:id="526335880">
      <w:bodyDiv w:val="1"/>
      <w:marLeft w:val="0"/>
      <w:marRight w:val="0"/>
      <w:marTop w:val="0"/>
      <w:marBottom w:val="0"/>
      <w:divBdr>
        <w:top w:val="none" w:sz="0" w:space="0" w:color="auto"/>
        <w:left w:val="none" w:sz="0" w:space="0" w:color="auto"/>
        <w:bottom w:val="none" w:sz="0" w:space="0" w:color="auto"/>
        <w:right w:val="none" w:sz="0" w:space="0" w:color="auto"/>
      </w:divBdr>
    </w:div>
    <w:div w:id="534315152">
      <w:bodyDiv w:val="1"/>
      <w:marLeft w:val="0"/>
      <w:marRight w:val="0"/>
      <w:marTop w:val="0"/>
      <w:marBottom w:val="0"/>
      <w:divBdr>
        <w:top w:val="none" w:sz="0" w:space="0" w:color="auto"/>
        <w:left w:val="none" w:sz="0" w:space="0" w:color="auto"/>
        <w:bottom w:val="none" w:sz="0" w:space="0" w:color="auto"/>
        <w:right w:val="none" w:sz="0" w:space="0" w:color="auto"/>
      </w:divBdr>
    </w:div>
    <w:div w:id="537661818">
      <w:bodyDiv w:val="1"/>
      <w:marLeft w:val="0"/>
      <w:marRight w:val="0"/>
      <w:marTop w:val="0"/>
      <w:marBottom w:val="0"/>
      <w:divBdr>
        <w:top w:val="none" w:sz="0" w:space="0" w:color="auto"/>
        <w:left w:val="none" w:sz="0" w:space="0" w:color="auto"/>
        <w:bottom w:val="none" w:sz="0" w:space="0" w:color="auto"/>
        <w:right w:val="none" w:sz="0" w:space="0" w:color="auto"/>
      </w:divBdr>
    </w:div>
    <w:div w:id="547883959">
      <w:bodyDiv w:val="1"/>
      <w:marLeft w:val="0"/>
      <w:marRight w:val="0"/>
      <w:marTop w:val="0"/>
      <w:marBottom w:val="0"/>
      <w:divBdr>
        <w:top w:val="none" w:sz="0" w:space="0" w:color="auto"/>
        <w:left w:val="none" w:sz="0" w:space="0" w:color="auto"/>
        <w:bottom w:val="none" w:sz="0" w:space="0" w:color="auto"/>
        <w:right w:val="none" w:sz="0" w:space="0" w:color="auto"/>
      </w:divBdr>
    </w:div>
    <w:div w:id="560485771">
      <w:bodyDiv w:val="1"/>
      <w:marLeft w:val="0"/>
      <w:marRight w:val="0"/>
      <w:marTop w:val="0"/>
      <w:marBottom w:val="0"/>
      <w:divBdr>
        <w:top w:val="none" w:sz="0" w:space="0" w:color="auto"/>
        <w:left w:val="none" w:sz="0" w:space="0" w:color="auto"/>
        <w:bottom w:val="none" w:sz="0" w:space="0" w:color="auto"/>
        <w:right w:val="none" w:sz="0" w:space="0" w:color="auto"/>
      </w:divBdr>
    </w:div>
    <w:div w:id="579560084">
      <w:bodyDiv w:val="1"/>
      <w:marLeft w:val="0"/>
      <w:marRight w:val="0"/>
      <w:marTop w:val="0"/>
      <w:marBottom w:val="0"/>
      <w:divBdr>
        <w:top w:val="none" w:sz="0" w:space="0" w:color="auto"/>
        <w:left w:val="none" w:sz="0" w:space="0" w:color="auto"/>
        <w:bottom w:val="none" w:sz="0" w:space="0" w:color="auto"/>
        <w:right w:val="none" w:sz="0" w:space="0" w:color="auto"/>
      </w:divBdr>
    </w:div>
    <w:div w:id="594556678">
      <w:bodyDiv w:val="1"/>
      <w:marLeft w:val="0"/>
      <w:marRight w:val="0"/>
      <w:marTop w:val="0"/>
      <w:marBottom w:val="0"/>
      <w:divBdr>
        <w:top w:val="none" w:sz="0" w:space="0" w:color="auto"/>
        <w:left w:val="none" w:sz="0" w:space="0" w:color="auto"/>
        <w:bottom w:val="none" w:sz="0" w:space="0" w:color="auto"/>
        <w:right w:val="none" w:sz="0" w:space="0" w:color="auto"/>
      </w:divBdr>
    </w:div>
    <w:div w:id="596209701">
      <w:bodyDiv w:val="1"/>
      <w:marLeft w:val="0"/>
      <w:marRight w:val="0"/>
      <w:marTop w:val="0"/>
      <w:marBottom w:val="0"/>
      <w:divBdr>
        <w:top w:val="none" w:sz="0" w:space="0" w:color="auto"/>
        <w:left w:val="none" w:sz="0" w:space="0" w:color="auto"/>
        <w:bottom w:val="none" w:sz="0" w:space="0" w:color="auto"/>
        <w:right w:val="none" w:sz="0" w:space="0" w:color="auto"/>
      </w:divBdr>
    </w:div>
    <w:div w:id="602689888">
      <w:bodyDiv w:val="1"/>
      <w:marLeft w:val="0"/>
      <w:marRight w:val="0"/>
      <w:marTop w:val="0"/>
      <w:marBottom w:val="0"/>
      <w:divBdr>
        <w:top w:val="none" w:sz="0" w:space="0" w:color="auto"/>
        <w:left w:val="none" w:sz="0" w:space="0" w:color="auto"/>
        <w:bottom w:val="none" w:sz="0" w:space="0" w:color="auto"/>
        <w:right w:val="none" w:sz="0" w:space="0" w:color="auto"/>
      </w:divBdr>
    </w:div>
    <w:div w:id="603221510">
      <w:bodyDiv w:val="1"/>
      <w:marLeft w:val="0"/>
      <w:marRight w:val="0"/>
      <w:marTop w:val="0"/>
      <w:marBottom w:val="0"/>
      <w:divBdr>
        <w:top w:val="none" w:sz="0" w:space="0" w:color="auto"/>
        <w:left w:val="none" w:sz="0" w:space="0" w:color="auto"/>
        <w:bottom w:val="none" w:sz="0" w:space="0" w:color="auto"/>
        <w:right w:val="none" w:sz="0" w:space="0" w:color="auto"/>
      </w:divBdr>
    </w:div>
    <w:div w:id="616258387">
      <w:bodyDiv w:val="1"/>
      <w:marLeft w:val="0"/>
      <w:marRight w:val="0"/>
      <w:marTop w:val="0"/>
      <w:marBottom w:val="0"/>
      <w:divBdr>
        <w:top w:val="none" w:sz="0" w:space="0" w:color="auto"/>
        <w:left w:val="none" w:sz="0" w:space="0" w:color="auto"/>
        <w:bottom w:val="none" w:sz="0" w:space="0" w:color="auto"/>
        <w:right w:val="none" w:sz="0" w:space="0" w:color="auto"/>
      </w:divBdr>
    </w:div>
    <w:div w:id="618493157">
      <w:bodyDiv w:val="1"/>
      <w:marLeft w:val="0"/>
      <w:marRight w:val="0"/>
      <w:marTop w:val="0"/>
      <w:marBottom w:val="0"/>
      <w:divBdr>
        <w:top w:val="none" w:sz="0" w:space="0" w:color="auto"/>
        <w:left w:val="none" w:sz="0" w:space="0" w:color="auto"/>
        <w:bottom w:val="none" w:sz="0" w:space="0" w:color="auto"/>
        <w:right w:val="none" w:sz="0" w:space="0" w:color="auto"/>
      </w:divBdr>
    </w:div>
    <w:div w:id="619452613">
      <w:bodyDiv w:val="1"/>
      <w:marLeft w:val="0"/>
      <w:marRight w:val="0"/>
      <w:marTop w:val="0"/>
      <w:marBottom w:val="0"/>
      <w:divBdr>
        <w:top w:val="none" w:sz="0" w:space="0" w:color="auto"/>
        <w:left w:val="none" w:sz="0" w:space="0" w:color="auto"/>
        <w:bottom w:val="none" w:sz="0" w:space="0" w:color="auto"/>
        <w:right w:val="none" w:sz="0" w:space="0" w:color="auto"/>
      </w:divBdr>
    </w:div>
    <w:div w:id="636377247">
      <w:bodyDiv w:val="1"/>
      <w:marLeft w:val="0"/>
      <w:marRight w:val="0"/>
      <w:marTop w:val="0"/>
      <w:marBottom w:val="0"/>
      <w:divBdr>
        <w:top w:val="none" w:sz="0" w:space="0" w:color="auto"/>
        <w:left w:val="none" w:sz="0" w:space="0" w:color="auto"/>
        <w:bottom w:val="none" w:sz="0" w:space="0" w:color="auto"/>
        <w:right w:val="none" w:sz="0" w:space="0" w:color="auto"/>
      </w:divBdr>
    </w:div>
    <w:div w:id="646056492">
      <w:bodyDiv w:val="1"/>
      <w:marLeft w:val="0"/>
      <w:marRight w:val="0"/>
      <w:marTop w:val="0"/>
      <w:marBottom w:val="0"/>
      <w:divBdr>
        <w:top w:val="none" w:sz="0" w:space="0" w:color="auto"/>
        <w:left w:val="none" w:sz="0" w:space="0" w:color="auto"/>
        <w:bottom w:val="none" w:sz="0" w:space="0" w:color="auto"/>
        <w:right w:val="none" w:sz="0" w:space="0" w:color="auto"/>
      </w:divBdr>
    </w:div>
    <w:div w:id="651103022">
      <w:bodyDiv w:val="1"/>
      <w:marLeft w:val="0"/>
      <w:marRight w:val="0"/>
      <w:marTop w:val="0"/>
      <w:marBottom w:val="0"/>
      <w:divBdr>
        <w:top w:val="none" w:sz="0" w:space="0" w:color="auto"/>
        <w:left w:val="none" w:sz="0" w:space="0" w:color="auto"/>
        <w:bottom w:val="none" w:sz="0" w:space="0" w:color="auto"/>
        <w:right w:val="none" w:sz="0" w:space="0" w:color="auto"/>
      </w:divBdr>
    </w:div>
    <w:div w:id="656803204">
      <w:bodyDiv w:val="1"/>
      <w:marLeft w:val="0"/>
      <w:marRight w:val="0"/>
      <w:marTop w:val="0"/>
      <w:marBottom w:val="0"/>
      <w:divBdr>
        <w:top w:val="none" w:sz="0" w:space="0" w:color="auto"/>
        <w:left w:val="none" w:sz="0" w:space="0" w:color="auto"/>
        <w:bottom w:val="none" w:sz="0" w:space="0" w:color="auto"/>
        <w:right w:val="none" w:sz="0" w:space="0" w:color="auto"/>
      </w:divBdr>
    </w:div>
    <w:div w:id="656809923">
      <w:bodyDiv w:val="1"/>
      <w:marLeft w:val="0"/>
      <w:marRight w:val="0"/>
      <w:marTop w:val="0"/>
      <w:marBottom w:val="0"/>
      <w:divBdr>
        <w:top w:val="none" w:sz="0" w:space="0" w:color="auto"/>
        <w:left w:val="none" w:sz="0" w:space="0" w:color="auto"/>
        <w:bottom w:val="none" w:sz="0" w:space="0" w:color="auto"/>
        <w:right w:val="none" w:sz="0" w:space="0" w:color="auto"/>
      </w:divBdr>
    </w:div>
    <w:div w:id="669648153">
      <w:bodyDiv w:val="1"/>
      <w:marLeft w:val="0"/>
      <w:marRight w:val="0"/>
      <w:marTop w:val="0"/>
      <w:marBottom w:val="0"/>
      <w:divBdr>
        <w:top w:val="none" w:sz="0" w:space="0" w:color="auto"/>
        <w:left w:val="none" w:sz="0" w:space="0" w:color="auto"/>
        <w:bottom w:val="none" w:sz="0" w:space="0" w:color="auto"/>
        <w:right w:val="none" w:sz="0" w:space="0" w:color="auto"/>
      </w:divBdr>
    </w:div>
    <w:div w:id="681317396">
      <w:bodyDiv w:val="1"/>
      <w:marLeft w:val="0"/>
      <w:marRight w:val="0"/>
      <w:marTop w:val="0"/>
      <w:marBottom w:val="0"/>
      <w:divBdr>
        <w:top w:val="none" w:sz="0" w:space="0" w:color="auto"/>
        <w:left w:val="none" w:sz="0" w:space="0" w:color="auto"/>
        <w:bottom w:val="none" w:sz="0" w:space="0" w:color="auto"/>
        <w:right w:val="none" w:sz="0" w:space="0" w:color="auto"/>
      </w:divBdr>
    </w:div>
    <w:div w:id="697120785">
      <w:bodyDiv w:val="1"/>
      <w:marLeft w:val="0"/>
      <w:marRight w:val="0"/>
      <w:marTop w:val="0"/>
      <w:marBottom w:val="0"/>
      <w:divBdr>
        <w:top w:val="none" w:sz="0" w:space="0" w:color="auto"/>
        <w:left w:val="none" w:sz="0" w:space="0" w:color="auto"/>
        <w:bottom w:val="none" w:sz="0" w:space="0" w:color="auto"/>
        <w:right w:val="none" w:sz="0" w:space="0" w:color="auto"/>
      </w:divBdr>
    </w:div>
    <w:div w:id="715470122">
      <w:bodyDiv w:val="1"/>
      <w:marLeft w:val="0"/>
      <w:marRight w:val="0"/>
      <w:marTop w:val="0"/>
      <w:marBottom w:val="0"/>
      <w:divBdr>
        <w:top w:val="none" w:sz="0" w:space="0" w:color="auto"/>
        <w:left w:val="none" w:sz="0" w:space="0" w:color="auto"/>
        <w:bottom w:val="none" w:sz="0" w:space="0" w:color="auto"/>
        <w:right w:val="none" w:sz="0" w:space="0" w:color="auto"/>
      </w:divBdr>
    </w:div>
    <w:div w:id="715856673">
      <w:bodyDiv w:val="1"/>
      <w:marLeft w:val="0"/>
      <w:marRight w:val="0"/>
      <w:marTop w:val="0"/>
      <w:marBottom w:val="0"/>
      <w:divBdr>
        <w:top w:val="none" w:sz="0" w:space="0" w:color="auto"/>
        <w:left w:val="none" w:sz="0" w:space="0" w:color="auto"/>
        <w:bottom w:val="none" w:sz="0" w:space="0" w:color="auto"/>
        <w:right w:val="none" w:sz="0" w:space="0" w:color="auto"/>
      </w:divBdr>
    </w:div>
    <w:div w:id="718019045">
      <w:bodyDiv w:val="1"/>
      <w:marLeft w:val="0"/>
      <w:marRight w:val="0"/>
      <w:marTop w:val="0"/>
      <w:marBottom w:val="0"/>
      <w:divBdr>
        <w:top w:val="none" w:sz="0" w:space="0" w:color="auto"/>
        <w:left w:val="none" w:sz="0" w:space="0" w:color="auto"/>
        <w:bottom w:val="none" w:sz="0" w:space="0" w:color="auto"/>
        <w:right w:val="none" w:sz="0" w:space="0" w:color="auto"/>
      </w:divBdr>
    </w:div>
    <w:div w:id="718361081">
      <w:bodyDiv w:val="1"/>
      <w:marLeft w:val="0"/>
      <w:marRight w:val="0"/>
      <w:marTop w:val="0"/>
      <w:marBottom w:val="0"/>
      <w:divBdr>
        <w:top w:val="none" w:sz="0" w:space="0" w:color="auto"/>
        <w:left w:val="none" w:sz="0" w:space="0" w:color="auto"/>
        <w:bottom w:val="none" w:sz="0" w:space="0" w:color="auto"/>
        <w:right w:val="none" w:sz="0" w:space="0" w:color="auto"/>
      </w:divBdr>
    </w:div>
    <w:div w:id="718482005">
      <w:bodyDiv w:val="1"/>
      <w:marLeft w:val="0"/>
      <w:marRight w:val="0"/>
      <w:marTop w:val="0"/>
      <w:marBottom w:val="0"/>
      <w:divBdr>
        <w:top w:val="none" w:sz="0" w:space="0" w:color="auto"/>
        <w:left w:val="none" w:sz="0" w:space="0" w:color="auto"/>
        <w:bottom w:val="none" w:sz="0" w:space="0" w:color="auto"/>
        <w:right w:val="none" w:sz="0" w:space="0" w:color="auto"/>
      </w:divBdr>
    </w:div>
    <w:div w:id="741103484">
      <w:bodyDiv w:val="1"/>
      <w:marLeft w:val="0"/>
      <w:marRight w:val="0"/>
      <w:marTop w:val="0"/>
      <w:marBottom w:val="0"/>
      <w:divBdr>
        <w:top w:val="none" w:sz="0" w:space="0" w:color="auto"/>
        <w:left w:val="none" w:sz="0" w:space="0" w:color="auto"/>
        <w:bottom w:val="none" w:sz="0" w:space="0" w:color="auto"/>
        <w:right w:val="none" w:sz="0" w:space="0" w:color="auto"/>
      </w:divBdr>
    </w:div>
    <w:div w:id="755859397">
      <w:bodyDiv w:val="1"/>
      <w:marLeft w:val="0"/>
      <w:marRight w:val="0"/>
      <w:marTop w:val="0"/>
      <w:marBottom w:val="0"/>
      <w:divBdr>
        <w:top w:val="none" w:sz="0" w:space="0" w:color="auto"/>
        <w:left w:val="none" w:sz="0" w:space="0" w:color="auto"/>
        <w:bottom w:val="none" w:sz="0" w:space="0" w:color="auto"/>
        <w:right w:val="none" w:sz="0" w:space="0" w:color="auto"/>
      </w:divBdr>
    </w:div>
    <w:div w:id="768084568">
      <w:bodyDiv w:val="1"/>
      <w:marLeft w:val="0"/>
      <w:marRight w:val="0"/>
      <w:marTop w:val="0"/>
      <w:marBottom w:val="0"/>
      <w:divBdr>
        <w:top w:val="none" w:sz="0" w:space="0" w:color="auto"/>
        <w:left w:val="none" w:sz="0" w:space="0" w:color="auto"/>
        <w:bottom w:val="none" w:sz="0" w:space="0" w:color="auto"/>
        <w:right w:val="none" w:sz="0" w:space="0" w:color="auto"/>
      </w:divBdr>
    </w:div>
    <w:div w:id="772358661">
      <w:bodyDiv w:val="1"/>
      <w:marLeft w:val="0"/>
      <w:marRight w:val="0"/>
      <w:marTop w:val="0"/>
      <w:marBottom w:val="0"/>
      <w:divBdr>
        <w:top w:val="none" w:sz="0" w:space="0" w:color="auto"/>
        <w:left w:val="none" w:sz="0" w:space="0" w:color="auto"/>
        <w:bottom w:val="none" w:sz="0" w:space="0" w:color="auto"/>
        <w:right w:val="none" w:sz="0" w:space="0" w:color="auto"/>
      </w:divBdr>
    </w:div>
    <w:div w:id="775637578">
      <w:bodyDiv w:val="1"/>
      <w:marLeft w:val="0"/>
      <w:marRight w:val="0"/>
      <w:marTop w:val="0"/>
      <w:marBottom w:val="0"/>
      <w:divBdr>
        <w:top w:val="none" w:sz="0" w:space="0" w:color="auto"/>
        <w:left w:val="none" w:sz="0" w:space="0" w:color="auto"/>
        <w:bottom w:val="none" w:sz="0" w:space="0" w:color="auto"/>
        <w:right w:val="none" w:sz="0" w:space="0" w:color="auto"/>
      </w:divBdr>
    </w:div>
    <w:div w:id="776750180">
      <w:bodyDiv w:val="1"/>
      <w:marLeft w:val="0"/>
      <w:marRight w:val="0"/>
      <w:marTop w:val="0"/>
      <w:marBottom w:val="0"/>
      <w:divBdr>
        <w:top w:val="none" w:sz="0" w:space="0" w:color="auto"/>
        <w:left w:val="none" w:sz="0" w:space="0" w:color="auto"/>
        <w:bottom w:val="none" w:sz="0" w:space="0" w:color="auto"/>
        <w:right w:val="none" w:sz="0" w:space="0" w:color="auto"/>
      </w:divBdr>
    </w:div>
    <w:div w:id="790369450">
      <w:bodyDiv w:val="1"/>
      <w:marLeft w:val="0"/>
      <w:marRight w:val="0"/>
      <w:marTop w:val="0"/>
      <w:marBottom w:val="0"/>
      <w:divBdr>
        <w:top w:val="none" w:sz="0" w:space="0" w:color="auto"/>
        <w:left w:val="none" w:sz="0" w:space="0" w:color="auto"/>
        <w:bottom w:val="none" w:sz="0" w:space="0" w:color="auto"/>
        <w:right w:val="none" w:sz="0" w:space="0" w:color="auto"/>
      </w:divBdr>
    </w:div>
    <w:div w:id="806899306">
      <w:bodyDiv w:val="1"/>
      <w:marLeft w:val="0"/>
      <w:marRight w:val="0"/>
      <w:marTop w:val="0"/>
      <w:marBottom w:val="0"/>
      <w:divBdr>
        <w:top w:val="none" w:sz="0" w:space="0" w:color="auto"/>
        <w:left w:val="none" w:sz="0" w:space="0" w:color="auto"/>
        <w:bottom w:val="none" w:sz="0" w:space="0" w:color="auto"/>
        <w:right w:val="none" w:sz="0" w:space="0" w:color="auto"/>
      </w:divBdr>
    </w:div>
    <w:div w:id="807669687">
      <w:bodyDiv w:val="1"/>
      <w:marLeft w:val="0"/>
      <w:marRight w:val="0"/>
      <w:marTop w:val="0"/>
      <w:marBottom w:val="0"/>
      <w:divBdr>
        <w:top w:val="none" w:sz="0" w:space="0" w:color="auto"/>
        <w:left w:val="none" w:sz="0" w:space="0" w:color="auto"/>
        <w:bottom w:val="none" w:sz="0" w:space="0" w:color="auto"/>
        <w:right w:val="none" w:sz="0" w:space="0" w:color="auto"/>
      </w:divBdr>
    </w:div>
    <w:div w:id="808321407">
      <w:bodyDiv w:val="1"/>
      <w:marLeft w:val="0"/>
      <w:marRight w:val="0"/>
      <w:marTop w:val="0"/>
      <w:marBottom w:val="0"/>
      <w:divBdr>
        <w:top w:val="none" w:sz="0" w:space="0" w:color="auto"/>
        <w:left w:val="none" w:sz="0" w:space="0" w:color="auto"/>
        <w:bottom w:val="none" w:sz="0" w:space="0" w:color="auto"/>
        <w:right w:val="none" w:sz="0" w:space="0" w:color="auto"/>
      </w:divBdr>
    </w:div>
    <w:div w:id="816453503">
      <w:bodyDiv w:val="1"/>
      <w:marLeft w:val="0"/>
      <w:marRight w:val="0"/>
      <w:marTop w:val="0"/>
      <w:marBottom w:val="0"/>
      <w:divBdr>
        <w:top w:val="none" w:sz="0" w:space="0" w:color="auto"/>
        <w:left w:val="none" w:sz="0" w:space="0" w:color="auto"/>
        <w:bottom w:val="none" w:sz="0" w:space="0" w:color="auto"/>
        <w:right w:val="none" w:sz="0" w:space="0" w:color="auto"/>
      </w:divBdr>
    </w:div>
    <w:div w:id="831067518">
      <w:bodyDiv w:val="1"/>
      <w:marLeft w:val="0"/>
      <w:marRight w:val="0"/>
      <w:marTop w:val="0"/>
      <w:marBottom w:val="0"/>
      <w:divBdr>
        <w:top w:val="none" w:sz="0" w:space="0" w:color="auto"/>
        <w:left w:val="none" w:sz="0" w:space="0" w:color="auto"/>
        <w:bottom w:val="none" w:sz="0" w:space="0" w:color="auto"/>
        <w:right w:val="none" w:sz="0" w:space="0" w:color="auto"/>
      </w:divBdr>
    </w:div>
    <w:div w:id="834955400">
      <w:bodyDiv w:val="1"/>
      <w:marLeft w:val="0"/>
      <w:marRight w:val="0"/>
      <w:marTop w:val="0"/>
      <w:marBottom w:val="0"/>
      <w:divBdr>
        <w:top w:val="none" w:sz="0" w:space="0" w:color="auto"/>
        <w:left w:val="none" w:sz="0" w:space="0" w:color="auto"/>
        <w:bottom w:val="none" w:sz="0" w:space="0" w:color="auto"/>
        <w:right w:val="none" w:sz="0" w:space="0" w:color="auto"/>
      </w:divBdr>
    </w:div>
    <w:div w:id="835733654">
      <w:bodyDiv w:val="1"/>
      <w:marLeft w:val="0"/>
      <w:marRight w:val="0"/>
      <w:marTop w:val="0"/>
      <w:marBottom w:val="0"/>
      <w:divBdr>
        <w:top w:val="none" w:sz="0" w:space="0" w:color="auto"/>
        <w:left w:val="none" w:sz="0" w:space="0" w:color="auto"/>
        <w:bottom w:val="none" w:sz="0" w:space="0" w:color="auto"/>
        <w:right w:val="none" w:sz="0" w:space="0" w:color="auto"/>
      </w:divBdr>
    </w:div>
    <w:div w:id="838272376">
      <w:bodyDiv w:val="1"/>
      <w:marLeft w:val="0"/>
      <w:marRight w:val="0"/>
      <w:marTop w:val="0"/>
      <w:marBottom w:val="0"/>
      <w:divBdr>
        <w:top w:val="none" w:sz="0" w:space="0" w:color="auto"/>
        <w:left w:val="none" w:sz="0" w:space="0" w:color="auto"/>
        <w:bottom w:val="none" w:sz="0" w:space="0" w:color="auto"/>
        <w:right w:val="none" w:sz="0" w:space="0" w:color="auto"/>
      </w:divBdr>
    </w:div>
    <w:div w:id="842209564">
      <w:bodyDiv w:val="1"/>
      <w:marLeft w:val="0"/>
      <w:marRight w:val="0"/>
      <w:marTop w:val="0"/>
      <w:marBottom w:val="0"/>
      <w:divBdr>
        <w:top w:val="none" w:sz="0" w:space="0" w:color="auto"/>
        <w:left w:val="none" w:sz="0" w:space="0" w:color="auto"/>
        <w:bottom w:val="none" w:sz="0" w:space="0" w:color="auto"/>
        <w:right w:val="none" w:sz="0" w:space="0" w:color="auto"/>
      </w:divBdr>
    </w:div>
    <w:div w:id="844127263">
      <w:bodyDiv w:val="1"/>
      <w:marLeft w:val="0"/>
      <w:marRight w:val="0"/>
      <w:marTop w:val="0"/>
      <w:marBottom w:val="0"/>
      <w:divBdr>
        <w:top w:val="none" w:sz="0" w:space="0" w:color="auto"/>
        <w:left w:val="none" w:sz="0" w:space="0" w:color="auto"/>
        <w:bottom w:val="none" w:sz="0" w:space="0" w:color="auto"/>
        <w:right w:val="none" w:sz="0" w:space="0" w:color="auto"/>
      </w:divBdr>
    </w:div>
    <w:div w:id="852456709">
      <w:bodyDiv w:val="1"/>
      <w:marLeft w:val="0"/>
      <w:marRight w:val="0"/>
      <w:marTop w:val="0"/>
      <w:marBottom w:val="0"/>
      <w:divBdr>
        <w:top w:val="none" w:sz="0" w:space="0" w:color="auto"/>
        <w:left w:val="none" w:sz="0" w:space="0" w:color="auto"/>
        <w:bottom w:val="none" w:sz="0" w:space="0" w:color="auto"/>
        <w:right w:val="none" w:sz="0" w:space="0" w:color="auto"/>
      </w:divBdr>
    </w:div>
    <w:div w:id="852913236">
      <w:bodyDiv w:val="1"/>
      <w:marLeft w:val="0"/>
      <w:marRight w:val="0"/>
      <w:marTop w:val="0"/>
      <w:marBottom w:val="0"/>
      <w:divBdr>
        <w:top w:val="none" w:sz="0" w:space="0" w:color="auto"/>
        <w:left w:val="none" w:sz="0" w:space="0" w:color="auto"/>
        <w:bottom w:val="none" w:sz="0" w:space="0" w:color="auto"/>
        <w:right w:val="none" w:sz="0" w:space="0" w:color="auto"/>
      </w:divBdr>
    </w:div>
    <w:div w:id="855118565">
      <w:bodyDiv w:val="1"/>
      <w:marLeft w:val="0"/>
      <w:marRight w:val="0"/>
      <w:marTop w:val="0"/>
      <w:marBottom w:val="0"/>
      <w:divBdr>
        <w:top w:val="none" w:sz="0" w:space="0" w:color="auto"/>
        <w:left w:val="none" w:sz="0" w:space="0" w:color="auto"/>
        <w:bottom w:val="none" w:sz="0" w:space="0" w:color="auto"/>
        <w:right w:val="none" w:sz="0" w:space="0" w:color="auto"/>
      </w:divBdr>
    </w:div>
    <w:div w:id="866140864">
      <w:bodyDiv w:val="1"/>
      <w:marLeft w:val="0"/>
      <w:marRight w:val="0"/>
      <w:marTop w:val="0"/>
      <w:marBottom w:val="0"/>
      <w:divBdr>
        <w:top w:val="none" w:sz="0" w:space="0" w:color="auto"/>
        <w:left w:val="none" w:sz="0" w:space="0" w:color="auto"/>
        <w:bottom w:val="none" w:sz="0" w:space="0" w:color="auto"/>
        <w:right w:val="none" w:sz="0" w:space="0" w:color="auto"/>
      </w:divBdr>
    </w:div>
    <w:div w:id="896285446">
      <w:bodyDiv w:val="1"/>
      <w:marLeft w:val="0"/>
      <w:marRight w:val="0"/>
      <w:marTop w:val="0"/>
      <w:marBottom w:val="0"/>
      <w:divBdr>
        <w:top w:val="none" w:sz="0" w:space="0" w:color="auto"/>
        <w:left w:val="none" w:sz="0" w:space="0" w:color="auto"/>
        <w:bottom w:val="none" w:sz="0" w:space="0" w:color="auto"/>
        <w:right w:val="none" w:sz="0" w:space="0" w:color="auto"/>
      </w:divBdr>
    </w:div>
    <w:div w:id="899708606">
      <w:bodyDiv w:val="1"/>
      <w:marLeft w:val="0"/>
      <w:marRight w:val="0"/>
      <w:marTop w:val="0"/>
      <w:marBottom w:val="0"/>
      <w:divBdr>
        <w:top w:val="none" w:sz="0" w:space="0" w:color="auto"/>
        <w:left w:val="none" w:sz="0" w:space="0" w:color="auto"/>
        <w:bottom w:val="none" w:sz="0" w:space="0" w:color="auto"/>
        <w:right w:val="none" w:sz="0" w:space="0" w:color="auto"/>
      </w:divBdr>
    </w:div>
    <w:div w:id="908230445">
      <w:bodyDiv w:val="1"/>
      <w:marLeft w:val="0"/>
      <w:marRight w:val="0"/>
      <w:marTop w:val="0"/>
      <w:marBottom w:val="0"/>
      <w:divBdr>
        <w:top w:val="none" w:sz="0" w:space="0" w:color="auto"/>
        <w:left w:val="none" w:sz="0" w:space="0" w:color="auto"/>
        <w:bottom w:val="none" w:sz="0" w:space="0" w:color="auto"/>
        <w:right w:val="none" w:sz="0" w:space="0" w:color="auto"/>
      </w:divBdr>
    </w:div>
    <w:div w:id="918368230">
      <w:bodyDiv w:val="1"/>
      <w:marLeft w:val="0"/>
      <w:marRight w:val="0"/>
      <w:marTop w:val="0"/>
      <w:marBottom w:val="0"/>
      <w:divBdr>
        <w:top w:val="none" w:sz="0" w:space="0" w:color="auto"/>
        <w:left w:val="none" w:sz="0" w:space="0" w:color="auto"/>
        <w:bottom w:val="none" w:sz="0" w:space="0" w:color="auto"/>
        <w:right w:val="none" w:sz="0" w:space="0" w:color="auto"/>
      </w:divBdr>
    </w:div>
    <w:div w:id="931359760">
      <w:bodyDiv w:val="1"/>
      <w:marLeft w:val="0"/>
      <w:marRight w:val="0"/>
      <w:marTop w:val="0"/>
      <w:marBottom w:val="0"/>
      <w:divBdr>
        <w:top w:val="none" w:sz="0" w:space="0" w:color="auto"/>
        <w:left w:val="none" w:sz="0" w:space="0" w:color="auto"/>
        <w:bottom w:val="none" w:sz="0" w:space="0" w:color="auto"/>
        <w:right w:val="none" w:sz="0" w:space="0" w:color="auto"/>
      </w:divBdr>
    </w:div>
    <w:div w:id="933128904">
      <w:bodyDiv w:val="1"/>
      <w:marLeft w:val="0"/>
      <w:marRight w:val="0"/>
      <w:marTop w:val="0"/>
      <w:marBottom w:val="0"/>
      <w:divBdr>
        <w:top w:val="none" w:sz="0" w:space="0" w:color="auto"/>
        <w:left w:val="none" w:sz="0" w:space="0" w:color="auto"/>
        <w:bottom w:val="none" w:sz="0" w:space="0" w:color="auto"/>
        <w:right w:val="none" w:sz="0" w:space="0" w:color="auto"/>
      </w:divBdr>
    </w:div>
    <w:div w:id="942961207">
      <w:bodyDiv w:val="1"/>
      <w:marLeft w:val="0"/>
      <w:marRight w:val="0"/>
      <w:marTop w:val="0"/>
      <w:marBottom w:val="0"/>
      <w:divBdr>
        <w:top w:val="none" w:sz="0" w:space="0" w:color="auto"/>
        <w:left w:val="none" w:sz="0" w:space="0" w:color="auto"/>
        <w:bottom w:val="none" w:sz="0" w:space="0" w:color="auto"/>
        <w:right w:val="none" w:sz="0" w:space="0" w:color="auto"/>
      </w:divBdr>
    </w:div>
    <w:div w:id="947465554">
      <w:bodyDiv w:val="1"/>
      <w:marLeft w:val="0"/>
      <w:marRight w:val="0"/>
      <w:marTop w:val="0"/>
      <w:marBottom w:val="0"/>
      <w:divBdr>
        <w:top w:val="none" w:sz="0" w:space="0" w:color="auto"/>
        <w:left w:val="none" w:sz="0" w:space="0" w:color="auto"/>
        <w:bottom w:val="none" w:sz="0" w:space="0" w:color="auto"/>
        <w:right w:val="none" w:sz="0" w:space="0" w:color="auto"/>
      </w:divBdr>
    </w:div>
    <w:div w:id="980615540">
      <w:bodyDiv w:val="1"/>
      <w:marLeft w:val="0"/>
      <w:marRight w:val="0"/>
      <w:marTop w:val="0"/>
      <w:marBottom w:val="0"/>
      <w:divBdr>
        <w:top w:val="none" w:sz="0" w:space="0" w:color="auto"/>
        <w:left w:val="none" w:sz="0" w:space="0" w:color="auto"/>
        <w:bottom w:val="none" w:sz="0" w:space="0" w:color="auto"/>
        <w:right w:val="none" w:sz="0" w:space="0" w:color="auto"/>
      </w:divBdr>
    </w:div>
    <w:div w:id="994600749">
      <w:bodyDiv w:val="1"/>
      <w:marLeft w:val="0"/>
      <w:marRight w:val="0"/>
      <w:marTop w:val="0"/>
      <w:marBottom w:val="0"/>
      <w:divBdr>
        <w:top w:val="none" w:sz="0" w:space="0" w:color="auto"/>
        <w:left w:val="none" w:sz="0" w:space="0" w:color="auto"/>
        <w:bottom w:val="none" w:sz="0" w:space="0" w:color="auto"/>
        <w:right w:val="none" w:sz="0" w:space="0" w:color="auto"/>
      </w:divBdr>
    </w:div>
    <w:div w:id="997004611">
      <w:bodyDiv w:val="1"/>
      <w:marLeft w:val="0"/>
      <w:marRight w:val="0"/>
      <w:marTop w:val="0"/>
      <w:marBottom w:val="0"/>
      <w:divBdr>
        <w:top w:val="none" w:sz="0" w:space="0" w:color="auto"/>
        <w:left w:val="none" w:sz="0" w:space="0" w:color="auto"/>
        <w:bottom w:val="none" w:sz="0" w:space="0" w:color="auto"/>
        <w:right w:val="none" w:sz="0" w:space="0" w:color="auto"/>
      </w:divBdr>
    </w:div>
    <w:div w:id="1004554808">
      <w:bodyDiv w:val="1"/>
      <w:marLeft w:val="0"/>
      <w:marRight w:val="0"/>
      <w:marTop w:val="0"/>
      <w:marBottom w:val="0"/>
      <w:divBdr>
        <w:top w:val="none" w:sz="0" w:space="0" w:color="auto"/>
        <w:left w:val="none" w:sz="0" w:space="0" w:color="auto"/>
        <w:bottom w:val="none" w:sz="0" w:space="0" w:color="auto"/>
        <w:right w:val="none" w:sz="0" w:space="0" w:color="auto"/>
      </w:divBdr>
    </w:div>
    <w:div w:id="1018892877">
      <w:bodyDiv w:val="1"/>
      <w:marLeft w:val="0"/>
      <w:marRight w:val="0"/>
      <w:marTop w:val="0"/>
      <w:marBottom w:val="0"/>
      <w:divBdr>
        <w:top w:val="none" w:sz="0" w:space="0" w:color="auto"/>
        <w:left w:val="none" w:sz="0" w:space="0" w:color="auto"/>
        <w:bottom w:val="none" w:sz="0" w:space="0" w:color="auto"/>
        <w:right w:val="none" w:sz="0" w:space="0" w:color="auto"/>
      </w:divBdr>
    </w:div>
    <w:div w:id="1036392510">
      <w:bodyDiv w:val="1"/>
      <w:marLeft w:val="0"/>
      <w:marRight w:val="0"/>
      <w:marTop w:val="0"/>
      <w:marBottom w:val="0"/>
      <w:divBdr>
        <w:top w:val="none" w:sz="0" w:space="0" w:color="auto"/>
        <w:left w:val="none" w:sz="0" w:space="0" w:color="auto"/>
        <w:bottom w:val="none" w:sz="0" w:space="0" w:color="auto"/>
        <w:right w:val="none" w:sz="0" w:space="0" w:color="auto"/>
      </w:divBdr>
    </w:div>
    <w:div w:id="1060590658">
      <w:bodyDiv w:val="1"/>
      <w:marLeft w:val="0"/>
      <w:marRight w:val="0"/>
      <w:marTop w:val="0"/>
      <w:marBottom w:val="0"/>
      <w:divBdr>
        <w:top w:val="none" w:sz="0" w:space="0" w:color="auto"/>
        <w:left w:val="none" w:sz="0" w:space="0" w:color="auto"/>
        <w:bottom w:val="none" w:sz="0" w:space="0" w:color="auto"/>
        <w:right w:val="none" w:sz="0" w:space="0" w:color="auto"/>
      </w:divBdr>
    </w:div>
    <w:div w:id="1060791378">
      <w:bodyDiv w:val="1"/>
      <w:marLeft w:val="0"/>
      <w:marRight w:val="0"/>
      <w:marTop w:val="0"/>
      <w:marBottom w:val="0"/>
      <w:divBdr>
        <w:top w:val="none" w:sz="0" w:space="0" w:color="auto"/>
        <w:left w:val="none" w:sz="0" w:space="0" w:color="auto"/>
        <w:bottom w:val="none" w:sz="0" w:space="0" w:color="auto"/>
        <w:right w:val="none" w:sz="0" w:space="0" w:color="auto"/>
      </w:divBdr>
    </w:div>
    <w:div w:id="1063210758">
      <w:bodyDiv w:val="1"/>
      <w:marLeft w:val="0"/>
      <w:marRight w:val="0"/>
      <w:marTop w:val="0"/>
      <w:marBottom w:val="0"/>
      <w:divBdr>
        <w:top w:val="none" w:sz="0" w:space="0" w:color="auto"/>
        <w:left w:val="none" w:sz="0" w:space="0" w:color="auto"/>
        <w:bottom w:val="none" w:sz="0" w:space="0" w:color="auto"/>
        <w:right w:val="none" w:sz="0" w:space="0" w:color="auto"/>
      </w:divBdr>
    </w:div>
    <w:div w:id="1063675629">
      <w:bodyDiv w:val="1"/>
      <w:marLeft w:val="0"/>
      <w:marRight w:val="0"/>
      <w:marTop w:val="0"/>
      <w:marBottom w:val="0"/>
      <w:divBdr>
        <w:top w:val="none" w:sz="0" w:space="0" w:color="auto"/>
        <w:left w:val="none" w:sz="0" w:space="0" w:color="auto"/>
        <w:bottom w:val="none" w:sz="0" w:space="0" w:color="auto"/>
        <w:right w:val="none" w:sz="0" w:space="0" w:color="auto"/>
      </w:divBdr>
    </w:div>
    <w:div w:id="1073045886">
      <w:bodyDiv w:val="1"/>
      <w:marLeft w:val="0"/>
      <w:marRight w:val="0"/>
      <w:marTop w:val="0"/>
      <w:marBottom w:val="0"/>
      <w:divBdr>
        <w:top w:val="none" w:sz="0" w:space="0" w:color="auto"/>
        <w:left w:val="none" w:sz="0" w:space="0" w:color="auto"/>
        <w:bottom w:val="none" w:sz="0" w:space="0" w:color="auto"/>
        <w:right w:val="none" w:sz="0" w:space="0" w:color="auto"/>
      </w:divBdr>
    </w:div>
    <w:div w:id="1084187616">
      <w:bodyDiv w:val="1"/>
      <w:marLeft w:val="0"/>
      <w:marRight w:val="0"/>
      <w:marTop w:val="0"/>
      <w:marBottom w:val="0"/>
      <w:divBdr>
        <w:top w:val="none" w:sz="0" w:space="0" w:color="auto"/>
        <w:left w:val="none" w:sz="0" w:space="0" w:color="auto"/>
        <w:bottom w:val="none" w:sz="0" w:space="0" w:color="auto"/>
        <w:right w:val="none" w:sz="0" w:space="0" w:color="auto"/>
      </w:divBdr>
    </w:div>
    <w:div w:id="1084490685">
      <w:bodyDiv w:val="1"/>
      <w:marLeft w:val="0"/>
      <w:marRight w:val="0"/>
      <w:marTop w:val="0"/>
      <w:marBottom w:val="0"/>
      <w:divBdr>
        <w:top w:val="none" w:sz="0" w:space="0" w:color="auto"/>
        <w:left w:val="none" w:sz="0" w:space="0" w:color="auto"/>
        <w:bottom w:val="none" w:sz="0" w:space="0" w:color="auto"/>
        <w:right w:val="none" w:sz="0" w:space="0" w:color="auto"/>
      </w:divBdr>
    </w:div>
    <w:div w:id="1089082600">
      <w:bodyDiv w:val="1"/>
      <w:marLeft w:val="0"/>
      <w:marRight w:val="0"/>
      <w:marTop w:val="0"/>
      <w:marBottom w:val="0"/>
      <w:divBdr>
        <w:top w:val="none" w:sz="0" w:space="0" w:color="auto"/>
        <w:left w:val="none" w:sz="0" w:space="0" w:color="auto"/>
        <w:bottom w:val="none" w:sz="0" w:space="0" w:color="auto"/>
        <w:right w:val="none" w:sz="0" w:space="0" w:color="auto"/>
      </w:divBdr>
    </w:div>
    <w:div w:id="1092235944">
      <w:bodyDiv w:val="1"/>
      <w:marLeft w:val="0"/>
      <w:marRight w:val="0"/>
      <w:marTop w:val="0"/>
      <w:marBottom w:val="0"/>
      <w:divBdr>
        <w:top w:val="none" w:sz="0" w:space="0" w:color="auto"/>
        <w:left w:val="none" w:sz="0" w:space="0" w:color="auto"/>
        <w:bottom w:val="none" w:sz="0" w:space="0" w:color="auto"/>
        <w:right w:val="none" w:sz="0" w:space="0" w:color="auto"/>
      </w:divBdr>
    </w:div>
    <w:div w:id="1099831307">
      <w:bodyDiv w:val="1"/>
      <w:marLeft w:val="0"/>
      <w:marRight w:val="0"/>
      <w:marTop w:val="0"/>
      <w:marBottom w:val="0"/>
      <w:divBdr>
        <w:top w:val="none" w:sz="0" w:space="0" w:color="auto"/>
        <w:left w:val="none" w:sz="0" w:space="0" w:color="auto"/>
        <w:bottom w:val="none" w:sz="0" w:space="0" w:color="auto"/>
        <w:right w:val="none" w:sz="0" w:space="0" w:color="auto"/>
      </w:divBdr>
    </w:div>
    <w:div w:id="1105348470">
      <w:bodyDiv w:val="1"/>
      <w:marLeft w:val="0"/>
      <w:marRight w:val="0"/>
      <w:marTop w:val="0"/>
      <w:marBottom w:val="0"/>
      <w:divBdr>
        <w:top w:val="none" w:sz="0" w:space="0" w:color="auto"/>
        <w:left w:val="none" w:sz="0" w:space="0" w:color="auto"/>
        <w:bottom w:val="none" w:sz="0" w:space="0" w:color="auto"/>
        <w:right w:val="none" w:sz="0" w:space="0" w:color="auto"/>
      </w:divBdr>
    </w:div>
    <w:div w:id="1105534303">
      <w:bodyDiv w:val="1"/>
      <w:marLeft w:val="0"/>
      <w:marRight w:val="0"/>
      <w:marTop w:val="0"/>
      <w:marBottom w:val="0"/>
      <w:divBdr>
        <w:top w:val="none" w:sz="0" w:space="0" w:color="auto"/>
        <w:left w:val="none" w:sz="0" w:space="0" w:color="auto"/>
        <w:bottom w:val="none" w:sz="0" w:space="0" w:color="auto"/>
        <w:right w:val="none" w:sz="0" w:space="0" w:color="auto"/>
      </w:divBdr>
    </w:div>
    <w:div w:id="1106540094">
      <w:bodyDiv w:val="1"/>
      <w:marLeft w:val="0"/>
      <w:marRight w:val="0"/>
      <w:marTop w:val="0"/>
      <w:marBottom w:val="0"/>
      <w:divBdr>
        <w:top w:val="none" w:sz="0" w:space="0" w:color="auto"/>
        <w:left w:val="none" w:sz="0" w:space="0" w:color="auto"/>
        <w:bottom w:val="none" w:sz="0" w:space="0" w:color="auto"/>
        <w:right w:val="none" w:sz="0" w:space="0" w:color="auto"/>
      </w:divBdr>
    </w:div>
    <w:div w:id="1122991003">
      <w:bodyDiv w:val="1"/>
      <w:marLeft w:val="0"/>
      <w:marRight w:val="0"/>
      <w:marTop w:val="0"/>
      <w:marBottom w:val="0"/>
      <w:divBdr>
        <w:top w:val="none" w:sz="0" w:space="0" w:color="auto"/>
        <w:left w:val="none" w:sz="0" w:space="0" w:color="auto"/>
        <w:bottom w:val="none" w:sz="0" w:space="0" w:color="auto"/>
        <w:right w:val="none" w:sz="0" w:space="0" w:color="auto"/>
      </w:divBdr>
    </w:div>
    <w:div w:id="1142848901">
      <w:bodyDiv w:val="1"/>
      <w:marLeft w:val="0"/>
      <w:marRight w:val="0"/>
      <w:marTop w:val="0"/>
      <w:marBottom w:val="0"/>
      <w:divBdr>
        <w:top w:val="none" w:sz="0" w:space="0" w:color="auto"/>
        <w:left w:val="none" w:sz="0" w:space="0" w:color="auto"/>
        <w:bottom w:val="none" w:sz="0" w:space="0" w:color="auto"/>
        <w:right w:val="none" w:sz="0" w:space="0" w:color="auto"/>
      </w:divBdr>
    </w:div>
    <w:div w:id="1143429067">
      <w:bodyDiv w:val="1"/>
      <w:marLeft w:val="0"/>
      <w:marRight w:val="0"/>
      <w:marTop w:val="0"/>
      <w:marBottom w:val="0"/>
      <w:divBdr>
        <w:top w:val="none" w:sz="0" w:space="0" w:color="auto"/>
        <w:left w:val="none" w:sz="0" w:space="0" w:color="auto"/>
        <w:bottom w:val="none" w:sz="0" w:space="0" w:color="auto"/>
        <w:right w:val="none" w:sz="0" w:space="0" w:color="auto"/>
      </w:divBdr>
    </w:div>
    <w:div w:id="1147169934">
      <w:bodyDiv w:val="1"/>
      <w:marLeft w:val="0"/>
      <w:marRight w:val="0"/>
      <w:marTop w:val="0"/>
      <w:marBottom w:val="0"/>
      <w:divBdr>
        <w:top w:val="none" w:sz="0" w:space="0" w:color="auto"/>
        <w:left w:val="none" w:sz="0" w:space="0" w:color="auto"/>
        <w:bottom w:val="none" w:sz="0" w:space="0" w:color="auto"/>
        <w:right w:val="none" w:sz="0" w:space="0" w:color="auto"/>
      </w:divBdr>
    </w:div>
    <w:div w:id="1150829830">
      <w:bodyDiv w:val="1"/>
      <w:marLeft w:val="0"/>
      <w:marRight w:val="0"/>
      <w:marTop w:val="0"/>
      <w:marBottom w:val="0"/>
      <w:divBdr>
        <w:top w:val="none" w:sz="0" w:space="0" w:color="auto"/>
        <w:left w:val="none" w:sz="0" w:space="0" w:color="auto"/>
        <w:bottom w:val="none" w:sz="0" w:space="0" w:color="auto"/>
        <w:right w:val="none" w:sz="0" w:space="0" w:color="auto"/>
      </w:divBdr>
    </w:div>
    <w:div w:id="1151292705">
      <w:bodyDiv w:val="1"/>
      <w:marLeft w:val="0"/>
      <w:marRight w:val="0"/>
      <w:marTop w:val="0"/>
      <w:marBottom w:val="0"/>
      <w:divBdr>
        <w:top w:val="none" w:sz="0" w:space="0" w:color="auto"/>
        <w:left w:val="none" w:sz="0" w:space="0" w:color="auto"/>
        <w:bottom w:val="none" w:sz="0" w:space="0" w:color="auto"/>
        <w:right w:val="none" w:sz="0" w:space="0" w:color="auto"/>
      </w:divBdr>
    </w:div>
    <w:div w:id="1155876055">
      <w:bodyDiv w:val="1"/>
      <w:marLeft w:val="0"/>
      <w:marRight w:val="0"/>
      <w:marTop w:val="0"/>
      <w:marBottom w:val="0"/>
      <w:divBdr>
        <w:top w:val="none" w:sz="0" w:space="0" w:color="auto"/>
        <w:left w:val="none" w:sz="0" w:space="0" w:color="auto"/>
        <w:bottom w:val="none" w:sz="0" w:space="0" w:color="auto"/>
        <w:right w:val="none" w:sz="0" w:space="0" w:color="auto"/>
      </w:divBdr>
    </w:div>
    <w:div w:id="1158496011">
      <w:bodyDiv w:val="1"/>
      <w:marLeft w:val="0"/>
      <w:marRight w:val="0"/>
      <w:marTop w:val="0"/>
      <w:marBottom w:val="0"/>
      <w:divBdr>
        <w:top w:val="none" w:sz="0" w:space="0" w:color="auto"/>
        <w:left w:val="none" w:sz="0" w:space="0" w:color="auto"/>
        <w:bottom w:val="none" w:sz="0" w:space="0" w:color="auto"/>
        <w:right w:val="none" w:sz="0" w:space="0" w:color="auto"/>
      </w:divBdr>
    </w:div>
    <w:div w:id="1161190700">
      <w:bodyDiv w:val="1"/>
      <w:marLeft w:val="0"/>
      <w:marRight w:val="0"/>
      <w:marTop w:val="0"/>
      <w:marBottom w:val="0"/>
      <w:divBdr>
        <w:top w:val="none" w:sz="0" w:space="0" w:color="auto"/>
        <w:left w:val="none" w:sz="0" w:space="0" w:color="auto"/>
        <w:bottom w:val="none" w:sz="0" w:space="0" w:color="auto"/>
        <w:right w:val="none" w:sz="0" w:space="0" w:color="auto"/>
      </w:divBdr>
    </w:div>
    <w:div w:id="1179585867">
      <w:bodyDiv w:val="1"/>
      <w:marLeft w:val="0"/>
      <w:marRight w:val="0"/>
      <w:marTop w:val="0"/>
      <w:marBottom w:val="0"/>
      <w:divBdr>
        <w:top w:val="none" w:sz="0" w:space="0" w:color="auto"/>
        <w:left w:val="none" w:sz="0" w:space="0" w:color="auto"/>
        <w:bottom w:val="none" w:sz="0" w:space="0" w:color="auto"/>
        <w:right w:val="none" w:sz="0" w:space="0" w:color="auto"/>
      </w:divBdr>
    </w:div>
    <w:div w:id="1181045648">
      <w:bodyDiv w:val="1"/>
      <w:marLeft w:val="0"/>
      <w:marRight w:val="0"/>
      <w:marTop w:val="0"/>
      <w:marBottom w:val="0"/>
      <w:divBdr>
        <w:top w:val="none" w:sz="0" w:space="0" w:color="auto"/>
        <w:left w:val="none" w:sz="0" w:space="0" w:color="auto"/>
        <w:bottom w:val="none" w:sz="0" w:space="0" w:color="auto"/>
        <w:right w:val="none" w:sz="0" w:space="0" w:color="auto"/>
      </w:divBdr>
    </w:div>
    <w:div w:id="1187907918">
      <w:bodyDiv w:val="1"/>
      <w:marLeft w:val="0"/>
      <w:marRight w:val="0"/>
      <w:marTop w:val="0"/>
      <w:marBottom w:val="0"/>
      <w:divBdr>
        <w:top w:val="none" w:sz="0" w:space="0" w:color="auto"/>
        <w:left w:val="none" w:sz="0" w:space="0" w:color="auto"/>
        <w:bottom w:val="none" w:sz="0" w:space="0" w:color="auto"/>
        <w:right w:val="none" w:sz="0" w:space="0" w:color="auto"/>
      </w:divBdr>
    </w:div>
    <w:div w:id="1192841006">
      <w:bodyDiv w:val="1"/>
      <w:marLeft w:val="0"/>
      <w:marRight w:val="0"/>
      <w:marTop w:val="0"/>
      <w:marBottom w:val="0"/>
      <w:divBdr>
        <w:top w:val="none" w:sz="0" w:space="0" w:color="auto"/>
        <w:left w:val="none" w:sz="0" w:space="0" w:color="auto"/>
        <w:bottom w:val="none" w:sz="0" w:space="0" w:color="auto"/>
        <w:right w:val="none" w:sz="0" w:space="0" w:color="auto"/>
      </w:divBdr>
    </w:div>
    <w:div w:id="1193299357">
      <w:bodyDiv w:val="1"/>
      <w:marLeft w:val="0"/>
      <w:marRight w:val="0"/>
      <w:marTop w:val="0"/>
      <w:marBottom w:val="0"/>
      <w:divBdr>
        <w:top w:val="none" w:sz="0" w:space="0" w:color="auto"/>
        <w:left w:val="none" w:sz="0" w:space="0" w:color="auto"/>
        <w:bottom w:val="none" w:sz="0" w:space="0" w:color="auto"/>
        <w:right w:val="none" w:sz="0" w:space="0" w:color="auto"/>
      </w:divBdr>
    </w:div>
    <w:div w:id="1200818975">
      <w:bodyDiv w:val="1"/>
      <w:marLeft w:val="0"/>
      <w:marRight w:val="0"/>
      <w:marTop w:val="0"/>
      <w:marBottom w:val="0"/>
      <w:divBdr>
        <w:top w:val="none" w:sz="0" w:space="0" w:color="auto"/>
        <w:left w:val="none" w:sz="0" w:space="0" w:color="auto"/>
        <w:bottom w:val="none" w:sz="0" w:space="0" w:color="auto"/>
        <w:right w:val="none" w:sz="0" w:space="0" w:color="auto"/>
      </w:divBdr>
    </w:div>
    <w:div w:id="1226070272">
      <w:bodyDiv w:val="1"/>
      <w:marLeft w:val="0"/>
      <w:marRight w:val="0"/>
      <w:marTop w:val="0"/>
      <w:marBottom w:val="0"/>
      <w:divBdr>
        <w:top w:val="none" w:sz="0" w:space="0" w:color="auto"/>
        <w:left w:val="none" w:sz="0" w:space="0" w:color="auto"/>
        <w:bottom w:val="none" w:sz="0" w:space="0" w:color="auto"/>
        <w:right w:val="none" w:sz="0" w:space="0" w:color="auto"/>
      </w:divBdr>
    </w:div>
    <w:div w:id="1244952397">
      <w:bodyDiv w:val="1"/>
      <w:marLeft w:val="0"/>
      <w:marRight w:val="0"/>
      <w:marTop w:val="0"/>
      <w:marBottom w:val="0"/>
      <w:divBdr>
        <w:top w:val="none" w:sz="0" w:space="0" w:color="auto"/>
        <w:left w:val="none" w:sz="0" w:space="0" w:color="auto"/>
        <w:bottom w:val="none" w:sz="0" w:space="0" w:color="auto"/>
        <w:right w:val="none" w:sz="0" w:space="0" w:color="auto"/>
      </w:divBdr>
    </w:div>
    <w:div w:id="1248075234">
      <w:bodyDiv w:val="1"/>
      <w:marLeft w:val="0"/>
      <w:marRight w:val="0"/>
      <w:marTop w:val="0"/>
      <w:marBottom w:val="0"/>
      <w:divBdr>
        <w:top w:val="none" w:sz="0" w:space="0" w:color="auto"/>
        <w:left w:val="none" w:sz="0" w:space="0" w:color="auto"/>
        <w:bottom w:val="none" w:sz="0" w:space="0" w:color="auto"/>
        <w:right w:val="none" w:sz="0" w:space="0" w:color="auto"/>
      </w:divBdr>
    </w:div>
    <w:div w:id="1253974112">
      <w:bodyDiv w:val="1"/>
      <w:marLeft w:val="0"/>
      <w:marRight w:val="0"/>
      <w:marTop w:val="0"/>
      <w:marBottom w:val="0"/>
      <w:divBdr>
        <w:top w:val="none" w:sz="0" w:space="0" w:color="auto"/>
        <w:left w:val="none" w:sz="0" w:space="0" w:color="auto"/>
        <w:bottom w:val="none" w:sz="0" w:space="0" w:color="auto"/>
        <w:right w:val="none" w:sz="0" w:space="0" w:color="auto"/>
      </w:divBdr>
    </w:div>
    <w:div w:id="1254701429">
      <w:bodyDiv w:val="1"/>
      <w:marLeft w:val="0"/>
      <w:marRight w:val="0"/>
      <w:marTop w:val="0"/>
      <w:marBottom w:val="0"/>
      <w:divBdr>
        <w:top w:val="none" w:sz="0" w:space="0" w:color="auto"/>
        <w:left w:val="none" w:sz="0" w:space="0" w:color="auto"/>
        <w:bottom w:val="none" w:sz="0" w:space="0" w:color="auto"/>
        <w:right w:val="none" w:sz="0" w:space="0" w:color="auto"/>
      </w:divBdr>
    </w:div>
    <w:div w:id="1257399103">
      <w:bodyDiv w:val="1"/>
      <w:marLeft w:val="0"/>
      <w:marRight w:val="0"/>
      <w:marTop w:val="0"/>
      <w:marBottom w:val="0"/>
      <w:divBdr>
        <w:top w:val="none" w:sz="0" w:space="0" w:color="auto"/>
        <w:left w:val="none" w:sz="0" w:space="0" w:color="auto"/>
        <w:bottom w:val="none" w:sz="0" w:space="0" w:color="auto"/>
        <w:right w:val="none" w:sz="0" w:space="0" w:color="auto"/>
      </w:divBdr>
    </w:div>
    <w:div w:id="1270089085">
      <w:bodyDiv w:val="1"/>
      <w:marLeft w:val="0"/>
      <w:marRight w:val="0"/>
      <w:marTop w:val="0"/>
      <w:marBottom w:val="0"/>
      <w:divBdr>
        <w:top w:val="none" w:sz="0" w:space="0" w:color="auto"/>
        <w:left w:val="none" w:sz="0" w:space="0" w:color="auto"/>
        <w:bottom w:val="none" w:sz="0" w:space="0" w:color="auto"/>
        <w:right w:val="none" w:sz="0" w:space="0" w:color="auto"/>
      </w:divBdr>
    </w:div>
    <w:div w:id="1281106339">
      <w:bodyDiv w:val="1"/>
      <w:marLeft w:val="0"/>
      <w:marRight w:val="0"/>
      <w:marTop w:val="0"/>
      <w:marBottom w:val="0"/>
      <w:divBdr>
        <w:top w:val="none" w:sz="0" w:space="0" w:color="auto"/>
        <w:left w:val="none" w:sz="0" w:space="0" w:color="auto"/>
        <w:bottom w:val="none" w:sz="0" w:space="0" w:color="auto"/>
        <w:right w:val="none" w:sz="0" w:space="0" w:color="auto"/>
      </w:divBdr>
    </w:div>
    <w:div w:id="1293440096">
      <w:bodyDiv w:val="1"/>
      <w:marLeft w:val="0"/>
      <w:marRight w:val="0"/>
      <w:marTop w:val="0"/>
      <w:marBottom w:val="0"/>
      <w:divBdr>
        <w:top w:val="none" w:sz="0" w:space="0" w:color="auto"/>
        <w:left w:val="none" w:sz="0" w:space="0" w:color="auto"/>
        <w:bottom w:val="none" w:sz="0" w:space="0" w:color="auto"/>
        <w:right w:val="none" w:sz="0" w:space="0" w:color="auto"/>
      </w:divBdr>
    </w:div>
    <w:div w:id="1293555652">
      <w:bodyDiv w:val="1"/>
      <w:marLeft w:val="0"/>
      <w:marRight w:val="0"/>
      <w:marTop w:val="0"/>
      <w:marBottom w:val="0"/>
      <w:divBdr>
        <w:top w:val="none" w:sz="0" w:space="0" w:color="auto"/>
        <w:left w:val="none" w:sz="0" w:space="0" w:color="auto"/>
        <w:bottom w:val="none" w:sz="0" w:space="0" w:color="auto"/>
        <w:right w:val="none" w:sz="0" w:space="0" w:color="auto"/>
      </w:divBdr>
    </w:div>
    <w:div w:id="1307124785">
      <w:bodyDiv w:val="1"/>
      <w:marLeft w:val="0"/>
      <w:marRight w:val="0"/>
      <w:marTop w:val="0"/>
      <w:marBottom w:val="0"/>
      <w:divBdr>
        <w:top w:val="none" w:sz="0" w:space="0" w:color="auto"/>
        <w:left w:val="none" w:sz="0" w:space="0" w:color="auto"/>
        <w:bottom w:val="none" w:sz="0" w:space="0" w:color="auto"/>
        <w:right w:val="none" w:sz="0" w:space="0" w:color="auto"/>
      </w:divBdr>
    </w:div>
    <w:div w:id="1310936558">
      <w:bodyDiv w:val="1"/>
      <w:marLeft w:val="0"/>
      <w:marRight w:val="0"/>
      <w:marTop w:val="0"/>
      <w:marBottom w:val="0"/>
      <w:divBdr>
        <w:top w:val="none" w:sz="0" w:space="0" w:color="auto"/>
        <w:left w:val="none" w:sz="0" w:space="0" w:color="auto"/>
        <w:bottom w:val="none" w:sz="0" w:space="0" w:color="auto"/>
        <w:right w:val="none" w:sz="0" w:space="0" w:color="auto"/>
      </w:divBdr>
    </w:div>
    <w:div w:id="1314142853">
      <w:bodyDiv w:val="1"/>
      <w:marLeft w:val="0"/>
      <w:marRight w:val="0"/>
      <w:marTop w:val="0"/>
      <w:marBottom w:val="0"/>
      <w:divBdr>
        <w:top w:val="none" w:sz="0" w:space="0" w:color="auto"/>
        <w:left w:val="none" w:sz="0" w:space="0" w:color="auto"/>
        <w:bottom w:val="none" w:sz="0" w:space="0" w:color="auto"/>
        <w:right w:val="none" w:sz="0" w:space="0" w:color="auto"/>
      </w:divBdr>
    </w:div>
    <w:div w:id="1332372811">
      <w:bodyDiv w:val="1"/>
      <w:marLeft w:val="0"/>
      <w:marRight w:val="0"/>
      <w:marTop w:val="0"/>
      <w:marBottom w:val="0"/>
      <w:divBdr>
        <w:top w:val="none" w:sz="0" w:space="0" w:color="auto"/>
        <w:left w:val="none" w:sz="0" w:space="0" w:color="auto"/>
        <w:bottom w:val="none" w:sz="0" w:space="0" w:color="auto"/>
        <w:right w:val="none" w:sz="0" w:space="0" w:color="auto"/>
      </w:divBdr>
    </w:div>
    <w:div w:id="1347637871">
      <w:bodyDiv w:val="1"/>
      <w:marLeft w:val="0"/>
      <w:marRight w:val="0"/>
      <w:marTop w:val="0"/>
      <w:marBottom w:val="0"/>
      <w:divBdr>
        <w:top w:val="none" w:sz="0" w:space="0" w:color="auto"/>
        <w:left w:val="none" w:sz="0" w:space="0" w:color="auto"/>
        <w:bottom w:val="none" w:sz="0" w:space="0" w:color="auto"/>
        <w:right w:val="none" w:sz="0" w:space="0" w:color="auto"/>
      </w:divBdr>
    </w:div>
    <w:div w:id="1355111182">
      <w:bodyDiv w:val="1"/>
      <w:marLeft w:val="0"/>
      <w:marRight w:val="0"/>
      <w:marTop w:val="0"/>
      <w:marBottom w:val="0"/>
      <w:divBdr>
        <w:top w:val="none" w:sz="0" w:space="0" w:color="auto"/>
        <w:left w:val="none" w:sz="0" w:space="0" w:color="auto"/>
        <w:bottom w:val="none" w:sz="0" w:space="0" w:color="auto"/>
        <w:right w:val="none" w:sz="0" w:space="0" w:color="auto"/>
      </w:divBdr>
    </w:div>
    <w:div w:id="1361467018">
      <w:bodyDiv w:val="1"/>
      <w:marLeft w:val="0"/>
      <w:marRight w:val="0"/>
      <w:marTop w:val="0"/>
      <w:marBottom w:val="0"/>
      <w:divBdr>
        <w:top w:val="none" w:sz="0" w:space="0" w:color="auto"/>
        <w:left w:val="none" w:sz="0" w:space="0" w:color="auto"/>
        <w:bottom w:val="none" w:sz="0" w:space="0" w:color="auto"/>
        <w:right w:val="none" w:sz="0" w:space="0" w:color="auto"/>
      </w:divBdr>
    </w:div>
    <w:div w:id="1361785332">
      <w:bodyDiv w:val="1"/>
      <w:marLeft w:val="0"/>
      <w:marRight w:val="0"/>
      <w:marTop w:val="0"/>
      <w:marBottom w:val="0"/>
      <w:divBdr>
        <w:top w:val="none" w:sz="0" w:space="0" w:color="auto"/>
        <w:left w:val="none" w:sz="0" w:space="0" w:color="auto"/>
        <w:bottom w:val="none" w:sz="0" w:space="0" w:color="auto"/>
        <w:right w:val="none" w:sz="0" w:space="0" w:color="auto"/>
      </w:divBdr>
    </w:div>
    <w:div w:id="1364670645">
      <w:bodyDiv w:val="1"/>
      <w:marLeft w:val="0"/>
      <w:marRight w:val="0"/>
      <w:marTop w:val="0"/>
      <w:marBottom w:val="0"/>
      <w:divBdr>
        <w:top w:val="none" w:sz="0" w:space="0" w:color="auto"/>
        <w:left w:val="none" w:sz="0" w:space="0" w:color="auto"/>
        <w:bottom w:val="none" w:sz="0" w:space="0" w:color="auto"/>
        <w:right w:val="none" w:sz="0" w:space="0" w:color="auto"/>
      </w:divBdr>
    </w:div>
    <w:div w:id="1368140882">
      <w:bodyDiv w:val="1"/>
      <w:marLeft w:val="0"/>
      <w:marRight w:val="0"/>
      <w:marTop w:val="0"/>
      <w:marBottom w:val="0"/>
      <w:divBdr>
        <w:top w:val="none" w:sz="0" w:space="0" w:color="auto"/>
        <w:left w:val="none" w:sz="0" w:space="0" w:color="auto"/>
        <w:bottom w:val="none" w:sz="0" w:space="0" w:color="auto"/>
        <w:right w:val="none" w:sz="0" w:space="0" w:color="auto"/>
      </w:divBdr>
    </w:div>
    <w:div w:id="1379091151">
      <w:bodyDiv w:val="1"/>
      <w:marLeft w:val="0"/>
      <w:marRight w:val="0"/>
      <w:marTop w:val="0"/>
      <w:marBottom w:val="0"/>
      <w:divBdr>
        <w:top w:val="none" w:sz="0" w:space="0" w:color="auto"/>
        <w:left w:val="none" w:sz="0" w:space="0" w:color="auto"/>
        <w:bottom w:val="none" w:sz="0" w:space="0" w:color="auto"/>
        <w:right w:val="none" w:sz="0" w:space="0" w:color="auto"/>
      </w:divBdr>
    </w:div>
    <w:div w:id="1390229931">
      <w:bodyDiv w:val="1"/>
      <w:marLeft w:val="0"/>
      <w:marRight w:val="0"/>
      <w:marTop w:val="0"/>
      <w:marBottom w:val="0"/>
      <w:divBdr>
        <w:top w:val="none" w:sz="0" w:space="0" w:color="auto"/>
        <w:left w:val="none" w:sz="0" w:space="0" w:color="auto"/>
        <w:bottom w:val="none" w:sz="0" w:space="0" w:color="auto"/>
        <w:right w:val="none" w:sz="0" w:space="0" w:color="auto"/>
      </w:divBdr>
    </w:div>
    <w:div w:id="1403525560">
      <w:bodyDiv w:val="1"/>
      <w:marLeft w:val="0"/>
      <w:marRight w:val="0"/>
      <w:marTop w:val="0"/>
      <w:marBottom w:val="0"/>
      <w:divBdr>
        <w:top w:val="none" w:sz="0" w:space="0" w:color="auto"/>
        <w:left w:val="none" w:sz="0" w:space="0" w:color="auto"/>
        <w:bottom w:val="none" w:sz="0" w:space="0" w:color="auto"/>
        <w:right w:val="none" w:sz="0" w:space="0" w:color="auto"/>
      </w:divBdr>
    </w:div>
    <w:div w:id="1412778129">
      <w:bodyDiv w:val="1"/>
      <w:marLeft w:val="0"/>
      <w:marRight w:val="0"/>
      <w:marTop w:val="0"/>
      <w:marBottom w:val="0"/>
      <w:divBdr>
        <w:top w:val="none" w:sz="0" w:space="0" w:color="auto"/>
        <w:left w:val="none" w:sz="0" w:space="0" w:color="auto"/>
        <w:bottom w:val="none" w:sz="0" w:space="0" w:color="auto"/>
        <w:right w:val="none" w:sz="0" w:space="0" w:color="auto"/>
      </w:divBdr>
    </w:div>
    <w:div w:id="1412968363">
      <w:bodyDiv w:val="1"/>
      <w:marLeft w:val="0"/>
      <w:marRight w:val="0"/>
      <w:marTop w:val="0"/>
      <w:marBottom w:val="0"/>
      <w:divBdr>
        <w:top w:val="none" w:sz="0" w:space="0" w:color="auto"/>
        <w:left w:val="none" w:sz="0" w:space="0" w:color="auto"/>
        <w:bottom w:val="none" w:sz="0" w:space="0" w:color="auto"/>
        <w:right w:val="none" w:sz="0" w:space="0" w:color="auto"/>
      </w:divBdr>
    </w:div>
    <w:div w:id="1424645163">
      <w:bodyDiv w:val="1"/>
      <w:marLeft w:val="0"/>
      <w:marRight w:val="0"/>
      <w:marTop w:val="0"/>
      <w:marBottom w:val="0"/>
      <w:divBdr>
        <w:top w:val="none" w:sz="0" w:space="0" w:color="auto"/>
        <w:left w:val="none" w:sz="0" w:space="0" w:color="auto"/>
        <w:bottom w:val="none" w:sz="0" w:space="0" w:color="auto"/>
        <w:right w:val="none" w:sz="0" w:space="0" w:color="auto"/>
      </w:divBdr>
    </w:div>
    <w:div w:id="1426733610">
      <w:bodyDiv w:val="1"/>
      <w:marLeft w:val="0"/>
      <w:marRight w:val="0"/>
      <w:marTop w:val="0"/>
      <w:marBottom w:val="0"/>
      <w:divBdr>
        <w:top w:val="none" w:sz="0" w:space="0" w:color="auto"/>
        <w:left w:val="none" w:sz="0" w:space="0" w:color="auto"/>
        <w:bottom w:val="none" w:sz="0" w:space="0" w:color="auto"/>
        <w:right w:val="none" w:sz="0" w:space="0" w:color="auto"/>
      </w:divBdr>
    </w:div>
    <w:div w:id="1433352993">
      <w:bodyDiv w:val="1"/>
      <w:marLeft w:val="0"/>
      <w:marRight w:val="0"/>
      <w:marTop w:val="0"/>
      <w:marBottom w:val="0"/>
      <w:divBdr>
        <w:top w:val="none" w:sz="0" w:space="0" w:color="auto"/>
        <w:left w:val="none" w:sz="0" w:space="0" w:color="auto"/>
        <w:bottom w:val="none" w:sz="0" w:space="0" w:color="auto"/>
        <w:right w:val="none" w:sz="0" w:space="0" w:color="auto"/>
      </w:divBdr>
    </w:div>
    <w:div w:id="1435320017">
      <w:bodyDiv w:val="1"/>
      <w:marLeft w:val="0"/>
      <w:marRight w:val="0"/>
      <w:marTop w:val="0"/>
      <w:marBottom w:val="0"/>
      <w:divBdr>
        <w:top w:val="none" w:sz="0" w:space="0" w:color="auto"/>
        <w:left w:val="none" w:sz="0" w:space="0" w:color="auto"/>
        <w:bottom w:val="none" w:sz="0" w:space="0" w:color="auto"/>
        <w:right w:val="none" w:sz="0" w:space="0" w:color="auto"/>
      </w:divBdr>
    </w:div>
    <w:div w:id="1438059424">
      <w:bodyDiv w:val="1"/>
      <w:marLeft w:val="0"/>
      <w:marRight w:val="0"/>
      <w:marTop w:val="0"/>
      <w:marBottom w:val="0"/>
      <w:divBdr>
        <w:top w:val="none" w:sz="0" w:space="0" w:color="auto"/>
        <w:left w:val="none" w:sz="0" w:space="0" w:color="auto"/>
        <w:bottom w:val="none" w:sz="0" w:space="0" w:color="auto"/>
        <w:right w:val="none" w:sz="0" w:space="0" w:color="auto"/>
      </w:divBdr>
    </w:div>
    <w:div w:id="1451047586">
      <w:bodyDiv w:val="1"/>
      <w:marLeft w:val="0"/>
      <w:marRight w:val="0"/>
      <w:marTop w:val="0"/>
      <w:marBottom w:val="0"/>
      <w:divBdr>
        <w:top w:val="none" w:sz="0" w:space="0" w:color="auto"/>
        <w:left w:val="none" w:sz="0" w:space="0" w:color="auto"/>
        <w:bottom w:val="none" w:sz="0" w:space="0" w:color="auto"/>
        <w:right w:val="none" w:sz="0" w:space="0" w:color="auto"/>
      </w:divBdr>
    </w:div>
    <w:div w:id="1455949921">
      <w:bodyDiv w:val="1"/>
      <w:marLeft w:val="0"/>
      <w:marRight w:val="0"/>
      <w:marTop w:val="0"/>
      <w:marBottom w:val="0"/>
      <w:divBdr>
        <w:top w:val="none" w:sz="0" w:space="0" w:color="auto"/>
        <w:left w:val="none" w:sz="0" w:space="0" w:color="auto"/>
        <w:bottom w:val="none" w:sz="0" w:space="0" w:color="auto"/>
        <w:right w:val="none" w:sz="0" w:space="0" w:color="auto"/>
      </w:divBdr>
    </w:div>
    <w:div w:id="1462769359">
      <w:bodyDiv w:val="1"/>
      <w:marLeft w:val="0"/>
      <w:marRight w:val="0"/>
      <w:marTop w:val="0"/>
      <w:marBottom w:val="0"/>
      <w:divBdr>
        <w:top w:val="none" w:sz="0" w:space="0" w:color="auto"/>
        <w:left w:val="none" w:sz="0" w:space="0" w:color="auto"/>
        <w:bottom w:val="none" w:sz="0" w:space="0" w:color="auto"/>
        <w:right w:val="none" w:sz="0" w:space="0" w:color="auto"/>
      </w:divBdr>
    </w:div>
    <w:div w:id="1477337184">
      <w:bodyDiv w:val="1"/>
      <w:marLeft w:val="0"/>
      <w:marRight w:val="0"/>
      <w:marTop w:val="0"/>
      <w:marBottom w:val="0"/>
      <w:divBdr>
        <w:top w:val="none" w:sz="0" w:space="0" w:color="auto"/>
        <w:left w:val="none" w:sz="0" w:space="0" w:color="auto"/>
        <w:bottom w:val="none" w:sz="0" w:space="0" w:color="auto"/>
        <w:right w:val="none" w:sz="0" w:space="0" w:color="auto"/>
      </w:divBdr>
    </w:div>
    <w:div w:id="1478570254">
      <w:bodyDiv w:val="1"/>
      <w:marLeft w:val="0"/>
      <w:marRight w:val="0"/>
      <w:marTop w:val="0"/>
      <w:marBottom w:val="0"/>
      <w:divBdr>
        <w:top w:val="none" w:sz="0" w:space="0" w:color="auto"/>
        <w:left w:val="none" w:sz="0" w:space="0" w:color="auto"/>
        <w:bottom w:val="none" w:sz="0" w:space="0" w:color="auto"/>
        <w:right w:val="none" w:sz="0" w:space="0" w:color="auto"/>
      </w:divBdr>
    </w:div>
    <w:div w:id="1482118642">
      <w:bodyDiv w:val="1"/>
      <w:marLeft w:val="0"/>
      <w:marRight w:val="0"/>
      <w:marTop w:val="0"/>
      <w:marBottom w:val="0"/>
      <w:divBdr>
        <w:top w:val="none" w:sz="0" w:space="0" w:color="auto"/>
        <w:left w:val="none" w:sz="0" w:space="0" w:color="auto"/>
        <w:bottom w:val="none" w:sz="0" w:space="0" w:color="auto"/>
        <w:right w:val="none" w:sz="0" w:space="0" w:color="auto"/>
      </w:divBdr>
    </w:div>
    <w:div w:id="1506044892">
      <w:bodyDiv w:val="1"/>
      <w:marLeft w:val="0"/>
      <w:marRight w:val="0"/>
      <w:marTop w:val="0"/>
      <w:marBottom w:val="0"/>
      <w:divBdr>
        <w:top w:val="none" w:sz="0" w:space="0" w:color="auto"/>
        <w:left w:val="none" w:sz="0" w:space="0" w:color="auto"/>
        <w:bottom w:val="none" w:sz="0" w:space="0" w:color="auto"/>
        <w:right w:val="none" w:sz="0" w:space="0" w:color="auto"/>
      </w:divBdr>
    </w:div>
    <w:div w:id="1534152437">
      <w:bodyDiv w:val="1"/>
      <w:marLeft w:val="0"/>
      <w:marRight w:val="0"/>
      <w:marTop w:val="0"/>
      <w:marBottom w:val="0"/>
      <w:divBdr>
        <w:top w:val="none" w:sz="0" w:space="0" w:color="auto"/>
        <w:left w:val="none" w:sz="0" w:space="0" w:color="auto"/>
        <w:bottom w:val="none" w:sz="0" w:space="0" w:color="auto"/>
        <w:right w:val="none" w:sz="0" w:space="0" w:color="auto"/>
      </w:divBdr>
    </w:div>
    <w:div w:id="1539203777">
      <w:bodyDiv w:val="1"/>
      <w:marLeft w:val="0"/>
      <w:marRight w:val="0"/>
      <w:marTop w:val="0"/>
      <w:marBottom w:val="0"/>
      <w:divBdr>
        <w:top w:val="none" w:sz="0" w:space="0" w:color="auto"/>
        <w:left w:val="none" w:sz="0" w:space="0" w:color="auto"/>
        <w:bottom w:val="none" w:sz="0" w:space="0" w:color="auto"/>
        <w:right w:val="none" w:sz="0" w:space="0" w:color="auto"/>
      </w:divBdr>
    </w:div>
    <w:div w:id="1548377084">
      <w:bodyDiv w:val="1"/>
      <w:marLeft w:val="0"/>
      <w:marRight w:val="0"/>
      <w:marTop w:val="0"/>
      <w:marBottom w:val="0"/>
      <w:divBdr>
        <w:top w:val="none" w:sz="0" w:space="0" w:color="auto"/>
        <w:left w:val="none" w:sz="0" w:space="0" w:color="auto"/>
        <w:bottom w:val="none" w:sz="0" w:space="0" w:color="auto"/>
        <w:right w:val="none" w:sz="0" w:space="0" w:color="auto"/>
      </w:divBdr>
    </w:div>
    <w:div w:id="1553157793">
      <w:bodyDiv w:val="1"/>
      <w:marLeft w:val="0"/>
      <w:marRight w:val="0"/>
      <w:marTop w:val="0"/>
      <w:marBottom w:val="0"/>
      <w:divBdr>
        <w:top w:val="none" w:sz="0" w:space="0" w:color="auto"/>
        <w:left w:val="none" w:sz="0" w:space="0" w:color="auto"/>
        <w:bottom w:val="none" w:sz="0" w:space="0" w:color="auto"/>
        <w:right w:val="none" w:sz="0" w:space="0" w:color="auto"/>
      </w:divBdr>
    </w:div>
    <w:div w:id="1557857836">
      <w:bodyDiv w:val="1"/>
      <w:marLeft w:val="0"/>
      <w:marRight w:val="0"/>
      <w:marTop w:val="0"/>
      <w:marBottom w:val="0"/>
      <w:divBdr>
        <w:top w:val="none" w:sz="0" w:space="0" w:color="auto"/>
        <w:left w:val="none" w:sz="0" w:space="0" w:color="auto"/>
        <w:bottom w:val="none" w:sz="0" w:space="0" w:color="auto"/>
        <w:right w:val="none" w:sz="0" w:space="0" w:color="auto"/>
      </w:divBdr>
    </w:div>
    <w:div w:id="1563296691">
      <w:bodyDiv w:val="1"/>
      <w:marLeft w:val="0"/>
      <w:marRight w:val="0"/>
      <w:marTop w:val="0"/>
      <w:marBottom w:val="0"/>
      <w:divBdr>
        <w:top w:val="none" w:sz="0" w:space="0" w:color="auto"/>
        <w:left w:val="none" w:sz="0" w:space="0" w:color="auto"/>
        <w:bottom w:val="none" w:sz="0" w:space="0" w:color="auto"/>
        <w:right w:val="none" w:sz="0" w:space="0" w:color="auto"/>
      </w:divBdr>
    </w:div>
    <w:div w:id="1583444574">
      <w:bodyDiv w:val="1"/>
      <w:marLeft w:val="0"/>
      <w:marRight w:val="0"/>
      <w:marTop w:val="0"/>
      <w:marBottom w:val="0"/>
      <w:divBdr>
        <w:top w:val="none" w:sz="0" w:space="0" w:color="auto"/>
        <w:left w:val="none" w:sz="0" w:space="0" w:color="auto"/>
        <w:bottom w:val="none" w:sz="0" w:space="0" w:color="auto"/>
        <w:right w:val="none" w:sz="0" w:space="0" w:color="auto"/>
      </w:divBdr>
    </w:div>
    <w:div w:id="1587417609">
      <w:bodyDiv w:val="1"/>
      <w:marLeft w:val="0"/>
      <w:marRight w:val="0"/>
      <w:marTop w:val="0"/>
      <w:marBottom w:val="0"/>
      <w:divBdr>
        <w:top w:val="none" w:sz="0" w:space="0" w:color="auto"/>
        <w:left w:val="none" w:sz="0" w:space="0" w:color="auto"/>
        <w:bottom w:val="none" w:sz="0" w:space="0" w:color="auto"/>
        <w:right w:val="none" w:sz="0" w:space="0" w:color="auto"/>
      </w:divBdr>
    </w:div>
    <w:div w:id="1592154267">
      <w:bodyDiv w:val="1"/>
      <w:marLeft w:val="0"/>
      <w:marRight w:val="0"/>
      <w:marTop w:val="0"/>
      <w:marBottom w:val="0"/>
      <w:divBdr>
        <w:top w:val="none" w:sz="0" w:space="0" w:color="auto"/>
        <w:left w:val="none" w:sz="0" w:space="0" w:color="auto"/>
        <w:bottom w:val="none" w:sz="0" w:space="0" w:color="auto"/>
        <w:right w:val="none" w:sz="0" w:space="0" w:color="auto"/>
      </w:divBdr>
    </w:div>
    <w:div w:id="1595091196">
      <w:bodyDiv w:val="1"/>
      <w:marLeft w:val="0"/>
      <w:marRight w:val="0"/>
      <w:marTop w:val="0"/>
      <w:marBottom w:val="0"/>
      <w:divBdr>
        <w:top w:val="none" w:sz="0" w:space="0" w:color="auto"/>
        <w:left w:val="none" w:sz="0" w:space="0" w:color="auto"/>
        <w:bottom w:val="none" w:sz="0" w:space="0" w:color="auto"/>
        <w:right w:val="none" w:sz="0" w:space="0" w:color="auto"/>
      </w:divBdr>
    </w:div>
    <w:div w:id="1616908566">
      <w:bodyDiv w:val="1"/>
      <w:marLeft w:val="0"/>
      <w:marRight w:val="0"/>
      <w:marTop w:val="0"/>
      <w:marBottom w:val="0"/>
      <w:divBdr>
        <w:top w:val="none" w:sz="0" w:space="0" w:color="auto"/>
        <w:left w:val="none" w:sz="0" w:space="0" w:color="auto"/>
        <w:bottom w:val="none" w:sz="0" w:space="0" w:color="auto"/>
        <w:right w:val="none" w:sz="0" w:space="0" w:color="auto"/>
      </w:divBdr>
    </w:div>
    <w:div w:id="1628661803">
      <w:bodyDiv w:val="1"/>
      <w:marLeft w:val="0"/>
      <w:marRight w:val="0"/>
      <w:marTop w:val="0"/>
      <w:marBottom w:val="0"/>
      <w:divBdr>
        <w:top w:val="none" w:sz="0" w:space="0" w:color="auto"/>
        <w:left w:val="none" w:sz="0" w:space="0" w:color="auto"/>
        <w:bottom w:val="none" w:sz="0" w:space="0" w:color="auto"/>
        <w:right w:val="none" w:sz="0" w:space="0" w:color="auto"/>
      </w:divBdr>
    </w:div>
    <w:div w:id="1629121929">
      <w:bodyDiv w:val="1"/>
      <w:marLeft w:val="0"/>
      <w:marRight w:val="0"/>
      <w:marTop w:val="0"/>
      <w:marBottom w:val="0"/>
      <w:divBdr>
        <w:top w:val="none" w:sz="0" w:space="0" w:color="auto"/>
        <w:left w:val="none" w:sz="0" w:space="0" w:color="auto"/>
        <w:bottom w:val="none" w:sz="0" w:space="0" w:color="auto"/>
        <w:right w:val="none" w:sz="0" w:space="0" w:color="auto"/>
      </w:divBdr>
    </w:div>
    <w:div w:id="1658454960">
      <w:bodyDiv w:val="1"/>
      <w:marLeft w:val="0"/>
      <w:marRight w:val="0"/>
      <w:marTop w:val="0"/>
      <w:marBottom w:val="0"/>
      <w:divBdr>
        <w:top w:val="none" w:sz="0" w:space="0" w:color="auto"/>
        <w:left w:val="none" w:sz="0" w:space="0" w:color="auto"/>
        <w:bottom w:val="none" w:sz="0" w:space="0" w:color="auto"/>
        <w:right w:val="none" w:sz="0" w:space="0" w:color="auto"/>
      </w:divBdr>
    </w:div>
    <w:div w:id="1660189336">
      <w:bodyDiv w:val="1"/>
      <w:marLeft w:val="0"/>
      <w:marRight w:val="0"/>
      <w:marTop w:val="0"/>
      <w:marBottom w:val="0"/>
      <w:divBdr>
        <w:top w:val="none" w:sz="0" w:space="0" w:color="auto"/>
        <w:left w:val="none" w:sz="0" w:space="0" w:color="auto"/>
        <w:bottom w:val="none" w:sz="0" w:space="0" w:color="auto"/>
        <w:right w:val="none" w:sz="0" w:space="0" w:color="auto"/>
      </w:divBdr>
    </w:div>
    <w:div w:id="1661426280">
      <w:bodyDiv w:val="1"/>
      <w:marLeft w:val="0"/>
      <w:marRight w:val="0"/>
      <w:marTop w:val="0"/>
      <w:marBottom w:val="0"/>
      <w:divBdr>
        <w:top w:val="none" w:sz="0" w:space="0" w:color="auto"/>
        <w:left w:val="none" w:sz="0" w:space="0" w:color="auto"/>
        <w:bottom w:val="none" w:sz="0" w:space="0" w:color="auto"/>
        <w:right w:val="none" w:sz="0" w:space="0" w:color="auto"/>
      </w:divBdr>
    </w:div>
    <w:div w:id="1669095380">
      <w:bodyDiv w:val="1"/>
      <w:marLeft w:val="0"/>
      <w:marRight w:val="0"/>
      <w:marTop w:val="0"/>
      <w:marBottom w:val="0"/>
      <w:divBdr>
        <w:top w:val="none" w:sz="0" w:space="0" w:color="auto"/>
        <w:left w:val="none" w:sz="0" w:space="0" w:color="auto"/>
        <w:bottom w:val="none" w:sz="0" w:space="0" w:color="auto"/>
        <w:right w:val="none" w:sz="0" w:space="0" w:color="auto"/>
      </w:divBdr>
    </w:div>
    <w:div w:id="1696036812">
      <w:bodyDiv w:val="1"/>
      <w:marLeft w:val="0"/>
      <w:marRight w:val="0"/>
      <w:marTop w:val="0"/>
      <w:marBottom w:val="0"/>
      <w:divBdr>
        <w:top w:val="none" w:sz="0" w:space="0" w:color="auto"/>
        <w:left w:val="none" w:sz="0" w:space="0" w:color="auto"/>
        <w:bottom w:val="none" w:sz="0" w:space="0" w:color="auto"/>
        <w:right w:val="none" w:sz="0" w:space="0" w:color="auto"/>
      </w:divBdr>
    </w:div>
    <w:div w:id="1697391233">
      <w:bodyDiv w:val="1"/>
      <w:marLeft w:val="0"/>
      <w:marRight w:val="0"/>
      <w:marTop w:val="0"/>
      <w:marBottom w:val="0"/>
      <w:divBdr>
        <w:top w:val="none" w:sz="0" w:space="0" w:color="auto"/>
        <w:left w:val="none" w:sz="0" w:space="0" w:color="auto"/>
        <w:bottom w:val="none" w:sz="0" w:space="0" w:color="auto"/>
        <w:right w:val="none" w:sz="0" w:space="0" w:color="auto"/>
      </w:divBdr>
    </w:div>
    <w:div w:id="1697997445">
      <w:bodyDiv w:val="1"/>
      <w:marLeft w:val="0"/>
      <w:marRight w:val="0"/>
      <w:marTop w:val="0"/>
      <w:marBottom w:val="0"/>
      <w:divBdr>
        <w:top w:val="none" w:sz="0" w:space="0" w:color="auto"/>
        <w:left w:val="none" w:sz="0" w:space="0" w:color="auto"/>
        <w:bottom w:val="none" w:sz="0" w:space="0" w:color="auto"/>
        <w:right w:val="none" w:sz="0" w:space="0" w:color="auto"/>
      </w:divBdr>
    </w:div>
    <w:div w:id="1706177941">
      <w:bodyDiv w:val="1"/>
      <w:marLeft w:val="0"/>
      <w:marRight w:val="0"/>
      <w:marTop w:val="0"/>
      <w:marBottom w:val="0"/>
      <w:divBdr>
        <w:top w:val="none" w:sz="0" w:space="0" w:color="auto"/>
        <w:left w:val="none" w:sz="0" w:space="0" w:color="auto"/>
        <w:bottom w:val="none" w:sz="0" w:space="0" w:color="auto"/>
        <w:right w:val="none" w:sz="0" w:space="0" w:color="auto"/>
      </w:divBdr>
    </w:div>
    <w:div w:id="1711145962">
      <w:bodyDiv w:val="1"/>
      <w:marLeft w:val="0"/>
      <w:marRight w:val="0"/>
      <w:marTop w:val="0"/>
      <w:marBottom w:val="0"/>
      <w:divBdr>
        <w:top w:val="none" w:sz="0" w:space="0" w:color="auto"/>
        <w:left w:val="none" w:sz="0" w:space="0" w:color="auto"/>
        <w:bottom w:val="none" w:sz="0" w:space="0" w:color="auto"/>
        <w:right w:val="none" w:sz="0" w:space="0" w:color="auto"/>
      </w:divBdr>
    </w:div>
    <w:div w:id="1722293003">
      <w:bodyDiv w:val="1"/>
      <w:marLeft w:val="0"/>
      <w:marRight w:val="0"/>
      <w:marTop w:val="0"/>
      <w:marBottom w:val="0"/>
      <w:divBdr>
        <w:top w:val="none" w:sz="0" w:space="0" w:color="auto"/>
        <w:left w:val="none" w:sz="0" w:space="0" w:color="auto"/>
        <w:bottom w:val="none" w:sz="0" w:space="0" w:color="auto"/>
        <w:right w:val="none" w:sz="0" w:space="0" w:color="auto"/>
      </w:divBdr>
    </w:div>
    <w:div w:id="1726030138">
      <w:bodyDiv w:val="1"/>
      <w:marLeft w:val="0"/>
      <w:marRight w:val="0"/>
      <w:marTop w:val="0"/>
      <w:marBottom w:val="0"/>
      <w:divBdr>
        <w:top w:val="none" w:sz="0" w:space="0" w:color="auto"/>
        <w:left w:val="none" w:sz="0" w:space="0" w:color="auto"/>
        <w:bottom w:val="none" w:sz="0" w:space="0" w:color="auto"/>
        <w:right w:val="none" w:sz="0" w:space="0" w:color="auto"/>
      </w:divBdr>
    </w:div>
    <w:div w:id="1726829421">
      <w:bodyDiv w:val="1"/>
      <w:marLeft w:val="0"/>
      <w:marRight w:val="0"/>
      <w:marTop w:val="0"/>
      <w:marBottom w:val="0"/>
      <w:divBdr>
        <w:top w:val="none" w:sz="0" w:space="0" w:color="auto"/>
        <w:left w:val="none" w:sz="0" w:space="0" w:color="auto"/>
        <w:bottom w:val="none" w:sz="0" w:space="0" w:color="auto"/>
        <w:right w:val="none" w:sz="0" w:space="0" w:color="auto"/>
      </w:divBdr>
    </w:div>
    <w:div w:id="1728258229">
      <w:bodyDiv w:val="1"/>
      <w:marLeft w:val="0"/>
      <w:marRight w:val="0"/>
      <w:marTop w:val="0"/>
      <w:marBottom w:val="0"/>
      <w:divBdr>
        <w:top w:val="none" w:sz="0" w:space="0" w:color="auto"/>
        <w:left w:val="none" w:sz="0" w:space="0" w:color="auto"/>
        <w:bottom w:val="none" w:sz="0" w:space="0" w:color="auto"/>
        <w:right w:val="none" w:sz="0" w:space="0" w:color="auto"/>
      </w:divBdr>
    </w:div>
    <w:div w:id="1749617720">
      <w:bodyDiv w:val="1"/>
      <w:marLeft w:val="0"/>
      <w:marRight w:val="0"/>
      <w:marTop w:val="0"/>
      <w:marBottom w:val="0"/>
      <w:divBdr>
        <w:top w:val="none" w:sz="0" w:space="0" w:color="auto"/>
        <w:left w:val="none" w:sz="0" w:space="0" w:color="auto"/>
        <w:bottom w:val="none" w:sz="0" w:space="0" w:color="auto"/>
        <w:right w:val="none" w:sz="0" w:space="0" w:color="auto"/>
      </w:divBdr>
    </w:div>
    <w:div w:id="1765765359">
      <w:bodyDiv w:val="1"/>
      <w:marLeft w:val="0"/>
      <w:marRight w:val="0"/>
      <w:marTop w:val="0"/>
      <w:marBottom w:val="0"/>
      <w:divBdr>
        <w:top w:val="none" w:sz="0" w:space="0" w:color="auto"/>
        <w:left w:val="none" w:sz="0" w:space="0" w:color="auto"/>
        <w:bottom w:val="none" w:sz="0" w:space="0" w:color="auto"/>
        <w:right w:val="none" w:sz="0" w:space="0" w:color="auto"/>
      </w:divBdr>
    </w:div>
    <w:div w:id="1767648043">
      <w:bodyDiv w:val="1"/>
      <w:marLeft w:val="0"/>
      <w:marRight w:val="0"/>
      <w:marTop w:val="0"/>
      <w:marBottom w:val="0"/>
      <w:divBdr>
        <w:top w:val="none" w:sz="0" w:space="0" w:color="auto"/>
        <w:left w:val="none" w:sz="0" w:space="0" w:color="auto"/>
        <w:bottom w:val="none" w:sz="0" w:space="0" w:color="auto"/>
        <w:right w:val="none" w:sz="0" w:space="0" w:color="auto"/>
      </w:divBdr>
    </w:div>
    <w:div w:id="1776825481">
      <w:bodyDiv w:val="1"/>
      <w:marLeft w:val="0"/>
      <w:marRight w:val="0"/>
      <w:marTop w:val="0"/>
      <w:marBottom w:val="0"/>
      <w:divBdr>
        <w:top w:val="none" w:sz="0" w:space="0" w:color="auto"/>
        <w:left w:val="none" w:sz="0" w:space="0" w:color="auto"/>
        <w:bottom w:val="none" w:sz="0" w:space="0" w:color="auto"/>
        <w:right w:val="none" w:sz="0" w:space="0" w:color="auto"/>
      </w:divBdr>
    </w:div>
    <w:div w:id="1777170354">
      <w:bodyDiv w:val="1"/>
      <w:marLeft w:val="0"/>
      <w:marRight w:val="0"/>
      <w:marTop w:val="0"/>
      <w:marBottom w:val="0"/>
      <w:divBdr>
        <w:top w:val="none" w:sz="0" w:space="0" w:color="auto"/>
        <w:left w:val="none" w:sz="0" w:space="0" w:color="auto"/>
        <w:bottom w:val="none" w:sz="0" w:space="0" w:color="auto"/>
        <w:right w:val="none" w:sz="0" w:space="0" w:color="auto"/>
      </w:divBdr>
    </w:div>
    <w:div w:id="1787306420">
      <w:bodyDiv w:val="1"/>
      <w:marLeft w:val="0"/>
      <w:marRight w:val="0"/>
      <w:marTop w:val="0"/>
      <w:marBottom w:val="0"/>
      <w:divBdr>
        <w:top w:val="none" w:sz="0" w:space="0" w:color="auto"/>
        <w:left w:val="none" w:sz="0" w:space="0" w:color="auto"/>
        <w:bottom w:val="none" w:sz="0" w:space="0" w:color="auto"/>
        <w:right w:val="none" w:sz="0" w:space="0" w:color="auto"/>
      </w:divBdr>
    </w:div>
    <w:div w:id="1792016783">
      <w:bodyDiv w:val="1"/>
      <w:marLeft w:val="0"/>
      <w:marRight w:val="0"/>
      <w:marTop w:val="0"/>
      <w:marBottom w:val="0"/>
      <w:divBdr>
        <w:top w:val="none" w:sz="0" w:space="0" w:color="auto"/>
        <w:left w:val="none" w:sz="0" w:space="0" w:color="auto"/>
        <w:bottom w:val="none" w:sz="0" w:space="0" w:color="auto"/>
        <w:right w:val="none" w:sz="0" w:space="0" w:color="auto"/>
      </w:divBdr>
    </w:div>
    <w:div w:id="1801528728">
      <w:bodyDiv w:val="1"/>
      <w:marLeft w:val="0"/>
      <w:marRight w:val="0"/>
      <w:marTop w:val="0"/>
      <w:marBottom w:val="0"/>
      <w:divBdr>
        <w:top w:val="none" w:sz="0" w:space="0" w:color="auto"/>
        <w:left w:val="none" w:sz="0" w:space="0" w:color="auto"/>
        <w:bottom w:val="none" w:sz="0" w:space="0" w:color="auto"/>
        <w:right w:val="none" w:sz="0" w:space="0" w:color="auto"/>
      </w:divBdr>
    </w:div>
    <w:div w:id="1803814194">
      <w:bodyDiv w:val="1"/>
      <w:marLeft w:val="0"/>
      <w:marRight w:val="0"/>
      <w:marTop w:val="0"/>
      <w:marBottom w:val="0"/>
      <w:divBdr>
        <w:top w:val="none" w:sz="0" w:space="0" w:color="auto"/>
        <w:left w:val="none" w:sz="0" w:space="0" w:color="auto"/>
        <w:bottom w:val="none" w:sz="0" w:space="0" w:color="auto"/>
        <w:right w:val="none" w:sz="0" w:space="0" w:color="auto"/>
      </w:divBdr>
    </w:div>
    <w:div w:id="1804031474">
      <w:bodyDiv w:val="1"/>
      <w:marLeft w:val="0"/>
      <w:marRight w:val="0"/>
      <w:marTop w:val="0"/>
      <w:marBottom w:val="0"/>
      <w:divBdr>
        <w:top w:val="none" w:sz="0" w:space="0" w:color="auto"/>
        <w:left w:val="none" w:sz="0" w:space="0" w:color="auto"/>
        <w:bottom w:val="none" w:sz="0" w:space="0" w:color="auto"/>
        <w:right w:val="none" w:sz="0" w:space="0" w:color="auto"/>
      </w:divBdr>
    </w:div>
    <w:div w:id="1808933045">
      <w:bodyDiv w:val="1"/>
      <w:marLeft w:val="0"/>
      <w:marRight w:val="0"/>
      <w:marTop w:val="0"/>
      <w:marBottom w:val="0"/>
      <w:divBdr>
        <w:top w:val="none" w:sz="0" w:space="0" w:color="auto"/>
        <w:left w:val="none" w:sz="0" w:space="0" w:color="auto"/>
        <w:bottom w:val="none" w:sz="0" w:space="0" w:color="auto"/>
        <w:right w:val="none" w:sz="0" w:space="0" w:color="auto"/>
      </w:divBdr>
    </w:div>
    <w:div w:id="1818034786">
      <w:bodyDiv w:val="1"/>
      <w:marLeft w:val="0"/>
      <w:marRight w:val="0"/>
      <w:marTop w:val="0"/>
      <w:marBottom w:val="0"/>
      <w:divBdr>
        <w:top w:val="none" w:sz="0" w:space="0" w:color="auto"/>
        <w:left w:val="none" w:sz="0" w:space="0" w:color="auto"/>
        <w:bottom w:val="none" w:sz="0" w:space="0" w:color="auto"/>
        <w:right w:val="none" w:sz="0" w:space="0" w:color="auto"/>
      </w:divBdr>
    </w:div>
    <w:div w:id="1823620841">
      <w:bodyDiv w:val="1"/>
      <w:marLeft w:val="0"/>
      <w:marRight w:val="0"/>
      <w:marTop w:val="0"/>
      <w:marBottom w:val="0"/>
      <w:divBdr>
        <w:top w:val="none" w:sz="0" w:space="0" w:color="auto"/>
        <w:left w:val="none" w:sz="0" w:space="0" w:color="auto"/>
        <w:bottom w:val="none" w:sz="0" w:space="0" w:color="auto"/>
        <w:right w:val="none" w:sz="0" w:space="0" w:color="auto"/>
      </w:divBdr>
    </w:div>
    <w:div w:id="1839730278">
      <w:bodyDiv w:val="1"/>
      <w:marLeft w:val="0"/>
      <w:marRight w:val="0"/>
      <w:marTop w:val="0"/>
      <w:marBottom w:val="0"/>
      <w:divBdr>
        <w:top w:val="none" w:sz="0" w:space="0" w:color="auto"/>
        <w:left w:val="none" w:sz="0" w:space="0" w:color="auto"/>
        <w:bottom w:val="none" w:sz="0" w:space="0" w:color="auto"/>
        <w:right w:val="none" w:sz="0" w:space="0" w:color="auto"/>
      </w:divBdr>
    </w:div>
    <w:div w:id="1852798871">
      <w:bodyDiv w:val="1"/>
      <w:marLeft w:val="0"/>
      <w:marRight w:val="0"/>
      <w:marTop w:val="0"/>
      <w:marBottom w:val="0"/>
      <w:divBdr>
        <w:top w:val="none" w:sz="0" w:space="0" w:color="auto"/>
        <w:left w:val="none" w:sz="0" w:space="0" w:color="auto"/>
        <w:bottom w:val="none" w:sz="0" w:space="0" w:color="auto"/>
        <w:right w:val="none" w:sz="0" w:space="0" w:color="auto"/>
      </w:divBdr>
    </w:div>
    <w:div w:id="1854954843">
      <w:bodyDiv w:val="1"/>
      <w:marLeft w:val="0"/>
      <w:marRight w:val="0"/>
      <w:marTop w:val="0"/>
      <w:marBottom w:val="0"/>
      <w:divBdr>
        <w:top w:val="none" w:sz="0" w:space="0" w:color="auto"/>
        <w:left w:val="none" w:sz="0" w:space="0" w:color="auto"/>
        <w:bottom w:val="none" w:sz="0" w:space="0" w:color="auto"/>
        <w:right w:val="none" w:sz="0" w:space="0" w:color="auto"/>
      </w:divBdr>
    </w:div>
    <w:div w:id="1878161453">
      <w:bodyDiv w:val="1"/>
      <w:marLeft w:val="0"/>
      <w:marRight w:val="0"/>
      <w:marTop w:val="0"/>
      <w:marBottom w:val="0"/>
      <w:divBdr>
        <w:top w:val="none" w:sz="0" w:space="0" w:color="auto"/>
        <w:left w:val="none" w:sz="0" w:space="0" w:color="auto"/>
        <w:bottom w:val="none" w:sz="0" w:space="0" w:color="auto"/>
        <w:right w:val="none" w:sz="0" w:space="0" w:color="auto"/>
      </w:divBdr>
    </w:div>
    <w:div w:id="1888755148">
      <w:bodyDiv w:val="1"/>
      <w:marLeft w:val="0"/>
      <w:marRight w:val="0"/>
      <w:marTop w:val="0"/>
      <w:marBottom w:val="0"/>
      <w:divBdr>
        <w:top w:val="none" w:sz="0" w:space="0" w:color="auto"/>
        <w:left w:val="none" w:sz="0" w:space="0" w:color="auto"/>
        <w:bottom w:val="none" w:sz="0" w:space="0" w:color="auto"/>
        <w:right w:val="none" w:sz="0" w:space="0" w:color="auto"/>
      </w:divBdr>
    </w:div>
    <w:div w:id="1901598793">
      <w:bodyDiv w:val="1"/>
      <w:marLeft w:val="0"/>
      <w:marRight w:val="0"/>
      <w:marTop w:val="0"/>
      <w:marBottom w:val="0"/>
      <w:divBdr>
        <w:top w:val="none" w:sz="0" w:space="0" w:color="auto"/>
        <w:left w:val="none" w:sz="0" w:space="0" w:color="auto"/>
        <w:bottom w:val="none" w:sz="0" w:space="0" w:color="auto"/>
        <w:right w:val="none" w:sz="0" w:space="0" w:color="auto"/>
      </w:divBdr>
    </w:div>
    <w:div w:id="1920820995">
      <w:bodyDiv w:val="1"/>
      <w:marLeft w:val="0"/>
      <w:marRight w:val="0"/>
      <w:marTop w:val="0"/>
      <w:marBottom w:val="0"/>
      <w:divBdr>
        <w:top w:val="none" w:sz="0" w:space="0" w:color="auto"/>
        <w:left w:val="none" w:sz="0" w:space="0" w:color="auto"/>
        <w:bottom w:val="none" w:sz="0" w:space="0" w:color="auto"/>
        <w:right w:val="none" w:sz="0" w:space="0" w:color="auto"/>
      </w:divBdr>
    </w:div>
    <w:div w:id="1922252491">
      <w:bodyDiv w:val="1"/>
      <w:marLeft w:val="0"/>
      <w:marRight w:val="0"/>
      <w:marTop w:val="0"/>
      <w:marBottom w:val="0"/>
      <w:divBdr>
        <w:top w:val="none" w:sz="0" w:space="0" w:color="auto"/>
        <w:left w:val="none" w:sz="0" w:space="0" w:color="auto"/>
        <w:bottom w:val="none" w:sz="0" w:space="0" w:color="auto"/>
        <w:right w:val="none" w:sz="0" w:space="0" w:color="auto"/>
      </w:divBdr>
    </w:div>
    <w:div w:id="1933197766">
      <w:bodyDiv w:val="1"/>
      <w:marLeft w:val="0"/>
      <w:marRight w:val="0"/>
      <w:marTop w:val="0"/>
      <w:marBottom w:val="0"/>
      <w:divBdr>
        <w:top w:val="none" w:sz="0" w:space="0" w:color="auto"/>
        <w:left w:val="none" w:sz="0" w:space="0" w:color="auto"/>
        <w:bottom w:val="none" w:sz="0" w:space="0" w:color="auto"/>
        <w:right w:val="none" w:sz="0" w:space="0" w:color="auto"/>
      </w:divBdr>
    </w:div>
    <w:div w:id="1959675737">
      <w:bodyDiv w:val="1"/>
      <w:marLeft w:val="0"/>
      <w:marRight w:val="0"/>
      <w:marTop w:val="0"/>
      <w:marBottom w:val="0"/>
      <w:divBdr>
        <w:top w:val="none" w:sz="0" w:space="0" w:color="auto"/>
        <w:left w:val="none" w:sz="0" w:space="0" w:color="auto"/>
        <w:bottom w:val="none" w:sz="0" w:space="0" w:color="auto"/>
        <w:right w:val="none" w:sz="0" w:space="0" w:color="auto"/>
      </w:divBdr>
    </w:div>
    <w:div w:id="1966814269">
      <w:bodyDiv w:val="1"/>
      <w:marLeft w:val="0"/>
      <w:marRight w:val="0"/>
      <w:marTop w:val="0"/>
      <w:marBottom w:val="0"/>
      <w:divBdr>
        <w:top w:val="none" w:sz="0" w:space="0" w:color="auto"/>
        <w:left w:val="none" w:sz="0" w:space="0" w:color="auto"/>
        <w:bottom w:val="none" w:sz="0" w:space="0" w:color="auto"/>
        <w:right w:val="none" w:sz="0" w:space="0" w:color="auto"/>
      </w:divBdr>
    </w:div>
    <w:div w:id="1967002667">
      <w:bodyDiv w:val="1"/>
      <w:marLeft w:val="0"/>
      <w:marRight w:val="0"/>
      <w:marTop w:val="0"/>
      <w:marBottom w:val="0"/>
      <w:divBdr>
        <w:top w:val="none" w:sz="0" w:space="0" w:color="auto"/>
        <w:left w:val="none" w:sz="0" w:space="0" w:color="auto"/>
        <w:bottom w:val="none" w:sz="0" w:space="0" w:color="auto"/>
        <w:right w:val="none" w:sz="0" w:space="0" w:color="auto"/>
      </w:divBdr>
    </w:div>
    <w:div w:id="1977027065">
      <w:bodyDiv w:val="1"/>
      <w:marLeft w:val="0"/>
      <w:marRight w:val="0"/>
      <w:marTop w:val="0"/>
      <w:marBottom w:val="0"/>
      <w:divBdr>
        <w:top w:val="none" w:sz="0" w:space="0" w:color="auto"/>
        <w:left w:val="none" w:sz="0" w:space="0" w:color="auto"/>
        <w:bottom w:val="none" w:sz="0" w:space="0" w:color="auto"/>
        <w:right w:val="none" w:sz="0" w:space="0" w:color="auto"/>
      </w:divBdr>
    </w:div>
    <w:div w:id="1980455143">
      <w:bodyDiv w:val="1"/>
      <w:marLeft w:val="0"/>
      <w:marRight w:val="0"/>
      <w:marTop w:val="0"/>
      <w:marBottom w:val="0"/>
      <w:divBdr>
        <w:top w:val="none" w:sz="0" w:space="0" w:color="auto"/>
        <w:left w:val="none" w:sz="0" w:space="0" w:color="auto"/>
        <w:bottom w:val="none" w:sz="0" w:space="0" w:color="auto"/>
        <w:right w:val="none" w:sz="0" w:space="0" w:color="auto"/>
      </w:divBdr>
    </w:div>
    <w:div w:id="2000426752">
      <w:bodyDiv w:val="1"/>
      <w:marLeft w:val="0"/>
      <w:marRight w:val="0"/>
      <w:marTop w:val="0"/>
      <w:marBottom w:val="0"/>
      <w:divBdr>
        <w:top w:val="none" w:sz="0" w:space="0" w:color="auto"/>
        <w:left w:val="none" w:sz="0" w:space="0" w:color="auto"/>
        <w:bottom w:val="none" w:sz="0" w:space="0" w:color="auto"/>
        <w:right w:val="none" w:sz="0" w:space="0" w:color="auto"/>
      </w:divBdr>
    </w:div>
    <w:div w:id="2022512691">
      <w:bodyDiv w:val="1"/>
      <w:marLeft w:val="0"/>
      <w:marRight w:val="0"/>
      <w:marTop w:val="0"/>
      <w:marBottom w:val="0"/>
      <w:divBdr>
        <w:top w:val="none" w:sz="0" w:space="0" w:color="auto"/>
        <w:left w:val="none" w:sz="0" w:space="0" w:color="auto"/>
        <w:bottom w:val="none" w:sz="0" w:space="0" w:color="auto"/>
        <w:right w:val="none" w:sz="0" w:space="0" w:color="auto"/>
      </w:divBdr>
    </w:div>
    <w:div w:id="2045868158">
      <w:bodyDiv w:val="1"/>
      <w:marLeft w:val="0"/>
      <w:marRight w:val="0"/>
      <w:marTop w:val="0"/>
      <w:marBottom w:val="0"/>
      <w:divBdr>
        <w:top w:val="none" w:sz="0" w:space="0" w:color="auto"/>
        <w:left w:val="none" w:sz="0" w:space="0" w:color="auto"/>
        <w:bottom w:val="none" w:sz="0" w:space="0" w:color="auto"/>
        <w:right w:val="none" w:sz="0" w:space="0" w:color="auto"/>
      </w:divBdr>
    </w:div>
    <w:div w:id="2048212522">
      <w:bodyDiv w:val="1"/>
      <w:marLeft w:val="0"/>
      <w:marRight w:val="0"/>
      <w:marTop w:val="0"/>
      <w:marBottom w:val="0"/>
      <w:divBdr>
        <w:top w:val="none" w:sz="0" w:space="0" w:color="auto"/>
        <w:left w:val="none" w:sz="0" w:space="0" w:color="auto"/>
        <w:bottom w:val="none" w:sz="0" w:space="0" w:color="auto"/>
        <w:right w:val="none" w:sz="0" w:space="0" w:color="auto"/>
      </w:divBdr>
    </w:div>
    <w:div w:id="2051999291">
      <w:bodyDiv w:val="1"/>
      <w:marLeft w:val="0"/>
      <w:marRight w:val="0"/>
      <w:marTop w:val="0"/>
      <w:marBottom w:val="0"/>
      <w:divBdr>
        <w:top w:val="none" w:sz="0" w:space="0" w:color="auto"/>
        <w:left w:val="none" w:sz="0" w:space="0" w:color="auto"/>
        <w:bottom w:val="none" w:sz="0" w:space="0" w:color="auto"/>
        <w:right w:val="none" w:sz="0" w:space="0" w:color="auto"/>
      </w:divBdr>
    </w:div>
    <w:div w:id="2054302159">
      <w:bodyDiv w:val="1"/>
      <w:marLeft w:val="0"/>
      <w:marRight w:val="0"/>
      <w:marTop w:val="0"/>
      <w:marBottom w:val="0"/>
      <w:divBdr>
        <w:top w:val="none" w:sz="0" w:space="0" w:color="auto"/>
        <w:left w:val="none" w:sz="0" w:space="0" w:color="auto"/>
        <w:bottom w:val="none" w:sz="0" w:space="0" w:color="auto"/>
        <w:right w:val="none" w:sz="0" w:space="0" w:color="auto"/>
      </w:divBdr>
    </w:div>
    <w:div w:id="2059628256">
      <w:bodyDiv w:val="1"/>
      <w:marLeft w:val="0"/>
      <w:marRight w:val="0"/>
      <w:marTop w:val="0"/>
      <w:marBottom w:val="0"/>
      <w:divBdr>
        <w:top w:val="none" w:sz="0" w:space="0" w:color="auto"/>
        <w:left w:val="none" w:sz="0" w:space="0" w:color="auto"/>
        <w:bottom w:val="none" w:sz="0" w:space="0" w:color="auto"/>
        <w:right w:val="none" w:sz="0" w:space="0" w:color="auto"/>
      </w:divBdr>
    </w:div>
    <w:div w:id="2067414699">
      <w:bodyDiv w:val="1"/>
      <w:marLeft w:val="0"/>
      <w:marRight w:val="0"/>
      <w:marTop w:val="0"/>
      <w:marBottom w:val="0"/>
      <w:divBdr>
        <w:top w:val="none" w:sz="0" w:space="0" w:color="auto"/>
        <w:left w:val="none" w:sz="0" w:space="0" w:color="auto"/>
        <w:bottom w:val="none" w:sz="0" w:space="0" w:color="auto"/>
        <w:right w:val="none" w:sz="0" w:space="0" w:color="auto"/>
      </w:divBdr>
    </w:div>
    <w:div w:id="2079358614">
      <w:bodyDiv w:val="1"/>
      <w:marLeft w:val="0"/>
      <w:marRight w:val="0"/>
      <w:marTop w:val="0"/>
      <w:marBottom w:val="0"/>
      <w:divBdr>
        <w:top w:val="none" w:sz="0" w:space="0" w:color="auto"/>
        <w:left w:val="none" w:sz="0" w:space="0" w:color="auto"/>
        <w:bottom w:val="none" w:sz="0" w:space="0" w:color="auto"/>
        <w:right w:val="none" w:sz="0" w:space="0" w:color="auto"/>
      </w:divBdr>
    </w:div>
    <w:div w:id="2083521315">
      <w:bodyDiv w:val="1"/>
      <w:marLeft w:val="0"/>
      <w:marRight w:val="0"/>
      <w:marTop w:val="0"/>
      <w:marBottom w:val="0"/>
      <w:divBdr>
        <w:top w:val="none" w:sz="0" w:space="0" w:color="auto"/>
        <w:left w:val="none" w:sz="0" w:space="0" w:color="auto"/>
        <w:bottom w:val="none" w:sz="0" w:space="0" w:color="auto"/>
        <w:right w:val="none" w:sz="0" w:space="0" w:color="auto"/>
      </w:divBdr>
    </w:div>
    <w:div w:id="2101632233">
      <w:bodyDiv w:val="1"/>
      <w:marLeft w:val="0"/>
      <w:marRight w:val="0"/>
      <w:marTop w:val="0"/>
      <w:marBottom w:val="0"/>
      <w:divBdr>
        <w:top w:val="none" w:sz="0" w:space="0" w:color="auto"/>
        <w:left w:val="none" w:sz="0" w:space="0" w:color="auto"/>
        <w:bottom w:val="none" w:sz="0" w:space="0" w:color="auto"/>
        <w:right w:val="none" w:sz="0" w:space="0" w:color="auto"/>
      </w:divBdr>
    </w:div>
    <w:div w:id="2105373128">
      <w:bodyDiv w:val="1"/>
      <w:marLeft w:val="0"/>
      <w:marRight w:val="0"/>
      <w:marTop w:val="0"/>
      <w:marBottom w:val="0"/>
      <w:divBdr>
        <w:top w:val="none" w:sz="0" w:space="0" w:color="auto"/>
        <w:left w:val="none" w:sz="0" w:space="0" w:color="auto"/>
        <w:bottom w:val="none" w:sz="0" w:space="0" w:color="auto"/>
        <w:right w:val="none" w:sz="0" w:space="0" w:color="auto"/>
      </w:divBdr>
    </w:div>
    <w:div w:id="2111777863">
      <w:bodyDiv w:val="1"/>
      <w:marLeft w:val="0"/>
      <w:marRight w:val="0"/>
      <w:marTop w:val="0"/>
      <w:marBottom w:val="0"/>
      <w:divBdr>
        <w:top w:val="none" w:sz="0" w:space="0" w:color="auto"/>
        <w:left w:val="none" w:sz="0" w:space="0" w:color="auto"/>
        <w:bottom w:val="none" w:sz="0" w:space="0" w:color="auto"/>
        <w:right w:val="none" w:sz="0" w:space="0" w:color="auto"/>
      </w:divBdr>
    </w:div>
    <w:div w:id="2122455910">
      <w:bodyDiv w:val="1"/>
      <w:marLeft w:val="0"/>
      <w:marRight w:val="0"/>
      <w:marTop w:val="0"/>
      <w:marBottom w:val="0"/>
      <w:divBdr>
        <w:top w:val="none" w:sz="0" w:space="0" w:color="auto"/>
        <w:left w:val="none" w:sz="0" w:space="0" w:color="auto"/>
        <w:bottom w:val="none" w:sz="0" w:space="0" w:color="auto"/>
        <w:right w:val="none" w:sz="0" w:space="0" w:color="auto"/>
      </w:divBdr>
    </w:div>
    <w:div w:id="2125726847">
      <w:bodyDiv w:val="1"/>
      <w:marLeft w:val="0"/>
      <w:marRight w:val="0"/>
      <w:marTop w:val="0"/>
      <w:marBottom w:val="0"/>
      <w:divBdr>
        <w:top w:val="none" w:sz="0" w:space="0" w:color="auto"/>
        <w:left w:val="none" w:sz="0" w:space="0" w:color="auto"/>
        <w:bottom w:val="none" w:sz="0" w:space="0" w:color="auto"/>
        <w:right w:val="none" w:sz="0" w:space="0" w:color="auto"/>
      </w:divBdr>
    </w:div>
    <w:div w:id="2139520831">
      <w:bodyDiv w:val="1"/>
      <w:marLeft w:val="0"/>
      <w:marRight w:val="0"/>
      <w:marTop w:val="0"/>
      <w:marBottom w:val="0"/>
      <w:divBdr>
        <w:top w:val="none" w:sz="0" w:space="0" w:color="auto"/>
        <w:left w:val="none" w:sz="0" w:space="0" w:color="auto"/>
        <w:bottom w:val="none" w:sz="0" w:space="0" w:color="auto"/>
        <w:right w:val="none" w:sz="0" w:space="0" w:color="auto"/>
      </w:divBdr>
    </w:div>
    <w:div w:id="21469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teor.aihw.gov.au/content/74168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C6EC-D326-4FCC-991B-1BD3B66F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2631</TotalTime>
  <Pages>11</Pages>
  <Words>1895</Words>
  <Characters>11429</Characters>
  <Application>Microsoft Office Word</Application>
  <DocSecurity>0</DocSecurity>
  <Lines>253</Lines>
  <Paragraphs>83</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khanab</dc:creator>
  <cp:lastModifiedBy>MARTIN, Mel</cp:lastModifiedBy>
  <cp:revision>56</cp:revision>
  <cp:lastPrinted>2021-06-21T02:15:00Z</cp:lastPrinted>
  <dcterms:created xsi:type="dcterms:W3CDTF">2023-05-31T06:40:00Z</dcterms:created>
  <dcterms:modified xsi:type="dcterms:W3CDTF">2024-06-12T21:57:00Z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