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8E68" w14:textId="43183768" w:rsidR="00933A45" w:rsidRPr="00DE0C9C" w:rsidRDefault="00371742" w:rsidP="00371742">
      <w:pPr>
        <w:pStyle w:val="Header1"/>
        <w:spacing w:before="3400" w:beforeAutospacing="0"/>
        <w:rPr>
          <w:noProof/>
          <w:color w:val="002060"/>
          <w:lang w:eastAsia="en-AU"/>
        </w:rPr>
      </w:pPr>
      <w:r w:rsidRPr="00DE0C9C">
        <w:rPr>
          <w:noProof/>
          <w:color w:val="002060"/>
          <w:lang w:eastAsia="en-AU"/>
        </w:rPr>
        <w:drawing>
          <wp:anchor distT="0" distB="0" distL="114300" distR="114300" simplePos="0" relativeHeight="251656190" behindDoc="1" locked="0" layoutInCell="1" allowOverlap="1" wp14:anchorId="70D1BF19" wp14:editId="000E2EE3">
            <wp:simplePos x="0" y="0"/>
            <wp:positionH relativeFrom="page">
              <wp:align>right</wp:align>
            </wp:positionH>
            <wp:positionV relativeFrom="paragraph">
              <wp:posOffset>-1062355</wp:posOffset>
            </wp:positionV>
            <wp:extent cx="7657465" cy="2985770"/>
            <wp:effectExtent l="0" t="0" r="635" b="508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90" b="20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298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9C">
        <w:rPr>
          <w:noProof/>
          <w:color w:val="002060"/>
          <w:lang w:eastAsia="en-AU"/>
        </w:rPr>
        <w:drawing>
          <wp:anchor distT="0" distB="0" distL="114300" distR="114300" simplePos="0" relativeHeight="251657215" behindDoc="1" locked="0" layoutInCell="1" allowOverlap="1" wp14:anchorId="6F5CE846" wp14:editId="5ED6E8C4">
            <wp:simplePos x="0" y="0"/>
            <wp:positionH relativeFrom="page">
              <wp:align>left</wp:align>
            </wp:positionH>
            <wp:positionV relativeFrom="paragraph">
              <wp:posOffset>-1071880</wp:posOffset>
            </wp:positionV>
            <wp:extent cx="7556500" cy="2869565"/>
            <wp:effectExtent l="0" t="0" r="6350" b="0"/>
            <wp:wrapNone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A45" w:rsidRPr="00DE0C9C">
        <w:rPr>
          <w:noProof/>
          <w:color w:val="002060"/>
          <w:lang w:eastAsia="en-AU"/>
        </w:rPr>
        <w:t>Aged care COVID-19 vaccination</w:t>
      </w:r>
    </w:p>
    <w:p w14:paraId="03432B95" w14:textId="4487930F" w:rsidR="001172BA" w:rsidRPr="00DE0C9C" w:rsidRDefault="00D82686" w:rsidP="00D50E07">
      <w:pPr>
        <w:pStyle w:val="Introduction"/>
        <w:rPr>
          <w:b/>
          <w:bCs/>
          <w:color w:val="002060"/>
        </w:rPr>
      </w:pPr>
      <w:r w:rsidRPr="00DE0C9C">
        <w:rPr>
          <w:b/>
          <w:bCs/>
          <w:noProof/>
          <w:color w:val="002060"/>
        </w:rPr>
        <w:t xml:space="preserve">Communication </w:t>
      </w:r>
      <w:r w:rsidR="00D9080C" w:rsidRPr="00DE0C9C">
        <w:rPr>
          <w:b/>
          <w:bCs/>
          <w:noProof/>
          <w:color w:val="002060"/>
        </w:rPr>
        <w:t>tool</w:t>
      </w:r>
      <w:r w:rsidRPr="00DE0C9C">
        <w:rPr>
          <w:b/>
          <w:bCs/>
          <w:noProof/>
          <w:color w:val="002060"/>
        </w:rPr>
        <w:t>kit</w:t>
      </w:r>
    </w:p>
    <w:p w14:paraId="42EBAB67" w14:textId="04800313" w:rsidR="001172BA" w:rsidRPr="00DE0C9C" w:rsidRDefault="64A15305" w:rsidP="001172BA">
      <w:pPr>
        <w:pStyle w:val="Introduction"/>
        <w:spacing w:after="0"/>
        <w:rPr>
          <w:color w:val="002060"/>
        </w:rPr>
      </w:pPr>
      <w:r w:rsidRPr="00DE0C9C">
        <w:rPr>
          <w:color w:val="002060"/>
        </w:rPr>
        <w:t>This toolkit provides information and material</w:t>
      </w:r>
      <w:r w:rsidR="00D50E07" w:rsidRPr="00DE0C9C">
        <w:rPr>
          <w:color w:val="002060"/>
        </w:rPr>
        <w:t xml:space="preserve"> </w:t>
      </w:r>
      <w:r w:rsidR="009152D3" w:rsidRPr="00DE0C9C">
        <w:rPr>
          <w:color w:val="002060"/>
        </w:rPr>
        <w:t xml:space="preserve">to </w:t>
      </w:r>
      <w:r w:rsidR="00C529AE">
        <w:rPr>
          <w:color w:val="002060"/>
        </w:rPr>
        <w:t>communicate with older people, particularly aged care residents, their families and carers,</w:t>
      </w:r>
      <w:r w:rsidRPr="00DE0C9C">
        <w:rPr>
          <w:color w:val="002060"/>
        </w:rPr>
        <w:t xml:space="preserve"> </w:t>
      </w:r>
      <w:r w:rsidR="0445AF4B" w:rsidRPr="00DE0C9C">
        <w:rPr>
          <w:color w:val="002060"/>
        </w:rPr>
        <w:t xml:space="preserve">about COVID-19 </w:t>
      </w:r>
      <w:r w:rsidR="00130555" w:rsidRPr="00DE0C9C">
        <w:rPr>
          <w:color w:val="002060"/>
        </w:rPr>
        <w:t>vaccine</w:t>
      </w:r>
      <w:r w:rsidR="00856D14" w:rsidRPr="00DE0C9C">
        <w:rPr>
          <w:color w:val="002060"/>
        </w:rPr>
        <w:t>s</w:t>
      </w:r>
      <w:r w:rsidR="00130555" w:rsidRPr="00DE0C9C">
        <w:rPr>
          <w:color w:val="002060"/>
        </w:rPr>
        <w:t xml:space="preserve"> </w:t>
      </w:r>
      <w:r w:rsidR="00583295" w:rsidRPr="00DE0C9C">
        <w:rPr>
          <w:color w:val="002060"/>
        </w:rPr>
        <w:t>and oral antiviral treatment</w:t>
      </w:r>
      <w:r w:rsidR="00037E56" w:rsidRPr="00DE0C9C">
        <w:rPr>
          <w:color w:val="002060"/>
        </w:rPr>
        <w:t>s</w:t>
      </w:r>
      <w:r w:rsidR="00C529AE">
        <w:rPr>
          <w:color w:val="002060"/>
        </w:rPr>
        <w:t>.</w:t>
      </w:r>
    </w:p>
    <w:p w14:paraId="33D9BEB7" w14:textId="69A99949" w:rsidR="00C73850" w:rsidRDefault="00C73850" w:rsidP="00463B8B">
      <w:pPr>
        <w:pStyle w:val="Header2"/>
        <w:rPr>
          <w:rStyle w:val="Strong"/>
          <w:b/>
          <w:bCs/>
          <w:color w:val="002060"/>
        </w:rPr>
      </w:pPr>
      <w:r>
        <w:rPr>
          <w:rStyle w:val="Strong"/>
          <w:b/>
          <w:bCs/>
          <w:color w:val="002060"/>
        </w:rPr>
        <w:t>Audience</w:t>
      </w:r>
    </w:p>
    <w:p w14:paraId="510C593C" w14:textId="72018A6C" w:rsidR="00C73850" w:rsidRDefault="00C73850" w:rsidP="00C73850">
      <w:pPr>
        <w:pStyle w:val="NormalText"/>
        <w:rPr>
          <w:rStyle w:val="Strong"/>
          <w:b w:val="0"/>
          <w:bCs w:val="0"/>
          <w:color w:val="002060"/>
        </w:rPr>
      </w:pPr>
      <w:r>
        <w:rPr>
          <w:rStyle w:val="Strong"/>
          <w:b w:val="0"/>
          <w:bCs w:val="0"/>
          <w:color w:val="002060"/>
        </w:rPr>
        <w:t>Older people, their families and carers</w:t>
      </w:r>
    </w:p>
    <w:p w14:paraId="65224EEF" w14:textId="6DF4B0DA" w:rsidR="00C73850" w:rsidRDefault="00C73850" w:rsidP="00C73850">
      <w:pPr>
        <w:pStyle w:val="NormalText"/>
        <w:rPr>
          <w:rStyle w:val="Strong"/>
          <w:b w:val="0"/>
          <w:bCs w:val="0"/>
          <w:color w:val="002060"/>
        </w:rPr>
      </w:pPr>
      <w:r>
        <w:rPr>
          <w:rStyle w:val="Strong"/>
          <w:b w:val="0"/>
          <w:bCs w:val="0"/>
          <w:color w:val="002060"/>
        </w:rPr>
        <w:t>Aged care residents, providers and workers</w:t>
      </w:r>
    </w:p>
    <w:p w14:paraId="3B4BF4B7" w14:textId="5193F2E3" w:rsidR="00D04BEC" w:rsidRPr="00DE0C9C" w:rsidRDefault="0445AF4B" w:rsidP="00463B8B">
      <w:pPr>
        <w:pStyle w:val="Header2"/>
        <w:rPr>
          <w:color w:val="002060"/>
        </w:rPr>
      </w:pPr>
      <w:r w:rsidRPr="00DE0C9C">
        <w:rPr>
          <w:rStyle w:val="Strong"/>
          <w:b/>
          <w:bCs/>
          <w:color w:val="002060"/>
        </w:rPr>
        <w:t>Background</w:t>
      </w:r>
    </w:p>
    <w:p w14:paraId="058C947D" w14:textId="656E5546" w:rsidR="005661F6" w:rsidRPr="00DE0C9C" w:rsidRDefault="005661F6" w:rsidP="009C20DA">
      <w:pPr>
        <w:pStyle w:val="NormalText"/>
        <w:rPr>
          <w:rFonts w:cs="Arial"/>
          <w:color w:val="002060"/>
          <w:szCs w:val="22"/>
        </w:rPr>
      </w:pPr>
      <w:r w:rsidRPr="009152D3">
        <w:rPr>
          <w:rFonts w:cs="Arial"/>
          <w:color w:val="002060"/>
          <w:szCs w:val="22"/>
        </w:rPr>
        <w:t xml:space="preserve">Older age continues to be the biggest risk factor for severe COVID-19 illness or death. Vaccination is the </w:t>
      </w:r>
      <w:r w:rsidRPr="00DE0C9C">
        <w:rPr>
          <w:rFonts w:cs="Arial"/>
          <w:color w:val="002060"/>
          <w:szCs w:val="22"/>
        </w:rPr>
        <w:t>best way to protect older people from severe illness, hospitalisation or death from COVID-19.</w:t>
      </w:r>
    </w:p>
    <w:p w14:paraId="3A208B95" w14:textId="0D6C6615" w:rsidR="00B42845" w:rsidRPr="00DE0C9C" w:rsidRDefault="00DE0C9C" w:rsidP="009C20DA">
      <w:pPr>
        <w:pStyle w:val="NormalText"/>
        <w:numPr>
          <w:ilvl w:val="0"/>
          <w:numId w:val="38"/>
        </w:numPr>
        <w:rPr>
          <w:rFonts w:cs="Arial"/>
          <w:color w:val="002060"/>
          <w:szCs w:val="22"/>
          <w:lang w:eastAsia="en-AU"/>
        </w:rPr>
      </w:pPr>
      <w:r>
        <w:rPr>
          <w:rFonts w:cs="Arial"/>
          <w:color w:val="002060"/>
          <w:szCs w:val="22"/>
          <w:lang w:eastAsia="en-AU"/>
        </w:rPr>
        <w:t>People</w:t>
      </w:r>
      <w:r w:rsidR="00D67491" w:rsidRPr="00DE0C9C">
        <w:rPr>
          <w:rFonts w:cs="Arial"/>
          <w:color w:val="002060"/>
          <w:szCs w:val="22"/>
          <w:lang w:eastAsia="en-AU"/>
        </w:rPr>
        <w:t xml:space="preserve"> aged</w:t>
      </w:r>
      <w:r w:rsidR="00B42845" w:rsidRPr="00DE0C9C">
        <w:rPr>
          <w:rFonts w:cs="Arial"/>
          <w:color w:val="002060"/>
          <w:szCs w:val="22"/>
          <w:lang w:eastAsia="en-AU"/>
        </w:rPr>
        <w:t xml:space="preserve"> 75 years and older are </w:t>
      </w:r>
      <w:r w:rsidR="00B42845" w:rsidRPr="00DE0C9C">
        <w:rPr>
          <w:rFonts w:cs="Arial"/>
          <w:b/>
          <w:bCs/>
          <w:color w:val="002060"/>
          <w:szCs w:val="22"/>
          <w:lang w:eastAsia="en-AU"/>
        </w:rPr>
        <w:t>recommended </w:t>
      </w:r>
      <w:r w:rsidR="00B42845" w:rsidRPr="00DE0C9C">
        <w:rPr>
          <w:rFonts w:cs="Arial"/>
          <w:color w:val="002060"/>
          <w:szCs w:val="22"/>
          <w:lang w:eastAsia="en-AU"/>
        </w:rPr>
        <w:t>a COVID-19 vaccination </w:t>
      </w:r>
      <w:r w:rsidR="00B42845" w:rsidRPr="00DE0C9C">
        <w:rPr>
          <w:rFonts w:cs="Arial"/>
          <w:b/>
          <w:bCs/>
          <w:color w:val="002060"/>
          <w:szCs w:val="22"/>
          <w:lang w:eastAsia="en-AU"/>
        </w:rPr>
        <w:t>every 6 months</w:t>
      </w:r>
      <w:r w:rsidR="00B42845" w:rsidRPr="00DE0C9C">
        <w:rPr>
          <w:rFonts w:cs="Arial"/>
          <w:color w:val="002060"/>
          <w:szCs w:val="22"/>
          <w:lang w:eastAsia="en-AU"/>
        </w:rPr>
        <w:t>.</w:t>
      </w:r>
    </w:p>
    <w:p w14:paraId="0D979CA3" w14:textId="21226BD5" w:rsidR="00B42845" w:rsidRPr="00DE0C9C" w:rsidRDefault="00D67491" w:rsidP="009C20DA">
      <w:pPr>
        <w:pStyle w:val="NormalText"/>
        <w:numPr>
          <w:ilvl w:val="0"/>
          <w:numId w:val="38"/>
        </w:numPr>
        <w:rPr>
          <w:rFonts w:cs="Arial"/>
          <w:color w:val="002060"/>
          <w:szCs w:val="22"/>
          <w:lang w:eastAsia="en-AU"/>
        </w:rPr>
      </w:pPr>
      <w:r w:rsidRPr="00DE0C9C">
        <w:rPr>
          <w:rFonts w:cs="Arial"/>
          <w:color w:val="002060"/>
          <w:szCs w:val="22"/>
          <w:lang w:eastAsia="en-AU"/>
        </w:rPr>
        <w:t>People</w:t>
      </w:r>
      <w:r w:rsidR="00B42845" w:rsidRPr="00DE0C9C">
        <w:rPr>
          <w:rFonts w:cs="Arial"/>
          <w:color w:val="002060"/>
          <w:szCs w:val="22"/>
          <w:lang w:eastAsia="en-AU"/>
        </w:rPr>
        <w:t xml:space="preserve"> aged 65 to 74 years are </w:t>
      </w:r>
      <w:r w:rsidR="00B42845" w:rsidRPr="00DE0C9C">
        <w:rPr>
          <w:rFonts w:cs="Arial"/>
          <w:b/>
          <w:bCs/>
          <w:color w:val="002060"/>
          <w:szCs w:val="22"/>
          <w:lang w:eastAsia="en-AU"/>
        </w:rPr>
        <w:t>recommended</w:t>
      </w:r>
      <w:r w:rsidR="00B42845" w:rsidRPr="00DE0C9C">
        <w:rPr>
          <w:rFonts w:cs="Arial"/>
          <w:color w:val="002060"/>
          <w:szCs w:val="22"/>
          <w:lang w:eastAsia="en-AU"/>
        </w:rPr>
        <w:t> a COVID-19 vaccination </w:t>
      </w:r>
      <w:r w:rsidR="00B42845" w:rsidRPr="00DE0C9C">
        <w:rPr>
          <w:rFonts w:cs="Arial"/>
          <w:b/>
          <w:bCs/>
          <w:color w:val="002060"/>
          <w:szCs w:val="22"/>
          <w:lang w:eastAsia="en-AU"/>
        </w:rPr>
        <w:t>every 12 months</w:t>
      </w:r>
      <w:r w:rsidR="00B42845" w:rsidRPr="00DE0C9C">
        <w:rPr>
          <w:rFonts w:cs="Arial"/>
          <w:color w:val="002060"/>
          <w:szCs w:val="22"/>
          <w:lang w:eastAsia="en-AU"/>
        </w:rPr>
        <w:t>, and can </w:t>
      </w:r>
      <w:r w:rsidR="00B42845" w:rsidRPr="00DE0C9C">
        <w:rPr>
          <w:rFonts w:cs="Arial"/>
          <w:b/>
          <w:bCs/>
          <w:color w:val="002060"/>
          <w:szCs w:val="22"/>
          <w:lang w:eastAsia="en-AU"/>
        </w:rPr>
        <w:t>consider</w:t>
      </w:r>
      <w:r w:rsidR="00B42845" w:rsidRPr="00DE0C9C">
        <w:rPr>
          <w:rFonts w:cs="Arial"/>
          <w:color w:val="002060"/>
          <w:szCs w:val="22"/>
          <w:lang w:eastAsia="en-AU"/>
        </w:rPr>
        <w:t> a dose </w:t>
      </w:r>
      <w:r w:rsidR="00B42845" w:rsidRPr="00DE0C9C">
        <w:rPr>
          <w:rFonts w:cs="Arial"/>
          <w:b/>
          <w:bCs/>
          <w:color w:val="002060"/>
          <w:szCs w:val="22"/>
          <w:lang w:eastAsia="en-AU"/>
        </w:rPr>
        <w:t>every 6 months</w:t>
      </w:r>
      <w:r w:rsidR="00B42845" w:rsidRPr="00DE0C9C">
        <w:rPr>
          <w:rFonts w:cs="Arial"/>
          <w:color w:val="002060"/>
          <w:szCs w:val="22"/>
          <w:lang w:eastAsia="en-AU"/>
        </w:rPr>
        <w:t>, based on their individual health needs.</w:t>
      </w:r>
    </w:p>
    <w:p w14:paraId="0C60D3F6" w14:textId="6C47FF84" w:rsidR="00B42845" w:rsidRPr="00DE0C9C" w:rsidRDefault="00DE0C9C" w:rsidP="009C20DA">
      <w:pPr>
        <w:pStyle w:val="NormalText"/>
        <w:numPr>
          <w:ilvl w:val="0"/>
          <w:numId w:val="38"/>
        </w:numPr>
        <w:rPr>
          <w:rFonts w:cs="Arial"/>
          <w:color w:val="002060"/>
          <w:szCs w:val="22"/>
          <w:lang w:eastAsia="en-AU"/>
        </w:rPr>
      </w:pPr>
      <w:r>
        <w:rPr>
          <w:rFonts w:cs="Arial"/>
          <w:color w:val="002060"/>
          <w:szCs w:val="22"/>
          <w:lang w:eastAsia="en-AU"/>
        </w:rPr>
        <w:t>People</w:t>
      </w:r>
      <w:r w:rsidR="00B42845" w:rsidRPr="00DE0C9C">
        <w:rPr>
          <w:rFonts w:cs="Arial"/>
          <w:color w:val="002060"/>
          <w:szCs w:val="22"/>
          <w:lang w:eastAsia="en-AU"/>
        </w:rPr>
        <w:t xml:space="preserve"> aged 18 to 64 years with severe immunocompromise are </w:t>
      </w:r>
      <w:r w:rsidR="00B42845" w:rsidRPr="00DE0C9C">
        <w:rPr>
          <w:rFonts w:cs="Arial"/>
          <w:b/>
          <w:bCs/>
          <w:color w:val="002060"/>
          <w:szCs w:val="22"/>
          <w:lang w:eastAsia="en-AU"/>
        </w:rPr>
        <w:t>recommended</w:t>
      </w:r>
      <w:r w:rsidR="00B42845" w:rsidRPr="00DE0C9C">
        <w:rPr>
          <w:rFonts w:cs="Arial"/>
          <w:color w:val="002060"/>
          <w:szCs w:val="22"/>
          <w:lang w:eastAsia="en-AU"/>
        </w:rPr>
        <w:t> a COVID-19 vaccination </w:t>
      </w:r>
      <w:r w:rsidR="00B42845" w:rsidRPr="00DE0C9C">
        <w:rPr>
          <w:rFonts w:cs="Arial"/>
          <w:b/>
          <w:bCs/>
          <w:color w:val="002060"/>
          <w:szCs w:val="22"/>
          <w:lang w:eastAsia="en-AU"/>
        </w:rPr>
        <w:t>every 12 months</w:t>
      </w:r>
      <w:r w:rsidR="00B42845" w:rsidRPr="00DE0C9C">
        <w:rPr>
          <w:rFonts w:cs="Arial"/>
          <w:color w:val="002060"/>
          <w:szCs w:val="22"/>
          <w:lang w:eastAsia="en-AU"/>
        </w:rPr>
        <w:t>, and can consider a dose </w:t>
      </w:r>
      <w:r w:rsidR="00B42845" w:rsidRPr="00DE0C9C">
        <w:rPr>
          <w:rFonts w:cs="Arial"/>
          <w:b/>
          <w:bCs/>
          <w:color w:val="002060"/>
          <w:szCs w:val="22"/>
          <w:lang w:eastAsia="en-AU"/>
        </w:rPr>
        <w:t>every 6 months</w:t>
      </w:r>
      <w:r w:rsidR="00B42845" w:rsidRPr="00DE0C9C">
        <w:rPr>
          <w:rFonts w:cs="Arial"/>
          <w:color w:val="002060"/>
          <w:szCs w:val="22"/>
          <w:lang w:eastAsia="en-AU"/>
        </w:rPr>
        <w:t>, based on their individual health needs.</w:t>
      </w:r>
    </w:p>
    <w:p w14:paraId="79B0476D" w14:textId="5BD3E87C" w:rsidR="00B42845" w:rsidRPr="00DE0C9C" w:rsidRDefault="00DE0C9C" w:rsidP="009C20DA">
      <w:pPr>
        <w:pStyle w:val="NormalText"/>
        <w:rPr>
          <w:rFonts w:cs="Arial"/>
          <w:color w:val="002060"/>
          <w:szCs w:val="22"/>
          <w:lang w:eastAsia="en-AU"/>
        </w:rPr>
      </w:pPr>
      <w:r>
        <w:rPr>
          <w:rFonts w:cs="Arial"/>
          <w:color w:val="002060"/>
          <w:szCs w:val="22"/>
          <w:lang w:eastAsia="en-AU"/>
        </w:rPr>
        <w:t>Anyone else</w:t>
      </w:r>
      <w:r w:rsidR="00B42845" w:rsidRPr="00DE0C9C">
        <w:rPr>
          <w:rFonts w:cs="Arial"/>
          <w:color w:val="002060"/>
          <w:szCs w:val="22"/>
          <w:lang w:eastAsia="en-AU"/>
        </w:rPr>
        <w:t xml:space="preserve"> aged 18 to 64 years can consider a dose of a COVID-19 vaccine </w:t>
      </w:r>
      <w:r w:rsidR="00B42845" w:rsidRPr="00DE0C9C">
        <w:rPr>
          <w:rFonts w:cs="Arial"/>
          <w:b/>
          <w:bCs/>
          <w:color w:val="002060"/>
          <w:szCs w:val="22"/>
          <w:lang w:eastAsia="en-AU"/>
        </w:rPr>
        <w:t>every 12 months</w:t>
      </w:r>
      <w:r w:rsidR="00B42845" w:rsidRPr="00DE0C9C">
        <w:rPr>
          <w:rFonts w:cs="Arial"/>
          <w:color w:val="002060"/>
          <w:szCs w:val="22"/>
          <w:lang w:eastAsia="en-AU"/>
        </w:rPr>
        <w:t>.</w:t>
      </w:r>
    </w:p>
    <w:p w14:paraId="7AB1103D" w14:textId="41379725" w:rsidR="00B42845" w:rsidRPr="00DE0C9C" w:rsidRDefault="00B42845" w:rsidP="009C20DA">
      <w:pPr>
        <w:pStyle w:val="NormalText"/>
        <w:rPr>
          <w:rFonts w:cs="Arial"/>
          <w:color w:val="002060"/>
          <w:szCs w:val="22"/>
          <w:lang w:eastAsia="en-AU"/>
        </w:rPr>
      </w:pPr>
      <w:r w:rsidRPr="00DE0C9C">
        <w:rPr>
          <w:rFonts w:cs="Arial"/>
          <w:color w:val="002060"/>
          <w:szCs w:val="22"/>
          <w:lang w:eastAsia="en-AU"/>
        </w:rPr>
        <w:t xml:space="preserve">If </w:t>
      </w:r>
      <w:r w:rsidR="00BB74E7" w:rsidRPr="00DE0C9C">
        <w:rPr>
          <w:rFonts w:cs="Arial"/>
          <w:color w:val="002060"/>
          <w:szCs w:val="22"/>
          <w:lang w:eastAsia="en-AU"/>
        </w:rPr>
        <w:t>it</w:t>
      </w:r>
      <w:r w:rsidR="00463B8B" w:rsidRPr="00DE0C9C">
        <w:rPr>
          <w:rFonts w:cs="Arial"/>
          <w:color w:val="002060"/>
          <w:szCs w:val="22"/>
          <w:lang w:eastAsia="en-AU"/>
        </w:rPr>
        <w:t xml:space="preserve"> is</w:t>
      </w:r>
      <w:r w:rsidR="00BB74E7" w:rsidRPr="00DE0C9C">
        <w:rPr>
          <w:rFonts w:cs="Arial"/>
          <w:color w:val="002060"/>
          <w:szCs w:val="22"/>
          <w:lang w:eastAsia="en-AU"/>
        </w:rPr>
        <w:t xml:space="preserve"> not known when the</w:t>
      </w:r>
      <w:r w:rsidRPr="00DE0C9C">
        <w:rPr>
          <w:rFonts w:cs="Arial"/>
          <w:color w:val="002060"/>
          <w:szCs w:val="22"/>
          <w:lang w:eastAsia="en-AU"/>
        </w:rPr>
        <w:t xml:space="preserve"> last COVID-19 vaccine or COVID-19 infection</w:t>
      </w:r>
      <w:r w:rsidR="00BB74E7" w:rsidRPr="00DE0C9C">
        <w:rPr>
          <w:rFonts w:cs="Arial"/>
          <w:color w:val="002060"/>
          <w:szCs w:val="22"/>
          <w:lang w:eastAsia="en-AU"/>
        </w:rPr>
        <w:t xml:space="preserve"> was</w:t>
      </w:r>
      <w:r w:rsidRPr="00DE0C9C">
        <w:rPr>
          <w:rFonts w:cs="Arial"/>
          <w:color w:val="002060"/>
          <w:szCs w:val="22"/>
          <w:lang w:eastAsia="en-AU"/>
        </w:rPr>
        <w:t>, it is safe to get another</w:t>
      </w:r>
      <w:r w:rsidR="0091605C" w:rsidRPr="00DE0C9C">
        <w:rPr>
          <w:rFonts w:cs="Arial"/>
          <w:color w:val="002060"/>
          <w:szCs w:val="22"/>
          <w:lang w:eastAsia="en-AU"/>
        </w:rPr>
        <w:t xml:space="preserve"> COVID-19 vaccine</w:t>
      </w:r>
      <w:r w:rsidRPr="00DE0C9C">
        <w:rPr>
          <w:rFonts w:cs="Arial"/>
          <w:color w:val="002060"/>
          <w:szCs w:val="22"/>
          <w:lang w:eastAsia="en-AU"/>
        </w:rPr>
        <w:t>.</w:t>
      </w:r>
    </w:p>
    <w:p w14:paraId="7B11A980" w14:textId="332BB9BB" w:rsidR="00872AD9" w:rsidRPr="00DE0C9C" w:rsidRDefault="00872AD9" w:rsidP="009C20DA">
      <w:pPr>
        <w:pStyle w:val="NormalText"/>
        <w:rPr>
          <w:rFonts w:cs="Arial"/>
          <w:color w:val="002060"/>
          <w:szCs w:val="22"/>
        </w:rPr>
      </w:pPr>
      <w:r w:rsidRPr="00DE0C9C">
        <w:rPr>
          <w:rFonts w:cs="Arial"/>
          <w:color w:val="002060"/>
          <w:szCs w:val="22"/>
        </w:rPr>
        <w:t>The COVID-19 vaccines can be administered on the same day as the annual influenza vaccine.</w:t>
      </w:r>
    </w:p>
    <w:p w14:paraId="08FD127D" w14:textId="4F8426A1" w:rsidR="008E0195" w:rsidRPr="008E0195" w:rsidRDefault="002C2BCC" w:rsidP="008E0195">
      <w:pPr>
        <w:pStyle w:val="NormalText"/>
        <w:rPr>
          <w:rFonts w:cs="Arial"/>
          <w:noProof w:val="0"/>
          <w:color w:val="002060"/>
          <w:szCs w:val="22"/>
        </w:rPr>
      </w:pPr>
      <w:r w:rsidRPr="00DE0C9C">
        <w:rPr>
          <w:rFonts w:cs="Arial"/>
          <w:color w:val="002060"/>
          <w:szCs w:val="22"/>
        </w:rPr>
        <w:t>The</w:t>
      </w:r>
      <w:r w:rsidR="000F1460" w:rsidRPr="00DE0C9C">
        <w:rPr>
          <w:rFonts w:cs="Arial"/>
          <w:color w:val="002060"/>
          <w:szCs w:val="22"/>
        </w:rPr>
        <w:t xml:space="preserve"> 6 month</w:t>
      </w:r>
      <w:r w:rsidRPr="00DE0C9C">
        <w:rPr>
          <w:rFonts w:cs="Arial"/>
          <w:color w:val="002060"/>
          <w:szCs w:val="22"/>
        </w:rPr>
        <w:t xml:space="preserve"> waiting period between a</w:t>
      </w:r>
      <w:r w:rsidR="000F1460" w:rsidRPr="00DE0C9C">
        <w:rPr>
          <w:rFonts w:cs="Arial"/>
          <w:color w:val="002060"/>
          <w:szCs w:val="22"/>
        </w:rPr>
        <w:t xml:space="preserve"> </w:t>
      </w:r>
      <w:r w:rsidR="001A1036" w:rsidRPr="00DE0C9C">
        <w:rPr>
          <w:rFonts w:cs="Arial"/>
          <w:noProof w:val="0"/>
          <w:color w:val="002060"/>
          <w:szCs w:val="22"/>
        </w:rPr>
        <w:t>COVID-19 infection and vaccination</w:t>
      </w:r>
      <w:r w:rsidRPr="00DE0C9C">
        <w:rPr>
          <w:rFonts w:cs="Arial"/>
          <w:color w:val="002060"/>
          <w:szCs w:val="22"/>
        </w:rPr>
        <w:t xml:space="preserve"> is no longer required</w:t>
      </w:r>
      <w:r w:rsidR="001A1036" w:rsidRPr="00DE0C9C">
        <w:rPr>
          <w:rFonts w:cs="Arial"/>
          <w:noProof w:val="0"/>
          <w:color w:val="002060"/>
          <w:szCs w:val="22"/>
        </w:rPr>
        <w:t>.</w:t>
      </w:r>
      <w:r w:rsidR="008E0195">
        <w:rPr>
          <w:color w:val="002060"/>
        </w:rPr>
        <w:br w:type="page"/>
      </w:r>
    </w:p>
    <w:p w14:paraId="5C48B241" w14:textId="3E02B596" w:rsidR="00342C24" w:rsidRPr="00DE0C9C" w:rsidRDefault="00342C24" w:rsidP="00C73850">
      <w:pPr>
        <w:pStyle w:val="Header3"/>
        <w:rPr>
          <w:color w:val="002060"/>
        </w:rPr>
      </w:pPr>
      <w:r w:rsidRPr="00DE0C9C">
        <w:rPr>
          <w:color w:val="002060"/>
        </w:rPr>
        <w:lastRenderedPageBreak/>
        <w:t>What’s in this toolkit</w:t>
      </w:r>
    </w:p>
    <w:p w14:paraId="3838CAC5" w14:textId="165FB97E" w:rsidR="00342C24" w:rsidRPr="00DE0C9C" w:rsidRDefault="00342C24" w:rsidP="00342C24">
      <w:pPr>
        <w:pStyle w:val="NormalText"/>
        <w:numPr>
          <w:ilvl w:val="0"/>
          <w:numId w:val="28"/>
        </w:numPr>
        <w:rPr>
          <w:color w:val="002060"/>
        </w:rPr>
      </w:pPr>
      <w:r w:rsidRPr="00DE0C9C">
        <w:rPr>
          <w:color w:val="002060"/>
        </w:rPr>
        <w:t>Key messages</w:t>
      </w:r>
    </w:p>
    <w:p w14:paraId="6D7B5C1A" w14:textId="04E0B63A" w:rsidR="00342C24" w:rsidRPr="00DE0C9C" w:rsidRDefault="00342C24" w:rsidP="00342C24">
      <w:pPr>
        <w:pStyle w:val="NormalText"/>
        <w:numPr>
          <w:ilvl w:val="0"/>
          <w:numId w:val="28"/>
        </w:numPr>
        <w:rPr>
          <w:color w:val="002060"/>
        </w:rPr>
      </w:pPr>
      <w:r w:rsidRPr="00DE0C9C">
        <w:rPr>
          <w:color w:val="002060"/>
        </w:rPr>
        <w:t>Frequently asked questions</w:t>
      </w:r>
    </w:p>
    <w:p w14:paraId="264966FA" w14:textId="6A8E5815" w:rsidR="00342C24" w:rsidRPr="00DE0C9C" w:rsidRDefault="00342C24" w:rsidP="00342C24">
      <w:pPr>
        <w:pStyle w:val="NormalText"/>
        <w:numPr>
          <w:ilvl w:val="0"/>
          <w:numId w:val="28"/>
        </w:numPr>
        <w:rPr>
          <w:color w:val="002060"/>
        </w:rPr>
      </w:pPr>
      <w:r w:rsidRPr="00DE0C9C">
        <w:rPr>
          <w:color w:val="002060"/>
        </w:rPr>
        <w:t>Newsletter article</w:t>
      </w:r>
    </w:p>
    <w:p w14:paraId="37B0FE66" w14:textId="77777777" w:rsidR="00F431A8" w:rsidRPr="00DE0C9C" w:rsidRDefault="00342C24" w:rsidP="00342C24">
      <w:pPr>
        <w:pStyle w:val="NormalText"/>
        <w:numPr>
          <w:ilvl w:val="0"/>
          <w:numId w:val="28"/>
        </w:numPr>
        <w:rPr>
          <w:color w:val="002060"/>
        </w:rPr>
        <w:sectPr w:rsidR="00F431A8" w:rsidRPr="00DE0C9C" w:rsidSect="00C73850">
          <w:footerReference w:type="default" r:id="rId13"/>
          <w:footerReference w:type="first" r:id="rId14"/>
          <w:type w:val="continuous"/>
          <w:pgSz w:w="11900" w:h="16840"/>
          <w:pgMar w:top="1701" w:right="680" w:bottom="680" w:left="680" w:header="5103" w:footer="556" w:gutter="0"/>
          <w:pgNumType w:start="1"/>
          <w:cols w:space="708"/>
          <w:docGrid w:linePitch="360"/>
        </w:sectPr>
      </w:pPr>
      <w:r w:rsidRPr="00DE0C9C">
        <w:rPr>
          <w:color w:val="002060"/>
        </w:rPr>
        <w:t>Social media post</w:t>
      </w:r>
    </w:p>
    <w:p w14:paraId="48CD16F9" w14:textId="27EA22E0" w:rsidR="00CB5438" w:rsidRDefault="00C31931" w:rsidP="001D3FE1">
      <w:pPr>
        <w:pStyle w:val="Header2"/>
      </w:pPr>
      <w:r>
        <w:lastRenderedPageBreak/>
        <w:t>Key messages</w:t>
      </w:r>
    </w:p>
    <w:p w14:paraId="1526992B" w14:textId="51C63A37" w:rsidR="00CB5438" w:rsidRDefault="00CB5438" w:rsidP="00CB5438">
      <w:pPr>
        <w:pStyle w:val="Header3"/>
      </w:pPr>
      <w:r>
        <w:t>Guidance</w:t>
      </w:r>
    </w:p>
    <w:p w14:paraId="395F80DB" w14:textId="1B5972C0" w:rsidR="00CB5438" w:rsidRPr="00E7262B" w:rsidRDefault="00CB5438" w:rsidP="00C160E0">
      <w:pPr>
        <w:pStyle w:val="NormalText"/>
        <w:rPr>
          <w:b/>
          <w:bCs/>
        </w:rPr>
      </w:pPr>
      <w:r w:rsidRPr="00E7262B">
        <w:t xml:space="preserve">These messages may assist </w:t>
      </w:r>
      <w:r w:rsidR="00C73850">
        <w:t>you</w:t>
      </w:r>
      <w:r w:rsidR="00DE0C9C">
        <w:t xml:space="preserve"> </w:t>
      </w:r>
      <w:r w:rsidR="004F232B">
        <w:t>to communicate</w:t>
      </w:r>
      <w:r w:rsidRPr="00E7262B">
        <w:t xml:space="preserve"> </w:t>
      </w:r>
      <w:r w:rsidR="00DE0C9C">
        <w:t>with your</w:t>
      </w:r>
      <w:r w:rsidR="005F7D16">
        <w:t xml:space="preserve"> </w:t>
      </w:r>
      <w:r w:rsidRPr="00E7262B">
        <w:t>community</w:t>
      </w:r>
      <w:r w:rsidR="00CD57B3">
        <w:t xml:space="preserve"> and stakeholders</w:t>
      </w:r>
      <w:r w:rsidRPr="00E7262B">
        <w:t xml:space="preserve"> </w:t>
      </w:r>
      <w:r w:rsidR="00CD57B3">
        <w:t>on</w:t>
      </w:r>
      <w:r w:rsidRPr="00E7262B">
        <w:t xml:space="preserve"> COVID-19 </w:t>
      </w:r>
      <w:r w:rsidR="00506D26">
        <w:t>vaccines</w:t>
      </w:r>
      <w:r w:rsidRPr="00E7262B">
        <w:t>.</w:t>
      </w:r>
    </w:p>
    <w:p w14:paraId="43082D2A" w14:textId="4A4D13CB" w:rsidR="00CB5438" w:rsidRDefault="4185A4CB" w:rsidP="00CB5438">
      <w:pPr>
        <w:pStyle w:val="Header3"/>
      </w:pPr>
      <w:bookmarkStart w:id="0" w:name="_Hlk146006992"/>
      <w:r>
        <w:t>Talking points</w:t>
      </w:r>
    </w:p>
    <w:p w14:paraId="60D402DD" w14:textId="77777777" w:rsidR="009C2566" w:rsidRDefault="00CB5438" w:rsidP="00740D3C">
      <w:pPr>
        <w:pStyle w:val="NormalText"/>
        <w:numPr>
          <w:ilvl w:val="0"/>
          <w:numId w:val="36"/>
        </w:numPr>
      </w:pPr>
      <w:r w:rsidRPr="009C2566">
        <w:t xml:space="preserve">Older age continues to be </w:t>
      </w:r>
      <w:bookmarkEnd w:id="0"/>
      <w:r w:rsidRPr="009C2566">
        <w:t xml:space="preserve">the biggest risk factor for severe COVID-19 </w:t>
      </w:r>
      <w:r w:rsidR="00506D26" w:rsidRPr="009C2566">
        <w:t>illness or death</w:t>
      </w:r>
      <w:r w:rsidRPr="009C2566">
        <w:t>.</w:t>
      </w:r>
    </w:p>
    <w:p w14:paraId="02F951FE" w14:textId="685D5D5F" w:rsidR="00CB5438" w:rsidRPr="009C2566" w:rsidRDefault="00506D26" w:rsidP="00740D3C">
      <w:pPr>
        <w:pStyle w:val="NormalText"/>
        <w:numPr>
          <w:ilvl w:val="0"/>
          <w:numId w:val="36"/>
        </w:numPr>
      </w:pPr>
      <w:r w:rsidRPr="009C2566">
        <w:t>Regular v</w:t>
      </w:r>
      <w:r w:rsidR="00CB5438" w:rsidRPr="009C2566">
        <w:t>accination</w:t>
      </w:r>
      <w:r w:rsidRPr="009C2566">
        <w:t>s</w:t>
      </w:r>
      <w:r w:rsidR="00CB5438" w:rsidRPr="009C2566">
        <w:t xml:space="preserve"> is the best </w:t>
      </w:r>
      <w:r w:rsidR="00DD778D" w:rsidRPr="009C2566">
        <w:t>protection</w:t>
      </w:r>
      <w:r w:rsidR="00CB5438" w:rsidRPr="009C2566">
        <w:t xml:space="preserve"> from severe illness, hospitalisation or death from COVID-19.</w:t>
      </w:r>
    </w:p>
    <w:p w14:paraId="6C97A431" w14:textId="13326677" w:rsidR="001E6C7B" w:rsidRPr="009C2566" w:rsidRDefault="00DD5A3A" w:rsidP="00740D3C">
      <w:pPr>
        <w:pStyle w:val="NormalText"/>
        <w:numPr>
          <w:ilvl w:val="0"/>
          <w:numId w:val="36"/>
        </w:numPr>
      </w:pPr>
      <w:r>
        <w:t>A</w:t>
      </w:r>
      <w:r w:rsidR="001E6C7B" w:rsidRPr="009C2566">
        <w:t xml:space="preserve">dvice for COVID-19 </w:t>
      </w:r>
      <w:r w:rsidR="00A21245" w:rsidRPr="009C2566">
        <w:t>vaccination</w:t>
      </w:r>
      <w:r w:rsidR="0029577F" w:rsidRPr="009C2566">
        <w:t>s</w:t>
      </w:r>
      <w:r>
        <w:t>:</w:t>
      </w:r>
    </w:p>
    <w:p w14:paraId="7615403F" w14:textId="16908483" w:rsidR="00CB5438" w:rsidRPr="009C2566" w:rsidRDefault="00CB5438" w:rsidP="00740D3C">
      <w:pPr>
        <w:pStyle w:val="NormalText"/>
        <w:numPr>
          <w:ilvl w:val="1"/>
          <w:numId w:val="36"/>
        </w:numPr>
      </w:pPr>
      <w:r w:rsidRPr="009C2566">
        <w:t xml:space="preserve">People </w:t>
      </w:r>
      <w:r w:rsidR="00F04E38" w:rsidRPr="009C2566">
        <w:t>aged</w:t>
      </w:r>
      <w:r w:rsidRPr="009C2566">
        <w:t xml:space="preserve"> 75 years or older</w:t>
      </w:r>
      <w:r w:rsidR="00506D26" w:rsidRPr="009C2566">
        <w:t xml:space="preserve"> </w:t>
      </w:r>
      <w:r w:rsidR="00263689" w:rsidRPr="009C2566">
        <w:t>are recommended to receive a COVID-19 booster every 6 months</w:t>
      </w:r>
      <w:r w:rsidR="007124B6" w:rsidRPr="009C2566">
        <w:t>.</w:t>
      </w:r>
    </w:p>
    <w:p w14:paraId="484A98B1" w14:textId="5A32623D" w:rsidR="001E6C7B" w:rsidRPr="009C2566" w:rsidRDefault="001E6C7B" w:rsidP="00740D3C">
      <w:pPr>
        <w:pStyle w:val="NormalText"/>
        <w:numPr>
          <w:ilvl w:val="1"/>
          <w:numId w:val="36"/>
        </w:numPr>
      </w:pPr>
      <w:r w:rsidRPr="009C2566">
        <w:t>People aged 65</w:t>
      </w:r>
      <w:r w:rsidR="00DD5A3A">
        <w:t xml:space="preserve"> to </w:t>
      </w:r>
      <w:r w:rsidRPr="009C2566">
        <w:t>74 years</w:t>
      </w:r>
      <w:r w:rsidR="002D7725" w:rsidRPr="009C2566">
        <w:t>,</w:t>
      </w:r>
      <w:r w:rsidRPr="009C2566">
        <w:t xml:space="preserve"> and people aged 18</w:t>
      </w:r>
      <w:r w:rsidR="00DD5A3A">
        <w:t xml:space="preserve"> to </w:t>
      </w:r>
      <w:r w:rsidRPr="009C2566">
        <w:t>64 years with severe immunocompromise</w:t>
      </w:r>
      <w:r w:rsidR="002D7725" w:rsidRPr="009C2566">
        <w:t>,</w:t>
      </w:r>
      <w:r w:rsidRPr="009C2566">
        <w:t xml:space="preserve"> </w:t>
      </w:r>
      <w:r w:rsidR="00263689" w:rsidRPr="009C2566">
        <w:t xml:space="preserve">are </w:t>
      </w:r>
      <w:r w:rsidR="007A5167" w:rsidRPr="009C2566">
        <w:t>recommended to receive a COVID-19 vaccine booster every 12 months and</w:t>
      </w:r>
      <w:r w:rsidR="00506D26" w:rsidRPr="009C2566">
        <w:t xml:space="preserve"> are eligible</w:t>
      </w:r>
      <w:r w:rsidR="007A5167" w:rsidRPr="009C2566">
        <w:t xml:space="preserve"> to receive a COVID-19 vaccine booster every 6 months based on individual </w:t>
      </w:r>
      <w:r w:rsidR="00FD5FEA" w:rsidRPr="009C2566">
        <w:t>health needs</w:t>
      </w:r>
      <w:r w:rsidR="00D9711C" w:rsidRPr="009C2566">
        <w:t xml:space="preserve">. </w:t>
      </w:r>
      <w:r w:rsidR="00B8782F" w:rsidRPr="009C2566">
        <w:t>This should be discussed with a</w:t>
      </w:r>
      <w:r w:rsidRPr="009C2566">
        <w:t xml:space="preserve"> </w:t>
      </w:r>
      <w:r w:rsidR="00BD7B18" w:rsidRPr="009C2566">
        <w:t>doctor or pharmacist</w:t>
      </w:r>
      <w:r w:rsidRPr="009C2566">
        <w:t>.</w:t>
      </w:r>
    </w:p>
    <w:p w14:paraId="5DD60093" w14:textId="24A8395C" w:rsidR="00073732" w:rsidRDefault="00073732" w:rsidP="00740D3C">
      <w:pPr>
        <w:pStyle w:val="NormalText"/>
        <w:numPr>
          <w:ilvl w:val="0"/>
          <w:numId w:val="26"/>
        </w:numPr>
      </w:pPr>
      <w:r w:rsidRPr="00073732">
        <w:t xml:space="preserve">Among Australians aged 65 years or older, having a COVID-19 </w:t>
      </w:r>
      <w:r w:rsidR="007B1AB4">
        <w:t>vaccine</w:t>
      </w:r>
      <w:r w:rsidR="007B1AB4" w:rsidRPr="00073732">
        <w:t xml:space="preserve"> </w:t>
      </w:r>
      <w:r w:rsidRPr="00073732">
        <w:t xml:space="preserve">in the last </w:t>
      </w:r>
      <w:r w:rsidR="00F5757C">
        <w:t>3</w:t>
      </w:r>
      <w:r w:rsidRPr="00073732">
        <w:t xml:space="preserve"> months reduced the risk of death from COVID-19 by as much as 74.9%</w:t>
      </w:r>
      <w:r w:rsidR="00A64AC1">
        <w:rPr>
          <w:rStyle w:val="FootnoteReference"/>
        </w:rPr>
        <w:footnoteReference w:id="2"/>
      </w:r>
      <w:r w:rsidRPr="00073732">
        <w:t xml:space="preserve"> compared to those who were unvaccinated. After 6 months, the risk is reduced by more than 50%.</w:t>
      </w:r>
    </w:p>
    <w:p w14:paraId="2BE081AC" w14:textId="4581F654" w:rsidR="00A77F60" w:rsidRPr="00357D17" w:rsidRDefault="4185A4CB" w:rsidP="00740D3C">
      <w:pPr>
        <w:pStyle w:val="NormalText"/>
        <w:numPr>
          <w:ilvl w:val="0"/>
          <w:numId w:val="26"/>
        </w:numPr>
        <w:rPr>
          <w:b/>
          <w:bCs/>
        </w:rPr>
      </w:pPr>
      <w:r>
        <w:t xml:space="preserve">For more information, </w:t>
      </w:r>
      <w:r w:rsidR="00FA2DB8" w:rsidRPr="00E57F57">
        <w:rPr>
          <w:rFonts w:eastAsiaTheme="minorEastAsia"/>
          <w:lang w:val="en-US"/>
        </w:rPr>
        <w:t xml:space="preserve">see the Department of Health and Aged Care website: </w:t>
      </w:r>
      <w:bookmarkStart w:id="1" w:name="_Hlk169292688"/>
      <w:r w:rsidR="00B2583D" w:rsidRPr="00740D3C">
        <w:fldChar w:fldCharType="begin"/>
      </w:r>
      <w:r w:rsidR="00740D3C" w:rsidRPr="00740D3C">
        <w:rPr>
          <w:color w:val="0070C0"/>
        </w:rPr>
        <w:instrText>HYPERLINK "https://www.health.gov.au/our-work/covid-19-vaccines"</w:instrText>
      </w:r>
      <w:r w:rsidR="00B2583D" w:rsidRPr="00740D3C">
        <w:fldChar w:fldCharType="separate"/>
      </w:r>
      <w:r w:rsidR="00E57F57" w:rsidRPr="00740D3C">
        <w:rPr>
          <w:rStyle w:val="Hyperlink"/>
          <w:color w:val="0070C0"/>
        </w:rPr>
        <w:t>COVID-19 vaccines</w:t>
      </w:r>
      <w:r w:rsidR="00B2583D" w:rsidRPr="00740D3C">
        <w:rPr>
          <w:rStyle w:val="Hyperlink"/>
          <w:color w:val="0070C0"/>
        </w:rPr>
        <w:fldChar w:fldCharType="end"/>
      </w:r>
      <w:bookmarkEnd w:id="1"/>
      <w:r w:rsidR="002F3A30">
        <w:t>.</w:t>
      </w:r>
    </w:p>
    <w:p w14:paraId="3526F327" w14:textId="76298A79" w:rsidR="00447E3D" w:rsidRDefault="00447E3D" w:rsidP="00740D3C">
      <w:pPr>
        <w:pStyle w:val="NormalText"/>
        <w:numPr>
          <w:ilvl w:val="0"/>
          <w:numId w:val="26"/>
        </w:numPr>
        <w:rPr>
          <w:rStyle w:val="Hyperlink"/>
          <w:color w:val="1E1545" w:themeColor="text1"/>
          <w:u w:val="none"/>
        </w:rPr>
      </w:pPr>
      <w:r w:rsidRPr="00740D3C">
        <w:rPr>
          <w:rFonts w:eastAsiaTheme="minorHAnsi"/>
        </w:rPr>
        <w:t>Find a COVID-19 vaccine clinic on</w:t>
      </w:r>
      <w:r w:rsidRPr="00740D3C">
        <w:t xml:space="preserve"> the </w:t>
      </w:r>
      <w:r w:rsidR="007B1AB4" w:rsidRPr="00740D3C">
        <w:t>H</w:t>
      </w:r>
      <w:r w:rsidRPr="00740D3C">
        <w:t xml:space="preserve">ealth </w:t>
      </w:r>
      <w:r w:rsidR="007B1AB4" w:rsidRPr="00740D3C">
        <w:t xml:space="preserve">Direct </w:t>
      </w:r>
      <w:r w:rsidRPr="00740D3C">
        <w:t xml:space="preserve">Service Finder at </w:t>
      </w:r>
      <w:hyperlink r:id="rId15">
        <w:r w:rsidRPr="00740D3C">
          <w:rPr>
            <w:rStyle w:val="Hyperlink"/>
            <w:color w:val="0070C0"/>
          </w:rPr>
          <w:t>healthdirect.gov.au/australian-health-services</w:t>
        </w:r>
      </w:hyperlink>
      <w:r w:rsidR="00C74F88" w:rsidRPr="00740D3C">
        <w:rPr>
          <w:rStyle w:val="Hyperlink"/>
          <w:color w:val="1E1545" w:themeColor="text1"/>
          <w:u w:val="none"/>
        </w:rPr>
        <w:t xml:space="preserve"> or</w:t>
      </w:r>
      <w:r w:rsidR="006E4762" w:rsidRPr="00740D3C">
        <w:rPr>
          <w:rStyle w:val="Hyperlink"/>
          <w:color w:val="1E1545" w:themeColor="text1"/>
          <w:u w:val="none"/>
        </w:rPr>
        <w:t xml:space="preserve"> call 1800 022 222 if you need COVID-19 </w:t>
      </w:r>
      <w:r w:rsidR="00C56427" w:rsidRPr="00740D3C">
        <w:rPr>
          <w:rStyle w:val="Hyperlink"/>
          <w:color w:val="1E1545" w:themeColor="text1"/>
          <w:u w:val="none"/>
        </w:rPr>
        <w:t>advice.</w:t>
      </w:r>
    </w:p>
    <w:p w14:paraId="0BE3E57C" w14:textId="3E18B3C4" w:rsidR="00CB5438" w:rsidRDefault="4185A4CB" w:rsidP="00740D3C">
      <w:pPr>
        <w:pStyle w:val="NormalText"/>
        <w:numPr>
          <w:ilvl w:val="0"/>
          <w:numId w:val="26"/>
        </w:numPr>
      </w:pPr>
      <w:r w:rsidRPr="00740D3C">
        <w:t>The Australian Government is working with the aged care sector to ensure everyone has access to the COVID-19 vaccine.</w:t>
      </w:r>
    </w:p>
    <w:p w14:paraId="79760AF0" w14:textId="06A5BDA4" w:rsidR="00B52561" w:rsidRPr="00740D3C" w:rsidRDefault="00B52561" w:rsidP="00B52561">
      <w:pPr>
        <w:pStyle w:val="NormalText"/>
        <w:numPr>
          <w:ilvl w:val="0"/>
          <w:numId w:val="26"/>
        </w:numPr>
      </w:pPr>
      <w:r>
        <w:rPr>
          <w:rFonts w:eastAsiaTheme="minorHAnsi"/>
        </w:rPr>
        <w:t>Residential aged care providers are responsible for making vaccines available to residents.</w:t>
      </w:r>
    </w:p>
    <w:p w14:paraId="6C179D97" w14:textId="2CCA18EF" w:rsidR="00CB5438" w:rsidRPr="00740D3C" w:rsidRDefault="0109719C" w:rsidP="00740D3C">
      <w:pPr>
        <w:pStyle w:val="NormalText"/>
        <w:numPr>
          <w:ilvl w:val="0"/>
          <w:numId w:val="26"/>
        </w:numPr>
      </w:pPr>
      <w:r w:rsidRPr="00740D3C">
        <w:t>The Government</w:t>
      </w:r>
      <w:r w:rsidR="4185A4CB" w:rsidRPr="00740D3C">
        <w:t xml:space="preserve">  </w:t>
      </w:r>
      <w:r w:rsidR="00506D26" w:rsidRPr="00740D3C">
        <w:t xml:space="preserve">is </w:t>
      </w:r>
      <w:r w:rsidR="4185A4CB" w:rsidRPr="00740D3C">
        <w:t>support</w:t>
      </w:r>
      <w:r w:rsidR="00506D26" w:rsidRPr="00740D3C">
        <w:t>ing</w:t>
      </w:r>
      <w:r w:rsidR="4185A4CB" w:rsidRPr="00740D3C">
        <w:t xml:space="preserve"> residential aged care homes to arrange COVID-19 vaccinations with local primary health care providers such as GPs</w:t>
      </w:r>
      <w:r w:rsidR="00B223C5" w:rsidRPr="00740D3C">
        <w:t xml:space="preserve"> and</w:t>
      </w:r>
      <w:r w:rsidR="4185A4CB" w:rsidRPr="00740D3C">
        <w:t xml:space="preserve"> </w:t>
      </w:r>
      <w:r w:rsidR="00557F6D" w:rsidRPr="00740D3C">
        <w:t xml:space="preserve">a </w:t>
      </w:r>
      <w:r w:rsidR="4185A4CB" w:rsidRPr="00740D3C">
        <w:t>pharmacist.</w:t>
      </w:r>
    </w:p>
    <w:p w14:paraId="422C8E3B" w14:textId="77E2CE8D" w:rsidR="008C6395" w:rsidRPr="00740D3C" w:rsidRDefault="003F0EFF" w:rsidP="00740D3C">
      <w:pPr>
        <w:pStyle w:val="NormalText"/>
        <w:numPr>
          <w:ilvl w:val="0"/>
          <w:numId w:val="26"/>
        </w:numPr>
      </w:pPr>
      <w:r w:rsidRPr="00740D3C">
        <w:t>Oral antiviral</w:t>
      </w:r>
      <w:r w:rsidR="008C6395" w:rsidRPr="00740D3C">
        <w:t xml:space="preserve"> treatments are </w:t>
      </w:r>
      <w:r w:rsidR="00506D26" w:rsidRPr="00740D3C">
        <w:t xml:space="preserve">also </w:t>
      </w:r>
      <w:r w:rsidR="008C6395" w:rsidRPr="00740D3C">
        <w:t xml:space="preserve">available </w:t>
      </w:r>
      <w:r w:rsidR="00506D26" w:rsidRPr="00740D3C">
        <w:t>for</w:t>
      </w:r>
      <w:r w:rsidR="008C6395" w:rsidRPr="00740D3C">
        <w:t xml:space="preserve"> people at high risk of severe illness from COVID-19.</w:t>
      </w:r>
    </w:p>
    <w:p w14:paraId="42594E04" w14:textId="1388E03A" w:rsidR="008C6395" w:rsidRPr="00740D3C" w:rsidRDefault="008C6395" w:rsidP="00740D3C">
      <w:pPr>
        <w:pStyle w:val="NormalText"/>
        <w:numPr>
          <w:ilvl w:val="0"/>
          <w:numId w:val="26"/>
        </w:numPr>
      </w:pPr>
      <w:r w:rsidRPr="00740D3C">
        <w:t>People aged 70 years or older</w:t>
      </w:r>
      <w:r w:rsidR="00614D2E" w:rsidRPr="00740D3C">
        <w:t xml:space="preserve"> should talk to their</w:t>
      </w:r>
      <w:r w:rsidRPr="00740D3C">
        <w:t xml:space="preserve"> GP or nurse practitioner about:</w:t>
      </w:r>
    </w:p>
    <w:p w14:paraId="7712CE76" w14:textId="531AFD1E" w:rsidR="008C6395" w:rsidRPr="00740D3C" w:rsidRDefault="008C6395" w:rsidP="00740D3C">
      <w:pPr>
        <w:pStyle w:val="NormalText"/>
        <w:numPr>
          <w:ilvl w:val="1"/>
          <w:numId w:val="26"/>
        </w:numPr>
      </w:pPr>
      <w:r w:rsidRPr="00740D3C">
        <w:t xml:space="preserve">whether an oral antiviral suits </w:t>
      </w:r>
      <w:r w:rsidR="009F5DC7" w:rsidRPr="00740D3C">
        <w:t>their</w:t>
      </w:r>
      <w:r w:rsidRPr="00740D3C">
        <w:t xml:space="preserve"> health needs</w:t>
      </w:r>
    </w:p>
    <w:p w14:paraId="27876AFF" w14:textId="0790EBD1" w:rsidR="008C6395" w:rsidRPr="00740D3C" w:rsidRDefault="008C6395" w:rsidP="00740D3C">
      <w:pPr>
        <w:pStyle w:val="NormalText"/>
        <w:numPr>
          <w:ilvl w:val="1"/>
          <w:numId w:val="26"/>
        </w:numPr>
      </w:pPr>
      <w:r w:rsidRPr="00740D3C">
        <w:t xml:space="preserve">developing a </w:t>
      </w:r>
      <w:r w:rsidR="00B510D7" w:rsidRPr="00740D3C">
        <w:t>treatment</w:t>
      </w:r>
      <w:r w:rsidRPr="00740D3C">
        <w:t xml:space="preserve"> plan if </w:t>
      </w:r>
      <w:r w:rsidR="009F5DC7" w:rsidRPr="00740D3C">
        <w:t>they</w:t>
      </w:r>
      <w:r w:rsidRPr="00740D3C">
        <w:t xml:space="preserve"> test positive to COVID-19.</w:t>
      </w:r>
    </w:p>
    <w:p w14:paraId="7DE53B7A" w14:textId="7AC67207" w:rsidR="003764CE" w:rsidRPr="00740D3C" w:rsidRDefault="007337C2" w:rsidP="00740D3C">
      <w:pPr>
        <w:pStyle w:val="NormalText"/>
        <w:numPr>
          <w:ilvl w:val="0"/>
          <w:numId w:val="26"/>
        </w:numPr>
      </w:pPr>
      <w:r w:rsidRPr="00740D3C">
        <w:t>You must start oral an</w:t>
      </w:r>
      <w:r w:rsidR="008A1DB4" w:rsidRPr="00740D3C">
        <w:t xml:space="preserve">tiviral </w:t>
      </w:r>
      <w:r w:rsidR="00DA47E0" w:rsidRPr="00740D3C">
        <w:t>treatments within</w:t>
      </w:r>
      <w:r w:rsidR="008C6395" w:rsidRPr="00740D3C">
        <w:t xml:space="preserve"> </w:t>
      </w:r>
      <w:r w:rsidR="003764CE" w:rsidRPr="00740D3C">
        <w:t>5 days of symptons starting or testing postive for COVID-19.</w:t>
      </w:r>
    </w:p>
    <w:p w14:paraId="2C870BF2" w14:textId="791CA51E" w:rsidR="00F431A8" w:rsidRPr="00955913" w:rsidRDefault="008C6395" w:rsidP="00740D3C">
      <w:pPr>
        <w:pStyle w:val="NormalText"/>
        <w:numPr>
          <w:ilvl w:val="0"/>
          <w:numId w:val="26"/>
        </w:numPr>
      </w:pPr>
      <w:r w:rsidRPr="00740D3C">
        <w:t>Antiviral treatments help stop COVID-19 infection from becoming severe</w:t>
      </w:r>
      <w:r w:rsidR="00556D98" w:rsidRPr="00740D3C">
        <w:t>.</w:t>
      </w:r>
      <w:r w:rsidR="00F431A8">
        <w:br w:type="page"/>
      </w:r>
    </w:p>
    <w:p w14:paraId="569F5D05" w14:textId="671505A9" w:rsidR="00BB0426" w:rsidRDefault="00BB0426" w:rsidP="00F431A8">
      <w:pPr>
        <w:pStyle w:val="Header2"/>
      </w:pPr>
      <w:r>
        <w:lastRenderedPageBreak/>
        <w:t>Frequently asked questions</w:t>
      </w:r>
    </w:p>
    <w:p w14:paraId="319E372E" w14:textId="2BE96114" w:rsidR="00C160E0" w:rsidRPr="008A6755" w:rsidRDefault="00C160E0" w:rsidP="008A6755">
      <w:pPr>
        <w:pStyle w:val="Header3"/>
      </w:pPr>
      <w:r w:rsidRPr="008A6755">
        <w:t>What if I missed one of my COVID-19 vaccine doses?</w:t>
      </w:r>
    </w:p>
    <w:p w14:paraId="2C064C03" w14:textId="77777777" w:rsidR="00E44F89" w:rsidRDefault="003F6039" w:rsidP="0047541E">
      <w:pPr>
        <w:pStyle w:val="NormalText"/>
      </w:pPr>
      <w:r>
        <w:t>Everyone</w:t>
      </w:r>
      <w:r w:rsidR="002A693E" w:rsidRPr="002A693E">
        <w:t xml:space="preserve"> aged 75 years and over are recommended to get a COVID-19 vaccine booster every 6 months. </w:t>
      </w:r>
    </w:p>
    <w:p w14:paraId="79890140" w14:textId="1A053BAC" w:rsidR="002A693E" w:rsidRDefault="00E44F89" w:rsidP="0047541E">
      <w:pPr>
        <w:pStyle w:val="NormalText"/>
      </w:pPr>
      <w:r>
        <w:t>Anyone</w:t>
      </w:r>
      <w:r w:rsidR="002A693E" w:rsidRPr="002A693E">
        <w:t xml:space="preserve"> aged 65</w:t>
      </w:r>
      <w:r>
        <w:t xml:space="preserve"> to 74</w:t>
      </w:r>
      <w:r w:rsidR="002A693E" w:rsidRPr="002A693E">
        <w:t xml:space="preserve">, and adults with severe immunocompromise are recommended to receive a COVID-19 vaccine booster every 12 months and are eligible to receive a COVID-19 </w:t>
      </w:r>
      <w:r>
        <w:t>vaccine</w:t>
      </w:r>
      <w:r w:rsidR="002A693E" w:rsidRPr="002A693E">
        <w:t xml:space="preserve"> booster every 6 months based on individual </w:t>
      </w:r>
      <w:r w:rsidR="00953D5D">
        <w:t>health needs</w:t>
      </w:r>
      <w:r w:rsidR="002A693E" w:rsidRPr="002A693E">
        <w:t xml:space="preserve">. </w:t>
      </w:r>
    </w:p>
    <w:p w14:paraId="636A22F0" w14:textId="3D06630C" w:rsidR="0042708B" w:rsidRPr="008A6755" w:rsidRDefault="0042708B" w:rsidP="008A6755">
      <w:pPr>
        <w:pStyle w:val="Header3"/>
      </w:pPr>
      <w:r w:rsidRPr="008A6755">
        <w:t>I had COVID</w:t>
      </w:r>
      <w:r w:rsidR="00506D26">
        <w:t>-19</w:t>
      </w:r>
      <w:r w:rsidRPr="008A6755">
        <w:t xml:space="preserve"> last month, but my last dose was more than 6 months ago. Should I have another dose?</w:t>
      </w:r>
    </w:p>
    <w:p w14:paraId="686EED31" w14:textId="77777777" w:rsidR="0092418B" w:rsidRDefault="0042708B" w:rsidP="008A6755">
      <w:pPr>
        <w:pStyle w:val="NormalText"/>
      </w:pPr>
      <w:r w:rsidRPr="008A6755">
        <w:t xml:space="preserve">If you are unsure if you have had a COVID-19 infection in the past 6 months, it is safe to get a </w:t>
      </w:r>
      <w:r w:rsidR="00063723">
        <w:t>booster.</w:t>
      </w:r>
    </w:p>
    <w:p w14:paraId="05D933B5" w14:textId="4FFE4376" w:rsidR="0042708B" w:rsidRPr="008A6755" w:rsidRDefault="00063723" w:rsidP="008A6755">
      <w:pPr>
        <w:pStyle w:val="NormalText"/>
      </w:pPr>
      <w:r>
        <w:t>However there is not much benefit from having a COVID-19 booster soon after infection</w:t>
      </w:r>
      <w:r w:rsidR="0042708B" w:rsidRPr="008A6755">
        <w:t>.</w:t>
      </w:r>
    </w:p>
    <w:p w14:paraId="4E56F002" w14:textId="7C5D097B" w:rsidR="00C160E0" w:rsidRPr="008A6755" w:rsidRDefault="00C160E0" w:rsidP="008A6755">
      <w:pPr>
        <w:pStyle w:val="Header3"/>
      </w:pPr>
      <w:r w:rsidRPr="008A6755">
        <w:t>Who can give me a COVID-19 booster?</w:t>
      </w:r>
    </w:p>
    <w:p w14:paraId="452563F0" w14:textId="182DEE4A" w:rsidR="00CA692C" w:rsidRDefault="00CA692C" w:rsidP="005E3649">
      <w:pPr>
        <w:pStyle w:val="NormalText"/>
        <w:rPr>
          <w:b/>
          <w:bCs/>
        </w:rPr>
      </w:pPr>
      <w:r>
        <w:rPr>
          <w:rFonts w:eastAsiaTheme="minorHAnsi"/>
          <w:lang w:val="en-US"/>
        </w:rPr>
        <w:t>You can find a</w:t>
      </w:r>
      <w:r w:rsidR="001E006F">
        <w:rPr>
          <w:rFonts w:eastAsiaTheme="minorHAnsi"/>
          <w:lang w:val="en-US"/>
        </w:rPr>
        <w:t xml:space="preserve"> COVID-19 vaccine clinic and</w:t>
      </w:r>
      <w:r>
        <w:rPr>
          <w:rFonts w:eastAsiaTheme="minorHAnsi"/>
          <w:lang w:val="en-US"/>
        </w:rPr>
        <w:t xml:space="preserve"> </w:t>
      </w:r>
      <w:r w:rsidR="001E006F">
        <w:t>b</w:t>
      </w:r>
      <w:r>
        <w:t xml:space="preserve">ook an appointment with the </w:t>
      </w:r>
      <w:bookmarkStart w:id="2" w:name="_Hlk149895981"/>
      <w:r w:rsidR="007B1AB4">
        <w:t>H</w:t>
      </w:r>
      <w:r>
        <w:t xml:space="preserve">ealth </w:t>
      </w:r>
      <w:r w:rsidR="007B1AB4">
        <w:t xml:space="preserve">Direct </w:t>
      </w:r>
      <w:r>
        <w:t>Service Finder at</w:t>
      </w:r>
      <w:r w:rsidRPr="25BDB247">
        <w:rPr>
          <w:color w:val="0070C0"/>
        </w:rPr>
        <w:t xml:space="preserve"> </w:t>
      </w:r>
      <w:bookmarkStart w:id="3" w:name="_Hlk151052761"/>
      <w:r w:rsidR="006A08EB">
        <w:fldChar w:fldCharType="begin"/>
      </w:r>
      <w:r w:rsidR="006A08EB">
        <w:instrText>HYPERLINK "http://www.healthdirect.gov.au/australian-health-services" \h</w:instrText>
      </w:r>
      <w:r w:rsidR="006A08EB">
        <w:fldChar w:fldCharType="separate"/>
      </w:r>
      <w:r w:rsidRPr="25BDB247">
        <w:rPr>
          <w:rStyle w:val="Hyperlink"/>
          <w:color w:val="0070C0"/>
        </w:rPr>
        <w:t>healthdirect.gov.au/australian-health-services</w:t>
      </w:r>
      <w:r w:rsidR="006A08EB">
        <w:rPr>
          <w:rStyle w:val="Hyperlink"/>
          <w:color w:val="0070C0"/>
        </w:rPr>
        <w:fldChar w:fldCharType="end"/>
      </w:r>
      <w:bookmarkEnd w:id="2"/>
      <w:r w:rsidR="006B468A" w:rsidRPr="00571D56">
        <w:rPr>
          <w:rStyle w:val="Hyperlink"/>
          <w:color w:val="auto"/>
          <w:u w:val="none"/>
        </w:rPr>
        <w:t>.</w:t>
      </w:r>
      <w:bookmarkEnd w:id="3"/>
    </w:p>
    <w:p w14:paraId="5BCB0A25" w14:textId="77777777" w:rsidR="0053088B" w:rsidRDefault="0053088B" w:rsidP="008A6755">
      <w:pPr>
        <w:pStyle w:val="NormalText"/>
        <w:rPr>
          <w:rFonts w:eastAsiaTheme="minorHAnsi"/>
          <w:lang w:val="en-US"/>
        </w:rPr>
      </w:pPr>
      <w:r w:rsidRPr="0053088B">
        <w:rPr>
          <w:rFonts w:eastAsiaTheme="minorHAnsi"/>
          <w:lang w:val="en-US"/>
        </w:rPr>
        <w:t>You can get a COVID-19 vaccine from your local GP or pharmacist, or a GP or pharmacist visiting your aged care home.</w:t>
      </w:r>
    </w:p>
    <w:p w14:paraId="39BEDA95" w14:textId="6E089F10" w:rsidR="00C160E0" w:rsidRPr="00C160E0" w:rsidRDefault="00C160E0" w:rsidP="005E3649">
      <w:pPr>
        <w:pStyle w:val="Header3"/>
        <w:spacing w:before="120" w:beforeAutospacing="0" w:line="288" w:lineRule="auto"/>
        <w:rPr>
          <w:rFonts w:eastAsiaTheme="minorHAnsi"/>
          <w:lang w:val="en-US"/>
        </w:rPr>
      </w:pPr>
      <w:r w:rsidRPr="00C160E0">
        <w:rPr>
          <w:rFonts w:eastAsiaTheme="minorHAnsi"/>
          <w:lang w:val="en-US"/>
        </w:rPr>
        <w:t>Where can I find information about COVID-19 and vaccines?</w:t>
      </w:r>
    </w:p>
    <w:p w14:paraId="2E071FA0" w14:textId="50E6EA20" w:rsidR="00B66BAF" w:rsidRDefault="00C160E0" w:rsidP="005E3649">
      <w:pPr>
        <w:pStyle w:val="NormalText"/>
        <w:rPr>
          <w:rFonts w:eastAsiaTheme="minorEastAsia"/>
          <w:lang w:val="en-US"/>
        </w:rPr>
      </w:pPr>
      <w:bookmarkStart w:id="4" w:name="_Hlk147739429"/>
      <w:r w:rsidRPr="6703BAC2">
        <w:rPr>
          <w:rFonts w:eastAsiaTheme="minorEastAsia"/>
          <w:lang w:val="en-US"/>
        </w:rPr>
        <w:t>See the Department of Health and Aged Care website:</w:t>
      </w:r>
      <w:r w:rsidR="00EA358D">
        <w:rPr>
          <w:rFonts w:eastAsiaTheme="minorEastAsia"/>
          <w:lang w:val="en-US"/>
        </w:rPr>
        <w:t xml:space="preserve"> </w:t>
      </w:r>
      <w:bookmarkStart w:id="5" w:name="_Hlk169292876"/>
      <w:r w:rsidR="00AE2F8E">
        <w:fldChar w:fldCharType="begin"/>
      </w:r>
      <w:r w:rsidR="00AE2F8E">
        <w:instrText>HYPERLINK "https://www.health.gov.au/our-work/covid-19-vaccines/information-for-aged-care-providers-workers-and-residents-about-covid-19-vaccines/mandatory-covid-19-vaccination-reporting"</w:instrText>
      </w:r>
      <w:r w:rsidR="00AE2F8E">
        <w:fldChar w:fldCharType="separate"/>
      </w:r>
      <w:bookmarkEnd w:id="4"/>
      <w:r w:rsidR="0092418B" w:rsidRPr="00740D3C">
        <w:fldChar w:fldCharType="begin"/>
      </w:r>
      <w:r w:rsidR="0092418B" w:rsidRPr="00740D3C">
        <w:rPr>
          <w:color w:val="0070C0"/>
        </w:rPr>
        <w:instrText>HYPERLINK "https://www.health.gov.au/our-work/covid-19-vaccines"</w:instrText>
      </w:r>
      <w:r w:rsidR="0092418B" w:rsidRPr="00740D3C">
        <w:fldChar w:fldCharType="separate"/>
      </w:r>
      <w:r w:rsidR="0092418B" w:rsidRPr="00740D3C">
        <w:rPr>
          <w:rStyle w:val="Hyperlink"/>
          <w:color w:val="0070C0"/>
        </w:rPr>
        <w:t>COVID-19 vaccines</w:t>
      </w:r>
      <w:r w:rsidR="0092418B" w:rsidRPr="00740D3C">
        <w:rPr>
          <w:rStyle w:val="Hyperlink"/>
          <w:color w:val="0070C0"/>
        </w:rPr>
        <w:fldChar w:fldCharType="end"/>
      </w:r>
      <w:r w:rsidR="00AE2F8E">
        <w:fldChar w:fldCharType="end"/>
      </w:r>
      <w:bookmarkEnd w:id="5"/>
      <w:r w:rsidRPr="6703BAC2">
        <w:rPr>
          <w:rFonts w:eastAsiaTheme="minorEastAsia"/>
          <w:lang w:val="en-US"/>
        </w:rPr>
        <w:t>.</w:t>
      </w:r>
    </w:p>
    <w:p w14:paraId="5F527D3B" w14:textId="449C2637" w:rsidR="00232524" w:rsidRPr="006A08EB" w:rsidRDefault="00A93B8C" w:rsidP="006A08EB">
      <w:pPr>
        <w:pStyle w:val="NormalText"/>
        <w:rPr>
          <w:rStyle w:val="Hyperlink"/>
          <w:color w:val="1E1545" w:themeColor="text1"/>
          <w:u w:val="none"/>
        </w:rPr>
      </w:pPr>
      <w:r w:rsidRPr="006A08EB">
        <w:t xml:space="preserve">You can also find a COVID-19 vaccine clinic and book an appointment with the </w:t>
      </w:r>
      <w:r w:rsidR="007B1AB4">
        <w:t>H</w:t>
      </w:r>
      <w:r w:rsidRPr="006A08EB">
        <w:t xml:space="preserve">ealth </w:t>
      </w:r>
      <w:r w:rsidR="007B1AB4">
        <w:t xml:space="preserve">Direct </w:t>
      </w:r>
      <w:r w:rsidRPr="006A08EB">
        <w:t xml:space="preserve">Service Finder at </w:t>
      </w:r>
      <w:hyperlink r:id="rId16">
        <w:r w:rsidR="006A08EB" w:rsidRPr="25BDB247">
          <w:rPr>
            <w:rStyle w:val="Hyperlink"/>
            <w:color w:val="0070C0"/>
          </w:rPr>
          <w:t>healthdirect.gov.au/australian-health-services</w:t>
        </w:r>
      </w:hyperlink>
      <w:r w:rsidR="00C56427" w:rsidRPr="006A08EB">
        <w:t xml:space="preserve"> or</w:t>
      </w:r>
      <w:r w:rsidR="00C56427" w:rsidRPr="006A08EB">
        <w:rPr>
          <w:rStyle w:val="Hyperlink"/>
          <w:color w:val="1E1545" w:themeColor="text1"/>
          <w:u w:val="none"/>
        </w:rPr>
        <w:t xml:space="preserve"> call 1800 022 222 if you need COVID-19 advice.</w:t>
      </w:r>
    </w:p>
    <w:p w14:paraId="725079FD" w14:textId="275EE965" w:rsidR="006A08EB" w:rsidRPr="00EA358D" w:rsidRDefault="006A08EB" w:rsidP="00EA358D">
      <w:pPr>
        <w:pStyle w:val="Header3"/>
        <w:rPr>
          <w:rStyle w:val="Hyperlink"/>
          <w:color w:val="1E1644"/>
          <w:u w:val="none"/>
        </w:rPr>
      </w:pPr>
      <w:r w:rsidRPr="00EA358D">
        <w:rPr>
          <w:rStyle w:val="Hyperlink"/>
          <w:color w:val="1E1644"/>
          <w:u w:val="none"/>
        </w:rPr>
        <w:t>What do</w:t>
      </w:r>
      <w:r w:rsidR="00557F6D" w:rsidRPr="00EA358D">
        <w:rPr>
          <w:rStyle w:val="Hyperlink"/>
          <w:color w:val="1E1644"/>
          <w:u w:val="none"/>
        </w:rPr>
        <w:t xml:space="preserve"> I do</w:t>
      </w:r>
      <w:r w:rsidRPr="00EA358D">
        <w:rPr>
          <w:rStyle w:val="Hyperlink"/>
          <w:color w:val="1E1644"/>
          <w:u w:val="none"/>
        </w:rPr>
        <w:t xml:space="preserve"> if </w:t>
      </w:r>
      <w:r w:rsidR="00557F6D" w:rsidRPr="00EA358D">
        <w:rPr>
          <w:rStyle w:val="Hyperlink"/>
          <w:color w:val="1E1644"/>
          <w:u w:val="none"/>
        </w:rPr>
        <w:t xml:space="preserve">I </w:t>
      </w:r>
      <w:r w:rsidRPr="00EA358D">
        <w:rPr>
          <w:rStyle w:val="Hyperlink"/>
          <w:color w:val="1E1644"/>
          <w:u w:val="none"/>
        </w:rPr>
        <w:t>get COVID-19?</w:t>
      </w:r>
    </w:p>
    <w:p w14:paraId="4C26158A" w14:textId="5BEBC1B8" w:rsidR="000973A6" w:rsidRPr="00EA358D" w:rsidRDefault="000973A6" w:rsidP="00EA358D">
      <w:pPr>
        <w:pStyle w:val="NormalText"/>
        <w:rPr>
          <w:rStyle w:val="Hyperlink"/>
          <w:color w:val="1E1545" w:themeColor="text1"/>
          <w:u w:val="none"/>
        </w:rPr>
      </w:pPr>
      <w:r w:rsidRPr="00EA358D">
        <w:rPr>
          <w:rStyle w:val="Hyperlink"/>
          <w:color w:val="1E1545" w:themeColor="text1"/>
          <w:u w:val="none"/>
        </w:rPr>
        <w:t>If you get COVID-19</w:t>
      </w:r>
      <w:r w:rsidR="00EA358D" w:rsidRPr="00EA358D">
        <w:rPr>
          <w:rStyle w:val="Hyperlink"/>
          <w:color w:val="1E1545" w:themeColor="text1"/>
          <w:u w:val="none"/>
        </w:rPr>
        <w:t>,</w:t>
      </w:r>
      <w:r w:rsidRPr="00EA358D">
        <w:rPr>
          <w:rStyle w:val="Hyperlink"/>
          <w:color w:val="1E1545" w:themeColor="text1"/>
          <w:u w:val="none"/>
        </w:rPr>
        <w:t xml:space="preserve"> you need to </w:t>
      </w:r>
      <w:r w:rsidR="00CA6653" w:rsidRPr="00EA358D">
        <w:rPr>
          <w:rStyle w:val="Hyperlink"/>
          <w:color w:val="1E1545" w:themeColor="text1"/>
          <w:u w:val="none"/>
        </w:rPr>
        <w:t>start taking</w:t>
      </w:r>
      <w:r w:rsidRPr="00EA358D">
        <w:rPr>
          <w:rStyle w:val="Hyperlink"/>
          <w:color w:val="1E1545" w:themeColor="text1"/>
          <w:u w:val="none"/>
        </w:rPr>
        <w:t xml:space="preserve"> </w:t>
      </w:r>
      <w:r w:rsidR="003E0E2E" w:rsidRPr="00EA358D">
        <w:rPr>
          <w:rStyle w:val="Hyperlink"/>
          <w:color w:val="1E1545" w:themeColor="text1"/>
          <w:u w:val="none"/>
        </w:rPr>
        <w:t xml:space="preserve">oral </w:t>
      </w:r>
      <w:r w:rsidRPr="00EA358D">
        <w:rPr>
          <w:rStyle w:val="Hyperlink"/>
          <w:color w:val="1E1545" w:themeColor="text1"/>
          <w:u w:val="none"/>
        </w:rPr>
        <w:t xml:space="preserve">antiviral treatments </w:t>
      </w:r>
      <w:r w:rsidR="00517477" w:rsidRPr="00EA358D">
        <w:t xml:space="preserve">within 5 days of symptoms </w:t>
      </w:r>
      <w:r w:rsidR="00A158EF" w:rsidRPr="00EA358D">
        <w:rPr>
          <w:rStyle w:val="Hyperlink"/>
          <w:color w:val="1E1545" w:themeColor="text1"/>
          <w:u w:val="none"/>
        </w:rPr>
        <w:t xml:space="preserve">starting </w:t>
      </w:r>
      <w:r w:rsidR="00961B75" w:rsidRPr="00EA358D">
        <w:rPr>
          <w:rStyle w:val="Hyperlink"/>
          <w:color w:val="1E1545" w:themeColor="text1"/>
          <w:u w:val="none"/>
        </w:rPr>
        <w:t>testing positive to COVID-19</w:t>
      </w:r>
      <w:r w:rsidRPr="00EA358D">
        <w:rPr>
          <w:rStyle w:val="Hyperlink"/>
          <w:color w:val="1E1545" w:themeColor="text1"/>
          <w:u w:val="none"/>
        </w:rPr>
        <w:t>.</w:t>
      </w:r>
    </w:p>
    <w:p w14:paraId="249E27FA" w14:textId="7625600F" w:rsidR="00F431A8" w:rsidRPr="00F431A8" w:rsidRDefault="000973A6" w:rsidP="00EA358D">
      <w:pPr>
        <w:pStyle w:val="NormalText"/>
        <w:rPr>
          <w:color w:val="auto"/>
        </w:rPr>
      </w:pPr>
      <w:r w:rsidRPr="00EA358D">
        <w:rPr>
          <w:rStyle w:val="Hyperlink"/>
          <w:color w:val="1E1545" w:themeColor="text1"/>
          <w:u w:val="none"/>
        </w:rPr>
        <w:t xml:space="preserve">Treatment </w:t>
      </w:r>
      <w:r w:rsidR="00233B51" w:rsidRPr="00EA358D">
        <w:rPr>
          <w:rStyle w:val="Hyperlink"/>
          <w:color w:val="1E1545" w:themeColor="text1"/>
          <w:u w:val="none"/>
        </w:rPr>
        <w:t xml:space="preserve">can </w:t>
      </w:r>
      <w:r w:rsidRPr="00EA358D">
        <w:rPr>
          <w:rStyle w:val="Hyperlink"/>
          <w:color w:val="1E1545" w:themeColor="text1"/>
          <w:u w:val="none"/>
        </w:rPr>
        <w:t xml:space="preserve">help </w:t>
      </w:r>
      <w:r w:rsidR="00961B75" w:rsidRPr="00EA358D">
        <w:rPr>
          <w:rStyle w:val="Hyperlink"/>
          <w:color w:val="1E1545" w:themeColor="text1"/>
          <w:u w:val="none"/>
        </w:rPr>
        <w:t>prevent</w:t>
      </w:r>
      <w:r w:rsidRPr="00EA358D">
        <w:rPr>
          <w:rStyle w:val="Hyperlink"/>
          <w:color w:val="1E1545" w:themeColor="text1"/>
          <w:u w:val="none"/>
        </w:rPr>
        <w:t xml:space="preserve"> COVID-19 from become severe.</w:t>
      </w:r>
      <w:r w:rsidR="00557F6D" w:rsidRPr="00EA358D">
        <w:rPr>
          <w:rStyle w:val="Hyperlink"/>
          <w:color w:val="1E1545" w:themeColor="text1"/>
          <w:u w:val="none"/>
        </w:rPr>
        <w:t xml:space="preserve"> </w:t>
      </w:r>
      <w:r w:rsidR="00E77B44" w:rsidRPr="00EA358D">
        <w:rPr>
          <w:rStyle w:val="Hyperlink"/>
          <w:color w:val="1E1545" w:themeColor="text1"/>
          <w:u w:val="none"/>
        </w:rPr>
        <w:t>T</w:t>
      </w:r>
      <w:r w:rsidRPr="00EA358D">
        <w:rPr>
          <w:rStyle w:val="Hyperlink"/>
          <w:color w:val="1E1545" w:themeColor="text1"/>
          <w:u w:val="none"/>
        </w:rPr>
        <w:t xml:space="preserve">alk to your GP or nurse practitioner to find out whether </w:t>
      </w:r>
      <w:r w:rsidR="008D5685" w:rsidRPr="00EA358D">
        <w:rPr>
          <w:rStyle w:val="Hyperlink"/>
          <w:color w:val="1E1545" w:themeColor="text1"/>
          <w:u w:val="none"/>
        </w:rPr>
        <w:t xml:space="preserve">oral </w:t>
      </w:r>
      <w:r w:rsidRPr="00EA358D">
        <w:rPr>
          <w:rStyle w:val="Hyperlink"/>
          <w:color w:val="1E1545" w:themeColor="text1"/>
          <w:u w:val="none"/>
        </w:rPr>
        <w:t>antiviral treatments are right</w:t>
      </w:r>
      <w:r w:rsidR="00F43311">
        <w:rPr>
          <w:rStyle w:val="Hyperlink"/>
          <w:color w:val="1E1545" w:themeColor="text1"/>
          <w:u w:val="none"/>
        </w:rPr>
        <w:t xml:space="preserve"> for you</w:t>
      </w:r>
      <w:r w:rsidRPr="00EA358D">
        <w:rPr>
          <w:rStyle w:val="Hyperlink"/>
          <w:color w:val="1E1545" w:themeColor="text1"/>
          <w:u w:val="none"/>
        </w:rPr>
        <w:t>.</w:t>
      </w:r>
      <w:r w:rsidR="00F431A8">
        <w:rPr>
          <w:b/>
          <w:bCs/>
          <w:sz w:val="32"/>
          <w:szCs w:val="32"/>
        </w:rPr>
        <w:br w:type="page"/>
      </w:r>
    </w:p>
    <w:p w14:paraId="40B99193" w14:textId="53E21DCD" w:rsidR="004A4215" w:rsidRPr="00437750" w:rsidRDefault="69DE6B28" w:rsidP="6703BAC2">
      <w:pPr>
        <w:pStyle w:val="NormalText"/>
        <w:spacing w:line="240" w:lineRule="auto"/>
        <w:rPr>
          <w:b/>
          <w:sz w:val="32"/>
          <w:szCs w:val="32"/>
        </w:rPr>
      </w:pPr>
      <w:r w:rsidRPr="6703BAC2">
        <w:rPr>
          <w:b/>
          <w:bCs/>
          <w:sz w:val="32"/>
          <w:szCs w:val="32"/>
        </w:rPr>
        <w:lastRenderedPageBreak/>
        <w:t>Newsletter item</w:t>
      </w:r>
    </w:p>
    <w:p w14:paraId="63D92BB9" w14:textId="77777777" w:rsidR="006A37F7" w:rsidRDefault="006A37F7" w:rsidP="006A37F7">
      <w:pPr>
        <w:pStyle w:val="Header3"/>
      </w:pPr>
      <w:bookmarkStart w:id="6" w:name="_Hlk146007570"/>
      <w:r>
        <w:t>Guidance</w:t>
      </w:r>
    </w:p>
    <w:bookmarkEnd w:id="6"/>
    <w:p w14:paraId="0C88D878" w14:textId="224F3FC7" w:rsidR="009D19C9" w:rsidRDefault="00C73850" w:rsidP="006A37F7">
      <w:pPr>
        <w:pStyle w:val="NormalText"/>
      </w:pPr>
      <w:r>
        <w:t>This content may be used in your newsletter.</w:t>
      </w:r>
    </w:p>
    <w:p w14:paraId="33FFD0C2" w14:textId="3572DC3B" w:rsidR="006A37F7" w:rsidRPr="006A08EB" w:rsidRDefault="009D6A4B" w:rsidP="006A37F7">
      <w:pPr>
        <w:pStyle w:val="NormalText"/>
        <w:rPr>
          <w:b/>
          <w:bCs/>
          <w:sz w:val="24"/>
          <w:szCs w:val="24"/>
        </w:rPr>
      </w:pPr>
      <w:r w:rsidRPr="006A08EB">
        <w:rPr>
          <w:b/>
          <w:bCs/>
          <w:sz w:val="24"/>
          <w:szCs w:val="24"/>
        </w:rPr>
        <w:t>A</w:t>
      </w:r>
      <w:r w:rsidR="177D3017" w:rsidRPr="006A08EB">
        <w:rPr>
          <w:b/>
          <w:bCs/>
          <w:sz w:val="24"/>
          <w:szCs w:val="24"/>
        </w:rPr>
        <w:t xml:space="preserve">dditional COVID-19 </w:t>
      </w:r>
      <w:r w:rsidR="005E1DD8" w:rsidRPr="006A08EB">
        <w:rPr>
          <w:b/>
          <w:bCs/>
          <w:sz w:val="24"/>
          <w:szCs w:val="24"/>
        </w:rPr>
        <w:t>vaccination</w:t>
      </w:r>
      <w:r w:rsidR="177D3017" w:rsidRPr="006A08EB">
        <w:rPr>
          <w:b/>
          <w:bCs/>
          <w:sz w:val="24"/>
          <w:szCs w:val="24"/>
        </w:rPr>
        <w:t xml:space="preserve"> </w:t>
      </w:r>
      <w:r w:rsidRPr="006A08EB">
        <w:rPr>
          <w:b/>
          <w:bCs/>
          <w:sz w:val="24"/>
          <w:szCs w:val="24"/>
        </w:rPr>
        <w:t>update</w:t>
      </w:r>
    </w:p>
    <w:p w14:paraId="2C918271" w14:textId="6EE45C43" w:rsidR="006A37F7" w:rsidRDefault="006A37F7" w:rsidP="006A37F7">
      <w:pPr>
        <w:pStyle w:val="NormalText"/>
      </w:pPr>
      <w:r>
        <w:t xml:space="preserve">It is important to ensure the safety of our community, especially older </w:t>
      </w:r>
      <w:r w:rsidR="000A75B1">
        <w:t>people</w:t>
      </w:r>
      <w:r>
        <w:t>.</w:t>
      </w:r>
    </w:p>
    <w:p w14:paraId="35229ED8" w14:textId="13D93C31" w:rsidR="006A37F7" w:rsidRDefault="006A37F7" w:rsidP="006A37F7">
      <w:pPr>
        <w:pStyle w:val="NormalText"/>
      </w:pPr>
      <w:r>
        <w:t xml:space="preserve">Older age continues to be the biggest risk factor </w:t>
      </w:r>
      <w:r w:rsidR="0A08F388">
        <w:t xml:space="preserve">for </w:t>
      </w:r>
      <w:r>
        <w:t>severe COVID-19.</w:t>
      </w:r>
    </w:p>
    <w:p w14:paraId="212BD78A" w14:textId="293D7ACD" w:rsidR="00E259F7" w:rsidRDefault="00506D26" w:rsidP="006A37F7">
      <w:pPr>
        <w:pStyle w:val="NormalText"/>
      </w:pPr>
      <w:r>
        <w:t>Regular v</w:t>
      </w:r>
      <w:r w:rsidR="006A37F7">
        <w:t xml:space="preserve">accination is the best </w:t>
      </w:r>
      <w:r w:rsidR="007B1AB4">
        <w:t>protection</w:t>
      </w:r>
      <w:r w:rsidR="006A37F7">
        <w:t xml:space="preserve"> from severe illness</w:t>
      </w:r>
      <w:r>
        <w:t>, hospitalisation</w:t>
      </w:r>
      <w:r w:rsidR="006A37F7">
        <w:t xml:space="preserve"> or death from COVID-19.</w:t>
      </w:r>
    </w:p>
    <w:p w14:paraId="3813E018" w14:textId="29D7BF1A" w:rsidR="00E259F7" w:rsidRPr="00D04BEC" w:rsidRDefault="00F43311" w:rsidP="00E259F7">
      <w:pPr>
        <w:pStyle w:val="NormalText"/>
      </w:pPr>
      <w:r>
        <w:t>Advice for COVID-19 vaccines:</w:t>
      </w:r>
    </w:p>
    <w:p w14:paraId="49F17A71" w14:textId="283D67CB" w:rsidR="004E35A1" w:rsidRDefault="00F43311" w:rsidP="00F43311">
      <w:pPr>
        <w:pStyle w:val="NormalText"/>
        <w:numPr>
          <w:ilvl w:val="0"/>
          <w:numId w:val="37"/>
        </w:numPr>
      </w:pPr>
      <w:r>
        <w:t>People</w:t>
      </w:r>
      <w:r w:rsidR="002A693E" w:rsidRPr="00263689">
        <w:t xml:space="preserve"> aged 75 years and over are recommended to get a COVID-19 vaccine </w:t>
      </w:r>
      <w:r w:rsidR="002A693E">
        <w:t>booster</w:t>
      </w:r>
      <w:r w:rsidR="002A693E" w:rsidRPr="00263689">
        <w:t xml:space="preserve"> every 6 months.</w:t>
      </w:r>
    </w:p>
    <w:p w14:paraId="09C3857D" w14:textId="31F2B206" w:rsidR="002A693E" w:rsidRDefault="00F43311" w:rsidP="00F43311">
      <w:pPr>
        <w:pStyle w:val="NormalText"/>
        <w:numPr>
          <w:ilvl w:val="0"/>
          <w:numId w:val="37"/>
        </w:numPr>
      </w:pPr>
      <w:r>
        <w:t>People</w:t>
      </w:r>
      <w:r w:rsidR="002A693E" w:rsidRPr="00263689">
        <w:t xml:space="preserve"> aged 65</w:t>
      </w:r>
      <w:r>
        <w:t xml:space="preserve"> to 74</w:t>
      </w:r>
      <w:r w:rsidR="002A693E" w:rsidRPr="00263689">
        <w:t xml:space="preserve">, and adults with severe immunocompromise are recommended to receive a COVID-19 vaccine </w:t>
      </w:r>
      <w:r w:rsidR="002A693E">
        <w:t xml:space="preserve">booster </w:t>
      </w:r>
      <w:r w:rsidR="002A693E" w:rsidRPr="00263689">
        <w:t>every 12 months</w:t>
      </w:r>
      <w:r w:rsidR="004E35A1">
        <w:t>.</w:t>
      </w:r>
    </w:p>
    <w:p w14:paraId="26C6CE6E" w14:textId="4FDBB321" w:rsidR="00C30115" w:rsidRPr="00C30115" w:rsidRDefault="00E259F7" w:rsidP="00E259F7">
      <w:pPr>
        <w:pStyle w:val="NormalText"/>
      </w:pPr>
      <w:r>
        <w:t xml:space="preserve">The COVID-19 vaccines can be administered </w:t>
      </w:r>
      <w:r w:rsidR="009338E7">
        <w:t>at the same time</w:t>
      </w:r>
      <w:r>
        <w:t xml:space="preserve"> as the annual </w:t>
      </w:r>
      <w:r w:rsidR="004E35A1">
        <w:t>flu</w:t>
      </w:r>
      <w:r>
        <w:t xml:space="preserve"> vaccine.</w:t>
      </w:r>
    </w:p>
    <w:p w14:paraId="53E93FEE" w14:textId="0BA5B8DF" w:rsidR="006A37F7" w:rsidRPr="008E404A" w:rsidRDefault="00D33D11" w:rsidP="006A37F7">
      <w:pPr>
        <w:pStyle w:val="NormalText"/>
        <w:rPr>
          <w:b/>
          <w:bCs/>
        </w:rPr>
      </w:pPr>
      <w:r w:rsidRPr="00D33D11">
        <w:rPr>
          <w:b/>
          <w:bCs/>
        </w:rPr>
        <w:t>Book a vaccination</w:t>
      </w:r>
    </w:p>
    <w:p w14:paraId="129121B3" w14:textId="734F315A" w:rsidR="00727336" w:rsidRDefault="00F22715" w:rsidP="00F30CA3">
      <w:pPr>
        <w:pStyle w:val="NormalText"/>
        <w:rPr>
          <w:rFonts w:eastAsiaTheme="minorEastAsia"/>
          <w:lang w:val="en-US"/>
        </w:rPr>
      </w:pPr>
      <w:r>
        <w:t>I</w:t>
      </w:r>
      <w:r w:rsidR="006A37F7">
        <w:t>nformation</w:t>
      </w:r>
      <w:r>
        <w:t xml:space="preserve"> and updates about COVID-19 vaccinations are available </w:t>
      </w:r>
      <w:r w:rsidR="00CD2EB2">
        <w:t>on</w:t>
      </w:r>
      <w:r w:rsidR="003E0E2E">
        <w:t xml:space="preserve"> </w:t>
      </w:r>
      <w:r w:rsidR="00D04364">
        <w:t xml:space="preserve">the </w:t>
      </w:r>
      <w:r w:rsidR="00D04364" w:rsidRPr="6703BAC2">
        <w:rPr>
          <w:rFonts w:eastAsiaTheme="minorEastAsia"/>
          <w:lang w:val="en-US"/>
        </w:rPr>
        <w:t xml:space="preserve">Department of Health and Aged Care website: </w:t>
      </w:r>
      <w:hyperlink r:id="rId17" w:history="1">
        <w:hyperlink r:id="rId18" w:history="1">
          <w:r w:rsidR="005F016E" w:rsidRPr="00740D3C">
            <w:rPr>
              <w:rStyle w:val="Hyperlink"/>
              <w:color w:val="0070C0"/>
            </w:rPr>
            <w:t>COVID-19 vaccines</w:t>
          </w:r>
        </w:hyperlink>
      </w:hyperlink>
      <w:r w:rsidR="005F016E">
        <w:t>.</w:t>
      </w:r>
    </w:p>
    <w:p w14:paraId="1323941F" w14:textId="7ACCC961" w:rsidR="007E46B3" w:rsidRDefault="00A925DE" w:rsidP="00F30CA3">
      <w:pPr>
        <w:pStyle w:val="NormalText"/>
        <w:rPr>
          <w:rFonts w:eastAsiaTheme="minorEastAsia"/>
          <w:lang w:val="en-US"/>
        </w:rPr>
      </w:pPr>
      <w:r w:rsidRPr="00A925DE">
        <w:rPr>
          <w:rFonts w:eastAsiaTheme="minorEastAsia"/>
          <w:lang w:val="en-US"/>
        </w:rPr>
        <w:t xml:space="preserve">To </w:t>
      </w:r>
      <w:r w:rsidR="006E00C7">
        <w:rPr>
          <w:rFonts w:eastAsiaTheme="minorEastAsia"/>
          <w:lang w:val="en-US"/>
        </w:rPr>
        <w:t>receieve a</w:t>
      </w:r>
      <w:r w:rsidRPr="00A925DE">
        <w:rPr>
          <w:rFonts w:eastAsiaTheme="minorEastAsia"/>
          <w:lang w:val="en-US"/>
        </w:rPr>
        <w:t xml:space="preserve"> COVID-19 vaccine :</w:t>
      </w:r>
    </w:p>
    <w:p w14:paraId="0835757C" w14:textId="1D5678B7" w:rsidR="00E75C4C" w:rsidRDefault="00D72FCD" w:rsidP="00485153">
      <w:pPr>
        <w:pStyle w:val="NormalText"/>
        <w:numPr>
          <w:ilvl w:val="0"/>
          <w:numId w:val="29"/>
        </w:numPr>
      </w:pPr>
      <w:r>
        <w:rPr>
          <w:b/>
          <w:bCs/>
        </w:rPr>
        <w:t>s</w:t>
      </w:r>
      <w:r w:rsidR="007E46B3">
        <w:rPr>
          <w:b/>
          <w:bCs/>
        </w:rPr>
        <w:t>peak</w:t>
      </w:r>
      <w:r w:rsidR="0088178A">
        <w:t xml:space="preserve"> with your doctor or pharmacist</w:t>
      </w:r>
    </w:p>
    <w:p w14:paraId="5BD0E7D5" w14:textId="1961BC4E" w:rsidR="00C56427" w:rsidRDefault="00D72FCD" w:rsidP="00485153">
      <w:pPr>
        <w:pStyle w:val="NormalText"/>
        <w:numPr>
          <w:ilvl w:val="0"/>
          <w:numId w:val="29"/>
        </w:numPr>
      </w:pPr>
      <w:r>
        <w:rPr>
          <w:b/>
          <w:bCs/>
        </w:rPr>
        <w:t>b</w:t>
      </w:r>
      <w:r w:rsidR="00E75C4C" w:rsidRPr="00485153">
        <w:rPr>
          <w:b/>
          <w:bCs/>
        </w:rPr>
        <w:t>ook</w:t>
      </w:r>
      <w:r w:rsidR="00E75C4C">
        <w:t xml:space="preserve"> an appointment on the </w:t>
      </w:r>
      <w:hyperlink r:id="rId19" w:history="1">
        <w:r w:rsidR="00E75C4C" w:rsidRPr="00036E10">
          <w:rPr>
            <w:rStyle w:val="Hyperlink"/>
            <w:color w:val="0070C0"/>
          </w:rPr>
          <w:t xml:space="preserve">health </w:t>
        </w:r>
        <w:r w:rsidR="00673F94">
          <w:rPr>
            <w:rStyle w:val="Hyperlink"/>
            <w:color w:val="0070C0"/>
          </w:rPr>
          <w:t xml:space="preserve">direct </w:t>
        </w:r>
        <w:r w:rsidR="00E75C4C" w:rsidRPr="00036E10">
          <w:rPr>
            <w:rStyle w:val="Hyperlink"/>
            <w:color w:val="0070C0"/>
          </w:rPr>
          <w:t>service finder</w:t>
        </w:r>
      </w:hyperlink>
      <w:r w:rsidR="00E75C4C">
        <w:t>.</w:t>
      </w:r>
    </w:p>
    <w:p w14:paraId="1E033206" w14:textId="6D1CDAE5" w:rsidR="005E1DD8" w:rsidRDefault="00D72FCD" w:rsidP="00357D17">
      <w:pPr>
        <w:pStyle w:val="NormalText"/>
        <w:numPr>
          <w:ilvl w:val="0"/>
          <w:numId w:val="29"/>
        </w:numPr>
      </w:pPr>
      <w:r>
        <w:t>c</w:t>
      </w:r>
      <w:r w:rsidR="00C56427" w:rsidRPr="00C56427">
        <w:t xml:space="preserve">all </w:t>
      </w:r>
      <w:r w:rsidR="00C56427">
        <w:t xml:space="preserve">the healthdirect helpline on </w:t>
      </w:r>
      <w:r w:rsidR="00C56427" w:rsidRPr="00C56427">
        <w:t>1800 022 222</w:t>
      </w:r>
      <w:r>
        <w:t>.</w:t>
      </w:r>
    </w:p>
    <w:p w14:paraId="4763341F" w14:textId="77777777" w:rsidR="005E1DD8" w:rsidRPr="005E1DD8" w:rsidRDefault="005E1DD8" w:rsidP="005E1DD8">
      <w:pPr>
        <w:pStyle w:val="NormalText"/>
        <w:rPr>
          <w:b/>
          <w:bCs/>
        </w:rPr>
      </w:pPr>
      <w:r w:rsidRPr="005E1DD8">
        <w:rPr>
          <w:b/>
          <w:bCs/>
        </w:rPr>
        <w:t>Antiviral treatments</w:t>
      </w:r>
    </w:p>
    <w:p w14:paraId="43D36D71" w14:textId="07066726" w:rsidR="005E1DD8" w:rsidRDefault="003E0E2E" w:rsidP="005E1DD8">
      <w:pPr>
        <w:pStyle w:val="NormalText"/>
      </w:pPr>
      <w:r>
        <w:t>Oral antiviral t</w:t>
      </w:r>
      <w:r w:rsidR="005E1DD8">
        <w:t>reatments are available to people at high risk of severe illness from COVID-19.</w:t>
      </w:r>
    </w:p>
    <w:p w14:paraId="0B52A334" w14:textId="565EAD73" w:rsidR="005E1DD8" w:rsidRDefault="007B1AB4" w:rsidP="00357D17">
      <w:pPr>
        <w:pStyle w:val="NormalText"/>
      </w:pPr>
      <w:r>
        <w:t>I</w:t>
      </w:r>
      <w:r w:rsidR="005E1DD8">
        <w:t xml:space="preserve">f you are aged 70 years or older, or have </w:t>
      </w:r>
      <w:r>
        <w:t>a</w:t>
      </w:r>
      <w:r w:rsidR="005E1DD8">
        <w:t xml:space="preserve"> risk factor, talk to your GP or nurse practitioner about</w:t>
      </w:r>
      <w:r w:rsidR="003A37A5">
        <w:t xml:space="preserve"> </w:t>
      </w:r>
      <w:r w:rsidR="005E1DD8">
        <w:t>whether an oral antiviral suits your health needs</w:t>
      </w:r>
    </w:p>
    <w:p w14:paraId="0D46D175" w14:textId="223483FD" w:rsidR="00141526" w:rsidRDefault="00141526" w:rsidP="00F431A8">
      <w:pPr>
        <w:pStyle w:val="NormalText"/>
      </w:pPr>
      <w:r>
        <w:t xml:space="preserve">You must start oral antiviral treatments within 5 days of symptoms starting or testing positive </w:t>
      </w:r>
      <w:r w:rsidR="005A47D6">
        <w:t>for COVID-19</w:t>
      </w:r>
      <w:r w:rsidR="00AA2142">
        <w:t>.</w:t>
      </w:r>
    </w:p>
    <w:p w14:paraId="7ABE4360" w14:textId="6F3753A7" w:rsidR="00F431A8" w:rsidRPr="00F431A8" w:rsidRDefault="00543C29" w:rsidP="00F431A8">
      <w:pPr>
        <w:pStyle w:val="NormalText"/>
      </w:pPr>
      <w:r>
        <w:t>Oral a</w:t>
      </w:r>
      <w:r w:rsidR="005E1DD8">
        <w:t>ntiviral</w:t>
      </w:r>
      <w:r w:rsidR="003E0E2E">
        <w:t>Oral a</w:t>
      </w:r>
      <w:r w:rsidR="005E1DD8">
        <w:t>ntiviral treatments help stop COVID-19 infection from becoming severe.</w:t>
      </w:r>
      <w:r w:rsidR="00F431A8">
        <w:br w:type="page"/>
      </w:r>
    </w:p>
    <w:p w14:paraId="0515910F" w14:textId="75528B7D" w:rsidR="006A37F7" w:rsidRPr="0026637B" w:rsidRDefault="006A37F7" w:rsidP="006A37F7">
      <w:pPr>
        <w:pStyle w:val="Header2"/>
      </w:pPr>
      <w:r w:rsidRPr="00606A91">
        <w:lastRenderedPageBreak/>
        <w:t>Social media post</w:t>
      </w:r>
      <w:r>
        <w:t xml:space="preserve"> </w:t>
      </w:r>
    </w:p>
    <w:p w14:paraId="276A8E9E" w14:textId="54FA783E" w:rsidR="006A37F7" w:rsidRDefault="006A37F7" w:rsidP="006A37F7">
      <w:pPr>
        <w:pStyle w:val="Header3"/>
      </w:pPr>
      <w:r>
        <w:t>Guidance</w:t>
      </w:r>
    </w:p>
    <w:p w14:paraId="3DEE16A5" w14:textId="6FA5FF5D" w:rsidR="006A37F7" w:rsidRDefault="00C53DA3" w:rsidP="006A37F7">
      <w:pPr>
        <w:pStyle w:val="NormalText"/>
      </w:pPr>
      <w:r>
        <w:t>This content</w:t>
      </w:r>
      <w:r w:rsidR="00940033" w:rsidRPr="00940033">
        <w:t xml:space="preserve"> </w:t>
      </w:r>
      <w:r>
        <w:t>is</w:t>
      </w:r>
      <w:r w:rsidR="00940033" w:rsidRPr="00940033">
        <w:t xml:space="preserve"> suggested for use on your social media channels.</w:t>
      </w:r>
    </w:p>
    <w:tbl>
      <w:tblPr>
        <w:tblW w:w="10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5707"/>
      </w:tblGrid>
      <w:tr w:rsidR="00D077B1" w:rsidRPr="00014195" w14:paraId="612D857C" w14:textId="77777777" w:rsidTr="00A24983">
        <w:trPr>
          <w:trHeight w:val="510"/>
          <w:tblHeader/>
        </w:trPr>
        <w:tc>
          <w:tcPr>
            <w:tcW w:w="5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2060"/>
            <w:vAlign w:val="center"/>
            <w:hideMark/>
          </w:tcPr>
          <w:p w14:paraId="56E97C3E" w14:textId="3D13FAA5" w:rsidR="00C55907" w:rsidRPr="007B41C7" w:rsidRDefault="00C55907" w:rsidP="00014195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lang w:eastAsia="en-AU"/>
              </w:rPr>
            </w:pPr>
            <w:r w:rsidRPr="007B41C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Copy</w:t>
            </w:r>
          </w:p>
        </w:tc>
        <w:tc>
          <w:tcPr>
            <w:tcW w:w="52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2060"/>
            <w:vAlign w:val="center"/>
            <w:hideMark/>
          </w:tcPr>
          <w:p w14:paraId="565049D6" w14:textId="0321A718" w:rsidR="00C55907" w:rsidRPr="007B41C7" w:rsidRDefault="00C55907" w:rsidP="00014195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lang w:eastAsia="en-AU"/>
              </w:rPr>
            </w:pPr>
            <w:r w:rsidRPr="007B41C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Social media tile</w:t>
            </w:r>
          </w:p>
        </w:tc>
      </w:tr>
      <w:tr w:rsidR="00D077B1" w:rsidRPr="00014195" w14:paraId="4D23E34B" w14:textId="77777777" w:rsidTr="00A24983">
        <w:trPr>
          <w:trHeight w:val="1065"/>
        </w:trPr>
        <w:tc>
          <w:tcPr>
            <w:tcW w:w="5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467657" w14:textId="2A752FEC" w:rsidR="00C55907" w:rsidRPr="00EC63D4" w:rsidRDefault="00C55907" w:rsidP="00570CE8">
            <w:pPr>
              <w:pStyle w:val="NormalText"/>
              <w:rPr>
                <w:b/>
                <w:bCs/>
                <w:szCs w:val="24"/>
              </w:rPr>
            </w:pPr>
            <w:r w:rsidRPr="00EC63D4">
              <w:rPr>
                <w:szCs w:val="24"/>
              </w:rPr>
              <w:t xml:space="preserve">Are you aged 75 years or older? If it has been 6 months since your last COVID-19 vaccination, it is </w:t>
            </w:r>
            <w:r w:rsidRPr="00357D17">
              <w:rPr>
                <w:b/>
              </w:rPr>
              <w:t>recommended</w:t>
            </w:r>
            <w:r w:rsidRPr="00EC63D4">
              <w:rPr>
                <w:szCs w:val="24"/>
              </w:rPr>
              <w:t xml:space="preserve"> that you receive</w:t>
            </w:r>
            <w:r w:rsidR="002A693E">
              <w:rPr>
                <w:szCs w:val="24"/>
              </w:rPr>
              <w:t xml:space="preserve"> </w:t>
            </w:r>
            <w:r w:rsidRPr="00EC63D4">
              <w:rPr>
                <w:szCs w:val="24"/>
              </w:rPr>
              <w:t>an</w:t>
            </w:r>
            <w:r w:rsidR="00506D26">
              <w:rPr>
                <w:szCs w:val="24"/>
              </w:rPr>
              <w:t>other</w:t>
            </w:r>
            <w:r w:rsidRPr="00EC63D4">
              <w:rPr>
                <w:szCs w:val="24"/>
              </w:rPr>
              <w:t xml:space="preserve"> COVID-19 vaccine </w:t>
            </w:r>
            <w:r w:rsidR="002A693E">
              <w:rPr>
                <w:szCs w:val="24"/>
              </w:rPr>
              <w:t>booster</w:t>
            </w:r>
            <w:r w:rsidRPr="00EC63D4">
              <w:rPr>
                <w:szCs w:val="24"/>
              </w:rPr>
              <w:t>.</w:t>
            </w:r>
          </w:p>
          <w:p w14:paraId="5536BFB8" w14:textId="2A4C540C" w:rsidR="00C55907" w:rsidRPr="00EC63D4" w:rsidRDefault="00C55907" w:rsidP="00570CE8">
            <w:pPr>
              <w:pStyle w:val="NormalText"/>
              <w:rPr>
                <w:b/>
                <w:bCs/>
                <w:szCs w:val="24"/>
              </w:rPr>
            </w:pPr>
            <w:r w:rsidRPr="00EC63D4">
              <w:rPr>
                <w:szCs w:val="24"/>
              </w:rPr>
              <w:t>People aged 65</w:t>
            </w:r>
            <w:r w:rsidR="00F751DF">
              <w:rPr>
                <w:szCs w:val="24"/>
              </w:rPr>
              <w:t>–</w:t>
            </w:r>
            <w:r w:rsidRPr="00EC63D4">
              <w:rPr>
                <w:szCs w:val="24"/>
              </w:rPr>
              <w:t>74 years and people aged 18</w:t>
            </w:r>
            <w:r w:rsidR="00F751DF">
              <w:rPr>
                <w:szCs w:val="24"/>
              </w:rPr>
              <w:t>–</w:t>
            </w:r>
            <w:r w:rsidRPr="00EC63D4">
              <w:rPr>
                <w:szCs w:val="24"/>
              </w:rPr>
              <w:t>64 with severe immunocompromise should also consider receiving a</w:t>
            </w:r>
            <w:r w:rsidR="002A693E">
              <w:rPr>
                <w:szCs w:val="24"/>
              </w:rPr>
              <w:t xml:space="preserve"> booster</w:t>
            </w:r>
            <w:r w:rsidRPr="00EC63D4">
              <w:rPr>
                <w:szCs w:val="24"/>
              </w:rPr>
              <w:t xml:space="preserve">, following discussions with their </w:t>
            </w:r>
            <w:r w:rsidR="00BD7B18">
              <w:rPr>
                <w:szCs w:val="24"/>
              </w:rPr>
              <w:t>doctor or pharmacist</w:t>
            </w:r>
            <w:r w:rsidRPr="00EC63D4">
              <w:rPr>
                <w:szCs w:val="24"/>
              </w:rPr>
              <w:t>.</w:t>
            </w:r>
          </w:p>
          <w:p w14:paraId="3065E710" w14:textId="4C7A62E2" w:rsidR="00C55907" w:rsidRPr="00EC63D4" w:rsidRDefault="00C55907" w:rsidP="00570CE8">
            <w:pPr>
              <w:pStyle w:val="NormalText"/>
              <w:rPr>
                <w:b/>
                <w:bCs/>
                <w:szCs w:val="24"/>
              </w:rPr>
            </w:pPr>
            <w:r w:rsidRPr="00EC63D4">
              <w:rPr>
                <w:szCs w:val="24"/>
              </w:rPr>
              <w:t>If you know an older person who may benefit from this information, please share it with them.</w:t>
            </w:r>
          </w:p>
          <w:p w14:paraId="45885A5B" w14:textId="592528D4" w:rsidR="00C55907" w:rsidRPr="00EC63D4" w:rsidRDefault="00C55907" w:rsidP="00C131F0">
            <w:pPr>
              <w:pStyle w:val="NormalText"/>
              <w:rPr>
                <w:szCs w:val="24"/>
              </w:rPr>
            </w:pPr>
            <w:bookmarkStart w:id="7" w:name="_Hlk147740935"/>
            <w:r w:rsidRPr="00EC63D4">
              <w:rPr>
                <w:szCs w:val="24"/>
              </w:rPr>
              <w:t xml:space="preserve">Book an appointment at </w:t>
            </w:r>
            <w:hyperlink r:id="rId20" w:history="1">
              <w:r w:rsidRPr="00EC63D4">
                <w:rPr>
                  <w:rStyle w:val="Hyperlink"/>
                  <w:color w:val="0070C0"/>
                  <w:szCs w:val="24"/>
                </w:rPr>
                <w:t>healthdirect.gov.au/australian-health-services</w:t>
              </w:r>
            </w:hyperlink>
            <w:r w:rsidRPr="00EC63D4">
              <w:rPr>
                <w:szCs w:val="24"/>
              </w:rPr>
              <w:t xml:space="preserve"> or </w:t>
            </w:r>
            <w:r w:rsidR="00891BAE" w:rsidRPr="00891BAE">
              <w:rPr>
                <w:szCs w:val="24"/>
              </w:rPr>
              <w:t>or</w:t>
            </w:r>
            <w:r w:rsidRPr="00EC63D4">
              <w:rPr>
                <w:szCs w:val="24"/>
              </w:rPr>
              <w:t xml:space="preserve"> call </w:t>
            </w:r>
            <w:r w:rsidR="00891BAE" w:rsidRPr="00891BAE">
              <w:rPr>
                <w:szCs w:val="24"/>
              </w:rPr>
              <w:t xml:space="preserve">1800 022 222 </w:t>
            </w:r>
            <w:r w:rsidR="00891BAE">
              <w:rPr>
                <w:szCs w:val="24"/>
              </w:rPr>
              <w:t>f</w:t>
            </w:r>
            <w:r w:rsidR="00891BAE">
              <w:t>or</w:t>
            </w:r>
            <w:r w:rsidR="00891BAE" w:rsidRPr="00891BAE">
              <w:rPr>
                <w:szCs w:val="24"/>
              </w:rPr>
              <w:t xml:space="preserve"> COVID-19 advice</w:t>
            </w:r>
            <w:r w:rsidRPr="00EC63D4">
              <w:rPr>
                <w:szCs w:val="24"/>
              </w:rPr>
              <w:t>.</w:t>
            </w:r>
            <w:bookmarkEnd w:id="7"/>
          </w:p>
        </w:tc>
        <w:tc>
          <w:tcPr>
            <w:tcW w:w="52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FF3F16" w14:textId="403A32A2" w:rsidR="00C55907" w:rsidRPr="00EC63D4" w:rsidRDefault="00C55907" w:rsidP="00014195">
            <w:pPr>
              <w:textAlignment w:val="baseline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EC63D4">
              <w:rPr>
                <w:rFonts w:ascii="Arial" w:eastAsia="Times New Roman" w:hAnsi="Arial" w:cs="Arial"/>
                <w:color w:val="1F3864"/>
                <w:lang w:eastAsia="en-AU"/>
              </w:rPr>
              <w:t> </w:t>
            </w:r>
            <w:r w:rsidR="00D077B1">
              <w:rPr>
                <w:rFonts w:ascii="Arial" w:eastAsia="Times New Roman" w:hAnsi="Arial" w:cs="Arial"/>
                <w:noProof/>
                <w:color w:val="1F3864"/>
                <w:lang w:eastAsia="en-AU"/>
              </w:rPr>
              <w:drawing>
                <wp:inline distT="0" distB="0" distL="0" distR="0" wp14:anchorId="2A9AD6BF" wp14:editId="3B3C6B9B">
                  <wp:extent cx="3581400" cy="3581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F41AE1" w14:textId="33A01F86" w:rsidR="00E91031" w:rsidRPr="00EC63D4" w:rsidRDefault="00E91031">
      <w:pPr>
        <w:pStyle w:val="NormalText"/>
        <w:rPr>
          <w:szCs w:val="24"/>
        </w:rPr>
      </w:pPr>
    </w:p>
    <w:sectPr w:rsidR="00E91031" w:rsidRPr="00EC63D4" w:rsidSect="007572C5">
      <w:headerReference w:type="first" r:id="rId22"/>
      <w:pgSz w:w="11900" w:h="16840"/>
      <w:pgMar w:top="1077" w:right="680" w:bottom="1089" w:left="680" w:header="1077" w:footer="556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CEEC" w14:textId="77777777" w:rsidR="00157A6C" w:rsidRDefault="00157A6C" w:rsidP="001172BA">
      <w:r>
        <w:separator/>
      </w:r>
    </w:p>
  </w:endnote>
  <w:endnote w:type="continuationSeparator" w:id="0">
    <w:p w14:paraId="737EFDE6" w14:textId="77777777" w:rsidR="00157A6C" w:rsidRDefault="00157A6C" w:rsidP="001172BA">
      <w:r>
        <w:continuationSeparator/>
      </w:r>
    </w:p>
  </w:endnote>
  <w:endnote w:type="continuationNotice" w:id="1">
    <w:p w14:paraId="3523372E" w14:textId="77777777" w:rsidR="00157A6C" w:rsidRDefault="00157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88CC" w14:textId="46F25E48" w:rsidR="007A4145" w:rsidRPr="007A4145" w:rsidRDefault="007A4145">
    <w:pPr>
      <w:pStyle w:val="Footer"/>
      <w:rPr>
        <w:rFonts w:ascii="Arial" w:hAnsi="Arial" w:cs="Arial"/>
        <w:color w:val="1E1545"/>
        <w:sz w:val="20"/>
        <w:szCs w:val="20"/>
      </w:rPr>
    </w:pPr>
    <w:r w:rsidRPr="007A4145">
      <w:rPr>
        <w:rFonts w:ascii="Arial" w:hAnsi="Arial" w:cs="Arial"/>
        <w:color w:val="1E1545"/>
        <w:sz w:val="20"/>
        <w:szCs w:val="20"/>
      </w:rPr>
      <w:t xml:space="preserve">Aged </w:t>
    </w:r>
    <w:r w:rsidR="004B62E4">
      <w:rPr>
        <w:rFonts w:ascii="Arial" w:hAnsi="Arial" w:cs="Arial"/>
        <w:color w:val="1E1545"/>
        <w:sz w:val="20"/>
        <w:szCs w:val="20"/>
      </w:rPr>
      <w:t>c</w:t>
    </w:r>
    <w:r w:rsidRPr="007A4145">
      <w:rPr>
        <w:rFonts w:ascii="Arial" w:hAnsi="Arial" w:cs="Arial"/>
        <w:color w:val="1E1545"/>
        <w:sz w:val="20"/>
        <w:szCs w:val="20"/>
      </w:rPr>
      <w:t xml:space="preserve">are COVID-19 </w:t>
    </w:r>
    <w:r w:rsidR="004B62E4">
      <w:rPr>
        <w:rFonts w:ascii="Arial" w:hAnsi="Arial" w:cs="Arial"/>
        <w:color w:val="1E1545"/>
        <w:sz w:val="20"/>
        <w:szCs w:val="20"/>
      </w:rPr>
      <w:t>vaccination</w:t>
    </w:r>
    <w:r w:rsidRPr="007A4145">
      <w:rPr>
        <w:rFonts w:ascii="Arial" w:hAnsi="Arial" w:cs="Arial"/>
        <w:color w:val="1E1545"/>
        <w:sz w:val="20"/>
        <w:szCs w:val="20"/>
      </w:rPr>
      <w:t xml:space="preserve"> – communication toolkit </w:t>
    </w:r>
    <w:r w:rsidRPr="007A4145">
      <w:rPr>
        <w:rFonts w:ascii="Arial" w:hAnsi="Arial" w:cs="Arial"/>
        <w:color w:val="1E1545"/>
        <w:sz w:val="20"/>
        <w:szCs w:val="20"/>
      </w:rPr>
      <w:tab/>
    </w:r>
    <w:sdt>
      <w:sdtPr>
        <w:rPr>
          <w:rFonts w:ascii="Arial" w:hAnsi="Arial" w:cs="Arial"/>
          <w:color w:val="1E1545"/>
          <w:sz w:val="20"/>
          <w:szCs w:val="20"/>
        </w:rPr>
        <w:id w:val="3063668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F2602" w:rsidRPr="007F2602">
          <w:rPr>
            <w:rFonts w:ascii="Arial" w:hAnsi="Arial" w:cs="Arial"/>
            <w:color w:val="1E1545"/>
            <w:sz w:val="20"/>
            <w:szCs w:val="20"/>
          </w:rPr>
          <w:fldChar w:fldCharType="begin"/>
        </w:r>
        <w:r w:rsidR="007F2602" w:rsidRPr="007F2602">
          <w:rPr>
            <w:rFonts w:ascii="Arial" w:hAnsi="Arial" w:cs="Arial"/>
            <w:color w:val="1E1545"/>
            <w:sz w:val="20"/>
            <w:szCs w:val="20"/>
          </w:rPr>
          <w:instrText xml:space="preserve"> PAGE   \* MERGEFORMAT </w:instrText>
        </w:r>
        <w:r w:rsidR="007F2602" w:rsidRPr="007F2602">
          <w:rPr>
            <w:rFonts w:ascii="Arial" w:hAnsi="Arial" w:cs="Arial"/>
            <w:color w:val="1E1545"/>
            <w:sz w:val="20"/>
            <w:szCs w:val="20"/>
          </w:rPr>
          <w:fldChar w:fldCharType="separate"/>
        </w:r>
        <w:r w:rsidR="007F2602" w:rsidRPr="007F2602">
          <w:rPr>
            <w:rFonts w:ascii="Arial" w:hAnsi="Arial" w:cs="Arial"/>
            <w:noProof/>
            <w:color w:val="1E1545"/>
            <w:sz w:val="20"/>
            <w:szCs w:val="20"/>
          </w:rPr>
          <w:t>1</w:t>
        </w:r>
        <w:r w:rsidR="007F2602" w:rsidRPr="007F2602">
          <w:rPr>
            <w:rFonts w:ascii="Arial" w:hAnsi="Arial" w:cs="Arial"/>
            <w:noProof/>
            <w:color w:val="1E1545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69BB" w14:textId="6319D2BC" w:rsidR="007A4145" w:rsidRPr="007A4145" w:rsidRDefault="007A4145" w:rsidP="007A4145">
    <w:pPr>
      <w:pStyle w:val="Footer"/>
      <w:rPr>
        <w:rFonts w:ascii="Arial" w:hAnsi="Arial" w:cs="Arial"/>
        <w:color w:val="1E1545"/>
        <w:sz w:val="20"/>
        <w:szCs w:val="20"/>
      </w:rPr>
    </w:pPr>
    <w:r w:rsidRPr="007A4145">
      <w:rPr>
        <w:rFonts w:ascii="Arial" w:hAnsi="Arial" w:cs="Arial"/>
        <w:color w:val="1E1545"/>
        <w:sz w:val="20"/>
        <w:szCs w:val="20"/>
      </w:rPr>
      <w:t xml:space="preserve">Aged Care COVID-19 </w:t>
    </w:r>
    <w:r w:rsidR="004B62E4">
      <w:rPr>
        <w:rFonts w:ascii="Arial" w:hAnsi="Arial" w:cs="Arial"/>
        <w:color w:val="1E1545"/>
        <w:sz w:val="20"/>
        <w:szCs w:val="20"/>
      </w:rPr>
      <w:t>vaccination</w:t>
    </w:r>
    <w:r w:rsidRPr="007A4145">
      <w:rPr>
        <w:rFonts w:ascii="Arial" w:hAnsi="Arial" w:cs="Arial"/>
        <w:color w:val="1E1545"/>
        <w:sz w:val="20"/>
        <w:szCs w:val="20"/>
      </w:rPr>
      <w:t xml:space="preserve"> – communication toolkit </w:t>
    </w:r>
    <w:r w:rsidRPr="007A4145">
      <w:rPr>
        <w:rFonts w:ascii="Arial" w:hAnsi="Arial" w:cs="Arial"/>
        <w:color w:val="1E1545"/>
        <w:sz w:val="20"/>
        <w:szCs w:val="20"/>
      </w:rPr>
      <w:tab/>
    </w:r>
    <w:sdt>
      <w:sdtPr>
        <w:rPr>
          <w:rFonts w:ascii="Arial" w:hAnsi="Arial" w:cs="Arial"/>
          <w:color w:val="1E1545"/>
          <w:sz w:val="20"/>
          <w:szCs w:val="20"/>
        </w:rPr>
        <w:id w:val="1633203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A4145">
          <w:rPr>
            <w:rFonts w:ascii="Arial" w:hAnsi="Arial" w:cs="Arial"/>
            <w:color w:val="1E1545"/>
            <w:sz w:val="20"/>
            <w:szCs w:val="20"/>
          </w:rPr>
          <w:fldChar w:fldCharType="begin"/>
        </w:r>
        <w:r w:rsidRPr="007A4145">
          <w:rPr>
            <w:rFonts w:ascii="Arial" w:hAnsi="Arial" w:cs="Arial"/>
            <w:color w:val="1E1545"/>
            <w:sz w:val="20"/>
            <w:szCs w:val="20"/>
          </w:rPr>
          <w:instrText xml:space="preserve"> PAGE   \* MERGEFORMAT </w:instrText>
        </w:r>
        <w:r w:rsidRPr="007A4145">
          <w:rPr>
            <w:rFonts w:ascii="Arial" w:hAnsi="Arial" w:cs="Arial"/>
            <w:color w:val="1E1545"/>
            <w:sz w:val="20"/>
            <w:szCs w:val="20"/>
          </w:rPr>
          <w:fldChar w:fldCharType="separate"/>
        </w:r>
        <w:r w:rsidRPr="007A4145">
          <w:rPr>
            <w:rFonts w:ascii="Arial" w:hAnsi="Arial" w:cs="Arial"/>
            <w:noProof/>
            <w:color w:val="1E1545"/>
            <w:sz w:val="20"/>
            <w:szCs w:val="20"/>
          </w:rPr>
          <w:t>2</w:t>
        </w:r>
        <w:r w:rsidRPr="007A4145">
          <w:rPr>
            <w:rFonts w:ascii="Arial" w:hAnsi="Arial" w:cs="Arial"/>
            <w:noProof/>
            <w:color w:val="1E1545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1D4D" w14:textId="77777777" w:rsidR="00157A6C" w:rsidRDefault="00157A6C" w:rsidP="001172BA"/>
  </w:footnote>
  <w:footnote w:type="continuationSeparator" w:id="0">
    <w:p w14:paraId="5813462A" w14:textId="77777777" w:rsidR="00157A6C" w:rsidRDefault="00157A6C" w:rsidP="001172BA">
      <w:r>
        <w:continuationSeparator/>
      </w:r>
    </w:p>
  </w:footnote>
  <w:footnote w:type="continuationNotice" w:id="1">
    <w:p w14:paraId="68860762" w14:textId="77777777" w:rsidR="00157A6C" w:rsidRDefault="00157A6C"/>
  </w:footnote>
  <w:footnote w:id="2">
    <w:p w14:paraId="2227BEA7" w14:textId="502F93AC" w:rsidR="00A64AC1" w:rsidRDefault="00A64AC1" w:rsidP="008203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A647A">
        <w:t>Liu B. et al</w:t>
      </w:r>
      <w:r w:rsidR="00917F6C">
        <w:t xml:space="preserve"> </w:t>
      </w:r>
      <w:r w:rsidR="00D96ED3">
        <w:t>(</w:t>
      </w:r>
      <w:r w:rsidR="00FD1F64">
        <w:t>2023)</w:t>
      </w:r>
      <w:r w:rsidR="006C5D24">
        <w:t xml:space="preserve"> ‘</w:t>
      </w:r>
      <w:hyperlink r:id="rId1" w:history="1">
        <w:r w:rsidR="0082032A" w:rsidRPr="00AB69DC">
          <w:rPr>
            <w:rStyle w:val="Hyperlink"/>
            <w:color w:val="0070C0"/>
          </w:rPr>
          <w:t>Effectiveness of COVID-19 vaccination against COVID-19specific and all-cause mortality in older Australians: a population based study</w:t>
        </w:r>
      </w:hyperlink>
      <w:r w:rsidR="0082032A">
        <w:t xml:space="preserve">’ </w:t>
      </w:r>
      <w:r w:rsidR="0082032A" w:rsidRPr="00D02A61">
        <w:rPr>
          <w:i/>
          <w:iCs/>
        </w:rPr>
        <w:t>The Lancet</w:t>
      </w:r>
      <w:r w:rsidR="00FD1F64">
        <w:t>, accessed 12 October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23AA" w14:textId="77777777" w:rsidR="00F431A8" w:rsidRDefault="00F43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62F"/>
    <w:multiLevelType w:val="hybridMultilevel"/>
    <w:tmpl w:val="359E3C46"/>
    <w:lvl w:ilvl="0" w:tplc="8E8624E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0966B4"/>
    <w:multiLevelType w:val="hybridMultilevel"/>
    <w:tmpl w:val="BA12C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6D2"/>
    <w:multiLevelType w:val="hybridMultilevel"/>
    <w:tmpl w:val="B20E70BE"/>
    <w:lvl w:ilvl="0" w:tplc="DBE8FE76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F903224"/>
    <w:multiLevelType w:val="multilevel"/>
    <w:tmpl w:val="BCAA635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1E1545" w:themeColor="text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0FAB37A5"/>
    <w:multiLevelType w:val="multilevel"/>
    <w:tmpl w:val="BCAA635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1E1545" w:themeColor="text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0401E5F"/>
    <w:multiLevelType w:val="multilevel"/>
    <w:tmpl w:val="BCAA635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1E1545" w:themeColor="text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12807AF4"/>
    <w:multiLevelType w:val="multilevel"/>
    <w:tmpl w:val="BCAA635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1E1545" w:themeColor="text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3363506"/>
    <w:multiLevelType w:val="hybridMultilevel"/>
    <w:tmpl w:val="9FEA7CEA"/>
    <w:lvl w:ilvl="0" w:tplc="E96C5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1986609D"/>
    <w:multiLevelType w:val="hybridMultilevel"/>
    <w:tmpl w:val="39D27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4006E"/>
    <w:multiLevelType w:val="multilevel"/>
    <w:tmpl w:val="4660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5708A"/>
    <w:multiLevelType w:val="hybridMultilevel"/>
    <w:tmpl w:val="7C6CC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35D64"/>
    <w:multiLevelType w:val="hybridMultilevel"/>
    <w:tmpl w:val="36EA15EE"/>
    <w:lvl w:ilvl="0" w:tplc="300C9A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601FE"/>
    <w:multiLevelType w:val="multilevel"/>
    <w:tmpl w:val="BCAA635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1E1545" w:themeColor="text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7801A67"/>
    <w:multiLevelType w:val="hybridMultilevel"/>
    <w:tmpl w:val="9072C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9059A"/>
    <w:multiLevelType w:val="multilevel"/>
    <w:tmpl w:val="23B8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964B3"/>
    <w:multiLevelType w:val="hybridMultilevel"/>
    <w:tmpl w:val="ADE6D5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F06F55"/>
    <w:multiLevelType w:val="multilevel"/>
    <w:tmpl w:val="D02C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D0044"/>
    <w:multiLevelType w:val="multilevel"/>
    <w:tmpl w:val="BCAA635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1E1545" w:themeColor="text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0931834"/>
    <w:multiLevelType w:val="hybridMultilevel"/>
    <w:tmpl w:val="59D4A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36AB3"/>
    <w:multiLevelType w:val="multilevel"/>
    <w:tmpl w:val="5DE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2060E"/>
    <w:multiLevelType w:val="hybridMultilevel"/>
    <w:tmpl w:val="8960AE9A"/>
    <w:lvl w:ilvl="0" w:tplc="7E9A37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3634D"/>
    <w:multiLevelType w:val="multilevel"/>
    <w:tmpl w:val="BCAA635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1E1545" w:themeColor="text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66D6E25"/>
    <w:multiLevelType w:val="hybridMultilevel"/>
    <w:tmpl w:val="EA880A9A"/>
    <w:lvl w:ilvl="0" w:tplc="C518C872">
      <w:start w:val="5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0EC5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44D6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A450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EC32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1A29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145E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2C44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CEE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48127A"/>
    <w:multiLevelType w:val="multilevel"/>
    <w:tmpl w:val="BCAA635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1E1545" w:themeColor="text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592349AF"/>
    <w:multiLevelType w:val="hybridMultilevel"/>
    <w:tmpl w:val="01C64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71B2B"/>
    <w:multiLevelType w:val="multilevel"/>
    <w:tmpl w:val="BCAA635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1E1545" w:themeColor="text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8687B"/>
    <w:multiLevelType w:val="hybridMultilevel"/>
    <w:tmpl w:val="E2381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F31DC"/>
    <w:multiLevelType w:val="multilevel"/>
    <w:tmpl w:val="47AACDC2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2AB1BB" w:themeColor="accent1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6F8E72EA"/>
    <w:multiLevelType w:val="hybridMultilevel"/>
    <w:tmpl w:val="83EA4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54C67"/>
    <w:multiLevelType w:val="hybridMultilevel"/>
    <w:tmpl w:val="A0EE3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343FE"/>
    <w:multiLevelType w:val="hybridMultilevel"/>
    <w:tmpl w:val="9A84570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137AF0"/>
    <w:multiLevelType w:val="hybridMultilevel"/>
    <w:tmpl w:val="35D69CCC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F6A511A"/>
    <w:multiLevelType w:val="hybridMultilevel"/>
    <w:tmpl w:val="E592A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12682">
    <w:abstractNumId w:val="29"/>
  </w:num>
  <w:num w:numId="2" w16cid:durableId="5784896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638638">
    <w:abstractNumId w:val="8"/>
  </w:num>
  <w:num w:numId="4" w16cid:durableId="985165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027991">
    <w:abstractNumId w:val="27"/>
  </w:num>
  <w:num w:numId="6" w16cid:durableId="756632842">
    <w:abstractNumId w:val="7"/>
  </w:num>
  <w:num w:numId="7" w16cid:durableId="752051545">
    <w:abstractNumId w:val="9"/>
  </w:num>
  <w:num w:numId="8" w16cid:durableId="1056050091">
    <w:abstractNumId w:val="34"/>
  </w:num>
  <w:num w:numId="9" w16cid:durableId="1249071397">
    <w:abstractNumId w:val="0"/>
  </w:num>
  <w:num w:numId="10" w16cid:durableId="683359992">
    <w:abstractNumId w:val="33"/>
  </w:num>
  <w:num w:numId="11" w16cid:durableId="1232037253">
    <w:abstractNumId w:val="12"/>
  </w:num>
  <w:num w:numId="12" w16cid:durableId="2025937679">
    <w:abstractNumId w:val="2"/>
  </w:num>
  <w:num w:numId="13" w16cid:durableId="1417285231">
    <w:abstractNumId w:val="25"/>
  </w:num>
  <w:num w:numId="14" w16cid:durableId="1420711225">
    <w:abstractNumId w:val="19"/>
  </w:num>
  <w:num w:numId="15" w16cid:durableId="1090392036">
    <w:abstractNumId w:val="11"/>
  </w:num>
  <w:num w:numId="16" w16cid:durableId="1744451336">
    <w:abstractNumId w:val="17"/>
  </w:num>
  <w:num w:numId="17" w16cid:durableId="1361199862">
    <w:abstractNumId w:val="20"/>
  </w:num>
  <w:num w:numId="18" w16cid:durableId="1020083590">
    <w:abstractNumId w:val="31"/>
  </w:num>
  <w:num w:numId="19" w16cid:durableId="1981108146">
    <w:abstractNumId w:val="10"/>
  </w:num>
  <w:num w:numId="20" w16cid:durableId="1459684618">
    <w:abstractNumId w:val="1"/>
  </w:num>
  <w:num w:numId="21" w16cid:durableId="628125324">
    <w:abstractNumId w:val="23"/>
  </w:num>
  <w:num w:numId="22" w16cid:durableId="1080099742">
    <w:abstractNumId w:val="3"/>
  </w:num>
  <w:num w:numId="23" w16cid:durableId="1856578625">
    <w:abstractNumId w:val="6"/>
  </w:num>
  <w:num w:numId="24" w16cid:durableId="1123617954">
    <w:abstractNumId w:val="26"/>
  </w:num>
  <w:num w:numId="25" w16cid:durableId="769548548">
    <w:abstractNumId w:val="5"/>
  </w:num>
  <w:num w:numId="26" w16cid:durableId="670957797">
    <w:abstractNumId w:val="4"/>
  </w:num>
  <w:num w:numId="27" w16cid:durableId="436676881">
    <w:abstractNumId w:val="13"/>
  </w:num>
  <w:num w:numId="28" w16cid:durableId="721905785">
    <w:abstractNumId w:val="16"/>
  </w:num>
  <w:num w:numId="29" w16cid:durableId="597450429">
    <w:abstractNumId w:val="14"/>
  </w:num>
  <w:num w:numId="30" w16cid:durableId="1806775406">
    <w:abstractNumId w:val="30"/>
  </w:num>
  <w:num w:numId="31" w16cid:durableId="582647414">
    <w:abstractNumId w:val="32"/>
  </w:num>
  <w:num w:numId="32" w16cid:durableId="1591113384">
    <w:abstractNumId w:val="28"/>
  </w:num>
  <w:num w:numId="33" w16cid:durableId="328219855">
    <w:abstractNumId w:val="15"/>
  </w:num>
  <w:num w:numId="34" w16cid:durableId="212699717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5455109">
    <w:abstractNumId w:val="21"/>
  </w:num>
  <w:num w:numId="36" w16cid:durableId="186843487">
    <w:abstractNumId w:val="18"/>
  </w:num>
  <w:num w:numId="37" w16cid:durableId="1711614867">
    <w:abstractNumId w:val="24"/>
  </w:num>
  <w:num w:numId="38" w16cid:durableId="6659377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BA"/>
    <w:rsid w:val="000035B5"/>
    <w:rsid w:val="00006510"/>
    <w:rsid w:val="00012E64"/>
    <w:rsid w:val="000136D1"/>
    <w:rsid w:val="00014195"/>
    <w:rsid w:val="0001441E"/>
    <w:rsid w:val="00015D2F"/>
    <w:rsid w:val="00016E75"/>
    <w:rsid w:val="00020F39"/>
    <w:rsid w:val="000267FE"/>
    <w:rsid w:val="00030D0E"/>
    <w:rsid w:val="0003269E"/>
    <w:rsid w:val="00036E10"/>
    <w:rsid w:val="00037E56"/>
    <w:rsid w:val="0004139D"/>
    <w:rsid w:val="00044232"/>
    <w:rsid w:val="0004481C"/>
    <w:rsid w:val="00050656"/>
    <w:rsid w:val="00052481"/>
    <w:rsid w:val="00053F84"/>
    <w:rsid w:val="00063723"/>
    <w:rsid w:val="00064D00"/>
    <w:rsid w:val="000727AC"/>
    <w:rsid w:val="000727FA"/>
    <w:rsid w:val="00073732"/>
    <w:rsid w:val="00087F0A"/>
    <w:rsid w:val="0009051F"/>
    <w:rsid w:val="00090713"/>
    <w:rsid w:val="000973A6"/>
    <w:rsid w:val="000974C6"/>
    <w:rsid w:val="000A2900"/>
    <w:rsid w:val="000A4643"/>
    <w:rsid w:val="000A75B1"/>
    <w:rsid w:val="000B1736"/>
    <w:rsid w:val="000B3240"/>
    <w:rsid w:val="000C2F62"/>
    <w:rsid w:val="000C61CD"/>
    <w:rsid w:val="000D15B1"/>
    <w:rsid w:val="000D414C"/>
    <w:rsid w:val="000D6C74"/>
    <w:rsid w:val="000E1F94"/>
    <w:rsid w:val="000E366D"/>
    <w:rsid w:val="000E759A"/>
    <w:rsid w:val="000E7743"/>
    <w:rsid w:val="000F1460"/>
    <w:rsid w:val="000F200E"/>
    <w:rsid w:val="000F4289"/>
    <w:rsid w:val="000F61F3"/>
    <w:rsid w:val="000F7EB1"/>
    <w:rsid w:val="00106583"/>
    <w:rsid w:val="0011691A"/>
    <w:rsid w:val="00116FB5"/>
    <w:rsid w:val="001172BA"/>
    <w:rsid w:val="00117655"/>
    <w:rsid w:val="00117EF6"/>
    <w:rsid w:val="00117F18"/>
    <w:rsid w:val="0012089E"/>
    <w:rsid w:val="0012169D"/>
    <w:rsid w:val="00124114"/>
    <w:rsid w:val="00130555"/>
    <w:rsid w:val="00134DBE"/>
    <w:rsid w:val="00137454"/>
    <w:rsid w:val="00141526"/>
    <w:rsid w:val="00146AB9"/>
    <w:rsid w:val="001470E1"/>
    <w:rsid w:val="00157A6C"/>
    <w:rsid w:val="0016096B"/>
    <w:rsid w:val="00165F66"/>
    <w:rsid w:val="00166999"/>
    <w:rsid w:val="0016719A"/>
    <w:rsid w:val="00167738"/>
    <w:rsid w:val="001732F1"/>
    <w:rsid w:val="0017421C"/>
    <w:rsid w:val="00191CAD"/>
    <w:rsid w:val="00194617"/>
    <w:rsid w:val="001A1036"/>
    <w:rsid w:val="001A4801"/>
    <w:rsid w:val="001A4B5D"/>
    <w:rsid w:val="001A647A"/>
    <w:rsid w:val="001A7904"/>
    <w:rsid w:val="001B3BA5"/>
    <w:rsid w:val="001C1C6B"/>
    <w:rsid w:val="001C2E85"/>
    <w:rsid w:val="001C6927"/>
    <w:rsid w:val="001C7417"/>
    <w:rsid w:val="001D20ED"/>
    <w:rsid w:val="001D3FE1"/>
    <w:rsid w:val="001D4506"/>
    <w:rsid w:val="001E006F"/>
    <w:rsid w:val="001E2878"/>
    <w:rsid w:val="001E6C7B"/>
    <w:rsid w:val="001F5656"/>
    <w:rsid w:val="002019A9"/>
    <w:rsid w:val="00206685"/>
    <w:rsid w:val="0020702E"/>
    <w:rsid w:val="002077CB"/>
    <w:rsid w:val="00207AAD"/>
    <w:rsid w:val="00211E0B"/>
    <w:rsid w:val="0021251F"/>
    <w:rsid w:val="00214C30"/>
    <w:rsid w:val="00215DC8"/>
    <w:rsid w:val="00216041"/>
    <w:rsid w:val="00216172"/>
    <w:rsid w:val="002219C1"/>
    <w:rsid w:val="0022485E"/>
    <w:rsid w:val="00226920"/>
    <w:rsid w:val="00226AD6"/>
    <w:rsid w:val="00227493"/>
    <w:rsid w:val="00227F16"/>
    <w:rsid w:val="00230352"/>
    <w:rsid w:val="00232524"/>
    <w:rsid w:val="00233B51"/>
    <w:rsid w:val="00234870"/>
    <w:rsid w:val="00235856"/>
    <w:rsid w:val="00241FE6"/>
    <w:rsid w:val="002513ED"/>
    <w:rsid w:val="00251EE0"/>
    <w:rsid w:val="00254B60"/>
    <w:rsid w:val="0025661A"/>
    <w:rsid w:val="002568A5"/>
    <w:rsid w:val="00263689"/>
    <w:rsid w:val="002650DB"/>
    <w:rsid w:val="0026608E"/>
    <w:rsid w:val="0026637B"/>
    <w:rsid w:val="00267850"/>
    <w:rsid w:val="00270BE0"/>
    <w:rsid w:val="0027126B"/>
    <w:rsid w:val="00274D01"/>
    <w:rsid w:val="002806AA"/>
    <w:rsid w:val="002811C0"/>
    <w:rsid w:val="00281727"/>
    <w:rsid w:val="00282128"/>
    <w:rsid w:val="00284FF0"/>
    <w:rsid w:val="00292CA0"/>
    <w:rsid w:val="0029577F"/>
    <w:rsid w:val="0029771F"/>
    <w:rsid w:val="002A09CE"/>
    <w:rsid w:val="002A15FF"/>
    <w:rsid w:val="002A27D7"/>
    <w:rsid w:val="002A693E"/>
    <w:rsid w:val="002B1936"/>
    <w:rsid w:val="002B364E"/>
    <w:rsid w:val="002B38BA"/>
    <w:rsid w:val="002B4251"/>
    <w:rsid w:val="002B489D"/>
    <w:rsid w:val="002B69E1"/>
    <w:rsid w:val="002C2A4E"/>
    <w:rsid w:val="002C2BCC"/>
    <w:rsid w:val="002C3598"/>
    <w:rsid w:val="002C6EDE"/>
    <w:rsid w:val="002D2FE9"/>
    <w:rsid w:val="002D52A3"/>
    <w:rsid w:val="002D65A4"/>
    <w:rsid w:val="002D7725"/>
    <w:rsid w:val="002E02E7"/>
    <w:rsid w:val="002E1123"/>
    <w:rsid w:val="002E1555"/>
    <w:rsid w:val="002E4C67"/>
    <w:rsid w:val="002E4F04"/>
    <w:rsid w:val="002E50CB"/>
    <w:rsid w:val="002E5D45"/>
    <w:rsid w:val="002E5E18"/>
    <w:rsid w:val="002E7146"/>
    <w:rsid w:val="002E7CC0"/>
    <w:rsid w:val="002F002A"/>
    <w:rsid w:val="002F3A30"/>
    <w:rsid w:val="0030368E"/>
    <w:rsid w:val="00305D9F"/>
    <w:rsid w:val="003065DE"/>
    <w:rsid w:val="003120D3"/>
    <w:rsid w:val="00322DC8"/>
    <w:rsid w:val="00324C26"/>
    <w:rsid w:val="0032600B"/>
    <w:rsid w:val="00326E13"/>
    <w:rsid w:val="0033378F"/>
    <w:rsid w:val="00333D54"/>
    <w:rsid w:val="00334565"/>
    <w:rsid w:val="00342C24"/>
    <w:rsid w:val="00343DB9"/>
    <w:rsid w:val="003478FE"/>
    <w:rsid w:val="0035387D"/>
    <w:rsid w:val="00355704"/>
    <w:rsid w:val="00356E31"/>
    <w:rsid w:val="00357D17"/>
    <w:rsid w:val="00361A69"/>
    <w:rsid w:val="00362361"/>
    <w:rsid w:val="00364926"/>
    <w:rsid w:val="003654B4"/>
    <w:rsid w:val="00371742"/>
    <w:rsid w:val="003764CE"/>
    <w:rsid w:val="00395E78"/>
    <w:rsid w:val="003A37A5"/>
    <w:rsid w:val="003A5B65"/>
    <w:rsid w:val="003A741F"/>
    <w:rsid w:val="003A76DD"/>
    <w:rsid w:val="003B0BF9"/>
    <w:rsid w:val="003B4A3D"/>
    <w:rsid w:val="003C5076"/>
    <w:rsid w:val="003D0D79"/>
    <w:rsid w:val="003D1404"/>
    <w:rsid w:val="003D63E3"/>
    <w:rsid w:val="003E0E2E"/>
    <w:rsid w:val="003F0EFF"/>
    <w:rsid w:val="003F2AD1"/>
    <w:rsid w:val="003F50B6"/>
    <w:rsid w:val="003F5896"/>
    <w:rsid w:val="003F6039"/>
    <w:rsid w:val="003F7312"/>
    <w:rsid w:val="00400058"/>
    <w:rsid w:val="00404516"/>
    <w:rsid w:val="004073DB"/>
    <w:rsid w:val="00411DE2"/>
    <w:rsid w:val="00414B67"/>
    <w:rsid w:val="0042708B"/>
    <w:rsid w:val="00427419"/>
    <w:rsid w:val="00435D3E"/>
    <w:rsid w:val="00437520"/>
    <w:rsid w:val="00437750"/>
    <w:rsid w:val="00442BED"/>
    <w:rsid w:val="004452FF"/>
    <w:rsid w:val="00447E3D"/>
    <w:rsid w:val="00454195"/>
    <w:rsid w:val="00461AF1"/>
    <w:rsid w:val="00462BFE"/>
    <w:rsid w:val="00462CC3"/>
    <w:rsid w:val="00463B8B"/>
    <w:rsid w:val="004645D1"/>
    <w:rsid w:val="00470E73"/>
    <w:rsid w:val="004747F6"/>
    <w:rsid w:val="0047541E"/>
    <w:rsid w:val="00476F55"/>
    <w:rsid w:val="00485153"/>
    <w:rsid w:val="004936E3"/>
    <w:rsid w:val="00495A92"/>
    <w:rsid w:val="004A4215"/>
    <w:rsid w:val="004A5627"/>
    <w:rsid w:val="004A5C90"/>
    <w:rsid w:val="004A6752"/>
    <w:rsid w:val="004A6E83"/>
    <w:rsid w:val="004B0BF3"/>
    <w:rsid w:val="004B62E4"/>
    <w:rsid w:val="004B6518"/>
    <w:rsid w:val="004C138A"/>
    <w:rsid w:val="004C4B72"/>
    <w:rsid w:val="004D12B8"/>
    <w:rsid w:val="004D26E0"/>
    <w:rsid w:val="004D474C"/>
    <w:rsid w:val="004D57DF"/>
    <w:rsid w:val="004E35A1"/>
    <w:rsid w:val="004E7383"/>
    <w:rsid w:val="004F049C"/>
    <w:rsid w:val="004F232B"/>
    <w:rsid w:val="004F28B9"/>
    <w:rsid w:val="00504897"/>
    <w:rsid w:val="00506D26"/>
    <w:rsid w:val="00510DF6"/>
    <w:rsid w:val="005167A7"/>
    <w:rsid w:val="00517477"/>
    <w:rsid w:val="005273E3"/>
    <w:rsid w:val="00527B71"/>
    <w:rsid w:val="0053088B"/>
    <w:rsid w:val="005362E2"/>
    <w:rsid w:val="00537FAF"/>
    <w:rsid w:val="0054210F"/>
    <w:rsid w:val="00543C29"/>
    <w:rsid w:val="0054403F"/>
    <w:rsid w:val="0054691E"/>
    <w:rsid w:val="005478E5"/>
    <w:rsid w:val="00550460"/>
    <w:rsid w:val="00550F3B"/>
    <w:rsid w:val="00551543"/>
    <w:rsid w:val="005536C8"/>
    <w:rsid w:val="0055378C"/>
    <w:rsid w:val="00554E05"/>
    <w:rsid w:val="00554ECF"/>
    <w:rsid w:val="00556D98"/>
    <w:rsid w:val="00557F6D"/>
    <w:rsid w:val="00565E11"/>
    <w:rsid w:val="005661F6"/>
    <w:rsid w:val="00566BD4"/>
    <w:rsid w:val="005700B6"/>
    <w:rsid w:val="00570CE8"/>
    <w:rsid w:val="00571D56"/>
    <w:rsid w:val="0057606E"/>
    <w:rsid w:val="00583295"/>
    <w:rsid w:val="00585494"/>
    <w:rsid w:val="00586D2A"/>
    <w:rsid w:val="00587EE6"/>
    <w:rsid w:val="005A47D6"/>
    <w:rsid w:val="005A715E"/>
    <w:rsid w:val="005A7624"/>
    <w:rsid w:val="005B0DFF"/>
    <w:rsid w:val="005C6411"/>
    <w:rsid w:val="005C7835"/>
    <w:rsid w:val="005D245E"/>
    <w:rsid w:val="005D423B"/>
    <w:rsid w:val="005E1DD8"/>
    <w:rsid w:val="005E3649"/>
    <w:rsid w:val="005F016E"/>
    <w:rsid w:val="005F1142"/>
    <w:rsid w:val="005F1B0A"/>
    <w:rsid w:val="005F4403"/>
    <w:rsid w:val="005F5B4C"/>
    <w:rsid w:val="005F7D16"/>
    <w:rsid w:val="00603547"/>
    <w:rsid w:val="00605D8C"/>
    <w:rsid w:val="00606A91"/>
    <w:rsid w:val="00607F6C"/>
    <w:rsid w:val="0061017C"/>
    <w:rsid w:val="00611667"/>
    <w:rsid w:val="00612B62"/>
    <w:rsid w:val="00614D2E"/>
    <w:rsid w:val="00617087"/>
    <w:rsid w:val="006203DF"/>
    <w:rsid w:val="00620812"/>
    <w:rsid w:val="00621138"/>
    <w:rsid w:val="0062334C"/>
    <w:rsid w:val="006272A3"/>
    <w:rsid w:val="00631893"/>
    <w:rsid w:val="0063624D"/>
    <w:rsid w:val="00636655"/>
    <w:rsid w:val="00637D68"/>
    <w:rsid w:val="00640771"/>
    <w:rsid w:val="00653C61"/>
    <w:rsid w:val="00655F1C"/>
    <w:rsid w:val="006635EA"/>
    <w:rsid w:val="006644D8"/>
    <w:rsid w:val="00666BC5"/>
    <w:rsid w:val="00667CA4"/>
    <w:rsid w:val="0067239A"/>
    <w:rsid w:val="00673F94"/>
    <w:rsid w:val="00677B08"/>
    <w:rsid w:val="00683114"/>
    <w:rsid w:val="0068597B"/>
    <w:rsid w:val="00693C31"/>
    <w:rsid w:val="006A05F3"/>
    <w:rsid w:val="006A08EB"/>
    <w:rsid w:val="006A37F7"/>
    <w:rsid w:val="006A47C7"/>
    <w:rsid w:val="006A56C6"/>
    <w:rsid w:val="006A6AFC"/>
    <w:rsid w:val="006B2096"/>
    <w:rsid w:val="006B468A"/>
    <w:rsid w:val="006B5FD1"/>
    <w:rsid w:val="006B712D"/>
    <w:rsid w:val="006B71CD"/>
    <w:rsid w:val="006C45DA"/>
    <w:rsid w:val="006C5D24"/>
    <w:rsid w:val="006C70D1"/>
    <w:rsid w:val="006C72E9"/>
    <w:rsid w:val="006D0B92"/>
    <w:rsid w:val="006D1776"/>
    <w:rsid w:val="006D2BA3"/>
    <w:rsid w:val="006D668E"/>
    <w:rsid w:val="006D7CB5"/>
    <w:rsid w:val="006E00C7"/>
    <w:rsid w:val="006E4346"/>
    <w:rsid w:val="006E4762"/>
    <w:rsid w:val="006E73A8"/>
    <w:rsid w:val="006F03F6"/>
    <w:rsid w:val="006F1106"/>
    <w:rsid w:val="006F3531"/>
    <w:rsid w:val="006F61D6"/>
    <w:rsid w:val="0070335A"/>
    <w:rsid w:val="007124B6"/>
    <w:rsid w:val="00712B63"/>
    <w:rsid w:val="0071595D"/>
    <w:rsid w:val="007263DB"/>
    <w:rsid w:val="00726E3C"/>
    <w:rsid w:val="00727336"/>
    <w:rsid w:val="00727A33"/>
    <w:rsid w:val="00730D14"/>
    <w:rsid w:val="00731A77"/>
    <w:rsid w:val="007337C2"/>
    <w:rsid w:val="007373E2"/>
    <w:rsid w:val="00740204"/>
    <w:rsid w:val="00740D3C"/>
    <w:rsid w:val="007455E5"/>
    <w:rsid w:val="00746E96"/>
    <w:rsid w:val="00747C6B"/>
    <w:rsid w:val="0075002D"/>
    <w:rsid w:val="0075515B"/>
    <w:rsid w:val="007572C5"/>
    <w:rsid w:val="00757739"/>
    <w:rsid w:val="00762550"/>
    <w:rsid w:val="007648AB"/>
    <w:rsid w:val="007668FA"/>
    <w:rsid w:val="00766A03"/>
    <w:rsid w:val="007670D4"/>
    <w:rsid w:val="007707AC"/>
    <w:rsid w:val="00772122"/>
    <w:rsid w:val="0077254D"/>
    <w:rsid w:val="007735A7"/>
    <w:rsid w:val="00775472"/>
    <w:rsid w:val="00781491"/>
    <w:rsid w:val="007816AC"/>
    <w:rsid w:val="00784585"/>
    <w:rsid w:val="00793F2E"/>
    <w:rsid w:val="0079766B"/>
    <w:rsid w:val="007A0373"/>
    <w:rsid w:val="007A3B09"/>
    <w:rsid w:val="007A4145"/>
    <w:rsid w:val="007A5167"/>
    <w:rsid w:val="007A602F"/>
    <w:rsid w:val="007A7CF1"/>
    <w:rsid w:val="007B097E"/>
    <w:rsid w:val="007B1AB4"/>
    <w:rsid w:val="007B419C"/>
    <w:rsid w:val="007B41C7"/>
    <w:rsid w:val="007B6332"/>
    <w:rsid w:val="007B648D"/>
    <w:rsid w:val="007C513B"/>
    <w:rsid w:val="007D3550"/>
    <w:rsid w:val="007D4D86"/>
    <w:rsid w:val="007D6990"/>
    <w:rsid w:val="007E2635"/>
    <w:rsid w:val="007E46B3"/>
    <w:rsid w:val="007F04C3"/>
    <w:rsid w:val="007F2602"/>
    <w:rsid w:val="007F4739"/>
    <w:rsid w:val="007F5B28"/>
    <w:rsid w:val="007F7672"/>
    <w:rsid w:val="00800006"/>
    <w:rsid w:val="00802224"/>
    <w:rsid w:val="00805996"/>
    <w:rsid w:val="00806755"/>
    <w:rsid w:val="00807524"/>
    <w:rsid w:val="00812921"/>
    <w:rsid w:val="00816957"/>
    <w:rsid w:val="0082032A"/>
    <w:rsid w:val="00821308"/>
    <w:rsid w:val="0082609B"/>
    <w:rsid w:val="008268AE"/>
    <w:rsid w:val="0082700A"/>
    <w:rsid w:val="008320EE"/>
    <w:rsid w:val="00832649"/>
    <w:rsid w:val="00836780"/>
    <w:rsid w:val="00837516"/>
    <w:rsid w:val="008424E1"/>
    <w:rsid w:val="00845C7B"/>
    <w:rsid w:val="00852845"/>
    <w:rsid w:val="00853BD6"/>
    <w:rsid w:val="00854E6D"/>
    <w:rsid w:val="00856D14"/>
    <w:rsid w:val="00861033"/>
    <w:rsid w:val="00862D4E"/>
    <w:rsid w:val="00863CC6"/>
    <w:rsid w:val="00864711"/>
    <w:rsid w:val="00866C5C"/>
    <w:rsid w:val="0086724E"/>
    <w:rsid w:val="008707C4"/>
    <w:rsid w:val="008716D8"/>
    <w:rsid w:val="008723DE"/>
    <w:rsid w:val="00872AD9"/>
    <w:rsid w:val="0087505A"/>
    <w:rsid w:val="00877967"/>
    <w:rsid w:val="0088178A"/>
    <w:rsid w:val="00881B07"/>
    <w:rsid w:val="00881F8D"/>
    <w:rsid w:val="00885D92"/>
    <w:rsid w:val="00891BAE"/>
    <w:rsid w:val="00893F3D"/>
    <w:rsid w:val="0089454D"/>
    <w:rsid w:val="008A1DB4"/>
    <w:rsid w:val="008A6755"/>
    <w:rsid w:val="008B048C"/>
    <w:rsid w:val="008B3500"/>
    <w:rsid w:val="008B50A1"/>
    <w:rsid w:val="008C6395"/>
    <w:rsid w:val="008D5685"/>
    <w:rsid w:val="008D58BA"/>
    <w:rsid w:val="008D7DE7"/>
    <w:rsid w:val="008E0195"/>
    <w:rsid w:val="008E0E3E"/>
    <w:rsid w:val="008E16FA"/>
    <w:rsid w:val="008E2D97"/>
    <w:rsid w:val="008E404A"/>
    <w:rsid w:val="008E5129"/>
    <w:rsid w:val="008F2A24"/>
    <w:rsid w:val="008F5407"/>
    <w:rsid w:val="008F54CE"/>
    <w:rsid w:val="008F661C"/>
    <w:rsid w:val="008F6C11"/>
    <w:rsid w:val="00914504"/>
    <w:rsid w:val="0091457D"/>
    <w:rsid w:val="00914D37"/>
    <w:rsid w:val="009152D3"/>
    <w:rsid w:val="0091605C"/>
    <w:rsid w:val="00917F6C"/>
    <w:rsid w:val="00920833"/>
    <w:rsid w:val="0092208B"/>
    <w:rsid w:val="0092418B"/>
    <w:rsid w:val="009244CD"/>
    <w:rsid w:val="00924759"/>
    <w:rsid w:val="0092680E"/>
    <w:rsid w:val="0092770C"/>
    <w:rsid w:val="009338E7"/>
    <w:rsid w:val="00933A45"/>
    <w:rsid w:val="00940033"/>
    <w:rsid w:val="00940570"/>
    <w:rsid w:val="00941D46"/>
    <w:rsid w:val="00943FE8"/>
    <w:rsid w:val="009441BC"/>
    <w:rsid w:val="009451F4"/>
    <w:rsid w:val="0094789A"/>
    <w:rsid w:val="0095226A"/>
    <w:rsid w:val="00953D5D"/>
    <w:rsid w:val="00955913"/>
    <w:rsid w:val="00960783"/>
    <w:rsid w:val="00961B75"/>
    <w:rsid w:val="00964393"/>
    <w:rsid w:val="00965D6F"/>
    <w:rsid w:val="00966C1E"/>
    <w:rsid w:val="00967F08"/>
    <w:rsid w:val="0097480B"/>
    <w:rsid w:val="00975127"/>
    <w:rsid w:val="00975D6A"/>
    <w:rsid w:val="00981655"/>
    <w:rsid w:val="0098275B"/>
    <w:rsid w:val="009A1A3B"/>
    <w:rsid w:val="009B02D0"/>
    <w:rsid w:val="009B4267"/>
    <w:rsid w:val="009C1457"/>
    <w:rsid w:val="009C1687"/>
    <w:rsid w:val="009C1AF7"/>
    <w:rsid w:val="009C20DA"/>
    <w:rsid w:val="009C2566"/>
    <w:rsid w:val="009C3D1B"/>
    <w:rsid w:val="009C63E0"/>
    <w:rsid w:val="009D19C9"/>
    <w:rsid w:val="009D35B5"/>
    <w:rsid w:val="009D46F0"/>
    <w:rsid w:val="009D6A4B"/>
    <w:rsid w:val="009E02DC"/>
    <w:rsid w:val="009E345D"/>
    <w:rsid w:val="009E6484"/>
    <w:rsid w:val="009E6B41"/>
    <w:rsid w:val="009F0CE0"/>
    <w:rsid w:val="009F24D4"/>
    <w:rsid w:val="009F5637"/>
    <w:rsid w:val="009F5DC7"/>
    <w:rsid w:val="00A102E0"/>
    <w:rsid w:val="00A1107F"/>
    <w:rsid w:val="00A158EF"/>
    <w:rsid w:val="00A20E15"/>
    <w:rsid w:val="00A21245"/>
    <w:rsid w:val="00A24983"/>
    <w:rsid w:val="00A32EA9"/>
    <w:rsid w:val="00A41F93"/>
    <w:rsid w:val="00A42A64"/>
    <w:rsid w:val="00A50691"/>
    <w:rsid w:val="00A55B36"/>
    <w:rsid w:val="00A64A25"/>
    <w:rsid w:val="00A64AC1"/>
    <w:rsid w:val="00A64E29"/>
    <w:rsid w:val="00A67914"/>
    <w:rsid w:val="00A7362E"/>
    <w:rsid w:val="00A759FF"/>
    <w:rsid w:val="00A77F60"/>
    <w:rsid w:val="00A81E91"/>
    <w:rsid w:val="00A82186"/>
    <w:rsid w:val="00A8454C"/>
    <w:rsid w:val="00A87083"/>
    <w:rsid w:val="00A925DE"/>
    <w:rsid w:val="00A93B8C"/>
    <w:rsid w:val="00A95B9F"/>
    <w:rsid w:val="00A9625B"/>
    <w:rsid w:val="00A97598"/>
    <w:rsid w:val="00AA1732"/>
    <w:rsid w:val="00AA2142"/>
    <w:rsid w:val="00AA3BA2"/>
    <w:rsid w:val="00AA6E44"/>
    <w:rsid w:val="00AA7E41"/>
    <w:rsid w:val="00AB162C"/>
    <w:rsid w:val="00AB270C"/>
    <w:rsid w:val="00AB49D8"/>
    <w:rsid w:val="00AB683D"/>
    <w:rsid w:val="00AB69DC"/>
    <w:rsid w:val="00AC30E6"/>
    <w:rsid w:val="00AC3CE0"/>
    <w:rsid w:val="00AC5CBC"/>
    <w:rsid w:val="00AC605E"/>
    <w:rsid w:val="00AC656A"/>
    <w:rsid w:val="00AC66C4"/>
    <w:rsid w:val="00AC7A6F"/>
    <w:rsid w:val="00AD3339"/>
    <w:rsid w:val="00AD400A"/>
    <w:rsid w:val="00AE2A34"/>
    <w:rsid w:val="00AE2F8E"/>
    <w:rsid w:val="00AE74A3"/>
    <w:rsid w:val="00AF02BA"/>
    <w:rsid w:val="00AF06AB"/>
    <w:rsid w:val="00AF07C0"/>
    <w:rsid w:val="00AF415E"/>
    <w:rsid w:val="00AF4DBE"/>
    <w:rsid w:val="00B0092D"/>
    <w:rsid w:val="00B019A7"/>
    <w:rsid w:val="00B068A7"/>
    <w:rsid w:val="00B116D0"/>
    <w:rsid w:val="00B14BE0"/>
    <w:rsid w:val="00B1729F"/>
    <w:rsid w:val="00B20208"/>
    <w:rsid w:val="00B223C5"/>
    <w:rsid w:val="00B2583D"/>
    <w:rsid w:val="00B25F92"/>
    <w:rsid w:val="00B34D4B"/>
    <w:rsid w:val="00B37501"/>
    <w:rsid w:val="00B4225A"/>
    <w:rsid w:val="00B42845"/>
    <w:rsid w:val="00B46275"/>
    <w:rsid w:val="00B50E57"/>
    <w:rsid w:val="00B510D7"/>
    <w:rsid w:val="00B52561"/>
    <w:rsid w:val="00B530D4"/>
    <w:rsid w:val="00B541D5"/>
    <w:rsid w:val="00B555C7"/>
    <w:rsid w:val="00B66BAF"/>
    <w:rsid w:val="00B71FAC"/>
    <w:rsid w:val="00B8092D"/>
    <w:rsid w:val="00B82CC5"/>
    <w:rsid w:val="00B8782F"/>
    <w:rsid w:val="00B90357"/>
    <w:rsid w:val="00B94A43"/>
    <w:rsid w:val="00BA4F12"/>
    <w:rsid w:val="00BB0426"/>
    <w:rsid w:val="00BB152F"/>
    <w:rsid w:val="00BB2B3A"/>
    <w:rsid w:val="00BB64C0"/>
    <w:rsid w:val="00BB694C"/>
    <w:rsid w:val="00BB74E7"/>
    <w:rsid w:val="00BC3335"/>
    <w:rsid w:val="00BC4892"/>
    <w:rsid w:val="00BC671B"/>
    <w:rsid w:val="00BD0834"/>
    <w:rsid w:val="00BD18FC"/>
    <w:rsid w:val="00BD4525"/>
    <w:rsid w:val="00BD5A7B"/>
    <w:rsid w:val="00BD710F"/>
    <w:rsid w:val="00BD7B18"/>
    <w:rsid w:val="00BD7F7E"/>
    <w:rsid w:val="00BE115A"/>
    <w:rsid w:val="00BE39D7"/>
    <w:rsid w:val="00BE4B5E"/>
    <w:rsid w:val="00BF0C96"/>
    <w:rsid w:val="00BF12B3"/>
    <w:rsid w:val="00BF538A"/>
    <w:rsid w:val="00BF631B"/>
    <w:rsid w:val="00C00F93"/>
    <w:rsid w:val="00C04254"/>
    <w:rsid w:val="00C0744E"/>
    <w:rsid w:val="00C131C5"/>
    <w:rsid w:val="00C131F0"/>
    <w:rsid w:val="00C160E0"/>
    <w:rsid w:val="00C20378"/>
    <w:rsid w:val="00C21B0B"/>
    <w:rsid w:val="00C2264F"/>
    <w:rsid w:val="00C261A0"/>
    <w:rsid w:val="00C30115"/>
    <w:rsid w:val="00C31931"/>
    <w:rsid w:val="00C31953"/>
    <w:rsid w:val="00C466CC"/>
    <w:rsid w:val="00C4741F"/>
    <w:rsid w:val="00C519AD"/>
    <w:rsid w:val="00C529AE"/>
    <w:rsid w:val="00C53DA3"/>
    <w:rsid w:val="00C546A8"/>
    <w:rsid w:val="00C54FA1"/>
    <w:rsid w:val="00C55907"/>
    <w:rsid w:val="00C56427"/>
    <w:rsid w:val="00C657CC"/>
    <w:rsid w:val="00C708BD"/>
    <w:rsid w:val="00C73850"/>
    <w:rsid w:val="00C74F88"/>
    <w:rsid w:val="00C774C8"/>
    <w:rsid w:val="00C848A4"/>
    <w:rsid w:val="00C855BA"/>
    <w:rsid w:val="00C902B5"/>
    <w:rsid w:val="00C9169C"/>
    <w:rsid w:val="00C91FFC"/>
    <w:rsid w:val="00C965FE"/>
    <w:rsid w:val="00C97B75"/>
    <w:rsid w:val="00CA6653"/>
    <w:rsid w:val="00CA692C"/>
    <w:rsid w:val="00CB4F23"/>
    <w:rsid w:val="00CB5438"/>
    <w:rsid w:val="00CC08FB"/>
    <w:rsid w:val="00CC7CA2"/>
    <w:rsid w:val="00CD046F"/>
    <w:rsid w:val="00CD1E3E"/>
    <w:rsid w:val="00CD2910"/>
    <w:rsid w:val="00CD2EB2"/>
    <w:rsid w:val="00CD34B4"/>
    <w:rsid w:val="00CD57B3"/>
    <w:rsid w:val="00CD6204"/>
    <w:rsid w:val="00CE10B7"/>
    <w:rsid w:val="00CE163D"/>
    <w:rsid w:val="00CE3C9D"/>
    <w:rsid w:val="00CE4EF8"/>
    <w:rsid w:val="00CF27F9"/>
    <w:rsid w:val="00CF307C"/>
    <w:rsid w:val="00CF656A"/>
    <w:rsid w:val="00CF702C"/>
    <w:rsid w:val="00CF7401"/>
    <w:rsid w:val="00D0007A"/>
    <w:rsid w:val="00D02A61"/>
    <w:rsid w:val="00D04364"/>
    <w:rsid w:val="00D04BEC"/>
    <w:rsid w:val="00D056FC"/>
    <w:rsid w:val="00D077B1"/>
    <w:rsid w:val="00D33D11"/>
    <w:rsid w:val="00D36B30"/>
    <w:rsid w:val="00D41629"/>
    <w:rsid w:val="00D50E07"/>
    <w:rsid w:val="00D50E56"/>
    <w:rsid w:val="00D5254B"/>
    <w:rsid w:val="00D6109E"/>
    <w:rsid w:val="00D628F6"/>
    <w:rsid w:val="00D64EC4"/>
    <w:rsid w:val="00D67491"/>
    <w:rsid w:val="00D67B56"/>
    <w:rsid w:val="00D705CF"/>
    <w:rsid w:val="00D72FCD"/>
    <w:rsid w:val="00D82686"/>
    <w:rsid w:val="00D83343"/>
    <w:rsid w:val="00D83C64"/>
    <w:rsid w:val="00D841CA"/>
    <w:rsid w:val="00D86367"/>
    <w:rsid w:val="00D86F4C"/>
    <w:rsid w:val="00D87870"/>
    <w:rsid w:val="00D9080C"/>
    <w:rsid w:val="00D908A0"/>
    <w:rsid w:val="00D92A10"/>
    <w:rsid w:val="00D96503"/>
    <w:rsid w:val="00D96ED3"/>
    <w:rsid w:val="00D9711C"/>
    <w:rsid w:val="00DA47E0"/>
    <w:rsid w:val="00DA4E94"/>
    <w:rsid w:val="00DB1E3F"/>
    <w:rsid w:val="00DB2D0A"/>
    <w:rsid w:val="00DB4691"/>
    <w:rsid w:val="00DB74E2"/>
    <w:rsid w:val="00DC026C"/>
    <w:rsid w:val="00DC3E5F"/>
    <w:rsid w:val="00DD1EF6"/>
    <w:rsid w:val="00DD5A3A"/>
    <w:rsid w:val="00DD772E"/>
    <w:rsid w:val="00DD778D"/>
    <w:rsid w:val="00DD7FE5"/>
    <w:rsid w:val="00DE0C9C"/>
    <w:rsid w:val="00DE1F4E"/>
    <w:rsid w:val="00DE4D72"/>
    <w:rsid w:val="00DF2D36"/>
    <w:rsid w:val="00DF4544"/>
    <w:rsid w:val="00DF647C"/>
    <w:rsid w:val="00E00CF6"/>
    <w:rsid w:val="00E045BD"/>
    <w:rsid w:val="00E11435"/>
    <w:rsid w:val="00E12176"/>
    <w:rsid w:val="00E12AF2"/>
    <w:rsid w:val="00E2557D"/>
    <w:rsid w:val="00E259F7"/>
    <w:rsid w:val="00E340CA"/>
    <w:rsid w:val="00E3537A"/>
    <w:rsid w:val="00E40C62"/>
    <w:rsid w:val="00E44F89"/>
    <w:rsid w:val="00E45CD2"/>
    <w:rsid w:val="00E54B90"/>
    <w:rsid w:val="00E55552"/>
    <w:rsid w:val="00E57F57"/>
    <w:rsid w:val="00E6027A"/>
    <w:rsid w:val="00E61B15"/>
    <w:rsid w:val="00E64083"/>
    <w:rsid w:val="00E65776"/>
    <w:rsid w:val="00E66130"/>
    <w:rsid w:val="00E71C94"/>
    <w:rsid w:val="00E7262B"/>
    <w:rsid w:val="00E73A5D"/>
    <w:rsid w:val="00E73A94"/>
    <w:rsid w:val="00E75C4C"/>
    <w:rsid w:val="00E76007"/>
    <w:rsid w:val="00E7662E"/>
    <w:rsid w:val="00E77B44"/>
    <w:rsid w:val="00E91031"/>
    <w:rsid w:val="00E91223"/>
    <w:rsid w:val="00E92F06"/>
    <w:rsid w:val="00E94CED"/>
    <w:rsid w:val="00E97E73"/>
    <w:rsid w:val="00EA1858"/>
    <w:rsid w:val="00EA239B"/>
    <w:rsid w:val="00EA358D"/>
    <w:rsid w:val="00EA374C"/>
    <w:rsid w:val="00EB2DFB"/>
    <w:rsid w:val="00EB4E10"/>
    <w:rsid w:val="00EB673D"/>
    <w:rsid w:val="00EB7770"/>
    <w:rsid w:val="00EC25AC"/>
    <w:rsid w:val="00EC261C"/>
    <w:rsid w:val="00EC379E"/>
    <w:rsid w:val="00EC63D4"/>
    <w:rsid w:val="00ED1FCA"/>
    <w:rsid w:val="00ED31C7"/>
    <w:rsid w:val="00ED56C9"/>
    <w:rsid w:val="00EE7683"/>
    <w:rsid w:val="00EF0853"/>
    <w:rsid w:val="00EF4458"/>
    <w:rsid w:val="00EF4741"/>
    <w:rsid w:val="00EF4B35"/>
    <w:rsid w:val="00EF4BF0"/>
    <w:rsid w:val="00F00462"/>
    <w:rsid w:val="00F04E38"/>
    <w:rsid w:val="00F06AEF"/>
    <w:rsid w:val="00F14C6B"/>
    <w:rsid w:val="00F17788"/>
    <w:rsid w:val="00F20140"/>
    <w:rsid w:val="00F2057E"/>
    <w:rsid w:val="00F21AAD"/>
    <w:rsid w:val="00F21E3D"/>
    <w:rsid w:val="00F22715"/>
    <w:rsid w:val="00F25099"/>
    <w:rsid w:val="00F251D1"/>
    <w:rsid w:val="00F27E39"/>
    <w:rsid w:val="00F30CA3"/>
    <w:rsid w:val="00F37244"/>
    <w:rsid w:val="00F373DF"/>
    <w:rsid w:val="00F40877"/>
    <w:rsid w:val="00F431A8"/>
    <w:rsid w:val="00F43311"/>
    <w:rsid w:val="00F45890"/>
    <w:rsid w:val="00F51270"/>
    <w:rsid w:val="00F512A1"/>
    <w:rsid w:val="00F5757C"/>
    <w:rsid w:val="00F578D7"/>
    <w:rsid w:val="00F66895"/>
    <w:rsid w:val="00F751DF"/>
    <w:rsid w:val="00F768FA"/>
    <w:rsid w:val="00F82281"/>
    <w:rsid w:val="00F82657"/>
    <w:rsid w:val="00F84765"/>
    <w:rsid w:val="00F9152B"/>
    <w:rsid w:val="00F92879"/>
    <w:rsid w:val="00F95E75"/>
    <w:rsid w:val="00FA2DAF"/>
    <w:rsid w:val="00FA2DB8"/>
    <w:rsid w:val="00FA7422"/>
    <w:rsid w:val="00FB05FC"/>
    <w:rsid w:val="00FB2D64"/>
    <w:rsid w:val="00FB5980"/>
    <w:rsid w:val="00FC47A6"/>
    <w:rsid w:val="00FC4C58"/>
    <w:rsid w:val="00FD1EB5"/>
    <w:rsid w:val="00FD1F64"/>
    <w:rsid w:val="00FD5630"/>
    <w:rsid w:val="00FD5FEA"/>
    <w:rsid w:val="00FF1FE5"/>
    <w:rsid w:val="00FF2273"/>
    <w:rsid w:val="00FF391D"/>
    <w:rsid w:val="00FF5FFA"/>
    <w:rsid w:val="0109719C"/>
    <w:rsid w:val="030B556B"/>
    <w:rsid w:val="03B5D8DF"/>
    <w:rsid w:val="0445AF4B"/>
    <w:rsid w:val="04E1654B"/>
    <w:rsid w:val="06E3B274"/>
    <w:rsid w:val="07D7D933"/>
    <w:rsid w:val="0A08F388"/>
    <w:rsid w:val="0A6DC57B"/>
    <w:rsid w:val="0C561443"/>
    <w:rsid w:val="0CC616B6"/>
    <w:rsid w:val="0D329716"/>
    <w:rsid w:val="0F2A6C21"/>
    <w:rsid w:val="0F4F5959"/>
    <w:rsid w:val="0FB0B76A"/>
    <w:rsid w:val="1210ADEA"/>
    <w:rsid w:val="15F53C40"/>
    <w:rsid w:val="177D3017"/>
    <w:rsid w:val="18920F98"/>
    <w:rsid w:val="18F70B51"/>
    <w:rsid w:val="1BBE3E3D"/>
    <w:rsid w:val="2031F4FE"/>
    <w:rsid w:val="208FE179"/>
    <w:rsid w:val="20B80070"/>
    <w:rsid w:val="239AD8A4"/>
    <w:rsid w:val="23C356AB"/>
    <w:rsid w:val="2456D81C"/>
    <w:rsid w:val="25BDB247"/>
    <w:rsid w:val="26E5FAA0"/>
    <w:rsid w:val="2A1D9B62"/>
    <w:rsid w:val="2E6DC277"/>
    <w:rsid w:val="30CE4622"/>
    <w:rsid w:val="3228AD47"/>
    <w:rsid w:val="3774E5AB"/>
    <w:rsid w:val="3791F4E2"/>
    <w:rsid w:val="396A0CB0"/>
    <w:rsid w:val="39E8A21A"/>
    <w:rsid w:val="3B1460EB"/>
    <w:rsid w:val="3D58FBC5"/>
    <w:rsid w:val="4185A4CB"/>
    <w:rsid w:val="42BDDD0C"/>
    <w:rsid w:val="4487DAB8"/>
    <w:rsid w:val="45D829E6"/>
    <w:rsid w:val="45ED935E"/>
    <w:rsid w:val="483ECD42"/>
    <w:rsid w:val="4B52F5DC"/>
    <w:rsid w:val="4B78E9E5"/>
    <w:rsid w:val="528685E4"/>
    <w:rsid w:val="54E85778"/>
    <w:rsid w:val="55D18553"/>
    <w:rsid w:val="55DF6776"/>
    <w:rsid w:val="56B1E999"/>
    <w:rsid w:val="5B2D1766"/>
    <w:rsid w:val="5C921420"/>
    <w:rsid w:val="5C9F01AA"/>
    <w:rsid w:val="5D8D5E12"/>
    <w:rsid w:val="5F6CF672"/>
    <w:rsid w:val="61476510"/>
    <w:rsid w:val="61B1D060"/>
    <w:rsid w:val="62F48CEF"/>
    <w:rsid w:val="631FE3F5"/>
    <w:rsid w:val="644C8374"/>
    <w:rsid w:val="64A15305"/>
    <w:rsid w:val="667C5E9B"/>
    <w:rsid w:val="6703BAC2"/>
    <w:rsid w:val="69DE6B28"/>
    <w:rsid w:val="6CC8281B"/>
    <w:rsid w:val="6D347C96"/>
    <w:rsid w:val="6F5BAB65"/>
    <w:rsid w:val="6F6AEDFE"/>
    <w:rsid w:val="6F87E211"/>
    <w:rsid w:val="7249BF58"/>
    <w:rsid w:val="73F804F0"/>
    <w:rsid w:val="7545F378"/>
    <w:rsid w:val="7705E16F"/>
    <w:rsid w:val="7988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6135"/>
  <w15:chartTrackingRefBased/>
  <w15:docId w15:val="{37EEE66D-BE05-44D2-9E6B-3E28C449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B116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84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5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848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3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5575D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848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BA"/>
  </w:style>
  <w:style w:type="paragraph" w:styleId="Footer">
    <w:name w:val="footer"/>
    <w:basedOn w:val="Normal"/>
    <w:link w:val="Foot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BA"/>
  </w:style>
  <w:style w:type="paragraph" w:customStyle="1" w:styleId="Header1">
    <w:name w:val="Header 1"/>
    <w:next w:val="Introduction"/>
    <w:qFormat/>
    <w:rsid w:val="001172BA"/>
    <w:pPr>
      <w:spacing w:before="100" w:beforeAutospacing="1" w:after="240"/>
    </w:pPr>
    <w:rPr>
      <w:rFonts w:ascii="Arial" w:eastAsia="Times New Roman" w:hAnsi="Arial"/>
      <w:b/>
      <w:color w:val="1E1644"/>
      <w:sz w:val="60"/>
      <w:szCs w:val="20"/>
      <w:lang w:eastAsia="en-GB"/>
    </w:rPr>
  </w:style>
  <w:style w:type="paragraph" w:customStyle="1" w:styleId="Introduction">
    <w:name w:val="Introduction"/>
    <w:basedOn w:val="Header1"/>
    <w:next w:val="Normal"/>
    <w:qFormat/>
    <w:rsid w:val="001172BA"/>
    <w:pPr>
      <w:spacing w:line="276" w:lineRule="auto"/>
    </w:pPr>
    <w:rPr>
      <w:b w:val="0"/>
      <w:sz w:val="32"/>
    </w:rPr>
  </w:style>
  <w:style w:type="character" w:styleId="Strong">
    <w:name w:val="Strong"/>
    <w:uiPriority w:val="22"/>
    <w:qFormat/>
    <w:rsid w:val="001172BA"/>
    <w:rPr>
      <w:b/>
      <w:bCs/>
      <w:spacing w:val="0"/>
    </w:rPr>
  </w:style>
  <w:style w:type="paragraph" w:customStyle="1" w:styleId="NormalText">
    <w:name w:val="Normal Text"/>
    <w:basedOn w:val="Normal"/>
    <w:qFormat/>
    <w:rsid w:val="009C20DA"/>
    <w:pPr>
      <w:spacing w:before="120" w:after="120" w:line="288" w:lineRule="auto"/>
    </w:pPr>
    <w:rPr>
      <w:rFonts w:ascii="Arial" w:eastAsia="Times New Roman" w:hAnsi="Arial"/>
      <w:noProof/>
      <w:color w:val="1E1545" w:themeColor="text1"/>
      <w:sz w:val="22"/>
      <w:szCs w:val="20"/>
      <w:shd w:val="clear" w:color="auto" w:fill="FFFFFF"/>
      <w:lang w:eastAsia="en-GB"/>
    </w:rPr>
  </w:style>
  <w:style w:type="paragraph" w:customStyle="1" w:styleId="Header2">
    <w:name w:val="Header 2"/>
    <w:basedOn w:val="Introduction"/>
    <w:qFormat/>
    <w:rsid w:val="001172BA"/>
    <w:pPr>
      <w:spacing w:after="120"/>
    </w:pPr>
    <w:rPr>
      <w:b/>
      <w:bCs/>
      <w:noProof/>
      <w:szCs w:val="28"/>
      <w:shd w:val="clear" w:color="auto" w:fill="FFFFFF"/>
    </w:rPr>
  </w:style>
  <w:style w:type="paragraph" w:customStyle="1" w:styleId="Header3">
    <w:name w:val="Header 3"/>
    <w:basedOn w:val="Header2"/>
    <w:qFormat/>
    <w:rsid w:val="001172B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172BA"/>
    <w:pPr>
      <w:ind w:left="680"/>
    </w:pPr>
    <w:rPr>
      <w:rFonts w:ascii="Arial" w:hAnsi="Arial"/>
      <w:color w:val="1E1545" w:themeColor="text1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2BA"/>
    <w:rPr>
      <w:rFonts w:ascii="Arial" w:hAnsi="Arial"/>
      <w:color w:val="1E1545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2BA"/>
    <w:rPr>
      <w:rFonts w:ascii="Arial" w:hAnsi="Arial"/>
      <w:sz w:val="24"/>
      <w:vertAlign w:val="superscript"/>
    </w:rPr>
  </w:style>
  <w:style w:type="paragraph" w:styleId="ListBullet">
    <w:name w:val="List Bullet"/>
    <w:basedOn w:val="Normal"/>
    <w:unhideWhenUsed/>
    <w:qFormat/>
    <w:rsid w:val="001172BA"/>
    <w:pPr>
      <w:numPr>
        <w:numId w:val="1"/>
      </w:numPr>
      <w:spacing w:after="80"/>
    </w:pPr>
    <w:rPr>
      <w:rFonts w:ascii="Arial" w:hAnsi="Arial"/>
      <w:color w:val="1E1545" w:themeColor="text1"/>
      <w:szCs w:val="20"/>
    </w:rPr>
  </w:style>
  <w:style w:type="paragraph" w:styleId="ListBullet2">
    <w:name w:val="List Bullet 2"/>
    <w:basedOn w:val="Normal"/>
    <w:uiPriority w:val="99"/>
    <w:unhideWhenUsed/>
    <w:qFormat/>
    <w:rsid w:val="001172BA"/>
    <w:pPr>
      <w:numPr>
        <w:ilvl w:val="1"/>
        <w:numId w:val="1"/>
      </w:numPr>
      <w:spacing w:after="80"/>
      <w:ind w:left="1434"/>
    </w:pPr>
    <w:rPr>
      <w:rFonts w:ascii="Arial" w:hAnsi="Arial"/>
      <w:color w:val="1E1545" w:themeColor="text1"/>
      <w:szCs w:val="20"/>
    </w:rPr>
  </w:style>
  <w:style w:type="paragraph" w:styleId="ListBullet3">
    <w:name w:val="List Bullet 3"/>
    <w:basedOn w:val="Normal"/>
    <w:uiPriority w:val="99"/>
    <w:unhideWhenUsed/>
    <w:qFormat/>
    <w:rsid w:val="00DE1F4E"/>
    <w:pPr>
      <w:numPr>
        <w:ilvl w:val="2"/>
        <w:numId w:val="1"/>
      </w:numPr>
      <w:spacing w:after="80"/>
      <w:ind w:left="2160" w:hanging="181"/>
    </w:pPr>
    <w:rPr>
      <w:rFonts w:ascii="Arial" w:hAnsi="Arial"/>
      <w:color w:val="1E1545" w:themeColor="text1"/>
      <w:szCs w:val="20"/>
    </w:rPr>
  </w:style>
  <w:style w:type="paragraph" w:styleId="NoSpacing">
    <w:name w:val="No Spacing"/>
    <w:link w:val="NoSpacingChar"/>
    <w:uiPriority w:val="1"/>
    <w:qFormat/>
    <w:rsid w:val="005F1B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1B0A"/>
    <w:rPr>
      <w:sz w:val="22"/>
      <w:szCs w:val="22"/>
      <w:lang w:val="en-US"/>
    </w:rPr>
  </w:style>
  <w:style w:type="table" w:styleId="PlainTable2">
    <w:name w:val="Plain Table 2"/>
    <w:basedOn w:val="TableNormal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5F1B0A"/>
    <w:pPr>
      <w:numPr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2">
    <w:name w:val="List Number 2"/>
    <w:basedOn w:val="Normal"/>
    <w:uiPriority w:val="99"/>
    <w:unhideWhenUsed/>
    <w:qFormat/>
    <w:rsid w:val="005F1B0A"/>
    <w:pPr>
      <w:numPr>
        <w:ilvl w:val="1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3">
    <w:name w:val="List Number 3"/>
    <w:basedOn w:val="Normal"/>
    <w:uiPriority w:val="99"/>
    <w:unhideWhenUsed/>
    <w:qFormat/>
    <w:rsid w:val="005F1B0A"/>
    <w:pPr>
      <w:numPr>
        <w:ilvl w:val="2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table" w:customStyle="1" w:styleId="PlainTable21">
    <w:name w:val="Plain Table 21"/>
    <w:basedOn w:val="TableNormal"/>
    <w:next w:val="PlainTable2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63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0"/>
    <w:rPr>
      <w:rFonts w:ascii="Times New Roman" w:hAnsi="Times New Roman" w:cs="Times New Roman"/>
      <w:sz w:val="18"/>
      <w:szCs w:val="18"/>
    </w:rPr>
  </w:style>
  <w:style w:type="paragraph" w:customStyle="1" w:styleId="Quoteorcalloutbox">
    <w:name w:val="Quote or call out box"/>
    <w:basedOn w:val="Header3"/>
    <w:qFormat/>
    <w:rsid w:val="00EC25AC"/>
    <w:pPr>
      <w:pBdr>
        <w:top w:val="single" w:sz="8" w:space="1" w:color="2AB1BB" w:themeColor="accent1"/>
        <w:bottom w:val="single" w:sz="8" w:space="1" w:color="2AB1BB" w:themeColor="accent1"/>
      </w:pBdr>
    </w:pPr>
  </w:style>
  <w:style w:type="table" w:styleId="TableGrid">
    <w:name w:val="Table Grid"/>
    <w:basedOn w:val="TableNormal"/>
    <w:uiPriority w:val="39"/>
    <w:rsid w:val="006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16D0"/>
    <w:rPr>
      <w:rFonts w:asciiTheme="majorHAnsi" w:eastAsiaTheme="majorEastAsia" w:hAnsiTheme="majorHAnsi" w:cstheme="majorBidi"/>
      <w:color w:val="1F848B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16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E02DC"/>
    <w:rPr>
      <w:color w:val="2AB1BB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2D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5D1"/>
    <w:rPr>
      <w:rFonts w:asciiTheme="majorHAnsi" w:eastAsiaTheme="majorEastAsia" w:hAnsiTheme="majorHAnsi" w:cstheme="majorBidi"/>
      <w:color w:val="1F848B" w:themeColor="accent1" w:themeShade="BF"/>
      <w:sz w:val="26"/>
      <w:szCs w:val="26"/>
    </w:rPr>
  </w:style>
  <w:style w:type="paragraph" w:customStyle="1" w:styleId="Tablelistbullet">
    <w:name w:val="Table list bullet"/>
    <w:basedOn w:val="Normal"/>
    <w:qFormat/>
    <w:rsid w:val="004645D1"/>
    <w:pPr>
      <w:numPr>
        <w:numId w:val="5"/>
      </w:numPr>
      <w:spacing w:before="60" w:after="60"/>
      <w:ind w:left="284" w:hanging="284"/>
    </w:pPr>
    <w:rPr>
      <w:rFonts w:ascii="Arial" w:eastAsia="Times New Roman" w:hAnsi="Arial" w:cs="Times New Roman"/>
      <w:color w:val="1E1544"/>
      <w:sz w:val="22"/>
      <w:szCs w:val="2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464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5D1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5D1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ull1">
    <w:name w:val="null1"/>
    <w:basedOn w:val="DefaultParagraphFont"/>
    <w:rsid w:val="004645D1"/>
  </w:style>
  <w:style w:type="character" w:styleId="Emphasis">
    <w:name w:val="Emphasis"/>
    <w:basedOn w:val="DefaultParagraphFont"/>
    <w:uiPriority w:val="20"/>
    <w:qFormat/>
    <w:rsid w:val="0060354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37B"/>
    <w:rPr>
      <w:rFonts w:asciiTheme="majorHAnsi" w:eastAsiaTheme="majorEastAsia" w:hAnsiTheme="majorHAnsi" w:cstheme="majorBidi"/>
      <w:color w:val="15575D" w:themeColor="accent1" w:themeShade="7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E1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E1"/>
    <w:rPr>
      <w:rFonts w:ascii="Arial" w:eastAsia="Times New Roman" w:hAnsi="Arial" w:cs="Times New Roman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5B9F"/>
    <w:rPr>
      <w:color w:val="78BE43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E75"/>
    <w:rPr>
      <w:rFonts w:asciiTheme="majorHAnsi" w:eastAsiaTheme="majorEastAsia" w:hAnsiTheme="majorHAnsi" w:cstheme="majorBidi"/>
      <w:i/>
      <w:iCs/>
      <w:color w:val="1F848B" w:themeColor="accent1" w:themeShade="BF"/>
    </w:rPr>
  </w:style>
  <w:style w:type="paragraph" w:customStyle="1" w:styleId="Paragraphtext">
    <w:name w:val="Paragraph text"/>
    <w:basedOn w:val="Normal"/>
    <w:qFormat/>
    <w:rsid w:val="00F95E75"/>
    <w:pPr>
      <w:spacing w:before="120" w:after="60" w:line="256" w:lineRule="auto"/>
    </w:pPr>
    <w:rPr>
      <w:rFonts w:eastAsiaTheme="minorHAnsi"/>
      <w:color w:val="1E1544"/>
      <w:sz w:val="22"/>
      <w:szCs w:val="22"/>
      <w:lang w:eastAsia="en-US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9E648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2C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Revision">
    <w:name w:val="Revision"/>
    <w:hidden/>
    <w:uiPriority w:val="99"/>
    <w:semiHidden/>
    <w:rsid w:val="00941D46"/>
  </w:style>
  <w:style w:type="character" w:styleId="UnresolvedMention">
    <w:name w:val="Unresolved Mention"/>
    <w:basedOn w:val="DefaultParagraphFont"/>
    <w:uiPriority w:val="99"/>
    <w:semiHidden/>
    <w:unhideWhenUsed/>
    <w:rsid w:val="008F661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B364E"/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965D6F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gov.au/our-work/covid-19-vaccine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health.gov.au/our-work/covid-19-vaccines/information-for-aged-care-providers-workers-and-residents-about-covid-19-vaccines/mandatory-covid-19-vaccination-report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direct.gov.au/australian-health-services" TargetMode="External"/><Relationship Id="rId20" Type="http://schemas.openxmlformats.org/officeDocument/2006/relationships/hyperlink" Target="http://www.healthdirect.gov.au/australian-health-serv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ealthdirect.gov.au/australian-health-servic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direct.gov.au/australian-health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lancet.com/action/showPdf?pii=S2666-6065%2823%2900246-8" TargetMode="External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d162bdb0-97f7-404f-b2f7-876bbba43c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740DFC7CADE48B96F06633685CE6A" ma:contentTypeVersion="14" ma:contentTypeDescription="Create a new document." ma:contentTypeScope="" ma:versionID="acb1671147c894bc2ce053b93e34ce62">
  <xsd:schema xmlns:xsd="http://www.w3.org/2001/XMLSchema" xmlns:xs="http://www.w3.org/2001/XMLSchema" xmlns:p="http://schemas.microsoft.com/office/2006/metadata/properties" xmlns:ns2="d162bdb0-97f7-404f-b2f7-876bbba43c22" xmlns:ns3="0248287d-23c7-4a2a-a3e0-c0447c1b254b" targetNamespace="http://schemas.microsoft.com/office/2006/metadata/properties" ma:root="true" ma:fieldsID="ae4c6084352fbc1d3a28ca78e192a893" ns2:_="" ns3:_="">
    <xsd:import namespace="d162bdb0-97f7-404f-b2f7-876bbba43c22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bdb0-97f7-404f-b2f7-876bbba4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F5545-A15F-4956-9E8D-62AB5A496646}">
  <ds:schemaRefs>
    <ds:schemaRef ds:uri="http://purl.org/dc/elements/1.1/"/>
    <ds:schemaRef ds:uri="http://schemas.microsoft.com/office/2006/metadata/properties"/>
    <ds:schemaRef ds:uri="d162bdb0-97f7-404f-b2f7-876bbba43c2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248287d-23c7-4a2a-a3e0-c0447c1b25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2264A6-1F82-4C6B-ADAE-4DED7A790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AF6C2-5770-4506-A5E2-627476C67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D00C3E-7D04-425C-8410-FD82EAB6B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bdb0-97f7-404f-b2f7-876bbba43c22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COVID-19 additional booster communication kit</vt:lpstr>
    </vt:vector>
  </TitlesOfParts>
  <Manager/>
  <Company/>
  <LinksUpToDate>false</LinksUpToDate>
  <CharactersWithSpaces>8428</CharactersWithSpaces>
  <SharedDoc>false</SharedDoc>
  <HyperlinkBase/>
  <HLinks>
    <vt:vector size="54" baseType="variant">
      <vt:variant>
        <vt:i4>1376337</vt:i4>
      </vt:variant>
      <vt:variant>
        <vt:i4>21</vt:i4>
      </vt:variant>
      <vt:variant>
        <vt:i4>0</vt:i4>
      </vt:variant>
      <vt:variant>
        <vt:i4>5</vt:i4>
      </vt:variant>
      <vt:variant>
        <vt:lpwstr>http://www.healthdirect.gov.au/australian-health-services</vt:lpwstr>
      </vt:variant>
      <vt:variant>
        <vt:lpwstr/>
      </vt:variant>
      <vt:variant>
        <vt:i4>3801214</vt:i4>
      </vt:variant>
      <vt:variant>
        <vt:i4>18</vt:i4>
      </vt:variant>
      <vt:variant>
        <vt:i4>0</vt:i4>
      </vt:variant>
      <vt:variant>
        <vt:i4>5</vt:i4>
      </vt:variant>
      <vt:variant>
        <vt:lpwstr>https://www.healthdirect.gov.au/australian-health-services</vt:lpwstr>
      </vt:variant>
      <vt:variant>
        <vt:lpwstr/>
      </vt:variant>
      <vt:variant>
        <vt:i4>5767195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https://www.health.gov.au/our-work/covid-19-vaccines</vt:lpwstr>
      </vt:variant>
      <vt:variant>
        <vt:lpwstr/>
      </vt:variant>
      <vt:variant>
        <vt:i4>1376337</vt:i4>
      </vt:variant>
      <vt:variant>
        <vt:i4>12</vt:i4>
      </vt:variant>
      <vt:variant>
        <vt:i4>0</vt:i4>
      </vt:variant>
      <vt:variant>
        <vt:i4>5</vt:i4>
      </vt:variant>
      <vt:variant>
        <vt:lpwstr>http://www.healthdirect.gov.au/australian-health-services</vt:lpwstr>
      </vt:variant>
      <vt:variant>
        <vt:lpwstr/>
      </vt:variant>
      <vt:variant>
        <vt:i4>3080229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https://www.health.gov.au/our-work/covid-19-vaccines/information-for-aged-care-providers-workers-and-residents-about-covid-19-vaccines/mandatory-covid-19-vaccination-reporting</vt:lpwstr>
      </vt:variant>
      <vt:variant>
        <vt:lpwstr/>
      </vt:variant>
      <vt:variant>
        <vt:i4>1376337</vt:i4>
      </vt:variant>
      <vt:variant>
        <vt:i4>6</vt:i4>
      </vt:variant>
      <vt:variant>
        <vt:i4>0</vt:i4>
      </vt:variant>
      <vt:variant>
        <vt:i4>5</vt:i4>
      </vt:variant>
      <vt:variant>
        <vt:lpwstr>http://www.healthdirect.gov.au/australian-health-services</vt:lpwstr>
      </vt:variant>
      <vt:variant>
        <vt:lpwstr/>
      </vt:variant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http://www.healthdirect.gov.au/australian-health-services</vt:lpwstr>
      </vt:variant>
      <vt:variant>
        <vt:lpwstr/>
      </vt:variant>
      <vt:variant>
        <vt:i4>3080229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https://www.health.gov.au/our-work/covid-19-vaccines/information-for-aged-care-providers-workers-and-residents-about-covid-19-vaccines/mandatory-covid-19-vaccination-reporting</vt:lpwstr>
      </vt:variant>
      <vt:variant>
        <vt:lpwstr/>
      </vt:variant>
      <vt:variant>
        <vt:i4>3997813</vt:i4>
      </vt:variant>
      <vt:variant>
        <vt:i4>0</vt:i4>
      </vt:variant>
      <vt:variant>
        <vt:i4>0</vt:i4>
      </vt:variant>
      <vt:variant>
        <vt:i4>5</vt:i4>
      </vt:variant>
      <vt:variant>
        <vt:lpwstr>https://www.thelancet.com/action/showPdf?pii=S2666-6065%2823%2900246-8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COVID-19 additional booster communication kit</dc:title>
  <dc:subject>COVID-19; aged care; vaccination</dc:subject>
  <dc:creator>Australian Government Department of Health and Aged Care</dc:creator>
  <cp:keywords>COVID-19; aged care; vaccination</cp:keywords>
  <dc:description/>
  <cp:lastModifiedBy>BYRNE, Lee</cp:lastModifiedBy>
  <cp:revision>3</cp:revision>
  <cp:lastPrinted>2022-08-08T04:51:00Z</cp:lastPrinted>
  <dcterms:created xsi:type="dcterms:W3CDTF">2024-06-16T23:02:00Z</dcterms:created>
  <dcterms:modified xsi:type="dcterms:W3CDTF">2024-06-17T03:42:00Z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0x010100294740DFC7CADE48B96F06633685CE6A</vt:lpwstr>
  </property>
  <property fmtid="{D5CDD505-2E9C-101B-9397-08002B2CF9AE}" pid="3" name="MediaServiceImageTags">
    <vt:lpwstr/>
  </property>
</Properties>
</file>