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8E5D5" w14:textId="400B229C" w:rsidR="00E51046" w:rsidRDefault="006126E7" w:rsidP="00E807CC">
      <w:pPr>
        <w:pStyle w:val="StyleHeader1BeforeAuto"/>
        <w:spacing w:before="4440" w:beforeAutospacing="0"/>
      </w:pPr>
      <w:r>
        <w:t>Communication</w:t>
      </w:r>
      <w:r w:rsidR="00904044">
        <w:t xml:space="preserve"> </w:t>
      </w:r>
      <w:r w:rsidR="0093751A">
        <w:t>tool</w:t>
      </w:r>
      <w:r w:rsidR="00904044">
        <w:t>kit</w:t>
      </w:r>
    </w:p>
    <w:p w14:paraId="68C58A70" w14:textId="663BFD54" w:rsidR="00622639" w:rsidRPr="00050EFA" w:rsidRDefault="00C245F6" w:rsidP="00C25F98">
      <w:pPr>
        <w:pStyle w:val="Introduction"/>
        <w:rPr>
          <w:b/>
          <w:bCs/>
        </w:rPr>
      </w:pPr>
      <w:r w:rsidRPr="00050EFA">
        <w:rPr>
          <w:b/>
          <w:bCs/>
        </w:rPr>
        <w:t xml:space="preserve">Palliative care education and training for </w:t>
      </w:r>
      <w:r w:rsidR="00A723CB" w:rsidRPr="00D01696">
        <w:rPr>
          <w:b/>
          <w:bCs/>
        </w:rPr>
        <w:t>nurses</w:t>
      </w:r>
    </w:p>
    <w:p w14:paraId="525833BC" w14:textId="278722AC" w:rsidR="001C1F38" w:rsidRDefault="00B00C14" w:rsidP="00C25F98">
      <w:pPr>
        <w:pStyle w:val="Introduction"/>
      </w:pPr>
      <w:r w:rsidRPr="00B00C14">
        <w:t xml:space="preserve">This toolkit provides information and materials </w:t>
      </w:r>
      <w:r w:rsidR="006D4620" w:rsidRPr="006D4620">
        <w:t xml:space="preserve">that you can use to encourage </w:t>
      </w:r>
      <w:r w:rsidR="00A723CB">
        <w:t>nurses</w:t>
      </w:r>
      <w:r w:rsidR="006D4620" w:rsidRPr="006D4620">
        <w:t xml:space="preserve"> to undertake </w:t>
      </w:r>
      <w:r w:rsidR="005B2D51">
        <w:t>education and training</w:t>
      </w:r>
      <w:r w:rsidR="006D4620" w:rsidRPr="006D4620">
        <w:t xml:space="preserve"> that will help them deliver quality palliative care</w:t>
      </w:r>
      <w:r w:rsidR="00E315B5">
        <w:t>.</w:t>
      </w:r>
    </w:p>
    <w:p w14:paraId="633E16C5" w14:textId="00E83D03" w:rsidR="00C25F98" w:rsidRDefault="00B00C14" w:rsidP="00C25F98">
      <w:pPr>
        <w:pStyle w:val="Introduction"/>
        <w:sectPr w:rsidR="00C25F98" w:rsidSect="00363EFE">
          <w:footerReference w:type="default" r:id="rId11"/>
          <w:headerReference w:type="first" r:id="rId12"/>
          <w:footerReference w:type="first" r:id="rId13"/>
          <w:pgSz w:w="11900" w:h="16840"/>
          <w:pgMar w:top="680" w:right="680" w:bottom="680" w:left="680" w:header="709" w:footer="556" w:gutter="0"/>
          <w:pgNumType w:start="1"/>
          <w:cols w:space="708"/>
          <w:titlePg/>
          <w:docGrid w:linePitch="360"/>
        </w:sectPr>
      </w:pPr>
      <w:r>
        <w:br w:type="page"/>
      </w:r>
    </w:p>
    <w:p w14:paraId="43F35058" w14:textId="77777777" w:rsidR="00F72767" w:rsidRDefault="00F72767" w:rsidP="00280D08">
      <w:pPr>
        <w:pStyle w:val="Header2"/>
      </w:pPr>
      <w:r>
        <w:lastRenderedPageBreak/>
        <w:t xml:space="preserve">About this </w:t>
      </w:r>
      <w:r w:rsidRPr="00280D08">
        <w:t>toolkit</w:t>
      </w:r>
    </w:p>
    <w:p w14:paraId="685E1349" w14:textId="2966B48F" w:rsidR="00F72767" w:rsidRDefault="00F72767" w:rsidP="00F72767">
      <w:pPr>
        <w:pStyle w:val="NormalText"/>
      </w:pPr>
      <w:r>
        <w:t>Use the content and resources provided in this toolkit to encourage nurses to undertake palliative care education and training.</w:t>
      </w:r>
    </w:p>
    <w:p w14:paraId="7C16D71E" w14:textId="77777777" w:rsidR="00F72767" w:rsidRPr="00280D08" w:rsidRDefault="00F72767" w:rsidP="00280D08">
      <w:pPr>
        <w:pStyle w:val="Header3"/>
      </w:pPr>
      <w:r w:rsidRPr="00B73C91">
        <w:t>Aim</w:t>
      </w:r>
    </w:p>
    <w:p w14:paraId="1347A6EB" w14:textId="7EB6C412" w:rsidR="00F72767" w:rsidRPr="007F0FF7" w:rsidRDefault="00F72767" w:rsidP="00F72767">
      <w:pPr>
        <w:pStyle w:val="NormalText"/>
      </w:pPr>
      <w:r w:rsidRPr="007F0FF7">
        <w:t xml:space="preserve">To </w:t>
      </w:r>
      <w:r>
        <w:t xml:space="preserve">increase the palliative care knowledge, </w:t>
      </w:r>
      <w:proofErr w:type="gramStart"/>
      <w:r>
        <w:t>skills</w:t>
      </w:r>
      <w:proofErr w:type="gramEnd"/>
      <w:r>
        <w:t xml:space="preserve"> and confidence of </w:t>
      </w:r>
      <w:r w:rsidR="00725E5B">
        <w:t>the nursing workforce</w:t>
      </w:r>
      <w:r>
        <w:t>.</w:t>
      </w:r>
    </w:p>
    <w:p w14:paraId="3EDB3327" w14:textId="77777777" w:rsidR="00F72767" w:rsidRDefault="00F72767" w:rsidP="00F72767">
      <w:pPr>
        <w:pStyle w:val="Header3"/>
      </w:pPr>
      <w:r w:rsidRPr="00B73C91">
        <w:t>Target audience</w:t>
      </w:r>
    </w:p>
    <w:p w14:paraId="7A463854" w14:textId="240DFF66" w:rsidR="00F72767" w:rsidRDefault="00725E5B" w:rsidP="00F72767">
      <w:pPr>
        <w:pStyle w:val="NormalText"/>
      </w:pPr>
      <w:r>
        <w:t>All nurses</w:t>
      </w:r>
      <w:r w:rsidR="00F72767">
        <w:t>.</w:t>
      </w:r>
    </w:p>
    <w:p w14:paraId="72EBF48F" w14:textId="77777777" w:rsidR="00F72767" w:rsidRDefault="00F72767" w:rsidP="00F72767">
      <w:pPr>
        <w:pStyle w:val="Header3"/>
      </w:pPr>
      <w:r>
        <w:t>About the palliative care education and training</w:t>
      </w:r>
    </w:p>
    <w:p w14:paraId="332C8139" w14:textId="6961B5E9" w:rsidR="00AA2837" w:rsidRDefault="00D77258" w:rsidP="00AA2837">
      <w:pPr>
        <w:pStyle w:val="NormalText"/>
      </w:pPr>
      <w:r>
        <w:t>All n</w:t>
      </w:r>
      <w:r w:rsidR="00AA2837">
        <w:t>urses have an important role to play in the delivery of high-quality palliative care.</w:t>
      </w:r>
    </w:p>
    <w:p w14:paraId="0D0FF6C3" w14:textId="03561942" w:rsidR="00F72767" w:rsidRDefault="00F72767" w:rsidP="00F72767">
      <w:pPr>
        <w:pStyle w:val="NormalText"/>
      </w:pPr>
      <w:r>
        <w:t>To support the delivery of palliative care in Australia, the Australian Government funds organisations to produce resources and deliver education and training courses.</w:t>
      </w:r>
    </w:p>
    <w:p w14:paraId="387A5EC6" w14:textId="236408F6" w:rsidR="00F72767" w:rsidRDefault="00F72767" w:rsidP="00F72767">
      <w:pPr>
        <w:pStyle w:val="NormalText"/>
      </w:pPr>
      <w:r>
        <w:t>These resources and programs</w:t>
      </w:r>
      <w:r w:rsidR="5AAF9D6D">
        <w:t xml:space="preserve"> are available for </w:t>
      </w:r>
      <w:proofErr w:type="gramStart"/>
      <w:r w:rsidR="5AAF9D6D">
        <w:t>free, and</w:t>
      </w:r>
      <w:proofErr w:type="gramEnd"/>
      <w:r>
        <w:t xml:space="preserve"> focus on a range of key palliative care skills and competencies that are common to everyone.</w:t>
      </w:r>
    </w:p>
    <w:p w14:paraId="499293CB" w14:textId="74B2D49C" w:rsidR="00F72767" w:rsidRDefault="00F72767" w:rsidP="00F72767">
      <w:pPr>
        <w:pStyle w:val="NormalText"/>
      </w:pPr>
      <w:r>
        <w:t xml:space="preserve">Palliative care training can increase the knowledge, </w:t>
      </w:r>
      <w:proofErr w:type="gramStart"/>
      <w:r>
        <w:t>skills</w:t>
      </w:r>
      <w:proofErr w:type="gramEnd"/>
      <w:r>
        <w:t xml:space="preserve"> and confidence of </w:t>
      </w:r>
      <w:r w:rsidR="00CA7700">
        <w:t>nurses</w:t>
      </w:r>
      <w:r>
        <w:t xml:space="preserve"> to </w:t>
      </w:r>
      <w:r w:rsidR="3CF67DF7">
        <w:t>care for and communicate with</w:t>
      </w:r>
      <w:r>
        <w:t xml:space="preserve"> people who have a life-limiting illness.</w:t>
      </w:r>
    </w:p>
    <w:p w14:paraId="173C9FA0" w14:textId="77777777" w:rsidR="00F72767" w:rsidRDefault="00F72767" w:rsidP="00F72767">
      <w:pPr>
        <w:pStyle w:val="NormalText"/>
      </w:pPr>
      <w:r>
        <w:t xml:space="preserve">For information about courses and resources visit </w:t>
      </w:r>
      <w:hyperlink r:id="rId14" w:history="1">
        <w:r w:rsidRPr="00827C1B">
          <w:rPr>
            <w:rStyle w:val="Hyperlink"/>
          </w:rPr>
          <w:t>https://health.gov.au/palliative-care-education</w:t>
        </w:r>
      </w:hyperlink>
      <w:r>
        <w:t>.</w:t>
      </w:r>
    </w:p>
    <w:p w14:paraId="271A3789" w14:textId="77777777" w:rsidR="00AF12DF" w:rsidRDefault="00AF12DF" w:rsidP="00AF12DF">
      <w:pPr>
        <w:pStyle w:val="Header3"/>
      </w:pPr>
      <w:r>
        <w:t xml:space="preserve">What’s in this </w:t>
      </w:r>
      <w:proofErr w:type="gramStart"/>
      <w:r>
        <w:t>toolkit</w:t>
      </w:r>
      <w:proofErr w:type="gramEnd"/>
    </w:p>
    <w:p w14:paraId="5D12B500" w14:textId="31808AAA" w:rsidR="00235A52" w:rsidRDefault="08267FA5" w:rsidP="00235A52">
      <w:pPr>
        <w:pStyle w:val="NormalText"/>
        <w:numPr>
          <w:ilvl w:val="0"/>
          <w:numId w:val="22"/>
        </w:numPr>
      </w:pPr>
      <w:r>
        <w:t>k</w:t>
      </w:r>
      <w:r w:rsidR="00235A52">
        <w:t>ey messages</w:t>
      </w:r>
    </w:p>
    <w:p w14:paraId="20245B0D" w14:textId="4B57ED49" w:rsidR="00120892" w:rsidRDefault="3ADA978E" w:rsidP="00120892">
      <w:pPr>
        <w:pStyle w:val="NormalText"/>
        <w:numPr>
          <w:ilvl w:val="0"/>
          <w:numId w:val="22"/>
        </w:numPr>
      </w:pPr>
      <w:r>
        <w:t>e</w:t>
      </w:r>
      <w:r w:rsidR="00120892">
        <w:t>ditorial content for newsletters</w:t>
      </w:r>
      <w:r w:rsidR="00B62F7D">
        <w:t xml:space="preserve">, </w:t>
      </w:r>
      <w:proofErr w:type="gramStart"/>
      <w:r w:rsidR="00B62F7D">
        <w:t>emails</w:t>
      </w:r>
      <w:proofErr w:type="gramEnd"/>
      <w:r w:rsidR="00120892">
        <w:t xml:space="preserve"> and </w:t>
      </w:r>
      <w:r w:rsidR="00D9283D">
        <w:t>website/intranet news</w:t>
      </w:r>
    </w:p>
    <w:p w14:paraId="0854D09B" w14:textId="13F9FF3C" w:rsidR="00C66AB6" w:rsidRPr="0021444B" w:rsidRDefault="7E4E833A" w:rsidP="00C66AB6">
      <w:pPr>
        <w:pStyle w:val="NormalText"/>
        <w:numPr>
          <w:ilvl w:val="0"/>
          <w:numId w:val="22"/>
        </w:numPr>
      </w:pPr>
      <w:r>
        <w:t>s</w:t>
      </w:r>
      <w:r w:rsidR="00C66AB6">
        <w:t>ocial media posts and tiles</w:t>
      </w:r>
    </w:p>
    <w:p w14:paraId="0FF6A3BA" w14:textId="24F22B30" w:rsidR="00E73453" w:rsidRPr="0021444B" w:rsidRDefault="5FEA8E90" w:rsidP="00E73453">
      <w:pPr>
        <w:pStyle w:val="NormalText"/>
        <w:numPr>
          <w:ilvl w:val="0"/>
          <w:numId w:val="22"/>
        </w:numPr>
      </w:pPr>
      <w:r>
        <w:t>v</w:t>
      </w:r>
      <w:r w:rsidR="00E73453">
        <w:t>ideos for inclusion in newsletters, websites/</w:t>
      </w:r>
      <w:proofErr w:type="gramStart"/>
      <w:r w:rsidR="00E73453">
        <w:t>intranets</w:t>
      </w:r>
      <w:proofErr w:type="gramEnd"/>
      <w:r w:rsidR="00E73453">
        <w:t xml:space="preserve"> or social media</w:t>
      </w:r>
    </w:p>
    <w:p w14:paraId="167D036A" w14:textId="1501BA4F" w:rsidR="00120892" w:rsidRPr="0064007B" w:rsidRDefault="455DBDE6" w:rsidP="00120892">
      <w:pPr>
        <w:pStyle w:val="NormalText"/>
        <w:numPr>
          <w:ilvl w:val="0"/>
          <w:numId w:val="22"/>
        </w:numPr>
      </w:pPr>
      <w:r>
        <w:t>p</w:t>
      </w:r>
      <w:r w:rsidR="00120892">
        <w:t>oster</w:t>
      </w:r>
      <w:r w:rsidR="0064007B">
        <w:t>s</w:t>
      </w:r>
      <w:r w:rsidR="00120892">
        <w:t xml:space="preserve"> for staff rooms</w:t>
      </w:r>
    </w:p>
    <w:p w14:paraId="54F8C230" w14:textId="76DF2A8C" w:rsidR="00120892" w:rsidRPr="0021444B" w:rsidRDefault="6388750D" w:rsidP="00120892">
      <w:pPr>
        <w:pStyle w:val="NormalText"/>
        <w:numPr>
          <w:ilvl w:val="0"/>
          <w:numId w:val="22"/>
        </w:numPr>
      </w:pPr>
      <w:r>
        <w:t>b</w:t>
      </w:r>
      <w:r w:rsidR="00120892">
        <w:t>rochure with more information about education and training</w:t>
      </w:r>
      <w:r w:rsidR="001E17DB">
        <w:t>.</w:t>
      </w:r>
    </w:p>
    <w:p w14:paraId="29F6E98F" w14:textId="55EA0A57" w:rsidR="001E17DB" w:rsidRDefault="001E17DB" w:rsidP="001E17DB">
      <w:pPr>
        <w:pStyle w:val="Header3"/>
      </w:pPr>
      <w:r>
        <w:t>Call to action</w:t>
      </w:r>
    </w:p>
    <w:p w14:paraId="4CB7E232" w14:textId="176B68BD" w:rsidR="002F76A7" w:rsidRDefault="002F76A7" w:rsidP="002F76A7">
      <w:pPr>
        <w:pStyle w:val="NormalText"/>
      </w:pPr>
      <w:r>
        <w:t>We recommend including the following call to action in communication materials:</w:t>
      </w:r>
    </w:p>
    <w:p w14:paraId="574BA829" w14:textId="52FC819A" w:rsidR="006C02ED" w:rsidRDefault="047D21B9" w:rsidP="006C02ED">
      <w:pPr>
        <w:pStyle w:val="NormalText"/>
        <w:numPr>
          <w:ilvl w:val="0"/>
          <w:numId w:val="15"/>
        </w:numPr>
      </w:pPr>
      <w:r>
        <w:t>P</w:t>
      </w:r>
      <w:r w:rsidR="006C02ED">
        <w:t xml:space="preserve">alliative care training can increase your knowledge, </w:t>
      </w:r>
      <w:proofErr w:type="gramStart"/>
      <w:r w:rsidR="006C02ED">
        <w:t>skills</w:t>
      </w:r>
      <w:proofErr w:type="gramEnd"/>
      <w:r w:rsidR="006C02ED">
        <w:t xml:space="preserve"> and confidence to </w:t>
      </w:r>
      <w:r w:rsidR="1BF14792">
        <w:t>care for and communicate with</w:t>
      </w:r>
      <w:r w:rsidR="006C02ED">
        <w:t xml:space="preserve"> people who have a life-limiting illness.</w:t>
      </w:r>
    </w:p>
    <w:p w14:paraId="1207D010" w14:textId="0B935BF6" w:rsidR="00CB65D9" w:rsidRDefault="00F421A3" w:rsidP="00E02AF1">
      <w:pPr>
        <w:pStyle w:val="NormalText"/>
        <w:numPr>
          <w:ilvl w:val="0"/>
          <w:numId w:val="15"/>
        </w:numPr>
      </w:pPr>
      <w:r>
        <w:t xml:space="preserve">Access course information and resources to </w:t>
      </w:r>
      <w:r w:rsidR="000E2EC2">
        <w:t>build</w:t>
      </w:r>
      <w:r>
        <w:t xml:space="preserve"> your skills </w:t>
      </w:r>
      <w:hyperlink r:id="rId15" w:history="1">
        <w:r w:rsidRPr="009F2F75">
          <w:rPr>
            <w:rStyle w:val="Hyperlink"/>
          </w:rPr>
          <w:t>health.gov.au/palliative-care-education</w:t>
        </w:r>
      </w:hyperlink>
      <w:r w:rsidR="00727004" w:rsidRPr="00727004">
        <w:t>.</w:t>
      </w:r>
    </w:p>
    <w:p w14:paraId="0081AE44" w14:textId="5E58DC49" w:rsidR="00E02AF1" w:rsidRPr="00E02AF1" w:rsidRDefault="00E02AF1" w:rsidP="6C3B9DD1">
      <w:pPr>
        <w:pStyle w:val="NormalText"/>
      </w:pPr>
      <w:r>
        <w:br w:type="page"/>
      </w:r>
    </w:p>
    <w:p w14:paraId="63960EB0" w14:textId="70C1E5B5" w:rsidR="00712C21" w:rsidRDefault="00E02AF1" w:rsidP="000513A5">
      <w:pPr>
        <w:pStyle w:val="Header2"/>
      </w:pPr>
      <w:r>
        <w:t>Key messages</w:t>
      </w:r>
    </w:p>
    <w:p w14:paraId="2E7D7AA6" w14:textId="34DF31EF" w:rsidR="00AF733A" w:rsidRPr="00A25E4E" w:rsidRDefault="00AF733A" w:rsidP="00AF733A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 w:rsidRPr="00A25E4E">
        <w:t>Guidance</w:t>
      </w:r>
    </w:p>
    <w:p w14:paraId="1ED6F3F2" w14:textId="77777777" w:rsidR="00AF733A" w:rsidRPr="00872724" w:rsidRDefault="00AF733A" w:rsidP="00901FB6">
      <w:pPr>
        <w:pStyle w:val="NormalText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spacing w:after="360"/>
      </w:pPr>
      <w:r w:rsidRPr="00872724">
        <w:t>These key messages can be used to communicate to staff the importance of palliative care education and training.</w:t>
      </w:r>
    </w:p>
    <w:p w14:paraId="708B3441" w14:textId="2F3BA670" w:rsidR="00384F07" w:rsidRDefault="00384F07" w:rsidP="00384F07">
      <w:pPr>
        <w:pStyle w:val="NormalText"/>
        <w:numPr>
          <w:ilvl w:val="0"/>
          <w:numId w:val="23"/>
        </w:numPr>
      </w:pPr>
      <w:r>
        <w:t>Nurses are vitally important to our health system</w:t>
      </w:r>
      <w:r w:rsidR="2A305262">
        <w:t xml:space="preserve"> </w:t>
      </w:r>
      <w:r>
        <w:t>and often spend more time with patients and families than any other health professional.</w:t>
      </w:r>
    </w:p>
    <w:p w14:paraId="3344299B" w14:textId="77777777" w:rsidR="00093265" w:rsidRDefault="00384F07" w:rsidP="00384F07">
      <w:pPr>
        <w:pStyle w:val="NormalText"/>
        <w:numPr>
          <w:ilvl w:val="0"/>
          <w:numId w:val="23"/>
        </w:numPr>
      </w:pPr>
      <w:r>
        <w:t>Nurses offer support and compassionate care for the unique needs of people as they face serious illness and end-of-life.</w:t>
      </w:r>
    </w:p>
    <w:p w14:paraId="4BFDC873" w14:textId="1E6CE7C3" w:rsidR="00AA2837" w:rsidRDefault="00992D90" w:rsidP="00AA2837">
      <w:pPr>
        <w:pStyle w:val="NormalText"/>
        <w:numPr>
          <w:ilvl w:val="0"/>
          <w:numId w:val="23"/>
        </w:numPr>
      </w:pPr>
      <w:r>
        <w:t>All n</w:t>
      </w:r>
      <w:r w:rsidR="00AA2837">
        <w:t>urses have an important role to play in the delivery of high-quality palliative care.</w:t>
      </w:r>
    </w:p>
    <w:p w14:paraId="560EE8B4" w14:textId="77777777" w:rsidR="0084672A" w:rsidRDefault="0084672A" w:rsidP="0084672A">
      <w:pPr>
        <w:pStyle w:val="NormalText"/>
        <w:numPr>
          <w:ilvl w:val="0"/>
          <w:numId w:val="23"/>
        </w:numPr>
      </w:pPr>
      <w:r>
        <w:t>Palliative care is rewarding work, but talking about death and dying can be difficult.</w:t>
      </w:r>
    </w:p>
    <w:p w14:paraId="5F257624" w14:textId="51543C3F" w:rsidR="00AC6527" w:rsidRDefault="00000000" w:rsidP="00B476DA">
      <w:pPr>
        <w:pStyle w:val="NormalText"/>
        <w:numPr>
          <w:ilvl w:val="0"/>
          <w:numId w:val="23"/>
        </w:numPr>
      </w:pPr>
      <w:hyperlink r:id="rId16">
        <w:r w:rsidR="00AC6527" w:rsidRPr="1E00E705">
          <w:rPr>
            <w:rStyle w:val="Hyperlink"/>
          </w:rPr>
          <w:t>Market research</w:t>
        </w:r>
      </w:hyperlink>
      <w:r w:rsidR="00AC6527">
        <w:t xml:space="preserve"> highlights that healthcare workers need continued support through education and training to feel more confident to talk about palliative care with patients and </w:t>
      </w:r>
      <w:r w:rsidR="56B432F0">
        <w:t>their families</w:t>
      </w:r>
      <w:r w:rsidR="00AC6527">
        <w:t>.</w:t>
      </w:r>
    </w:p>
    <w:p w14:paraId="2CB44C0D" w14:textId="587BACA9" w:rsidR="00EB0A68" w:rsidRDefault="56BBA64F" w:rsidP="4F11211D">
      <w:pPr>
        <w:pStyle w:val="NormalText"/>
        <w:numPr>
          <w:ilvl w:val="0"/>
          <w:numId w:val="23"/>
        </w:numPr>
      </w:pPr>
      <w:r w:rsidRPr="1E00E705">
        <w:t>Palliative care helps people live as fully and as comfortably as possible with a life-limiting illness.</w:t>
      </w:r>
    </w:p>
    <w:p w14:paraId="50E0B78B" w14:textId="5303EBD8" w:rsidR="006B0F98" w:rsidRDefault="56BBA64F">
      <w:pPr>
        <w:pStyle w:val="NormalText"/>
        <w:numPr>
          <w:ilvl w:val="0"/>
          <w:numId w:val="23"/>
        </w:numPr>
      </w:pPr>
      <w:r w:rsidRPr="1E00E705">
        <w:t xml:space="preserve">Best practice palliative care is multidisciplinary and includes physical, psychological, emotional, cultural, </w:t>
      </w:r>
      <w:proofErr w:type="gramStart"/>
      <w:r w:rsidRPr="1E00E705">
        <w:t>medical</w:t>
      </w:r>
      <w:proofErr w:type="gramEnd"/>
      <w:r w:rsidRPr="1E00E705">
        <w:t xml:space="preserve"> and spiritual care.</w:t>
      </w:r>
    </w:p>
    <w:p w14:paraId="10D3588A" w14:textId="1B9BBE84" w:rsidR="00EB0A68" w:rsidRDefault="00EB0A68">
      <w:pPr>
        <w:pStyle w:val="NormalText"/>
        <w:numPr>
          <w:ilvl w:val="0"/>
          <w:numId w:val="23"/>
        </w:numPr>
      </w:pPr>
      <w:r>
        <w:t>Quality palliative care is individualised, listening to the patient's wishes, and is focused on their needs.</w:t>
      </w:r>
    </w:p>
    <w:p w14:paraId="4F2857A3" w14:textId="40E88FBE" w:rsidR="00EB0A68" w:rsidRDefault="00EB0A68" w:rsidP="00B476DA">
      <w:pPr>
        <w:pStyle w:val="NormalText"/>
        <w:numPr>
          <w:ilvl w:val="0"/>
          <w:numId w:val="23"/>
        </w:numPr>
      </w:pPr>
      <w:r>
        <w:t>Normalising the palliative care experience for health</w:t>
      </w:r>
      <w:r w:rsidR="00E12999">
        <w:t xml:space="preserve">care </w:t>
      </w:r>
      <w:r>
        <w:t xml:space="preserve">workers and the community will facilitate earlier, more </w:t>
      </w:r>
      <w:proofErr w:type="gramStart"/>
      <w:r>
        <w:t>productive</w:t>
      </w:r>
      <w:proofErr w:type="gramEnd"/>
      <w:r>
        <w:t xml:space="preserve"> and regular conversations between providers and patients, their families and carers.</w:t>
      </w:r>
    </w:p>
    <w:p w14:paraId="64C88C37" w14:textId="043D7A29" w:rsidR="00EB0A68" w:rsidRDefault="00EB0A68" w:rsidP="00B476DA">
      <w:pPr>
        <w:pStyle w:val="NormalText"/>
        <w:numPr>
          <w:ilvl w:val="0"/>
          <w:numId w:val="23"/>
        </w:numPr>
      </w:pPr>
      <w:r>
        <w:t>To support the delivery of palliative care in Australia, the Australian Government funds organisations to produce resources and deliver education and training courses.</w:t>
      </w:r>
    </w:p>
    <w:p w14:paraId="383F8EE4" w14:textId="4584188A" w:rsidR="00EB0A68" w:rsidRDefault="00EB0A68" w:rsidP="00B476DA">
      <w:pPr>
        <w:pStyle w:val="NormalText"/>
        <w:numPr>
          <w:ilvl w:val="0"/>
          <w:numId w:val="23"/>
        </w:numPr>
      </w:pPr>
      <w:r>
        <w:t xml:space="preserve">These resources and programs </w:t>
      </w:r>
      <w:r w:rsidR="1B93C6CE" w:rsidRPr="00D01696">
        <w:t xml:space="preserve">are available for free for all health and aged care workers and </w:t>
      </w:r>
      <w:r>
        <w:t>focus on</w:t>
      </w:r>
      <w:r w:rsidR="003003B1">
        <w:t xml:space="preserve"> a range of key</w:t>
      </w:r>
      <w:r>
        <w:t xml:space="preserve"> palliative care skills and competencies that are common to everyone.</w:t>
      </w:r>
    </w:p>
    <w:p w14:paraId="7F21D1AF" w14:textId="77AE2EF6" w:rsidR="00EB0A68" w:rsidRDefault="1ED3DEFC" w:rsidP="00B476DA">
      <w:pPr>
        <w:pStyle w:val="NormalText"/>
        <w:numPr>
          <w:ilvl w:val="0"/>
          <w:numId w:val="23"/>
        </w:numPr>
      </w:pPr>
      <w:r>
        <w:t>P</w:t>
      </w:r>
      <w:r w:rsidR="00EB0A68">
        <w:t>alliative care training can increase your knowledge</w:t>
      </w:r>
      <w:r w:rsidR="00971EE4">
        <w:t xml:space="preserve">, </w:t>
      </w:r>
      <w:proofErr w:type="gramStart"/>
      <w:r w:rsidR="00971EE4">
        <w:t>skills</w:t>
      </w:r>
      <w:proofErr w:type="gramEnd"/>
      <w:r w:rsidR="00971EE4">
        <w:t xml:space="preserve"> and confidence </w:t>
      </w:r>
      <w:r w:rsidR="00EB0A68">
        <w:t xml:space="preserve">to </w:t>
      </w:r>
      <w:r w:rsidR="32338607">
        <w:t>care for and communicate with</w:t>
      </w:r>
      <w:r w:rsidR="00EB0A68">
        <w:t xml:space="preserve"> people who have a life-limiting illness.</w:t>
      </w:r>
    </w:p>
    <w:p w14:paraId="02757526" w14:textId="51F9F31C" w:rsidR="00EB0A68" w:rsidRDefault="00312259" w:rsidP="00B476DA">
      <w:pPr>
        <w:pStyle w:val="NormalText"/>
        <w:numPr>
          <w:ilvl w:val="0"/>
          <w:numId w:val="23"/>
        </w:numPr>
      </w:pPr>
      <w:r>
        <w:t xml:space="preserve">Access course information and resources to </w:t>
      </w:r>
      <w:r w:rsidR="00E433EE">
        <w:t>build</w:t>
      </w:r>
      <w:r>
        <w:t xml:space="preserve"> your skills </w:t>
      </w:r>
      <w:hyperlink r:id="rId17" w:history="1">
        <w:r w:rsidRPr="009F2F75">
          <w:rPr>
            <w:rStyle w:val="Hyperlink"/>
          </w:rPr>
          <w:t>health.gov.au/palliative-care-education</w:t>
        </w:r>
      </w:hyperlink>
      <w:r w:rsidR="00EB0A68">
        <w:t>.</w:t>
      </w:r>
    </w:p>
    <w:p w14:paraId="6279B8EF" w14:textId="77777777" w:rsidR="00341FE2" w:rsidRDefault="00341FE2">
      <w:pPr>
        <w:rPr>
          <w:rFonts w:eastAsia="Times New Roman"/>
          <w:b/>
          <w:bCs/>
          <w:color w:val="1E1644"/>
          <w:highlight w:val="yellow"/>
          <w:shd w:val="clear" w:color="auto" w:fill="FFFFFF"/>
          <w:lang w:eastAsia="en-GB"/>
        </w:rPr>
      </w:pPr>
      <w:r>
        <w:rPr>
          <w:highlight w:val="yellow"/>
        </w:rPr>
        <w:br w:type="page"/>
      </w:r>
    </w:p>
    <w:p w14:paraId="0B370191" w14:textId="40269511" w:rsidR="00AF12DF" w:rsidRDefault="00AF12DF" w:rsidP="000513A5">
      <w:pPr>
        <w:pStyle w:val="Header2"/>
      </w:pPr>
      <w:r>
        <w:t>Editorial content</w:t>
      </w:r>
    </w:p>
    <w:p w14:paraId="5843D484" w14:textId="77777777" w:rsidR="00AF12DF" w:rsidRDefault="00AF12DF" w:rsidP="00EC5F22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>
        <w:t>Guidance</w:t>
      </w:r>
    </w:p>
    <w:p w14:paraId="3D3CB8AD" w14:textId="12E7A052" w:rsidR="00AF12DF" w:rsidRDefault="00AF12DF" w:rsidP="00EC5F22">
      <w:pPr>
        <w:pStyle w:val="NormalText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>
        <w:t>Below is suggested content for your printed newsletter, e-newsletter</w:t>
      </w:r>
      <w:r w:rsidR="008F763E">
        <w:t>, emails</w:t>
      </w:r>
      <w:r>
        <w:t xml:space="preserve"> and/or website</w:t>
      </w:r>
      <w:r w:rsidR="002D37FA">
        <w:t>/intranet</w:t>
      </w:r>
      <w:r>
        <w:t xml:space="preserve"> news section.</w:t>
      </w:r>
    </w:p>
    <w:p w14:paraId="31663117" w14:textId="723336E3" w:rsidR="00B32308" w:rsidRPr="00E02AF1" w:rsidRDefault="00B32308" w:rsidP="00DF782E">
      <w:pPr>
        <w:pStyle w:val="Header3"/>
      </w:pPr>
      <w:r>
        <w:t>Free palliative care education and training</w:t>
      </w:r>
    </w:p>
    <w:p w14:paraId="553CF35C" w14:textId="225A01CB" w:rsidR="002160AD" w:rsidRDefault="00FB0DEE" w:rsidP="002160AD">
      <w:pPr>
        <w:pStyle w:val="NormalText"/>
      </w:pPr>
      <w:r>
        <w:t>All n</w:t>
      </w:r>
      <w:r w:rsidR="002160AD">
        <w:t>urses have important role to play in the delivery of high-quality palliative care.</w:t>
      </w:r>
    </w:p>
    <w:p w14:paraId="388234EB" w14:textId="704C827C" w:rsidR="00FC4A18" w:rsidRDefault="7A226D42" w:rsidP="00FC4A18">
      <w:pPr>
        <w:pStyle w:val="NormalText"/>
      </w:pPr>
      <w:r>
        <w:t>P</w:t>
      </w:r>
      <w:r w:rsidR="00FC4A18">
        <w:t xml:space="preserve">alliative care training can increase your knowledge and skills to </w:t>
      </w:r>
      <w:r w:rsidR="689C912F">
        <w:t>care for and communicate with</w:t>
      </w:r>
      <w:r w:rsidR="00FC4A18">
        <w:t xml:space="preserve"> people who have a life-limiting illness.</w:t>
      </w:r>
    </w:p>
    <w:p w14:paraId="7634FB34" w14:textId="67667BEC" w:rsidR="00FC4A18" w:rsidRDefault="00FC4A18" w:rsidP="00FC4A18">
      <w:pPr>
        <w:pStyle w:val="NormalText"/>
      </w:pPr>
      <w:r>
        <w:t xml:space="preserve">Free </w:t>
      </w:r>
      <w:r w:rsidRPr="00DF782E">
        <w:t>palliative</w:t>
      </w:r>
      <w:r>
        <w:t xml:space="preserve"> care education and training is available </w:t>
      </w:r>
      <w:r w:rsidR="00353761">
        <w:t>for nurses</w:t>
      </w:r>
      <w:r>
        <w:t>.</w:t>
      </w:r>
    </w:p>
    <w:p w14:paraId="07F2CCFF" w14:textId="4236B746" w:rsidR="007F6A5D" w:rsidRDefault="007F6A5D" w:rsidP="00C81CD3">
      <w:pPr>
        <w:pStyle w:val="NormalText"/>
      </w:pPr>
      <w:r>
        <w:t>Education and training can be delivered through:</w:t>
      </w:r>
    </w:p>
    <w:p w14:paraId="08AEF6E8" w14:textId="529E08FB" w:rsidR="007F6A5D" w:rsidRDefault="007F6A5D" w:rsidP="00C81CD3">
      <w:pPr>
        <w:pStyle w:val="NormalText"/>
        <w:numPr>
          <w:ilvl w:val="0"/>
          <w:numId w:val="20"/>
        </w:numPr>
      </w:pPr>
      <w:r>
        <w:t>online or in-person courses and training programs</w:t>
      </w:r>
    </w:p>
    <w:p w14:paraId="3B42D276" w14:textId="13CB70DC" w:rsidR="007F6A5D" w:rsidRDefault="007F6A5D" w:rsidP="00C81CD3">
      <w:pPr>
        <w:pStyle w:val="NormalText"/>
        <w:numPr>
          <w:ilvl w:val="0"/>
          <w:numId w:val="20"/>
        </w:numPr>
      </w:pPr>
      <w:r>
        <w:t>in-service on the job training</w:t>
      </w:r>
    </w:p>
    <w:p w14:paraId="0D90CAD8" w14:textId="0E9A0891" w:rsidR="007F6A5D" w:rsidRDefault="007F6A5D" w:rsidP="00C81CD3">
      <w:pPr>
        <w:pStyle w:val="NormalText"/>
        <w:numPr>
          <w:ilvl w:val="0"/>
          <w:numId w:val="20"/>
        </w:numPr>
      </w:pPr>
      <w:r>
        <w:t>professional colleges’ continuing professional development (CPD) programs.</w:t>
      </w:r>
    </w:p>
    <w:p w14:paraId="06C26902" w14:textId="4647570D" w:rsidR="007F6A5D" w:rsidRDefault="007F6A5D" w:rsidP="00C81CD3">
      <w:pPr>
        <w:pStyle w:val="NormalText"/>
        <w:rPr>
          <w:rFonts w:eastAsiaTheme="minorHAnsi"/>
        </w:rPr>
      </w:pPr>
      <w:r>
        <w:t>Topics include:</w:t>
      </w:r>
    </w:p>
    <w:p w14:paraId="6B432F77" w14:textId="0C5F9D49" w:rsidR="007F6A5D" w:rsidRDefault="007F6A5D" w:rsidP="00C81CD3">
      <w:pPr>
        <w:pStyle w:val="NormalText"/>
        <w:numPr>
          <w:ilvl w:val="0"/>
          <w:numId w:val="21"/>
        </w:numPr>
      </w:pPr>
      <w:r>
        <w:t>the principles of palliative care</w:t>
      </w:r>
    </w:p>
    <w:p w14:paraId="0B80DBD9" w14:textId="4B21ADD2" w:rsidR="007F6A5D" w:rsidRDefault="007F6A5D" w:rsidP="00C81CD3">
      <w:pPr>
        <w:pStyle w:val="NormalText"/>
        <w:numPr>
          <w:ilvl w:val="0"/>
          <w:numId w:val="21"/>
        </w:numPr>
      </w:pPr>
      <w:r>
        <w:t>end-of-life care</w:t>
      </w:r>
    </w:p>
    <w:p w14:paraId="697ED1CC" w14:textId="661622E2" w:rsidR="007F6A5D" w:rsidRDefault="007F6A5D" w:rsidP="00C81CD3">
      <w:pPr>
        <w:pStyle w:val="NormalText"/>
        <w:numPr>
          <w:ilvl w:val="0"/>
          <w:numId w:val="21"/>
        </w:numPr>
      </w:pPr>
      <w:r>
        <w:t>ethical and legal issues</w:t>
      </w:r>
    </w:p>
    <w:p w14:paraId="41436144" w14:textId="7A4530E2" w:rsidR="007F6A5D" w:rsidRDefault="007F6A5D" w:rsidP="00C81CD3">
      <w:pPr>
        <w:pStyle w:val="NormalText"/>
        <w:numPr>
          <w:ilvl w:val="0"/>
          <w:numId w:val="21"/>
        </w:numPr>
      </w:pPr>
      <w:r>
        <w:t>communication skills</w:t>
      </w:r>
    </w:p>
    <w:p w14:paraId="50F74598" w14:textId="4B7146D0" w:rsidR="007F6A5D" w:rsidRDefault="007F6A5D" w:rsidP="00C81CD3">
      <w:pPr>
        <w:pStyle w:val="NormalText"/>
        <w:numPr>
          <w:ilvl w:val="0"/>
          <w:numId w:val="21"/>
        </w:numPr>
      </w:pPr>
      <w:r>
        <w:t>psychosocial and spiritual issues</w:t>
      </w:r>
    </w:p>
    <w:p w14:paraId="3935B488" w14:textId="53B66504" w:rsidR="007F6A5D" w:rsidRDefault="007F6A5D" w:rsidP="00C81CD3">
      <w:pPr>
        <w:pStyle w:val="NormalText"/>
        <w:numPr>
          <w:ilvl w:val="0"/>
          <w:numId w:val="21"/>
        </w:numPr>
      </w:pPr>
      <w:r>
        <w:t>identifying and controlling symptoms</w:t>
      </w:r>
    </w:p>
    <w:p w14:paraId="5C5B96DA" w14:textId="77777777" w:rsidR="007F6A5D" w:rsidRDefault="007F6A5D" w:rsidP="00C81CD3">
      <w:pPr>
        <w:pStyle w:val="NormalText"/>
        <w:numPr>
          <w:ilvl w:val="0"/>
          <w:numId w:val="21"/>
        </w:numPr>
      </w:pPr>
      <w:r>
        <w:t>multidisciplinary care and teamwork.</w:t>
      </w:r>
    </w:p>
    <w:p w14:paraId="7E5C3C7D" w14:textId="27D8DA11" w:rsidR="00F8107D" w:rsidRDefault="00E20E8E" w:rsidP="00C81CD3">
      <w:pPr>
        <w:pStyle w:val="NormalText"/>
      </w:pPr>
      <w:r>
        <w:t>F</w:t>
      </w:r>
      <w:r w:rsidR="0003023C">
        <w:t xml:space="preserve">eel more confident to </w:t>
      </w:r>
      <w:r w:rsidR="6AE37041">
        <w:t>care for and communicate with</w:t>
      </w:r>
      <w:r w:rsidR="00F8107D">
        <w:t xml:space="preserve"> people who have a life-limiting illness, their families and loved ones</w:t>
      </w:r>
      <w:r w:rsidR="0003023C">
        <w:t>.</w:t>
      </w:r>
    </w:p>
    <w:p w14:paraId="77A7AC99" w14:textId="6E9924CB" w:rsidR="007F6A5D" w:rsidRDefault="00C81CD3" w:rsidP="008077A8">
      <w:pPr>
        <w:pStyle w:val="NormalText"/>
      </w:pPr>
      <w:r>
        <w:t xml:space="preserve">Access course information and resources </w:t>
      </w:r>
      <w:r w:rsidR="00312259">
        <w:t xml:space="preserve">to </w:t>
      </w:r>
      <w:r w:rsidR="00007D39">
        <w:t>build</w:t>
      </w:r>
      <w:r w:rsidR="00312259">
        <w:t xml:space="preserve"> your skills</w:t>
      </w:r>
      <w:r>
        <w:t xml:space="preserve"> </w:t>
      </w:r>
      <w:hyperlink r:id="rId18" w:history="1">
        <w:r w:rsidRPr="009F2F75">
          <w:rPr>
            <w:rStyle w:val="Hyperlink"/>
          </w:rPr>
          <w:t>health.gov.au/palliative-care-education</w:t>
        </w:r>
      </w:hyperlink>
      <w:r>
        <w:t>.</w:t>
      </w:r>
    </w:p>
    <w:p w14:paraId="620E233B" w14:textId="10D33B15" w:rsidR="00F61782" w:rsidRDefault="00E02AF1" w:rsidP="00F61782">
      <w:pPr>
        <w:pStyle w:val="Header2"/>
      </w:pPr>
      <w:r>
        <w:br w:type="page"/>
      </w:r>
      <w:r w:rsidR="00F61782">
        <w:t xml:space="preserve">Social media posts </w:t>
      </w:r>
      <w:r w:rsidR="00D834DF">
        <w:t>and tiles</w:t>
      </w:r>
    </w:p>
    <w:p w14:paraId="536A6A85" w14:textId="77777777" w:rsidR="00F61782" w:rsidRDefault="00F61782" w:rsidP="001F200A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>
        <w:t>Guidance</w:t>
      </w:r>
    </w:p>
    <w:p w14:paraId="34855339" w14:textId="77777777" w:rsidR="00F61782" w:rsidRDefault="00F61782" w:rsidP="001F200A">
      <w:pPr>
        <w:pStyle w:val="NormalText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>
        <w:t>Below are suggested posts for your social media channels.</w:t>
      </w:r>
    </w:p>
    <w:p w14:paraId="7817BDFA" w14:textId="6AC25E98" w:rsidR="00D834DF" w:rsidRDefault="00427138" w:rsidP="00D834DF">
      <w:pPr>
        <w:pStyle w:val="Header3"/>
      </w:pPr>
      <w:r>
        <w:t>Copy</w:t>
      </w:r>
    </w:p>
    <w:tbl>
      <w:tblPr>
        <w:tblStyle w:val="DepartmentofHealthtable"/>
        <w:tblW w:w="10632" w:type="dxa"/>
        <w:tblLook w:val="0420" w:firstRow="1" w:lastRow="0" w:firstColumn="0" w:lastColumn="0" w:noHBand="0" w:noVBand="1"/>
      </w:tblPr>
      <w:tblGrid>
        <w:gridCol w:w="1206"/>
        <w:gridCol w:w="9426"/>
      </w:tblGrid>
      <w:tr w:rsidR="00D834DF" w:rsidRPr="002F5017" w14:paraId="5D077CBE" w14:textId="77777777" w:rsidTr="1FE60A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5"/>
        </w:trPr>
        <w:tc>
          <w:tcPr>
            <w:tcW w:w="1206" w:type="dxa"/>
            <w:shd w:val="clear" w:color="auto" w:fill="002060"/>
          </w:tcPr>
          <w:p w14:paraId="79D6828D" w14:textId="77777777" w:rsidR="00D834DF" w:rsidRPr="002F5017" w:rsidRDefault="00D834DF">
            <w:pPr>
              <w:spacing w:before="120" w:after="120" w:line="276" w:lineRule="auto"/>
              <w:rPr>
                <w:color w:val="E7E6E6"/>
                <w:sz w:val="20"/>
              </w:rPr>
            </w:pPr>
            <w:r w:rsidRPr="002F5017">
              <w:rPr>
                <w:color w:val="E7E6E6"/>
                <w:sz w:val="20"/>
              </w:rPr>
              <w:t>Channel</w:t>
            </w:r>
          </w:p>
        </w:tc>
        <w:tc>
          <w:tcPr>
            <w:tcW w:w="9426" w:type="dxa"/>
            <w:shd w:val="clear" w:color="auto" w:fill="002060"/>
          </w:tcPr>
          <w:p w14:paraId="355B5B0D" w14:textId="77777777" w:rsidR="00D834DF" w:rsidRPr="002F5017" w:rsidRDefault="00D834DF">
            <w:pPr>
              <w:spacing w:before="120" w:after="120" w:line="276" w:lineRule="auto"/>
              <w:rPr>
                <w:color w:val="000000"/>
                <w:sz w:val="20"/>
              </w:rPr>
            </w:pPr>
            <w:r w:rsidRPr="002F5017">
              <w:rPr>
                <w:color w:val="E7E6E6"/>
                <w:sz w:val="20"/>
              </w:rPr>
              <w:t>Copy</w:t>
            </w:r>
          </w:p>
        </w:tc>
      </w:tr>
      <w:tr w:rsidR="00ED3672" w:rsidRPr="002F5017" w14:paraId="210D61F0" w14:textId="77777777" w:rsidTr="1FE60AC9">
        <w:trPr>
          <w:trHeight w:val="1078"/>
        </w:trPr>
        <w:tc>
          <w:tcPr>
            <w:tcW w:w="1206" w:type="dxa"/>
            <w:vAlign w:val="top"/>
          </w:tcPr>
          <w:p w14:paraId="03496F80" w14:textId="01E85722" w:rsidR="00ED3672" w:rsidRPr="002F5017" w:rsidRDefault="00ED3672" w:rsidP="00ED3672">
            <w:pPr>
              <w:spacing w:before="120" w:after="120" w:line="276" w:lineRule="auto"/>
              <w:rPr>
                <w:color w:val="1F3864"/>
                <w:sz w:val="20"/>
              </w:rPr>
            </w:pPr>
            <w:r w:rsidRPr="002F5017">
              <w:rPr>
                <w:color w:val="1F3864"/>
                <w:sz w:val="20"/>
              </w:rPr>
              <w:t>Facebook</w:t>
            </w:r>
            <w:r>
              <w:rPr>
                <w:color w:val="1F3864"/>
                <w:sz w:val="20"/>
              </w:rPr>
              <w:t xml:space="preserve"> / Instagram / LinkedIn</w:t>
            </w:r>
          </w:p>
        </w:tc>
        <w:tc>
          <w:tcPr>
            <w:tcW w:w="9426" w:type="dxa"/>
            <w:vAlign w:val="top"/>
          </w:tcPr>
          <w:p w14:paraId="5BE88D49" w14:textId="5084EB96" w:rsidR="00ED3672" w:rsidRDefault="00ED3672" w:rsidP="00ED3672">
            <w:pPr>
              <w:pStyle w:val="NormalText"/>
            </w:pPr>
            <w:r>
              <w:t xml:space="preserve">Free </w:t>
            </w:r>
            <w:r w:rsidRPr="00DF782E">
              <w:t>palliative</w:t>
            </w:r>
            <w:r>
              <w:t xml:space="preserve"> care education and training is available for all nurses.</w:t>
            </w:r>
          </w:p>
          <w:p w14:paraId="378DA4DC" w14:textId="6DE042D5" w:rsidR="00ED3672" w:rsidRDefault="00ED3672" w:rsidP="00ED3672">
            <w:pPr>
              <w:pStyle w:val="NormalText"/>
            </w:pPr>
            <w:r>
              <w:t xml:space="preserve">Feel more confident to </w:t>
            </w:r>
            <w:r w:rsidR="5185E1DF">
              <w:t>care for and communicate with</w:t>
            </w:r>
            <w:r>
              <w:t xml:space="preserve"> people who have a life-limiting illness, their families and loved ones.</w:t>
            </w:r>
          </w:p>
          <w:p w14:paraId="29F4718F" w14:textId="44624BF3" w:rsidR="00ED3672" w:rsidRDefault="00ED3672" w:rsidP="00ED3672">
            <w:pPr>
              <w:pStyle w:val="NormalText"/>
              <w:rPr>
                <w:rFonts w:eastAsiaTheme="minorHAnsi"/>
              </w:rPr>
            </w:pPr>
            <w:r>
              <w:t>Topics include:</w:t>
            </w:r>
          </w:p>
          <w:p w14:paraId="21B53B2A" w14:textId="21C1DD34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the principles of palliative care</w:t>
            </w:r>
          </w:p>
          <w:p w14:paraId="40AB8749" w14:textId="6B3D17AB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end-of-life care</w:t>
            </w:r>
          </w:p>
          <w:p w14:paraId="0F71CADF" w14:textId="0BC04C55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ethical and legal issues</w:t>
            </w:r>
          </w:p>
          <w:p w14:paraId="1B808E34" w14:textId="23082D58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communication skills</w:t>
            </w:r>
          </w:p>
          <w:p w14:paraId="2DDC156B" w14:textId="254FE4E4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psychosocial and spiritual issues</w:t>
            </w:r>
          </w:p>
          <w:p w14:paraId="6F2E6A02" w14:textId="050CBFDF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identifying and controlling symptoms</w:t>
            </w:r>
          </w:p>
          <w:p w14:paraId="62A5BB25" w14:textId="77777777" w:rsidR="00ED3672" w:rsidRDefault="00ED3672" w:rsidP="00ED3672">
            <w:pPr>
              <w:pStyle w:val="NormalText"/>
              <w:numPr>
                <w:ilvl w:val="0"/>
                <w:numId w:val="21"/>
              </w:numPr>
            </w:pPr>
            <w:r>
              <w:t>multidisciplinary care and teamwork.</w:t>
            </w:r>
          </w:p>
          <w:p w14:paraId="3347393F" w14:textId="65EA14D7" w:rsidR="00ED3672" w:rsidRPr="002F5017" w:rsidRDefault="00ED3672" w:rsidP="00ED3672">
            <w:pPr>
              <w:spacing w:before="120" w:after="120" w:line="276" w:lineRule="auto"/>
              <w:rPr>
                <w:color w:val="1F3864"/>
                <w:sz w:val="20"/>
              </w:rPr>
            </w:pPr>
            <w:r w:rsidRPr="00D5108C">
              <w:rPr>
                <w:color w:val="1E1545" w:themeColor="text1"/>
                <w:shd w:val="clear" w:color="auto" w:fill="FFFFFF"/>
                <w:lang w:eastAsia="en-GB"/>
              </w:rPr>
              <w:t xml:space="preserve">Access course information and resources to build your skills </w:t>
            </w:r>
            <w:hyperlink r:id="rId19" w:history="1">
              <w:r w:rsidRPr="00F62C12">
                <w:rPr>
                  <w:rStyle w:val="Hyperlink"/>
                </w:rPr>
                <w:t>https://health.gov.au/palliative-care-education</w:t>
              </w:r>
            </w:hyperlink>
          </w:p>
        </w:tc>
      </w:tr>
      <w:tr w:rsidR="00ED3672" w:rsidRPr="002F5017" w14:paraId="1867B8D0" w14:textId="77777777" w:rsidTr="1FE60AC9">
        <w:trPr>
          <w:trHeight w:val="1312"/>
        </w:trPr>
        <w:tc>
          <w:tcPr>
            <w:tcW w:w="1206" w:type="dxa"/>
            <w:vAlign w:val="top"/>
          </w:tcPr>
          <w:p w14:paraId="184068D0" w14:textId="77777777" w:rsidR="00ED3672" w:rsidRPr="002F5017" w:rsidRDefault="00ED3672" w:rsidP="00ED3672">
            <w:pPr>
              <w:spacing w:before="120" w:after="120" w:line="276" w:lineRule="auto"/>
              <w:ind w:left="360" w:hanging="360"/>
              <w:rPr>
                <w:bCs/>
                <w:color w:val="1F3864"/>
                <w:sz w:val="20"/>
                <w14:numSpacing w14:val="proportional"/>
              </w:rPr>
            </w:pPr>
            <w:r w:rsidRPr="002F5017">
              <w:rPr>
                <w:bCs/>
                <w:color w:val="1F3864"/>
                <w:sz w:val="20"/>
                <w14:numSpacing w14:val="proportional"/>
              </w:rPr>
              <w:t xml:space="preserve">Twitter </w:t>
            </w:r>
          </w:p>
        </w:tc>
        <w:tc>
          <w:tcPr>
            <w:tcW w:w="9426" w:type="dxa"/>
            <w:vAlign w:val="top"/>
          </w:tcPr>
          <w:p w14:paraId="51247D32" w14:textId="02043A99" w:rsidR="00ED3672" w:rsidRDefault="00ED3672" w:rsidP="1FE60AC9">
            <w:pPr>
              <w:spacing w:before="120" w:after="120" w:line="276" w:lineRule="auto"/>
              <w:rPr>
                <w:color w:val="1F3864"/>
                <w:sz w:val="20"/>
              </w:rPr>
            </w:pPr>
            <w:r w:rsidRPr="1FE60AC9">
              <w:rPr>
                <w:color w:val="1F3864"/>
                <w:sz w:val="20"/>
              </w:rPr>
              <w:t xml:space="preserve">Feel more confident to </w:t>
            </w:r>
            <w:r w:rsidR="5166C060" w:rsidRPr="1FE60AC9">
              <w:rPr>
                <w:color w:val="1F3864"/>
                <w:sz w:val="20"/>
              </w:rPr>
              <w:t>care for and communicate with</w:t>
            </w:r>
            <w:r w:rsidRPr="1FE60AC9">
              <w:rPr>
                <w:color w:val="1F3864"/>
                <w:sz w:val="20"/>
              </w:rPr>
              <w:t xml:space="preserve"> people who have a life-limiting illness, their families and loved ones. </w:t>
            </w:r>
          </w:p>
          <w:p w14:paraId="7A019F8B" w14:textId="13E7EBAA" w:rsidR="00ED3672" w:rsidRPr="002F5017" w:rsidRDefault="00ED3672" w:rsidP="00ED3672">
            <w:pPr>
              <w:spacing w:before="120" w:after="120" w:line="276" w:lineRule="auto"/>
              <w:rPr>
                <w:color w:val="1F3864"/>
                <w:sz w:val="16"/>
                <w:szCs w:val="16"/>
                <w:u w:val="single"/>
              </w:rPr>
            </w:pPr>
            <w:r w:rsidRPr="007348F3">
              <w:rPr>
                <w:color w:val="1F3864"/>
                <w:sz w:val="20"/>
              </w:rPr>
              <w:t xml:space="preserve">Access </w:t>
            </w:r>
            <w:r>
              <w:rPr>
                <w:color w:val="1F3864"/>
                <w:sz w:val="20"/>
              </w:rPr>
              <w:t xml:space="preserve">free palliative care education, </w:t>
            </w:r>
            <w:proofErr w:type="gramStart"/>
            <w:r>
              <w:rPr>
                <w:color w:val="1F3864"/>
                <w:sz w:val="20"/>
              </w:rPr>
              <w:t>training</w:t>
            </w:r>
            <w:proofErr w:type="gramEnd"/>
            <w:r w:rsidRPr="007348F3">
              <w:rPr>
                <w:color w:val="1F3864"/>
                <w:sz w:val="20"/>
              </w:rPr>
              <w:t xml:space="preserve"> and resources to </w:t>
            </w:r>
            <w:r>
              <w:rPr>
                <w:color w:val="1F3864"/>
                <w:sz w:val="20"/>
              </w:rPr>
              <w:t>build</w:t>
            </w:r>
            <w:r w:rsidRPr="007348F3">
              <w:rPr>
                <w:color w:val="1F3864"/>
                <w:sz w:val="20"/>
              </w:rPr>
              <w:t xml:space="preserve"> your skills </w:t>
            </w:r>
            <w:hyperlink r:id="rId20" w:history="1">
              <w:r w:rsidRPr="00F62C12">
                <w:rPr>
                  <w:rStyle w:val="Hyperlink"/>
                  <w:sz w:val="20"/>
                </w:rPr>
                <w:t>https://health.gov.au/palliative-care-education</w:t>
              </w:r>
            </w:hyperlink>
          </w:p>
        </w:tc>
      </w:tr>
      <w:tr w:rsidR="00ED3672" w14:paraId="19104837" w14:textId="77777777" w:rsidTr="1FE60AC9">
        <w:trPr>
          <w:trHeight w:val="1312"/>
        </w:trPr>
        <w:tc>
          <w:tcPr>
            <w:tcW w:w="1206" w:type="dxa"/>
            <w:vAlign w:val="top"/>
          </w:tcPr>
          <w:p w14:paraId="2C955C0A" w14:textId="159CFC74" w:rsidR="00ED3672" w:rsidRDefault="00ED3672" w:rsidP="00ED3672">
            <w:pPr>
              <w:pStyle w:val="NormalText"/>
              <w:shd w:val="clear" w:color="auto" w:fill="FFFFFF" w:themeFill="background1"/>
              <w:rPr>
                <w:lang w:val="en-GB"/>
              </w:rPr>
            </w:pPr>
            <w:r w:rsidRPr="1E00E705">
              <w:t>Any channel – to use with video</w:t>
            </w:r>
          </w:p>
        </w:tc>
        <w:tc>
          <w:tcPr>
            <w:tcW w:w="9426" w:type="dxa"/>
            <w:vAlign w:val="top"/>
          </w:tcPr>
          <w:p w14:paraId="091E57B0" w14:textId="4E370661" w:rsidR="00ED3672" w:rsidRDefault="00ED3672" w:rsidP="00ED3672">
            <w:pPr>
              <w:pStyle w:val="NormalText"/>
              <w:shd w:val="clear" w:color="auto" w:fill="FFFFFF" w:themeFill="background1"/>
            </w:pPr>
            <w:r w:rsidRPr="1E00E705">
              <w:t xml:space="preserve">Free palliative care education and training is available for </w:t>
            </w:r>
            <w:r w:rsidR="0050633F">
              <w:t xml:space="preserve">all </w:t>
            </w:r>
            <w:r w:rsidRPr="1E00E705">
              <w:t>nurses.</w:t>
            </w:r>
          </w:p>
          <w:p w14:paraId="43015BBE" w14:textId="0F573CB8" w:rsidR="0050633F" w:rsidRDefault="00E4330F" w:rsidP="00E4330F">
            <w:pPr>
              <w:pStyle w:val="NormalText"/>
              <w:shd w:val="clear" w:color="auto" w:fill="FFFFFF" w:themeFill="background1"/>
              <w:rPr>
                <w:lang w:val="en-GB"/>
              </w:rPr>
            </w:pPr>
            <w:r w:rsidRPr="00E4330F">
              <w:rPr>
                <w:lang w:val="en-GB"/>
              </w:rPr>
              <w:t>“Once health care professionals have gone through the training, they have more confidence, particularly around things like communication.” Melissa Bruno, Nurse Consultant</w:t>
            </w:r>
            <w:r>
              <w:rPr>
                <w:lang w:val="en-GB"/>
              </w:rPr>
              <w:t>.</w:t>
            </w:r>
          </w:p>
          <w:p w14:paraId="2CBCCEB8" w14:textId="4716425F" w:rsidR="00ED3672" w:rsidRDefault="00ED3672" w:rsidP="00ED3672">
            <w:pPr>
              <w:spacing w:before="120" w:after="120" w:line="276" w:lineRule="auto"/>
              <w:rPr>
                <w:rFonts w:eastAsia="Arial" w:cs="Arial"/>
                <w:color w:val="1F3864"/>
                <w:sz w:val="20"/>
                <w:lang w:val="en-GB"/>
              </w:rPr>
            </w:pPr>
            <w:r w:rsidRPr="1E00E705">
              <w:rPr>
                <w:rFonts w:asciiTheme="minorHAnsi" w:eastAsiaTheme="minorEastAsia" w:hAnsiTheme="minorHAnsi" w:cstheme="minorBidi"/>
                <w:color w:val="1E1545" w:themeColor="text2"/>
                <w:szCs w:val="21"/>
                <w:lang w:eastAsia="en-GB"/>
              </w:rPr>
              <w:t>Access course information and resources</w:t>
            </w:r>
            <w:r w:rsidRPr="1E00E705">
              <w:rPr>
                <w:rFonts w:asciiTheme="minorHAnsi" w:eastAsiaTheme="minorEastAsia" w:hAnsiTheme="minorHAnsi" w:cstheme="minorBidi"/>
                <w:color w:val="1E1545" w:themeColor="text2"/>
                <w:sz w:val="24"/>
                <w:szCs w:val="24"/>
                <w:lang w:eastAsia="en-GB"/>
              </w:rPr>
              <w:t xml:space="preserve"> </w:t>
            </w:r>
            <w:hyperlink r:id="rId21" w:history="1">
              <w:r w:rsidRPr="1E00E705">
                <w:rPr>
                  <w:rStyle w:val="Hyperlink"/>
                  <w:rFonts w:eastAsia="Arial" w:cs="Arial"/>
                  <w:szCs w:val="21"/>
                </w:rPr>
                <w:t>https://health.gov.au/palliative-care-education</w:t>
              </w:r>
            </w:hyperlink>
          </w:p>
        </w:tc>
      </w:tr>
    </w:tbl>
    <w:p w14:paraId="730337F2" w14:textId="77777777" w:rsidR="00D72ED9" w:rsidRDefault="00D72ED9">
      <w:pPr>
        <w:rPr>
          <w:rFonts w:eastAsia="Times New Roman"/>
          <w:b/>
          <w:bCs/>
          <w:color w:val="1E1644"/>
          <w:shd w:val="clear" w:color="auto" w:fill="FFFFFF"/>
          <w:lang w:eastAsia="en-GB"/>
        </w:rPr>
      </w:pPr>
      <w:r>
        <w:br w:type="page"/>
      </w:r>
    </w:p>
    <w:p w14:paraId="1B0F26A0" w14:textId="359011AF" w:rsidR="00E759E0" w:rsidRDefault="00BE1F08" w:rsidP="00427138">
      <w:pPr>
        <w:pStyle w:val="Header3"/>
      </w:pPr>
      <w:r>
        <w:t>Social media tile</w:t>
      </w:r>
      <w:r w:rsidR="00D834DF">
        <w:t>s</w:t>
      </w:r>
    </w:p>
    <w:p w14:paraId="28D5AC01" w14:textId="5AB9D25A" w:rsidR="00E9273D" w:rsidRPr="00901FB6" w:rsidRDefault="00E9273D" w:rsidP="00901FB6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rPr>
          <w:b w:val="0"/>
          <w:bCs w:val="0"/>
        </w:rPr>
      </w:pPr>
      <w:r>
        <w:t xml:space="preserve">Download </w:t>
      </w:r>
      <w:r w:rsidRPr="002168ED">
        <w:rPr>
          <w:b w:val="0"/>
          <w:bCs w:val="0"/>
        </w:rPr>
        <w:t>social media tiles at</w:t>
      </w:r>
      <w:r w:rsidR="00901FB6">
        <w:rPr>
          <w:b w:val="0"/>
          <w:bCs w:val="0"/>
        </w:rPr>
        <w:t xml:space="preserve"> </w:t>
      </w:r>
      <w:hyperlink r:id="rId22" w:history="1">
        <w:r w:rsidR="00901FB6" w:rsidRPr="004F7846">
          <w:rPr>
            <w:rStyle w:val="Hyperlink"/>
            <w:b w:val="0"/>
            <w:bCs w:val="0"/>
          </w:rPr>
          <w:t>https://www.health.gov.au/resources/collections/palliative-care-education-and-training-communication-toolkits</w:t>
        </w:r>
      </w:hyperlink>
      <w:r w:rsidR="00901FB6">
        <w:rPr>
          <w:b w:val="0"/>
          <w:bCs w:val="0"/>
        </w:rPr>
        <w:t>.</w:t>
      </w:r>
    </w:p>
    <w:p w14:paraId="55FB20F9" w14:textId="77777777" w:rsidR="00A63B13" w:rsidRDefault="00611DCB" w:rsidP="00901FB6">
      <w:pPr>
        <w:pStyle w:val="NormalText"/>
        <w:spacing w:before="360"/>
        <w:rPr>
          <w:noProof/>
        </w:rPr>
      </w:pPr>
      <w:r>
        <w:rPr>
          <w:noProof/>
        </w:rPr>
        <w:drawing>
          <wp:inline distT="0" distB="0" distL="0" distR="0" wp14:anchorId="530D5513" wp14:editId="4EB378B5">
            <wp:extent cx="2160000" cy="2160000"/>
            <wp:effectExtent l="0" t="0" r="0" b="0"/>
            <wp:docPr id="1" name="Picture 1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ocial media tile thumbnail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35AB">
        <w:rPr>
          <w:noProof/>
        </w:rPr>
        <w:t xml:space="preserve"> </w:t>
      </w:r>
      <w:r>
        <w:rPr>
          <w:noProof/>
        </w:rPr>
        <w:drawing>
          <wp:inline distT="0" distB="0" distL="0" distR="0" wp14:anchorId="4860CADC" wp14:editId="3D0E8423">
            <wp:extent cx="2160000" cy="2160000"/>
            <wp:effectExtent l="0" t="0" r="0" b="0"/>
            <wp:docPr id="2" name="Picture 2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ocial media tile thumbnail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50C3">
        <w:rPr>
          <w:noProof/>
        </w:rPr>
        <w:t xml:space="preserve"> </w:t>
      </w:r>
      <w:r>
        <w:rPr>
          <w:noProof/>
        </w:rPr>
        <w:drawing>
          <wp:inline distT="0" distB="0" distL="0" distR="0" wp14:anchorId="30C051E9" wp14:editId="2A5F66E3">
            <wp:extent cx="2160000" cy="2160000"/>
            <wp:effectExtent l="0" t="0" r="0" b="0"/>
            <wp:docPr id="3" name="Picture 3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Social media tile thumbnail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54263E" w14:textId="31990DA2" w:rsidR="00BE1F08" w:rsidRPr="00BE1F08" w:rsidRDefault="00611DCB" w:rsidP="00BE1F08">
      <w:pPr>
        <w:pStyle w:val="NormalText"/>
      </w:pPr>
      <w:r>
        <w:rPr>
          <w:noProof/>
        </w:rPr>
        <w:drawing>
          <wp:inline distT="0" distB="0" distL="0" distR="0" wp14:anchorId="086D37E1" wp14:editId="37FB7B0D">
            <wp:extent cx="2160000" cy="2160000"/>
            <wp:effectExtent l="0" t="0" r="0" b="0"/>
            <wp:docPr id="4" name="Picture 4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Social media tile thumbnail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35AB">
        <w:t xml:space="preserve"> </w:t>
      </w:r>
      <w:r>
        <w:rPr>
          <w:noProof/>
        </w:rPr>
        <w:drawing>
          <wp:inline distT="0" distB="0" distL="0" distR="0" wp14:anchorId="1A52A338" wp14:editId="0346E96C">
            <wp:extent cx="2160000" cy="2160000"/>
            <wp:effectExtent l="0" t="0" r="0" b="0"/>
            <wp:docPr id="7" name="Picture 7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Social media tile thumbnail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35AB">
        <w:t xml:space="preserve"> </w:t>
      </w:r>
      <w:r w:rsidR="00E9273D">
        <w:rPr>
          <w:noProof/>
        </w:rPr>
        <w:drawing>
          <wp:inline distT="0" distB="0" distL="0" distR="0" wp14:anchorId="57ACDA10" wp14:editId="01AAA562">
            <wp:extent cx="2160000" cy="2160000"/>
            <wp:effectExtent l="0" t="0" r="0" b="0"/>
            <wp:docPr id="8" name="Picture 8" descr="Social media til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Social media tile thumbnail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4A860A" w14:textId="77777777" w:rsidR="00E759E0" w:rsidRDefault="00E759E0">
      <w:pPr>
        <w:rPr>
          <w:rFonts w:eastAsia="Times New Roman"/>
          <w:b/>
          <w:bCs/>
          <w:color w:val="1E1644"/>
          <w:shd w:val="clear" w:color="auto" w:fill="FFFFFF"/>
          <w:lang w:eastAsia="en-GB"/>
        </w:rPr>
      </w:pPr>
      <w:r>
        <w:rPr>
          <w:b/>
          <w:bCs/>
          <w:color w:val="1E1644"/>
        </w:rPr>
        <w:br w:type="page"/>
      </w:r>
    </w:p>
    <w:p w14:paraId="6BBC1B56" w14:textId="77777777" w:rsidR="00450666" w:rsidRDefault="00450666" w:rsidP="00450666">
      <w:pPr>
        <w:pStyle w:val="Header2"/>
      </w:pPr>
      <w:r>
        <w:t>Videos</w:t>
      </w:r>
    </w:p>
    <w:p w14:paraId="2A71B0A6" w14:textId="77777777" w:rsidR="00450666" w:rsidRDefault="00450666" w:rsidP="00450666">
      <w:pPr>
        <w:pStyle w:val="Header3"/>
      </w:pPr>
      <w:r>
        <w:t>Guidance</w:t>
      </w:r>
    </w:p>
    <w:p w14:paraId="653AE3D0" w14:textId="206C4DA5" w:rsidR="002E2FDF" w:rsidRDefault="00450666" w:rsidP="00901FB6">
      <w:pPr>
        <w:pStyle w:val="NormalText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</w:pPr>
      <w:r>
        <w:t xml:space="preserve">These videos can be used in newsletter articles, intranets, </w:t>
      </w:r>
      <w:proofErr w:type="gramStart"/>
      <w:r>
        <w:t>websites</w:t>
      </w:r>
      <w:proofErr w:type="gramEnd"/>
      <w:r>
        <w:t xml:space="preserve"> and social media posts.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6"/>
        <w:gridCol w:w="3576"/>
      </w:tblGrid>
      <w:tr w:rsidR="0002093C" w14:paraId="363A2FF8" w14:textId="09DE837D" w:rsidTr="00095716">
        <w:tc>
          <w:tcPr>
            <w:tcW w:w="3576" w:type="dxa"/>
          </w:tcPr>
          <w:p w14:paraId="5C0AE2F7" w14:textId="20AD3D7B" w:rsidR="0002093C" w:rsidRPr="00FD2324" w:rsidRDefault="00FD2324">
            <w:pPr>
              <w:pStyle w:val="NormalText"/>
              <w:rPr>
                <w:rStyle w:val="Hyperlink"/>
              </w:rPr>
            </w:pPr>
            <w:r>
              <w:fldChar w:fldCharType="begin"/>
            </w:r>
            <w:r>
              <w:instrText>HYPERLINK "https://www.youtube.com/watch?v=Pj6rDj5ldGo"</w:instrText>
            </w:r>
            <w:r>
              <w:fldChar w:fldCharType="separate"/>
            </w:r>
            <w:r w:rsidR="0002093C" w:rsidRPr="00FD2324">
              <w:rPr>
                <w:rStyle w:val="Hyperlink"/>
              </w:rPr>
              <w:t>Nurses – 45 seconds</w:t>
            </w:r>
          </w:p>
          <w:p w14:paraId="28B20A27" w14:textId="290A8238" w:rsidR="0002093C" w:rsidRPr="005C4DC8" w:rsidRDefault="0002093C">
            <w:pPr>
              <w:pStyle w:val="NormalText"/>
            </w:pPr>
            <w:r w:rsidRPr="00FD2324">
              <w:rPr>
                <w:rStyle w:val="Hyperlink"/>
                <w:noProof/>
              </w:rPr>
              <w:drawing>
                <wp:inline distT="0" distB="0" distL="0" distR="0" wp14:anchorId="67D9572F" wp14:editId="7BC9102C">
                  <wp:extent cx="2125152" cy="1195398"/>
                  <wp:effectExtent l="0" t="0" r="8890" b="5080"/>
                  <wp:docPr id="14" name="Picture 14" descr="Video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 descr="Video thumbnail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5152" cy="1195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D2324">
              <w:fldChar w:fldCharType="end"/>
            </w:r>
          </w:p>
        </w:tc>
        <w:tc>
          <w:tcPr>
            <w:tcW w:w="3576" w:type="dxa"/>
          </w:tcPr>
          <w:p w14:paraId="67D625B2" w14:textId="7A45CE58" w:rsidR="0002093C" w:rsidRPr="00DE79ED" w:rsidRDefault="00DE79ED" w:rsidP="0002093C">
            <w:pPr>
              <w:pStyle w:val="NormalText"/>
              <w:rPr>
                <w:rStyle w:val="Hyperlink"/>
              </w:rPr>
            </w:pPr>
            <w:r>
              <w:fldChar w:fldCharType="begin"/>
            </w:r>
            <w:r>
              <w:instrText>HYPERLINK "https://www.youtube.com/watch?v=4M63dRwJW9M"</w:instrText>
            </w:r>
            <w:r>
              <w:fldChar w:fldCharType="separate"/>
            </w:r>
            <w:r w:rsidR="0002093C" w:rsidRPr="00DE79ED">
              <w:rPr>
                <w:rStyle w:val="Hyperlink"/>
              </w:rPr>
              <w:t>Primary care – 2 minutes</w:t>
            </w:r>
          </w:p>
          <w:p w14:paraId="3866FF98" w14:textId="67B9FA6F" w:rsidR="0002093C" w:rsidRDefault="0002093C" w:rsidP="0002093C">
            <w:pPr>
              <w:pStyle w:val="NormalText"/>
            </w:pPr>
            <w:r w:rsidRPr="00DE79ED">
              <w:rPr>
                <w:rStyle w:val="Hyperlink"/>
                <w:noProof/>
              </w:rPr>
              <w:drawing>
                <wp:inline distT="0" distB="0" distL="0" distR="0" wp14:anchorId="150CDC6C" wp14:editId="6AC07325">
                  <wp:extent cx="2125152" cy="1195398"/>
                  <wp:effectExtent l="0" t="0" r="8890" b="5080"/>
                  <wp:docPr id="15" name="Picture 15" descr="Video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Video thumbnail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5152" cy="1195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E79ED">
              <w:fldChar w:fldCharType="end"/>
            </w:r>
          </w:p>
        </w:tc>
      </w:tr>
      <w:tr w:rsidR="0002093C" w14:paraId="30A826EB" w14:textId="77777777" w:rsidTr="00095716">
        <w:tc>
          <w:tcPr>
            <w:tcW w:w="3576" w:type="dxa"/>
          </w:tcPr>
          <w:p w14:paraId="17FF7109" w14:textId="09169A97" w:rsidR="0002093C" w:rsidRPr="00FD2324" w:rsidRDefault="00FD2324" w:rsidP="0002093C">
            <w:pPr>
              <w:pStyle w:val="NormalText"/>
              <w:rPr>
                <w:rStyle w:val="Hyperlink"/>
              </w:rPr>
            </w:pPr>
            <w:r>
              <w:fldChar w:fldCharType="begin"/>
            </w:r>
            <w:r>
              <w:instrText>HYPERLINK "https://www.youtube.com/watch?v=mmsETzbHTa0"</w:instrText>
            </w:r>
            <w:r>
              <w:fldChar w:fldCharType="separate"/>
            </w:r>
            <w:r w:rsidR="0002093C" w:rsidRPr="00FD2324">
              <w:rPr>
                <w:rStyle w:val="Hyperlink"/>
              </w:rPr>
              <w:t>General – 90 seconds</w:t>
            </w:r>
          </w:p>
          <w:p w14:paraId="3A06D594" w14:textId="4B26F554" w:rsidR="0002093C" w:rsidRDefault="0002093C" w:rsidP="0002093C">
            <w:pPr>
              <w:pStyle w:val="NormalText"/>
            </w:pPr>
            <w:r w:rsidRPr="00FD2324">
              <w:rPr>
                <w:rStyle w:val="Hyperlink"/>
                <w:noProof/>
              </w:rPr>
              <w:drawing>
                <wp:inline distT="0" distB="0" distL="0" distR="0" wp14:anchorId="41BDC96C" wp14:editId="63FB5BD2">
                  <wp:extent cx="2125152" cy="1195398"/>
                  <wp:effectExtent l="0" t="0" r="8890" b="5080"/>
                  <wp:docPr id="21" name="Picture 21" descr="Video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Picture 21" descr="Video thumbnail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5152" cy="1195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D2324">
              <w:fldChar w:fldCharType="end"/>
            </w:r>
          </w:p>
        </w:tc>
        <w:tc>
          <w:tcPr>
            <w:tcW w:w="3576" w:type="dxa"/>
          </w:tcPr>
          <w:p w14:paraId="333C702C" w14:textId="77777777" w:rsidR="0002093C" w:rsidRPr="005C4DC8" w:rsidRDefault="0002093C" w:rsidP="0002093C">
            <w:pPr>
              <w:pStyle w:val="NormalText"/>
            </w:pPr>
          </w:p>
        </w:tc>
      </w:tr>
    </w:tbl>
    <w:p w14:paraId="2B2C5C70" w14:textId="77777777" w:rsidR="002C2924" w:rsidRDefault="002C2924">
      <w:pPr>
        <w:rPr>
          <w:rFonts w:eastAsia="Times New Roman"/>
          <w:b/>
          <w:bCs/>
          <w:color w:val="1E1644"/>
          <w:sz w:val="32"/>
          <w:szCs w:val="28"/>
          <w:shd w:val="clear" w:color="auto" w:fill="FFFFFF"/>
          <w:lang w:eastAsia="en-GB"/>
        </w:rPr>
      </w:pPr>
      <w:r>
        <w:br w:type="page"/>
      </w:r>
    </w:p>
    <w:p w14:paraId="5E4EC9C6" w14:textId="041B6CDF" w:rsidR="00730BB2" w:rsidRDefault="00730BB2" w:rsidP="00730BB2">
      <w:pPr>
        <w:pStyle w:val="Header2"/>
      </w:pPr>
      <w:r>
        <w:t>Posters</w:t>
      </w:r>
    </w:p>
    <w:p w14:paraId="762098BE" w14:textId="7C8A24FC" w:rsidR="0072001E" w:rsidRDefault="0072001E" w:rsidP="0072001E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rPr>
          <w:b w:val="0"/>
          <w:bCs w:val="0"/>
        </w:rPr>
      </w:pPr>
      <w:r>
        <w:t xml:space="preserve">Download </w:t>
      </w:r>
      <w:r>
        <w:rPr>
          <w:b w:val="0"/>
          <w:bCs w:val="0"/>
        </w:rPr>
        <w:t>posters</w:t>
      </w:r>
      <w:r w:rsidRPr="002168ED">
        <w:rPr>
          <w:b w:val="0"/>
          <w:bCs w:val="0"/>
        </w:rPr>
        <w:t xml:space="preserve"> at</w:t>
      </w:r>
      <w:r w:rsidR="00901FB6">
        <w:rPr>
          <w:b w:val="0"/>
          <w:bCs w:val="0"/>
        </w:rPr>
        <w:t xml:space="preserve"> </w:t>
      </w:r>
      <w:hyperlink r:id="rId32" w:history="1">
        <w:r w:rsidR="00901FB6" w:rsidRPr="004F7846">
          <w:rPr>
            <w:rStyle w:val="Hyperlink"/>
            <w:b w:val="0"/>
            <w:bCs w:val="0"/>
          </w:rPr>
          <w:t>https://www.health.gov.au/resources/collections/palliative-care-education-and-training-communication-toolkits</w:t>
        </w:r>
      </w:hyperlink>
      <w:r w:rsidR="00901FB6">
        <w:rPr>
          <w:b w:val="0"/>
          <w:bCs w:val="0"/>
        </w:rPr>
        <w:t>.</w:t>
      </w:r>
    </w:p>
    <w:p w14:paraId="59A6A756" w14:textId="69D74755" w:rsidR="0072001E" w:rsidRPr="00901FB6" w:rsidRDefault="0072001E" w:rsidP="00901FB6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spacing w:after="360"/>
        <w:rPr>
          <w:b w:val="0"/>
          <w:bCs w:val="0"/>
        </w:rPr>
      </w:pPr>
      <w:r w:rsidRPr="00750DA7">
        <w:t xml:space="preserve">Order </w:t>
      </w:r>
      <w:r>
        <w:t xml:space="preserve">A3 size </w:t>
      </w:r>
      <w:r w:rsidRPr="00750DA7">
        <w:t>hard copy posters</w:t>
      </w:r>
      <w:r>
        <w:rPr>
          <w:b w:val="0"/>
          <w:bCs w:val="0"/>
        </w:rPr>
        <w:t xml:space="preserve"> by emailing </w:t>
      </w:r>
      <w:hyperlink r:id="rId33" w:history="1">
        <w:r w:rsidRPr="00827C1B">
          <w:rPr>
            <w:rStyle w:val="Hyperlink"/>
            <w:b w:val="0"/>
            <w:bCs w:val="0"/>
          </w:rPr>
          <w:t>health@nationalmailing.com.au</w:t>
        </w:r>
      </w:hyperlink>
      <w:r>
        <w:rPr>
          <w:b w:val="0"/>
          <w:bCs w:val="0"/>
        </w:rPr>
        <w:t xml:space="preserve"> </w:t>
      </w:r>
      <w:r w:rsidR="00EB4CBC">
        <w:rPr>
          <w:b w:val="0"/>
          <w:bCs w:val="0"/>
        </w:rPr>
        <w:br/>
      </w:r>
      <w:r w:rsidR="00EB4CBC" w:rsidRPr="00D9753A">
        <w:rPr>
          <w:b w:val="0"/>
          <w:bCs w:val="0"/>
        </w:rPr>
        <w:t>or call (02) 6269 1080</w:t>
      </w:r>
      <w:r w:rsidR="00A7111C">
        <w:rPr>
          <w:b w:val="0"/>
          <w:bCs w:val="0"/>
        </w:rPr>
        <w:t>.</w:t>
      </w:r>
      <w:r w:rsidR="00901FB6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Specify the </w:t>
      </w:r>
      <w:r w:rsidRPr="00692304">
        <w:t>item code(s)</w:t>
      </w:r>
      <w:r>
        <w:rPr>
          <w:b w:val="0"/>
          <w:bCs w:val="0"/>
        </w:rPr>
        <w:t xml:space="preserve">, </w:t>
      </w:r>
      <w:r w:rsidRPr="00692304">
        <w:t>quantity of each item</w:t>
      </w:r>
      <w:r>
        <w:rPr>
          <w:b w:val="0"/>
          <w:bCs w:val="0"/>
        </w:rPr>
        <w:t xml:space="preserve"> and</w:t>
      </w:r>
      <w:r w:rsidRPr="00CB478D">
        <w:rPr>
          <w:b w:val="0"/>
          <w:bCs w:val="0"/>
        </w:rPr>
        <w:t xml:space="preserve"> </w:t>
      </w:r>
      <w:r w:rsidRPr="00692304">
        <w:t>delivery address</w:t>
      </w:r>
      <w:r>
        <w:rPr>
          <w:b w:val="0"/>
          <w:bCs w:val="0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10"/>
        <w:gridCol w:w="3510"/>
        <w:gridCol w:w="3510"/>
      </w:tblGrid>
      <w:tr w:rsidR="002C19A2" w:rsidRPr="00D15944" w14:paraId="6C1509B8" w14:textId="77777777" w:rsidTr="00371DB7">
        <w:tc>
          <w:tcPr>
            <w:tcW w:w="3510" w:type="dxa"/>
            <w:tcBorders>
              <w:bottom w:val="nil"/>
            </w:tcBorders>
          </w:tcPr>
          <w:p w14:paraId="7DFAC1A7" w14:textId="09C7CB8B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50D84C97" wp14:editId="089A2E79">
                  <wp:extent cx="2066924" cy="2923641"/>
                  <wp:effectExtent l="19050" t="19050" r="10160" b="10160"/>
                  <wp:docPr id="480129057" name="Picture 480129057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0129057" name="Picture 480129057" descr="Poster thumbnail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4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0" w:type="dxa"/>
            <w:tcBorders>
              <w:bottom w:val="nil"/>
            </w:tcBorders>
          </w:tcPr>
          <w:p w14:paraId="17E414F6" w14:textId="1A0AC390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29FD3D36" wp14:editId="71D8BD23">
                  <wp:extent cx="2066923" cy="2923641"/>
                  <wp:effectExtent l="19050" t="19050" r="10160" b="10160"/>
                  <wp:docPr id="9" name="Picture 9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Poster thumbnail"/>
                          <pic:cNvPicPr/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3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0" w:type="dxa"/>
            <w:tcBorders>
              <w:bottom w:val="nil"/>
            </w:tcBorders>
          </w:tcPr>
          <w:p w14:paraId="2404ED6C" w14:textId="4663D6ED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7F391E08" wp14:editId="0EC59F30">
                  <wp:extent cx="2066923" cy="2923641"/>
                  <wp:effectExtent l="19050" t="19050" r="10160" b="10160"/>
                  <wp:docPr id="10" name="Picture 10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Poster thumbnail"/>
                          <pic:cNvPicPr/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3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19A2" w:rsidRPr="00D15944" w14:paraId="7642A40B" w14:textId="77777777" w:rsidTr="00371DB7">
        <w:tc>
          <w:tcPr>
            <w:tcW w:w="3510" w:type="dxa"/>
            <w:tcBorders>
              <w:top w:val="nil"/>
              <w:bottom w:val="single" w:sz="4" w:space="0" w:color="auto"/>
            </w:tcBorders>
          </w:tcPr>
          <w:p w14:paraId="7E22CE9A" w14:textId="7B634897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8A4EA2" w:rsidRPr="008A4EA2">
              <w:t>A03002</w:t>
            </w:r>
          </w:p>
        </w:tc>
        <w:tc>
          <w:tcPr>
            <w:tcW w:w="3510" w:type="dxa"/>
            <w:tcBorders>
              <w:top w:val="nil"/>
              <w:bottom w:val="single" w:sz="4" w:space="0" w:color="auto"/>
            </w:tcBorders>
          </w:tcPr>
          <w:p w14:paraId="185CE667" w14:textId="5E2F7A0D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E2116E" w:rsidRPr="00E2116E">
              <w:t>A03006</w:t>
            </w:r>
          </w:p>
        </w:tc>
        <w:tc>
          <w:tcPr>
            <w:tcW w:w="3510" w:type="dxa"/>
            <w:tcBorders>
              <w:top w:val="nil"/>
              <w:bottom w:val="single" w:sz="4" w:space="0" w:color="auto"/>
            </w:tcBorders>
          </w:tcPr>
          <w:p w14:paraId="3EFFCC05" w14:textId="42B7625F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E2116E" w:rsidRPr="00E2116E">
              <w:t>A03007</w:t>
            </w:r>
          </w:p>
        </w:tc>
      </w:tr>
      <w:tr w:rsidR="002C19A2" w:rsidRPr="00D15944" w14:paraId="2584CAE7" w14:textId="77777777" w:rsidTr="00371DB7">
        <w:tc>
          <w:tcPr>
            <w:tcW w:w="3510" w:type="dxa"/>
            <w:tcBorders>
              <w:bottom w:val="nil"/>
            </w:tcBorders>
          </w:tcPr>
          <w:p w14:paraId="759C3E17" w14:textId="61413DA8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1EE73604" wp14:editId="08948DBD">
                  <wp:extent cx="2066923" cy="2923641"/>
                  <wp:effectExtent l="19050" t="19050" r="10160" b="10160"/>
                  <wp:docPr id="11" name="Picture 11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Poster thumbnail"/>
                          <pic:cNvPicPr/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3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0" w:type="dxa"/>
            <w:tcBorders>
              <w:bottom w:val="nil"/>
            </w:tcBorders>
          </w:tcPr>
          <w:p w14:paraId="0607018E" w14:textId="503ACE48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7B088D2C" wp14:editId="2E36B541">
                  <wp:extent cx="2066923" cy="2923641"/>
                  <wp:effectExtent l="19050" t="19050" r="10160" b="10160"/>
                  <wp:docPr id="12" name="Picture 12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Poster thumbnail"/>
                          <pic:cNvPicPr/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3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0" w:type="dxa"/>
            <w:tcBorders>
              <w:bottom w:val="nil"/>
            </w:tcBorders>
          </w:tcPr>
          <w:p w14:paraId="55D3482D" w14:textId="4492D9EB" w:rsidR="002C19A2" w:rsidRPr="00D15944" w:rsidRDefault="00246E16" w:rsidP="00D15944">
            <w:pPr>
              <w:pStyle w:val="NormalText"/>
            </w:pPr>
            <w:r>
              <w:rPr>
                <w:noProof/>
              </w:rPr>
              <w:drawing>
                <wp:inline distT="0" distB="0" distL="0" distR="0" wp14:anchorId="50BEE922" wp14:editId="0415CE88">
                  <wp:extent cx="2066923" cy="2923641"/>
                  <wp:effectExtent l="19050" t="19050" r="10160" b="10160"/>
                  <wp:docPr id="13" name="Picture 13" descr="Poster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Poster thumbnail"/>
                          <pic:cNvPicPr/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6923" cy="2923641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19A2" w:rsidRPr="00D15944" w14:paraId="7CE0D3A6" w14:textId="77777777" w:rsidTr="00371DB7">
        <w:tc>
          <w:tcPr>
            <w:tcW w:w="3510" w:type="dxa"/>
            <w:tcBorders>
              <w:top w:val="nil"/>
            </w:tcBorders>
          </w:tcPr>
          <w:p w14:paraId="7268D09D" w14:textId="6F1D0FDF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B00D2E" w:rsidRPr="00B00D2E">
              <w:t>A03005</w:t>
            </w:r>
          </w:p>
        </w:tc>
        <w:tc>
          <w:tcPr>
            <w:tcW w:w="3510" w:type="dxa"/>
            <w:tcBorders>
              <w:top w:val="nil"/>
            </w:tcBorders>
          </w:tcPr>
          <w:p w14:paraId="3A1808ED" w14:textId="10587BCA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8F2FD3" w:rsidRPr="008F2FD3">
              <w:t>A03003</w:t>
            </w:r>
          </w:p>
        </w:tc>
        <w:tc>
          <w:tcPr>
            <w:tcW w:w="3510" w:type="dxa"/>
            <w:tcBorders>
              <w:top w:val="nil"/>
            </w:tcBorders>
          </w:tcPr>
          <w:p w14:paraId="471B4988" w14:textId="432DB94C" w:rsidR="002C19A2" w:rsidRPr="00D15944" w:rsidRDefault="00371DB7" w:rsidP="00D15944">
            <w:pPr>
              <w:pStyle w:val="NormalText"/>
            </w:pPr>
            <w:r>
              <w:t xml:space="preserve">Item code: </w:t>
            </w:r>
            <w:r w:rsidR="008F2FD3" w:rsidRPr="008F2FD3">
              <w:t>A03012</w:t>
            </w:r>
          </w:p>
        </w:tc>
      </w:tr>
    </w:tbl>
    <w:p w14:paraId="1B5AAA37" w14:textId="784DD192" w:rsidR="354BAB1A" w:rsidRDefault="354BAB1A">
      <w:r>
        <w:br w:type="page"/>
      </w:r>
    </w:p>
    <w:p w14:paraId="775930B3" w14:textId="77777777" w:rsidR="00730BB2" w:rsidRDefault="00730BB2" w:rsidP="00730BB2">
      <w:pPr>
        <w:pStyle w:val="Header2"/>
      </w:pPr>
      <w:r w:rsidRPr="00BF6BC6">
        <w:t>Brochure</w:t>
      </w:r>
    </w:p>
    <w:p w14:paraId="2364D5EC" w14:textId="5920B92D" w:rsidR="007E5BD2" w:rsidRDefault="007E5BD2" w:rsidP="007E5BD2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rPr>
          <w:b w:val="0"/>
          <w:bCs w:val="0"/>
        </w:rPr>
      </w:pPr>
      <w:r>
        <w:t xml:space="preserve">Download </w:t>
      </w:r>
      <w:r>
        <w:rPr>
          <w:b w:val="0"/>
          <w:bCs w:val="0"/>
        </w:rPr>
        <w:t>brochures</w:t>
      </w:r>
      <w:r w:rsidRPr="002168ED">
        <w:rPr>
          <w:b w:val="0"/>
          <w:bCs w:val="0"/>
        </w:rPr>
        <w:t xml:space="preserve"> at </w:t>
      </w:r>
      <w:hyperlink r:id="rId40" w:history="1">
        <w:r w:rsidR="00901FB6" w:rsidRPr="004F7846">
          <w:rPr>
            <w:rStyle w:val="Hyperlink"/>
            <w:b w:val="0"/>
            <w:bCs w:val="0"/>
          </w:rPr>
          <w:t>https://www.health.gov.au/resources/collections/palliative-care-education-and-training-communication-toolkits</w:t>
        </w:r>
      </w:hyperlink>
      <w:r w:rsidR="00901FB6">
        <w:rPr>
          <w:b w:val="0"/>
          <w:bCs w:val="0"/>
        </w:rPr>
        <w:t>.</w:t>
      </w:r>
    </w:p>
    <w:p w14:paraId="491ABE23" w14:textId="08495B5B" w:rsidR="007E5BD2" w:rsidRPr="00901FB6" w:rsidRDefault="007E5BD2" w:rsidP="00901FB6">
      <w:pPr>
        <w:pStyle w:val="Header3"/>
        <w:pBdr>
          <w:top w:val="single" w:sz="4" w:space="1" w:color="002060"/>
          <w:left w:val="single" w:sz="4" w:space="4" w:color="002060"/>
          <w:bottom w:val="single" w:sz="4" w:space="1" w:color="002060"/>
          <w:right w:val="single" w:sz="4" w:space="4" w:color="002060"/>
        </w:pBdr>
        <w:spacing w:after="360"/>
        <w:rPr>
          <w:b w:val="0"/>
          <w:bCs w:val="0"/>
        </w:rPr>
      </w:pPr>
      <w:r w:rsidRPr="00750DA7">
        <w:t xml:space="preserve">Order </w:t>
      </w:r>
      <w:r>
        <w:t>A4 (</w:t>
      </w:r>
      <w:proofErr w:type="gramStart"/>
      <w:r>
        <w:t>tri-fold</w:t>
      </w:r>
      <w:proofErr w:type="gramEnd"/>
      <w:r>
        <w:t xml:space="preserve">) </w:t>
      </w:r>
      <w:r w:rsidRPr="00750DA7">
        <w:t xml:space="preserve">hard copy </w:t>
      </w:r>
      <w:r>
        <w:t>brochures</w:t>
      </w:r>
      <w:r>
        <w:rPr>
          <w:b w:val="0"/>
          <w:bCs w:val="0"/>
        </w:rPr>
        <w:t xml:space="preserve"> by emailing </w:t>
      </w:r>
      <w:hyperlink r:id="rId41" w:history="1">
        <w:r w:rsidRPr="00827C1B">
          <w:rPr>
            <w:rStyle w:val="Hyperlink"/>
            <w:b w:val="0"/>
            <w:bCs w:val="0"/>
          </w:rPr>
          <w:t>health@nationalmailing.com.au</w:t>
        </w:r>
      </w:hyperlink>
      <w:r w:rsidR="00F53915">
        <w:rPr>
          <w:rStyle w:val="Hyperlink"/>
          <w:b w:val="0"/>
          <w:bCs w:val="0"/>
        </w:rPr>
        <w:br/>
      </w:r>
      <w:r w:rsidR="00F53915" w:rsidRPr="00D9753A">
        <w:rPr>
          <w:b w:val="0"/>
          <w:bCs w:val="0"/>
        </w:rPr>
        <w:t>or call (02) 6269 1080</w:t>
      </w:r>
      <w:r w:rsidR="00F53915">
        <w:rPr>
          <w:b w:val="0"/>
          <w:bCs w:val="0"/>
        </w:rPr>
        <w:t>.</w:t>
      </w:r>
      <w:r>
        <w:rPr>
          <w:b w:val="0"/>
          <w:bCs w:val="0"/>
        </w:rPr>
        <w:t xml:space="preserve"> Specify the </w:t>
      </w:r>
      <w:r w:rsidRPr="00A7542F">
        <w:t xml:space="preserve">item code </w:t>
      </w:r>
      <w:r w:rsidR="00592802" w:rsidRPr="00592802">
        <w:t>A03001</w:t>
      </w:r>
      <w:r>
        <w:rPr>
          <w:b w:val="0"/>
          <w:bCs w:val="0"/>
        </w:rPr>
        <w:t xml:space="preserve">, </w:t>
      </w:r>
      <w:r w:rsidRPr="00A7542F">
        <w:t>quantity</w:t>
      </w:r>
      <w:r>
        <w:rPr>
          <w:b w:val="0"/>
          <w:bCs w:val="0"/>
        </w:rPr>
        <w:t xml:space="preserve"> and</w:t>
      </w:r>
      <w:r w:rsidRPr="00CB478D">
        <w:rPr>
          <w:b w:val="0"/>
          <w:bCs w:val="0"/>
        </w:rPr>
        <w:t xml:space="preserve"> </w:t>
      </w:r>
      <w:r w:rsidRPr="00A7542F">
        <w:t>delivery address</w:t>
      </w:r>
      <w:r>
        <w:rPr>
          <w:b w:val="0"/>
          <w:bCs w:val="0"/>
        </w:rPr>
        <w:t>.</w:t>
      </w:r>
    </w:p>
    <w:p w14:paraId="21FD1869" w14:textId="77777777" w:rsidR="007E5BD2" w:rsidRDefault="007E5BD2" w:rsidP="007E5BD2">
      <w:pPr>
        <w:pStyle w:val="NormalText"/>
      </w:pPr>
      <w:r>
        <w:t>Outside pages</w:t>
      </w:r>
      <w:r>
        <w:rPr>
          <w:noProof/>
        </w:rPr>
        <w:drawing>
          <wp:inline distT="0" distB="0" distL="0" distR="0" wp14:anchorId="089613C0" wp14:editId="6EB63771">
            <wp:extent cx="6687477" cy="3152774"/>
            <wp:effectExtent l="19050" t="19050" r="18415" b="10160"/>
            <wp:docPr id="1783261072" name="Picture 1783261072" descr="Brochur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3261072" name="Picture 1783261072" descr="Brochure thumbnail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87477" cy="3152774"/>
                    </a:xfrm>
                    <a:prstGeom prst="rect">
                      <a:avLst/>
                    </a:prstGeom>
                    <a:ln w="9525">
                      <a:solidFill>
                        <a:schemeClr val="bg1">
                          <a:lumMod val="75000"/>
                        </a:schemeClr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094C1255" w14:textId="76424B8A" w:rsidR="00C41BD5" w:rsidRPr="00901FB6" w:rsidRDefault="007E5BD2" w:rsidP="007E5BD2">
      <w:pPr>
        <w:pStyle w:val="NormalText"/>
      </w:pPr>
      <w:r>
        <w:t>Inside pages</w:t>
      </w:r>
      <w:r>
        <w:rPr>
          <w:noProof/>
        </w:rPr>
        <w:drawing>
          <wp:inline distT="0" distB="0" distL="0" distR="0" wp14:anchorId="58E41823" wp14:editId="542D917B">
            <wp:extent cx="6687477" cy="3152775"/>
            <wp:effectExtent l="19050" t="19050" r="18415" b="9525"/>
            <wp:docPr id="997665765" name="Picture 997665765" descr="Brochure thumbn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665765" name="Picture 997665765" descr="Brochure thumbnail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87477" cy="3152775"/>
                    </a:xfrm>
                    <a:prstGeom prst="rect">
                      <a:avLst/>
                    </a:prstGeom>
                    <a:ln w="9525">
                      <a:solidFill>
                        <a:schemeClr val="bg1">
                          <a:lumMod val="75000"/>
                        </a:schemeClr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sectPr w:rsidR="00C41BD5" w:rsidRPr="00901FB6" w:rsidSect="00363EFE">
      <w:headerReference w:type="first" r:id="rId44"/>
      <w:type w:val="continuous"/>
      <w:pgSz w:w="11900" w:h="16840"/>
      <w:pgMar w:top="680" w:right="680" w:bottom="680" w:left="680" w:header="709" w:footer="55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2C9F8" w14:textId="77777777" w:rsidR="002B1575" w:rsidRDefault="002B1575" w:rsidP="001172BA">
      <w:r>
        <w:separator/>
      </w:r>
    </w:p>
  </w:endnote>
  <w:endnote w:type="continuationSeparator" w:id="0">
    <w:p w14:paraId="377BACA4" w14:textId="77777777" w:rsidR="002B1575" w:rsidRDefault="002B1575" w:rsidP="001172BA">
      <w:r>
        <w:continuationSeparator/>
      </w:r>
    </w:p>
  </w:endnote>
  <w:endnote w:type="continuationNotice" w:id="1">
    <w:p w14:paraId="34396ABD" w14:textId="77777777" w:rsidR="002B1575" w:rsidRDefault="002B15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B1CDA" w14:textId="3C1CD090" w:rsidR="00C25F98" w:rsidRDefault="00000000" w:rsidP="009F519F">
    <w:pPr>
      <w:pStyle w:val="NormalText"/>
      <w:jc w:val="right"/>
    </w:pPr>
    <w:sdt>
      <w:sdtPr>
        <w:id w:val="-141006684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F15862">
          <w:fldChar w:fldCharType="begin"/>
        </w:r>
        <w:r w:rsidR="00F15862">
          <w:instrText xml:space="preserve"> PAGE   \* MERGEFORMAT </w:instrText>
        </w:r>
        <w:r w:rsidR="00F15862">
          <w:fldChar w:fldCharType="separate"/>
        </w:r>
        <w:r w:rsidR="00F15862">
          <w:rPr>
            <w:noProof/>
          </w:rPr>
          <w:t>2</w:t>
        </w:r>
        <w:r w:rsidR="00F15862"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AA86E" w14:textId="1F008C16" w:rsidR="00515EFA" w:rsidRPr="00CE2379" w:rsidRDefault="00000000" w:rsidP="009F519F">
    <w:pPr>
      <w:pStyle w:val="NormalText"/>
      <w:jc w:val="right"/>
    </w:pPr>
    <w:sdt>
      <w:sdtPr>
        <w:id w:val="1810595783"/>
        <w:docPartObj>
          <w:docPartGallery w:val="Page Numbers (Bottom of Page)"/>
          <w:docPartUnique/>
        </w:docPartObj>
      </w:sdtPr>
      <w:sdtContent>
        <w:r w:rsidR="00CE2379">
          <w:fldChar w:fldCharType="begin"/>
        </w:r>
        <w:r w:rsidR="00CE2379">
          <w:instrText xml:space="preserve"> PAGE   \* MERGEFORMAT </w:instrText>
        </w:r>
        <w:r w:rsidR="00CE2379">
          <w:fldChar w:fldCharType="separate"/>
        </w:r>
        <w:r w:rsidR="00CE2379">
          <w:t>2</w:t>
        </w:r>
        <w:r w:rsidR="00CE2379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B4F8F" w14:textId="77777777" w:rsidR="002B1575" w:rsidRDefault="002B1575" w:rsidP="001172BA"/>
  </w:footnote>
  <w:footnote w:type="continuationSeparator" w:id="0">
    <w:p w14:paraId="5D1D6A2D" w14:textId="77777777" w:rsidR="002B1575" w:rsidRDefault="002B1575" w:rsidP="001172BA">
      <w:r>
        <w:continuationSeparator/>
      </w:r>
    </w:p>
  </w:footnote>
  <w:footnote w:type="continuationNotice" w:id="1">
    <w:p w14:paraId="4749C500" w14:textId="77777777" w:rsidR="002B1575" w:rsidRDefault="002B15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66D78" w14:textId="3AE8CB96" w:rsidR="003761D8" w:rsidRDefault="00E807C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C0395CD" wp14:editId="131D009F">
          <wp:simplePos x="0" y="0"/>
          <wp:positionH relativeFrom="page">
            <wp:posOffset>3175</wp:posOffset>
          </wp:positionH>
          <wp:positionV relativeFrom="paragraph">
            <wp:posOffset>-441960</wp:posOffset>
          </wp:positionV>
          <wp:extent cx="7550150" cy="2990850"/>
          <wp:effectExtent l="0" t="0" r="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812" b="38774"/>
                  <a:stretch/>
                </pic:blipFill>
                <pic:spPr bwMode="auto">
                  <a:xfrm>
                    <a:off x="0" y="0"/>
                    <a:ext cx="7550150" cy="2990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1" behindDoc="1" locked="0" layoutInCell="1" allowOverlap="1" wp14:anchorId="25913A87" wp14:editId="64E6BAC6">
          <wp:simplePos x="0" y="0"/>
          <wp:positionH relativeFrom="page">
            <wp:posOffset>-8890</wp:posOffset>
          </wp:positionH>
          <wp:positionV relativeFrom="paragraph">
            <wp:posOffset>-448945</wp:posOffset>
          </wp:positionV>
          <wp:extent cx="7553325" cy="1581150"/>
          <wp:effectExtent l="0" t="0" r="9525" b="0"/>
          <wp:wrapNone/>
          <wp:docPr id="5" name="Pictur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91"/>
                  <a:stretch/>
                </pic:blipFill>
                <pic:spPr bwMode="auto">
                  <a:xfrm>
                    <a:off x="0" y="0"/>
                    <a:ext cx="7553325" cy="15811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CFD9B" w14:textId="77777777" w:rsidR="00C25F98" w:rsidRDefault="00C25F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B29B1"/>
    <w:multiLevelType w:val="hybridMultilevel"/>
    <w:tmpl w:val="D194D150"/>
    <w:lvl w:ilvl="0" w:tplc="38AA1DAC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732F7"/>
    <w:multiLevelType w:val="hybridMultilevel"/>
    <w:tmpl w:val="DB42F5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B6AD9"/>
    <w:multiLevelType w:val="hybridMultilevel"/>
    <w:tmpl w:val="B07C15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6A1AC5"/>
    <w:multiLevelType w:val="multilevel"/>
    <w:tmpl w:val="D96C8A66"/>
    <w:lvl w:ilvl="0">
      <w:start w:val="1"/>
      <w:numFmt w:val="decimal"/>
      <w:pStyle w:val="ListNumber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ind w:left="714" w:hanging="357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abstractNum w:abstractNumId="4" w15:restartNumberingAfterBreak="0">
    <w:nsid w:val="1C9772CF"/>
    <w:multiLevelType w:val="multilevel"/>
    <w:tmpl w:val="BA40B1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1E1545" w:themeColor="text1"/>
        <w:shd w:val="clear" w:color="auto" w:fill="FFFFF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214995"/>
    <w:multiLevelType w:val="hybridMultilevel"/>
    <w:tmpl w:val="0784B4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6055AB"/>
    <w:multiLevelType w:val="hybridMultilevel"/>
    <w:tmpl w:val="A754DD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E15BC"/>
    <w:multiLevelType w:val="hybridMultilevel"/>
    <w:tmpl w:val="C0CAB6E8"/>
    <w:lvl w:ilvl="0" w:tplc="0C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E2FF4"/>
    <w:multiLevelType w:val="multilevel"/>
    <w:tmpl w:val="A9F0E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76286E"/>
    <w:multiLevelType w:val="hybridMultilevel"/>
    <w:tmpl w:val="9774E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EE465DE"/>
    <w:multiLevelType w:val="hybridMultilevel"/>
    <w:tmpl w:val="94E0E8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DD6024"/>
    <w:multiLevelType w:val="hybridMultilevel"/>
    <w:tmpl w:val="7EE0B6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97E34FB"/>
    <w:multiLevelType w:val="hybridMultilevel"/>
    <w:tmpl w:val="5EF2C56A"/>
    <w:lvl w:ilvl="0" w:tplc="38AA1DAC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6E046F"/>
    <w:multiLevelType w:val="multilevel"/>
    <w:tmpl w:val="765C1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347C3E"/>
    <w:multiLevelType w:val="hybridMultilevel"/>
    <w:tmpl w:val="7414A5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D872EA"/>
    <w:multiLevelType w:val="hybridMultilevel"/>
    <w:tmpl w:val="B9580C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B3C3AC8"/>
    <w:multiLevelType w:val="hybridMultilevel"/>
    <w:tmpl w:val="A33A84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6F31DC"/>
    <w:multiLevelType w:val="multilevel"/>
    <w:tmpl w:val="47AACDC2"/>
    <w:lvl w:ilvl="0">
      <w:start w:val="1"/>
      <w:numFmt w:val="bullet"/>
      <w:pStyle w:val="ListBullet"/>
      <w:lvlText w:val="•"/>
      <w:lvlJc w:val="left"/>
      <w:pPr>
        <w:ind w:left="357" w:hanging="357"/>
      </w:pPr>
      <w:rPr>
        <w:rFonts w:ascii="Arial" w:hAnsi="Arial" w:hint="default"/>
        <w:color w:val="2AB1BB" w:themeColor="accent1"/>
      </w:rPr>
    </w:lvl>
    <w:lvl w:ilvl="1">
      <w:start w:val="1"/>
      <w:numFmt w:val="bullet"/>
      <w:pStyle w:val="ListBullet2"/>
      <w:lvlText w:val="–"/>
      <w:lvlJc w:val="left"/>
      <w:pPr>
        <w:ind w:left="714" w:hanging="357"/>
      </w:pPr>
      <w:rPr>
        <w:rFonts w:ascii="Calibri" w:hAnsi="Calibri" w:hint="default"/>
        <w:color w:val="auto"/>
      </w:rPr>
    </w:lvl>
    <w:lvl w:ilvl="2">
      <w:start w:val="1"/>
      <w:numFmt w:val="bullet"/>
      <w:pStyle w:val="ListBullet3"/>
      <w:lvlText w:val="•"/>
      <w:lvlJc w:val="left"/>
      <w:pPr>
        <w:ind w:left="1071" w:hanging="357"/>
      </w:p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abstractNum w:abstractNumId="18" w15:restartNumberingAfterBreak="0">
    <w:nsid w:val="783D42C1"/>
    <w:multiLevelType w:val="hybridMultilevel"/>
    <w:tmpl w:val="F36AF0A0"/>
    <w:lvl w:ilvl="0" w:tplc="EAE4B4E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DCC30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4658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9228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4F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5055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0E1D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109D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D281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F6FA26"/>
    <w:multiLevelType w:val="hybridMultilevel"/>
    <w:tmpl w:val="69E025FE"/>
    <w:lvl w:ilvl="0" w:tplc="0F0484D2">
      <w:start w:val="1"/>
      <w:numFmt w:val="decimal"/>
      <w:lvlText w:val="%1."/>
      <w:lvlJc w:val="left"/>
      <w:pPr>
        <w:ind w:left="720" w:hanging="360"/>
      </w:pPr>
    </w:lvl>
    <w:lvl w:ilvl="1" w:tplc="CB2C043C">
      <w:start w:val="1"/>
      <w:numFmt w:val="decimal"/>
      <w:lvlText w:val="%2."/>
      <w:lvlJc w:val="left"/>
      <w:pPr>
        <w:ind w:left="1440" w:hanging="360"/>
      </w:pPr>
    </w:lvl>
    <w:lvl w:ilvl="2" w:tplc="D6D897C8">
      <w:start w:val="1"/>
      <w:numFmt w:val="lowerRoman"/>
      <w:lvlText w:val="%3."/>
      <w:lvlJc w:val="right"/>
      <w:pPr>
        <w:ind w:left="2160" w:hanging="180"/>
      </w:pPr>
    </w:lvl>
    <w:lvl w:ilvl="3" w:tplc="3D8A68EE">
      <w:start w:val="1"/>
      <w:numFmt w:val="decimal"/>
      <w:lvlText w:val="%4."/>
      <w:lvlJc w:val="left"/>
      <w:pPr>
        <w:ind w:left="2880" w:hanging="360"/>
      </w:pPr>
    </w:lvl>
    <w:lvl w:ilvl="4" w:tplc="0106B21C">
      <w:start w:val="1"/>
      <w:numFmt w:val="lowerLetter"/>
      <w:lvlText w:val="%5."/>
      <w:lvlJc w:val="left"/>
      <w:pPr>
        <w:ind w:left="3600" w:hanging="360"/>
      </w:pPr>
    </w:lvl>
    <w:lvl w:ilvl="5" w:tplc="69B0EB7A">
      <w:start w:val="1"/>
      <w:numFmt w:val="lowerRoman"/>
      <w:lvlText w:val="%6."/>
      <w:lvlJc w:val="right"/>
      <w:pPr>
        <w:ind w:left="4320" w:hanging="180"/>
      </w:pPr>
    </w:lvl>
    <w:lvl w:ilvl="6" w:tplc="4950DFA6">
      <w:start w:val="1"/>
      <w:numFmt w:val="decimal"/>
      <w:lvlText w:val="%7."/>
      <w:lvlJc w:val="left"/>
      <w:pPr>
        <w:ind w:left="5040" w:hanging="360"/>
      </w:pPr>
    </w:lvl>
    <w:lvl w:ilvl="7" w:tplc="A7B2EC3E">
      <w:start w:val="1"/>
      <w:numFmt w:val="lowerLetter"/>
      <w:lvlText w:val="%8."/>
      <w:lvlJc w:val="left"/>
      <w:pPr>
        <w:ind w:left="5760" w:hanging="360"/>
      </w:pPr>
    </w:lvl>
    <w:lvl w:ilvl="8" w:tplc="B4547A2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C37B88"/>
    <w:multiLevelType w:val="hybridMultilevel"/>
    <w:tmpl w:val="BA40B1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78DE82"/>
    <w:multiLevelType w:val="hybridMultilevel"/>
    <w:tmpl w:val="E474C1CE"/>
    <w:lvl w:ilvl="0" w:tplc="B8B68C4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C342D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AAB4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2C5F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D617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FED2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0E9B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7663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7C21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8901455">
    <w:abstractNumId w:val="18"/>
  </w:num>
  <w:num w:numId="2" w16cid:durableId="196697877">
    <w:abstractNumId w:val="21"/>
  </w:num>
  <w:num w:numId="3" w16cid:durableId="901480288">
    <w:abstractNumId w:val="17"/>
  </w:num>
  <w:num w:numId="4" w16cid:durableId="118327887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68657889">
    <w:abstractNumId w:val="3"/>
  </w:num>
  <w:num w:numId="6" w16cid:durableId="7932580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59147704">
    <w:abstractNumId w:val="11"/>
  </w:num>
  <w:num w:numId="8" w16cid:durableId="770583772">
    <w:abstractNumId w:val="2"/>
  </w:num>
  <w:num w:numId="9" w16cid:durableId="1646474644">
    <w:abstractNumId w:val="9"/>
  </w:num>
  <w:num w:numId="10" w16cid:durableId="625357584">
    <w:abstractNumId w:val="15"/>
  </w:num>
  <w:num w:numId="11" w16cid:durableId="1414208316">
    <w:abstractNumId w:val="20"/>
  </w:num>
  <w:num w:numId="12" w16cid:durableId="581262412">
    <w:abstractNumId w:val="0"/>
  </w:num>
  <w:num w:numId="13" w16cid:durableId="1912081312">
    <w:abstractNumId w:val="4"/>
  </w:num>
  <w:num w:numId="14" w16cid:durableId="905651774">
    <w:abstractNumId w:val="12"/>
  </w:num>
  <w:num w:numId="15" w16cid:durableId="1241061127">
    <w:abstractNumId w:val="5"/>
  </w:num>
  <w:num w:numId="16" w16cid:durableId="162398413">
    <w:abstractNumId w:val="7"/>
  </w:num>
  <w:num w:numId="17" w16cid:durableId="1530100237">
    <w:abstractNumId w:val="19"/>
  </w:num>
  <w:num w:numId="18" w16cid:durableId="1923643155">
    <w:abstractNumId w:val="8"/>
  </w:num>
  <w:num w:numId="19" w16cid:durableId="1843280066">
    <w:abstractNumId w:val="13"/>
  </w:num>
  <w:num w:numId="20" w16cid:durableId="1749424891">
    <w:abstractNumId w:val="10"/>
  </w:num>
  <w:num w:numId="21" w16cid:durableId="1275789791">
    <w:abstractNumId w:val="14"/>
  </w:num>
  <w:num w:numId="22" w16cid:durableId="951012237">
    <w:abstractNumId w:val="6"/>
  </w:num>
  <w:num w:numId="23" w16cid:durableId="1363704767">
    <w:abstractNumId w:val="1"/>
  </w:num>
  <w:num w:numId="24" w16cid:durableId="14058344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2BA"/>
    <w:rsid w:val="00002969"/>
    <w:rsid w:val="00007D39"/>
    <w:rsid w:val="00015237"/>
    <w:rsid w:val="0002093C"/>
    <w:rsid w:val="000300C9"/>
    <w:rsid w:val="0003023C"/>
    <w:rsid w:val="00033641"/>
    <w:rsid w:val="00034264"/>
    <w:rsid w:val="00044582"/>
    <w:rsid w:val="00050EFA"/>
    <w:rsid w:val="000513A5"/>
    <w:rsid w:val="000577AE"/>
    <w:rsid w:val="00060429"/>
    <w:rsid w:val="00061291"/>
    <w:rsid w:val="00062D03"/>
    <w:rsid w:val="000702F8"/>
    <w:rsid w:val="00080ABF"/>
    <w:rsid w:val="00081736"/>
    <w:rsid w:val="0009210B"/>
    <w:rsid w:val="00093265"/>
    <w:rsid w:val="00095716"/>
    <w:rsid w:val="000A1ECE"/>
    <w:rsid w:val="000B16AB"/>
    <w:rsid w:val="000B68E5"/>
    <w:rsid w:val="000B74B8"/>
    <w:rsid w:val="000C1C63"/>
    <w:rsid w:val="000C6E60"/>
    <w:rsid w:val="000D5392"/>
    <w:rsid w:val="000E2DE8"/>
    <w:rsid w:val="000E2EC2"/>
    <w:rsid w:val="000E35B2"/>
    <w:rsid w:val="000F4057"/>
    <w:rsid w:val="000F4BDD"/>
    <w:rsid w:val="00100821"/>
    <w:rsid w:val="001009AD"/>
    <w:rsid w:val="0010512A"/>
    <w:rsid w:val="0011178A"/>
    <w:rsid w:val="001172BA"/>
    <w:rsid w:val="00120892"/>
    <w:rsid w:val="00124C88"/>
    <w:rsid w:val="00125CE8"/>
    <w:rsid w:val="00130C16"/>
    <w:rsid w:val="00142681"/>
    <w:rsid w:val="001517F9"/>
    <w:rsid w:val="00163D35"/>
    <w:rsid w:val="00163F50"/>
    <w:rsid w:val="00172F3E"/>
    <w:rsid w:val="001733DD"/>
    <w:rsid w:val="0017568B"/>
    <w:rsid w:val="00182E1B"/>
    <w:rsid w:val="0018710C"/>
    <w:rsid w:val="00191E66"/>
    <w:rsid w:val="00193835"/>
    <w:rsid w:val="001B0A8B"/>
    <w:rsid w:val="001B4C2F"/>
    <w:rsid w:val="001C1F38"/>
    <w:rsid w:val="001D7E03"/>
    <w:rsid w:val="001E17DB"/>
    <w:rsid w:val="001E5A8F"/>
    <w:rsid w:val="001F200A"/>
    <w:rsid w:val="00212FFC"/>
    <w:rsid w:val="002160AD"/>
    <w:rsid w:val="00234B12"/>
    <w:rsid w:val="00235A52"/>
    <w:rsid w:val="002374DD"/>
    <w:rsid w:val="00240568"/>
    <w:rsid w:val="00240633"/>
    <w:rsid w:val="002408BE"/>
    <w:rsid w:val="00246E16"/>
    <w:rsid w:val="00255BA0"/>
    <w:rsid w:val="00256F09"/>
    <w:rsid w:val="002655DA"/>
    <w:rsid w:val="00277DD9"/>
    <w:rsid w:val="00280D08"/>
    <w:rsid w:val="002A2F11"/>
    <w:rsid w:val="002B1575"/>
    <w:rsid w:val="002C19A2"/>
    <w:rsid w:val="002C2924"/>
    <w:rsid w:val="002D02FE"/>
    <w:rsid w:val="002D37FA"/>
    <w:rsid w:val="002E2938"/>
    <w:rsid w:val="002E2FDF"/>
    <w:rsid w:val="002F5017"/>
    <w:rsid w:val="002F76A7"/>
    <w:rsid w:val="002F7D87"/>
    <w:rsid w:val="003003B1"/>
    <w:rsid w:val="00304D5C"/>
    <w:rsid w:val="00312259"/>
    <w:rsid w:val="00314D9F"/>
    <w:rsid w:val="00317D4C"/>
    <w:rsid w:val="00321BF5"/>
    <w:rsid w:val="00334757"/>
    <w:rsid w:val="00335F97"/>
    <w:rsid w:val="00341FE2"/>
    <w:rsid w:val="00350C36"/>
    <w:rsid w:val="00353761"/>
    <w:rsid w:val="00357AF9"/>
    <w:rsid w:val="00361EF1"/>
    <w:rsid w:val="00363999"/>
    <w:rsid w:val="00363EFE"/>
    <w:rsid w:val="00370D53"/>
    <w:rsid w:val="00371DB7"/>
    <w:rsid w:val="0037563F"/>
    <w:rsid w:val="003761D8"/>
    <w:rsid w:val="00384F07"/>
    <w:rsid w:val="00386BE9"/>
    <w:rsid w:val="0039107D"/>
    <w:rsid w:val="00395A18"/>
    <w:rsid w:val="003A02B6"/>
    <w:rsid w:val="003A51A2"/>
    <w:rsid w:val="003A682D"/>
    <w:rsid w:val="003B32C3"/>
    <w:rsid w:val="003B4057"/>
    <w:rsid w:val="003B5EE7"/>
    <w:rsid w:val="003C2BA8"/>
    <w:rsid w:val="003C33DD"/>
    <w:rsid w:val="003D7952"/>
    <w:rsid w:val="003E7BA7"/>
    <w:rsid w:val="003F0A37"/>
    <w:rsid w:val="003F2B32"/>
    <w:rsid w:val="00401DC9"/>
    <w:rsid w:val="00417B75"/>
    <w:rsid w:val="00427138"/>
    <w:rsid w:val="00432C25"/>
    <w:rsid w:val="00440359"/>
    <w:rsid w:val="00440E21"/>
    <w:rsid w:val="004421A7"/>
    <w:rsid w:val="00450666"/>
    <w:rsid w:val="00454334"/>
    <w:rsid w:val="004615F4"/>
    <w:rsid w:val="00471C46"/>
    <w:rsid w:val="004961C3"/>
    <w:rsid w:val="00496FA2"/>
    <w:rsid w:val="004A318F"/>
    <w:rsid w:val="004A581E"/>
    <w:rsid w:val="004A5DE1"/>
    <w:rsid w:val="004B1396"/>
    <w:rsid w:val="004D05DE"/>
    <w:rsid w:val="004D0E0F"/>
    <w:rsid w:val="004D288B"/>
    <w:rsid w:val="004D4FAE"/>
    <w:rsid w:val="004D585E"/>
    <w:rsid w:val="004E070B"/>
    <w:rsid w:val="004E2F95"/>
    <w:rsid w:val="004F2030"/>
    <w:rsid w:val="004F33B3"/>
    <w:rsid w:val="0050633F"/>
    <w:rsid w:val="00515EFA"/>
    <w:rsid w:val="00534AD0"/>
    <w:rsid w:val="00534C8F"/>
    <w:rsid w:val="005361D8"/>
    <w:rsid w:val="0054368F"/>
    <w:rsid w:val="005458DE"/>
    <w:rsid w:val="00546791"/>
    <w:rsid w:val="00566C98"/>
    <w:rsid w:val="00585EC2"/>
    <w:rsid w:val="00592802"/>
    <w:rsid w:val="005960F4"/>
    <w:rsid w:val="005A30BD"/>
    <w:rsid w:val="005A539C"/>
    <w:rsid w:val="005A7B92"/>
    <w:rsid w:val="005B19C7"/>
    <w:rsid w:val="005B26DD"/>
    <w:rsid w:val="005B2D51"/>
    <w:rsid w:val="005D1304"/>
    <w:rsid w:val="005D6E85"/>
    <w:rsid w:val="005F0BA5"/>
    <w:rsid w:val="005F1B0A"/>
    <w:rsid w:val="00611DCB"/>
    <w:rsid w:val="006126E7"/>
    <w:rsid w:val="00622568"/>
    <w:rsid w:val="00622639"/>
    <w:rsid w:val="006305A0"/>
    <w:rsid w:val="00631591"/>
    <w:rsid w:val="00636A68"/>
    <w:rsid w:val="0064007B"/>
    <w:rsid w:val="00643223"/>
    <w:rsid w:val="006556CF"/>
    <w:rsid w:val="006606F5"/>
    <w:rsid w:val="006761AB"/>
    <w:rsid w:val="0067658E"/>
    <w:rsid w:val="00677B08"/>
    <w:rsid w:val="00692304"/>
    <w:rsid w:val="00697288"/>
    <w:rsid w:val="006A3D41"/>
    <w:rsid w:val="006B0F98"/>
    <w:rsid w:val="006B431F"/>
    <w:rsid w:val="006C02ED"/>
    <w:rsid w:val="006C71AF"/>
    <w:rsid w:val="006C7BD5"/>
    <w:rsid w:val="006D07E2"/>
    <w:rsid w:val="006D16B0"/>
    <w:rsid w:val="006D4620"/>
    <w:rsid w:val="006D5C4D"/>
    <w:rsid w:val="006D5E84"/>
    <w:rsid w:val="006D7631"/>
    <w:rsid w:val="006E52D7"/>
    <w:rsid w:val="006F1106"/>
    <w:rsid w:val="00700FAC"/>
    <w:rsid w:val="00703B98"/>
    <w:rsid w:val="00707CBB"/>
    <w:rsid w:val="00712C21"/>
    <w:rsid w:val="0072001E"/>
    <w:rsid w:val="00722E9E"/>
    <w:rsid w:val="00725E5B"/>
    <w:rsid w:val="00727004"/>
    <w:rsid w:val="00727674"/>
    <w:rsid w:val="00730BB2"/>
    <w:rsid w:val="007348F3"/>
    <w:rsid w:val="00735282"/>
    <w:rsid w:val="007408B0"/>
    <w:rsid w:val="007408F9"/>
    <w:rsid w:val="007540BE"/>
    <w:rsid w:val="00756CDE"/>
    <w:rsid w:val="007627F0"/>
    <w:rsid w:val="00765891"/>
    <w:rsid w:val="007B450D"/>
    <w:rsid w:val="007D6DF5"/>
    <w:rsid w:val="007D72E6"/>
    <w:rsid w:val="007E5BD2"/>
    <w:rsid w:val="007E7B84"/>
    <w:rsid w:val="007F642B"/>
    <w:rsid w:val="007F6A5D"/>
    <w:rsid w:val="007F72BB"/>
    <w:rsid w:val="007F7DDF"/>
    <w:rsid w:val="00802421"/>
    <w:rsid w:val="00806D02"/>
    <w:rsid w:val="008077A8"/>
    <w:rsid w:val="00822ED4"/>
    <w:rsid w:val="00830B56"/>
    <w:rsid w:val="008349D1"/>
    <w:rsid w:val="00835D56"/>
    <w:rsid w:val="0084133A"/>
    <w:rsid w:val="00845C7B"/>
    <w:rsid w:val="0084672A"/>
    <w:rsid w:val="0085695C"/>
    <w:rsid w:val="008705E8"/>
    <w:rsid w:val="0087663E"/>
    <w:rsid w:val="0087789A"/>
    <w:rsid w:val="00881781"/>
    <w:rsid w:val="0088244C"/>
    <w:rsid w:val="00896D35"/>
    <w:rsid w:val="008A0E56"/>
    <w:rsid w:val="008A4EA2"/>
    <w:rsid w:val="008A624E"/>
    <w:rsid w:val="008B7DB8"/>
    <w:rsid w:val="008C6D94"/>
    <w:rsid w:val="008E3F57"/>
    <w:rsid w:val="008E4F83"/>
    <w:rsid w:val="008E6002"/>
    <w:rsid w:val="008F2FD3"/>
    <w:rsid w:val="008F6E2A"/>
    <w:rsid w:val="008F763E"/>
    <w:rsid w:val="00901FB6"/>
    <w:rsid w:val="00904044"/>
    <w:rsid w:val="009070ED"/>
    <w:rsid w:val="00910687"/>
    <w:rsid w:val="009106E4"/>
    <w:rsid w:val="00914504"/>
    <w:rsid w:val="00927AC5"/>
    <w:rsid w:val="0093751A"/>
    <w:rsid w:val="00945D8E"/>
    <w:rsid w:val="00955E49"/>
    <w:rsid w:val="00971EE4"/>
    <w:rsid w:val="00974ECC"/>
    <w:rsid w:val="0098554C"/>
    <w:rsid w:val="00992D90"/>
    <w:rsid w:val="00997572"/>
    <w:rsid w:val="009A3930"/>
    <w:rsid w:val="009A6B5D"/>
    <w:rsid w:val="009B7F74"/>
    <w:rsid w:val="009D39B8"/>
    <w:rsid w:val="009E581F"/>
    <w:rsid w:val="009F2F75"/>
    <w:rsid w:val="009F422E"/>
    <w:rsid w:val="009F519F"/>
    <w:rsid w:val="00A0178A"/>
    <w:rsid w:val="00A10843"/>
    <w:rsid w:val="00A127C5"/>
    <w:rsid w:val="00A13451"/>
    <w:rsid w:val="00A141B0"/>
    <w:rsid w:val="00A22289"/>
    <w:rsid w:val="00A24E55"/>
    <w:rsid w:val="00A43EAE"/>
    <w:rsid w:val="00A47FF1"/>
    <w:rsid w:val="00A61279"/>
    <w:rsid w:val="00A63230"/>
    <w:rsid w:val="00A63B13"/>
    <w:rsid w:val="00A7111C"/>
    <w:rsid w:val="00A712F5"/>
    <w:rsid w:val="00A723CB"/>
    <w:rsid w:val="00A748C9"/>
    <w:rsid w:val="00A7542F"/>
    <w:rsid w:val="00A81F76"/>
    <w:rsid w:val="00A83250"/>
    <w:rsid w:val="00AA164B"/>
    <w:rsid w:val="00AA2837"/>
    <w:rsid w:val="00AB3D04"/>
    <w:rsid w:val="00AB588F"/>
    <w:rsid w:val="00AB5DA1"/>
    <w:rsid w:val="00AB7A74"/>
    <w:rsid w:val="00AC6527"/>
    <w:rsid w:val="00AC65B6"/>
    <w:rsid w:val="00AD3B58"/>
    <w:rsid w:val="00AD4AE4"/>
    <w:rsid w:val="00AF12DF"/>
    <w:rsid w:val="00AF733A"/>
    <w:rsid w:val="00B00B9A"/>
    <w:rsid w:val="00B00C14"/>
    <w:rsid w:val="00B00D2E"/>
    <w:rsid w:val="00B016E7"/>
    <w:rsid w:val="00B06FD5"/>
    <w:rsid w:val="00B157C0"/>
    <w:rsid w:val="00B32308"/>
    <w:rsid w:val="00B33793"/>
    <w:rsid w:val="00B33AF9"/>
    <w:rsid w:val="00B476DA"/>
    <w:rsid w:val="00B6069A"/>
    <w:rsid w:val="00B62F7D"/>
    <w:rsid w:val="00B64372"/>
    <w:rsid w:val="00BB445E"/>
    <w:rsid w:val="00BD3D15"/>
    <w:rsid w:val="00BE1F08"/>
    <w:rsid w:val="00BE6AD5"/>
    <w:rsid w:val="00BF6BC6"/>
    <w:rsid w:val="00BF7DBC"/>
    <w:rsid w:val="00BF7DFF"/>
    <w:rsid w:val="00C00F72"/>
    <w:rsid w:val="00C035DA"/>
    <w:rsid w:val="00C22A16"/>
    <w:rsid w:val="00C23234"/>
    <w:rsid w:val="00C245F6"/>
    <w:rsid w:val="00C25F98"/>
    <w:rsid w:val="00C41BD5"/>
    <w:rsid w:val="00C42361"/>
    <w:rsid w:val="00C52E96"/>
    <w:rsid w:val="00C66AB6"/>
    <w:rsid w:val="00C71490"/>
    <w:rsid w:val="00C7502F"/>
    <w:rsid w:val="00C80FD1"/>
    <w:rsid w:val="00C81CD3"/>
    <w:rsid w:val="00C846FF"/>
    <w:rsid w:val="00C85F2E"/>
    <w:rsid w:val="00CA7700"/>
    <w:rsid w:val="00CB65D9"/>
    <w:rsid w:val="00CC3E14"/>
    <w:rsid w:val="00CE0B19"/>
    <w:rsid w:val="00CE2379"/>
    <w:rsid w:val="00CE6553"/>
    <w:rsid w:val="00CF307D"/>
    <w:rsid w:val="00CF68FC"/>
    <w:rsid w:val="00CF7030"/>
    <w:rsid w:val="00D01696"/>
    <w:rsid w:val="00D02372"/>
    <w:rsid w:val="00D02376"/>
    <w:rsid w:val="00D06A6E"/>
    <w:rsid w:val="00D15944"/>
    <w:rsid w:val="00D23BCD"/>
    <w:rsid w:val="00D24ECA"/>
    <w:rsid w:val="00D301DC"/>
    <w:rsid w:val="00D35137"/>
    <w:rsid w:val="00D35469"/>
    <w:rsid w:val="00D453DF"/>
    <w:rsid w:val="00D5108C"/>
    <w:rsid w:val="00D60AF9"/>
    <w:rsid w:val="00D66974"/>
    <w:rsid w:val="00D72ED9"/>
    <w:rsid w:val="00D77258"/>
    <w:rsid w:val="00D80404"/>
    <w:rsid w:val="00D834DF"/>
    <w:rsid w:val="00D83A9F"/>
    <w:rsid w:val="00D9283D"/>
    <w:rsid w:val="00D96511"/>
    <w:rsid w:val="00DB0D61"/>
    <w:rsid w:val="00DE04C1"/>
    <w:rsid w:val="00DE1F4E"/>
    <w:rsid w:val="00DE562B"/>
    <w:rsid w:val="00DE79ED"/>
    <w:rsid w:val="00DF56A9"/>
    <w:rsid w:val="00DF782E"/>
    <w:rsid w:val="00E009A9"/>
    <w:rsid w:val="00E02AF1"/>
    <w:rsid w:val="00E06E47"/>
    <w:rsid w:val="00E11655"/>
    <w:rsid w:val="00E12999"/>
    <w:rsid w:val="00E20E8E"/>
    <w:rsid w:val="00E2116E"/>
    <w:rsid w:val="00E310FF"/>
    <w:rsid w:val="00E315B5"/>
    <w:rsid w:val="00E32CE2"/>
    <w:rsid w:val="00E33598"/>
    <w:rsid w:val="00E41341"/>
    <w:rsid w:val="00E4330F"/>
    <w:rsid w:val="00E433EE"/>
    <w:rsid w:val="00E51046"/>
    <w:rsid w:val="00E5178E"/>
    <w:rsid w:val="00E51D7C"/>
    <w:rsid w:val="00E650C3"/>
    <w:rsid w:val="00E73453"/>
    <w:rsid w:val="00E759E0"/>
    <w:rsid w:val="00E807CC"/>
    <w:rsid w:val="00E80FF5"/>
    <w:rsid w:val="00E9208F"/>
    <w:rsid w:val="00E9273D"/>
    <w:rsid w:val="00E94924"/>
    <w:rsid w:val="00EA6A41"/>
    <w:rsid w:val="00EB0A68"/>
    <w:rsid w:val="00EB4CBC"/>
    <w:rsid w:val="00EC07DD"/>
    <w:rsid w:val="00EC5F22"/>
    <w:rsid w:val="00EC628E"/>
    <w:rsid w:val="00ED1E55"/>
    <w:rsid w:val="00ED1FCA"/>
    <w:rsid w:val="00ED3672"/>
    <w:rsid w:val="00EE59AD"/>
    <w:rsid w:val="00EF4EF9"/>
    <w:rsid w:val="00F03413"/>
    <w:rsid w:val="00F15862"/>
    <w:rsid w:val="00F20A5F"/>
    <w:rsid w:val="00F21E3D"/>
    <w:rsid w:val="00F23F64"/>
    <w:rsid w:val="00F26F61"/>
    <w:rsid w:val="00F31538"/>
    <w:rsid w:val="00F33A6F"/>
    <w:rsid w:val="00F342D9"/>
    <w:rsid w:val="00F366B6"/>
    <w:rsid w:val="00F421A3"/>
    <w:rsid w:val="00F435AB"/>
    <w:rsid w:val="00F43A22"/>
    <w:rsid w:val="00F510D2"/>
    <w:rsid w:val="00F53116"/>
    <w:rsid w:val="00F53915"/>
    <w:rsid w:val="00F61714"/>
    <w:rsid w:val="00F61782"/>
    <w:rsid w:val="00F66935"/>
    <w:rsid w:val="00F70078"/>
    <w:rsid w:val="00F72767"/>
    <w:rsid w:val="00F74BE6"/>
    <w:rsid w:val="00F768FA"/>
    <w:rsid w:val="00F8107D"/>
    <w:rsid w:val="00F86A22"/>
    <w:rsid w:val="00F932ED"/>
    <w:rsid w:val="00FA1EC1"/>
    <w:rsid w:val="00FA2E0F"/>
    <w:rsid w:val="00FA325F"/>
    <w:rsid w:val="00FA34E1"/>
    <w:rsid w:val="00FB0DEE"/>
    <w:rsid w:val="00FB4642"/>
    <w:rsid w:val="00FB57DF"/>
    <w:rsid w:val="00FB5C36"/>
    <w:rsid w:val="00FC06E1"/>
    <w:rsid w:val="00FC29A7"/>
    <w:rsid w:val="00FC4A18"/>
    <w:rsid w:val="00FC4E68"/>
    <w:rsid w:val="00FD0D39"/>
    <w:rsid w:val="00FD19A0"/>
    <w:rsid w:val="00FD2324"/>
    <w:rsid w:val="031DBDC7"/>
    <w:rsid w:val="047D21B9"/>
    <w:rsid w:val="06AB01EB"/>
    <w:rsid w:val="08267FA5"/>
    <w:rsid w:val="09FBE7EA"/>
    <w:rsid w:val="0EFBB130"/>
    <w:rsid w:val="10129FBB"/>
    <w:rsid w:val="1517ADBA"/>
    <w:rsid w:val="1B93C6CE"/>
    <w:rsid w:val="1BF14792"/>
    <w:rsid w:val="1DBD4B29"/>
    <w:rsid w:val="1E00E705"/>
    <w:rsid w:val="1ED3DEFC"/>
    <w:rsid w:val="1FE60AC9"/>
    <w:rsid w:val="23A4015A"/>
    <w:rsid w:val="2476AE6A"/>
    <w:rsid w:val="26EB269C"/>
    <w:rsid w:val="27EC5A82"/>
    <w:rsid w:val="2A305262"/>
    <w:rsid w:val="2ADBDD3D"/>
    <w:rsid w:val="2C666452"/>
    <w:rsid w:val="2D505D0C"/>
    <w:rsid w:val="30A2B06B"/>
    <w:rsid w:val="31926968"/>
    <w:rsid w:val="31F61C9E"/>
    <w:rsid w:val="32338607"/>
    <w:rsid w:val="32A2A728"/>
    <w:rsid w:val="354BAB1A"/>
    <w:rsid w:val="3ADA978E"/>
    <w:rsid w:val="3B04FD5D"/>
    <w:rsid w:val="3BCF25CC"/>
    <w:rsid w:val="3CF67DF7"/>
    <w:rsid w:val="3D9A84FE"/>
    <w:rsid w:val="3ED91CC2"/>
    <w:rsid w:val="455DBDE6"/>
    <w:rsid w:val="45778635"/>
    <w:rsid w:val="4F11211D"/>
    <w:rsid w:val="5166C060"/>
    <w:rsid w:val="5185E1DF"/>
    <w:rsid w:val="56B432F0"/>
    <w:rsid w:val="56BBA64F"/>
    <w:rsid w:val="5AAF9D6D"/>
    <w:rsid w:val="5D28D003"/>
    <w:rsid w:val="5F1D0D6A"/>
    <w:rsid w:val="5FEA8E90"/>
    <w:rsid w:val="60C82064"/>
    <w:rsid w:val="62C31CD3"/>
    <w:rsid w:val="6388750D"/>
    <w:rsid w:val="68374651"/>
    <w:rsid w:val="689C912F"/>
    <w:rsid w:val="68A762AE"/>
    <w:rsid w:val="6AE37041"/>
    <w:rsid w:val="6AFBC3B2"/>
    <w:rsid w:val="6BBFB5F9"/>
    <w:rsid w:val="6C3B9DD1"/>
    <w:rsid w:val="6EACD7CE"/>
    <w:rsid w:val="741ADE40"/>
    <w:rsid w:val="753D0087"/>
    <w:rsid w:val="7A226D42"/>
    <w:rsid w:val="7E4E8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156135"/>
  <w15:chartTrackingRefBased/>
  <w15:docId w15:val="{27DBE785-8154-4260-AC58-6E456F720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F74"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72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72BA"/>
  </w:style>
  <w:style w:type="paragraph" w:styleId="Footer">
    <w:name w:val="footer"/>
    <w:basedOn w:val="Normal"/>
    <w:link w:val="FooterChar"/>
    <w:uiPriority w:val="99"/>
    <w:unhideWhenUsed/>
    <w:rsid w:val="001172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72BA"/>
  </w:style>
  <w:style w:type="paragraph" w:customStyle="1" w:styleId="Header1">
    <w:name w:val="Header 1"/>
    <w:next w:val="Introduction"/>
    <w:qFormat/>
    <w:rsid w:val="007D72E6"/>
    <w:pPr>
      <w:spacing w:before="100" w:beforeAutospacing="1" w:after="240"/>
    </w:pPr>
    <w:rPr>
      <w:rFonts w:ascii="Arial" w:eastAsia="Times New Roman" w:hAnsi="Arial"/>
      <w:b/>
      <w:color w:val="1E1644"/>
      <w:sz w:val="60"/>
      <w:szCs w:val="20"/>
      <w:lang w:eastAsia="en-GB"/>
    </w:rPr>
  </w:style>
  <w:style w:type="paragraph" w:customStyle="1" w:styleId="Introduction">
    <w:name w:val="Introduction"/>
    <w:basedOn w:val="Header1"/>
    <w:next w:val="Normal"/>
    <w:qFormat/>
    <w:rsid w:val="007D72E6"/>
    <w:pPr>
      <w:spacing w:line="276" w:lineRule="auto"/>
    </w:pPr>
    <w:rPr>
      <w:b w:val="0"/>
      <w:sz w:val="32"/>
    </w:rPr>
  </w:style>
  <w:style w:type="character" w:styleId="Strong">
    <w:name w:val="Strong"/>
    <w:uiPriority w:val="22"/>
    <w:qFormat/>
    <w:rsid w:val="001172BA"/>
    <w:rPr>
      <w:b/>
      <w:bCs/>
      <w:spacing w:val="0"/>
    </w:rPr>
  </w:style>
  <w:style w:type="paragraph" w:customStyle="1" w:styleId="NormalText">
    <w:name w:val="Normal Text"/>
    <w:basedOn w:val="Normal"/>
    <w:qFormat/>
    <w:rsid w:val="00DF782E"/>
    <w:pPr>
      <w:spacing w:before="120" w:after="120" w:line="288" w:lineRule="auto"/>
    </w:pPr>
    <w:rPr>
      <w:rFonts w:eastAsia="Times New Roman"/>
      <w:color w:val="1E1545" w:themeColor="text1"/>
      <w:szCs w:val="20"/>
      <w:shd w:val="clear" w:color="auto" w:fill="FFFFFF"/>
      <w:lang w:eastAsia="en-GB"/>
    </w:rPr>
  </w:style>
  <w:style w:type="paragraph" w:customStyle="1" w:styleId="Header2">
    <w:name w:val="Header 2"/>
    <w:basedOn w:val="Introduction"/>
    <w:qFormat/>
    <w:rsid w:val="00E807CC"/>
    <w:pPr>
      <w:spacing w:after="120"/>
      <w:outlineLvl w:val="1"/>
    </w:pPr>
    <w:rPr>
      <w:b/>
      <w:bCs/>
      <w:szCs w:val="28"/>
      <w:shd w:val="clear" w:color="auto" w:fill="FFFFFF"/>
    </w:rPr>
  </w:style>
  <w:style w:type="paragraph" w:customStyle="1" w:styleId="Header3">
    <w:name w:val="Header 3"/>
    <w:basedOn w:val="Header2"/>
    <w:qFormat/>
    <w:rsid w:val="00E807CC"/>
    <w:pPr>
      <w:outlineLvl w:val="2"/>
    </w:pPr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1172BA"/>
    <w:pPr>
      <w:ind w:left="680"/>
    </w:pPr>
    <w:rPr>
      <w:color w:val="1E1545" w:themeColor="text1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172BA"/>
    <w:rPr>
      <w:rFonts w:ascii="Arial" w:hAnsi="Arial"/>
      <w:color w:val="1E1545" w:themeColor="text1"/>
      <w:sz w:val="16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172BA"/>
    <w:rPr>
      <w:rFonts w:ascii="Arial" w:hAnsi="Arial"/>
      <w:sz w:val="24"/>
      <w:vertAlign w:val="superscript"/>
    </w:rPr>
  </w:style>
  <w:style w:type="paragraph" w:styleId="ListBullet">
    <w:name w:val="List Bullet"/>
    <w:basedOn w:val="Normal"/>
    <w:uiPriority w:val="99"/>
    <w:unhideWhenUsed/>
    <w:qFormat/>
    <w:rsid w:val="001172BA"/>
    <w:pPr>
      <w:numPr>
        <w:numId w:val="3"/>
      </w:numPr>
      <w:spacing w:after="80"/>
    </w:pPr>
    <w:rPr>
      <w:color w:val="1E1545" w:themeColor="text1"/>
      <w:szCs w:val="20"/>
    </w:rPr>
  </w:style>
  <w:style w:type="paragraph" w:styleId="ListBullet2">
    <w:name w:val="List Bullet 2"/>
    <w:basedOn w:val="Normal"/>
    <w:uiPriority w:val="99"/>
    <w:unhideWhenUsed/>
    <w:qFormat/>
    <w:rsid w:val="001172BA"/>
    <w:pPr>
      <w:numPr>
        <w:ilvl w:val="1"/>
        <w:numId w:val="3"/>
      </w:numPr>
      <w:spacing w:after="80"/>
      <w:ind w:left="1434"/>
    </w:pPr>
    <w:rPr>
      <w:color w:val="1E1545" w:themeColor="text1"/>
      <w:szCs w:val="20"/>
    </w:rPr>
  </w:style>
  <w:style w:type="paragraph" w:styleId="ListBullet3">
    <w:name w:val="List Bullet 3"/>
    <w:basedOn w:val="Normal"/>
    <w:uiPriority w:val="99"/>
    <w:unhideWhenUsed/>
    <w:qFormat/>
    <w:rsid w:val="00DE1F4E"/>
    <w:pPr>
      <w:numPr>
        <w:ilvl w:val="2"/>
        <w:numId w:val="3"/>
      </w:numPr>
      <w:spacing w:after="80"/>
      <w:ind w:left="2160" w:hanging="181"/>
    </w:pPr>
    <w:rPr>
      <w:color w:val="1E1545" w:themeColor="text1"/>
      <w:szCs w:val="20"/>
    </w:rPr>
  </w:style>
  <w:style w:type="paragraph" w:styleId="NoSpacing">
    <w:name w:val="No Spacing"/>
    <w:link w:val="NoSpacingChar"/>
    <w:uiPriority w:val="1"/>
    <w:qFormat/>
    <w:rsid w:val="005F1B0A"/>
    <w:rPr>
      <w:sz w:val="22"/>
      <w:szCs w:val="22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5F1B0A"/>
    <w:rPr>
      <w:sz w:val="22"/>
      <w:szCs w:val="22"/>
      <w:lang w:val="en-US"/>
    </w:rPr>
  </w:style>
  <w:style w:type="table" w:styleId="PlainTable2">
    <w:name w:val="Plain Table 2"/>
    <w:basedOn w:val="TableNormal"/>
    <w:uiPriority w:val="42"/>
    <w:rsid w:val="005F1B0A"/>
    <w:pPr>
      <w:ind w:left="2160"/>
    </w:pPr>
    <w:rPr>
      <w:sz w:val="20"/>
      <w:szCs w:val="20"/>
      <w:lang w:eastAsia="en-US"/>
    </w:rPr>
    <w:tblPr>
      <w:tblStyleRowBandSize w:val="1"/>
      <w:tblStyleColBandSize w:val="1"/>
      <w:tblBorders>
        <w:top w:val="single" w:sz="4" w:space="0" w:color="715DCD" w:themeColor="text1" w:themeTint="80"/>
        <w:bottom w:val="single" w:sz="4" w:space="0" w:color="715DCD" w:themeColor="text1" w:themeTint="8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4" w:space="0" w:color="715DCD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15DCD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15DCD" w:themeColor="text1" w:themeTint="80"/>
          <w:right w:val="single" w:sz="4" w:space="0" w:color="715DCD" w:themeColor="text1" w:themeTint="80"/>
        </w:tcBorders>
      </w:tcPr>
    </w:tblStylePr>
    <w:tblStylePr w:type="band2Vert">
      <w:tblPr/>
      <w:tcPr>
        <w:tcBorders>
          <w:left w:val="single" w:sz="4" w:space="0" w:color="715DCD" w:themeColor="text1" w:themeTint="80"/>
          <w:right w:val="single" w:sz="4" w:space="0" w:color="715DCD" w:themeColor="text1" w:themeTint="80"/>
        </w:tcBorders>
      </w:tcPr>
    </w:tblStylePr>
    <w:tblStylePr w:type="band1Horz">
      <w:tblPr/>
      <w:tcPr>
        <w:tcBorders>
          <w:top w:val="single" w:sz="4" w:space="0" w:color="715DCD" w:themeColor="text1" w:themeTint="80"/>
          <w:bottom w:val="single" w:sz="4" w:space="0" w:color="715DCD" w:themeColor="text1" w:themeTint="80"/>
        </w:tcBorders>
      </w:tcPr>
    </w:tblStylePr>
  </w:style>
  <w:style w:type="paragraph" w:styleId="ListNumber">
    <w:name w:val="List Number"/>
    <w:basedOn w:val="Normal"/>
    <w:uiPriority w:val="99"/>
    <w:unhideWhenUsed/>
    <w:qFormat/>
    <w:rsid w:val="005F1B0A"/>
    <w:pPr>
      <w:numPr>
        <w:numId w:val="5"/>
      </w:numPr>
      <w:spacing w:after="80"/>
    </w:pPr>
    <w:rPr>
      <w:color w:val="1E1545" w:themeColor="text1"/>
      <w:szCs w:val="20"/>
    </w:rPr>
  </w:style>
  <w:style w:type="paragraph" w:styleId="ListNumber2">
    <w:name w:val="List Number 2"/>
    <w:basedOn w:val="Normal"/>
    <w:uiPriority w:val="99"/>
    <w:unhideWhenUsed/>
    <w:qFormat/>
    <w:rsid w:val="005F1B0A"/>
    <w:pPr>
      <w:numPr>
        <w:ilvl w:val="1"/>
        <w:numId w:val="5"/>
      </w:numPr>
      <w:spacing w:after="80"/>
    </w:pPr>
    <w:rPr>
      <w:color w:val="1E1545" w:themeColor="text1"/>
      <w:szCs w:val="20"/>
    </w:rPr>
  </w:style>
  <w:style w:type="paragraph" w:styleId="ListNumber3">
    <w:name w:val="List Number 3"/>
    <w:basedOn w:val="Normal"/>
    <w:uiPriority w:val="99"/>
    <w:unhideWhenUsed/>
    <w:qFormat/>
    <w:rsid w:val="005F1B0A"/>
    <w:pPr>
      <w:numPr>
        <w:ilvl w:val="2"/>
        <w:numId w:val="5"/>
      </w:numPr>
      <w:spacing w:after="80"/>
    </w:pPr>
    <w:rPr>
      <w:color w:val="1E1545" w:themeColor="text1"/>
      <w:szCs w:val="20"/>
    </w:rPr>
  </w:style>
  <w:style w:type="table" w:customStyle="1" w:styleId="PlainTable21">
    <w:name w:val="Plain Table 21"/>
    <w:basedOn w:val="TableNormal"/>
    <w:next w:val="PlainTable2"/>
    <w:uiPriority w:val="42"/>
    <w:rsid w:val="005F1B0A"/>
    <w:pPr>
      <w:ind w:left="2160"/>
    </w:pPr>
    <w:rPr>
      <w:sz w:val="20"/>
      <w:szCs w:val="20"/>
      <w:lang w:eastAsia="en-US"/>
    </w:rPr>
    <w:tblPr>
      <w:tblStyleRowBandSize w:val="1"/>
      <w:tblStyleColBandSize w:val="1"/>
      <w:tblBorders>
        <w:top w:val="single" w:sz="4" w:space="0" w:color="715DCD"/>
        <w:bottom w:val="single" w:sz="4" w:space="0" w:color="715DCD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4" w:space="0" w:color="715DCD"/>
        </w:tcBorders>
      </w:tcPr>
    </w:tblStylePr>
    <w:tblStylePr w:type="lastRow">
      <w:rPr>
        <w:b/>
        <w:bCs/>
      </w:rPr>
      <w:tblPr/>
      <w:tcPr>
        <w:tcBorders>
          <w:top w:val="single" w:sz="4" w:space="0" w:color="715D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15DCD"/>
          <w:right w:val="single" w:sz="4" w:space="0" w:color="715DCD"/>
        </w:tcBorders>
      </w:tcPr>
    </w:tblStylePr>
    <w:tblStylePr w:type="band2Vert">
      <w:tblPr/>
      <w:tcPr>
        <w:tcBorders>
          <w:left w:val="single" w:sz="4" w:space="0" w:color="715DCD"/>
          <w:right w:val="single" w:sz="4" w:space="0" w:color="715DCD"/>
        </w:tcBorders>
      </w:tcPr>
    </w:tblStylePr>
    <w:tblStylePr w:type="band1Horz">
      <w:tblPr/>
      <w:tcPr>
        <w:tcBorders>
          <w:top w:val="single" w:sz="4" w:space="0" w:color="715DCD"/>
          <w:bottom w:val="single" w:sz="4" w:space="0" w:color="715DCD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33A6F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A6F"/>
    <w:rPr>
      <w:rFonts w:ascii="Times New Roman" w:hAnsi="Times New Roman" w:cs="Times New Roman"/>
      <w:sz w:val="18"/>
      <w:szCs w:val="18"/>
    </w:rPr>
  </w:style>
  <w:style w:type="paragraph" w:customStyle="1" w:styleId="Quoteorcalloutbox">
    <w:name w:val="Quote or call out box"/>
    <w:basedOn w:val="Header3"/>
    <w:qFormat/>
    <w:rsid w:val="00033641"/>
    <w:pPr>
      <w:pBdr>
        <w:top w:val="single" w:sz="8" w:space="1" w:color="2AB1BB" w:themeColor="accent1"/>
        <w:bottom w:val="single" w:sz="8" w:space="1" w:color="2AB1BB" w:themeColor="accent1"/>
      </w:pBdr>
    </w:pPr>
  </w:style>
  <w:style w:type="paragraph" w:styleId="ListParagraph">
    <w:name w:val="List Paragraph"/>
    <w:basedOn w:val="Normal"/>
    <w:uiPriority w:val="34"/>
    <w:qFormat/>
    <w:rsid w:val="008C6D9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44582"/>
    <w:rPr>
      <w:color w:val="2AB1BB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4582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044582"/>
    <w:rPr>
      <w:rFonts w:ascii="Times New Roman" w:eastAsia="Calibri" w:hAnsi="Times New Roman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44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edlist">
    <w:name w:val="Bulleted list"/>
    <w:basedOn w:val="NormalText"/>
    <w:rsid w:val="00C80FD1"/>
    <w:pPr>
      <w:ind w:left="357" w:hanging="357"/>
    </w:pPr>
  </w:style>
  <w:style w:type="table" w:customStyle="1" w:styleId="DepartmentofHealthtable">
    <w:name w:val="Department of Health table"/>
    <w:basedOn w:val="TableNormal"/>
    <w:uiPriority w:val="99"/>
    <w:rsid w:val="002F5017"/>
    <w:rPr>
      <w:rFonts w:ascii="Arial" w:eastAsia="Times New Roman" w:hAnsi="Arial" w:cs="Times New Roman"/>
      <w:color w:val="000000"/>
      <w:sz w:val="21"/>
      <w:szCs w:val="20"/>
      <w:lang w:eastAsia="en-AU"/>
    </w:rPr>
    <w:tblPr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cPr>
      <w:shd w:val="clear" w:color="auto" w:fill="auto"/>
      <w:vAlign w:val="center"/>
    </w:tcPr>
    <w:tblStylePr w:type="firstRow">
      <w:rPr>
        <w:rFonts w:ascii="Arial" w:hAnsi="Arial"/>
        <w:b/>
        <w:color w:val="FFFFFF"/>
        <w:sz w:val="24"/>
      </w:rPr>
      <w:tblPr/>
      <w:tcPr>
        <w:shd w:val="clear" w:color="auto" w:fill="000000"/>
      </w:tcPr>
    </w:tblStylePr>
    <w:tblStylePr w:type="lastRow">
      <w:rPr>
        <w:rFonts w:ascii="Arial" w:hAnsi="Arial"/>
        <w:color w:val="000000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029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029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02969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29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2969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33AF9"/>
    <w:rPr>
      <w:rFonts w:ascii="Arial" w:hAnsi="Arial"/>
    </w:rPr>
  </w:style>
  <w:style w:type="paragraph" w:customStyle="1" w:styleId="StyleHeader1BeforeAuto">
    <w:name w:val="Style Header 1 + Before:  Auto"/>
    <w:basedOn w:val="Header1"/>
    <w:rsid w:val="00E807CC"/>
    <w:pPr>
      <w:outlineLvl w:val="0"/>
    </w:pPr>
    <w:rPr>
      <w:rFonts w:cs="Times New Roman"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47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hyperlink" Target="https://health.gov.au/palliative-care-education" TargetMode="External"/><Relationship Id="rId26" Type="http://schemas.openxmlformats.org/officeDocument/2006/relationships/image" Target="media/image6.png"/><Relationship Id="rId39" Type="http://schemas.openxmlformats.org/officeDocument/2006/relationships/image" Target="media/image17.jpeg"/><Relationship Id="rId3" Type="http://schemas.openxmlformats.org/officeDocument/2006/relationships/customXml" Target="../customXml/item3.xml"/><Relationship Id="rId21" Type="http://schemas.openxmlformats.org/officeDocument/2006/relationships/hyperlink" Target="https://health.gov.au/palliative-care-education" TargetMode="External"/><Relationship Id="rId34" Type="http://schemas.openxmlformats.org/officeDocument/2006/relationships/image" Target="media/image12.jpeg"/><Relationship Id="rId42" Type="http://schemas.openxmlformats.org/officeDocument/2006/relationships/image" Target="media/image18.jpeg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https://health.gov.au/palliative-care-education" TargetMode="External"/><Relationship Id="rId25" Type="http://schemas.openxmlformats.org/officeDocument/2006/relationships/image" Target="media/image5.png"/><Relationship Id="rId33" Type="http://schemas.openxmlformats.org/officeDocument/2006/relationships/hyperlink" Target="mailto:health@nationalmailing.com.au" TargetMode="External"/><Relationship Id="rId38" Type="http://schemas.openxmlformats.org/officeDocument/2006/relationships/image" Target="media/image16.jpeg"/><Relationship Id="rId46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gov.au/resources/publications/palliative-care-market-research-insights-report" TargetMode="External"/><Relationship Id="rId20" Type="http://schemas.openxmlformats.org/officeDocument/2006/relationships/hyperlink" Target="https://health.gov.au/palliative-care-education" TargetMode="External"/><Relationship Id="rId29" Type="http://schemas.openxmlformats.org/officeDocument/2006/relationships/image" Target="media/image9.jpeg"/><Relationship Id="rId41" Type="http://schemas.openxmlformats.org/officeDocument/2006/relationships/hyperlink" Target="mailto:health@nationalmailing.com.a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24" Type="http://schemas.openxmlformats.org/officeDocument/2006/relationships/image" Target="media/image4.png"/><Relationship Id="rId32" Type="http://schemas.openxmlformats.org/officeDocument/2006/relationships/hyperlink" Target="https://www.health.gov.au/resources/collections/palliative-care-education-and-training-communication-toolkits" TargetMode="External"/><Relationship Id="rId37" Type="http://schemas.openxmlformats.org/officeDocument/2006/relationships/image" Target="media/image15.jpeg"/><Relationship Id="rId40" Type="http://schemas.openxmlformats.org/officeDocument/2006/relationships/hyperlink" Target="https://www.health.gov.au/resources/collections/palliative-care-education-and-training-communication-toolkits" TargetMode="External"/><Relationship Id="rId45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health.gov.au/palliative-care-education" TargetMode="External"/><Relationship Id="rId23" Type="http://schemas.openxmlformats.org/officeDocument/2006/relationships/image" Target="media/image3.png"/><Relationship Id="rId28" Type="http://schemas.openxmlformats.org/officeDocument/2006/relationships/image" Target="media/image8.png"/><Relationship Id="rId36" Type="http://schemas.openxmlformats.org/officeDocument/2006/relationships/image" Target="media/image14.jpeg"/><Relationship Id="rId10" Type="http://schemas.openxmlformats.org/officeDocument/2006/relationships/endnotes" Target="endnotes.xml"/><Relationship Id="rId19" Type="http://schemas.openxmlformats.org/officeDocument/2006/relationships/hyperlink" Target="https://health.gov.au/palliative-care-education" TargetMode="External"/><Relationship Id="rId31" Type="http://schemas.openxmlformats.org/officeDocument/2006/relationships/image" Target="media/image11.jpeg"/><Relationship Id="rId44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health.gov.au/palliative-care-education" TargetMode="External"/><Relationship Id="rId22" Type="http://schemas.openxmlformats.org/officeDocument/2006/relationships/hyperlink" Target="https://www.health.gov.au/resources/collections/palliative-care-education-and-training-communication-toolkits" TargetMode="External"/><Relationship Id="rId27" Type="http://schemas.openxmlformats.org/officeDocument/2006/relationships/image" Target="media/image7.png"/><Relationship Id="rId30" Type="http://schemas.openxmlformats.org/officeDocument/2006/relationships/image" Target="media/image10.jpeg"/><Relationship Id="rId35" Type="http://schemas.openxmlformats.org/officeDocument/2006/relationships/image" Target="media/image13.jpeg"/><Relationship Id="rId43" Type="http://schemas.openxmlformats.org/officeDocument/2006/relationships/image" Target="media/image19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DHAC">
  <a:themeElements>
    <a:clrScheme name="DHAC">
      <a:dk1>
        <a:srgbClr val="1E1545"/>
      </a:dk1>
      <a:lt1>
        <a:sysClr val="window" lastClr="FFFFFF"/>
      </a:lt1>
      <a:dk2>
        <a:srgbClr val="1E1545"/>
      </a:dk2>
      <a:lt2>
        <a:srgbClr val="EEEEEE"/>
      </a:lt2>
      <a:accent1>
        <a:srgbClr val="2AB1BB"/>
      </a:accent1>
      <a:accent2>
        <a:srgbClr val="78BE43"/>
      </a:accent2>
      <a:accent3>
        <a:srgbClr val="8C5AA5"/>
      </a:accent3>
      <a:accent4>
        <a:srgbClr val="DA576C"/>
      </a:accent4>
      <a:accent5>
        <a:srgbClr val="F26A2B"/>
      </a:accent5>
      <a:accent6>
        <a:srgbClr val="F4B223"/>
      </a:accent6>
      <a:hlink>
        <a:srgbClr val="2AB1BB"/>
      </a:hlink>
      <a:folHlink>
        <a:srgbClr val="78BE43"/>
      </a:folHlink>
    </a:clrScheme>
    <a:fontScheme name="Custom 1">
      <a:majorFont>
        <a:latin typeface="Helvetica"/>
        <a:ea typeface=""/>
        <a:cs typeface=""/>
      </a:majorFont>
      <a:minorFont>
        <a:latin typeface="Helvetic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248287d-23c7-4a2a-a3e0-c0447c1b254b" xsi:nil="true"/>
    <lcf76f155ced4ddcb4097134ff3c332f xmlns="6f894838-c9c6-446a-9b36-4c258306e42b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291E2154CCB94F9A743B7E74045145" ma:contentTypeVersion="15" ma:contentTypeDescription="Create a new document." ma:contentTypeScope="" ma:versionID="13adac0029915cfff3c5744885bec955">
  <xsd:schema xmlns:xsd="http://www.w3.org/2001/XMLSchema" xmlns:xs="http://www.w3.org/2001/XMLSchema" xmlns:p="http://schemas.microsoft.com/office/2006/metadata/properties" xmlns:ns2="6f894838-c9c6-446a-9b36-4c258306e42b" xmlns:ns3="0248287d-23c7-4a2a-a3e0-c0447c1b254b" targetNamespace="http://schemas.microsoft.com/office/2006/metadata/properties" ma:root="true" ma:fieldsID="4ee172c7a48a8b3af3bf7b7efec0a10c" ns2:_="" ns3:_="">
    <xsd:import namespace="6f894838-c9c6-446a-9b36-4c258306e42b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94838-c9c6-446a-9b36-4c258306e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94860A-9EBC-4A35-97CB-F5CA206367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7895D6-EF2F-4480-8124-1FAA96590459}">
  <ds:schemaRefs>
    <ds:schemaRef ds:uri="http://schemas.microsoft.com/office/2006/metadata/properties"/>
    <ds:schemaRef ds:uri="http://schemas.microsoft.com/office/infopath/2007/PartnerControls"/>
    <ds:schemaRef ds:uri="0248287d-23c7-4a2a-a3e0-c0447c1b254b"/>
    <ds:schemaRef ds:uri="6f894838-c9c6-446a-9b36-4c258306e42b"/>
  </ds:schemaRefs>
</ds:datastoreItem>
</file>

<file path=customXml/itemProps3.xml><?xml version="1.0" encoding="utf-8"?>
<ds:datastoreItem xmlns:ds="http://schemas.openxmlformats.org/officeDocument/2006/customXml" ds:itemID="{BCD570EC-5CEA-5144-A4DC-26BFA054CF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6102A7A-AFE0-4A0A-A7DA-D7532B229D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894838-c9c6-446a-9b36-4c258306e42b"/>
    <ds:schemaRef ds:uri="0248287d-23c7-4a2a-a3e0-c0447c1b25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9</Pages>
  <Words>1144</Words>
  <Characters>7454</Characters>
  <Application>Microsoft Office Word</Application>
  <DocSecurity>0</DocSecurity>
  <Lines>207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Palliative care education and training – Communication toolkit for nurses</vt:lpstr>
    </vt:vector>
  </TitlesOfParts>
  <Manager/>
  <Company/>
  <LinksUpToDate>false</LinksUpToDate>
  <CharactersWithSpaces>8453</CharactersWithSpaces>
  <SharedDoc>false</SharedDoc>
  <HyperlinkBase/>
  <HLinks>
    <vt:vector size="60" baseType="variant">
      <vt:variant>
        <vt:i4>2883674</vt:i4>
      </vt:variant>
      <vt:variant>
        <vt:i4>27</vt:i4>
      </vt:variant>
      <vt:variant>
        <vt:i4>0</vt:i4>
      </vt:variant>
      <vt:variant>
        <vt:i4>5</vt:i4>
      </vt:variant>
      <vt:variant>
        <vt:lpwstr>mailto:health@nationalmailing.com.au</vt:lpwstr>
      </vt:variant>
      <vt:variant>
        <vt:lpwstr/>
      </vt:variant>
      <vt:variant>
        <vt:i4>2883674</vt:i4>
      </vt:variant>
      <vt:variant>
        <vt:i4>24</vt:i4>
      </vt:variant>
      <vt:variant>
        <vt:i4>0</vt:i4>
      </vt:variant>
      <vt:variant>
        <vt:i4>5</vt:i4>
      </vt:variant>
      <vt:variant>
        <vt:lpwstr>mailto:health@nationalmailing.com.au</vt:lpwstr>
      </vt:variant>
      <vt:variant>
        <vt:lpwstr/>
      </vt:variant>
      <vt:variant>
        <vt:i4>7274593</vt:i4>
      </vt:variant>
      <vt:variant>
        <vt:i4>21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7274593</vt:i4>
      </vt:variant>
      <vt:variant>
        <vt:i4>18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7274593</vt:i4>
      </vt:variant>
      <vt:variant>
        <vt:i4>15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7274593</vt:i4>
      </vt:variant>
      <vt:variant>
        <vt:i4>12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7274593</vt:i4>
      </vt:variant>
      <vt:variant>
        <vt:i4>9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2031633</vt:i4>
      </vt:variant>
      <vt:variant>
        <vt:i4>6</vt:i4>
      </vt:variant>
      <vt:variant>
        <vt:i4>0</vt:i4>
      </vt:variant>
      <vt:variant>
        <vt:i4>5</vt:i4>
      </vt:variant>
      <vt:variant>
        <vt:lpwstr>https://www.health.gov.au/resources/publications/palliative-care-market-research-insights-report</vt:lpwstr>
      </vt:variant>
      <vt:variant>
        <vt:lpwstr/>
      </vt:variant>
      <vt:variant>
        <vt:i4>7274593</vt:i4>
      </vt:variant>
      <vt:variant>
        <vt:i4>3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  <vt:variant>
        <vt:i4>7274593</vt:i4>
      </vt:variant>
      <vt:variant>
        <vt:i4>0</vt:i4>
      </vt:variant>
      <vt:variant>
        <vt:i4>0</vt:i4>
      </vt:variant>
      <vt:variant>
        <vt:i4>5</vt:i4>
      </vt:variant>
      <vt:variant>
        <vt:lpwstr>https://health.gov.au/palliative-care-education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Palliative care education and training – Communication toolkit for nurses</dc:title>
  <dc:subject>Palliative care</dc:subject>
  <dc:creator>Australian Government Department of Health and Aged Care</dc:creator>
  <cp:keywords>Aged care; Aged care workforce; Palliative care; Primary care</cp:keywords>
  <dc:description/>
  <cp:revision>153</cp:revision>
  <cp:lastPrinted>2022-08-08T04:53:00Z</cp:lastPrinted>
  <dcterms:created xsi:type="dcterms:W3CDTF">2024-01-16T19:13:00Z</dcterms:created>
  <dcterms:modified xsi:type="dcterms:W3CDTF">2024-05-20T06:36:00Z</dcterms:modified>
  <cp:category/>
</cp:coreProperties>
</file>