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8E5D5" w14:textId="374B8F27" w:rsidR="00E51046" w:rsidRDefault="006126E7" w:rsidP="00591626">
      <w:pPr>
        <w:pStyle w:val="StyleHeader1BeforeAuto"/>
        <w:spacing w:before="4440" w:beforeAutospacing="0"/>
      </w:pPr>
      <w:r>
        <w:t>Communication</w:t>
      </w:r>
      <w:r w:rsidR="00904044">
        <w:t xml:space="preserve"> </w:t>
      </w:r>
      <w:r w:rsidR="00DB5645">
        <w:t>tool</w:t>
      </w:r>
      <w:r w:rsidR="00904044">
        <w:t>kit</w:t>
      </w:r>
    </w:p>
    <w:p w14:paraId="68C58A70" w14:textId="1FD3FA47" w:rsidR="00622639" w:rsidRPr="00050EFA" w:rsidRDefault="00C245F6" w:rsidP="00C25F98">
      <w:pPr>
        <w:pStyle w:val="Introduction"/>
        <w:rPr>
          <w:b/>
          <w:bCs/>
        </w:rPr>
      </w:pPr>
      <w:r w:rsidRPr="00050EFA">
        <w:rPr>
          <w:b/>
          <w:bCs/>
        </w:rPr>
        <w:t xml:space="preserve">Palliative care education and training for </w:t>
      </w:r>
      <w:r w:rsidR="00DE04C1" w:rsidRPr="007204D7">
        <w:rPr>
          <w:b/>
          <w:bCs/>
        </w:rPr>
        <w:t>g</w:t>
      </w:r>
      <w:r w:rsidR="00E32CE2" w:rsidRPr="007204D7">
        <w:rPr>
          <w:b/>
          <w:bCs/>
        </w:rPr>
        <w:t xml:space="preserve">eneral </w:t>
      </w:r>
      <w:r w:rsidR="00DE04C1" w:rsidRPr="007204D7">
        <w:rPr>
          <w:b/>
          <w:bCs/>
        </w:rPr>
        <w:t>p</w:t>
      </w:r>
      <w:r w:rsidR="00E32CE2" w:rsidRPr="007204D7">
        <w:rPr>
          <w:b/>
          <w:bCs/>
        </w:rPr>
        <w:t>ractitioners</w:t>
      </w:r>
      <w:r w:rsidR="00DE04C1" w:rsidRPr="007204D7">
        <w:rPr>
          <w:b/>
          <w:bCs/>
        </w:rPr>
        <w:t xml:space="preserve"> (GPs)</w:t>
      </w:r>
    </w:p>
    <w:p w14:paraId="525833BC" w14:textId="5FC75A41" w:rsidR="001C1F38" w:rsidRDefault="00B00C14" w:rsidP="00C25F98">
      <w:pPr>
        <w:pStyle w:val="Introduction"/>
      </w:pPr>
      <w:r w:rsidRPr="00B00C14">
        <w:t xml:space="preserve">This toolkit provides information and materials </w:t>
      </w:r>
      <w:r w:rsidR="006D4620" w:rsidRPr="006D4620">
        <w:t xml:space="preserve">that you can use to encourage </w:t>
      </w:r>
      <w:r w:rsidR="00DE04C1">
        <w:t>GPs</w:t>
      </w:r>
      <w:r w:rsidR="006D4620" w:rsidRPr="006D4620">
        <w:t xml:space="preserve"> to undertake </w:t>
      </w:r>
      <w:r w:rsidR="005B2D51">
        <w:t>education and training</w:t>
      </w:r>
      <w:r w:rsidR="006D4620" w:rsidRPr="006D4620">
        <w:t xml:space="preserve"> that will help them deliver quality palliative care</w:t>
      </w:r>
      <w:r w:rsidR="00E315B5">
        <w:t>.</w:t>
      </w:r>
    </w:p>
    <w:p w14:paraId="633E16C5" w14:textId="67492488" w:rsidR="00C25F98" w:rsidRDefault="00B00C14" w:rsidP="00C25F98">
      <w:pPr>
        <w:pStyle w:val="Introduction"/>
        <w:sectPr w:rsidR="00C25F98" w:rsidSect="00E310FF">
          <w:footerReference w:type="default" r:id="rId11"/>
          <w:headerReference w:type="first" r:id="rId12"/>
          <w:footerReference w:type="first" r:id="rId13"/>
          <w:pgSz w:w="11900" w:h="16840"/>
          <w:pgMar w:top="680" w:right="680" w:bottom="680" w:left="680" w:header="709" w:footer="556" w:gutter="0"/>
          <w:pgNumType w:start="1"/>
          <w:cols w:space="708"/>
          <w:titlePg/>
          <w:docGrid w:linePitch="360"/>
        </w:sectPr>
      </w:pPr>
      <w:r>
        <w:br w:type="page"/>
      </w:r>
    </w:p>
    <w:p w14:paraId="64ACFBE4" w14:textId="77777777" w:rsidR="00FB61DD" w:rsidRDefault="00FB61DD" w:rsidP="00FB61DD">
      <w:pPr>
        <w:pStyle w:val="Header2"/>
      </w:pPr>
      <w:r>
        <w:lastRenderedPageBreak/>
        <w:t>About this toolkit</w:t>
      </w:r>
    </w:p>
    <w:p w14:paraId="5B484BF1" w14:textId="1D753647" w:rsidR="00FB61DD" w:rsidRDefault="00FB61DD" w:rsidP="00FB61DD">
      <w:pPr>
        <w:pStyle w:val="NormalText"/>
      </w:pPr>
      <w:r>
        <w:t xml:space="preserve">Use the content and resources provided in this toolkit to encourage </w:t>
      </w:r>
      <w:r w:rsidR="009C7F71">
        <w:t>general practitioners</w:t>
      </w:r>
      <w:r>
        <w:t xml:space="preserve"> to undertake palliative care education and training.</w:t>
      </w:r>
    </w:p>
    <w:p w14:paraId="7F964EE3" w14:textId="77777777" w:rsidR="00FB61DD" w:rsidRDefault="00FB61DD" w:rsidP="00FB61DD">
      <w:pPr>
        <w:pStyle w:val="Header3"/>
      </w:pPr>
      <w:r w:rsidRPr="00B73C91">
        <w:t>Aim</w:t>
      </w:r>
    </w:p>
    <w:p w14:paraId="445D61B6" w14:textId="2086448B" w:rsidR="00FB61DD" w:rsidRPr="007F0FF7" w:rsidRDefault="00FB61DD" w:rsidP="00FB61DD">
      <w:pPr>
        <w:pStyle w:val="NormalText"/>
      </w:pPr>
      <w:r w:rsidRPr="007F0FF7">
        <w:t xml:space="preserve">To </w:t>
      </w:r>
      <w:r>
        <w:t xml:space="preserve">increase the palliative care knowledge, </w:t>
      </w:r>
      <w:proofErr w:type="gramStart"/>
      <w:r>
        <w:t>skills</w:t>
      </w:r>
      <w:proofErr w:type="gramEnd"/>
      <w:r>
        <w:t xml:space="preserve"> and confidence of </w:t>
      </w:r>
      <w:r w:rsidR="009C7F71">
        <w:t>general practitioners</w:t>
      </w:r>
      <w:r>
        <w:t>.</w:t>
      </w:r>
    </w:p>
    <w:p w14:paraId="4D7A57B6" w14:textId="77777777" w:rsidR="00FB61DD" w:rsidRDefault="00FB61DD" w:rsidP="00FB61DD">
      <w:pPr>
        <w:pStyle w:val="Header3"/>
      </w:pPr>
      <w:r w:rsidRPr="00B73C91">
        <w:t>Target audience</w:t>
      </w:r>
    </w:p>
    <w:p w14:paraId="6983BDBA" w14:textId="1208F31C" w:rsidR="00FB61DD" w:rsidRDefault="00FB61DD" w:rsidP="00FB61DD">
      <w:pPr>
        <w:pStyle w:val="NormalText"/>
      </w:pPr>
      <w:r>
        <w:t xml:space="preserve">All </w:t>
      </w:r>
      <w:r w:rsidR="009C7F71">
        <w:t>general practitioners</w:t>
      </w:r>
      <w:r>
        <w:t>.</w:t>
      </w:r>
    </w:p>
    <w:p w14:paraId="7E1275E3" w14:textId="77777777" w:rsidR="00FB61DD" w:rsidRDefault="00FB61DD" w:rsidP="00FB61DD">
      <w:pPr>
        <w:pStyle w:val="Header3"/>
      </w:pPr>
      <w:r>
        <w:t>About the palliative care education and training</w:t>
      </w:r>
    </w:p>
    <w:p w14:paraId="2F34721F" w14:textId="11AD0770" w:rsidR="00430C34" w:rsidRDefault="00430C34" w:rsidP="00430C34">
      <w:pPr>
        <w:pStyle w:val="NormalText"/>
      </w:pPr>
      <w:r>
        <w:t>Palliative care is a fundamental component of general practice.</w:t>
      </w:r>
    </w:p>
    <w:p w14:paraId="5DC5E209" w14:textId="3B3C4197" w:rsidR="00FB61DD" w:rsidRDefault="00FB61DD" w:rsidP="00FB61DD">
      <w:pPr>
        <w:pStyle w:val="NormalText"/>
      </w:pPr>
      <w:r>
        <w:t>To support the delivery of palliative care in Australia, the Australian Government funds organisations to produce resources and deliver education and training courses.</w:t>
      </w:r>
    </w:p>
    <w:p w14:paraId="0B7D641D" w14:textId="4C576640" w:rsidR="00FB61DD" w:rsidRDefault="00FB61DD" w:rsidP="00FB61DD">
      <w:pPr>
        <w:pStyle w:val="NormalText"/>
      </w:pPr>
      <w:r>
        <w:t>These resources and programs</w:t>
      </w:r>
      <w:r w:rsidR="4F1B204A">
        <w:t xml:space="preserve"> are available for </w:t>
      </w:r>
      <w:proofErr w:type="gramStart"/>
      <w:r w:rsidR="4F1B204A">
        <w:t>free, and</w:t>
      </w:r>
      <w:proofErr w:type="gramEnd"/>
      <w:r>
        <w:t xml:space="preserve"> focus on </w:t>
      </w:r>
      <w:bookmarkStart w:id="0" w:name="_Hlk165979629"/>
      <w:r>
        <w:t xml:space="preserve">a range of key palliative care skills </w:t>
      </w:r>
      <w:bookmarkEnd w:id="0"/>
      <w:r>
        <w:t>and competencies that are common to everyone.</w:t>
      </w:r>
    </w:p>
    <w:p w14:paraId="64767524" w14:textId="75C2F9FD" w:rsidR="00FB61DD" w:rsidRDefault="00FB61DD" w:rsidP="00FB61DD">
      <w:pPr>
        <w:pStyle w:val="NormalText"/>
      </w:pPr>
      <w:r>
        <w:t xml:space="preserve">Palliative care training can increase the knowledge, </w:t>
      </w:r>
      <w:proofErr w:type="gramStart"/>
      <w:r>
        <w:t>skills</w:t>
      </w:r>
      <w:proofErr w:type="gramEnd"/>
      <w:r>
        <w:t xml:space="preserve"> and confidence of </w:t>
      </w:r>
      <w:r w:rsidR="006666A2">
        <w:t>general practitioners</w:t>
      </w:r>
      <w:r>
        <w:t xml:space="preserve"> to care for </w:t>
      </w:r>
      <w:r w:rsidR="19FB13A6">
        <w:t xml:space="preserve">and communicate with </w:t>
      </w:r>
      <w:r>
        <w:t>people who have a life-limiting illness.</w:t>
      </w:r>
    </w:p>
    <w:p w14:paraId="2F78C04B" w14:textId="77777777" w:rsidR="00FB61DD" w:rsidRDefault="00FB61DD" w:rsidP="00FB61DD">
      <w:pPr>
        <w:pStyle w:val="NormalText"/>
      </w:pPr>
      <w:r>
        <w:t xml:space="preserve">For information about courses and resources visit </w:t>
      </w:r>
      <w:hyperlink r:id="rId14" w:history="1">
        <w:r w:rsidRPr="00827C1B">
          <w:rPr>
            <w:rStyle w:val="Hyperlink"/>
          </w:rPr>
          <w:t>https://health.gov.au/palliative-care-education</w:t>
        </w:r>
      </w:hyperlink>
      <w:r>
        <w:t>.</w:t>
      </w:r>
    </w:p>
    <w:p w14:paraId="271A3789" w14:textId="77777777" w:rsidR="00AF12DF" w:rsidRDefault="00AF12DF" w:rsidP="00AF12DF">
      <w:pPr>
        <w:pStyle w:val="Header3"/>
      </w:pPr>
      <w:r>
        <w:t xml:space="preserve">What’s in this </w:t>
      </w:r>
      <w:proofErr w:type="gramStart"/>
      <w:r>
        <w:t>toolkit</w:t>
      </w:r>
      <w:proofErr w:type="gramEnd"/>
    </w:p>
    <w:p w14:paraId="5D12B500" w14:textId="32FCAC89" w:rsidR="00235A52" w:rsidRDefault="10EEC0C2" w:rsidP="00235A52">
      <w:pPr>
        <w:pStyle w:val="NormalText"/>
        <w:numPr>
          <w:ilvl w:val="0"/>
          <w:numId w:val="22"/>
        </w:numPr>
      </w:pPr>
      <w:r>
        <w:t>k</w:t>
      </w:r>
      <w:r w:rsidR="00235A52">
        <w:t>ey messages</w:t>
      </w:r>
    </w:p>
    <w:p w14:paraId="20245B0D" w14:textId="4CD1F318" w:rsidR="00120892" w:rsidRPr="0021444B" w:rsidRDefault="5AE9F875" w:rsidP="00120892">
      <w:pPr>
        <w:pStyle w:val="NormalText"/>
        <w:numPr>
          <w:ilvl w:val="0"/>
          <w:numId w:val="22"/>
        </w:numPr>
      </w:pPr>
      <w:r>
        <w:t>e</w:t>
      </w:r>
      <w:r w:rsidR="00120892">
        <w:t>ditorial content for newsletters</w:t>
      </w:r>
      <w:r w:rsidR="00B7173E">
        <w:t>, emails</w:t>
      </w:r>
      <w:r w:rsidR="00120892">
        <w:t xml:space="preserve"> and </w:t>
      </w:r>
      <w:r w:rsidR="00CC3E14">
        <w:t>CPD updates</w:t>
      </w:r>
    </w:p>
    <w:p w14:paraId="7AD1C85E" w14:textId="6D86C5D2" w:rsidR="00CC3E14" w:rsidRDefault="2A3310A9" w:rsidP="00120892">
      <w:pPr>
        <w:pStyle w:val="NormalText"/>
        <w:numPr>
          <w:ilvl w:val="0"/>
          <w:numId w:val="22"/>
        </w:numPr>
      </w:pPr>
      <w:r>
        <w:t>s</w:t>
      </w:r>
      <w:r w:rsidR="00CC3E14">
        <w:t>ocial media posts and tiles</w:t>
      </w:r>
    </w:p>
    <w:p w14:paraId="7C4517F3" w14:textId="4124071C" w:rsidR="00921A47" w:rsidRPr="0021444B" w:rsidRDefault="6120298F" w:rsidP="00921A47">
      <w:pPr>
        <w:pStyle w:val="NormalText"/>
        <w:numPr>
          <w:ilvl w:val="0"/>
          <w:numId w:val="22"/>
        </w:numPr>
      </w:pPr>
      <w:r>
        <w:t>v</w:t>
      </w:r>
      <w:r w:rsidR="00921A47">
        <w:t>ideos for inclusion in newsletters, websites/</w:t>
      </w:r>
      <w:proofErr w:type="gramStart"/>
      <w:r w:rsidR="00921A47">
        <w:t>intranets</w:t>
      </w:r>
      <w:proofErr w:type="gramEnd"/>
      <w:r w:rsidR="00921A47">
        <w:t xml:space="preserve"> or social media</w:t>
      </w:r>
    </w:p>
    <w:p w14:paraId="54F8C230" w14:textId="6CFFD10C" w:rsidR="00120892" w:rsidRPr="0021444B" w:rsidRDefault="40D69BC9" w:rsidP="00120892">
      <w:pPr>
        <w:pStyle w:val="NormalText"/>
        <w:numPr>
          <w:ilvl w:val="0"/>
          <w:numId w:val="22"/>
        </w:numPr>
      </w:pPr>
      <w:r>
        <w:t>d</w:t>
      </w:r>
      <w:r w:rsidR="00A83250">
        <w:t>igital b</w:t>
      </w:r>
      <w:r w:rsidR="00120892">
        <w:t>rochure with more information about education and training</w:t>
      </w:r>
      <w:r w:rsidR="001E17DB">
        <w:t>.</w:t>
      </w:r>
    </w:p>
    <w:p w14:paraId="29F6E98F" w14:textId="55EA0A57" w:rsidR="001E17DB" w:rsidRDefault="001E17DB" w:rsidP="001E17DB">
      <w:pPr>
        <w:pStyle w:val="Header3"/>
      </w:pPr>
      <w:r>
        <w:t>Call to action</w:t>
      </w:r>
    </w:p>
    <w:p w14:paraId="4CB7E232" w14:textId="176B68BD" w:rsidR="002F76A7" w:rsidRDefault="002F76A7" w:rsidP="002F76A7">
      <w:pPr>
        <w:pStyle w:val="NormalText"/>
      </w:pPr>
      <w:r>
        <w:t>We recommend including the following call to action in communication materials:</w:t>
      </w:r>
    </w:p>
    <w:p w14:paraId="793AD0B8" w14:textId="20A7259D" w:rsidR="0060690A" w:rsidRDefault="149A24B1" w:rsidP="0060690A">
      <w:pPr>
        <w:pStyle w:val="NormalText"/>
        <w:numPr>
          <w:ilvl w:val="0"/>
          <w:numId w:val="15"/>
        </w:numPr>
      </w:pPr>
      <w:r>
        <w:t>P</w:t>
      </w:r>
      <w:r w:rsidR="0060690A">
        <w:t xml:space="preserve">alliative care training can increase your knowledge, </w:t>
      </w:r>
      <w:proofErr w:type="gramStart"/>
      <w:r w:rsidR="0060690A">
        <w:t>skills</w:t>
      </w:r>
      <w:proofErr w:type="gramEnd"/>
      <w:r w:rsidR="0060690A">
        <w:t xml:space="preserve"> and confidence to care for </w:t>
      </w:r>
      <w:r w:rsidR="7C743799">
        <w:t xml:space="preserve">and communicate with </w:t>
      </w:r>
      <w:r w:rsidR="0060690A">
        <w:t>people who have a life-limiting illness.</w:t>
      </w:r>
    </w:p>
    <w:p w14:paraId="1207D010" w14:textId="5FBE66C8" w:rsidR="00CB65D9" w:rsidRDefault="00F421A3" w:rsidP="00E02AF1">
      <w:pPr>
        <w:pStyle w:val="NormalText"/>
        <w:numPr>
          <w:ilvl w:val="0"/>
          <w:numId w:val="15"/>
        </w:numPr>
      </w:pPr>
      <w:r>
        <w:t xml:space="preserve">Access course information and resources to </w:t>
      </w:r>
      <w:r w:rsidR="000E2EC2">
        <w:t>build</w:t>
      </w:r>
      <w:r>
        <w:t xml:space="preserve"> your skills </w:t>
      </w:r>
      <w:hyperlink r:id="rId15" w:history="1">
        <w:r w:rsidRPr="009F2F75">
          <w:rPr>
            <w:rStyle w:val="Hyperlink"/>
          </w:rPr>
          <w:t>health.gov.au/palliative-care-education</w:t>
        </w:r>
      </w:hyperlink>
      <w:r w:rsidR="00727004" w:rsidRPr="00727004">
        <w:t>.</w:t>
      </w:r>
    </w:p>
    <w:p w14:paraId="0081AE44" w14:textId="5E58DC49" w:rsidR="00E02AF1" w:rsidRPr="00E02AF1" w:rsidRDefault="00E02AF1" w:rsidP="64A31994">
      <w:pPr>
        <w:pStyle w:val="NormalText"/>
      </w:pPr>
      <w:r>
        <w:br w:type="page"/>
      </w:r>
    </w:p>
    <w:p w14:paraId="63960EB0" w14:textId="70C1E5B5" w:rsidR="00712C21" w:rsidRDefault="00E02AF1" w:rsidP="000513A5">
      <w:pPr>
        <w:pStyle w:val="Header2"/>
      </w:pPr>
      <w:r>
        <w:t>Key messages</w:t>
      </w:r>
    </w:p>
    <w:p w14:paraId="696DAC26" w14:textId="74AB48ED" w:rsidR="00D32FA2" w:rsidRPr="00A25E4E" w:rsidRDefault="00D32FA2" w:rsidP="00D32FA2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 w:rsidRPr="00A25E4E">
        <w:t>Guidance</w:t>
      </w:r>
    </w:p>
    <w:p w14:paraId="2F7221F2" w14:textId="77777777" w:rsidR="00D32FA2" w:rsidRPr="00872724" w:rsidRDefault="00D32FA2" w:rsidP="00D32FA2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 w:rsidRPr="00872724">
        <w:t>These key messages can be used to communicate to staff the importance of palliative care education and training.</w:t>
      </w:r>
    </w:p>
    <w:p w14:paraId="162B29C2" w14:textId="45D0C1E5" w:rsidR="00277DD9" w:rsidRDefault="00277DD9" w:rsidP="00591626">
      <w:pPr>
        <w:pStyle w:val="NormalText"/>
        <w:numPr>
          <w:ilvl w:val="0"/>
          <w:numId w:val="23"/>
        </w:numPr>
        <w:spacing w:before="360"/>
        <w:ind w:left="714" w:hanging="357"/>
      </w:pPr>
      <w:r>
        <w:t>Regular palliative care training will equip GPs with the necessary knowledge</w:t>
      </w:r>
      <w:r w:rsidR="00E513C6">
        <w:t xml:space="preserve">, </w:t>
      </w:r>
      <w:proofErr w:type="gramStart"/>
      <w:r w:rsidR="00E513C6">
        <w:t>skills</w:t>
      </w:r>
      <w:proofErr w:type="gramEnd"/>
      <w:r w:rsidR="00E513C6">
        <w:t xml:space="preserve"> and confidence </w:t>
      </w:r>
      <w:r>
        <w:t xml:space="preserve">to </w:t>
      </w:r>
      <w:r w:rsidR="00E5178E">
        <w:t>care for</w:t>
      </w:r>
      <w:r>
        <w:t xml:space="preserve"> </w:t>
      </w:r>
      <w:r w:rsidR="33D63C20">
        <w:t xml:space="preserve">and communicate with </w:t>
      </w:r>
      <w:r>
        <w:t>people who have a life-limiting illness.</w:t>
      </w:r>
    </w:p>
    <w:p w14:paraId="7159D2CB" w14:textId="3CEB843A" w:rsidR="7EC0B61C" w:rsidRDefault="7EC0B61C" w:rsidP="416EDCCD">
      <w:pPr>
        <w:pStyle w:val="NormalText"/>
        <w:numPr>
          <w:ilvl w:val="0"/>
          <w:numId w:val="23"/>
        </w:numPr>
      </w:pPr>
      <w:r>
        <w:t>GPs play a critical role in achieving quality of life for palliative patients through pain and symptom management.</w:t>
      </w:r>
    </w:p>
    <w:p w14:paraId="75902B92" w14:textId="29F20C5B" w:rsidR="337860D3" w:rsidRDefault="337860D3" w:rsidP="416EDCCD">
      <w:pPr>
        <w:pStyle w:val="NormalText"/>
        <w:numPr>
          <w:ilvl w:val="0"/>
          <w:numId w:val="23"/>
        </w:numPr>
      </w:pPr>
      <w:r>
        <w:t>GPs can enhance and maintain their professional expertise and abilities through palliative care education and training and can claim Continuing Professional Development (CPD) for programs they complete.</w:t>
      </w:r>
    </w:p>
    <w:p w14:paraId="596F586E" w14:textId="1D88F37F" w:rsidR="00623B58" w:rsidRDefault="00623B58" w:rsidP="00B476DA">
      <w:pPr>
        <w:pStyle w:val="NormalText"/>
        <w:numPr>
          <w:ilvl w:val="0"/>
          <w:numId w:val="23"/>
        </w:numPr>
      </w:pPr>
      <w:r>
        <w:t xml:space="preserve">Palliative care is a fundamental component </w:t>
      </w:r>
      <w:r w:rsidR="009E0E57">
        <w:t>of general practice.</w:t>
      </w:r>
    </w:p>
    <w:p w14:paraId="0D7EB19C" w14:textId="07D8A6F0" w:rsidR="000E2DE8" w:rsidRDefault="00277DD9" w:rsidP="00B476DA">
      <w:pPr>
        <w:pStyle w:val="NormalText"/>
        <w:numPr>
          <w:ilvl w:val="0"/>
          <w:numId w:val="23"/>
        </w:numPr>
      </w:pPr>
      <w:r>
        <w:t>A relationship with a regular GP is important for quality palliative care.</w:t>
      </w:r>
    </w:p>
    <w:p w14:paraId="71BACA17" w14:textId="17BEA550" w:rsidR="009E0E57" w:rsidRDefault="00EB0A68" w:rsidP="00B476DA">
      <w:pPr>
        <w:pStyle w:val="NormalText"/>
        <w:numPr>
          <w:ilvl w:val="0"/>
          <w:numId w:val="23"/>
        </w:numPr>
      </w:pPr>
      <w:r>
        <w:t xml:space="preserve">Palliative care </w:t>
      </w:r>
      <w:r w:rsidR="009E0E57">
        <w:t xml:space="preserve">is rewarding work but having conversations about death and dying </w:t>
      </w:r>
      <w:r w:rsidR="006A747C">
        <w:t>can be difficult</w:t>
      </w:r>
      <w:r w:rsidR="009E0E57">
        <w:t>.</w:t>
      </w:r>
    </w:p>
    <w:p w14:paraId="7314158C" w14:textId="1F2E9FE1" w:rsidR="00643F40" w:rsidRPr="00643F40" w:rsidRDefault="009E0E57" w:rsidP="00643F40">
      <w:pPr>
        <w:pStyle w:val="NormalText"/>
        <w:numPr>
          <w:ilvl w:val="0"/>
          <w:numId w:val="23"/>
        </w:numPr>
      </w:pPr>
      <w:r>
        <w:t>Early</w:t>
      </w:r>
      <w:r w:rsidR="007974E9">
        <w:t xml:space="preserve"> conversations </w:t>
      </w:r>
      <w:r w:rsidR="0057305B">
        <w:t xml:space="preserve">about palliative care </w:t>
      </w:r>
      <w:r w:rsidR="007974E9">
        <w:t xml:space="preserve">with patients </w:t>
      </w:r>
      <w:r w:rsidR="00813DD1">
        <w:t>improve outcomes</w:t>
      </w:r>
      <w:r w:rsidR="00EB0A68">
        <w:t>.</w:t>
      </w:r>
    </w:p>
    <w:p w14:paraId="411CB4E6" w14:textId="6BEDAACF" w:rsidR="00430AAB" w:rsidRDefault="00430AAB" w:rsidP="00B476DA">
      <w:pPr>
        <w:pStyle w:val="NormalText"/>
        <w:numPr>
          <w:ilvl w:val="0"/>
          <w:numId w:val="23"/>
        </w:numPr>
      </w:pPr>
      <w:r>
        <w:t>Advance Care Planning</w:t>
      </w:r>
      <w:r w:rsidR="001F547A">
        <w:t xml:space="preserve"> is an important component of </w:t>
      </w:r>
      <w:r w:rsidR="000F0FE5">
        <w:t>palliative and end of life care.</w:t>
      </w:r>
      <w:r w:rsidR="00591626">
        <w:t xml:space="preserve"> </w:t>
      </w:r>
      <w:r w:rsidR="0001578D">
        <w:t xml:space="preserve">Advance Care Planning is ideally discussed early when the patient is well. </w:t>
      </w:r>
      <w:r w:rsidR="0075184B">
        <w:t>It’s</w:t>
      </w:r>
      <w:r w:rsidR="000F0FE5">
        <w:t xml:space="preserve"> important </w:t>
      </w:r>
      <w:r w:rsidR="0075184B">
        <w:t xml:space="preserve">that </w:t>
      </w:r>
      <w:r w:rsidR="000F0FE5">
        <w:t>GPs</w:t>
      </w:r>
      <w:r w:rsidR="0001578D">
        <w:t xml:space="preserve"> </w:t>
      </w:r>
      <w:r w:rsidR="004F0368">
        <w:t>feel confident to discuss end of life care planning with their patients.</w:t>
      </w:r>
    </w:p>
    <w:p w14:paraId="5F257624" w14:textId="1783B8F3" w:rsidR="00AC6527" w:rsidRDefault="002D36F6" w:rsidP="00B476DA">
      <w:pPr>
        <w:pStyle w:val="NormalText"/>
        <w:numPr>
          <w:ilvl w:val="0"/>
          <w:numId w:val="23"/>
        </w:numPr>
      </w:pPr>
      <w:hyperlink r:id="rId16">
        <w:r w:rsidR="00AC6527" w:rsidRPr="416EDCCD">
          <w:rPr>
            <w:rStyle w:val="Hyperlink"/>
          </w:rPr>
          <w:t>Market research</w:t>
        </w:r>
      </w:hyperlink>
      <w:r w:rsidR="00AC6527">
        <w:t xml:space="preserve"> highlights that healthcare workers need continued support through education and training to feel more confident to talk about palliative care with patients and </w:t>
      </w:r>
      <w:r w:rsidR="1EB70726">
        <w:t>their families</w:t>
      </w:r>
      <w:r w:rsidR="00AC6527">
        <w:t>.</w:t>
      </w:r>
    </w:p>
    <w:p w14:paraId="271B243F" w14:textId="15B27333" w:rsidR="00EB0A68" w:rsidRDefault="2D568115" w:rsidP="277AE4A6">
      <w:pPr>
        <w:pStyle w:val="NormalText"/>
        <w:numPr>
          <w:ilvl w:val="0"/>
          <w:numId w:val="23"/>
        </w:numPr>
      </w:pPr>
      <w:r>
        <w:t>Palliative care helps people live as fully and as comfortably as possible with a life-limiting illness.</w:t>
      </w:r>
    </w:p>
    <w:p w14:paraId="45C17AB6" w14:textId="0205058C" w:rsidR="00EB0A68" w:rsidRDefault="2D568115" w:rsidP="00A15E60">
      <w:pPr>
        <w:pStyle w:val="NormalText"/>
        <w:numPr>
          <w:ilvl w:val="0"/>
          <w:numId w:val="23"/>
        </w:numPr>
      </w:pPr>
      <w:r>
        <w:t xml:space="preserve">Best practice palliative care is multidisciplinary and includes physical, psychological, emotional, cultural, </w:t>
      </w:r>
      <w:proofErr w:type="gramStart"/>
      <w:r>
        <w:t>medical</w:t>
      </w:r>
      <w:proofErr w:type="gramEnd"/>
      <w:r>
        <w:t xml:space="preserve"> and spiritual care.</w:t>
      </w:r>
    </w:p>
    <w:p w14:paraId="10D3588A" w14:textId="46C155CA" w:rsidR="00EB0A68" w:rsidRDefault="00EB0A68" w:rsidP="00B476DA">
      <w:pPr>
        <w:pStyle w:val="NormalText"/>
        <w:numPr>
          <w:ilvl w:val="0"/>
          <w:numId w:val="23"/>
        </w:numPr>
      </w:pPr>
      <w:r>
        <w:t>Quality palliative care is individualised, listening to the patient's wishes, and is focused on their needs.</w:t>
      </w:r>
    </w:p>
    <w:p w14:paraId="4F2857A3" w14:textId="15CBCE98" w:rsidR="00EB0A68" w:rsidRDefault="00EB0A68" w:rsidP="00B476DA">
      <w:pPr>
        <w:pStyle w:val="NormalText"/>
        <w:numPr>
          <w:ilvl w:val="0"/>
          <w:numId w:val="23"/>
        </w:numPr>
      </w:pPr>
      <w:r>
        <w:t>Normalising the palliative care experience for health</w:t>
      </w:r>
      <w:r w:rsidR="00E12999">
        <w:t xml:space="preserve">care </w:t>
      </w:r>
      <w:r>
        <w:t xml:space="preserve">workers and the community will facilitate earlier, more </w:t>
      </w:r>
      <w:proofErr w:type="gramStart"/>
      <w:r>
        <w:t>productive</w:t>
      </w:r>
      <w:proofErr w:type="gramEnd"/>
      <w:r>
        <w:t xml:space="preserve"> and regular conversations between providers and patients, their families and carers.</w:t>
      </w:r>
    </w:p>
    <w:p w14:paraId="64C88C37" w14:textId="7EC990FA" w:rsidR="00EB0A68" w:rsidRDefault="00EB0A68" w:rsidP="00B476DA">
      <w:pPr>
        <w:pStyle w:val="NormalText"/>
        <w:numPr>
          <w:ilvl w:val="0"/>
          <w:numId w:val="23"/>
        </w:numPr>
      </w:pPr>
      <w:r>
        <w:t>To support the delivery of palliative care in Australia, the Australian Government funds organisations to produce resources and deliver education and training courses.</w:t>
      </w:r>
    </w:p>
    <w:p w14:paraId="383F8EE4" w14:textId="58C0FD7D" w:rsidR="00EB0A68" w:rsidRDefault="00EB0A68" w:rsidP="00B476DA">
      <w:pPr>
        <w:pStyle w:val="NormalText"/>
        <w:numPr>
          <w:ilvl w:val="0"/>
          <w:numId w:val="23"/>
        </w:numPr>
      </w:pPr>
      <w:r>
        <w:t xml:space="preserve">These resources and programs </w:t>
      </w:r>
      <w:r w:rsidR="10712B48" w:rsidRPr="00A15E60">
        <w:t>are available for free for all health and aged care workers and</w:t>
      </w:r>
      <w:r w:rsidR="10712B48" w:rsidRPr="416EDCCD">
        <w:t xml:space="preserve"> </w:t>
      </w:r>
      <w:r>
        <w:t xml:space="preserve">focus on </w:t>
      </w:r>
      <w:r w:rsidR="00BC7A3A">
        <w:t xml:space="preserve">a range of key palliative care </w:t>
      </w:r>
      <w:r>
        <w:t>skills and competencies that are common to everyone.</w:t>
      </w:r>
    </w:p>
    <w:p w14:paraId="7F21D1AF" w14:textId="06E34B00" w:rsidR="00EB0A68" w:rsidRDefault="34E8C81D" w:rsidP="00B476DA">
      <w:pPr>
        <w:pStyle w:val="NormalText"/>
        <w:numPr>
          <w:ilvl w:val="0"/>
          <w:numId w:val="23"/>
        </w:numPr>
      </w:pPr>
      <w:r>
        <w:t>P</w:t>
      </w:r>
      <w:r w:rsidR="00EB0A68">
        <w:t>alliative care training can increase your knowledge</w:t>
      </w:r>
      <w:r w:rsidR="7985BDE3">
        <w:t xml:space="preserve">, </w:t>
      </w:r>
      <w:proofErr w:type="gramStart"/>
      <w:r w:rsidR="00EB0A68">
        <w:t>skills</w:t>
      </w:r>
      <w:proofErr w:type="gramEnd"/>
      <w:r w:rsidR="00EB0A68">
        <w:t xml:space="preserve"> </w:t>
      </w:r>
      <w:r w:rsidR="15578774">
        <w:t xml:space="preserve">and confidence </w:t>
      </w:r>
      <w:r w:rsidR="00EB0A68">
        <w:t xml:space="preserve">to </w:t>
      </w:r>
      <w:r w:rsidR="29CCE07A">
        <w:t>care for and communicate with</w:t>
      </w:r>
      <w:r w:rsidR="00EB0A68">
        <w:t xml:space="preserve"> people who have a life-limiting illness.</w:t>
      </w:r>
    </w:p>
    <w:p w14:paraId="02757526" w14:textId="51F9F31C" w:rsidR="00EB0A68" w:rsidRDefault="00312259" w:rsidP="00B476DA">
      <w:pPr>
        <w:pStyle w:val="NormalText"/>
        <w:numPr>
          <w:ilvl w:val="0"/>
          <w:numId w:val="23"/>
        </w:numPr>
      </w:pPr>
      <w:r>
        <w:t xml:space="preserve">Access course information and resources to </w:t>
      </w:r>
      <w:r w:rsidR="00E433EE">
        <w:t>build</w:t>
      </w:r>
      <w:r>
        <w:t xml:space="preserve"> your skills </w:t>
      </w:r>
      <w:hyperlink r:id="rId17">
        <w:r w:rsidRPr="416EDCCD">
          <w:rPr>
            <w:rStyle w:val="Hyperlink"/>
          </w:rPr>
          <w:t>health.gov.au/palliative-care-education</w:t>
        </w:r>
      </w:hyperlink>
      <w:r w:rsidR="00EB0A68">
        <w:t>.</w:t>
      </w:r>
    </w:p>
    <w:p w14:paraId="6279B8EF" w14:textId="77777777" w:rsidR="00341FE2" w:rsidRDefault="00341FE2">
      <w:pPr>
        <w:rPr>
          <w:rFonts w:eastAsia="Times New Roman"/>
          <w:b/>
          <w:bCs/>
          <w:color w:val="1E1644"/>
          <w:highlight w:val="yellow"/>
          <w:shd w:val="clear" w:color="auto" w:fill="FFFFFF"/>
          <w:lang w:eastAsia="en-GB"/>
        </w:rPr>
      </w:pPr>
      <w:r>
        <w:rPr>
          <w:highlight w:val="yellow"/>
        </w:rPr>
        <w:br w:type="page"/>
      </w:r>
    </w:p>
    <w:p w14:paraId="0B370191" w14:textId="1BC89603" w:rsidR="00AF12DF" w:rsidRDefault="00AF12DF" w:rsidP="000513A5">
      <w:pPr>
        <w:pStyle w:val="Header2"/>
      </w:pPr>
      <w:r>
        <w:t>Editorial content</w:t>
      </w:r>
    </w:p>
    <w:p w14:paraId="5843D484" w14:textId="77777777" w:rsidR="00AF12DF" w:rsidRDefault="00AF12DF" w:rsidP="00EC5F22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Guidance</w:t>
      </w:r>
    </w:p>
    <w:p w14:paraId="3D3CB8AD" w14:textId="3E4DF04E" w:rsidR="00AF12DF" w:rsidRDefault="00AF12DF" w:rsidP="00EC5F22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Below is suggested content for your printed newsletter, e-newsletter</w:t>
      </w:r>
      <w:r w:rsidR="009410E4">
        <w:t>, emails</w:t>
      </w:r>
      <w:r>
        <w:t xml:space="preserve"> and/or website</w:t>
      </w:r>
      <w:r w:rsidR="002D37FA">
        <w:t>/intranet</w:t>
      </w:r>
      <w:r>
        <w:t xml:space="preserve"> news section.</w:t>
      </w:r>
    </w:p>
    <w:p w14:paraId="31663117" w14:textId="61BD7C36" w:rsidR="00B32308" w:rsidRDefault="00B32308" w:rsidP="00DF782E">
      <w:pPr>
        <w:pStyle w:val="Header3"/>
      </w:pPr>
      <w:r>
        <w:t>Free palliative care education and training</w:t>
      </w:r>
    </w:p>
    <w:p w14:paraId="6EB833E4" w14:textId="72642AE6" w:rsidR="00966230" w:rsidRDefault="00966230" w:rsidP="00DF782E">
      <w:pPr>
        <w:pStyle w:val="Header3"/>
      </w:pPr>
      <w:r>
        <w:t>OR</w:t>
      </w:r>
    </w:p>
    <w:p w14:paraId="1DED5981" w14:textId="17CA6C1D" w:rsidR="00966230" w:rsidRPr="00E02AF1" w:rsidRDefault="00966230" w:rsidP="00DF782E">
      <w:pPr>
        <w:pStyle w:val="Header3"/>
      </w:pPr>
      <w:r>
        <w:t xml:space="preserve">CPD </w:t>
      </w:r>
      <w:r w:rsidR="00CB153C">
        <w:t>programs in palliative care</w:t>
      </w:r>
    </w:p>
    <w:p w14:paraId="5F94B3E4" w14:textId="4EA1D506" w:rsidR="00281C5C" w:rsidRDefault="00281C5C" w:rsidP="00DF782E">
      <w:pPr>
        <w:pStyle w:val="NormalText"/>
      </w:pPr>
      <w:r>
        <w:t xml:space="preserve">Palliative care is a fundamental component of general practice. Regular palliative care training will equip you with the necessary knowledge, </w:t>
      </w:r>
      <w:proofErr w:type="gramStart"/>
      <w:r>
        <w:t>skills</w:t>
      </w:r>
      <w:proofErr w:type="gramEnd"/>
      <w:r>
        <w:t xml:space="preserve"> and confidence to care for </w:t>
      </w:r>
      <w:r w:rsidR="4D98C647">
        <w:t xml:space="preserve">and communicate with </w:t>
      </w:r>
      <w:r>
        <w:t>people who have a life-limiting illness.</w:t>
      </w:r>
    </w:p>
    <w:p w14:paraId="71F67AB6" w14:textId="6DA7F5FC" w:rsidR="00C81CD3" w:rsidRDefault="007F6A5D" w:rsidP="00DF782E">
      <w:pPr>
        <w:pStyle w:val="NormalText"/>
      </w:pPr>
      <w:r>
        <w:t>Free</w:t>
      </w:r>
      <w:r w:rsidR="00D24ECA">
        <w:t xml:space="preserve"> </w:t>
      </w:r>
      <w:r w:rsidR="00D24ECA" w:rsidRPr="00DF782E">
        <w:t>palliative</w:t>
      </w:r>
      <w:r w:rsidR="00D24ECA">
        <w:t xml:space="preserve"> care</w:t>
      </w:r>
      <w:r>
        <w:t xml:space="preserve"> </w:t>
      </w:r>
      <w:r w:rsidR="00D24ECA">
        <w:t>education and training</w:t>
      </w:r>
      <w:r>
        <w:t xml:space="preserve"> is available to build the skills of </w:t>
      </w:r>
      <w:r w:rsidR="0087789A">
        <w:t>GPs</w:t>
      </w:r>
      <w:r>
        <w:t>.</w:t>
      </w:r>
    </w:p>
    <w:p w14:paraId="07F2CCFF" w14:textId="0B05A0CC" w:rsidR="007F6A5D" w:rsidRDefault="007F6A5D" w:rsidP="00C81CD3">
      <w:pPr>
        <w:pStyle w:val="NormalText"/>
      </w:pPr>
      <w:r>
        <w:t>Education and training can be delivered through: </w:t>
      </w:r>
    </w:p>
    <w:p w14:paraId="08AEF6E8" w14:textId="77777777" w:rsidR="007F6A5D" w:rsidRDefault="007F6A5D" w:rsidP="00C81CD3">
      <w:pPr>
        <w:pStyle w:val="NormalText"/>
        <w:numPr>
          <w:ilvl w:val="0"/>
          <w:numId w:val="20"/>
        </w:numPr>
      </w:pPr>
      <w:r>
        <w:t>online or in-person courses and training programs  </w:t>
      </w:r>
    </w:p>
    <w:p w14:paraId="3B42D276" w14:textId="77777777" w:rsidR="007F6A5D" w:rsidRDefault="007F6A5D" w:rsidP="00C81CD3">
      <w:pPr>
        <w:pStyle w:val="NormalText"/>
        <w:numPr>
          <w:ilvl w:val="0"/>
          <w:numId w:val="20"/>
        </w:numPr>
      </w:pPr>
      <w:r>
        <w:t>in-service on the job training </w:t>
      </w:r>
    </w:p>
    <w:p w14:paraId="0D90CAD8" w14:textId="77777777" w:rsidR="007F6A5D" w:rsidRDefault="007F6A5D" w:rsidP="00C81CD3">
      <w:pPr>
        <w:pStyle w:val="NormalText"/>
        <w:numPr>
          <w:ilvl w:val="0"/>
          <w:numId w:val="20"/>
        </w:numPr>
      </w:pPr>
      <w:r>
        <w:t>professional colleges’ continuing professional development (CPD) programs.  </w:t>
      </w:r>
    </w:p>
    <w:p w14:paraId="06C26902" w14:textId="77777777" w:rsidR="007F6A5D" w:rsidRDefault="007F6A5D" w:rsidP="00C81CD3">
      <w:pPr>
        <w:pStyle w:val="NormalText"/>
        <w:rPr>
          <w:rFonts w:eastAsiaTheme="minorHAnsi"/>
        </w:rPr>
      </w:pPr>
      <w:r>
        <w:t>Topics include: </w:t>
      </w:r>
    </w:p>
    <w:p w14:paraId="7FDB4C87" w14:textId="30F853B7" w:rsidR="005374BA" w:rsidRDefault="005374BA" w:rsidP="005374BA">
      <w:pPr>
        <w:pStyle w:val="NormalText"/>
        <w:numPr>
          <w:ilvl w:val="0"/>
          <w:numId w:val="21"/>
        </w:numPr>
      </w:pPr>
      <w:r>
        <w:t>identifying and controlling symptoms</w:t>
      </w:r>
    </w:p>
    <w:p w14:paraId="6B55A343" w14:textId="77777777" w:rsidR="00267176" w:rsidRDefault="00267176" w:rsidP="00267176">
      <w:pPr>
        <w:pStyle w:val="NormalText"/>
        <w:numPr>
          <w:ilvl w:val="0"/>
          <w:numId w:val="21"/>
        </w:numPr>
      </w:pPr>
      <w:r>
        <w:t>ethical and legal issues</w:t>
      </w:r>
    </w:p>
    <w:p w14:paraId="329E1811" w14:textId="77777777" w:rsidR="00267176" w:rsidRDefault="00267176" w:rsidP="00267176">
      <w:pPr>
        <w:pStyle w:val="NormalText"/>
        <w:numPr>
          <w:ilvl w:val="0"/>
          <w:numId w:val="21"/>
        </w:numPr>
      </w:pPr>
      <w:r>
        <w:t>end-of-life care</w:t>
      </w:r>
    </w:p>
    <w:p w14:paraId="6B432F77" w14:textId="6527FF85" w:rsidR="007F6A5D" w:rsidRDefault="007F6A5D" w:rsidP="00C81CD3">
      <w:pPr>
        <w:pStyle w:val="NormalText"/>
        <w:numPr>
          <w:ilvl w:val="0"/>
          <w:numId w:val="21"/>
        </w:numPr>
      </w:pPr>
      <w:r>
        <w:t>the principles of palliative care</w:t>
      </w:r>
    </w:p>
    <w:p w14:paraId="41436144" w14:textId="7A4530E2" w:rsidR="007F6A5D" w:rsidRDefault="007F6A5D" w:rsidP="00C81CD3">
      <w:pPr>
        <w:pStyle w:val="NormalText"/>
        <w:numPr>
          <w:ilvl w:val="0"/>
          <w:numId w:val="21"/>
        </w:numPr>
      </w:pPr>
      <w:r>
        <w:t>communication skills</w:t>
      </w:r>
    </w:p>
    <w:p w14:paraId="50F74598" w14:textId="4B7146D0" w:rsidR="007F6A5D" w:rsidRDefault="007F6A5D" w:rsidP="00C81CD3">
      <w:pPr>
        <w:pStyle w:val="NormalText"/>
        <w:numPr>
          <w:ilvl w:val="0"/>
          <w:numId w:val="21"/>
        </w:numPr>
      </w:pPr>
      <w:r>
        <w:t>psychosocial and spiritual issues</w:t>
      </w:r>
    </w:p>
    <w:p w14:paraId="5C5B96DA" w14:textId="77777777" w:rsidR="007F6A5D" w:rsidRDefault="007F6A5D" w:rsidP="00C81CD3">
      <w:pPr>
        <w:pStyle w:val="NormalText"/>
        <w:numPr>
          <w:ilvl w:val="0"/>
          <w:numId w:val="21"/>
        </w:numPr>
      </w:pPr>
      <w:r>
        <w:t>multidisciplinary care and teamwork.</w:t>
      </w:r>
    </w:p>
    <w:p w14:paraId="7E5C3C7D" w14:textId="2F52FD8E" w:rsidR="00F8107D" w:rsidRDefault="00E20E8E" w:rsidP="00C81CD3">
      <w:pPr>
        <w:pStyle w:val="NormalText"/>
      </w:pPr>
      <w:r>
        <w:t>F</w:t>
      </w:r>
      <w:r w:rsidR="0003023C">
        <w:t xml:space="preserve">eel more confident to </w:t>
      </w:r>
      <w:r w:rsidR="00F8107D">
        <w:t xml:space="preserve">care for </w:t>
      </w:r>
      <w:r w:rsidR="38039EAB">
        <w:t xml:space="preserve">and communicate with </w:t>
      </w:r>
      <w:r w:rsidR="00F8107D">
        <w:t>people who have a life-limiting illness, their families and loved ones</w:t>
      </w:r>
      <w:r w:rsidR="0003023C">
        <w:t>.</w:t>
      </w:r>
    </w:p>
    <w:p w14:paraId="77A7AC99" w14:textId="489D8A1D" w:rsidR="007F6A5D" w:rsidRDefault="00C81CD3" w:rsidP="008077A8">
      <w:pPr>
        <w:pStyle w:val="NormalText"/>
      </w:pPr>
      <w:r>
        <w:t xml:space="preserve">Access course information and resources </w:t>
      </w:r>
      <w:r w:rsidR="00312259">
        <w:t xml:space="preserve">to </w:t>
      </w:r>
      <w:r w:rsidR="00007D39">
        <w:t>build</w:t>
      </w:r>
      <w:r w:rsidR="00312259">
        <w:t xml:space="preserve"> your skills</w:t>
      </w:r>
      <w:r>
        <w:t xml:space="preserve"> </w:t>
      </w:r>
      <w:hyperlink r:id="rId18" w:history="1">
        <w:r w:rsidRPr="009F2F75">
          <w:rPr>
            <w:rStyle w:val="Hyperlink"/>
          </w:rPr>
          <w:t>health.gov.au/palliative-care-education</w:t>
        </w:r>
      </w:hyperlink>
      <w:r>
        <w:t>.</w:t>
      </w:r>
    </w:p>
    <w:p w14:paraId="620E233B" w14:textId="10D33B15" w:rsidR="00F61782" w:rsidRDefault="00E02AF1" w:rsidP="00F61782">
      <w:pPr>
        <w:pStyle w:val="Header2"/>
      </w:pPr>
      <w:r>
        <w:br w:type="page"/>
      </w:r>
      <w:r w:rsidR="00F61782">
        <w:t xml:space="preserve">Social media posts </w:t>
      </w:r>
      <w:r w:rsidR="00D834DF">
        <w:t>and tiles</w:t>
      </w:r>
    </w:p>
    <w:p w14:paraId="536A6A85" w14:textId="77777777" w:rsidR="00F61782" w:rsidRDefault="00F61782" w:rsidP="001F200A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Guidance</w:t>
      </w:r>
    </w:p>
    <w:p w14:paraId="34855339" w14:textId="77777777" w:rsidR="00F61782" w:rsidRDefault="00F61782" w:rsidP="001F200A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Below are suggested posts for your social media channels.</w:t>
      </w:r>
    </w:p>
    <w:p w14:paraId="7817BDFA" w14:textId="6AC25E98" w:rsidR="00D834DF" w:rsidRDefault="00427138" w:rsidP="00D834DF">
      <w:pPr>
        <w:pStyle w:val="Header3"/>
      </w:pPr>
      <w:r>
        <w:t>Copy</w:t>
      </w:r>
    </w:p>
    <w:tbl>
      <w:tblPr>
        <w:tblStyle w:val="DepartmentofHealthtable"/>
        <w:tblW w:w="10632" w:type="dxa"/>
        <w:tblLook w:val="0420" w:firstRow="1" w:lastRow="0" w:firstColumn="0" w:lastColumn="0" w:noHBand="0" w:noVBand="1"/>
      </w:tblPr>
      <w:tblGrid>
        <w:gridCol w:w="1206"/>
        <w:gridCol w:w="9426"/>
      </w:tblGrid>
      <w:tr w:rsidR="00D834DF" w:rsidRPr="002F5017" w14:paraId="5D077CBE" w14:textId="77777777" w:rsidTr="416ED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tcW w:w="1206" w:type="dxa"/>
            <w:shd w:val="clear" w:color="auto" w:fill="002060"/>
          </w:tcPr>
          <w:p w14:paraId="79D6828D" w14:textId="77777777" w:rsidR="00D834DF" w:rsidRPr="002F5017" w:rsidRDefault="00D834DF" w:rsidP="00E0023D">
            <w:pPr>
              <w:spacing w:before="120" w:after="120" w:line="276" w:lineRule="auto"/>
              <w:rPr>
                <w:color w:val="E7E6E6"/>
                <w:sz w:val="20"/>
              </w:rPr>
            </w:pPr>
            <w:r w:rsidRPr="002F5017">
              <w:rPr>
                <w:color w:val="E7E6E6"/>
                <w:sz w:val="20"/>
              </w:rPr>
              <w:t>Channel</w:t>
            </w:r>
          </w:p>
        </w:tc>
        <w:tc>
          <w:tcPr>
            <w:tcW w:w="9426" w:type="dxa"/>
            <w:shd w:val="clear" w:color="auto" w:fill="002060"/>
          </w:tcPr>
          <w:p w14:paraId="355B5B0D" w14:textId="77777777" w:rsidR="00D834DF" w:rsidRPr="002F5017" w:rsidRDefault="00D834DF" w:rsidP="00E0023D">
            <w:pPr>
              <w:spacing w:before="120" w:after="120" w:line="276" w:lineRule="auto"/>
              <w:rPr>
                <w:color w:val="000000"/>
                <w:sz w:val="20"/>
              </w:rPr>
            </w:pPr>
            <w:r w:rsidRPr="002F5017">
              <w:rPr>
                <w:color w:val="E7E6E6"/>
                <w:sz w:val="20"/>
              </w:rPr>
              <w:t>Copy</w:t>
            </w:r>
          </w:p>
        </w:tc>
      </w:tr>
      <w:tr w:rsidR="00D834DF" w:rsidRPr="002F5017" w14:paraId="210D61F0" w14:textId="77777777" w:rsidTr="416EDCCD">
        <w:trPr>
          <w:trHeight w:val="1078"/>
        </w:trPr>
        <w:tc>
          <w:tcPr>
            <w:tcW w:w="1206" w:type="dxa"/>
            <w:vAlign w:val="top"/>
          </w:tcPr>
          <w:p w14:paraId="03496F80" w14:textId="27805BBD" w:rsidR="00D834DF" w:rsidRPr="002F5017" w:rsidRDefault="00D834DF" w:rsidP="00E0023D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002F5017">
              <w:rPr>
                <w:color w:val="1F3864"/>
                <w:sz w:val="20"/>
              </w:rPr>
              <w:t>Facebook</w:t>
            </w:r>
            <w:r w:rsidR="003D63D5">
              <w:rPr>
                <w:color w:val="1F3864"/>
                <w:sz w:val="20"/>
              </w:rPr>
              <w:t xml:space="preserve"> / Instagram / LinkedIn</w:t>
            </w:r>
          </w:p>
        </w:tc>
        <w:tc>
          <w:tcPr>
            <w:tcW w:w="9426" w:type="dxa"/>
            <w:vAlign w:val="top"/>
          </w:tcPr>
          <w:p w14:paraId="5BE88D49" w14:textId="45C8DBC0" w:rsidR="00D834DF" w:rsidRDefault="00D834DF" w:rsidP="00722E9E">
            <w:pPr>
              <w:pStyle w:val="NormalText"/>
            </w:pPr>
            <w:r>
              <w:t xml:space="preserve">Free </w:t>
            </w:r>
            <w:r w:rsidRPr="00DF782E">
              <w:t>palliative</w:t>
            </w:r>
            <w:r>
              <w:t xml:space="preserve"> care education and training is available to enhance the skills of </w:t>
            </w:r>
            <w:r w:rsidR="00D64962">
              <w:t>general practitioners</w:t>
            </w:r>
            <w:r>
              <w:t>.</w:t>
            </w:r>
          </w:p>
          <w:p w14:paraId="1A648782" w14:textId="040FFCEE" w:rsidR="00D834DF" w:rsidRDefault="00D834DF" w:rsidP="00AB588F">
            <w:pPr>
              <w:pStyle w:val="NormalText"/>
            </w:pPr>
            <w:r>
              <w:t xml:space="preserve">Feel more confident to </w:t>
            </w:r>
            <w:r w:rsidR="570F913F">
              <w:t>care for and communicate with</w:t>
            </w:r>
            <w:r>
              <w:t xml:space="preserve"> people who have a life-limiting illness, their families and loved ones.</w:t>
            </w:r>
          </w:p>
          <w:p w14:paraId="29F4718F" w14:textId="77777777" w:rsidR="00D834DF" w:rsidRDefault="00D834DF" w:rsidP="00D5108C">
            <w:pPr>
              <w:pStyle w:val="NormalText"/>
              <w:rPr>
                <w:rFonts w:eastAsiaTheme="minorHAnsi"/>
              </w:rPr>
            </w:pPr>
            <w:r>
              <w:t>Topics include: </w:t>
            </w:r>
          </w:p>
          <w:p w14:paraId="337F6C37" w14:textId="1EA28C3C" w:rsidR="00D834DF" w:rsidRDefault="51196909" w:rsidP="00D5108C">
            <w:pPr>
              <w:pStyle w:val="NormalText"/>
              <w:numPr>
                <w:ilvl w:val="0"/>
                <w:numId w:val="21"/>
              </w:numPr>
            </w:pPr>
            <w:r>
              <w:t xml:space="preserve">identifying and controlling symptoms </w:t>
            </w:r>
          </w:p>
          <w:p w14:paraId="0DC90422" w14:textId="388CDBAC" w:rsidR="00D834DF" w:rsidRDefault="51196909" w:rsidP="00D5108C">
            <w:pPr>
              <w:pStyle w:val="NormalText"/>
              <w:numPr>
                <w:ilvl w:val="0"/>
                <w:numId w:val="21"/>
              </w:numPr>
            </w:pPr>
            <w:r>
              <w:t xml:space="preserve">ethical and legal issues </w:t>
            </w:r>
          </w:p>
          <w:p w14:paraId="073CCE48" w14:textId="6CFF4E78" w:rsidR="00D834DF" w:rsidRDefault="51196909" w:rsidP="00D5108C">
            <w:pPr>
              <w:pStyle w:val="NormalText"/>
              <w:numPr>
                <w:ilvl w:val="0"/>
                <w:numId w:val="21"/>
              </w:numPr>
            </w:pPr>
            <w:r>
              <w:t xml:space="preserve">end-of-life care </w:t>
            </w:r>
          </w:p>
          <w:p w14:paraId="21B53B2A" w14:textId="29EB1955" w:rsidR="00D834DF" w:rsidRDefault="00D834DF" w:rsidP="00D5108C">
            <w:pPr>
              <w:pStyle w:val="NormalText"/>
              <w:numPr>
                <w:ilvl w:val="0"/>
                <w:numId w:val="21"/>
              </w:numPr>
            </w:pPr>
            <w:r>
              <w:t>the principles of palliative care</w:t>
            </w:r>
          </w:p>
          <w:p w14:paraId="1B808E34" w14:textId="23082D58" w:rsidR="00D834DF" w:rsidRDefault="00D834DF" w:rsidP="00D5108C">
            <w:pPr>
              <w:pStyle w:val="NormalText"/>
              <w:numPr>
                <w:ilvl w:val="0"/>
                <w:numId w:val="21"/>
              </w:numPr>
            </w:pPr>
            <w:r>
              <w:t>communication skills</w:t>
            </w:r>
          </w:p>
          <w:p w14:paraId="2DDC156B" w14:textId="254FE4E4" w:rsidR="00D834DF" w:rsidRDefault="00D834DF" w:rsidP="00D5108C">
            <w:pPr>
              <w:pStyle w:val="NormalText"/>
              <w:numPr>
                <w:ilvl w:val="0"/>
                <w:numId w:val="21"/>
              </w:numPr>
            </w:pPr>
            <w:r>
              <w:t>psychosocial and spiritual issues</w:t>
            </w:r>
          </w:p>
          <w:p w14:paraId="62A5BB25" w14:textId="77777777" w:rsidR="00D834DF" w:rsidRDefault="00D834DF" w:rsidP="00D5108C">
            <w:pPr>
              <w:pStyle w:val="NormalText"/>
              <w:numPr>
                <w:ilvl w:val="0"/>
                <w:numId w:val="21"/>
              </w:numPr>
            </w:pPr>
            <w:r>
              <w:t>multidisciplinary care and teamwork.</w:t>
            </w:r>
          </w:p>
          <w:p w14:paraId="3347393F" w14:textId="65EA14D7" w:rsidR="00D834DF" w:rsidRPr="002F5017" w:rsidRDefault="00D834DF" w:rsidP="00E0023D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00D5108C">
              <w:rPr>
                <w:color w:val="1E1545" w:themeColor="text1"/>
                <w:shd w:val="clear" w:color="auto" w:fill="FFFFFF"/>
                <w:lang w:eastAsia="en-GB"/>
              </w:rPr>
              <w:t xml:space="preserve">Access course information and resources to build your skills </w:t>
            </w:r>
            <w:hyperlink r:id="rId19" w:history="1">
              <w:r w:rsidRPr="00F62C12">
                <w:rPr>
                  <w:rStyle w:val="Hyperlink"/>
                </w:rPr>
                <w:t>https://health.gov.au/palliative-care-education</w:t>
              </w:r>
            </w:hyperlink>
          </w:p>
        </w:tc>
      </w:tr>
      <w:tr w:rsidR="00D834DF" w:rsidRPr="002F5017" w14:paraId="1867B8D0" w14:textId="77777777" w:rsidTr="416EDCCD">
        <w:trPr>
          <w:trHeight w:val="1312"/>
        </w:trPr>
        <w:tc>
          <w:tcPr>
            <w:tcW w:w="1206" w:type="dxa"/>
            <w:vAlign w:val="top"/>
          </w:tcPr>
          <w:p w14:paraId="184068D0" w14:textId="77777777" w:rsidR="00D834DF" w:rsidRPr="002F5017" w:rsidRDefault="00D834DF" w:rsidP="00E0023D">
            <w:pPr>
              <w:spacing w:before="120" w:after="120" w:line="276" w:lineRule="auto"/>
              <w:ind w:left="360" w:hanging="360"/>
              <w:rPr>
                <w:bCs/>
                <w:color w:val="1F3864"/>
                <w:sz w:val="20"/>
                <w14:numSpacing w14:val="proportional"/>
              </w:rPr>
            </w:pPr>
            <w:r w:rsidRPr="002F5017">
              <w:rPr>
                <w:bCs/>
                <w:color w:val="1F3864"/>
                <w:sz w:val="20"/>
                <w14:numSpacing w14:val="proportional"/>
              </w:rPr>
              <w:t xml:space="preserve">Twitter </w:t>
            </w:r>
          </w:p>
        </w:tc>
        <w:tc>
          <w:tcPr>
            <w:tcW w:w="9426" w:type="dxa"/>
            <w:vAlign w:val="top"/>
          </w:tcPr>
          <w:p w14:paraId="51247D32" w14:textId="095A7055" w:rsidR="00D834DF" w:rsidRDefault="00D834DF" w:rsidP="362E84AD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362E84AD">
              <w:rPr>
                <w:color w:val="1F3864"/>
                <w:sz w:val="20"/>
              </w:rPr>
              <w:t xml:space="preserve">Feel more confident to </w:t>
            </w:r>
            <w:r w:rsidR="3A85C05A" w:rsidRPr="362E84AD">
              <w:rPr>
                <w:color w:val="1F3864"/>
                <w:sz w:val="20"/>
              </w:rPr>
              <w:t>care for and communicate with</w:t>
            </w:r>
            <w:r w:rsidRPr="362E84AD">
              <w:rPr>
                <w:color w:val="1F3864"/>
                <w:sz w:val="20"/>
              </w:rPr>
              <w:t xml:space="preserve"> people who have a life-limiting illness, their families and loved ones. </w:t>
            </w:r>
          </w:p>
          <w:p w14:paraId="7A019F8B" w14:textId="75FDFA94" w:rsidR="00D834DF" w:rsidRPr="002F5017" w:rsidRDefault="00D834DF" w:rsidP="003D7952">
            <w:pPr>
              <w:spacing w:before="120" w:after="120" w:line="276" w:lineRule="auto"/>
              <w:rPr>
                <w:color w:val="1F3864"/>
                <w:sz w:val="16"/>
                <w:szCs w:val="16"/>
                <w:u w:val="single"/>
              </w:rPr>
            </w:pPr>
            <w:r w:rsidRPr="007348F3">
              <w:rPr>
                <w:color w:val="1F3864"/>
                <w:sz w:val="20"/>
              </w:rPr>
              <w:t xml:space="preserve">Access </w:t>
            </w:r>
            <w:r>
              <w:rPr>
                <w:color w:val="1F3864"/>
                <w:sz w:val="20"/>
              </w:rPr>
              <w:t xml:space="preserve">free palliative care education, </w:t>
            </w:r>
            <w:proofErr w:type="gramStart"/>
            <w:r>
              <w:rPr>
                <w:color w:val="1F3864"/>
                <w:sz w:val="20"/>
              </w:rPr>
              <w:t>training</w:t>
            </w:r>
            <w:proofErr w:type="gramEnd"/>
            <w:r w:rsidRPr="007348F3">
              <w:rPr>
                <w:color w:val="1F3864"/>
                <w:sz w:val="20"/>
              </w:rPr>
              <w:t xml:space="preserve"> and resources to </w:t>
            </w:r>
            <w:r>
              <w:rPr>
                <w:color w:val="1F3864"/>
                <w:sz w:val="20"/>
              </w:rPr>
              <w:t>enhance</w:t>
            </w:r>
            <w:r w:rsidRPr="007348F3">
              <w:rPr>
                <w:color w:val="1F3864"/>
                <w:sz w:val="20"/>
              </w:rPr>
              <w:t xml:space="preserve"> your skills </w:t>
            </w:r>
            <w:hyperlink r:id="rId20" w:history="1">
              <w:r w:rsidRPr="00F62C12">
                <w:rPr>
                  <w:rStyle w:val="Hyperlink"/>
                  <w:sz w:val="20"/>
                </w:rPr>
                <w:t>https://health.gov.au/palliative-care-education</w:t>
              </w:r>
            </w:hyperlink>
          </w:p>
        </w:tc>
      </w:tr>
      <w:tr w:rsidR="692B8154" w14:paraId="3FE148B2" w14:textId="77777777" w:rsidTr="416EDCCD">
        <w:trPr>
          <w:trHeight w:val="1312"/>
        </w:trPr>
        <w:tc>
          <w:tcPr>
            <w:tcW w:w="1206" w:type="dxa"/>
            <w:vAlign w:val="top"/>
          </w:tcPr>
          <w:p w14:paraId="7E0A33EC" w14:textId="64C7E09B" w:rsidR="692B8154" w:rsidRDefault="692B8154" w:rsidP="64A31994">
            <w:pPr>
              <w:spacing w:before="120" w:after="120" w:line="276" w:lineRule="auto"/>
              <w:rPr>
                <w:color w:val="1E1545" w:themeColor="text2"/>
                <w:lang w:eastAsia="en-GB"/>
              </w:rPr>
            </w:pPr>
            <w:r w:rsidRPr="64A31994">
              <w:rPr>
                <w:color w:val="1E1545" w:themeColor="text2"/>
                <w:lang w:eastAsia="en-GB"/>
              </w:rPr>
              <w:t>Any channel – to use with video</w:t>
            </w:r>
          </w:p>
        </w:tc>
        <w:tc>
          <w:tcPr>
            <w:tcW w:w="9426" w:type="dxa"/>
            <w:vAlign w:val="top"/>
          </w:tcPr>
          <w:p w14:paraId="32DFC8DF" w14:textId="41F72DEB" w:rsidR="692B8154" w:rsidRDefault="692B8154" w:rsidP="64A31994">
            <w:pPr>
              <w:spacing w:before="120" w:after="120" w:line="276" w:lineRule="auto"/>
              <w:rPr>
                <w:color w:val="1E1545" w:themeColor="text2"/>
                <w:szCs w:val="21"/>
                <w:lang w:eastAsia="en-GB"/>
              </w:rPr>
            </w:pPr>
            <w:r w:rsidRPr="64A31994">
              <w:rPr>
                <w:color w:val="1E1545" w:themeColor="text2"/>
                <w:szCs w:val="21"/>
                <w:lang w:eastAsia="en-GB"/>
              </w:rPr>
              <w:t xml:space="preserve">Free palliative care education and training is available </w:t>
            </w:r>
            <w:r w:rsidR="60C332C2" w:rsidRPr="64A31994">
              <w:rPr>
                <w:color w:val="1E1545" w:themeColor="text2"/>
                <w:szCs w:val="21"/>
                <w:lang w:eastAsia="en-GB"/>
              </w:rPr>
              <w:t xml:space="preserve">to enhance the skills of </w:t>
            </w:r>
            <w:r w:rsidR="00905EFA">
              <w:rPr>
                <w:color w:val="1E1545" w:themeColor="text2"/>
                <w:szCs w:val="21"/>
                <w:lang w:eastAsia="en-GB"/>
              </w:rPr>
              <w:t>general practitioners</w:t>
            </w:r>
            <w:r w:rsidRPr="64A31994">
              <w:rPr>
                <w:color w:val="1E1545" w:themeColor="text2"/>
                <w:szCs w:val="21"/>
                <w:lang w:eastAsia="en-GB"/>
              </w:rPr>
              <w:t>.</w:t>
            </w:r>
          </w:p>
          <w:p w14:paraId="75686D4C" w14:textId="7A24B6EB" w:rsidR="00905EFA" w:rsidRDefault="00ED0433" w:rsidP="00ED0433">
            <w:pPr>
              <w:spacing w:before="120" w:after="120" w:line="276" w:lineRule="auto"/>
              <w:rPr>
                <w:color w:val="1E1545" w:themeColor="text2"/>
                <w:szCs w:val="21"/>
                <w:lang w:eastAsia="en-GB"/>
              </w:rPr>
            </w:pPr>
            <w:r w:rsidRPr="00ED0433">
              <w:rPr>
                <w:color w:val="1E1545" w:themeColor="text2"/>
                <w:szCs w:val="21"/>
                <w:lang w:eastAsia="en-GB"/>
              </w:rPr>
              <w:t xml:space="preserve">“We’re not preventing </w:t>
            </w:r>
            <w:proofErr w:type="gramStart"/>
            <w:r w:rsidRPr="00ED0433">
              <w:rPr>
                <w:color w:val="1E1545" w:themeColor="text2"/>
                <w:szCs w:val="21"/>
                <w:lang w:eastAsia="en-GB"/>
              </w:rPr>
              <w:t>death,</w:t>
            </w:r>
            <w:proofErr w:type="gramEnd"/>
            <w:r w:rsidRPr="00ED0433">
              <w:rPr>
                <w:color w:val="1E1545" w:themeColor="text2"/>
                <w:szCs w:val="21"/>
                <w:lang w:eastAsia="en-GB"/>
              </w:rPr>
              <w:t xml:space="preserve"> we can’t do that. But we can make the whole process as smooth as possible.”</w:t>
            </w:r>
            <w:r w:rsidR="00617E00">
              <w:rPr>
                <w:color w:val="1E1545" w:themeColor="text2"/>
                <w:szCs w:val="21"/>
                <w:lang w:eastAsia="en-GB"/>
              </w:rPr>
              <w:t xml:space="preserve"> </w:t>
            </w:r>
            <w:r w:rsidRPr="00ED0433">
              <w:rPr>
                <w:color w:val="1E1545" w:themeColor="text2"/>
                <w:szCs w:val="21"/>
                <w:lang w:eastAsia="en-GB"/>
              </w:rPr>
              <w:t>Dr Geoff Mitchell, General Prac</w:t>
            </w:r>
            <w:r w:rsidR="00265FBA">
              <w:rPr>
                <w:color w:val="1E1545" w:themeColor="text2"/>
                <w:szCs w:val="21"/>
                <w:lang w:eastAsia="en-GB"/>
              </w:rPr>
              <w:t>titione</w:t>
            </w:r>
            <w:r w:rsidRPr="00ED0433">
              <w:rPr>
                <w:color w:val="1E1545" w:themeColor="text2"/>
                <w:szCs w:val="21"/>
                <w:lang w:eastAsia="en-GB"/>
              </w:rPr>
              <w:t>r</w:t>
            </w:r>
            <w:r w:rsidR="00265FBA">
              <w:rPr>
                <w:color w:val="1E1545" w:themeColor="text2"/>
                <w:szCs w:val="21"/>
                <w:lang w:eastAsia="en-GB"/>
              </w:rPr>
              <w:t>.</w:t>
            </w:r>
          </w:p>
          <w:p w14:paraId="08540D5E" w14:textId="62BF9582" w:rsidR="692B8154" w:rsidRDefault="692B8154" w:rsidP="64A31994">
            <w:pPr>
              <w:spacing w:before="120" w:after="120" w:line="276" w:lineRule="auto"/>
              <w:rPr>
                <w:rFonts w:eastAsia="Arial" w:cs="Arial"/>
                <w:color w:val="1F3864"/>
                <w:szCs w:val="21"/>
              </w:rPr>
            </w:pPr>
            <w:r w:rsidRPr="64A31994">
              <w:rPr>
                <w:rFonts w:asciiTheme="minorHAnsi" w:eastAsiaTheme="minorEastAsia" w:hAnsiTheme="minorHAnsi" w:cstheme="minorBidi"/>
                <w:color w:val="1E1545" w:themeColor="text2"/>
                <w:szCs w:val="21"/>
                <w:lang w:eastAsia="en-GB"/>
              </w:rPr>
              <w:t xml:space="preserve">Access course information and resources </w:t>
            </w:r>
            <w:hyperlink r:id="rId21" w:history="1">
              <w:r w:rsidRPr="64A31994">
                <w:rPr>
                  <w:rStyle w:val="Hyperlink"/>
                  <w:rFonts w:eastAsia="Arial" w:cs="Arial"/>
                  <w:szCs w:val="21"/>
                </w:rPr>
                <w:t>https://health.gov.au/palliative-care-education</w:t>
              </w:r>
            </w:hyperlink>
          </w:p>
        </w:tc>
      </w:tr>
    </w:tbl>
    <w:p w14:paraId="0FD696B5" w14:textId="77777777" w:rsidR="00D64962" w:rsidRDefault="00D64962">
      <w:pPr>
        <w:rPr>
          <w:rFonts w:eastAsia="Times New Roman"/>
          <w:b/>
          <w:bCs/>
          <w:color w:val="1E1644"/>
          <w:shd w:val="clear" w:color="auto" w:fill="FFFFFF"/>
          <w:lang w:eastAsia="en-GB"/>
        </w:rPr>
      </w:pPr>
      <w:r>
        <w:br w:type="page"/>
      </w:r>
    </w:p>
    <w:p w14:paraId="1B0F26A0" w14:textId="196697B4" w:rsidR="00E759E0" w:rsidRDefault="00BE1F08" w:rsidP="00427138">
      <w:pPr>
        <w:pStyle w:val="Header3"/>
      </w:pPr>
      <w:r>
        <w:t>Social media tile</w:t>
      </w:r>
      <w:r w:rsidR="00D834DF">
        <w:t>s</w:t>
      </w:r>
    </w:p>
    <w:p w14:paraId="4F902F53" w14:textId="4D1D72C2" w:rsidR="00061204" w:rsidRPr="00C83D54" w:rsidRDefault="00061204" w:rsidP="00C83D54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spacing w:after="360"/>
        <w:rPr>
          <w:b w:val="0"/>
          <w:bCs w:val="0"/>
        </w:rPr>
      </w:pPr>
      <w:r>
        <w:t xml:space="preserve">Download </w:t>
      </w:r>
      <w:r w:rsidRPr="002168ED">
        <w:rPr>
          <w:b w:val="0"/>
          <w:bCs w:val="0"/>
        </w:rPr>
        <w:t xml:space="preserve">social media tiles at </w:t>
      </w:r>
      <w:hyperlink r:id="rId22" w:history="1">
        <w:r w:rsidR="00591626" w:rsidRPr="00A57662">
          <w:rPr>
            <w:rStyle w:val="Hyperlink"/>
            <w:b w:val="0"/>
            <w:bCs w:val="0"/>
          </w:rPr>
          <w:t>https://www.health.gov.au/resources/collections/palliative-care-education-and-training-communication-toolkits</w:t>
        </w:r>
      </w:hyperlink>
      <w:r w:rsidR="00591626">
        <w:rPr>
          <w:b w:val="0"/>
          <w:bCs w:val="0"/>
        </w:rPr>
        <w:t>.</w:t>
      </w:r>
    </w:p>
    <w:p w14:paraId="55FB20F9" w14:textId="77777777" w:rsidR="00A63B13" w:rsidRDefault="00611DCB" w:rsidP="00BE1F08">
      <w:pPr>
        <w:pStyle w:val="NormalText"/>
        <w:rPr>
          <w:noProof/>
        </w:rPr>
      </w:pPr>
      <w:r>
        <w:rPr>
          <w:noProof/>
        </w:rPr>
        <w:drawing>
          <wp:inline distT="0" distB="0" distL="0" distR="0" wp14:anchorId="530D5513" wp14:editId="7E35581A">
            <wp:extent cx="2160000" cy="2160000"/>
            <wp:effectExtent l="0" t="0" r="0" b="0"/>
            <wp:docPr id="1" name="Picture 1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ocial media tile thumbnail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60CADC" wp14:editId="14BF1404">
            <wp:extent cx="2160000" cy="2160000"/>
            <wp:effectExtent l="0" t="0" r="0" b="0"/>
            <wp:docPr id="2" name="Picture 2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ocial media tile thumbnail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0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C051E9" wp14:editId="32A44EC7">
            <wp:extent cx="2160000" cy="2160000"/>
            <wp:effectExtent l="0" t="0" r="0" b="0"/>
            <wp:docPr id="3" name="Picture 3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ocial media tile thumbnail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263E" w14:textId="0B04E613" w:rsidR="00BE1F08" w:rsidRDefault="00611DCB" w:rsidP="00BE1F08">
      <w:pPr>
        <w:pStyle w:val="NormalText"/>
      </w:pPr>
      <w:r>
        <w:rPr>
          <w:noProof/>
        </w:rPr>
        <w:drawing>
          <wp:inline distT="0" distB="0" distL="0" distR="0" wp14:anchorId="086D37E1" wp14:editId="0F6A29C8">
            <wp:extent cx="2160000" cy="2160000"/>
            <wp:effectExtent l="0" t="0" r="0" b="0"/>
            <wp:docPr id="4" name="Picture 4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ocial media tile thumbnail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B">
        <w:t xml:space="preserve"> </w:t>
      </w:r>
      <w:r>
        <w:rPr>
          <w:noProof/>
        </w:rPr>
        <w:drawing>
          <wp:inline distT="0" distB="0" distL="0" distR="0" wp14:anchorId="1A52A338" wp14:editId="61BF2B41">
            <wp:extent cx="2160000" cy="2160000"/>
            <wp:effectExtent l="0" t="0" r="0" b="0"/>
            <wp:docPr id="7" name="Picture 7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ocial media tile thumbnail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B">
        <w:t xml:space="preserve"> </w:t>
      </w:r>
      <w:r>
        <w:rPr>
          <w:noProof/>
        </w:rPr>
        <w:drawing>
          <wp:inline distT="0" distB="0" distL="0" distR="0" wp14:anchorId="0AC17F95" wp14:editId="44D10396">
            <wp:extent cx="2160000" cy="2160000"/>
            <wp:effectExtent l="0" t="0" r="0" b="0"/>
            <wp:docPr id="8" name="Picture 8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ocial media tile thumbnail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4743" w14:textId="6A02C242" w:rsidR="0013783E" w:rsidRPr="00591626" w:rsidRDefault="0081199E" w:rsidP="00591626">
      <w:pPr>
        <w:pStyle w:val="NormalText"/>
      </w:pPr>
      <w:r>
        <w:rPr>
          <w:noProof/>
        </w:rPr>
        <w:drawing>
          <wp:inline distT="0" distB="0" distL="0" distR="0" wp14:anchorId="2EBCA2BA" wp14:editId="4AB6622B">
            <wp:extent cx="2160000" cy="2160000"/>
            <wp:effectExtent l="0" t="0" r="0" b="0"/>
            <wp:docPr id="9" name="Picture 9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ocial media tile thumbnail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83E">
        <w:br w:type="page"/>
      </w:r>
    </w:p>
    <w:p w14:paraId="507FD605" w14:textId="411C5943" w:rsidR="00765181" w:rsidRDefault="00765181" w:rsidP="00765181">
      <w:pPr>
        <w:pStyle w:val="Header2"/>
      </w:pPr>
      <w:r>
        <w:t>Videos</w:t>
      </w:r>
    </w:p>
    <w:p w14:paraId="534260DF" w14:textId="77777777" w:rsidR="00765181" w:rsidRDefault="00765181" w:rsidP="00765181">
      <w:pPr>
        <w:pStyle w:val="Header3"/>
      </w:pPr>
      <w:r>
        <w:t>Guidance</w:t>
      </w:r>
    </w:p>
    <w:p w14:paraId="4C014E78" w14:textId="3AE864D1" w:rsidR="002B65F6" w:rsidRDefault="00765181" w:rsidP="00591626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spacing w:after="360"/>
      </w:pPr>
      <w:r>
        <w:t xml:space="preserve">These videos can be used in newsletter articles, intranets, </w:t>
      </w:r>
      <w:proofErr w:type="gramStart"/>
      <w:r>
        <w:t>websites</w:t>
      </w:r>
      <w:proofErr w:type="gramEnd"/>
      <w:r>
        <w:t xml:space="preserve"> and social media posts.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3576"/>
      </w:tblGrid>
      <w:tr w:rsidR="00310D03" w14:paraId="5C7F049B" w14:textId="7BF7019F" w:rsidTr="001C62BF">
        <w:tc>
          <w:tcPr>
            <w:tcW w:w="3576" w:type="dxa"/>
          </w:tcPr>
          <w:p w14:paraId="7C15047F" w14:textId="699FAD76" w:rsidR="00310D03" w:rsidRPr="00B45548" w:rsidRDefault="00B45548" w:rsidP="00267176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"https://www.youtube.com/watch?v=skTkta4j8vc"</w:instrText>
            </w:r>
            <w:r>
              <w:fldChar w:fldCharType="separate"/>
            </w:r>
            <w:r w:rsidR="00310D03" w:rsidRPr="00B45548">
              <w:rPr>
                <w:rStyle w:val="Hyperlink"/>
              </w:rPr>
              <w:t xml:space="preserve">General practitioners – </w:t>
            </w:r>
            <w:r w:rsidR="0071332E" w:rsidRPr="00B45548">
              <w:rPr>
                <w:rStyle w:val="Hyperlink"/>
              </w:rPr>
              <w:br/>
            </w:r>
            <w:r w:rsidR="00310D03" w:rsidRPr="00B45548">
              <w:rPr>
                <w:rStyle w:val="Hyperlink"/>
              </w:rPr>
              <w:t>2 minutes</w:t>
            </w:r>
          </w:p>
          <w:p w14:paraId="4D5A7346" w14:textId="5E3205FF" w:rsidR="00310D03" w:rsidRPr="005C4DC8" w:rsidRDefault="00310D03" w:rsidP="00267176">
            <w:pPr>
              <w:pStyle w:val="NormalText"/>
            </w:pPr>
            <w:r w:rsidRPr="00B45548">
              <w:rPr>
                <w:rStyle w:val="Hyperlink"/>
                <w:noProof/>
              </w:rPr>
              <w:drawing>
                <wp:inline distT="0" distB="0" distL="0" distR="0" wp14:anchorId="1C2B245B" wp14:editId="3EE34E1B">
                  <wp:extent cx="2125152" cy="1195398"/>
                  <wp:effectExtent l="0" t="0" r="8890" b="5080"/>
                  <wp:docPr id="10" name="Picture 10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Video thumbnail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2" cy="119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5548">
              <w:fldChar w:fldCharType="end"/>
            </w:r>
          </w:p>
        </w:tc>
        <w:tc>
          <w:tcPr>
            <w:tcW w:w="3576" w:type="dxa"/>
          </w:tcPr>
          <w:p w14:paraId="362D0A82" w14:textId="347EE7AA" w:rsidR="00310D03" w:rsidRPr="00B00CCC" w:rsidRDefault="00B00CCC" w:rsidP="00310D03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"https://www.youtube.com/watch?v=4M63dRwJW9M"</w:instrText>
            </w:r>
            <w:r>
              <w:fldChar w:fldCharType="separate"/>
            </w:r>
            <w:r w:rsidR="00310D03" w:rsidRPr="00B00CCC">
              <w:rPr>
                <w:rStyle w:val="Hyperlink"/>
              </w:rPr>
              <w:t>Primary care – 2 minutes</w:t>
            </w:r>
            <w:r w:rsidR="00310D03" w:rsidRPr="00B00CCC">
              <w:rPr>
                <w:rStyle w:val="Hyperlink"/>
              </w:rPr>
              <w:br/>
            </w:r>
          </w:p>
          <w:p w14:paraId="4E062101" w14:textId="6AE01AE3" w:rsidR="00310D03" w:rsidRDefault="00310D03" w:rsidP="00310D03">
            <w:pPr>
              <w:pStyle w:val="NormalText"/>
            </w:pPr>
            <w:r w:rsidRPr="00B00CCC">
              <w:rPr>
                <w:rStyle w:val="Hyperlink"/>
                <w:noProof/>
              </w:rPr>
              <w:drawing>
                <wp:inline distT="0" distB="0" distL="0" distR="0" wp14:anchorId="7E796364" wp14:editId="52C5BE76">
                  <wp:extent cx="2125152" cy="1195398"/>
                  <wp:effectExtent l="0" t="0" r="8890" b="5080"/>
                  <wp:docPr id="12" name="Picture 12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Video thumbnail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2" cy="119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0CCC">
              <w:fldChar w:fldCharType="end"/>
            </w:r>
          </w:p>
        </w:tc>
      </w:tr>
      <w:tr w:rsidR="00310D03" w14:paraId="33FF6F3F" w14:textId="77777777" w:rsidTr="001C62BF">
        <w:tc>
          <w:tcPr>
            <w:tcW w:w="3576" w:type="dxa"/>
          </w:tcPr>
          <w:p w14:paraId="5AF28DC3" w14:textId="24FDA76A" w:rsidR="00310D03" w:rsidRPr="00B45548" w:rsidRDefault="00B45548" w:rsidP="00310D03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"https://www.youtube.com/watch?v=mmsETzbHTa0"</w:instrText>
            </w:r>
            <w:r>
              <w:fldChar w:fldCharType="separate"/>
            </w:r>
            <w:r w:rsidR="00310D03" w:rsidRPr="00B45548">
              <w:rPr>
                <w:rStyle w:val="Hyperlink"/>
              </w:rPr>
              <w:t>General – 90 seconds</w:t>
            </w:r>
          </w:p>
          <w:p w14:paraId="55FDE99E" w14:textId="4A7AFBA5" w:rsidR="00310D03" w:rsidRDefault="00310D03" w:rsidP="00310D03">
            <w:pPr>
              <w:pStyle w:val="NormalText"/>
            </w:pPr>
            <w:r w:rsidRPr="00B45548">
              <w:rPr>
                <w:rStyle w:val="Hyperlink"/>
                <w:noProof/>
              </w:rPr>
              <w:drawing>
                <wp:inline distT="0" distB="0" distL="0" distR="0" wp14:anchorId="66BBF756" wp14:editId="3CBAA79D">
                  <wp:extent cx="2125152" cy="1195398"/>
                  <wp:effectExtent l="0" t="0" r="8890" b="5080"/>
                  <wp:docPr id="14" name="Picture 14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Video thumbnail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2" cy="119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5548">
              <w:fldChar w:fldCharType="end"/>
            </w:r>
          </w:p>
        </w:tc>
        <w:tc>
          <w:tcPr>
            <w:tcW w:w="3576" w:type="dxa"/>
          </w:tcPr>
          <w:p w14:paraId="08F82DBD" w14:textId="77777777" w:rsidR="00310D03" w:rsidRPr="005C4DC8" w:rsidRDefault="00310D03" w:rsidP="00310D03">
            <w:pPr>
              <w:pStyle w:val="NormalText"/>
            </w:pPr>
          </w:p>
        </w:tc>
      </w:tr>
    </w:tbl>
    <w:p w14:paraId="578785DA" w14:textId="4D5EC1F1" w:rsidR="001231DE" w:rsidRDefault="001231DE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r>
        <w:br w:type="page"/>
      </w:r>
    </w:p>
    <w:p w14:paraId="5AF01220" w14:textId="3423ABEE" w:rsidR="00D15BC3" w:rsidRDefault="00D15BC3" w:rsidP="00D15BC3">
      <w:pPr>
        <w:pStyle w:val="Header2"/>
      </w:pPr>
      <w:r w:rsidRPr="00BF6BC6">
        <w:t>Brochure</w:t>
      </w:r>
    </w:p>
    <w:p w14:paraId="4BD2DDC0" w14:textId="69B25AD6" w:rsidR="00ED66CC" w:rsidRDefault="00ED66CC" w:rsidP="00ED66CC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b w:val="0"/>
          <w:bCs w:val="0"/>
        </w:rPr>
      </w:pPr>
      <w:r>
        <w:t xml:space="preserve">Download </w:t>
      </w:r>
      <w:r>
        <w:rPr>
          <w:b w:val="0"/>
          <w:bCs w:val="0"/>
        </w:rPr>
        <w:t>brochures</w:t>
      </w:r>
      <w:r w:rsidRPr="002168ED">
        <w:rPr>
          <w:b w:val="0"/>
          <w:bCs w:val="0"/>
        </w:rPr>
        <w:t xml:space="preserve"> at </w:t>
      </w:r>
      <w:hyperlink r:id="rId33" w:history="1">
        <w:r w:rsidR="00591626" w:rsidRPr="00A57662">
          <w:rPr>
            <w:rStyle w:val="Hyperlink"/>
            <w:b w:val="0"/>
            <w:bCs w:val="0"/>
          </w:rPr>
          <w:t>https://www.health.gov.au/resources/collections/palliative-care-education-and-training-communication-toolkits</w:t>
        </w:r>
      </w:hyperlink>
      <w:r w:rsidR="00591626">
        <w:rPr>
          <w:b w:val="0"/>
          <w:bCs w:val="0"/>
        </w:rPr>
        <w:t>.</w:t>
      </w:r>
    </w:p>
    <w:p w14:paraId="7391FBB1" w14:textId="5C0CDA02" w:rsidR="00ED66CC" w:rsidRPr="002168ED" w:rsidRDefault="00ED66CC" w:rsidP="00ED66CC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b w:val="0"/>
          <w:bCs w:val="0"/>
        </w:rPr>
      </w:pPr>
      <w:r w:rsidRPr="00750DA7">
        <w:t xml:space="preserve">Order </w:t>
      </w:r>
      <w:r>
        <w:t>A4 (</w:t>
      </w:r>
      <w:proofErr w:type="gramStart"/>
      <w:r>
        <w:t>tri-fold</w:t>
      </w:r>
      <w:proofErr w:type="gramEnd"/>
      <w:r>
        <w:t xml:space="preserve">) </w:t>
      </w:r>
      <w:r w:rsidRPr="00750DA7">
        <w:t xml:space="preserve">hard copy </w:t>
      </w:r>
      <w:r>
        <w:t>brochures</w:t>
      </w:r>
      <w:r>
        <w:rPr>
          <w:b w:val="0"/>
          <w:bCs w:val="0"/>
        </w:rPr>
        <w:t xml:space="preserve"> by emailing </w:t>
      </w:r>
      <w:hyperlink r:id="rId34" w:history="1">
        <w:r w:rsidRPr="00827C1B">
          <w:rPr>
            <w:rStyle w:val="Hyperlink"/>
            <w:b w:val="0"/>
            <w:bCs w:val="0"/>
          </w:rPr>
          <w:t>health@nationalmailing.com.au</w:t>
        </w:r>
      </w:hyperlink>
      <w:r>
        <w:rPr>
          <w:b w:val="0"/>
          <w:bCs w:val="0"/>
        </w:rPr>
        <w:t xml:space="preserve"> </w:t>
      </w:r>
      <w:r w:rsidR="00D9753A">
        <w:rPr>
          <w:b w:val="0"/>
          <w:bCs w:val="0"/>
        </w:rPr>
        <w:br/>
      </w:r>
      <w:r w:rsidR="00D9753A" w:rsidRPr="00D9753A">
        <w:rPr>
          <w:b w:val="0"/>
          <w:bCs w:val="0"/>
        </w:rPr>
        <w:t>or call (02) 6269 1080</w:t>
      </w:r>
      <w:r w:rsidR="00796957">
        <w:rPr>
          <w:b w:val="0"/>
          <w:bCs w:val="0"/>
        </w:rPr>
        <w:t>.</w:t>
      </w:r>
      <w:r w:rsidR="00591626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Specify the </w:t>
      </w:r>
      <w:r w:rsidRPr="008839C6">
        <w:t xml:space="preserve">item code </w:t>
      </w:r>
      <w:r w:rsidR="00C75F8D" w:rsidRPr="00C75F8D">
        <w:t>A03001</w:t>
      </w:r>
      <w:r w:rsidRPr="008839C6">
        <w:t>,</w:t>
      </w:r>
      <w:r>
        <w:rPr>
          <w:b w:val="0"/>
          <w:bCs w:val="0"/>
        </w:rPr>
        <w:t xml:space="preserve"> </w:t>
      </w:r>
      <w:r w:rsidRPr="008839C6">
        <w:t>quantity</w:t>
      </w:r>
      <w:r>
        <w:rPr>
          <w:b w:val="0"/>
          <w:bCs w:val="0"/>
        </w:rPr>
        <w:t xml:space="preserve"> and</w:t>
      </w:r>
      <w:r w:rsidRPr="00CB478D">
        <w:rPr>
          <w:b w:val="0"/>
          <w:bCs w:val="0"/>
        </w:rPr>
        <w:t xml:space="preserve"> </w:t>
      </w:r>
      <w:r w:rsidRPr="008839C6">
        <w:t>delivery address</w:t>
      </w:r>
      <w:r>
        <w:rPr>
          <w:b w:val="0"/>
          <w:bCs w:val="0"/>
        </w:rPr>
        <w:t>.</w:t>
      </w:r>
    </w:p>
    <w:p w14:paraId="1FE820A1" w14:textId="77777777" w:rsidR="00ED66CC" w:rsidRDefault="00ED66CC" w:rsidP="00591626">
      <w:pPr>
        <w:pStyle w:val="NormalText"/>
        <w:spacing w:before="360"/>
      </w:pPr>
      <w:r>
        <w:t>Outside pages</w:t>
      </w:r>
      <w:r>
        <w:rPr>
          <w:noProof/>
        </w:rPr>
        <w:drawing>
          <wp:inline distT="0" distB="0" distL="0" distR="0" wp14:anchorId="110A2225" wp14:editId="23E54E8D">
            <wp:extent cx="6687477" cy="3152774"/>
            <wp:effectExtent l="19050" t="19050" r="18415" b="10160"/>
            <wp:docPr id="1783261072" name="Picture 1783261072" descr="Brochure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1072" name="Picture 1783261072" descr="Brochure sampl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77" cy="3152774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B59CF6" w14:textId="6C08C9B8" w:rsidR="00B2000B" w:rsidRPr="00591626" w:rsidRDefault="00ED66CC" w:rsidP="00ED66CC">
      <w:pPr>
        <w:pStyle w:val="NormalText"/>
      </w:pPr>
      <w:r>
        <w:t>Inside pages</w:t>
      </w:r>
      <w:r>
        <w:rPr>
          <w:noProof/>
        </w:rPr>
        <w:drawing>
          <wp:inline distT="0" distB="0" distL="0" distR="0" wp14:anchorId="63325D17" wp14:editId="56BE7D31">
            <wp:extent cx="6684556" cy="3152775"/>
            <wp:effectExtent l="19050" t="19050" r="21590" b="9525"/>
            <wp:docPr id="997665765" name="Picture 997665765" descr="Brochure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65765" name="Picture 997665765" descr="Brochure sampl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556" cy="3152775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B2000B" w:rsidRPr="00591626" w:rsidSect="008A0E56">
      <w:headerReference w:type="first" r:id="rId37"/>
      <w:type w:val="continuous"/>
      <w:pgSz w:w="11900" w:h="16840"/>
      <w:pgMar w:top="680" w:right="680" w:bottom="680" w:left="680" w:header="709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9269B" w14:textId="77777777" w:rsidR="00727E71" w:rsidRDefault="00727E71" w:rsidP="001172BA">
      <w:r>
        <w:separator/>
      </w:r>
    </w:p>
  </w:endnote>
  <w:endnote w:type="continuationSeparator" w:id="0">
    <w:p w14:paraId="5420657E" w14:textId="77777777" w:rsidR="00727E71" w:rsidRDefault="00727E71" w:rsidP="001172BA">
      <w:r>
        <w:continuationSeparator/>
      </w:r>
    </w:p>
  </w:endnote>
  <w:endnote w:type="continuationNotice" w:id="1">
    <w:p w14:paraId="0227E9C6" w14:textId="77777777" w:rsidR="00727E71" w:rsidRDefault="00727E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B1CDA" w14:textId="3C1CD090" w:rsidR="00C25F98" w:rsidRDefault="002D36F6" w:rsidP="009F519F">
    <w:pPr>
      <w:pStyle w:val="NormalText"/>
      <w:jc w:val="right"/>
    </w:pPr>
    <w:sdt>
      <w:sdtPr>
        <w:id w:val="-14100668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15862">
          <w:fldChar w:fldCharType="begin"/>
        </w:r>
        <w:r w:rsidR="00F15862">
          <w:instrText xml:space="preserve"> PAGE   \* MERGEFORMAT </w:instrText>
        </w:r>
        <w:r w:rsidR="00F15862">
          <w:fldChar w:fldCharType="separate"/>
        </w:r>
        <w:r w:rsidR="00F15862">
          <w:rPr>
            <w:noProof/>
          </w:rPr>
          <w:t>2</w:t>
        </w:r>
        <w:r w:rsidR="00F15862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A86E" w14:textId="1F008C16" w:rsidR="00515EFA" w:rsidRPr="00CE2379" w:rsidRDefault="002D36F6" w:rsidP="009F519F">
    <w:pPr>
      <w:pStyle w:val="NormalText"/>
      <w:jc w:val="right"/>
    </w:pPr>
    <w:sdt>
      <w:sdtPr>
        <w:id w:val="1810595783"/>
        <w:docPartObj>
          <w:docPartGallery w:val="Page Numbers (Bottom of Page)"/>
          <w:docPartUnique/>
        </w:docPartObj>
      </w:sdtPr>
      <w:sdtEndPr/>
      <w:sdtContent>
        <w:r w:rsidR="00CE2379">
          <w:fldChar w:fldCharType="begin"/>
        </w:r>
        <w:r w:rsidR="00CE2379">
          <w:instrText xml:space="preserve"> PAGE   \* MERGEFORMAT </w:instrText>
        </w:r>
        <w:r w:rsidR="00CE2379">
          <w:fldChar w:fldCharType="separate"/>
        </w:r>
        <w:r w:rsidR="00CE2379">
          <w:t>2</w:t>
        </w:r>
        <w:r w:rsidR="00CE237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27133" w14:textId="77777777" w:rsidR="00727E71" w:rsidRDefault="00727E71" w:rsidP="001172BA"/>
  </w:footnote>
  <w:footnote w:type="continuationSeparator" w:id="0">
    <w:p w14:paraId="4D540769" w14:textId="77777777" w:rsidR="00727E71" w:rsidRDefault="00727E71" w:rsidP="001172BA">
      <w:r>
        <w:continuationSeparator/>
      </w:r>
    </w:p>
  </w:footnote>
  <w:footnote w:type="continuationNotice" w:id="1">
    <w:p w14:paraId="2C2D7157" w14:textId="77777777" w:rsidR="00727E71" w:rsidRDefault="00727E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66D78" w14:textId="447E50C3" w:rsidR="003761D8" w:rsidRDefault="00031EB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0395CD" wp14:editId="64AD4423">
          <wp:simplePos x="0" y="0"/>
          <wp:positionH relativeFrom="page">
            <wp:posOffset>12700</wp:posOffset>
          </wp:positionH>
          <wp:positionV relativeFrom="paragraph">
            <wp:posOffset>-445976</wp:posOffset>
          </wp:positionV>
          <wp:extent cx="7539990" cy="2990850"/>
          <wp:effectExtent l="0" t="0" r="381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466"/>
                  <a:stretch/>
                </pic:blipFill>
                <pic:spPr bwMode="auto">
                  <a:xfrm>
                    <a:off x="0" y="0"/>
                    <a:ext cx="7539990" cy="2990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4F88">
      <w:rPr>
        <w:noProof/>
      </w:rPr>
      <w:drawing>
        <wp:anchor distT="0" distB="0" distL="114300" distR="114300" simplePos="0" relativeHeight="251658241" behindDoc="1" locked="0" layoutInCell="1" allowOverlap="1" wp14:anchorId="25913A87" wp14:editId="661BCE34">
          <wp:simplePos x="0" y="0"/>
          <wp:positionH relativeFrom="page">
            <wp:posOffset>10160</wp:posOffset>
          </wp:positionH>
          <wp:positionV relativeFrom="paragraph">
            <wp:posOffset>-445770</wp:posOffset>
          </wp:positionV>
          <wp:extent cx="7553325" cy="1581150"/>
          <wp:effectExtent l="0" t="0" r="9525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1"/>
                  <a:stretch/>
                </pic:blipFill>
                <pic:spPr bwMode="auto">
                  <a:xfrm>
                    <a:off x="0" y="0"/>
                    <a:ext cx="75533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CFD9B" w14:textId="77777777" w:rsidR="00C25F98" w:rsidRDefault="00C25F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B29B1"/>
    <w:multiLevelType w:val="hybridMultilevel"/>
    <w:tmpl w:val="D194D150"/>
    <w:lvl w:ilvl="0" w:tplc="38AA1DA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732F7"/>
    <w:multiLevelType w:val="hybridMultilevel"/>
    <w:tmpl w:val="DB42F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B6AD9"/>
    <w:multiLevelType w:val="hybridMultilevel"/>
    <w:tmpl w:val="B07C15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" w15:restartNumberingAfterBreak="0">
    <w:nsid w:val="1C9772CF"/>
    <w:multiLevelType w:val="multilevel"/>
    <w:tmpl w:val="BA40B1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1E1545" w:themeColor="text1"/>
        <w:shd w:val="clear" w:color="auto" w:fill="FFFF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163A0"/>
    <w:multiLevelType w:val="hybridMultilevel"/>
    <w:tmpl w:val="8362EDAA"/>
    <w:lvl w:ilvl="0" w:tplc="1F9C1C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304D4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1C0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B61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34B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70C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487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74C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2C0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14995"/>
    <w:multiLevelType w:val="hybridMultilevel"/>
    <w:tmpl w:val="0784B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055AB"/>
    <w:multiLevelType w:val="hybridMultilevel"/>
    <w:tmpl w:val="A754D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E15BC"/>
    <w:multiLevelType w:val="hybridMultilevel"/>
    <w:tmpl w:val="C0CAB6E8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E2FF4"/>
    <w:multiLevelType w:val="multilevel"/>
    <w:tmpl w:val="A9F0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76286E"/>
    <w:multiLevelType w:val="hybridMultilevel"/>
    <w:tmpl w:val="9774E2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E465DE"/>
    <w:multiLevelType w:val="hybridMultilevel"/>
    <w:tmpl w:val="94E0E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D6024"/>
    <w:multiLevelType w:val="hybridMultilevel"/>
    <w:tmpl w:val="7EE0B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7E34FB"/>
    <w:multiLevelType w:val="hybridMultilevel"/>
    <w:tmpl w:val="5EF2C56A"/>
    <w:lvl w:ilvl="0" w:tplc="38AA1DA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E046F"/>
    <w:multiLevelType w:val="multilevel"/>
    <w:tmpl w:val="765C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347C3E"/>
    <w:multiLevelType w:val="hybridMultilevel"/>
    <w:tmpl w:val="7414A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D1FAA"/>
    <w:multiLevelType w:val="hybridMultilevel"/>
    <w:tmpl w:val="7F2C48E4"/>
    <w:lvl w:ilvl="0" w:tplc="D4DA67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BCDC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4AF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A90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6CF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5C7A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C6D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CE0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60C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872EA"/>
    <w:multiLevelType w:val="hybridMultilevel"/>
    <w:tmpl w:val="B9580C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9" w15:restartNumberingAfterBreak="0">
    <w:nsid w:val="78F6FA26"/>
    <w:multiLevelType w:val="hybridMultilevel"/>
    <w:tmpl w:val="69E025FE"/>
    <w:lvl w:ilvl="0" w:tplc="0F0484D2">
      <w:start w:val="1"/>
      <w:numFmt w:val="decimal"/>
      <w:lvlText w:val="%1."/>
      <w:lvlJc w:val="left"/>
      <w:pPr>
        <w:ind w:left="720" w:hanging="360"/>
      </w:pPr>
    </w:lvl>
    <w:lvl w:ilvl="1" w:tplc="CB2C043C">
      <w:start w:val="1"/>
      <w:numFmt w:val="decimal"/>
      <w:lvlText w:val="%2."/>
      <w:lvlJc w:val="left"/>
      <w:pPr>
        <w:ind w:left="1440" w:hanging="360"/>
      </w:pPr>
    </w:lvl>
    <w:lvl w:ilvl="2" w:tplc="D6D897C8">
      <w:start w:val="1"/>
      <w:numFmt w:val="lowerRoman"/>
      <w:lvlText w:val="%3."/>
      <w:lvlJc w:val="right"/>
      <w:pPr>
        <w:ind w:left="2160" w:hanging="180"/>
      </w:pPr>
    </w:lvl>
    <w:lvl w:ilvl="3" w:tplc="3D8A68EE">
      <w:start w:val="1"/>
      <w:numFmt w:val="decimal"/>
      <w:lvlText w:val="%4."/>
      <w:lvlJc w:val="left"/>
      <w:pPr>
        <w:ind w:left="2880" w:hanging="360"/>
      </w:pPr>
    </w:lvl>
    <w:lvl w:ilvl="4" w:tplc="0106B21C">
      <w:start w:val="1"/>
      <w:numFmt w:val="lowerLetter"/>
      <w:lvlText w:val="%5."/>
      <w:lvlJc w:val="left"/>
      <w:pPr>
        <w:ind w:left="3600" w:hanging="360"/>
      </w:pPr>
    </w:lvl>
    <w:lvl w:ilvl="5" w:tplc="69B0EB7A">
      <w:start w:val="1"/>
      <w:numFmt w:val="lowerRoman"/>
      <w:lvlText w:val="%6."/>
      <w:lvlJc w:val="right"/>
      <w:pPr>
        <w:ind w:left="4320" w:hanging="180"/>
      </w:pPr>
    </w:lvl>
    <w:lvl w:ilvl="6" w:tplc="4950DFA6">
      <w:start w:val="1"/>
      <w:numFmt w:val="decimal"/>
      <w:lvlText w:val="%7."/>
      <w:lvlJc w:val="left"/>
      <w:pPr>
        <w:ind w:left="5040" w:hanging="360"/>
      </w:pPr>
    </w:lvl>
    <w:lvl w:ilvl="7" w:tplc="A7B2EC3E">
      <w:start w:val="1"/>
      <w:numFmt w:val="lowerLetter"/>
      <w:lvlText w:val="%8."/>
      <w:lvlJc w:val="left"/>
      <w:pPr>
        <w:ind w:left="5760" w:hanging="360"/>
      </w:pPr>
    </w:lvl>
    <w:lvl w:ilvl="8" w:tplc="B4547A2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C37B88"/>
    <w:multiLevelType w:val="hybridMultilevel"/>
    <w:tmpl w:val="BA40B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275744">
    <w:abstractNumId w:val="5"/>
  </w:num>
  <w:num w:numId="2" w16cid:durableId="175269657">
    <w:abstractNumId w:val="16"/>
  </w:num>
  <w:num w:numId="3" w16cid:durableId="901480288">
    <w:abstractNumId w:val="18"/>
  </w:num>
  <w:num w:numId="4" w16cid:durableId="11832788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8657889">
    <w:abstractNumId w:val="3"/>
  </w:num>
  <w:num w:numId="6" w16cid:durableId="7932580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59147704">
    <w:abstractNumId w:val="12"/>
  </w:num>
  <w:num w:numId="8" w16cid:durableId="770583772">
    <w:abstractNumId w:val="2"/>
  </w:num>
  <w:num w:numId="9" w16cid:durableId="1646474644">
    <w:abstractNumId w:val="10"/>
  </w:num>
  <w:num w:numId="10" w16cid:durableId="625357584">
    <w:abstractNumId w:val="17"/>
  </w:num>
  <w:num w:numId="11" w16cid:durableId="1414208316">
    <w:abstractNumId w:val="20"/>
  </w:num>
  <w:num w:numId="12" w16cid:durableId="581262412">
    <w:abstractNumId w:val="0"/>
  </w:num>
  <w:num w:numId="13" w16cid:durableId="1912081312">
    <w:abstractNumId w:val="4"/>
  </w:num>
  <w:num w:numId="14" w16cid:durableId="905651774">
    <w:abstractNumId w:val="13"/>
  </w:num>
  <w:num w:numId="15" w16cid:durableId="1241061127">
    <w:abstractNumId w:val="6"/>
  </w:num>
  <w:num w:numId="16" w16cid:durableId="162398413">
    <w:abstractNumId w:val="8"/>
  </w:num>
  <w:num w:numId="17" w16cid:durableId="1530100237">
    <w:abstractNumId w:val="19"/>
  </w:num>
  <w:num w:numId="18" w16cid:durableId="1923643155">
    <w:abstractNumId w:val="9"/>
  </w:num>
  <w:num w:numId="19" w16cid:durableId="1843280066">
    <w:abstractNumId w:val="14"/>
  </w:num>
  <w:num w:numId="20" w16cid:durableId="1749424891">
    <w:abstractNumId w:val="11"/>
  </w:num>
  <w:num w:numId="21" w16cid:durableId="1275789791">
    <w:abstractNumId w:val="15"/>
  </w:num>
  <w:num w:numId="22" w16cid:durableId="951012237">
    <w:abstractNumId w:val="7"/>
  </w:num>
  <w:num w:numId="23" w16cid:durableId="1363704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7D39"/>
    <w:rsid w:val="0001578D"/>
    <w:rsid w:val="0002411A"/>
    <w:rsid w:val="000300C9"/>
    <w:rsid w:val="0003023C"/>
    <w:rsid w:val="00031EB5"/>
    <w:rsid w:val="00033641"/>
    <w:rsid w:val="00034264"/>
    <w:rsid w:val="00044582"/>
    <w:rsid w:val="00050EFA"/>
    <w:rsid w:val="000513A5"/>
    <w:rsid w:val="000577AE"/>
    <w:rsid w:val="00060429"/>
    <w:rsid w:val="00061204"/>
    <w:rsid w:val="00061291"/>
    <w:rsid w:val="00062D03"/>
    <w:rsid w:val="0006553C"/>
    <w:rsid w:val="00080ABF"/>
    <w:rsid w:val="00081736"/>
    <w:rsid w:val="0009210B"/>
    <w:rsid w:val="000B16AB"/>
    <w:rsid w:val="000B68E5"/>
    <w:rsid w:val="000C1C63"/>
    <w:rsid w:val="000D5392"/>
    <w:rsid w:val="000E2DE8"/>
    <w:rsid w:val="000E2EC2"/>
    <w:rsid w:val="000E35B2"/>
    <w:rsid w:val="000F0FE5"/>
    <w:rsid w:val="000F1AAB"/>
    <w:rsid w:val="000F4057"/>
    <w:rsid w:val="000F4BDD"/>
    <w:rsid w:val="00100821"/>
    <w:rsid w:val="001009AD"/>
    <w:rsid w:val="00102AE2"/>
    <w:rsid w:val="0010512A"/>
    <w:rsid w:val="0011178A"/>
    <w:rsid w:val="001172BA"/>
    <w:rsid w:val="00120892"/>
    <w:rsid w:val="001231DE"/>
    <w:rsid w:val="00124C88"/>
    <w:rsid w:val="00125CE8"/>
    <w:rsid w:val="00130C16"/>
    <w:rsid w:val="0013783E"/>
    <w:rsid w:val="00140186"/>
    <w:rsid w:val="001517F9"/>
    <w:rsid w:val="00157A3F"/>
    <w:rsid w:val="00163D35"/>
    <w:rsid w:val="00163F50"/>
    <w:rsid w:val="00172F3E"/>
    <w:rsid w:val="001733DD"/>
    <w:rsid w:val="001809BA"/>
    <w:rsid w:val="00182E1B"/>
    <w:rsid w:val="0018710C"/>
    <w:rsid w:val="00191E66"/>
    <w:rsid w:val="001B3EF1"/>
    <w:rsid w:val="001B4C2F"/>
    <w:rsid w:val="001C1F38"/>
    <w:rsid w:val="001C62BF"/>
    <w:rsid w:val="001D49EB"/>
    <w:rsid w:val="001D7E03"/>
    <w:rsid w:val="001E123C"/>
    <w:rsid w:val="001E17DB"/>
    <w:rsid w:val="001E5A8F"/>
    <w:rsid w:val="001E5F2A"/>
    <w:rsid w:val="001F200A"/>
    <w:rsid w:val="001F547A"/>
    <w:rsid w:val="00204CEA"/>
    <w:rsid w:val="002100BB"/>
    <w:rsid w:val="0021165D"/>
    <w:rsid w:val="00212FFC"/>
    <w:rsid w:val="00231758"/>
    <w:rsid w:val="00234B12"/>
    <w:rsid w:val="00235A52"/>
    <w:rsid w:val="002374DD"/>
    <w:rsid w:val="00240633"/>
    <w:rsid w:val="00255BA0"/>
    <w:rsid w:val="00256F09"/>
    <w:rsid w:val="00265FBA"/>
    <w:rsid w:val="00267176"/>
    <w:rsid w:val="00277DD9"/>
    <w:rsid w:val="00281C5C"/>
    <w:rsid w:val="00290681"/>
    <w:rsid w:val="002A2F11"/>
    <w:rsid w:val="002B65F6"/>
    <w:rsid w:val="002C085A"/>
    <w:rsid w:val="002D02FE"/>
    <w:rsid w:val="002D36F6"/>
    <w:rsid w:val="002D37FA"/>
    <w:rsid w:val="002D64C7"/>
    <w:rsid w:val="002E2938"/>
    <w:rsid w:val="002F5017"/>
    <w:rsid w:val="002F76A7"/>
    <w:rsid w:val="002F7D87"/>
    <w:rsid w:val="00304D5C"/>
    <w:rsid w:val="00310AA3"/>
    <w:rsid w:val="00310D03"/>
    <w:rsid w:val="00312259"/>
    <w:rsid w:val="003139CB"/>
    <w:rsid w:val="00314D9F"/>
    <w:rsid w:val="00317D4C"/>
    <w:rsid w:val="00321BF5"/>
    <w:rsid w:val="00334757"/>
    <w:rsid w:val="00341FE2"/>
    <w:rsid w:val="00350C36"/>
    <w:rsid w:val="00357AF9"/>
    <w:rsid w:val="00361EF1"/>
    <w:rsid w:val="00363999"/>
    <w:rsid w:val="00370C80"/>
    <w:rsid w:val="00370D53"/>
    <w:rsid w:val="0037563F"/>
    <w:rsid w:val="003761D8"/>
    <w:rsid w:val="00386BE9"/>
    <w:rsid w:val="00394F88"/>
    <w:rsid w:val="00395A18"/>
    <w:rsid w:val="003A505C"/>
    <w:rsid w:val="003A51A2"/>
    <w:rsid w:val="003A7936"/>
    <w:rsid w:val="003B32C3"/>
    <w:rsid w:val="003B4057"/>
    <w:rsid w:val="003B7D2A"/>
    <w:rsid w:val="003C2BA8"/>
    <w:rsid w:val="003C451C"/>
    <w:rsid w:val="003D63D5"/>
    <w:rsid w:val="003D7952"/>
    <w:rsid w:val="003F0A37"/>
    <w:rsid w:val="003F374C"/>
    <w:rsid w:val="003F6F40"/>
    <w:rsid w:val="00401DC9"/>
    <w:rsid w:val="00406B7A"/>
    <w:rsid w:val="00417B75"/>
    <w:rsid w:val="00427138"/>
    <w:rsid w:val="00430AAB"/>
    <w:rsid w:val="00430C34"/>
    <w:rsid w:val="00440E21"/>
    <w:rsid w:val="004421A7"/>
    <w:rsid w:val="00453E41"/>
    <w:rsid w:val="00454334"/>
    <w:rsid w:val="004615F4"/>
    <w:rsid w:val="00463D81"/>
    <w:rsid w:val="00471C46"/>
    <w:rsid w:val="004961C3"/>
    <w:rsid w:val="004A318F"/>
    <w:rsid w:val="004A581E"/>
    <w:rsid w:val="004A5DE1"/>
    <w:rsid w:val="004B1396"/>
    <w:rsid w:val="004D0E0F"/>
    <w:rsid w:val="004D585E"/>
    <w:rsid w:val="004E070B"/>
    <w:rsid w:val="004F0368"/>
    <w:rsid w:val="004F2030"/>
    <w:rsid w:val="004F33B3"/>
    <w:rsid w:val="004F6091"/>
    <w:rsid w:val="00515EFA"/>
    <w:rsid w:val="005168AB"/>
    <w:rsid w:val="00522630"/>
    <w:rsid w:val="00534AD0"/>
    <w:rsid w:val="00534C8F"/>
    <w:rsid w:val="005361D8"/>
    <w:rsid w:val="005374BA"/>
    <w:rsid w:val="0054368F"/>
    <w:rsid w:val="005458DE"/>
    <w:rsid w:val="00546791"/>
    <w:rsid w:val="00556FFD"/>
    <w:rsid w:val="00566C98"/>
    <w:rsid w:val="0057305B"/>
    <w:rsid w:val="0058410C"/>
    <w:rsid w:val="00585EC2"/>
    <w:rsid w:val="00591626"/>
    <w:rsid w:val="005960F4"/>
    <w:rsid w:val="00597DC4"/>
    <w:rsid w:val="005A539C"/>
    <w:rsid w:val="005A7B92"/>
    <w:rsid w:val="005B19C7"/>
    <w:rsid w:val="005B26DD"/>
    <w:rsid w:val="005B2D51"/>
    <w:rsid w:val="005D1304"/>
    <w:rsid w:val="005D6E85"/>
    <w:rsid w:val="005F1B0A"/>
    <w:rsid w:val="0060690A"/>
    <w:rsid w:val="00611DCB"/>
    <w:rsid w:val="006126E7"/>
    <w:rsid w:val="00617E00"/>
    <w:rsid w:val="00622639"/>
    <w:rsid w:val="00623B58"/>
    <w:rsid w:val="006305A0"/>
    <w:rsid w:val="00631591"/>
    <w:rsid w:val="00636A68"/>
    <w:rsid w:val="00643F40"/>
    <w:rsid w:val="006464A1"/>
    <w:rsid w:val="006556CF"/>
    <w:rsid w:val="006666A2"/>
    <w:rsid w:val="006761AB"/>
    <w:rsid w:val="0067658E"/>
    <w:rsid w:val="00677B08"/>
    <w:rsid w:val="00697288"/>
    <w:rsid w:val="006A747C"/>
    <w:rsid w:val="006B431F"/>
    <w:rsid w:val="006C71AF"/>
    <w:rsid w:val="006C7BD5"/>
    <w:rsid w:val="006D07E2"/>
    <w:rsid w:val="006D16B0"/>
    <w:rsid w:val="006D4620"/>
    <w:rsid w:val="006D5C4D"/>
    <w:rsid w:val="006D604F"/>
    <w:rsid w:val="006D7631"/>
    <w:rsid w:val="006E52D7"/>
    <w:rsid w:val="006F1106"/>
    <w:rsid w:val="00700FAC"/>
    <w:rsid w:val="00703B98"/>
    <w:rsid w:val="00707CBB"/>
    <w:rsid w:val="00712C21"/>
    <w:rsid w:val="0071332E"/>
    <w:rsid w:val="007204D7"/>
    <w:rsid w:val="00722E9E"/>
    <w:rsid w:val="00727004"/>
    <w:rsid w:val="00727674"/>
    <w:rsid w:val="00727E71"/>
    <w:rsid w:val="00732AC4"/>
    <w:rsid w:val="007348F3"/>
    <w:rsid w:val="00735282"/>
    <w:rsid w:val="007408B0"/>
    <w:rsid w:val="007408F9"/>
    <w:rsid w:val="0075184B"/>
    <w:rsid w:val="00765181"/>
    <w:rsid w:val="00790B47"/>
    <w:rsid w:val="00790B90"/>
    <w:rsid w:val="00796957"/>
    <w:rsid w:val="007974E9"/>
    <w:rsid w:val="007B450D"/>
    <w:rsid w:val="007D6DF5"/>
    <w:rsid w:val="007D72E6"/>
    <w:rsid w:val="007F642B"/>
    <w:rsid w:val="007F6A5D"/>
    <w:rsid w:val="007F72BB"/>
    <w:rsid w:val="007F7DDF"/>
    <w:rsid w:val="00802421"/>
    <w:rsid w:val="00804A82"/>
    <w:rsid w:val="00804E71"/>
    <w:rsid w:val="00806D02"/>
    <w:rsid w:val="008077A8"/>
    <w:rsid w:val="0081199E"/>
    <w:rsid w:val="00813DD1"/>
    <w:rsid w:val="008168B8"/>
    <w:rsid w:val="00822ED4"/>
    <w:rsid w:val="00830B56"/>
    <w:rsid w:val="008349D1"/>
    <w:rsid w:val="00835D56"/>
    <w:rsid w:val="0084133A"/>
    <w:rsid w:val="00845C7B"/>
    <w:rsid w:val="0087789A"/>
    <w:rsid w:val="00881781"/>
    <w:rsid w:val="008839C6"/>
    <w:rsid w:val="008A0E56"/>
    <w:rsid w:val="008A624E"/>
    <w:rsid w:val="008B61B1"/>
    <w:rsid w:val="008B7054"/>
    <w:rsid w:val="008B7DB8"/>
    <w:rsid w:val="008C255E"/>
    <w:rsid w:val="008C6D94"/>
    <w:rsid w:val="008D5B32"/>
    <w:rsid w:val="008F630D"/>
    <w:rsid w:val="00904044"/>
    <w:rsid w:val="00905EFA"/>
    <w:rsid w:val="00910687"/>
    <w:rsid w:val="009106E4"/>
    <w:rsid w:val="00914504"/>
    <w:rsid w:val="00921A47"/>
    <w:rsid w:val="00922D31"/>
    <w:rsid w:val="00927AC5"/>
    <w:rsid w:val="009410E4"/>
    <w:rsid w:val="00955E49"/>
    <w:rsid w:val="0096184A"/>
    <w:rsid w:val="00966230"/>
    <w:rsid w:val="00974ECC"/>
    <w:rsid w:val="009A3930"/>
    <w:rsid w:val="009A3FB2"/>
    <w:rsid w:val="009A6B5D"/>
    <w:rsid w:val="009B12BA"/>
    <w:rsid w:val="009B1AF3"/>
    <w:rsid w:val="009B7F74"/>
    <w:rsid w:val="009C761E"/>
    <w:rsid w:val="009C7F71"/>
    <w:rsid w:val="009D1810"/>
    <w:rsid w:val="009D555C"/>
    <w:rsid w:val="009E0E57"/>
    <w:rsid w:val="009E396A"/>
    <w:rsid w:val="009E581F"/>
    <w:rsid w:val="009E5CDB"/>
    <w:rsid w:val="009E624E"/>
    <w:rsid w:val="009F2F75"/>
    <w:rsid w:val="009F422E"/>
    <w:rsid w:val="009F519F"/>
    <w:rsid w:val="009F6900"/>
    <w:rsid w:val="00A0178A"/>
    <w:rsid w:val="00A033BC"/>
    <w:rsid w:val="00A10843"/>
    <w:rsid w:val="00A127C5"/>
    <w:rsid w:val="00A141B0"/>
    <w:rsid w:val="00A157B6"/>
    <w:rsid w:val="00A15E60"/>
    <w:rsid w:val="00A17A63"/>
    <w:rsid w:val="00A22289"/>
    <w:rsid w:val="00A24E55"/>
    <w:rsid w:val="00A43EAE"/>
    <w:rsid w:val="00A47FF1"/>
    <w:rsid w:val="00A61279"/>
    <w:rsid w:val="00A63230"/>
    <w:rsid w:val="00A63B13"/>
    <w:rsid w:val="00A66327"/>
    <w:rsid w:val="00A712F5"/>
    <w:rsid w:val="00A748C9"/>
    <w:rsid w:val="00A81F76"/>
    <w:rsid w:val="00A83250"/>
    <w:rsid w:val="00A92697"/>
    <w:rsid w:val="00AA164B"/>
    <w:rsid w:val="00AA19B6"/>
    <w:rsid w:val="00AA2F5D"/>
    <w:rsid w:val="00AA448B"/>
    <w:rsid w:val="00AB3D04"/>
    <w:rsid w:val="00AB588F"/>
    <w:rsid w:val="00AB7A74"/>
    <w:rsid w:val="00AC3C0F"/>
    <w:rsid w:val="00AC6527"/>
    <w:rsid w:val="00AC65B6"/>
    <w:rsid w:val="00AD1888"/>
    <w:rsid w:val="00AD4AE4"/>
    <w:rsid w:val="00AF045F"/>
    <w:rsid w:val="00AF12DF"/>
    <w:rsid w:val="00B00C14"/>
    <w:rsid w:val="00B00CCC"/>
    <w:rsid w:val="00B016E7"/>
    <w:rsid w:val="00B06FD5"/>
    <w:rsid w:val="00B157C0"/>
    <w:rsid w:val="00B16C8E"/>
    <w:rsid w:val="00B2000B"/>
    <w:rsid w:val="00B32308"/>
    <w:rsid w:val="00B33793"/>
    <w:rsid w:val="00B45548"/>
    <w:rsid w:val="00B476DA"/>
    <w:rsid w:val="00B617E5"/>
    <w:rsid w:val="00B64372"/>
    <w:rsid w:val="00B7173E"/>
    <w:rsid w:val="00B8271C"/>
    <w:rsid w:val="00BB445E"/>
    <w:rsid w:val="00BC7A3A"/>
    <w:rsid w:val="00BD3D15"/>
    <w:rsid w:val="00BE1F08"/>
    <w:rsid w:val="00BE6AD5"/>
    <w:rsid w:val="00BF7DBC"/>
    <w:rsid w:val="00BF7DFF"/>
    <w:rsid w:val="00C00F72"/>
    <w:rsid w:val="00C22A16"/>
    <w:rsid w:val="00C23234"/>
    <w:rsid w:val="00C245F6"/>
    <w:rsid w:val="00C25F98"/>
    <w:rsid w:val="00C42361"/>
    <w:rsid w:val="00C52E96"/>
    <w:rsid w:val="00C71490"/>
    <w:rsid w:val="00C7502F"/>
    <w:rsid w:val="00C75F8D"/>
    <w:rsid w:val="00C80FD1"/>
    <w:rsid w:val="00C81CD3"/>
    <w:rsid w:val="00C83D54"/>
    <w:rsid w:val="00C846FF"/>
    <w:rsid w:val="00C85F2E"/>
    <w:rsid w:val="00C87539"/>
    <w:rsid w:val="00CA3511"/>
    <w:rsid w:val="00CB153C"/>
    <w:rsid w:val="00CB1E4F"/>
    <w:rsid w:val="00CB65D9"/>
    <w:rsid w:val="00CC3E14"/>
    <w:rsid w:val="00CD0C15"/>
    <w:rsid w:val="00CD461F"/>
    <w:rsid w:val="00CE2379"/>
    <w:rsid w:val="00CE6553"/>
    <w:rsid w:val="00CF307D"/>
    <w:rsid w:val="00CF68FC"/>
    <w:rsid w:val="00CF7030"/>
    <w:rsid w:val="00D02372"/>
    <w:rsid w:val="00D02376"/>
    <w:rsid w:val="00D15BC3"/>
    <w:rsid w:val="00D23BCD"/>
    <w:rsid w:val="00D24ECA"/>
    <w:rsid w:val="00D2674E"/>
    <w:rsid w:val="00D301DC"/>
    <w:rsid w:val="00D32FA2"/>
    <w:rsid w:val="00D35137"/>
    <w:rsid w:val="00D41C39"/>
    <w:rsid w:val="00D453DF"/>
    <w:rsid w:val="00D5108C"/>
    <w:rsid w:val="00D60AF9"/>
    <w:rsid w:val="00D64803"/>
    <w:rsid w:val="00D64962"/>
    <w:rsid w:val="00D80404"/>
    <w:rsid w:val="00D834DF"/>
    <w:rsid w:val="00D83A9F"/>
    <w:rsid w:val="00D93588"/>
    <w:rsid w:val="00D96511"/>
    <w:rsid w:val="00D9753A"/>
    <w:rsid w:val="00DB0D61"/>
    <w:rsid w:val="00DB1083"/>
    <w:rsid w:val="00DB5645"/>
    <w:rsid w:val="00DD6314"/>
    <w:rsid w:val="00DD650B"/>
    <w:rsid w:val="00DE04C1"/>
    <w:rsid w:val="00DE1F4E"/>
    <w:rsid w:val="00DF56A9"/>
    <w:rsid w:val="00DF782E"/>
    <w:rsid w:val="00E0023D"/>
    <w:rsid w:val="00E009A9"/>
    <w:rsid w:val="00E02AF1"/>
    <w:rsid w:val="00E06E47"/>
    <w:rsid w:val="00E11655"/>
    <w:rsid w:val="00E11903"/>
    <w:rsid w:val="00E12999"/>
    <w:rsid w:val="00E20E8E"/>
    <w:rsid w:val="00E310FF"/>
    <w:rsid w:val="00E315B5"/>
    <w:rsid w:val="00E32CE2"/>
    <w:rsid w:val="00E33598"/>
    <w:rsid w:val="00E343B8"/>
    <w:rsid w:val="00E41341"/>
    <w:rsid w:val="00E433EE"/>
    <w:rsid w:val="00E51046"/>
    <w:rsid w:val="00E513C6"/>
    <w:rsid w:val="00E5178E"/>
    <w:rsid w:val="00E63C4E"/>
    <w:rsid w:val="00E650C3"/>
    <w:rsid w:val="00E67C8C"/>
    <w:rsid w:val="00E7170D"/>
    <w:rsid w:val="00E759E0"/>
    <w:rsid w:val="00E80FF5"/>
    <w:rsid w:val="00E9208F"/>
    <w:rsid w:val="00E94924"/>
    <w:rsid w:val="00EA50E6"/>
    <w:rsid w:val="00EA6A41"/>
    <w:rsid w:val="00EB0A68"/>
    <w:rsid w:val="00EC07DD"/>
    <w:rsid w:val="00EC25C4"/>
    <w:rsid w:val="00EC5F22"/>
    <w:rsid w:val="00EC628E"/>
    <w:rsid w:val="00EC6C56"/>
    <w:rsid w:val="00ED0433"/>
    <w:rsid w:val="00ED1E55"/>
    <w:rsid w:val="00ED1FCA"/>
    <w:rsid w:val="00ED2FA4"/>
    <w:rsid w:val="00ED66CC"/>
    <w:rsid w:val="00EF03F9"/>
    <w:rsid w:val="00EF4EF9"/>
    <w:rsid w:val="00EF7FAB"/>
    <w:rsid w:val="00F03413"/>
    <w:rsid w:val="00F15862"/>
    <w:rsid w:val="00F20A5F"/>
    <w:rsid w:val="00F21E3D"/>
    <w:rsid w:val="00F26658"/>
    <w:rsid w:val="00F26A98"/>
    <w:rsid w:val="00F33A6F"/>
    <w:rsid w:val="00F342D9"/>
    <w:rsid w:val="00F359F6"/>
    <w:rsid w:val="00F366B6"/>
    <w:rsid w:val="00F421A3"/>
    <w:rsid w:val="00F435AB"/>
    <w:rsid w:val="00F43A22"/>
    <w:rsid w:val="00F53116"/>
    <w:rsid w:val="00F61714"/>
    <w:rsid w:val="00F61782"/>
    <w:rsid w:val="00F66935"/>
    <w:rsid w:val="00F70078"/>
    <w:rsid w:val="00F74BE6"/>
    <w:rsid w:val="00F768FA"/>
    <w:rsid w:val="00F8107D"/>
    <w:rsid w:val="00F86A22"/>
    <w:rsid w:val="00FA34E1"/>
    <w:rsid w:val="00FA600D"/>
    <w:rsid w:val="00FB4642"/>
    <w:rsid w:val="00FB57DF"/>
    <w:rsid w:val="00FB5C36"/>
    <w:rsid w:val="00FB61DD"/>
    <w:rsid w:val="00FB76B7"/>
    <w:rsid w:val="00FC06E1"/>
    <w:rsid w:val="00FC29A7"/>
    <w:rsid w:val="00FC4E68"/>
    <w:rsid w:val="00FD055D"/>
    <w:rsid w:val="00FD19A0"/>
    <w:rsid w:val="00FD7524"/>
    <w:rsid w:val="00FE11EF"/>
    <w:rsid w:val="010A323A"/>
    <w:rsid w:val="0284D96E"/>
    <w:rsid w:val="04F356DF"/>
    <w:rsid w:val="058ED0D7"/>
    <w:rsid w:val="07060FB6"/>
    <w:rsid w:val="090CC39A"/>
    <w:rsid w:val="09922EED"/>
    <w:rsid w:val="1035B5A0"/>
    <w:rsid w:val="10712B48"/>
    <w:rsid w:val="10EEC0C2"/>
    <w:rsid w:val="1292BF50"/>
    <w:rsid w:val="13CBE924"/>
    <w:rsid w:val="149A24B1"/>
    <w:rsid w:val="15578774"/>
    <w:rsid w:val="172BE991"/>
    <w:rsid w:val="180DF7C6"/>
    <w:rsid w:val="19FB13A6"/>
    <w:rsid w:val="1C18D300"/>
    <w:rsid w:val="1EB70726"/>
    <w:rsid w:val="261B4EEC"/>
    <w:rsid w:val="277AE4A6"/>
    <w:rsid w:val="286AF8E0"/>
    <w:rsid w:val="29CCE07A"/>
    <w:rsid w:val="2A3310A9"/>
    <w:rsid w:val="2D568115"/>
    <w:rsid w:val="2E084999"/>
    <w:rsid w:val="3094DE42"/>
    <w:rsid w:val="310816E3"/>
    <w:rsid w:val="337860D3"/>
    <w:rsid w:val="33D63C20"/>
    <w:rsid w:val="34E8C81D"/>
    <w:rsid w:val="362E84AD"/>
    <w:rsid w:val="38039EAB"/>
    <w:rsid w:val="38853EDB"/>
    <w:rsid w:val="3A5A320B"/>
    <w:rsid w:val="3A85C05A"/>
    <w:rsid w:val="3D1437AC"/>
    <w:rsid w:val="3D487146"/>
    <w:rsid w:val="3D5893E0"/>
    <w:rsid w:val="3D6CF0CD"/>
    <w:rsid w:val="3DD0BF87"/>
    <w:rsid w:val="3DE29D12"/>
    <w:rsid w:val="3EE441A7"/>
    <w:rsid w:val="3F142D8C"/>
    <w:rsid w:val="3FDD9E22"/>
    <w:rsid w:val="40D69BC9"/>
    <w:rsid w:val="416EDCCD"/>
    <w:rsid w:val="43EA9054"/>
    <w:rsid w:val="43F93B75"/>
    <w:rsid w:val="4490AFA5"/>
    <w:rsid w:val="45C23CCE"/>
    <w:rsid w:val="474584FD"/>
    <w:rsid w:val="4C1413BC"/>
    <w:rsid w:val="4D98C647"/>
    <w:rsid w:val="4E7EB8F1"/>
    <w:rsid w:val="4EB5D700"/>
    <w:rsid w:val="4F1B204A"/>
    <w:rsid w:val="4F8909DB"/>
    <w:rsid w:val="51196909"/>
    <w:rsid w:val="5509FE3F"/>
    <w:rsid w:val="570F913F"/>
    <w:rsid w:val="58725575"/>
    <w:rsid w:val="5971FD84"/>
    <w:rsid w:val="59A520C0"/>
    <w:rsid w:val="5AE9F875"/>
    <w:rsid w:val="5E66E89A"/>
    <w:rsid w:val="60C332C2"/>
    <w:rsid w:val="6120298F"/>
    <w:rsid w:val="637413A0"/>
    <w:rsid w:val="64A31994"/>
    <w:rsid w:val="68BFE5D7"/>
    <w:rsid w:val="692B8154"/>
    <w:rsid w:val="699F437C"/>
    <w:rsid w:val="6D15BED3"/>
    <w:rsid w:val="6D2415EE"/>
    <w:rsid w:val="7078BCE1"/>
    <w:rsid w:val="71E4AA45"/>
    <w:rsid w:val="741A91EB"/>
    <w:rsid w:val="74E79BF1"/>
    <w:rsid w:val="7985BDE3"/>
    <w:rsid w:val="79F03E51"/>
    <w:rsid w:val="7C743799"/>
    <w:rsid w:val="7D689F84"/>
    <w:rsid w:val="7DD29177"/>
    <w:rsid w:val="7EC0B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AFE79B7A-0508-40EA-8962-6E8A5D055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F74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7D72E6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7D72E6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DF782E"/>
    <w:pPr>
      <w:spacing w:before="120" w:after="120" w:line="288" w:lineRule="auto"/>
    </w:pPr>
    <w:rPr>
      <w:rFonts w:eastAsia="Times New Roman"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C83D54"/>
    <w:pPr>
      <w:spacing w:after="120"/>
      <w:outlineLvl w:val="1"/>
    </w:pPr>
    <w:rPr>
      <w:b/>
      <w:bCs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C83D54"/>
    <w:pPr>
      <w:outlineLvl w:val="2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3"/>
      </w:numPr>
      <w:spacing w:after="80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3"/>
      </w:numPr>
      <w:spacing w:after="80"/>
      <w:ind w:left="1434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3"/>
      </w:numPr>
      <w:spacing w:after="80"/>
      <w:ind w:left="2160" w:hanging="181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5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5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5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3A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6F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033641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paragraph" w:styleId="ListParagraph">
    <w:name w:val="List Paragraph"/>
    <w:basedOn w:val="Normal"/>
    <w:uiPriority w:val="34"/>
    <w:qFormat/>
    <w:rsid w:val="008C6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4582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8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44582"/>
    <w:rPr>
      <w:rFonts w:ascii="Times New Roman" w:eastAsia="Calibri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44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">
    <w:name w:val="Bulleted list"/>
    <w:basedOn w:val="NormalText"/>
    <w:rsid w:val="00C80FD1"/>
    <w:pPr>
      <w:ind w:left="357" w:hanging="357"/>
    </w:pPr>
  </w:style>
  <w:style w:type="table" w:customStyle="1" w:styleId="DepartmentofHealthtable">
    <w:name w:val="Department of Health table"/>
    <w:basedOn w:val="TableNormal"/>
    <w:uiPriority w:val="99"/>
    <w:rsid w:val="002F5017"/>
    <w:rPr>
      <w:rFonts w:ascii="Arial" w:eastAsia="Times New Roman" w:hAnsi="Arial" w:cs="Times New Roman"/>
      <w:color w:val="000000"/>
      <w:sz w:val="21"/>
      <w:szCs w:val="20"/>
      <w:lang w:eastAsia="en-AU"/>
    </w:rPr>
    <w:tblPr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4"/>
      </w:rPr>
      <w:tblPr/>
      <w:tcPr>
        <w:shd w:val="clear" w:color="auto" w:fill="000000"/>
      </w:tcPr>
    </w:tblStylePr>
    <w:tblStylePr w:type="lastRow">
      <w:rPr>
        <w:rFonts w:ascii="Arial" w:hAnsi="Arial"/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26A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6A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6A9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A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A98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B1E4F"/>
    <w:rPr>
      <w:rFonts w:ascii="Arial" w:hAnsi="Arial"/>
    </w:rPr>
  </w:style>
  <w:style w:type="paragraph" w:customStyle="1" w:styleId="paragraph">
    <w:name w:val="paragraph"/>
    <w:basedOn w:val="Normal"/>
    <w:rsid w:val="00B617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B617E5"/>
  </w:style>
  <w:style w:type="character" w:customStyle="1" w:styleId="eop">
    <w:name w:val="eop"/>
    <w:basedOn w:val="DefaultParagraphFont"/>
    <w:rsid w:val="00B617E5"/>
  </w:style>
  <w:style w:type="paragraph" w:customStyle="1" w:styleId="StyleHeader1BeforeAuto">
    <w:name w:val="Style Header 1 + Before:  Auto"/>
    <w:basedOn w:val="Header1"/>
    <w:rsid w:val="00C83D54"/>
    <w:pPr>
      <w:outlineLvl w:val="0"/>
    </w:pPr>
    <w:rPr>
      <w:rFonts w:cs="Times New Roman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health.gov.au/palliative-care-education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health.gov.au/palliative-care-education" TargetMode="External"/><Relationship Id="rId34" Type="http://schemas.openxmlformats.org/officeDocument/2006/relationships/hyperlink" Target="mailto:health@nationalmailing.com.au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health.gov.au/palliative-care-education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www.health.gov.au/resources/collections/palliative-care-education-and-training-communication-toolkits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palliative-care-market-research-insights-report" TargetMode="External"/><Relationship Id="rId20" Type="http://schemas.openxmlformats.org/officeDocument/2006/relationships/hyperlink" Target="https://health.gov.au/palliative-care-education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health.gov.au/palliative-care-education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hyperlink" Target="https://health.gov.au/palliative-care-education" TargetMode="External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lth.gov.au/palliative-care-education" TargetMode="External"/><Relationship Id="rId22" Type="http://schemas.openxmlformats.org/officeDocument/2006/relationships/hyperlink" Target="https://www.health.gov.au/resources/collections/palliative-care-education-and-training-communication-toolkits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5" ma:contentTypeDescription="Create a new document." ma:contentTypeScope="" ma:versionID="13adac0029915cfff3c5744885bec955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4ee172c7a48a8b3af3bf7b7efec0a10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D570EC-5CEA-5144-A4DC-26BFA054CF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94860A-9EBC-4A35-97CB-F5CA206367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B298CD-C9CA-4DE2-96A8-9FF512F08F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7895D6-EF2F-4480-8124-1FAA96590459}">
  <ds:schemaRefs>
    <ds:schemaRef ds:uri="6f894838-c9c6-446a-9b36-4c258306e42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248287d-23c7-4a2a-a3e0-c0447c1b254b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1035</Words>
  <Characters>6661</Characters>
  <Application>Microsoft Office Word</Application>
  <DocSecurity>0</DocSecurity>
  <Lines>171</Lines>
  <Paragraphs>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>Palliative care education and training – Communication toolkit for general practitioners (GPs)</vt:lpstr>
      <vt:lpstr>Communication toolkit</vt:lpstr>
      <vt:lpstr>    About this toolkit</vt:lpstr>
      <vt:lpstr>        Aim</vt:lpstr>
      <vt:lpstr>        Target audience</vt:lpstr>
      <vt:lpstr>        About the palliative care education and training</vt:lpstr>
      <vt:lpstr>        What’s in this toolkit</vt:lpstr>
      <vt:lpstr>        Call to action</vt:lpstr>
      <vt:lpstr>    Key messages</vt:lpstr>
      <vt:lpstr>        Guidance</vt:lpstr>
      <vt:lpstr>    Editorial content</vt:lpstr>
      <vt:lpstr>        Guidance</vt:lpstr>
      <vt:lpstr>        Free palliative care education and training</vt:lpstr>
      <vt:lpstr>        OR</vt:lpstr>
      <vt:lpstr>        CPD programs in palliative care</vt:lpstr>
      <vt:lpstr>    Social media posts and tiles</vt:lpstr>
      <vt:lpstr>        Guidance</vt:lpstr>
      <vt:lpstr>        Copy</vt:lpstr>
      <vt:lpstr>        Social media tiles</vt:lpstr>
      <vt:lpstr>        Download social media tiles at https://www.health.gov.au/resources/collections/p</vt:lpstr>
      <vt:lpstr>    Videos</vt:lpstr>
      <vt:lpstr>        Guidance</vt:lpstr>
      <vt:lpstr>    Brochure</vt:lpstr>
      <vt:lpstr>        Download brochures at https://www.health.gov.au/resources/collections/palliative</vt:lpstr>
      <vt:lpstr>        Order A4 (tri-fold) hard copy brochures by emailing health@nationalmailing.com.a</vt:lpstr>
    </vt:vector>
  </TitlesOfParts>
  <Manager/>
  <Company/>
  <LinksUpToDate>false</LinksUpToDate>
  <CharactersWithSpaces>7655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Palliative care education and training – Communication toolkit for general practitioners (GPs)</dc:title>
  <dc:subject>Palliative care education and training</dc:subject>
  <dc:creator>Australian Government Department of Health and Aged Care</dc:creator>
  <cp:keywords>Aged care; Aged care workforce; Palliative care; Primary care</cp:keywords>
  <dc:description/>
  <cp:revision>232</cp:revision>
  <cp:lastPrinted>2022-08-09T14:53:00Z</cp:lastPrinted>
  <dcterms:created xsi:type="dcterms:W3CDTF">2024-01-14T13:05:00Z</dcterms:created>
  <dcterms:modified xsi:type="dcterms:W3CDTF">2024-05-20T07:43:00Z</dcterms:modified>
  <cp:category/>
</cp:coreProperties>
</file>