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344" w14:textId="77777777" w:rsidR="002D023A" w:rsidRPr="00F94DC9" w:rsidRDefault="002D023A" w:rsidP="002D023A">
      <w:pPr>
        <w:pStyle w:val="Heading2"/>
        <w:rPr>
          <w:rFonts w:ascii="Leelawadee" w:hAnsi="Leelawadee" w:cs="Leelawadee"/>
          <w:iCs w:val="0"/>
        </w:rPr>
      </w:pPr>
      <w:r w:rsidRPr="00F94DC9">
        <w:rPr>
          <w:rFonts w:ascii="Leelawadee" w:hAnsi="Leelawadee" w:cs="Leelawadee" w:hint="cs"/>
          <w:iCs w:val="0"/>
          <w:cs/>
          <w:lang w:bidi="th-TH"/>
        </w:rPr>
        <w:t xml:space="preserve">ตารางการให้วัคซีนแห่งชาติ </w:t>
      </w:r>
      <w:r w:rsidRPr="00F94DC9">
        <w:rPr>
          <w:rFonts w:ascii="Leelawadee" w:hAnsi="Leelawadee" w:cs="Leelawadee" w:hint="cs"/>
          <w:iCs w:val="0"/>
        </w:rPr>
        <w:t>(</w:t>
      </w:r>
      <w:r w:rsidRPr="00F94DC9">
        <w:rPr>
          <w:rFonts w:ascii="Leelawadee" w:hAnsi="Leelawadee" w:cs="Leelawadee" w:hint="cs"/>
          <w:iCs w:val="0"/>
          <w:cs/>
          <w:lang w:bidi="th-TH"/>
        </w:rPr>
        <w:t>ในวัยเด็ก</w:t>
      </w:r>
      <w:r w:rsidRPr="00F94DC9">
        <w:rPr>
          <w:rFonts w:ascii="Leelawadee" w:hAnsi="Leelawadee" w:cs="Leelawadee" w:hint="cs"/>
          <w:iCs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D023A" w:rsidRPr="00F94DC9" w14:paraId="4C82ADAA" w14:textId="77777777" w:rsidTr="003F68AD">
        <w:tc>
          <w:tcPr>
            <w:tcW w:w="2122" w:type="dxa"/>
          </w:tcPr>
          <w:p w14:paraId="680B3C4C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อายุ</w:t>
            </w:r>
          </w:p>
        </w:tc>
        <w:tc>
          <w:tcPr>
            <w:tcW w:w="6938" w:type="dxa"/>
          </w:tcPr>
          <w:p w14:paraId="12150C39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โรค</w:t>
            </w:r>
          </w:p>
        </w:tc>
      </w:tr>
      <w:tr w:rsidR="002D023A" w:rsidRPr="00F94DC9" w14:paraId="7F6D6B3C" w14:textId="77777777" w:rsidTr="003F68AD">
        <w:tc>
          <w:tcPr>
            <w:tcW w:w="2122" w:type="dxa"/>
          </w:tcPr>
          <w:p w14:paraId="4C4D2D1F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แรกเกิด</w:t>
            </w:r>
          </w:p>
        </w:tc>
        <w:tc>
          <w:tcPr>
            <w:tcW w:w="6938" w:type="dxa"/>
          </w:tcPr>
          <w:p w14:paraId="47C8DA59" w14:textId="77777777" w:rsidR="002D023A" w:rsidRPr="00F94DC9" w:rsidRDefault="002D023A" w:rsidP="003F68AD">
            <w:pPr>
              <w:pStyle w:val="Header"/>
              <w:numPr>
                <w:ilvl w:val="0"/>
                <w:numId w:val="6"/>
              </w:numPr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ตับอักเสบบี (มักให้ในโรงพยาบาล)</w:t>
            </w:r>
          </w:p>
        </w:tc>
      </w:tr>
      <w:tr w:rsidR="002D023A" w:rsidRPr="00F94DC9" w14:paraId="4191089A" w14:textId="77777777" w:rsidTr="003F68AD">
        <w:tc>
          <w:tcPr>
            <w:tcW w:w="2122" w:type="dxa"/>
          </w:tcPr>
          <w:p w14:paraId="23B7D403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  <w:sz w:val="24"/>
              </w:rPr>
            </w:pPr>
            <w:r w:rsidRPr="00F94DC9">
              <w:rPr>
                <w:rFonts w:cs="Arial"/>
              </w:rPr>
              <w:t>2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เดือน</w:t>
            </w:r>
          </w:p>
          <w:p w14:paraId="5E4D2A44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</w:rPr>
              <w:t>(</w:t>
            </w: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ให้ได้ตั้งแต่อายุ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สัปดาห์ขึ้นไป)</w:t>
            </w:r>
          </w:p>
        </w:tc>
        <w:tc>
          <w:tcPr>
            <w:tcW w:w="6938" w:type="dxa"/>
          </w:tcPr>
          <w:p w14:paraId="515B4EDD" w14:textId="513E1930" w:rsidR="002D023A" w:rsidRPr="00F94DC9" w:rsidRDefault="002D023A" w:rsidP="003F68AD">
            <w:pPr>
              <w:pStyle w:val="Header"/>
              <w:numPr>
                <w:ilvl w:val="0"/>
                <w:numId w:val="6"/>
              </w:numPr>
              <w:rPr>
                <w:rFonts w:cs="Arial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คอตีบ บาดทะยัก ไอกรน ตับอักเสบบี โปลิโอ ฮิบ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Haemophilus influenzae type b - Hib)</w:t>
            </w:r>
          </w:p>
          <w:p w14:paraId="36ED5E29" w14:textId="569946CD" w:rsidR="002D023A" w:rsidRPr="00F94DC9" w:rsidRDefault="002D023A" w:rsidP="003F68AD">
            <w:pPr>
              <w:pStyle w:val="Header"/>
              <w:numPr>
                <w:ilvl w:val="0"/>
                <w:numId w:val="6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ไวรัสโรต้า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Rotavirus)</w:t>
            </w:r>
          </w:p>
          <w:p w14:paraId="4B42179F" w14:textId="77777777" w:rsidR="002D023A" w:rsidRPr="00F94DC9" w:rsidRDefault="002D023A" w:rsidP="003F68AD">
            <w:pPr>
              <w:pStyle w:val="Header"/>
              <w:numPr>
                <w:ilvl w:val="0"/>
                <w:numId w:val="6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sz w:val="24"/>
                <w:cs/>
                <w:lang w:bidi="th-TH"/>
              </w:rPr>
              <w:t>นิวโมคอคคัส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 </w:t>
            </w:r>
            <w:r w:rsidRPr="00F94DC9">
              <w:rPr>
                <w:rFonts w:cs="Arial"/>
                <w:szCs w:val="22"/>
                <w:cs/>
                <w:lang w:bidi="th-TH"/>
              </w:rPr>
              <w:t>(</w:t>
            </w:r>
            <w:r w:rsidRPr="00F94DC9">
              <w:rPr>
                <w:rFonts w:cs="Arial"/>
                <w:szCs w:val="22"/>
              </w:rPr>
              <w:t>Pneumococcal)</w:t>
            </w:r>
          </w:p>
        </w:tc>
      </w:tr>
      <w:tr w:rsidR="002D023A" w:rsidRPr="00F94DC9" w14:paraId="1D484F7D" w14:textId="77777777" w:rsidTr="003F68AD">
        <w:tc>
          <w:tcPr>
            <w:tcW w:w="2122" w:type="dxa"/>
          </w:tcPr>
          <w:p w14:paraId="7403CD9D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4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50F3FFCA" w14:textId="77777777" w:rsidR="002D023A" w:rsidRPr="00F94DC9" w:rsidRDefault="002D023A" w:rsidP="003F68AD">
            <w:pPr>
              <w:pStyle w:val="Header"/>
              <w:numPr>
                <w:ilvl w:val="0"/>
                <w:numId w:val="7"/>
              </w:numPr>
              <w:rPr>
                <w:rFonts w:cs="Arial"/>
                <w:lang w:val="en-US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บาดทะยัก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ไอกรน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ตับอักเสบบี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โปลิโอ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ฮิบ</w:t>
            </w:r>
            <w:r w:rsidRPr="00F94DC9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F94DC9">
              <w:rPr>
                <w:rFonts w:cs="Arial"/>
                <w:lang w:val="en-US"/>
              </w:rPr>
              <w:t>(</w:t>
            </w:r>
            <w:proofErr w:type="spellStart"/>
            <w:r w:rsidRPr="00F94DC9">
              <w:rPr>
                <w:rFonts w:cs="Arial"/>
                <w:lang w:val="en-US"/>
              </w:rPr>
              <w:t>Haemophilus</w:t>
            </w:r>
            <w:proofErr w:type="spellEnd"/>
            <w:r w:rsidRPr="00F94DC9">
              <w:rPr>
                <w:rFonts w:cs="Arial"/>
                <w:lang w:val="en-US"/>
              </w:rPr>
              <w:t xml:space="preserve"> influenzae type b - Hib)</w:t>
            </w:r>
          </w:p>
          <w:p w14:paraId="3BA8B6AF" w14:textId="77777777" w:rsidR="002D023A" w:rsidRPr="00F94DC9" w:rsidRDefault="002D023A" w:rsidP="003F68AD">
            <w:pPr>
              <w:pStyle w:val="Header"/>
              <w:numPr>
                <w:ilvl w:val="0"/>
                <w:numId w:val="7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ไวรัสโรต้า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Rotavirus)</w:t>
            </w:r>
          </w:p>
          <w:p w14:paraId="52752A4B" w14:textId="77777777" w:rsidR="002D023A" w:rsidRPr="00F94DC9" w:rsidRDefault="002D023A" w:rsidP="003F68AD">
            <w:pPr>
              <w:pStyle w:val="Header"/>
              <w:numPr>
                <w:ilvl w:val="0"/>
                <w:numId w:val="7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นิวโมคอคคัส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Pneumococcal)</w:t>
            </w:r>
          </w:p>
          <w:p w14:paraId="73E46D76" w14:textId="77777777" w:rsidR="002D023A" w:rsidRPr="00F94DC9" w:rsidRDefault="002D023A" w:rsidP="003F68AD">
            <w:pPr>
              <w:pStyle w:val="Header"/>
              <w:ind w:left="360"/>
              <w:rPr>
                <w:rFonts w:ascii="Leelawadee" w:hAnsi="Leelawadee" w:cs="Leelawadee"/>
              </w:rPr>
            </w:pPr>
          </w:p>
        </w:tc>
      </w:tr>
      <w:tr w:rsidR="002D023A" w:rsidRPr="00F94DC9" w14:paraId="6F680D25" w14:textId="77777777" w:rsidTr="003F68AD">
        <w:tc>
          <w:tcPr>
            <w:tcW w:w="2122" w:type="dxa"/>
          </w:tcPr>
          <w:p w14:paraId="7A1E3F8E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75791FEC" w14:textId="77777777" w:rsidR="002D023A" w:rsidRPr="00F94DC9" w:rsidRDefault="002D023A" w:rsidP="003F68AD">
            <w:pPr>
              <w:pStyle w:val="Header"/>
              <w:numPr>
                <w:ilvl w:val="0"/>
                <w:numId w:val="8"/>
              </w:numPr>
              <w:rPr>
                <w:rFonts w:cs="Arial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คอตีบ บาดทะยัก ไอกรน ตับอักเสบบี โปลิโอ ฮิบ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Haemophilus influenzae type b - Hib)</w:t>
            </w:r>
          </w:p>
          <w:p w14:paraId="42CA8BF5" w14:textId="77777777" w:rsidR="002D023A" w:rsidRPr="00F94DC9" w:rsidRDefault="002D023A" w:rsidP="003F68AD">
            <w:pPr>
              <w:pStyle w:val="Header"/>
              <w:ind w:left="360"/>
              <w:rPr>
                <w:rFonts w:ascii="Leelawadee" w:hAnsi="Leelawadee" w:cs="Leelawadee"/>
              </w:rPr>
            </w:pPr>
          </w:p>
        </w:tc>
      </w:tr>
      <w:tr w:rsidR="002D023A" w:rsidRPr="00F94DC9" w14:paraId="07E8C344" w14:textId="77777777" w:rsidTr="003F68AD">
        <w:trPr>
          <w:trHeight w:val="617"/>
        </w:trPr>
        <w:tc>
          <w:tcPr>
            <w:tcW w:w="2122" w:type="dxa"/>
          </w:tcPr>
          <w:p w14:paraId="05CD27CD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6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เดือน ถึง ต่ำกว่า </w:t>
            </w:r>
            <w:r w:rsidRPr="00F94DC9">
              <w:rPr>
                <w:rFonts w:cs="Arial"/>
              </w:rPr>
              <w:t>5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ปี</w:t>
            </w:r>
          </w:p>
        </w:tc>
        <w:tc>
          <w:tcPr>
            <w:tcW w:w="6938" w:type="dxa"/>
          </w:tcPr>
          <w:p w14:paraId="2A7C918E" w14:textId="77777777" w:rsidR="002D023A" w:rsidRPr="00F94DC9" w:rsidRDefault="002D023A" w:rsidP="003F68AD">
            <w:pPr>
              <w:pStyle w:val="Header"/>
              <w:numPr>
                <w:ilvl w:val="0"/>
                <w:numId w:val="5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ไข้หวัดใหญ่ (ปีละครั้ง)</w:t>
            </w:r>
          </w:p>
        </w:tc>
      </w:tr>
      <w:tr w:rsidR="002D023A" w:rsidRPr="00F94DC9" w14:paraId="10D4E9E1" w14:textId="77777777" w:rsidTr="003F68AD">
        <w:tc>
          <w:tcPr>
            <w:tcW w:w="2122" w:type="dxa"/>
          </w:tcPr>
          <w:p w14:paraId="0797B08B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12</w:t>
            </w:r>
            <w:r w:rsidRPr="00F94DC9">
              <w:rPr>
                <w:rFonts w:ascii="Leelawadee" w:hAnsi="Leelawadee" w:cs="Leelawadee" w:hint="cs"/>
                <w:lang w:bidi="th-TH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</w:tcPr>
          <w:p w14:paraId="615C77BF" w14:textId="77777777" w:rsidR="002D023A" w:rsidRPr="00F94DC9" w:rsidRDefault="002D023A" w:rsidP="003F68AD">
            <w:pPr>
              <w:pStyle w:val="Header"/>
              <w:numPr>
                <w:ilvl w:val="0"/>
                <w:numId w:val="5"/>
              </w:numPr>
              <w:rPr>
                <w:rFonts w:ascii="Leelawadee" w:hAnsi="Leelawadee" w:cs="Leelawadee"/>
                <w:lang w:val="en-US"/>
              </w:rPr>
            </w:pPr>
            <w:r w:rsidRPr="00602D03">
              <w:rPr>
                <w:rFonts w:ascii="Leelawadee" w:hAnsi="Leelawadee" w:cs="Leelawadee" w:hint="cs"/>
                <w:cs/>
                <w:lang w:bidi="th-TH"/>
              </w:rPr>
              <w:t>ไข้กาฬหลังแอ่นสายพันธุ์</w:t>
            </w:r>
            <w:r w:rsidRPr="00602D03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602D03">
              <w:rPr>
                <w:rFonts w:cs="Arial"/>
                <w:lang w:val="en-US"/>
              </w:rPr>
              <w:t>A,C,W</w:t>
            </w:r>
            <w:r w:rsidRPr="00602D03">
              <w:rPr>
                <w:rFonts w:ascii="Leelawadee" w:hAnsi="Leelawadee" w:cs="Leelawadee" w:hint="cs"/>
                <w:lang w:val="en-US"/>
              </w:rPr>
              <w:t xml:space="preserve"> </w:t>
            </w:r>
            <w:r w:rsidRPr="00602D03">
              <w:rPr>
                <w:rFonts w:ascii="Leelawadee" w:hAnsi="Leelawadee" w:cs="Leelawadee" w:hint="cs"/>
                <w:cs/>
                <w:lang w:bidi="th-TH"/>
              </w:rPr>
              <w:t>และ</w:t>
            </w:r>
            <w:r w:rsidRPr="00602D03">
              <w:rPr>
                <w:rFonts w:cs="Arial"/>
                <w:lang w:val="en-US"/>
              </w:rPr>
              <w:t>Y</w:t>
            </w:r>
          </w:p>
          <w:p w14:paraId="336ABD85" w14:textId="77777777" w:rsidR="002D023A" w:rsidRPr="00F94DC9" w:rsidRDefault="002D023A" w:rsidP="003F68AD">
            <w:pPr>
              <w:pStyle w:val="Header"/>
              <w:numPr>
                <w:ilvl w:val="0"/>
                <w:numId w:val="5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หัด คางทูม หัดเยอรมัน</w:t>
            </w:r>
          </w:p>
          <w:p w14:paraId="20F556B5" w14:textId="77777777" w:rsidR="002D023A" w:rsidRPr="00F94DC9" w:rsidRDefault="002D023A" w:rsidP="003F68AD">
            <w:pPr>
              <w:pStyle w:val="Header"/>
              <w:numPr>
                <w:ilvl w:val="0"/>
                <w:numId w:val="5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 xml:space="preserve">นิวโมคอคคัส </w:t>
            </w:r>
            <w:r w:rsidRPr="00F94DC9">
              <w:rPr>
                <w:rFonts w:cs="Arial"/>
                <w:cs/>
                <w:lang w:bidi="th-TH"/>
              </w:rPr>
              <w:t>(</w:t>
            </w:r>
            <w:r w:rsidRPr="00F94DC9">
              <w:rPr>
                <w:rFonts w:cs="Arial"/>
              </w:rPr>
              <w:t>Pneumococcal)</w:t>
            </w:r>
          </w:p>
          <w:p w14:paraId="7F0C2ADA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</w:p>
        </w:tc>
      </w:tr>
      <w:tr w:rsidR="002D023A" w:rsidRPr="00F94DC9" w14:paraId="56AFCFF2" w14:textId="77777777" w:rsidTr="003F68AD">
        <w:tc>
          <w:tcPr>
            <w:tcW w:w="2122" w:type="dxa"/>
          </w:tcPr>
          <w:p w14:paraId="531D19CE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>18</w:t>
            </w:r>
            <w:r w:rsidRPr="00F94DC9">
              <w:rPr>
                <w:rFonts w:ascii="Leelawadee" w:hAnsi="Leelawadee" w:cs="Leelawadee" w:hint="cs"/>
              </w:rPr>
              <w:t xml:space="preserve">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เดือน</w:t>
            </w:r>
          </w:p>
        </w:tc>
        <w:tc>
          <w:tcPr>
            <w:tcW w:w="6938" w:type="dxa"/>
            <w:vAlign w:val="center"/>
          </w:tcPr>
          <w:p w14:paraId="1E73CF1A" w14:textId="77777777" w:rsidR="002D023A" w:rsidRPr="00F94DC9" w:rsidRDefault="002D023A" w:rsidP="003F68AD">
            <w:pPr>
              <w:pStyle w:val="Header"/>
              <w:numPr>
                <w:ilvl w:val="0"/>
                <w:numId w:val="9"/>
              </w:numPr>
              <w:rPr>
                <w:rFonts w:cs="Arial"/>
              </w:rPr>
            </w:pPr>
            <w:r w:rsidRPr="00F94DC9">
              <w:rPr>
                <w:rFonts w:cs="Arial"/>
              </w:rPr>
              <w:t xml:space="preserve">Haemophilus influenzae type b (Hib) </w:t>
            </w:r>
          </w:p>
          <w:p w14:paraId="5BDCD510" w14:textId="77777777" w:rsidR="002D023A" w:rsidRPr="00F94DC9" w:rsidRDefault="002D023A" w:rsidP="003F68AD">
            <w:pPr>
              <w:pStyle w:val="Header"/>
              <w:numPr>
                <w:ilvl w:val="0"/>
                <w:numId w:val="9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หัด คางทูม หัดเยอรมัน อีสุกอีใส</w:t>
            </w:r>
          </w:p>
          <w:p w14:paraId="41E69EA1" w14:textId="77777777" w:rsidR="002D023A" w:rsidRPr="00F94DC9" w:rsidRDefault="002D023A" w:rsidP="003F68AD">
            <w:pPr>
              <w:pStyle w:val="Header"/>
              <w:numPr>
                <w:ilvl w:val="0"/>
                <w:numId w:val="9"/>
              </w:numPr>
              <w:rPr>
                <w:rFonts w:ascii="Leelawadee" w:hAnsi="Leelawadee" w:cs="Leelawadee"/>
                <w:cs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 บาดทะยัก ไอกรน</w:t>
            </w:r>
          </w:p>
          <w:p w14:paraId="47605BD5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</w:p>
        </w:tc>
      </w:tr>
      <w:tr w:rsidR="002D023A" w:rsidRPr="00F94DC9" w14:paraId="33924523" w14:textId="77777777" w:rsidTr="003F68AD">
        <w:tc>
          <w:tcPr>
            <w:tcW w:w="2122" w:type="dxa"/>
          </w:tcPr>
          <w:p w14:paraId="31C96163" w14:textId="77777777" w:rsidR="002D023A" w:rsidRPr="00F94DC9" w:rsidRDefault="002D023A" w:rsidP="003F68AD">
            <w:pPr>
              <w:pStyle w:val="Header"/>
              <w:rPr>
                <w:rFonts w:ascii="Leelawadee" w:hAnsi="Leelawadee" w:cs="Leelawadee"/>
              </w:rPr>
            </w:pPr>
            <w:r w:rsidRPr="00F94DC9">
              <w:rPr>
                <w:rFonts w:cs="Arial"/>
              </w:rPr>
              <w:t xml:space="preserve">4 </w:t>
            </w:r>
            <w:r w:rsidRPr="00F94DC9">
              <w:rPr>
                <w:rFonts w:ascii="Leelawadee" w:hAnsi="Leelawadee" w:cs="Leelawadee" w:hint="cs"/>
                <w:cs/>
                <w:lang w:bidi="th-TH"/>
              </w:rPr>
              <w:t>ปี</w:t>
            </w:r>
          </w:p>
        </w:tc>
        <w:tc>
          <w:tcPr>
            <w:tcW w:w="6938" w:type="dxa"/>
          </w:tcPr>
          <w:p w14:paraId="15A9F114" w14:textId="77777777" w:rsidR="002D023A" w:rsidRPr="00F94DC9" w:rsidRDefault="002D023A" w:rsidP="003F68AD">
            <w:pPr>
              <w:pStyle w:val="Header"/>
              <w:numPr>
                <w:ilvl w:val="0"/>
                <w:numId w:val="10"/>
              </w:numPr>
              <w:rPr>
                <w:rFonts w:ascii="Leelawadee" w:hAnsi="Leelawadee" w:cs="Leelawadee"/>
              </w:rPr>
            </w:pPr>
            <w:r w:rsidRPr="00F94DC9">
              <w:rPr>
                <w:rFonts w:ascii="Leelawadee" w:hAnsi="Leelawadee" w:cs="Leelawadee" w:hint="cs"/>
                <w:cs/>
                <w:lang w:bidi="th-TH"/>
              </w:rPr>
              <w:t>คอตีบ บาดทะยัก ไอกรน โปลิโอ</w:t>
            </w:r>
          </w:p>
        </w:tc>
      </w:tr>
    </w:tbl>
    <w:p w14:paraId="186B4182" w14:textId="6B81A643" w:rsidR="002D023A" w:rsidRPr="00F94DC9" w:rsidRDefault="002D023A" w:rsidP="00D7202D">
      <w:pPr>
        <w:pStyle w:val="Header"/>
        <w:spacing w:before="240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ข้อมูลเพิ่มเติม</w:t>
      </w:r>
    </w:p>
    <w:p w14:paraId="65BCC4F5" w14:textId="77777777" w:rsidR="002D023A" w:rsidRPr="00F94DC9" w:rsidRDefault="002D023A" w:rsidP="002D023A">
      <w:pPr>
        <w:pStyle w:val="Header"/>
        <w:numPr>
          <w:ilvl w:val="0"/>
          <w:numId w:val="12"/>
        </w:numPr>
        <w:rPr>
          <w:rFonts w:ascii="Leelawadee" w:hAnsi="Leelawadee" w:cs="Leelawadee"/>
          <w:lang w:bidi="th-TH"/>
        </w:rPr>
      </w:pPr>
      <w:r w:rsidRPr="00F94DC9">
        <w:rPr>
          <w:rFonts w:ascii="Leelawadee" w:hAnsi="Leelawadee" w:cs="Leelawadee" w:hint="cs"/>
          <w:cs/>
          <w:lang w:bidi="th-TH"/>
        </w:rPr>
        <w:t>ปรึกษาผู้ให้บริการวัคซีน</w:t>
      </w:r>
    </w:p>
    <w:p w14:paraId="15DCD5B4" w14:textId="50EAB11B" w:rsidR="002D023A" w:rsidRPr="00F94DC9" w:rsidRDefault="002D023A" w:rsidP="002D023A">
      <w:pPr>
        <w:pStyle w:val="Header"/>
        <w:numPr>
          <w:ilvl w:val="0"/>
          <w:numId w:val="12"/>
        </w:numPr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ดูได้ที่</w:t>
      </w:r>
      <w:r w:rsidRPr="00F94DC9">
        <w:rPr>
          <w:rFonts w:ascii="Leelawadee" w:hAnsi="Leelawadee" w:cs="Leelawadee" w:hint="cs"/>
        </w:rPr>
        <w:t xml:space="preserve"> health.gov.au/</w:t>
      </w:r>
      <w:proofErr w:type="spellStart"/>
      <w:r w:rsidRPr="00F94DC9">
        <w:rPr>
          <w:rFonts w:ascii="Leelawadee" w:hAnsi="Leelawadee" w:cs="Leelawadee" w:hint="cs"/>
        </w:rPr>
        <w:t>childhoodimmunisation</w:t>
      </w:r>
      <w:proofErr w:type="spellEnd"/>
    </w:p>
    <w:p w14:paraId="53FF270B" w14:textId="77777777" w:rsidR="002D023A" w:rsidRPr="00F94DC9" w:rsidRDefault="002D023A" w:rsidP="002D023A">
      <w:pPr>
        <w:pStyle w:val="Header"/>
        <w:numPr>
          <w:ilvl w:val="0"/>
          <w:numId w:val="12"/>
        </w:numPr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>ติดต่อแผนกสาธารณสุขของรัฐหรือเขตปกครองของคุณ</w:t>
      </w:r>
    </w:p>
    <w:p w14:paraId="01605172" w14:textId="77777777" w:rsidR="002D023A" w:rsidRPr="00F94DC9" w:rsidRDefault="002D023A" w:rsidP="00D7202D">
      <w:pPr>
        <w:pStyle w:val="Header"/>
        <w:spacing w:before="240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>Australian Government Department of Health and Aged Care</w:t>
      </w:r>
    </w:p>
    <w:p w14:paraId="67213523" w14:textId="77777777" w:rsidR="002D023A" w:rsidRPr="00F94DC9" w:rsidRDefault="002D023A" w:rsidP="002D023A">
      <w:pPr>
        <w:pStyle w:val="Header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>National Immunisation Program</w:t>
      </w:r>
    </w:p>
    <w:p w14:paraId="2E0D1973" w14:textId="3AD678F2" w:rsidR="002D023A" w:rsidRPr="00D7202D" w:rsidRDefault="002D023A" w:rsidP="002D023A">
      <w:pPr>
        <w:pStyle w:val="Header"/>
        <w:rPr>
          <w:rFonts w:ascii="Leelawadee" w:eastAsia="Arial Black" w:hAnsi="Leelawadee" w:cs="Leelawadee"/>
          <w:lang w:val="en-US" w:bidi="en-US"/>
        </w:rPr>
      </w:pPr>
      <w:r w:rsidRPr="00F94DC9">
        <w:rPr>
          <w:rFonts w:ascii="Leelawadee" w:eastAsia="Arial Black" w:hAnsi="Leelawadee" w:cs="Leelawadee" w:hint="cs"/>
          <w:lang w:val="en-US" w:bidi="en-US"/>
        </w:rPr>
        <w:t>A joint Australian, State and Territory Government Initiative</w:t>
      </w:r>
    </w:p>
    <w:p w14:paraId="08E164FF" w14:textId="115DB29B" w:rsidR="002D023A" w:rsidRPr="00D7202D" w:rsidRDefault="002D023A" w:rsidP="00D7202D">
      <w:pPr>
        <w:pStyle w:val="Header"/>
        <w:spacing w:before="240"/>
        <w:rPr>
          <w:rFonts w:ascii="Leelawadee" w:hAnsi="Leelawadee" w:cs="Leelawadee"/>
        </w:rPr>
      </w:pPr>
      <w:r w:rsidRPr="00F94DC9">
        <w:rPr>
          <w:rFonts w:ascii="Leelawadee" w:hAnsi="Leelawadee" w:cs="Leelawadee" w:hint="cs"/>
          <w:cs/>
          <w:lang w:bidi="th-TH"/>
        </w:rPr>
        <w:t xml:space="preserve">ข้อมูลทั้งหมดในเอกสารนี้ถูกต้อง ณ เดือนมีนาคม ค.ศ. </w:t>
      </w:r>
      <w:r w:rsidRPr="00F94DC9">
        <w:rPr>
          <w:rFonts w:ascii="Leelawadee" w:hAnsi="Leelawadee" w:cs="Leelawadee" w:hint="cs"/>
        </w:rPr>
        <w:t>2023</w:t>
      </w:r>
    </w:p>
    <w:sectPr w:rsidR="002D023A" w:rsidRPr="00D7202D" w:rsidSect="00F94DC9">
      <w:headerReference w:type="default" r:id="rId10"/>
      <w:footerReference w:type="default" r:id="rId11"/>
      <w:pgSz w:w="11906" w:h="16838"/>
      <w:pgMar w:top="1169" w:right="1418" w:bottom="10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24D3" w14:textId="77777777" w:rsidR="00776172" w:rsidRDefault="00776172">
      <w:r>
        <w:separator/>
      </w:r>
    </w:p>
  </w:endnote>
  <w:endnote w:type="continuationSeparator" w:id="0">
    <w:p w14:paraId="4121AE99" w14:textId="77777777" w:rsidR="00776172" w:rsidRDefault="0077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5DF" w14:textId="77777777" w:rsidR="009E6B8C" w:rsidRPr="00751A23" w:rsidRDefault="009E6B8C" w:rsidP="00934368">
    <w:pPr>
      <w:pStyle w:val="Footer"/>
    </w:pPr>
    <w:r>
      <w:t>health.gov.au/</w:t>
    </w:r>
    <w:proofErr w:type="spellStart"/>
    <w:r>
      <w:t>childhoodimmunisation</w:t>
    </w:r>
    <w:proofErr w:type="spellEnd"/>
    <w: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743E" w14:textId="77777777" w:rsidR="00776172" w:rsidRDefault="00776172">
      <w:r>
        <w:separator/>
      </w:r>
    </w:p>
  </w:footnote>
  <w:footnote w:type="continuationSeparator" w:id="0">
    <w:p w14:paraId="44E9D7C1" w14:textId="77777777" w:rsidR="00776172" w:rsidRDefault="0077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833E" w14:textId="77777777" w:rsidR="009E6B8C" w:rsidRDefault="009E6B8C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2339"/>
    <w:multiLevelType w:val="hybridMultilevel"/>
    <w:tmpl w:val="F9B6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3E7F"/>
    <w:multiLevelType w:val="hybridMultilevel"/>
    <w:tmpl w:val="F0DA98EA"/>
    <w:lvl w:ilvl="0" w:tplc="E2241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E192D"/>
    <w:multiLevelType w:val="hybridMultilevel"/>
    <w:tmpl w:val="36A0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568119">
    <w:abstractNumId w:val="3"/>
  </w:num>
  <w:num w:numId="2" w16cid:durableId="1550455788">
    <w:abstractNumId w:val="6"/>
  </w:num>
  <w:num w:numId="3" w16cid:durableId="48574313">
    <w:abstractNumId w:val="10"/>
  </w:num>
  <w:num w:numId="4" w16cid:durableId="87509776">
    <w:abstractNumId w:val="5"/>
  </w:num>
  <w:num w:numId="5" w16cid:durableId="1719434190">
    <w:abstractNumId w:val="2"/>
  </w:num>
  <w:num w:numId="6" w16cid:durableId="1519853790">
    <w:abstractNumId w:val="7"/>
  </w:num>
  <w:num w:numId="7" w16cid:durableId="562062232">
    <w:abstractNumId w:val="11"/>
  </w:num>
  <w:num w:numId="8" w16cid:durableId="2072800514">
    <w:abstractNumId w:val="8"/>
  </w:num>
  <w:num w:numId="9" w16cid:durableId="1026520968">
    <w:abstractNumId w:val="0"/>
  </w:num>
  <w:num w:numId="10" w16cid:durableId="1576210170">
    <w:abstractNumId w:val="1"/>
  </w:num>
  <w:num w:numId="11" w16cid:durableId="1230071153">
    <w:abstractNumId w:val="4"/>
  </w:num>
  <w:num w:numId="12" w16cid:durableId="12077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3A"/>
    <w:rsid w:val="00056F76"/>
    <w:rsid w:val="002D023A"/>
    <w:rsid w:val="00776172"/>
    <w:rsid w:val="00A42131"/>
    <w:rsid w:val="00D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C208"/>
  <w15:chartTrackingRefBased/>
  <w15:docId w15:val="{7FF78928-A529-F946-827C-B32BD5E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023A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2D023A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023A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2D023A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2D023A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2D023A"/>
    <w:rPr>
      <w:rFonts w:ascii="Arial" w:eastAsia="Times New Roman" w:hAnsi="Arial" w:cs="Times New Roman"/>
      <w:sz w:val="22"/>
      <w:lang w:val="en-AU"/>
    </w:rPr>
  </w:style>
  <w:style w:type="paragraph" w:styleId="Footer">
    <w:name w:val="footer"/>
    <w:link w:val="FooterChar"/>
    <w:uiPriority w:val="99"/>
    <w:qFormat/>
    <w:rsid w:val="002D023A"/>
    <w:pPr>
      <w:tabs>
        <w:tab w:val="center" w:pos="0"/>
        <w:tab w:val="right" w:pos="9026"/>
      </w:tabs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2D023A"/>
    <w:rPr>
      <w:rFonts w:ascii="Arial" w:eastAsia="Times New Roman" w:hAnsi="Arial" w:cs="Times New Roman"/>
      <w:sz w:val="20"/>
      <w:lang w:val="en-AU"/>
    </w:rPr>
  </w:style>
  <w:style w:type="paragraph" w:customStyle="1" w:styleId="Headertext">
    <w:name w:val="Header text"/>
    <w:rsid w:val="002D023A"/>
    <w:pPr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A3">
    <w:name w:val="A3"/>
    <w:uiPriority w:val="99"/>
    <w:rsid w:val="002D023A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Props1.xml><?xml version="1.0" encoding="utf-8"?>
<ds:datastoreItem xmlns:ds="http://schemas.openxmlformats.org/officeDocument/2006/customXml" ds:itemID="{22409D10-5D44-48BA-87ED-E510F4731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203D8-6A55-41FC-BA82-988751E2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2EF99-1B5F-4644-9240-63F23B88ECF5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990</Characters>
  <Application>Microsoft Office Word</Application>
  <DocSecurity>0</DocSecurity>
  <Lines>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Thai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Thai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5</cp:revision>
  <dcterms:created xsi:type="dcterms:W3CDTF">2024-05-06T23:37:00Z</dcterms:created>
  <dcterms:modified xsi:type="dcterms:W3CDTF">2024-05-22T04:22:00Z</dcterms:modified>
</cp:coreProperties>
</file>