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0EE8" w14:textId="558013A0" w:rsidR="00751A23" w:rsidRPr="00DB58A1" w:rsidRDefault="00DB58A1" w:rsidP="00DB58A1">
      <w:pPr>
        <w:pStyle w:val="Title"/>
        <w:bidi/>
        <w:rPr>
          <w:b w:val="0"/>
          <w:bCs/>
        </w:rPr>
        <w:sectPr w:rsidR="00751A23" w:rsidRPr="00DB58A1" w:rsidSect="006B5155">
          <w:headerReference w:type="first" r:id="rId11"/>
          <w:type w:val="continuous"/>
          <w:pgSz w:w="11906" w:h="16838"/>
          <w:pgMar w:top="1701" w:right="1418" w:bottom="1418" w:left="1418" w:header="850" w:footer="709" w:gutter="0"/>
          <w:cols w:space="708"/>
          <w:titlePg/>
          <w:docGrid w:linePitch="360"/>
        </w:sectPr>
      </w:pPr>
      <w:r w:rsidRPr="00DB58A1">
        <w:rPr>
          <w:rFonts w:cs="Times New Roman"/>
          <w:b w:val="0"/>
          <w:bCs/>
          <w:rtl/>
        </w:rPr>
        <w:t>واکسن های دوران کودکی</w:t>
      </w:r>
      <w:r w:rsidR="007D582A" w:rsidRPr="00DB58A1">
        <w:rPr>
          <w:b w:val="0"/>
          <w:bCs/>
        </w:rPr>
        <w:t xml:space="preserve"> </w:t>
      </w:r>
    </w:p>
    <w:p w14:paraId="33DC80E6" w14:textId="742D4BEC" w:rsidR="00B82EB3" w:rsidRPr="00DB58A1" w:rsidRDefault="00DB58A1" w:rsidP="00DB58A1">
      <w:pPr>
        <w:pStyle w:val="Heading1"/>
        <w:bidi/>
        <w:spacing w:before="0"/>
        <w:rPr>
          <w:sz w:val="36"/>
        </w:rPr>
      </w:pPr>
      <w:r w:rsidRPr="00DB58A1">
        <w:rPr>
          <w:szCs w:val="24"/>
        </w:rPr>
        <w:lastRenderedPageBreak/>
        <w:t xml:space="preserve"> </w:t>
      </w:r>
      <w:r w:rsidRPr="00DB58A1">
        <w:rPr>
          <w:sz w:val="36"/>
          <w:rtl/>
        </w:rPr>
        <w:t>واکسن های دوران کودکی</w:t>
      </w:r>
    </w:p>
    <w:p w14:paraId="0A436EB0" w14:textId="02647C61" w:rsidR="000B58E9" w:rsidRPr="000B58E9" w:rsidRDefault="00DB58A1" w:rsidP="00DB58A1">
      <w:pPr>
        <w:pStyle w:val="Header"/>
        <w:bidi/>
      </w:pPr>
      <w:r w:rsidRPr="00DB58A1">
        <w:rPr>
          <w:rtl/>
        </w:rPr>
        <w:t>اطلاعاتی در مورد واکسن های رایگان برای محافظت در برابر بیماری های آسیب</w:t>
      </w:r>
      <w:r w:rsidR="00FF4D2B">
        <w:t xml:space="preserve"> </w:t>
      </w:r>
      <w:r w:rsidR="00FF4D2B" w:rsidRPr="00DB58A1">
        <w:rPr>
          <w:rtl/>
        </w:rPr>
        <w:t>زا</w:t>
      </w:r>
      <w:r w:rsidRPr="00DB58A1">
        <w:rPr>
          <w:rtl/>
        </w:rPr>
        <w:t xml:space="preserve"> </w:t>
      </w:r>
      <w:r w:rsidR="000B58E9" w:rsidRPr="000B58E9">
        <w:t>health.gov.au/</w:t>
      </w:r>
      <w:proofErr w:type="spellStart"/>
      <w:r w:rsidR="000B58E9" w:rsidRPr="000B58E9">
        <w:t>childhoodimmunisation</w:t>
      </w:r>
      <w:proofErr w:type="spellEnd"/>
    </w:p>
    <w:p w14:paraId="41E9EA1C" w14:textId="06AA66BE" w:rsidR="000B58E9" w:rsidRPr="00DB58A1" w:rsidRDefault="00DB58A1" w:rsidP="00DB58A1">
      <w:pPr>
        <w:pStyle w:val="Heading2"/>
        <w:bidi/>
        <w:rPr>
          <w:i/>
          <w:iCs w:val="0"/>
          <w:szCs w:val="36"/>
          <w:lang w:eastAsia="en-AU"/>
        </w:rPr>
      </w:pPr>
      <w:r w:rsidRPr="00DB58A1">
        <w:rPr>
          <w:i/>
          <w:iCs w:val="0"/>
          <w:szCs w:val="36"/>
          <w:rtl/>
          <w:lang w:eastAsia="en-AU"/>
        </w:rPr>
        <w:t>واکسیناسیون های معمول دوران کودکی</w:t>
      </w:r>
      <w:r w:rsidRPr="00DB58A1">
        <w:rPr>
          <w:i/>
          <w:iCs w:val="0"/>
          <w:szCs w:val="36"/>
          <w:lang w:eastAsia="en-AU"/>
        </w:rPr>
        <w:t xml:space="preserve"> </w:t>
      </w:r>
      <w:r w:rsidR="000B58E9" w:rsidRPr="00DB58A1">
        <w:rPr>
          <w:i/>
          <w:iCs w:val="0"/>
          <w:szCs w:val="36"/>
          <w:lang w:eastAsia="en-AU"/>
        </w:rPr>
        <w:t xml:space="preserve"> </w:t>
      </w:r>
    </w:p>
    <w:p w14:paraId="21C8B20C" w14:textId="77777777" w:rsidR="00DB58A1" w:rsidRDefault="00DB58A1" w:rsidP="00DB58A1">
      <w:pPr>
        <w:pStyle w:val="Header"/>
        <w:bidi/>
        <w:rPr>
          <w:rtl/>
        </w:rPr>
      </w:pPr>
      <w:r>
        <w:rPr>
          <w:rtl/>
        </w:rPr>
        <w:t>جدول زمانی ایمن سازی ملی واکسن های توصیه شده را که به صورت رایگان تحت برنامه ملی ایمن سازی در دسترس هستند، تشریح می‌کند</w:t>
      </w:r>
      <w:r>
        <w:t>.</w:t>
      </w:r>
    </w:p>
    <w:p w14:paraId="2B632EB5" w14:textId="77777777" w:rsidR="00DB58A1" w:rsidRDefault="00DB58A1" w:rsidP="00DB58A1">
      <w:pPr>
        <w:pStyle w:val="Header"/>
        <w:bidi/>
        <w:rPr>
          <w:rtl/>
        </w:rPr>
      </w:pPr>
      <w:r>
        <w:rPr>
          <w:rtl/>
        </w:rPr>
        <w:t>تا زمانی که کودکان دارای کارت مدیکر باشند یا واجد شرایط دریافت کارت باشند، می‌توانند واکسن های رایگان را دریافت کنند</w:t>
      </w:r>
      <w:r>
        <w:t>.</w:t>
      </w:r>
    </w:p>
    <w:p w14:paraId="5CED56A2" w14:textId="018E99F7" w:rsidR="00B82EB3" w:rsidRDefault="00DB58A1" w:rsidP="00DB58A1">
      <w:pPr>
        <w:pStyle w:val="Header"/>
        <w:bidi/>
      </w:pPr>
      <w:r>
        <w:rPr>
          <w:rtl/>
        </w:rPr>
        <w:t>واکسن های اضافی ممکن است تحت برنامه های دولت ایالتی و منطقه ای به صورت رایگان در دسترس باشند.</w:t>
      </w:r>
      <w:r>
        <w:t xml:space="preserve"> </w:t>
      </w:r>
    </w:p>
    <w:p w14:paraId="352B8ABB" w14:textId="31C8FD4E" w:rsidR="00A55F56" w:rsidRDefault="00DB58A1" w:rsidP="00DB58A1">
      <w:pPr>
        <w:pStyle w:val="Heading2"/>
        <w:bidi/>
        <w:rPr>
          <w:i/>
          <w:iCs w:val="0"/>
          <w:szCs w:val="36"/>
        </w:rPr>
      </w:pPr>
      <w:r w:rsidRPr="00DB58A1">
        <w:rPr>
          <w:i/>
          <w:iCs w:val="0"/>
          <w:szCs w:val="36"/>
          <w:rtl/>
        </w:rPr>
        <w:t>جدول زمانی ایمن سازی ملی</w:t>
      </w:r>
      <w:r>
        <w:rPr>
          <w:i/>
          <w:iCs w:val="0"/>
          <w:szCs w:val="36"/>
        </w:rPr>
        <w:t xml:space="preserve"> </w:t>
      </w:r>
      <w:r w:rsidRPr="00DB58A1">
        <w:rPr>
          <w:i/>
          <w:iCs w:val="0"/>
          <w:szCs w:val="36"/>
          <w:rtl/>
        </w:rPr>
        <w:t>(دوران کودکی)</w:t>
      </w:r>
    </w:p>
    <w:tbl>
      <w:tblPr>
        <w:tblStyle w:val="TableGrid"/>
        <w:bidiVisual/>
        <w:tblW w:w="0" w:type="auto"/>
        <w:tblLook w:val="04A0" w:firstRow="1" w:lastRow="0" w:firstColumn="1" w:lastColumn="0" w:noHBand="0" w:noVBand="1"/>
      </w:tblPr>
      <w:tblGrid>
        <w:gridCol w:w="2122"/>
        <w:gridCol w:w="6938"/>
      </w:tblGrid>
      <w:tr w:rsidR="00DB58A1" w:rsidRPr="00123282" w14:paraId="15CEE25A" w14:textId="77777777" w:rsidTr="00107580">
        <w:tc>
          <w:tcPr>
            <w:tcW w:w="2122" w:type="dxa"/>
          </w:tcPr>
          <w:p w14:paraId="60842723" w14:textId="447E9CC5" w:rsidR="00DB58A1" w:rsidRPr="00123282" w:rsidRDefault="00DB58A1" w:rsidP="00107580">
            <w:pPr>
              <w:pStyle w:val="Header"/>
              <w:bidi/>
              <w:rPr>
                <w:rFonts w:cs="Arial"/>
              </w:rPr>
            </w:pPr>
            <w:r w:rsidRPr="00DB58A1">
              <w:rPr>
                <w:rFonts w:cs="Arial"/>
                <w:rtl/>
              </w:rPr>
              <w:t>سن</w:t>
            </w:r>
          </w:p>
        </w:tc>
        <w:tc>
          <w:tcPr>
            <w:tcW w:w="6938" w:type="dxa"/>
          </w:tcPr>
          <w:p w14:paraId="48DE5E27" w14:textId="7288BCDF" w:rsidR="00DB58A1" w:rsidRPr="00123282" w:rsidRDefault="00DB58A1" w:rsidP="00107580">
            <w:pPr>
              <w:pStyle w:val="Header"/>
              <w:bidi/>
              <w:rPr>
                <w:rFonts w:cs="Arial"/>
              </w:rPr>
            </w:pPr>
            <w:r w:rsidRPr="00DB58A1">
              <w:rPr>
                <w:rFonts w:cs="Arial"/>
                <w:rtl/>
              </w:rPr>
              <w:t>بیماری</w:t>
            </w:r>
          </w:p>
        </w:tc>
      </w:tr>
      <w:tr w:rsidR="00DB58A1" w:rsidRPr="00123282" w14:paraId="44C23F9F" w14:textId="77777777" w:rsidTr="00107580">
        <w:tc>
          <w:tcPr>
            <w:tcW w:w="2122" w:type="dxa"/>
          </w:tcPr>
          <w:p w14:paraId="3CCE448D" w14:textId="6FA960AF" w:rsidR="00DB58A1" w:rsidRPr="00123282" w:rsidRDefault="00DB58A1" w:rsidP="00107580">
            <w:pPr>
              <w:pStyle w:val="Header"/>
              <w:bidi/>
              <w:rPr>
                <w:rFonts w:cs="Arial"/>
              </w:rPr>
            </w:pPr>
            <w:r w:rsidRPr="00DB58A1">
              <w:rPr>
                <w:rFonts w:cs="Arial"/>
                <w:rtl/>
              </w:rPr>
              <w:t>تولد</w:t>
            </w:r>
          </w:p>
        </w:tc>
        <w:tc>
          <w:tcPr>
            <w:tcW w:w="6938" w:type="dxa"/>
          </w:tcPr>
          <w:p w14:paraId="5028B55B" w14:textId="3EA2D539" w:rsidR="00DB58A1" w:rsidRPr="00123282" w:rsidRDefault="00DB58A1" w:rsidP="00DB58A1">
            <w:pPr>
              <w:pStyle w:val="Header"/>
              <w:numPr>
                <w:ilvl w:val="0"/>
                <w:numId w:val="41"/>
              </w:numPr>
              <w:bidi/>
              <w:rPr>
                <w:rFonts w:cs="Arial"/>
              </w:rPr>
            </w:pPr>
            <w:r w:rsidRPr="00DB58A1">
              <w:rPr>
                <w:rFonts w:cs="Arial"/>
                <w:rtl/>
              </w:rPr>
              <w:t xml:space="preserve">هپاتیت </w:t>
            </w:r>
            <w:r w:rsidRPr="00DB58A1">
              <w:rPr>
                <w:rFonts w:cs="Arial"/>
              </w:rPr>
              <w:t>B</w:t>
            </w:r>
            <w:r w:rsidRPr="00DB58A1">
              <w:rPr>
                <w:rFonts w:cs="Arial"/>
                <w:rtl/>
              </w:rPr>
              <w:t xml:space="preserve"> (معمولاً در بیمارستان ارائه می</w:t>
            </w:r>
            <w:r w:rsidRPr="00123282">
              <w:rPr>
                <w:rFonts w:cs="Arial"/>
                <w:rtl/>
              </w:rPr>
              <w:t xml:space="preserve"> </w:t>
            </w:r>
            <w:r w:rsidRPr="00DB58A1">
              <w:rPr>
                <w:rFonts w:cs="Arial"/>
                <w:rtl/>
              </w:rPr>
              <w:t>شود)</w:t>
            </w:r>
          </w:p>
        </w:tc>
      </w:tr>
      <w:tr w:rsidR="00DB58A1" w:rsidRPr="00123282" w14:paraId="24282DC9" w14:textId="77777777" w:rsidTr="00107580">
        <w:tc>
          <w:tcPr>
            <w:tcW w:w="2122" w:type="dxa"/>
          </w:tcPr>
          <w:p w14:paraId="513C8CE8" w14:textId="77777777" w:rsidR="00DB58A1" w:rsidRPr="00DB58A1" w:rsidRDefault="00DB58A1" w:rsidP="00DB58A1">
            <w:pPr>
              <w:pStyle w:val="Header"/>
              <w:bidi/>
              <w:rPr>
                <w:rFonts w:cs="Arial"/>
                <w:rtl/>
              </w:rPr>
            </w:pPr>
            <w:r w:rsidRPr="00DB58A1">
              <w:rPr>
                <w:rFonts w:cs="Arial"/>
                <w:rtl/>
              </w:rPr>
              <w:t>2</w:t>
            </w:r>
            <w:r w:rsidRPr="00DB58A1">
              <w:rPr>
                <w:rFonts w:cs="Arial"/>
              </w:rPr>
              <w:t xml:space="preserve"> </w:t>
            </w:r>
            <w:r w:rsidRPr="00DB58A1">
              <w:rPr>
                <w:rFonts w:cs="Arial"/>
                <w:rtl/>
              </w:rPr>
              <w:t>ماهگی</w:t>
            </w:r>
          </w:p>
          <w:p w14:paraId="6B0F8F40" w14:textId="1AF68930" w:rsidR="00DB58A1" w:rsidRPr="00123282" w:rsidRDefault="00DB58A1" w:rsidP="00DB58A1">
            <w:pPr>
              <w:pStyle w:val="Header"/>
              <w:bidi/>
              <w:rPr>
                <w:rFonts w:cs="Arial"/>
              </w:rPr>
            </w:pPr>
            <w:r w:rsidRPr="00DB58A1">
              <w:rPr>
                <w:rFonts w:cs="Arial"/>
                <w:rtl/>
              </w:rPr>
              <w:t>(از 6 هفتگی می‌توان آن را دریافت کرد)</w:t>
            </w:r>
          </w:p>
        </w:tc>
        <w:tc>
          <w:tcPr>
            <w:tcW w:w="6938" w:type="dxa"/>
          </w:tcPr>
          <w:p w14:paraId="4EF777F2" w14:textId="4055CA6B" w:rsidR="00DB58A1" w:rsidRPr="00123282" w:rsidRDefault="00DB58A1" w:rsidP="00DB58A1">
            <w:pPr>
              <w:pStyle w:val="Header"/>
              <w:numPr>
                <w:ilvl w:val="0"/>
                <w:numId w:val="41"/>
              </w:numPr>
              <w:bidi/>
              <w:rPr>
                <w:rFonts w:cs="Arial"/>
              </w:rPr>
            </w:pPr>
            <w:r>
              <w:rPr>
                <w:rFonts w:cs="Arial"/>
              </w:rPr>
              <w:t xml:space="preserve"> </w:t>
            </w:r>
            <w:r w:rsidRPr="00DB58A1">
              <w:rPr>
                <w:rFonts w:cs="Arial"/>
                <w:rtl/>
              </w:rPr>
              <w:t xml:space="preserve">دیفتری، کزاز، سیاه سرفه، هپاتیت </w:t>
            </w:r>
            <w:r w:rsidRPr="00DB58A1">
              <w:rPr>
                <w:rFonts w:cs="Arial"/>
              </w:rPr>
              <w:t>B</w:t>
            </w:r>
            <w:r w:rsidRPr="00DB58A1">
              <w:rPr>
                <w:rFonts w:cs="Arial"/>
                <w:rtl/>
              </w:rPr>
              <w:t xml:space="preserve">، فلج اطفال، </w:t>
            </w:r>
            <w:r>
              <w:rPr>
                <w:rFonts w:cs="Arial"/>
              </w:rPr>
              <w:br/>
            </w:r>
            <w:r w:rsidRPr="00DB58A1">
              <w:rPr>
                <w:rFonts w:cs="Arial"/>
                <w:rtl/>
              </w:rPr>
              <w:t>هموفیلوس آنفلوآنزا نوع ب (</w:t>
            </w:r>
            <w:r w:rsidRPr="00DB58A1">
              <w:rPr>
                <w:rFonts w:cs="Arial"/>
              </w:rPr>
              <w:t>Hib</w:t>
            </w:r>
            <w:r w:rsidRPr="00DB58A1">
              <w:rPr>
                <w:rFonts w:cs="Arial"/>
                <w:rtl/>
              </w:rPr>
              <w:t>)</w:t>
            </w:r>
          </w:p>
          <w:p w14:paraId="06C155C3" w14:textId="11D77E2D" w:rsidR="00DB58A1" w:rsidRDefault="00CF7843" w:rsidP="00DB58A1">
            <w:pPr>
              <w:pStyle w:val="Header"/>
              <w:numPr>
                <w:ilvl w:val="0"/>
                <w:numId w:val="41"/>
              </w:numPr>
              <w:bidi/>
              <w:rPr>
                <w:rFonts w:cs="Arial"/>
              </w:rPr>
            </w:pPr>
            <w:r w:rsidRPr="00CF7843">
              <w:rPr>
                <w:rFonts w:cs="Arial"/>
                <w:rtl/>
              </w:rPr>
              <w:t>روتاویروس</w:t>
            </w:r>
          </w:p>
          <w:p w14:paraId="4203BAF5" w14:textId="41400F43" w:rsidR="00DB58A1" w:rsidRPr="00123282" w:rsidRDefault="00CF7843" w:rsidP="00DB58A1">
            <w:pPr>
              <w:pStyle w:val="Header"/>
              <w:numPr>
                <w:ilvl w:val="0"/>
                <w:numId w:val="41"/>
              </w:numPr>
              <w:bidi/>
              <w:rPr>
                <w:rFonts w:cs="Arial"/>
              </w:rPr>
            </w:pPr>
            <w:r w:rsidRPr="00CF7843">
              <w:rPr>
                <w:rFonts w:cs="Arial"/>
                <w:rtl/>
              </w:rPr>
              <w:t>پنوموکوکی</w:t>
            </w:r>
          </w:p>
        </w:tc>
      </w:tr>
      <w:tr w:rsidR="00DB58A1" w:rsidRPr="00123282" w14:paraId="2142BF0F" w14:textId="77777777" w:rsidTr="00107580">
        <w:tc>
          <w:tcPr>
            <w:tcW w:w="2122" w:type="dxa"/>
          </w:tcPr>
          <w:p w14:paraId="34713743" w14:textId="0D11A49E" w:rsidR="00DB58A1" w:rsidRPr="00123282" w:rsidRDefault="00DB58A1" w:rsidP="00107580">
            <w:pPr>
              <w:pStyle w:val="Header"/>
              <w:bidi/>
              <w:rPr>
                <w:rFonts w:cs="Arial"/>
              </w:rPr>
            </w:pPr>
            <w:r w:rsidRPr="00123282">
              <w:rPr>
                <w:rFonts w:cs="Arial"/>
              </w:rPr>
              <w:t>4</w:t>
            </w:r>
            <w:r w:rsidRPr="00123282">
              <w:rPr>
                <w:rFonts w:cs="Arial"/>
                <w:rtl/>
              </w:rPr>
              <w:t xml:space="preserve"> </w:t>
            </w:r>
            <w:r w:rsidR="00CF7843" w:rsidRPr="00CF7843">
              <w:rPr>
                <w:rFonts w:cs="Arial"/>
                <w:rtl/>
              </w:rPr>
              <w:t>ماهگی</w:t>
            </w:r>
          </w:p>
        </w:tc>
        <w:tc>
          <w:tcPr>
            <w:tcW w:w="6938" w:type="dxa"/>
          </w:tcPr>
          <w:p w14:paraId="7661C480" w14:textId="2F2DD6E5" w:rsidR="00DB58A1" w:rsidRPr="00123282" w:rsidRDefault="00CF7843" w:rsidP="00DB58A1">
            <w:pPr>
              <w:pStyle w:val="Header"/>
              <w:numPr>
                <w:ilvl w:val="0"/>
                <w:numId w:val="42"/>
              </w:numPr>
              <w:bidi/>
              <w:rPr>
                <w:rFonts w:cs="Arial"/>
              </w:rPr>
            </w:pPr>
            <w:r w:rsidRPr="00CF7843">
              <w:rPr>
                <w:rFonts w:cs="Arial"/>
                <w:rtl/>
              </w:rPr>
              <w:t xml:space="preserve">دیفتری، کزاز، سیاه سرفه، هپاتیت </w:t>
            </w:r>
            <w:r w:rsidRPr="00CF7843">
              <w:rPr>
                <w:rFonts w:cs="Arial"/>
              </w:rPr>
              <w:t>B</w:t>
            </w:r>
            <w:r w:rsidRPr="00CF7843">
              <w:rPr>
                <w:rFonts w:cs="Arial"/>
                <w:rtl/>
              </w:rPr>
              <w:t xml:space="preserve">، فلج اطفال، </w:t>
            </w:r>
            <w:r>
              <w:rPr>
                <w:rFonts w:cs="Arial"/>
              </w:rPr>
              <w:br/>
            </w:r>
            <w:r w:rsidRPr="00CF7843">
              <w:rPr>
                <w:rFonts w:cs="Arial"/>
                <w:rtl/>
              </w:rPr>
              <w:t>هموفیلوس آنفلوآنزا نوع ب (</w:t>
            </w:r>
            <w:r w:rsidRPr="00CF7843">
              <w:rPr>
                <w:rFonts w:cs="Arial"/>
              </w:rPr>
              <w:t>Hib</w:t>
            </w:r>
            <w:r w:rsidRPr="00CF7843">
              <w:rPr>
                <w:rFonts w:cs="Arial"/>
                <w:rtl/>
              </w:rPr>
              <w:t>)</w:t>
            </w:r>
            <w:r w:rsidRPr="00CF7843">
              <w:rPr>
                <w:rFonts w:cs="Arial"/>
                <w:szCs w:val="22"/>
                <w:rtl/>
              </w:rPr>
              <w:t xml:space="preserve"> </w:t>
            </w:r>
            <w:r>
              <w:rPr>
                <w:rFonts w:cs="Arial"/>
              </w:rPr>
              <w:t xml:space="preserve"> </w:t>
            </w:r>
          </w:p>
          <w:p w14:paraId="1FBC676D" w14:textId="19A99975" w:rsidR="00DB58A1" w:rsidRDefault="00CF7843" w:rsidP="00DB58A1">
            <w:pPr>
              <w:pStyle w:val="Header"/>
              <w:numPr>
                <w:ilvl w:val="0"/>
                <w:numId w:val="42"/>
              </w:numPr>
              <w:bidi/>
              <w:rPr>
                <w:rFonts w:cs="Arial"/>
              </w:rPr>
            </w:pPr>
            <w:r w:rsidRPr="00CF7843">
              <w:rPr>
                <w:rFonts w:cs="Arial"/>
                <w:rtl/>
              </w:rPr>
              <w:t>روتاویروس</w:t>
            </w:r>
            <w:r>
              <w:rPr>
                <w:rFonts w:cs="Arial"/>
              </w:rPr>
              <w:t xml:space="preserve"> </w:t>
            </w:r>
          </w:p>
          <w:p w14:paraId="19D87D11" w14:textId="5B31EF2B" w:rsidR="00DB58A1" w:rsidRPr="00123282" w:rsidRDefault="00CF7843" w:rsidP="00DB58A1">
            <w:pPr>
              <w:pStyle w:val="Header"/>
              <w:numPr>
                <w:ilvl w:val="0"/>
                <w:numId w:val="42"/>
              </w:numPr>
              <w:bidi/>
              <w:rPr>
                <w:rFonts w:cs="Arial"/>
              </w:rPr>
            </w:pPr>
            <w:r w:rsidRPr="00CF7843">
              <w:rPr>
                <w:rFonts w:cs="Arial"/>
                <w:rtl/>
              </w:rPr>
              <w:t>پنوموکوکی</w:t>
            </w:r>
          </w:p>
        </w:tc>
      </w:tr>
      <w:tr w:rsidR="00DB58A1" w:rsidRPr="00F60C62" w14:paraId="67D6BB5E" w14:textId="77777777" w:rsidTr="00107580">
        <w:tc>
          <w:tcPr>
            <w:tcW w:w="2122" w:type="dxa"/>
          </w:tcPr>
          <w:p w14:paraId="18A859AD" w14:textId="372ADEDF" w:rsidR="00DB58A1" w:rsidRPr="00F60C62" w:rsidRDefault="00CF7843" w:rsidP="00107580">
            <w:pPr>
              <w:pStyle w:val="Header"/>
              <w:bidi/>
              <w:rPr>
                <w:rFonts w:cs="Arial"/>
                <w:lang w:val="en-US"/>
              </w:rPr>
            </w:pPr>
            <w:r w:rsidRPr="00CF7843">
              <w:rPr>
                <w:rFonts w:cs="Arial"/>
                <w:lang w:val="en-US"/>
              </w:rPr>
              <w:t>6</w:t>
            </w:r>
            <w:r w:rsidRPr="00CF7843">
              <w:rPr>
                <w:rFonts w:cs="Arial"/>
                <w:rtl/>
                <w:lang w:val="en-US"/>
              </w:rPr>
              <w:t xml:space="preserve"> ماهگی</w:t>
            </w:r>
            <w:r w:rsidRPr="00CF7843">
              <w:rPr>
                <w:rFonts w:cs="Arial" w:hint="cs"/>
                <w:rtl/>
                <w:lang w:val="en-US"/>
              </w:rPr>
              <w:t xml:space="preserve"> </w:t>
            </w:r>
            <w:r>
              <w:rPr>
                <w:rFonts w:cs="Arial"/>
              </w:rPr>
              <w:t xml:space="preserve"> </w:t>
            </w:r>
          </w:p>
          <w:p w14:paraId="0D84F04E" w14:textId="77777777" w:rsidR="00DB58A1" w:rsidRPr="00123282" w:rsidRDefault="00DB58A1" w:rsidP="00107580">
            <w:pPr>
              <w:pStyle w:val="Header"/>
              <w:bidi/>
              <w:rPr>
                <w:rFonts w:cs="Arial"/>
              </w:rPr>
            </w:pPr>
          </w:p>
        </w:tc>
        <w:tc>
          <w:tcPr>
            <w:tcW w:w="6938" w:type="dxa"/>
          </w:tcPr>
          <w:p w14:paraId="4003AB7D" w14:textId="7540885C" w:rsidR="00DB58A1" w:rsidRPr="00F60C62" w:rsidRDefault="00CF7843" w:rsidP="00DB58A1">
            <w:pPr>
              <w:pStyle w:val="Header"/>
              <w:numPr>
                <w:ilvl w:val="0"/>
                <w:numId w:val="43"/>
              </w:numPr>
              <w:bidi/>
              <w:rPr>
                <w:rFonts w:cs="Arial"/>
              </w:rPr>
            </w:pPr>
            <w:r w:rsidRPr="00CF7843">
              <w:rPr>
                <w:rFonts w:cs="Arial"/>
                <w:rtl/>
              </w:rPr>
              <w:t xml:space="preserve">دیفتری، کزاز، سیاه سرفه، هپاتیت </w:t>
            </w:r>
            <w:r w:rsidRPr="00CF7843">
              <w:rPr>
                <w:rFonts w:cs="Arial"/>
              </w:rPr>
              <w:t>B</w:t>
            </w:r>
            <w:r w:rsidRPr="00CF7843">
              <w:rPr>
                <w:rFonts w:cs="Arial"/>
                <w:rtl/>
              </w:rPr>
              <w:t xml:space="preserve">، فلج اطفال، </w:t>
            </w:r>
            <w:r>
              <w:rPr>
                <w:rFonts w:cs="Arial"/>
              </w:rPr>
              <w:br/>
            </w:r>
            <w:r w:rsidRPr="00CF7843">
              <w:rPr>
                <w:rFonts w:cs="Arial"/>
                <w:rtl/>
              </w:rPr>
              <w:t>هموفیلوس آنفلوآنزا نوع ب (</w:t>
            </w:r>
            <w:r w:rsidRPr="00CF7843">
              <w:rPr>
                <w:rFonts w:cs="Arial"/>
              </w:rPr>
              <w:t>Hib</w:t>
            </w:r>
            <w:r w:rsidRPr="00CF7843">
              <w:rPr>
                <w:rFonts w:cs="Arial"/>
                <w:rtl/>
              </w:rPr>
              <w:t>)</w:t>
            </w:r>
          </w:p>
        </w:tc>
      </w:tr>
      <w:tr w:rsidR="00DB58A1" w:rsidRPr="00123282" w14:paraId="6442841C" w14:textId="77777777" w:rsidTr="00107580">
        <w:trPr>
          <w:trHeight w:val="617"/>
        </w:trPr>
        <w:tc>
          <w:tcPr>
            <w:tcW w:w="2122" w:type="dxa"/>
          </w:tcPr>
          <w:p w14:paraId="33DEE0A3" w14:textId="22B136B8" w:rsidR="00DB58A1" w:rsidRPr="00123282" w:rsidRDefault="00CF7843" w:rsidP="00107580">
            <w:pPr>
              <w:pStyle w:val="Header"/>
              <w:bidi/>
              <w:rPr>
                <w:rFonts w:cs="Arial"/>
              </w:rPr>
            </w:pPr>
            <w:r w:rsidRPr="00CF7843">
              <w:rPr>
                <w:rFonts w:cs="Arial"/>
              </w:rPr>
              <w:t>6</w:t>
            </w:r>
            <w:r w:rsidRPr="00CF7843">
              <w:rPr>
                <w:rFonts w:cs="Arial"/>
                <w:rtl/>
              </w:rPr>
              <w:t xml:space="preserve"> ماه تا زیر 5 سال</w:t>
            </w:r>
          </w:p>
        </w:tc>
        <w:tc>
          <w:tcPr>
            <w:tcW w:w="6938" w:type="dxa"/>
          </w:tcPr>
          <w:p w14:paraId="085C9EBE" w14:textId="53BC7524" w:rsidR="00DB58A1" w:rsidRPr="00123282" w:rsidRDefault="00CF7843" w:rsidP="00DB58A1">
            <w:pPr>
              <w:pStyle w:val="Header"/>
              <w:numPr>
                <w:ilvl w:val="0"/>
                <w:numId w:val="40"/>
              </w:numPr>
              <w:bidi/>
              <w:rPr>
                <w:rFonts w:cs="Arial"/>
              </w:rPr>
            </w:pPr>
            <w:r w:rsidRPr="00CF7843">
              <w:rPr>
                <w:rFonts w:cs="Arial"/>
                <w:rtl/>
              </w:rPr>
              <w:t>آنفلوانزا (سالانه)</w:t>
            </w:r>
          </w:p>
        </w:tc>
      </w:tr>
      <w:tr w:rsidR="00DB58A1" w:rsidRPr="00F60C62" w14:paraId="58E16778" w14:textId="77777777" w:rsidTr="00107580">
        <w:tc>
          <w:tcPr>
            <w:tcW w:w="2122" w:type="dxa"/>
          </w:tcPr>
          <w:p w14:paraId="66D32300" w14:textId="75B6B590" w:rsidR="00DB58A1" w:rsidRPr="00123282" w:rsidRDefault="00CF7843" w:rsidP="00107580">
            <w:pPr>
              <w:pStyle w:val="Header"/>
              <w:bidi/>
              <w:rPr>
                <w:rFonts w:cs="Arial"/>
              </w:rPr>
            </w:pPr>
            <w:r w:rsidRPr="00CF7843">
              <w:rPr>
                <w:rFonts w:cs="Arial"/>
              </w:rPr>
              <w:t>12</w:t>
            </w:r>
            <w:r w:rsidRPr="00CF7843">
              <w:rPr>
                <w:rFonts w:cs="Arial"/>
                <w:rtl/>
              </w:rPr>
              <w:t xml:space="preserve"> ماهگی</w:t>
            </w:r>
          </w:p>
        </w:tc>
        <w:tc>
          <w:tcPr>
            <w:tcW w:w="6938" w:type="dxa"/>
          </w:tcPr>
          <w:p w14:paraId="4CF2A85E" w14:textId="1B1D417E" w:rsidR="00DB58A1" w:rsidRDefault="00CF7843" w:rsidP="00CF7843">
            <w:pPr>
              <w:pStyle w:val="Header"/>
              <w:numPr>
                <w:ilvl w:val="0"/>
                <w:numId w:val="40"/>
              </w:numPr>
              <w:bidi/>
              <w:rPr>
                <w:rFonts w:cs="Arial"/>
              </w:rPr>
            </w:pPr>
            <w:r w:rsidRPr="00CF7843">
              <w:rPr>
                <w:rFonts w:cs="Arial"/>
                <w:rtl/>
              </w:rPr>
              <w:t xml:space="preserve">مننگوکوکال </w:t>
            </w:r>
            <w:r w:rsidRPr="00CF7843">
              <w:rPr>
                <w:rFonts w:cs="Arial"/>
              </w:rPr>
              <w:t>ACWY</w:t>
            </w:r>
            <w:r w:rsidRPr="00CF7843">
              <w:rPr>
                <w:rFonts w:cs="Arial"/>
                <w:rtl/>
              </w:rPr>
              <w:t xml:space="preserve">  </w:t>
            </w:r>
          </w:p>
          <w:p w14:paraId="1431F12C" w14:textId="31F82D0F" w:rsidR="00DB58A1" w:rsidRDefault="00CF7843" w:rsidP="00DB58A1">
            <w:pPr>
              <w:pStyle w:val="Header"/>
              <w:numPr>
                <w:ilvl w:val="0"/>
                <w:numId w:val="40"/>
              </w:numPr>
              <w:bidi/>
              <w:rPr>
                <w:rFonts w:cs="Arial"/>
              </w:rPr>
            </w:pPr>
            <w:r>
              <w:rPr>
                <w:rFonts w:cs="Arial"/>
              </w:rPr>
              <w:t xml:space="preserve"> </w:t>
            </w:r>
            <w:r w:rsidRPr="00CF7843">
              <w:rPr>
                <w:rFonts w:cs="Arial"/>
                <w:rtl/>
              </w:rPr>
              <w:t>سرخک، اوریون، سرخجه</w:t>
            </w:r>
          </w:p>
          <w:p w14:paraId="5AFDE259" w14:textId="0751209E" w:rsidR="00DB58A1" w:rsidRPr="00F60C62" w:rsidRDefault="00CF7843" w:rsidP="00DB58A1">
            <w:pPr>
              <w:pStyle w:val="Header"/>
              <w:numPr>
                <w:ilvl w:val="0"/>
                <w:numId w:val="40"/>
              </w:numPr>
              <w:bidi/>
              <w:rPr>
                <w:rFonts w:cs="Arial"/>
              </w:rPr>
            </w:pPr>
            <w:r>
              <w:rPr>
                <w:rFonts w:cs="Arial"/>
              </w:rPr>
              <w:t xml:space="preserve"> </w:t>
            </w:r>
            <w:r w:rsidRPr="00CF7843">
              <w:rPr>
                <w:rFonts w:cs="Arial"/>
                <w:rtl/>
              </w:rPr>
              <w:t>پنوموکوکی</w:t>
            </w:r>
          </w:p>
        </w:tc>
      </w:tr>
      <w:tr w:rsidR="00DB58A1" w:rsidRPr="00123282" w14:paraId="427E2028" w14:textId="77777777" w:rsidTr="00107580">
        <w:tc>
          <w:tcPr>
            <w:tcW w:w="2122" w:type="dxa"/>
          </w:tcPr>
          <w:p w14:paraId="5A4B3917" w14:textId="70370428" w:rsidR="00DB58A1" w:rsidRPr="00123282" w:rsidRDefault="00CF7843" w:rsidP="00107580">
            <w:pPr>
              <w:pStyle w:val="Header"/>
              <w:bidi/>
              <w:rPr>
                <w:rFonts w:cs="Arial"/>
              </w:rPr>
            </w:pPr>
            <w:r w:rsidRPr="00CF7843">
              <w:rPr>
                <w:rFonts w:cs="Arial"/>
              </w:rPr>
              <w:t>18</w:t>
            </w:r>
            <w:r w:rsidRPr="00CF7843">
              <w:rPr>
                <w:rFonts w:cs="Arial"/>
                <w:rtl/>
              </w:rPr>
              <w:t xml:space="preserve"> ماهگی</w:t>
            </w:r>
          </w:p>
        </w:tc>
        <w:tc>
          <w:tcPr>
            <w:tcW w:w="6938" w:type="dxa"/>
          </w:tcPr>
          <w:p w14:paraId="12DA00AC" w14:textId="4D757452" w:rsidR="00DB58A1" w:rsidRDefault="00CF7843" w:rsidP="00DB58A1">
            <w:pPr>
              <w:pStyle w:val="Header"/>
              <w:numPr>
                <w:ilvl w:val="0"/>
                <w:numId w:val="44"/>
              </w:numPr>
              <w:bidi/>
              <w:rPr>
                <w:rFonts w:cs="Arial"/>
              </w:rPr>
            </w:pPr>
            <w:r w:rsidRPr="00CF7843">
              <w:rPr>
                <w:rFonts w:cs="Arial"/>
                <w:rtl/>
              </w:rPr>
              <w:t>هموفیلوس آنفلوآنزا نوع ب (</w:t>
            </w:r>
            <w:r w:rsidRPr="00CF7843">
              <w:rPr>
                <w:rFonts w:cs="Arial"/>
              </w:rPr>
              <w:t>Hib</w:t>
            </w:r>
            <w:r w:rsidRPr="00CF7843">
              <w:rPr>
                <w:rFonts w:cs="Arial"/>
                <w:rtl/>
              </w:rPr>
              <w:t>)</w:t>
            </w:r>
            <w:r w:rsidRPr="00CF7843">
              <w:rPr>
                <w:rFonts w:cs="Arial"/>
                <w:szCs w:val="22"/>
                <w:rtl/>
              </w:rPr>
              <w:t xml:space="preserve"> </w:t>
            </w:r>
            <w:r>
              <w:rPr>
                <w:rFonts w:cs="Arial"/>
              </w:rPr>
              <w:t xml:space="preserve"> </w:t>
            </w:r>
          </w:p>
          <w:p w14:paraId="50588DBE" w14:textId="316F2BE6" w:rsidR="00DB58A1" w:rsidRPr="00F60C62" w:rsidRDefault="00CF7843" w:rsidP="00DB58A1">
            <w:pPr>
              <w:pStyle w:val="Header"/>
              <w:numPr>
                <w:ilvl w:val="0"/>
                <w:numId w:val="44"/>
              </w:numPr>
              <w:bidi/>
              <w:rPr>
                <w:rFonts w:cs="Arial"/>
              </w:rPr>
            </w:pPr>
            <w:r w:rsidRPr="00CF7843">
              <w:rPr>
                <w:rFonts w:cs="Arial"/>
                <w:rtl/>
              </w:rPr>
              <w:t>سرخک، اوریون، سرخجه، آبله مرغان</w:t>
            </w:r>
            <w:r>
              <w:rPr>
                <w:rFonts w:cs="Arial"/>
              </w:rPr>
              <w:t xml:space="preserve"> </w:t>
            </w:r>
            <w:r w:rsidR="00DB58A1" w:rsidRPr="00F60C62">
              <w:rPr>
                <w:rFonts w:cs="Arial"/>
                <w:rtl/>
              </w:rPr>
              <w:t xml:space="preserve"> </w:t>
            </w:r>
            <w:r>
              <w:rPr>
                <w:rFonts w:cs="Arial"/>
              </w:rPr>
              <w:t xml:space="preserve"> </w:t>
            </w:r>
          </w:p>
          <w:p w14:paraId="704281E5" w14:textId="65129F0D" w:rsidR="00DB58A1" w:rsidRPr="00123282" w:rsidRDefault="00CF7843" w:rsidP="00DB58A1">
            <w:pPr>
              <w:pStyle w:val="Header"/>
              <w:numPr>
                <w:ilvl w:val="0"/>
                <w:numId w:val="44"/>
              </w:numPr>
              <w:bidi/>
              <w:rPr>
                <w:rFonts w:cs="Arial"/>
              </w:rPr>
            </w:pPr>
            <w:r w:rsidRPr="00CF7843">
              <w:rPr>
                <w:rFonts w:cs="Arial"/>
                <w:rtl/>
              </w:rPr>
              <w:t>دیفتری، کزاز، سیاه سرفه</w:t>
            </w:r>
            <w:r w:rsidRPr="00CF7843">
              <w:rPr>
                <w:rFonts w:cs="Arial"/>
                <w:szCs w:val="22"/>
                <w:rtl/>
              </w:rPr>
              <w:t xml:space="preserve"> </w:t>
            </w:r>
            <w:r>
              <w:rPr>
                <w:rFonts w:cs="Arial"/>
              </w:rPr>
              <w:t xml:space="preserve"> </w:t>
            </w:r>
          </w:p>
        </w:tc>
      </w:tr>
      <w:tr w:rsidR="00DB58A1" w:rsidRPr="00123282" w14:paraId="2BC4EEF0" w14:textId="77777777" w:rsidTr="00107580">
        <w:tc>
          <w:tcPr>
            <w:tcW w:w="2122" w:type="dxa"/>
          </w:tcPr>
          <w:p w14:paraId="7BA48302" w14:textId="4E230402" w:rsidR="00DB58A1" w:rsidRPr="00123282" w:rsidRDefault="00DB58A1" w:rsidP="00107580">
            <w:pPr>
              <w:pStyle w:val="Header"/>
              <w:bidi/>
              <w:rPr>
                <w:rFonts w:cs="Arial"/>
              </w:rPr>
            </w:pPr>
            <w:r w:rsidRPr="00F60C62">
              <w:rPr>
                <w:rFonts w:cs="Arial"/>
              </w:rPr>
              <w:t>4</w:t>
            </w:r>
            <w:r w:rsidRPr="00F60C62">
              <w:rPr>
                <w:rFonts w:cs="Arial"/>
                <w:rtl/>
              </w:rPr>
              <w:t xml:space="preserve"> </w:t>
            </w:r>
            <w:r w:rsidR="00CF7843" w:rsidRPr="00CF7843">
              <w:rPr>
                <w:rFonts w:cs="Arial"/>
                <w:rtl/>
              </w:rPr>
              <w:t>سالگی</w:t>
            </w:r>
          </w:p>
        </w:tc>
        <w:tc>
          <w:tcPr>
            <w:tcW w:w="6938" w:type="dxa"/>
          </w:tcPr>
          <w:p w14:paraId="7142D3D1" w14:textId="51EBE5A0" w:rsidR="00DB58A1" w:rsidRPr="00123282" w:rsidRDefault="00CF7843" w:rsidP="00DB58A1">
            <w:pPr>
              <w:pStyle w:val="Header"/>
              <w:numPr>
                <w:ilvl w:val="0"/>
                <w:numId w:val="45"/>
              </w:numPr>
              <w:bidi/>
              <w:rPr>
                <w:rFonts w:cs="Arial"/>
              </w:rPr>
            </w:pPr>
            <w:r w:rsidRPr="00CF7843">
              <w:rPr>
                <w:rFonts w:cs="Arial"/>
                <w:rtl/>
              </w:rPr>
              <w:t>دیفتری، کزاز، سیاه سرفه، فلج اطفال</w:t>
            </w:r>
          </w:p>
        </w:tc>
      </w:tr>
    </w:tbl>
    <w:p w14:paraId="48B846E2" w14:textId="77777777" w:rsidR="00DB58A1" w:rsidRPr="00DB58A1" w:rsidRDefault="00DB58A1" w:rsidP="00DB58A1">
      <w:pPr>
        <w:bidi/>
        <w:rPr>
          <w:lang w:bidi="ar-SA"/>
        </w:rPr>
      </w:pPr>
    </w:p>
    <w:p w14:paraId="4C61AA90" w14:textId="43E944D3" w:rsidR="000B58E9" w:rsidRPr="002773C2" w:rsidRDefault="002773C2" w:rsidP="00DB58A1">
      <w:pPr>
        <w:pStyle w:val="Heading2"/>
        <w:bidi/>
        <w:rPr>
          <w:i/>
          <w:iCs w:val="0"/>
          <w:szCs w:val="36"/>
          <w:lang w:eastAsia="en-AU"/>
        </w:rPr>
      </w:pPr>
      <w:r w:rsidRPr="002773C2">
        <w:rPr>
          <w:i/>
          <w:iCs w:val="0"/>
          <w:szCs w:val="36"/>
          <w:lang w:eastAsia="en-AU"/>
        </w:rPr>
        <w:t xml:space="preserve"> </w:t>
      </w:r>
      <w:r w:rsidRPr="002773C2">
        <w:rPr>
          <w:i/>
          <w:iCs w:val="0"/>
          <w:szCs w:val="36"/>
          <w:rtl/>
          <w:lang w:eastAsia="en-AU"/>
        </w:rPr>
        <w:t>واکسینه شدن</w:t>
      </w:r>
      <w:r w:rsidR="000B58E9" w:rsidRPr="002773C2">
        <w:rPr>
          <w:i/>
          <w:iCs w:val="0"/>
          <w:szCs w:val="36"/>
          <w:lang w:eastAsia="en-AU"/>
        </w:rPr>
        <w:t xml:space="preserve"> </w:t>
      </w:r>
    </w:p>
    <w:p w14:paraId="67DF5817" w14:textId="77777777" w:rsidR="002773C2" w:rsidRDefault="002773C2" w:rsidP="002773C2">
      <w:pPr>
        <w:pStyle w:val="Header"/>
        <w:bidi/>
        <w:rPr>
          <w:rtl/>
          <w:lang w:eastAsia="en-AU"/>
        </w:rPr>
      </w:pPr>
      <w:r>
        <w:rPr>
          <w:rtl/>
          <w:lang w:eastAsia="en-AU"/>
        </w:rPr>
        <w:t>بیشتر واکسیناسیون های دوران کودکی به صورت تزریقی در بازو یا پا انجام می‌شود، بجز واکسن روتاویروس که از طریق دهان داده می‌شود</w:t>
      </w:r>
      <w:r>
        <w:rPr>
          <w:lang w:eastAsia="en-AU"/>
        </w:rPr>
        <w:t>.</w:t>
      </w:r>
    </w:p>
    <w:p w14:paraId="7E435546" w14:textId="77777777" w:rsidR="002773C2" w:rsidRDefault="002773C2" w:rsidP="002773C2">
      <w:pPr>
        <w:pStyle w:val="Header"/>
        <w:bidi/>
        <w:rPr>
          <w:rtl/>
          <w:lang w:eastAsia="en-AU"/>
        </w:rPr>
      </w:pPr>
      <w:r>
        <w:rPr>
          <w:rtl/>
          <w:lang w:eastAsia="en-AU"/>
        </w:rPr>
        <w:t>یک دوز واکسن ممکن است در برابر یک بیماری خاص محافظت کند، یا با استفاده از یک واکسن ترکیبی  کودک را در برابر چندین بیماری محافظت کند و این امر به کاهش تعداد تزریق‌های مورد نیاز کودک شما کمک می‌کند</w:t>
      </w:r>
      <w:r>
        <w:rPr>
          <w:lang w:eastAsia="en-AU"/>
        </w:rPr>
        <w:t>.</w:t>
      </w:r>
    </w:p>
    <w:p w14:paraId="782B6659" w14:textId="77777777" w:rsidR="002773C2" w:rsidRDefault="002773C2" w:rsidP="002773C2">
      <w:pPr>
        <w:pStyle w:val="Header"/>
        <w:bidi/>
        <w:rPr>
          <w:rtl/>
          <w:lang w:eastAsia="en-AU"/>
        </w:rPr>
      </w:pPr>
      <w:r>
        <w:rPr>
          <w:rtl/>
          <w:lang w:eastAsia="en-AU"/>
        </w:rPr>
        <w:t>به دلیل یک بیماری خفیف مانند آبریزش بینی یا سرماخوردگی خفیف، نیازی به عدم انجام و یا تأخیر در نوبت واکسیناسیون نیست</w:t>
      </w:r>
      <w:r>
        <w:rPr>
          <w:lang w:eastAsia="en-AU"/>
        </w:rPr>
        <w:t>.</w:t>
      </w:r>
    </w:p>
    <w:p w14:paraId="44DB75FB" w14:textId="3402515B" w:rsidR="00B82EB3" w:rsidRDefault="002773C2" w:rsidP="002773C2">
      <w:pPr>
        <w:pStyle w:val="Header"/>
        <w:bidi/>
        <w:rPr>
          <w:rFonts w:cstheme="minorHAnsi"/>
        </w:rPr>
      </w:pPr>
      <w:r>
        <w:rPr>
          <w:rtl/>
          <w:lang w:eastAsia="en-AU"/>
        </w:rPr>
        <w:t>در طول ویزیت، ارائه‌دهنده واکسیناسیون از شما سؤالاتی را می‌پرسد تا بررسی کند که در واکسیناسیون فرزندتان مشکلی بوجود نیاید</w:t>
      </w:r>
      <w:r w:rsidR="000B58E9" w:rsidRPr="000B58E9">
        <w:rPr>
          <w:lang w:eastAsia="en-AU"/>
        </w:rPr>
        <w:t>.</w:t>
      </w:r>
    </w:p>
    <w:p w14:paraId="047CAFB2" w14:textId="020E02A5" w:rsidR="000B58E9" w:rsidRPr="00347674" w:rsidRDefault="00347674" w:rsidP="00DB58A1">
      <w:pPr>
        <w:pStyle w:val="Heading2"/>
        <w:bidi/>
        <w:rPr>
          <w:i/>
          <w:iCs w:val="0"/>
          <w:szCs w:val="36"/>
          <w:lang w:eastAsia="en-AU"/>
        </w:rPr>
      </w:pPr>
      <w:r w:rsidRPr="00347674">
        <w:rPr>
          <w:i/>
          <w:iCs w:val="0"/>
          <w:szCs w:val="36"/>
          <w:rtl/>
          <w:lang w:eastAsia="en-AU"/>
        </w:rPr>
        <w:t>به موقع واکسن بزنید</w:t>
      </w:r>
      <w:r w:rsidR="000B58E9" w:rsidRPr="00347674">
        <w:rPr>
          <w:i/>
          <w:iCs w:val="0"/>
          <w:szCs w:val="36"/>
          <w:lang w:eastAsia="en-AU"/>
        </w:rPr>
        <w:t xml:space="preserve"> </w:t>
      </w:r>
    </w:p>
    <w:p w14:paraId="7DA6207E" w14:textId="573AA60A" w:rsidR="00347674" w:rsidRDefault="00347674" w:rsidP="00347674">
      <w:pPr>
        <w:pStyle w:val="Header"/>
        <w:bidi/>
        <w:rPr>
          <w:rtl/>
          <w:lang w:eastAsia="en-AU"/>
        </w:rPr>
      </w:pPr>
      <w:r>
        <w:rPr>
          <w:rtl/>
          <w:lang w:eastAsia="en-AU"/>
        </w:rPr>
        <w:t xml:space="preserve">مهم است که به موقع واکسیناسیون را انجام دهید تا کودک شما بهترین محافظت را در برابر بیماری های </w:t>
      </w:r>
      <w:r>
        <w:rPr>
          <w:lang w:eastAsia="en-AU"/>
        </w:rPr>
        <w:br/>
      </w:r>
      <w:r>
        <w:rPr>
          <w:rtl/>
          <w:lang w:eastAsia="en-AU"/>
        </w:rPr>
        <w:t>آسیب زا داشته باشد. جدول زمانی ایمن سازی دوران کودکی را دنبال کنید و برای رزرو قرار بعدی فرزندتان یک یادآوری ترتیب دهید</w:t>
      </w:r>
      <w:r>
        <w:rPr>
          <w:lang w:eastAsia="en-AU"/>
        </w:rPr>
        <w:t>.</w:t>
      </w:r>
    </w:p>
    <w:p w14:paraId="693986B2" w14:textId="0000A275" w:rsidR="00347674" w:rsidRDefault="00347674" w:rsidP="00347674">
      <w:pPr>
        <w:pStyle w:val="Header"/>
        <w:bidi/>
        <w:rPr>
          <w:rtl/>
          <w:lang w:eastAsia="en-AU"/>
        </w:rPr>
      </w:pPr>
      <w:r>
        <w:rPr>
          <w:rtl/>
          <w:lang w:eastAsia="en-AU"/>
        </w:rPr>
        <w:t xml:space="preserve">اگر واکسیناسیون فرزند شما به تاخیر افتاده یا یک واکسن برنامه ریزی شده را نزده است، </w:t>
      </w:r>
      <w:r>
        <w:rPr>
          <w:lang w:eastAsia="en-AU"/>
        </w:rPr>
        <w:br/>
      </w:r>
      <w:r>
        <w:rPr>
          <w:rtl/>
          <w:lang w:eastAsia="en-AU"/>
        </w:rPr>
        <w:t>با ارائه دهنده واکسیناسیون خود در مورد جبران آن صحبت کنید</w:t>
      </w:r>
      <w:r>
        <w:rPr>
          <w:lang w:eastAsia="en-AU"/>
        </w:rPr>
        <w:t>.</w:t>
      </w:r>
    </w:p>
    <w:p w14:paraId="23B753DC" w14:textId="67D0FB04" w:rsidR="00DB1D8A" w:rsidRDefault="00347674" w:rsidP="00347674">
      <w:pPr>
        <w:pStyle w:val="Header"/>
        <w:bidi/>
      </w:pPr>
      <w:r>
        <w:rPr>
          <w:rtl/>
          <w:lang w:eastAsia="en-AU"/>
        </w:rPr>
        <w:t xml:space="preserve">طیف وسیعی از واکسن‌های کمک‌ کننده، اگر در دوران کودکی از دست رفته باشند، </w:t>
      </w:r>
      <w:r>
        <w:rPr>
          <w:lang w:eastAsia="en-AU"/>
        </w:rPr>
        <w:br/>
      </w:r>
      <w:r>
        <w:rPr>
          <w:rtl/>
          <w:lang w:eastAsia="en-AU"/>
        </w:rPr>
        <w:t xml:space="preserve"> به‌صورت رایگان در دسترس هستند</w:t>
      </w:r>
      <w:r w:rsidR="000B58E9" w:rsidRPr="000B58E9">
        <w:rPr>
          <w:lang w:eastAsia="en-AU"/>
        </w:rPr>
        <w:t>.</w:t>
      </w:r>
    </w:p>
    <w:p w14:paraId="0335ED1C" w14:textId="126C4590" w:rsidR="000B58E9" w:rsidRPr="00347674" w:rsidRDefault="00347674" w:rsidP="00DB58A1">
      <w:pPr>
        <w:pStyle w:val="Heading2"/>
        <w:bidi/>
        <w:rPr>
          <w:rFonts w:cs="Times New Roman"/>
          <w:i/>
          <w:iCs w:val="0"/>
          <w:color w:val="auto"/>
          <w:szCs w:val="36"/>
          <w:lang w:eastAsia="en-AU"/>
        </w:rPr>
      </w:pPr>
      <w:r w:rsidRPr="00347674">
        <w:rPr>
          <w:i/>
          <w:iCs w:val="0"/>
          <w:szCs w:val="36"/>
          <w:rtl/>
          <w:lang w:eastAsia="en-AU"/>
        </w:rPr>
        <w:t>واکسن ها امن هستند</w:t>
      </w:r>
      <w:r w:rsidR="000B58E9" w:rsidRPr="00347674">
        <w:rPr>
          <w:i/>
          <w:iCs w:val="0"/>
          <w:szCs w:val="36"/>
          <w:lang w:eastAsia="en-AU"/>
        </w:rPr>
        <w:t xml:space="preserve"> </w:t>
      </w:r>
    </w:p>
    <w:p w14:paraId="1A761D12" w14:textId="4B996010" w:rsidR="00347674" w:rsidRDefault="00347674" w:rsidP="00347674">
      <w:pPr>
        <w:pStyle w:val="Header"/>
        <w:bidi/>
        <w:rPr>
          <w:rtl/>
          <w:lang w:eastAsia="en-AU"/>
        </w:rPr>
      </w:pPr>
      <w:r>
        <w:rPr>
          <w:rtl/>
          <w:lang w:eastAsia="en-AU"/>
        </w:rPr>
        <w:t>اداره کالاهای درمانی</w:t>
      </w:r>
      <w:r>
        <w:rPr>
          <w:lang w:eastAsia="en-AU"/>
        </w:rPr>
        <w:t xml:space="preserve"> (TGA) </w:t>
      </w:r>
      <w:r>
        <w:rPr>
          <w:rtl/>
          <w:lang w:eastAsia="en-AU"/>
        </w:rPr>
        <w:t>همه واکسن‌های موجود در استرالیا را ارزیابی می‌کند تا قبل از تأیید استفاده،  مطمئن شوند که آنها ایمن و مؤثر هستند</w:t>
      </w:r>
      <w:r w:rsidR="00FF4D2B">
        <w:rPr>
          <w:lang w:eastAsia="en-AU"/>
        </w:rPr>
        <w:t xml:space="preserve"> </w:t>
      </w:r>
      <w:r>
        <w:rPr>
          <w:lang w:eastAsia="en-AU"/>
        </w:rPr>
        <w:t>TGA</w:t>
      </w:r>
      <w:r w:rsidR="00FF4D2B">
        <w:rPr>
          <w:rFonts w:asciiTheme="majorBidi" w:hAnsiTheme="majorBidi" w:cstheme="majorBidi"/>
          <w:lang w:eastAsia="en-AU"/>
        </w:rPr>
        <w:t xml:space="preserve"> </w:t>
      </w:r>
      <w:r w:rsidR="00FF4D2B">
        <w:rPr>
          <w:lang w:eastAsia="en-AU"/>
        </w:rPr>
        <w:t>.</w:t>
      </w:r>
      <w:r>
        <w:rPr>
          <w:rtl/>
          <w:lang w:eastAsia="en-AU"/>
        </w:rPr>
        <w:t>به نظارت بر ایمنی واکسن ها پس از تأیید ادامه می‌دهد</w:t>
      </w:r>
      <w:r>
        <w:rPr>
          <w:lang w:eastAsia="en-AU"/>
        </w:rPr>
        <w:t>.</w:t>
      </w:r>
    </w:p>
    <w:p w14:paraId="3AD5D62B" w14:textId="4045FB61" w:rsidR="00B82EB3" w:rsidRDefault="00347674" w:rsidP="00347674">
      <w:pPr>
        <w:pStyle w:val="Header"/>
        <w:bidi/>
        <w:rPr>
          <w:rFonts w:cstheme="minorHAnsi"/>
          <w:b/>
          <w:bCs/>
        </w:rPr>
      </w:pPr>
      <w:r>
        <w:rPr>
          <w:rtl/>
          <w:lang w:eastAsia="en-AU"/>
        </w:rPr>
        <w:t>تمام واکسن های مورد استفاده در استرالیا مزایایی را ارائه می‌دهند که بسیار بیشتر از هر خطری است. امن تر این است که واکسن بزنید، تا به بیماری مبتلا شوید</w:t>
      </w:r>
      <w:r w:rsidR="000B58E9" w:rsidRPr="000B58E9">
        <w:rPr>
          <w:lang w:eastAsia="en-AU"/>
        </w:rPr>
        <w:t>.</w:t>
      </w:r>
    </w:p>
    <w:p w14:paraId="53822D34" w14:textId="4A2BEE92" w:rsidR="000B58E9" w:rsidRPr="001B4B4E" w:rsidRDefault="001B4B4E" w:rsidP="00DB58A1">
      <w:pPr>
        <w:pStyle w:val="Heading2"/>
        <w:bidi/>
        <w:rPr>
          <w:rStyle w:val="A3"/>
          <w:rFonts w:cs="Arial"/>
          <w:b/>
          <w:bCs/>
          <w:i/>
          <w:iCs w:val="0"/>
          <w:color w:val="358189"/>
          <w:sz w:val="36"/>
          <w:szCs w:val="36"/>
        </w:rPr>
      </w:pPr>
      <w:r w:rsidRPr="001B4B4E">
        <w:rPr>
          <w:rStyle w:val="A3"/>
          <w:rFonts w:cs="Arial"/>
          <w:b/>
          <w:bCs/>
          <w:i/>
          <w:iCs w:val="0"/>
          <w:color w:val="358189"/>
          <w:sz w:val="36"/>
          <w:szCs w:val="36"/>
          <w:rtl/>
        </w:rPr>
        <w:t>کجا واکسن بزنیم</w:t>
      </w:r>
    </w:p>
    <w:p w14:paraId="5EC8F557" w14:textId="1AC39C8B" w:rsidR="000B58E9" w:rsidRPr="000B58E9" w:rsidRDefault="001B4B4E" w:rsidP="00DB58A1">
      <w:pPr>
        <w:pStyle w:val="Header"/>
        <w:bidi/>
        <w:rPr>
          <w:lang w:eastAsia="en-AU"/>
        </w:rPr>
      </w:pPr>
      <w:r w:rsidRPr="001B4B4E">
        <w:rPr>
          <w:rtl/>
          <w:lang w:eastAsia="en-AU"/>
        </w:rPr>
        <w:t>نوزادان و کودکان خردسال می‌توانند واکسن های خود را از ارائه دهندگان واکسیناسیون زیر دریافت کنند</w:t>
      </w:r>
      <w:r w:rsidR="000B58E9" w:rsidRPr="000B58E9">
        <w:rPr>
          <w:lang w:eastAsia="en-AU"/>
        </w:rPr>
        <w:t xml:space="preserve">: </w:t>
      </w:r>
    </w:p>
    <w:p w14:paraId="092E4B8C" w14:textId="77777777" w:rsidR="001B4B4E" w:rsidRDefault="001B4B4E" w:rsidP="00DB58A1">
      <w:pPr>
        <w:pStyle w:val="Header"/>
        <w:numPr>
          <w:ilvl w:val="0"/>
          <w:numId w:val="31"/>
        </w:numPr>
        <w:bidi/>
        <w:rPr>
          <w:lang w:eastAsia="en-AU"/>
        </w:rPr>
      </w:pPr>
      <w:r w:rsidRPr="001B4B4E">
        <w:rPr>
          <w:rtl/>
          <w:lang w:eastAsia="en-AU"/>
        </w:rPr>
        <w:t xml:space="preserve">پزشک عمومی محلی </w:t>
      </w:r>
    </w:p>
    <w:p w14:paraId="153A944E" w14:textId="77BF0D77" w:rsidR="000B58E9" w:rsidRDefault="001B4B4E" w:rsidP="001B4B4E">
      <w:pPr>
        <w:pStyle w:val="Header"/>
        <w:numPr>
          <w:ilvl w:val="0"/>
          <w:numId w:val="31"/>
        </w:numPr>
        <w:bidi/>
        <w:rPr>
          <w:lang w:eastAsia="en-AU"/>
        </w:rPr>
      </w:pPr>
      <w:r w:rsidRPr="001B4B4E">
        <w:rPr>
          <w:rtl/>
          <w:lang w:eastAsia="en-AU"/>
        </w:rPr>
        <w:t>کلینیک های بهداشت اجتماعی یا شهرداری محل در برخی مناطق.</w:t>
      </w:r>
      <w:r w:rsidR="000B58E9" w:rsidRPr="000B58E9">
        <w:rPr>
          <w:lang w:eastAsia="en-AU"/>
        </w:rPr>
        <w:t xml:space="preserve"> </w:t>
      </w:r>
    </w:p>
    <w:p w14:paraId="68267912" w14:textId="77777777" w:rsidR="000B58E9" w:rsidRPr="000B58E9" w:rsidRDefault="000B58E9" w:rsidP="00DB58A1">
      <w:pPr>
        <w:pStyle w:val="Header"/>
        <w:bidi/>
        <w:rPr>
          <w:lang w:eastAsia="en-AU"/>
        </w:rPr>
      </w:pPr>
    </w:p>
    <w:p w14:paraId="09F31080" w14:textId="3D779F5C" w:rsidR="00B82EB3" w:rsidRDefault="001B4B4E" w:rsidP="00DB58A1">
      <w:pPr>
        <w:pStyle w:val="Header"/>
        <w:bidi/>
        <w:rPr>
          <w:rFonts w:cstheme="minorHAnsi"/>
        </w:rPr>
      </w:pPr>
      <w:r w:rsidRPr="001B4B4E">
        <w:rPr>
          <w:rtl/>
          <w:lang w:eastAsia="en-AU"/>
        </w:rPr>
        <w:t>با اینکه واکسن‌ها رایگان هستند، ارائه‌دهنده واکسیناسیون شما ممکن است هزینه‌ای برای ویزیت دریافت کند. زمانی که قرار ملاقات می‌گذارید بپرسید</w:t>
      </w:r>
      <w:r w:rsidR="000B58E9" w:rsidRPr="000B58E9">
        <w:rPr>
          <w:lang w:eastAsia="en-AU"/>
        </w:rPr>
        <w:t>.</w:t>
      </w:r>
    </w:p>
    <w:p w14:paraId="58D95EEA" w14:textId="5EB555B7" w:rsidR="000B58E9" w:rsidRPr="001B4B4E" w:rsidRDefault="001B4B4E" w:rsidP="00DB58A1">
      <w:pPr>
        <w:pStyle w:val="Heading2"/>
        <w:bidi/>
        <w:rPr>
          <w:rStyle w:val="A3"/>
          <w:rFonts w:cs="Arial"/>
          <w:b/>
          <w:bCs/>
          <w:i/>
          <w:iCs w:val="0"/>
          <w:color w:val="358189"/>
          <w:sz w:val="36"/>
          <w:szCs w:val="36"/>
        </w:rPr>
      </w:pPr>
      <w:r w:rsidRPr="001B4B4E">
        <w:rPr>
          <w:rStyle w:val="A3"/>
          <w:rFonts w:cs="Arial"/>
          <w:b/>
          <w:bCs/>
          <w:i/>
          <w:iCs w:val="0"/>
          <w:color w:val="358189"/>
          <w:sz w:val="36"/>
          <w:szCs w:val="36"/>
          <w:rtl/>
        </w:rPr>
        <w:t>واکسیناسیون های ترکیبی</w:t>
      </w:r>
      <w:r w:rsidR="000B58E9" w:rsidRPr="001B4B4E">
        <w:rPr>
          <w:rStyle w:val="A3"/>
          <w:rFonts w:cs="Arial"/>
          <w:b/>
          <w:bCs/>
          <w:i/>
          <w:iCs w:val="0"/>
          <w:color w:val="358189"/>
          <w:sz w:val="36"/>
          <w:szCs w:val="36"/>
        </w:rPr>
        <w:t xml:space="preserve"> </w:t>
      </w:r>
    </w:p>
    <w:p w14:paraId="3FCFB853" w14:textId="6B064037" w:rsidR="001B4B4E" w:rsidRDefault="001B4B4E" w:rsidP="001B4B4E">
      <w:pPr>
        <w:pStyle w:val="Header"/>
        <w:bidi/>
        <w:rPr>
          <w:rtl/>
          <w:lang w:eastAsia="en-AU"/>
        </w:rPr>
      </w:pPr>
      <w:r>
        <w:rPr>
          <w:rtl/>
          <w:lang w:eastAsia="en-AU"/>
        </w:rPr>
        <w:t xml:space="preserve">دادن چندین واکسن به نوزادان و کودکان در یک جلسه بی خطر است. واکسن های ترکیبی تعداد واکسن های </w:t>
      </w:r>
      <w:r w:rsidR="00264619">
        <w:rPr>
          <w:lang w:eastAsia="en-AU"/>
        </w:rPr>
        <w:br/>
      </w:r>
      <w:r>
        <w:rPr>
          <w:rtl/>
          <w:lang w:eastAsia="en-AU"/>
        </w:rPr>
        <w:t>مور</w:t>
      </w:r>
      <w:r w:rsidR="00264619">
        <w:rPr>
          <w:lang w:eastAsia="en-AU"/>
        </w:rPr>
        <w:t xml:space="preserve"> </w:t>
      </w:r>
      <w:r>
        <w:rPr>
          <w:rtl/>
          <w:lang w:eastAsia="en-AU"/>
        </w:rPr>
        <w:t>د نیاز را کاهش می‌دهند. سیستم ایمنی بدن آنها بسیار قوی است و می‌تواند چندین واکسن را مدیریت کند</w:t>
      </w:r>
      <w:r>
        <w:rPr>
          <w:lang w:eastAsia="en-AU"/>
        </w:rPr>
        <w:t>.</w:t>
      </w:r>
    </w:p>
    <w:p w14:paraId="21C9962B" w14:textId="1EDF20B8" w:rsidR="00B82EB3" w:rsidRDefault="001B4B4E" w:rsidP="001B4B4E">
      <w:pPr>
        <w:pStyle w:val="Header"/>
        <w:bidi/>
        <w:rPr>
          <w:rFonts w:cstheme="minorHAnsi"/>
        </w:rPr>
      </w:pPr>
      <w:r>
        <w:rPr>
          <w:rtl/>
          <w:lang w:eastAsia="en-AU"/>
        </w:rPr>
        <w:t>در واقع اینها ایمنی کودک شما را تقویت می‌کند تا از او در برابر بیماری ها در زمانی که بیشتر در معرض خطر هستند محافظت کند</w:t>
      </w:r>
      <w:r w:rsidR="000B58E9" w:rsidRPr="000B58E9">
        <w:rPr>
          <w:lang w:eastAsia="en-AU"/>
        </w:rPr>
        <w:t>.</w:t>
      </w:r>
    </w:p>
    <w:p w14:paraId="4691F684" w14:textId="352F9121" w:rsidR="000B58E9" w:rsidRPr="001B4B4E" w:rsidRDefault="001B4B4E" w:rsidP="00DB58A1">
      <w:pPr>
        <w:pStyle w:val="Heading2"/>
        <w:bidi/>
        <w:rPr>
          <w:rStyle w:val="A3"/>
          <w:rFonts w:cs="Arial"/>
          <w:b/>
          <w:bCs/>
          <w:i/>
          <w:iCs w:val="0"/>
          <w:color w:val="358189"/>
          <w:sz w:val="36"/>
          <w:szCs w:val="36"/>
        </w:rPr>
      </w:pPr>
      <w:r w:rsidRPr="001B4B4E">
        <w:rPr>
          <w:rStyle w:val="A3"/>
          <w:rFonts w:cs="Arial"/>
          <w:b/>
          <w:bCs/>
          <w:i/>
          <w:iCs w:val="0"/>
          <w:color w:val="358189"/>
          <w:sz w:val="36"/>
          <w:szCs w:val="36"/>
          <w:rtl/>
        </w:rPr>
        <w:t>عوارض جانبی</w:t>
      </w:r>
      <w:r w:rsidR="000B58E9" w:rsidRPr="001B4B4E">
        <w:rPr>
          <w:rStyle w:val="A3"/>
          <w:rFonts w:cs="Arial"/>
          <w:b/>
          <w:bCs/>
          <w:i/>
          <w:iCs w:val="0"/>
          <w:color w:val="358189"/>
          <w:sz w:val="36"/>
          <w:szCs w:val="36"/>
        </w:rPr>
        <w:t xml:space="preserve"> </w:t>
      </w:r>
    </w:p>
    <w:p w14:paraId="336C2399" w14:textId="7795A53B" w:rsidR="004401D0" w:rsidRDefault="001B4B4E" w:rsidP="00DB58A1">
      <w:pPr>
        <w:pStyle w:val="Header"/>
        <w:bidi/>
        <w:rPr>
          <w:lang w:eastAsia="en-AU"/>
        </w:rPr>
      </w:pPr>
      <w:r w:rsidRPr="001B4B4E">
        <w:rPr>
          <w:rtl/>
          <w:lang w:eastAsia="en-AU"/>
        </w:rPr>
        <w:t>ممکن است کودک شما پس از واکسیناسیون عوارض جانبی خفیفی را تجربه کند. بیشتر عوارض جانبی بیش از دو روز طول نمی‌کشد و بخشی از واکنش طبیعی سیستم ایمنی بدن به واکسن است</w:t>
      </w:r>
      <w:r w:rsidR="004401D0" w:rsidRPr="004401D0">
        <w:rPr>
          <w:lang w:eastAsia="en-AU"/>
        </w:rPr>
        <w:t xml:space="preserve">. </w:t>
      </w:r>
    </w:p>
    <w:p w14:paraId="74674E04" w14:textId="77777777" w:rsidR="004401D0" w:rsidRPr="004401D0" w:rsidRDefault="004401D0" w:rsidP="00DB58A1">
      <w:pPr>
        <w:pStyle w:val="Header"/>
        <w:bidi/>
        <w:rPr>
          <w:lang w:eastAsia="en-AU"/>
        </w:rPr>
      </w:pPr>
    </w:p>
    <w:p w14:paraId="569E8517" w14:textId="401A0A74" w:rsidR="004401D0" w:rsidRPr="00217206" w:rsidRDefault="001B4B4E" w:rsidP="00DB58A1">
      <w:pPr>
        <w:pStyle w:val="Header"/>
        <w:bidi/>
      </w:pPr>
      <w:r w:rsidRPr="001B4B4E">
        <w:rPr>
          <w:rtl/>
        </w:rPr>
        <w:t>واکنش های رایج عبارتند از:</w:t>
      </w:r>
      <w:r>
        <w:t xml:space="preserve"> </w:t>
      </w:r>
      <w:r w:rsidR="004401D0" w:rsidRPr="00217206">
        <w:t xml:space="preserve"> </w:t>
      </w:r>
    </w:p>
    <w:p w14:paraId="6DE54E24" w14:textId="10F3BFA1" w:rsidR="001B4B4E" w:rsidRDefault="001B4B4E" w:rsidP="00DB58A1">
      <w:pPr>
        <w:pStyle w:val="Header"/>
        <w:numPr>
          <w:ilvl w:val="0"/>
          <w:numId w:val="32"/>
        </w:numPr>
        <w:bidi/>
        <w:rPr>
          <w:lang w:eastAsia="en-AU"/>
        </w:rPr>
      </w:pPr>
      <w:r w:rsidRPr="001B4B4E">
        <w:rPr>
          <w:rtl/>
          <w:lang w:eastAsia="en-AU"/>
        </w:rPr>
        <w:t xml:space="preserve">درد، تورم و قرمزی در جایی که سوزن وارد شده است </w:t>
      </w:r>
    </w:p>
    <w:p w14:paraId="241CD43D" w14:textId="0C4DFE62" w:rsidR="004401D0" w:rsidRPr="004401D0" w:rsidRDefault="001B4B4E" w:rsidP="001B4B4E">
      <w:pPr>
        <w:pStyle w:val="Header"/>
        <w:numPr>
          <w:ilvl w:val="0"/>
          <w:numId w:val="32"/>
        </w:numPr>
        <w:bidi/>
        <w:rPr>
          <w:lang w:eastAsia="en-AU"/>
        </w:rPr>
      </w:pPr>
      <w:r w:rsidRPr="001B4B4E">
        <w:rPr>
          <w:rtl/>
          <w:lang w:eastAsia="en-AU"/>
        </w:rPr>
        <w:t>بی قرار بودن، بغلی بودن یا گریه کردن</w:t>
      </w:r>
      <w:r w:rsidR="004401D0" w:rsidRPr="004401D0">
        <w:rPr>
          <w:lang w:eastAsia="en-AU"/>
        </w:rPr>
        <w:t xml:space="preserve"> </w:t>
      </w:r>
    </w:p>
    <w:p w14:paraId="0106F232" w14:textId="5AFA56B2" w:rsidR="004401D0" w:rsidRDefault="001B4B4E" w:rsidP="00DB58A1">
      <w:pPr>
        <w:pStyle w:val="Header"/>
        <w:numPr>
          <w:ilvl w:val="0"/>
          <w:numId w:val="32"/>
        </w:numPr>
        <w:bidi/>
        <w:rPr>
          <w:lang w:eastAsia="en-AU"/>
        </w:rPr>
      </w:pPr>
      <w:r w:rsidRPr="001B4B4E">
        <w:rPr>
          <w:rtl/>
          <w:lang w:eastAsia="en-AU"/>
        </w:rPr>
        <w:t>تب خفیف</w:t>
      </w:r>
      <w:r w:rsidR="004401D0" w:rsidRPr="004401D0">
        <w:rPr>
          <w:lang w:eastAsia="en-AU"/>
        </w:rPr>
        <w:t xml:space="preserve"> </w:t>
      </w:r>
    </w:p>
    <w:p w14:paraId="6387FDED" w14:textId="77777777" w:rsidR="004401D0" w:rsidRPr="004401D0" w:rsidRDefault="004401D0" w:rsidP="00DB58A1">
      <w:pPr>
        <w:pStyle w:val="Header"/>
        <w:bidi/>
        <w:rPr>
          <w:lang w:eastAsia="en-AU"/>
        </w:rPr>
      </w:pPr>
    </w:p>
    <w:p w14:paraId="6B263B49" w14:textId="77777777" w:rsidR="001B4B4E" w:rsidRDefault="001B4B4E" w:rsidP="001B4B4E">
      <w:pPr>
        <w:pStyle w:val="Header"/>
        <w:bidi/>
        <w:rPr>
          <w:rtl/>
          <w:lang w:eastAsia="en-AU"/>
        </w:rPr>
      </w:pPr>
      <w:r>
        <w:rPr>
          <w:rtl/>
          <w:lang w:eastAsia="en-AU"/>
        </w:rPr>
        <w:t>واکنش‌های خفیف را با اقدامات ساده مدیریت کنید، مانند دادن پاراستامول، مایعات اضافی، برداشتن لایه‌های لباس یا قرار دادن یک پارچه مرطوب سرد در جایی که سوزن وارد شده است</w:t>
      </w:r>
      <w:r>
        <w:rPr>
          <w:lang w:eastAsia="en-AU"/>
        </w:rPr>
        <w:t>.</w:t>
      </w:r>
    </w:p>
    <w:p w14:paraId="34F864A6" w14:textId="34BD4C51" w:rsidR="00B82EB3" w:rsidRDefault="001B4B4E" w:rsidP="001B4B4E">
      <w:pPr>
        <w:pStyle w:val="Header"/>
        <w:bidi/>
        <w:rPr>
          <w:rFonts w:cstheme="minorHAnsi"/>
          <w:b/>
          <w:bCs/>
        </w:rPr>
      </w:pPr>
      <w:r>
        <w:rPr>
          <w:rtl/>
          <w:lang w:eastAsia="en-AU"/>
        </w:rPr>
        <w:t>واکنش های جدی به واکسن ها نادر است. اگر کودک شما واکنشی داشت که فکر می‌کنید شدید یا غیرمنتظره است، فوراً با پزشک خود تماس بگیرید</w:t>
      </w:r>
      <w:r w:rsidR="004401D0" w:rsidRPr="004401D0">
        <w:rPr>
          <w:lang w:eastAsia="en-AU"/>
        </w:rPr>
        <w:t>.</w:t>
      </w:r>
    </w:p>
    <w:p w14:paraId="526A2D15" w14:textId="2770CEEB" w:rsidR="000B58E9" w:rsidRPr="001B4B4E" w:rsidRDefault="001B4B4E" w:rsidP="00DB58A1">
      <w:pPr>
        <w:pStyle w:val="Heading2"/>
        <w:bidi/>
        <w:rPr>
          <w:rStyle w:val="A3"/>
          <w:rFonts w:cs="Arial"/>
          <w:b/>
          <w:bCs/>
          <w:i/>
          <w:iCs w:val="0"/>
          <w:color w:val="358189"/>
          <w:sz w:val="36"/>
          <w:szCs w:val="36"/>
        </w:rPr>
      </w:pPr>
      <w:r w:rsidRPr="001B4B4E">
        <w:rPr>
          <w:rStyle w:val="A3"/>
          <w:rFonts w:cs="Arial"/>
          <w:b/>
          <w:bCs/>
          <w:i/>
          <w:iCs w:val="0"/>
          <w:color w:val="358189"/>
          <w:sz w:val="36"/>
          <w:szCs w:val="36"/>
        </w:rPr>
        <w:t xml:space="preserve"> </w:t>
      </w:r>
      <w:r w:rsidRPr="001B4B4E">
        <w:rPr>
          <w:rStyle w:val="A3"/>
          <w:rFonts w:cs="Arial"/>
          <w:b/>
          <w:bCs/>
          <w:i/>
          <w:iCs w:val="0"/>
          <w:color w:val="358189"/>
          <w:sz w:val="36"/>
          <w:szCs w:val="36"/>
          <w:rtl/>
        </w:rPr>
        <w:t>کودکان با شرایط پزشکی خاص</w:t>
      </w:r>
    </w:p>
    <w:p w14:paraId="32481CD0" w14:textId="77777777" w:rsidR="001B4B4E" w:rsidRDefault="001B4B4E" w:rsidP="001B4B4E">
      <w:pPr>
        <w:pStyle w:val="Header"/>
        <w:bidi/>
        <w:rPr>
          <w:rtl/>
          <w:lang w:eastAsia="en-AU"/>
        </w:rPr>
      </w:pPr>
      <w:r>
        <w:rPr>
          <w:rtl/>
          <w:lang w:eastAsia="en-AU"/>
        </w:rPr>
        <w:t>کودکانی که شرایط پزشکی خاصی دارند نیز ممکن است واجد شرایط دریافت دوز اضافی یا واکسن های اضافی رایگان مانند پنوموکوک باشند</w:t>
      </w:r>
      <w:r>
        <w:rPr>
          <w:lang w:eastAsia="en-AU"/>
        </w:rPr>
        <w:t xml:space="preserve">. </w:t>
      </w:r>
    </w:p>
    <w:p w14:paraId="1083FBAD" w14:textId="13863813" w:rsidR="004401D0" w:rsidRPr="004401D0" w:rsidRDefault="001B4B4E" w:rsidP="001B4B4E">
      <w:pPr>
        <w:pStyle w:val="Header"/>
        <w:bidi/>
      </w:pPr>
      <w:r>
        <w:rPr>
          <w:rtl/>
          <w:lang w:eastAsia="en-AU"/>
        </w:rPr>
        <w:t>با ارائه دهنده واکسن خود صحبت کنید تا ببینید آیا به کودک شما توصیه می‌شود این واکسن ها را دریافت کند یا خیر</w:t>
      </w:r>
      <w:r w:rsidR="004401D0" w:rsidRPr="004401D0">
        <w:rPr>
          <w:lang w:eastAsia="en-AU"/>
        </w:rPr>
        <w:t>.</w:t>
      </w:r>
    </w:p>
    <w:p w14:paraId="7BCEE038" w14:textId="0FA80DB6" w:rsidR="000B58E9" w:rsidRPr="001B4B4E" w:rsidRDefault="001B4B4E" w:rsidP="00DB58A1">
      <w:pPr>
        <w:pStyle w:val="Heading2"/>
        <w:bidi/>
        <w:rPr>
          <w:rStyle w:val="A3"/>
          <w:rFonts w:cs="Arial"/>
          <w:b/>
          <w:bCs/>
          <w:i/>
          <w:iCs w:val="0"/>
          <w:color w:val="358189"/>
          <w:sz w:val="36"/>
          <w:szCs w:val="36"/>
        </w:rPr>
      </w:pPr>
      <w:r w:rsidRPr="001B4B4E">
        <w:rPr>
          <w:rStyle w:val="A3"/>
          <w:rFonts w:cs="Arial"/>
          <w:b/>
          <w:bCs/>
          <w:i/>
          <w:iCs w:val="0"/>
          <w:color w:val="358189"/>
          <w:sz w:val="36"/>
          <w:szCs w:val="36"/>
          <w:rtl/>
        </w:rPr>
        <w:t>شروع مهد کودک یا مدرسه</w:t>
      </w:r>
    </w:p>
    <w:p w14:paraId="54DFAAF6" w14:textId="77777777" w:rsidR="001B4B4E" w:rsidRDefault="001B4B4E" w:rsidP="001B4B4E">
      <w:pPr>
        <w:pStyle w:val="Header"/>
        <w:bidi/>
        <w:rPr>
          <w:rtl/>
          <w:lang w:eastAsia="en-AU"/>
        </w:rPr>
      </w:pPr>
      <w:r>
        <w:rPr>
          <w:rtl/>
          <w:lang w:eastAsia="en-AU"/>
        </w:rPr>
        <w:t>برای ثبت نام در مهدکودک یا مدرسه، ممکن است لازم باشد یک اظهارنامه تاریخچه ایمن سازی ارائه دهید تا نشان دهد کودک شما تمام واکسیناسیون های لازم برای سن خود را دریافت کرده است</w:t>
      </w:r>
      <w:r>
        <w:rPr>
          <w:lang w:eastAsia="en-AU"/>
        </w:rPr>
        <w:t xml:space="preserve">. </w:t>
      </w:r>
    </w:p>
    <w:p w14:paraId="5B5DD2CD" w14:textId="23AE74CA" w:rsidR="004401D0" w:rsidRDefault="001B4B4E" w:rsidP="001B4B4E">
      <w:pPr>
        <w:pStyle w:val="Header"/>
        <w:bidi/>
        <w:rPr>
          <w:lang w:eastAsia="en-AU"/>
        </w:rPr>
      </w:pPr>
      <w:r>
        <w:rPr>
          <w:rtl/>
          <w:lang w:eastAsia="en-AU"/>
        </w:rPr>
        <w:t>برای اطلاعات بیشتر در مورد الزامات “بدون واکسن، بدون بازی”  (</w:t>
      </w:r>
      <w:r>
        <w:rPr>
          <w:lang w:eastAsia="en-AU"/>
        </w:rPr>
        <w:t>No Jab, No Play</w:t>
      </w:r>
      <w:r>
        <w:rPr>
          <w:rtl/>
          <w:lang w:eastAsia="en-AU"/>
        </w:rPr>
        <w:t>) از وب سایت بهداشت ایالت و قلمرو خود دیدن کنید</w:t>
      </w:r>
      <w:r w:rsidR="004401D0" w:rsidRPr="004401D0">
        <w:rPr>
          <w:lang w:eastAsia="en-AU"/>
        </w:rPr>
        <w:t>.</w:t>
      </w:r>
    </w:p>
    <w:p w14:paraId="510D695D" w14:textId="29AA91CC" w:rsidR="004401D0" w:rsidRPr="001B4B4E" w:rsidRDefault="001B4B4E" w:rsidP="00DB58A1">
      <w:pPr>
        <w:pStyle w:val="Heading2"/>
        <w:bidi/>
        <w:rPr>
          <w:rStyle w:val="A3"/>
          <w:rFonts w:cs="Arial"/>
          <w:b/>
          <w:bCs/>
          <w:i/>
          <w:iCs w:val="0"/>
          <w:color w:val="358189"/>
          <w:sz w:val="36"/>
          <w:szCs w:val="36"/>
        </w:rPr>
      </w:pPr>
      <w:r w:rsidRPr="001B4B4E">
        <w:rPr>
          <w:rStyle w:val="A3"/>
          <w:rFonts w:cs="Arial"/>
          <w:b/>
          <w:bCs/>
          <w:i/>
          <w:iCs w:val="0"/>
          <w:color w:val="358189"/>
          <w:sz w:val="36"/>
          <w:szCs w:val="36"/>
          <w:rtl/>
        </w:rPr>
        <w:t>پرداخت های کمک به خانواده</w:t>
      </w:r>
    </w:p>
    <w:p w14:paraId="44DF30FA" w14:textId="1DC90744" w:rsidR="001B4B4E" w:rsidRDefault="001B4B4E" w:rsidP="00DB58A1">
      <w:pPr>
        <w:pStyle w:val="Heading2"/>
        <w:bidi/>
        <w:rPr>
          <w:rFonts w:cs="Times New Roman"/>
          <w:b w:val="0"/>
          <w:bCs w:val="0"/>
          <w:iCs w:val="0"/>
          <w:color w:val="auto"/>
          <w:sz w:val="22"/>
          <w:szCs w:val="24"/>
          <w:lang w:eastAsia="en-AU"/>
        </w:rPr>
      </w:pPr>
      <w:r w:rsidRPr="001B4B4E">
        <w:rPr>
          <w:rFonts w:cs="Times New Roman"/>
          <w:b w:val="0"/>
          <w:bCs w:val="0"/>
          <w:iCs w:val="0"/>
          <w:color w:val="auto"/>
          <w:sz w:val="22"/>
          <w:szCs w:val="24"/>
          <w:rtl/>
          <w:lang w:eastAsia="en-AU"/>
        </w:rPr>
        <w:t>برای دریافت برخی از پرداختی های کمک به خانواده “بدون واکسن، بدون پرداختی” (</w:t>
      </w:r>
      <w:r w:rsidRPr="001B4B4E">
        <w:rPr>
          <w:rFonts w:cs="Times New Roman"/>
          <w:b w:val="0"/>
          <w:bCs w:val="0"/>
          <w:iCs w:val="0"/>
          <w:color w:val="auto"/>
          <w:sz w:val="22"/>
          <w:szCs w:val="24"/>
          <w:lang w:eastAsia="en-AU"/>
        </w:rPr>
        <w:t>No Jab, No Pay</w:t>
      </w:r>
      <w:r w:rsidRPr="001B4B4E">
        <w:rPr>
          <w:rFonts w:cs="Times New Roman"/>
          <w:b w:val="0"/>
          <w:bCs w:val="0"/>
          <w:iCs w:val="0"/>
          <w:color w:val="auto"/>
          <w:sz w:val="22"/>
          <w:szCs w:val="24"/>
          <w:rtl/>
          <w:lang w:eastAsia="en-AU"/>
        </w:rPr>
        <w:t xml:space="preserve">)، </w:t>
      </w:r>
      <w:r>
        <w:rPr>
          <w:rFonts w:cs="Times New Roman"/>
          <w:b w:val="0"/>
          <w:bCs w:val="0"/>
          <w:iCs w:val="0"/>
          <w:color w:val="auto"/>
          <w:sz w:val="22"/>
          <w:szCs w:val="24"/>
          <w:lang w:eastAsia="en-AU"/>
        </w:rPr>
        <w:br/>
      </w:r>
      <w:r w:rsidRPr="001B4B4E">
        <w:rPr>
          <w:rFonts w:cs="Times New Roman"/>
          <w:b w:val="0"/>
          <w:bCs w:val="0"/>
          <w:iCs w:val="0"/>
          <w:color w:val="auto"/>
          <w:sz w:val="22"/>
          <w:szCs w:val="24"/>
          <w:rtl/>
          <w:lang w:eastAsia="en-AU"/>
        </w:rPr>
        <w:t>فرزند شما باید:</w:t>
      </w:r>
    </w:p>
    <w:p w14:paraId="41168F7C" w14:textId="77777777" w:rsidR="001B4B4E" w:rsidRPr="001B4B4E" w:rsidRDefault="001B4B4E" w:rsidP="001B4B4E">
      <w:pPr>
        <w:pStyle w:val="ListParagraph"/>
        <w:numPr>
          <w:ilvl w:val="0"/>
          <w:numId w:val="46"/>
        </w:numPr>
        <w:bidi/>
        <w:rPr>
          <w:lang w:val="en-AU" w:eastAsia="en-AU" w:bidi="ar-SA"/>
        </w:rPr>
      </w:pPr>
      <w:r w:rsidRPr="001B4B4E">
        <w:rPr>
          <w:rFonts w:cs="Times New Roman"/>
          <w:rtl/>
          <w:lang w:val="en-AU" w:eastAsia="en-AU" w:bidi="ar-SA"/>
        </w:rPr>
        <w:t>در مورد واکسیناسیون های خود به روز باشد</w:t>
      </w:r>
    </w:p>
    <w:p w14:paraId="7E9C9D6C" w14:textId="0F9B6F14" w:rsidR="001B4B4E" w:rsidRPr="00252473" w:rsidRDefault="001B4B4E" w:rsidP="001B4B4E">
      <w:pPr>
        <w:pStyle w:val="ListParagraph"/>
        <w:numPr>
          <w:ilvl w:val="0"/>
          <w:numId w:val="46"/>
        </w:numPr>
        <w:bidi/>
        <w:rPr>
          <w:lang w:val="en-AU" w:eastAsia="en-AU" w:bidi="ar-SA"/>
        </w:rPr>
      </w:pPr>
      <w:r w:rsidRPr="001B4B4E">
        <w:rPr>
          <w:rFonts w:cs="Times New Roman"/>
          <w:rtl/>
          <w:lang w:eastAsia="en-AU" w:bidi="ar-SA"/>
        </w:rPr>
        <w:t>در</w:t>
      </w:r>
      <w:r w:rsidRPr="001B4B4E">
        <w:rPr>
          <w:rFonts w:cs="Times New Roman"/>
          <w:rtl/>
          <w:lang w:eastAsia="en-AU"/>
        </w:rPr>
        <w:t xml:space="preserve"> </w:t>
      </w:r>
      <w:r w:rsidRPr="001B4B4E">
        <w:rPr>
          <w:rFonts w:cs="Times New Roman"/>
          <w:rtl/>
          <w:lang w:eastAsia="en-AU" w:bidi="ar-SA"/>
        </w:rPr>
        <w:t>یک</w:t>
      </w:r>
      <w:r w:rsidRPr="001B4B4E">
        <w:rPr>
          <w:rFonts w:cs="Times New Roman"/>
          <w:rtl/>
          <w:lang w:eastAsia="en-AU"/>
        </w:rPr>
        <w:t xml:space="preserve"> </w:t>
      </w:r>
      <w:r w:rsidRPr="001B4B4E">
        <w:rPr>
          <w:rFonts w:cs="Times New Roman"/>
          <w:rtl/>
          <w:lang w:eastAsia="en-AU" w:bidi="ar-SA"/>
        </w:rPr>
        <w:t>برنامه</w:t>
      </w:r>
      <w:r w:rsidRPr="001B4B4E">
        <w:rPr>
          <w:rFonts w:cs="Times New Roman"/>
          <w:rtl/>
          <w:lang w:eastAsia="en-AU"/>
        </w:rPr>
        <w:t xml:space="preserve"> </w:t>
      </w:r>
      <w:r w:rsidRPr="001B4B4E">
        <w:rPr>
          <w:rFonts w:cs="Times New Roman"/>
          <w:rtl/>
          <w:lang w:eastAsia="en-AU" w:bidi="ar-SA"/>
        </w:rPr>
        <w:t>تکمیلی</w:t>
      </w:r>
      <w:r w:rsidRPr="001B4B4E">
        <w:rPr>
          <w:rFonts w:cs="Times New Roman"/>
          <w:rtl/>
          <w:lang w:eastAsia="en-AU"/>
        </w:rPr>
        <w:t xml:space="preserve"> </w:t>
      </w:r>
      <w:r w:rsidRPr="001B4B4E">
        <w:rPr>
          <w:rFonts w:cs="Times New Roman"/>
          <w:rtl/>
          <w:lang w:eastAsia="en-AU" w:bidi="ar-SA"/>
        </w:rPr>
        <w:t>تایید</w:t>
      </w:r>
      <w:r w:rsidRPr="001B4B4E">
        <w:rPr>
          <w:rFonts w:cs="Times New Roman"/>
          <w:rtl/>
          <w:lang w:eastAsia="en-AU"/>
        </w:rPr>
        <w:t xml:space="preserve"> </w:t>
      </w:r>
      <w:r w:rsidRPr="001B4B4E">
        <w:rPr>
          <w:rFonts w:cs="Times New Roman"/>
          <w:rtl/>
          <w:lang w:eastAsia="en-AU" w:bidi="ar-SA"/>
        </w:rPr>
        <w:t>شده</w:t>
      </w:r>
      <w:r w:rsidRPr="001B4B4E">
        <w:rPr>
          <w:rFonts w:cs="Times New Roman"/>
          <w:rtl/>
          <w:lang w:eastAsia="en-AU"/>
        </w:rPr>
        <w:t xml:space="preserve"> </w:t>
      </w:r>
      <w:r w:rsidRPr="001B4B4E">
        <w:rPr>
          <w:rFonts w:cs="Times New Roman"/>
          <w:rtl/>
          <w:lang w:eastAsia="en-AU" w:bidi="ar-SA"/>
        </w:rPr>
        <w:t>باشد،</w:t>
      </w:r>
      <w:r w:rsidRPr="001B4B4E">
        <w:rPr>
          <w:rFonts w:cs="Times New Roman"/>
          <w:rtl/>
          <w:lang w:eastAsia="en-AU"/>
        </w:rPr>
        <w:t xml:space="preserve"> </w:t>
      </w:r>
      <w:r w:rsidRPr="001B4B4E">
        <w:rPr>
          <w:rFonts w:cs="Times New Roman"/>
          <w:rtl/>
          <w:lang w:eastAsia="en-AU" w:bidi="ar-SA"/>
        </w:rPr>
        <w:t>یا</w:t>
      </w:r>
    </w:p>
    <w:p w14:paraId="59011E3E" w14:textId="687321E8" w:rsidR="00252473" w:rsidRPr="00252473" w:rsidRDefault="00252473" w:rsidP="00252473">
      <w:pPr>
        <w:pStyle w:val="ListParagraph"/>
        <w:numPr>
          <w:ilvl w:val="0"/>
          <w:numId w:val="46"/>
        </w:numPr>
        <w:bidi/>
        <w:rPr>
          <w:lang w:val="en-AU" w:eastAsia="en-AU" w:bidi="ar-SA"/>
        </w:rPr>
      </w:pPr>
      <w:r w:rsidRPr="00252473">
        <w:rPr>
          <w:rFonts w:cs="Times New Roman"/>
          <w:rtl/>
          <w:lang w:val="en-AU" w:eastAsia="en-AU" w:bidi="ar-SA"/>
        </w:rPr>
        <w:t>یا دارای معافیت تایید شده باشند.</w:t>
      </w:r>
    </w:p>
    <w:p w14:paraId="23E8B0C7" w14:textId="6F016BDB" w:rsidR="00252473" w:rsidRPr="00252473" w:rsidRDefault="00252473" w:rsidP="00252473">
      <w:pPr>
        <w:bidi/>
        <w:rPr>
          <w:lang w:val="en-AU" w:eastAsia="en-AU" w:bidi="ar-SA"/>
        </w:rPr>
      </w:pPr>
      <w:r w:rsidRPr="00252473">
        <w:rPr>
          <w:rFonts w:cs="Times New Roman"/>
          <w:rtl/>
          <w:lang w:val="en-AU" w:eastAsia="en-AU" w:bidi="ar-SA"/>
        </w:rPr>
        <w:t xml:space="preserve">برای کسب اطلاعات بیشتر در مورد الزامات </w:t>
      </w:r>
      <w:r w:rsidRPr="00252473">
        <w:rPr>
          <w:rFonts w:ascii="Arial" w:hAnsi="Arial" w:cs="Arial"/>
          <w:lang w:val="en-AU" w:eastAsia="en-AU"/>
        </w:rPr>
        <w:t>No Jab, No Pay</w:t>
      </w:r>
      <w:r w:rsidRPr="00252473">
        <w:rPr>
          <w:rFonts w:cs="Times New Roman"/>
          <w:rtl/>
          <w:lang w:val="en-AU" w:eastAsia="en-AU" w:bidi="ar-SA"/>
        </w:rPr>
        <w:t>، از وب سایت خدمات استرالیا دیدن کنید</w:t>
      </w:r>
    </w:p>
    <w:p w14:paraId="195CB868" w14:textId="205CF833" w:rsidR="004401D0" w:rsidRPr="00252473" w:rsidRDefault="00252473" w:rsidP="001B4B4E">
      <w:pPr>
        <w:pStyle w:val="Heading2"/>
        <w:bidi/>
        <w:rPr>
          <w:rStyle w:val="A3"/>
          <w:rFonts w:cs="Arial"/>
          <w:b/>
          <w:bCs/>
          <w:i/>
          <w:iCs w:val="0"/>
          <w:color w:val="358189"/>
          <w:sz w:val="36"/>
          <w:szCs w:val="36"/>
        </w:rPr>
      </w:pPr>
      <w:r w:rsidRPr="00252473">
        <w:rPr>
          <w:rStyle w:val="A3"/>
          <w:rFonts w:cs="Arial"/>
          <w:b/>
          <w:bCs/>
          <w:i/>
          <w:iCs w:val="0"/>
          <w:color w:val="358189"/>
          <w:sz w:val="36"/>
          <w:szCs w:val="36"/>
          <w:rtl/>
        </w:rPr>
        <w:t>سوابق واکسیناسیون</w:t>
      </w:r>
    </w:p>
    <w:p w14:paraId="6475BFAD" w14:textId="77777777" w:rsidR="00252473" w:rsidRDefault="00252473" w:rsidP="00252473">
      <w:pPr>
        <w:pStyle w:val="Header"/>
        <w:bidi/>
        <w:rPr>
          <w:rtl/>
          <w:lang w:eastAsia="en-AU"/>
        </w:rPr>
      </w:pPr>
      <w:r>
        <w:rPr>
          <w:rtl/>
          <w:lang w:eastAsia="en-AU"/>
        </w:rPr>
        <w:t>واکسیناسیون کودک شما باید در دفترچه سابقه سلامت شخصی که در بدو تولد داده شده است، ثبت شود</w:t>
      </w:r>
      <w:r>
        <w:rPr>
          <w:lang w:eastAsia="en-AU"/>
        </w:rPr>
        <w:t xml:space="preserve">. </w:t>
      </w:r>
    </w:p>
    <w:p w14:paraId="14473707" w14:textId="77777777" w:rsidR="00252473" w:rsidRDefault="00252473" w:rsidP="00252473">
      <w:pPr>
        <w:pStyle w:val="Header"/>
        <w:bidi/>
        <w:rPr>
          <w:rtl/>
          <w:lang w:eastAsia="en-AU"/>
        </w:rPr>
      </w:pPr>
      <w:r>
        <w:rPr>
          <w:rtl/>
          <w:lang w:eastAsia="en-AU"/>
        </w:rPr>
        <w:t>ارائه دهنده واکسیناسیون شما نیز واکسیناسیون خود را در سامانه ایمن سازی استرالیا</w:t>
      </w:r>
      <w:r>
        <w:rPr>
          <w:lang w:eastAsia="en-AU"/>
        </w:rPr>
        <w:t xml:space="preserve"> (AIR) </w:t>
      </w:r>
      <w:r>
        <w:rPr>
          <w:rtl/>
          <w:lang w:eastAsia="en-AU"/>
        </w:rPr>
        <w:t>ثبت خواهد کرد</w:t>
      </w:r>
      <w:r>
        <w:rPr>
          <w:lang w:eastAsia="en-AU"/>
        </w:rPr>
        <w:t xml:space="preserve">. </w:t>
      </w:r>
    </w:p>
    <w:p w14:paraId="3B425021" w14:textId="6E39E19D" w:rsidR="00252473" w:rsidRDefault="00252473" w:rsidP="00252473">
      <w:pPr>
        <w:pStyle w:val="Header"/>
        <w:bidi/>
        <w:rPr>
          <w:lang w:eastAsia="en-AU"/>
        </w:rPr>
      </w:pPr>
      <w:r>
        <w:rPr>
          <w:rtl/>
          <w:lang w:eastAsia="en-AU"/>
        </w:rPr>
        <w:t xml:space="preserve">شما می‌توانید اظهارنامه تاریخچه ایمن سازی فرزندتان را به روش های زیر از </w:t>
      </w:r>
      <w:r>
        <w:rPr>
          <w:lang w:eastAsia="en-AU"/>
        </w:rPr>
        <w:t>AIR</w:t>
      </w:r>
      <w:r>
        <w:rPr>
          <w:rtl/>
          <w:lang w:eastAsia="en-AU"/>
        </w:rPr>
        <w:t xml:space="preserve"> دریافت کنید</w:t>
      </w:r>
      <w:r>
        <w:rPr>
          <w:lang w:eastAsia="en-AU"/>
        </w:rPr>
        <w:t xml:space="preserve">: </w:t>
      </w:r>
    </w:p>
    <w:p w14:paraId="2FFE9450" w14:textId="1AED1E54" w:rsidR="004401D0" w:rsidRPr="004401D0" w:rsidRDefault="00252473" w:rsidP="00252473">
      <w:pPr>
        <w:pStyle w:val="Header"/>
        <w:bidi/>
        <w:rPr>
          <w:lang w:eastAsia="en-AU"/>
        </w:rPr>
      </w:pPr>
      <w:r>
        <w:rPr>
          <w:lang w:eastAsia="en-AU"/>
        </w:rPr>
        <w:t xml:space="preserve">  </w:t>
      </w:r>
    </w:p>
    <w:p w14:paraId="548C7FED" w14:textId="5018469E" w:rsidR="004401D0" w:rsidRPr="004401D0" w:rsidRDefault="00252473" w:rsidP="00252473">
      <w:pPr>
        <w:pStyle w:val="Header"/>
        <w:numPr>
          <w:ilvl w:val="0"/>
          <w:numId w:val="33"/>
        </w:numPr>
        <w:bidi/>
        <w:rPr>
          <w:lang w:eastAsia="en-AU"/>
        </w:rPr>
      </w:pPr>
      <w:r w:rsidRPr="00252473">
        <w:rPr>
          <w:rtl/>
          <w:lang w:eastAsia="en-AU"/>
        </w:rPr>
        <w:t xml:space="preserve">با رفتن به </w:t>
      </w:r>
      <w:r w:rsidRPr="00252473">
        <w:rPr>
          <w:lang w:eastAsia="en-AU"/>
        </w:rPr>
        <w:t>my.gov.au</w:t>
      </w:r>
      <w:r w:rsidRPr="00252473">
        <w:rPr>
          <w:rtl/>
          <w:lang w:eastAsia="en-AU"/>
        </w:rPr>
        <w:t xml:space="preserve"> و ورود به سیستم برای دسترسی به حساب آنلاین </w:t>
      </w:r>
      <w:r w:rsidRPr="00252473">
        <w:rPr>
          <w:rtl/>
          <w:lang w:eastAsia="en-AU"/>
        </w:rPr>
        <w:tab/>
      </w:r>
      <w:r>
        <w:rPr>
          <w:lang w:eastAsia="en-AU"/>
        </w:rPr>
        <w:br/>
      </w:r>
      <w:r w:rsidRPr="00252473">
        <w:rPr>
          <w:lang w:eastAsia="en-AU"/>
        </w:rPr>
        <w:t>Medicare</w:t>
      </w:r>
      <w:r w:rsidRPr="00252473">
        <w:rPr>
          <w:rtl/>
          <w:lang w:eastAsia="en-AU"/>
        </w:rPr>
        <w:t xml:space="preserve"> یا استفاده از اپ تلفن همراه </w:t>
      </w:r>
      <w:r w:rsidRPr="00252473">
        <w:rPr>
          <w:lang w:eastAsia="en-AU"/>
        </w:rPr>
        <w:t>Ex-press Plus Medicare</w:t>
      </w:r>
    </w:p>
    <w:p w14:paraId="2D149026" w14:textId="5DD71967" w:rsidR="004401D0" w:rsidRPr="004401D0" w:rsidRDefault="00252473" w:rsidP="00252473">
      <w:pPr>
        <w:pStyle w:val="Header"/>
        <w:numPr>
          <w:ilvl w:val="0"/>
          <w:numId w:val="33"/>
        </w:numPr>
        <w:bidi/>
        <w:rPr>
          <w:lang w:eastAsia="en-AU"/>
        </w:rPr>
      </w:pPr>
      <w:r w:rsidRPr="00252473">
        <w:rPr>
          <w:rtl/>
          <w:lang w:eastAsia="en-AU"/>
        </w:rPr>
        <w:t>با تلفن زدن به خدمات استرالیا به شماره 1800 653 809 برای درخواست یک کپی</w:t>
      </w:r>
      <w:r w:rsidR="00FF4D2B">
        <w:rPr>
          <w:lang w:eastAsia="en-AU"/>
        </w:rPr>
        <w:t>.</w:t>
      </w:r>
    </w:p>
    <w:p w14:paraId="7E007E79" w14:textId="44458997" w:rsidR="004401D0" w:rsidRDefault="00252473" w:rsidP="00252473">
      <w:pPr>
        <w:pStyle w:val="Header"/>
        <w:numPr>
          <w:ilvl w:val="0"/>
          <w:numId w:val="33"/>
        </w:numPr>
        <w:bidi/>
      </w:pPr>
      <w:r w:rsidRPr="00252473">
        <w:rPr>
          <w:rtl/>
          <w:lang w:eastAsia="en-AU"/>
        </w:rPr>
        <w:t>با خواستن از ارائه دهنده واکسیناسیون خود تا یک نسخه برای شما چاپ کند</w:t>
      </w:r>
      <w:r w:rsidR="00FF4D2B">
        <w:rPr>
          <w:lang w:eastAsia="en-AU"/>
        </w:rPr>
        <w:t xml:space="preserve"> .</w:t>
      </w:r>
    </w:p>
    <w:p w14:paraId="231261D6" w14:textId="3D22C759" w:rsidR="004401D0" w:rsidRPr="00252473" w:rsidRDefault="00252473" w:rsidP="00DB58A1">
      <w:pPr>
        <w:pStyle w:val="Heading2"/>
        <w:bidi/>
        <w:rPr>
          <w:i/>
          <w:iCs w:val="0"/>
          <w:szCs w:val="36"/>
        </w:rPr>
      </w:pPr>
      <w:r w:rsidRPr="00252473">
        <w:rPr>
          <w:rStyle w:val="A3"/>
          <w:rFonts w:cs="Arial"/>
          <w:b/>
          <w:bCs/>
          <w:i/>
          <w:iCs w:val="0"/>
          <w:color w:val="358189"/>
          <w:sz w:val="36"/>
          <w:szCs w:val="36"/>
          <w:rtl/>
        </w:rPr>
        <w:t>کودکانی که در خارج از کشور واکسینه شده اند</w:t>
      </w:r>
    </w:p>
    <w:p w14:paraId="2DE5B535" w14:textId="0D6B1BC2" w:rsidR="004401D0" w:rsidRPr="004401D0" w:rsidRDefault="00252473" w:rsidP="00DB58A1">
      <w:pPr>
        <w:pStyle w:val="Header"/>
        <w:bidi/>
        <w:rPr>
          <w:lang w:eastAsia="en-AU"/>
        </w:rPr>
      </w:pPr>
      <w:r w:rsidRPr="00252473">
        <w:rPr>
          <w:rtl/>
          <w:lang w:eastAsia="en-AU"/>
        </w:rPr>
        <w:t>کودکانی که در خارج از کشور واکسینه شده اند</w:t>
      </w:r>
      <w:r w:rsidR="004401D0" w:rsidRPr="004401D0">
        <w:rPr>
          <w:lang w:eastAsia="en-AU"/>
        </w:rPr>
        <w:t xml:space="preserve">: </w:t>
      </w:r>
    </w:p>
    <w:p w14:paraId="3202167E" w14:textId="6462814A" w:rsidR="00252473" w:rsidRDefault="00252473" w:rsidP="00DB58A1">
      <w:pPr>
        <w:pStyle w:val="Header"/>
        <w:numPr>
          <w:ilvl w:val="0"/>
          <w:numId w:val="34"/>
        </w:numPr>
        <w:bidi/>
        <w:rPr>
          <w:lang w:eastAsia="en-AU"/>
        </w:rPr>
      </w:pPr>
      <w:r w:rsidRPr="00252473">
        <w:rPr>
          <w:rtl/>
          <w:lang w:eastAsia="en-AU"/>
        </w:rPr>
        <w:t>ایمن سازی ها را بر اساس جدول زمانی ایمن سازی ملی بررسی کنند</w:t>
      </w:r>
    </w:p>
    <w:p w14:paraId="6F5BFC92" w14:textId="77777777" w:rsidR="00252473" w:rsidRDefault="00252473" w:rsidP="00DB58A1">
      <w:pPr>
        <w:pStyle w:val="Header"/>
        <w:numPr>
          <w:ilvl w:val="0"/>
          <w:numId w:val="34"/>
        </w:numPr>
        <w:bidi/>
        <w:rPr>
          <w:lang w:eastAsia="en-AU"/>
        </w:rPr>
      </w:pPr>
      <w:r w:rsidRPr="00252473">
        <w:rPr>
          <w:rtl/>
          <w:lang w:eastAsia="en-AU"/>
        </w:rPr>
        <w:t>یک برنامه جبرانی برای واکسیناسیون از دست رفته سازماندهی کنند</w:t>
      </w:r>
    </w:p>
    <w:p w14:paraId="11F05834" w14:textId="492D24C3" w:rsidR="004401D0" w:rsidRDefault="00252473" w:rsidP="00FF4D2B">
      <w:pPr>
        <w:pStyle w:val="Header"/>
        <w:numPr>
          <w:ilvl w:val="0"/>
          <w:numId w:val="34"/>
        </w:numPr>
        <w:bidi/>
        <w:rPr>
          <w:lang w:eastAsia="en-AU"/>
        </w:rPr>
      </w:pPr>
      <w:r w:rsidRPr="00252473">
        <w:rPr>
          <w:rtl/>
          <w:lang w:eastAsia="en-AU"/>
        </w:rPr>
        <w:t>واکسن های خارج از کشور را به ثبت واکسیناسیون استرالیا اضافه کنند.</w:t>
      </w:r>
    </w:p>
    <w:p w14:paraId="63E83523" w14:textId="77777777" w:rsidR="00252473" w:rsidRDefault="00252473" w:rsidP="00252473">
      <w:pPr>
        <w:pStyle w:val="Header"/>
        <w:bidi/>
        <w:rPr>
          <w:rFonts w:cstheme="minorHAnsi"/>
          <w:b/>
          <w:bCs/>
        </w:rPr>
      </w:pPr>
    </w:p>
    <w:p w14:paraId="5C6307A7" w14:textId="722B0012" w:rsidR="004401D0" w:rsidRPr="006F4B30" w:rsidRDefault="006F4B30" w:rsidP="00DB58A1">
      <w:pPr>
        <w:pStyle w:val="Header"/>
        <w:bidi/>
        <w:rPr>
          <w:sz w:val="32"/>
          <w:szCs w:val="32"/>
        </w:rPr>
      </w:pPr>
      <w:r>
        <w:t xml:space="preserve"> </w:t>
      </w:r>
      <w:r w:rsidRPr="006F4B30">
        <w:rPr>
          <w:sz w:val="32"/>
          <w:szCs w:val="32"/>
          <w:rtl/>
        </w:rPr>
        <w:t>اطلاعات بیشتر</w:t>
      </w:r>
      <w:r w:rsidR="004401D0" w:rsidRPr="006F4B30">
        <w:rPr>
          <w:sz w:val="32"/>
          <w:szCs w:val="32"/>
        </w:rPr>
        <w:t xml:space="preserve"> </w:t>
      </w:r>
    </w:p>
    <w:p w14:paraId="71909771" w14:textId="530EB739" w:rsidR="006F4B30" w:rsidRDefault="006F4B30" w:rsidP="006F4B30">
      <w:pPr>
        <w:pStyle w:val="Header"/>
        <w:numPr>
          <w:ilvl w:val="0"/>
          <w:numId w:val="47"/>
        </w:numPr>
        <w:bidi/>
      </w:pPr>
      <w:r w:rsidRPr="006F4B30">
        <w:rPr>
          <w:rtl/>
        </w:rPr>
        <w:t>با ارائه دهنده واکسیناسیون خود صحبت کنید</w:t>
      </w:r>
    </w:p>
    <w:p w14:paraId="7A0A9DFC" w14:textId="210500CF" w:rsidR="004401D0" w:rsidRPr="004401D0" w:rsidRDefault="006F4B30" w:rsidP="006F4B30">
      <w:pPr>
        <w:pStyle w:val="Header"/>
        <w:numPr>
          <w:ilvl w:val="0"/>
          <w:numId w:val="47"/>
        </w:numPr>
        <w:bidi/>
      </w:pPr>
      <w:r w:rsidRPr="006F4B30">
        <w:rPr>
          <w:rtl/>
        </w:rPr>
        <w:t xml:space="preserve">به </w:t>
      </w:r>
      <w:r w:rsidRPr="006F4B30">
        <w:t>health.gov.au/</w:t>
      </w:r>
      <w:proofErr w:type="spellStart"/>
      <w:r w:rsidRPr="006F4B30">
        <w:t>childhoodimmunisation</w:t>
      </w:r>
      <w:proofErr w:type="spellEnd"/>
      <w:r w:rsidRPr="006F4B30">
        <w:rPr>
          <w:rtl/>
        </w:rPr>
        <w:t xml:space="preserve"> مراجعه کنید</w:t>
      </w:r>
      <w:r w:rsidR="004401D0" w:rsidRPr="004401D0">
        <w:t xml:space="preserve"> </w:t>
      </w:r>
      <w:r>
        <w:t xml:space="preserve"> </w:t>
      </w:r>
    </w:p>
    <w:p w14:paraId="5C181741" w14:textId="4AAB1741" w:rsidR="00B82EB3" w:rsidRPr="004401D0" w:rsidRDefault="006F4B30" w:rsidP="006F4B30">
      <w:pPr>
        <w:pStyle w:val="Header"/>
        <w:numPr>
          <w:ilvl w:val="0"/>
          <w:numId w:val="47"/>
        </w:numPr>
        <w:bidi/>
      </w:pPr>
      <w:r w:rsidRPr="006F4B30">
        <w:rPr>
          <w:rtl/>
        </w:rPr>
        <w:t>با اداره بهداشت ایالت یا منطقه خود تماس بگیرید</w:t>
      </w:r>
    </w:p>
    <w:p w14:paraId="1142940B" w14:textId="77777777" w:rsidR="00B82EB3" w:rsidRDefault="00B82EB3" w:rsidP="00DB58A1">
      <w:pPr>
        <w:pStyle w:val="Header"/>
        <w:bidi/>
        <w:rPr>
          <w:rFonts w:eastAsia="Arial Black" w:cstheme="minorHAnsi"/>
          <w:lang w:val="en-US" w:bidi="en-US"/>
        </w:rPr>
      </w:pPr>
    </w:p>
    <w:p w14:paraId="423628A3" w14:textId="77777777" w:rsidR="00B82EB3" w:rsidRDefault="00B82EB3" w:rsidP="00DB58A1">
      <w:pPr>
        <w:pStyle w:val="Header"/>
        <w:bidi/>
        <w:rPr>
          <w:rFonts w:eastAsia="Arial Black" w:cstheme="minorHAnsi"/>
          <w:lang w:val="en-US" w:bidi="en-US"/>
        </w:rPr>
      </w:pPr>
      <w:r>
        <w:rPr>
          <w:rFonts w:eastAsia="Arial Black" w:cstheme="minorHAnsi"/>
          <w:lang w:val="en-US" w:bidi="en-US"/>
        </w:rPr>
        <w:t>Australian Government Department of Health and Aged Care</w:t>
      </w:r>
    </w:p>
    <w:p w14:paraId="32C1C95C" w14:textId="77777777" w:rsidR="00B82EB3" w:rsidRDefault="00B82EB3" w:rsidP="00DB58A1">
      <w:pPr>
        <w:pStyle w:val="Header"/>
        <w:bidi/>
        <w:rPr>
          <w:rFonts w:eastAsia="Arial Black" w:cstheme="minorHAnsi"/>
          <w:lang w:val="en-US" w:bidi="en-US"/>
        </w:rPr>
      </w:pPr>
      <w:r>
        <w:rPr>
          <w:rFonts w:eastAsia="Arial Black" w:cstheme="minorHAnsi"/>
          <w:lang w:val="en-US" w:bidi="en-US"/>
        </w:rPr>
        <w:t>National Immunisation Program</w:t>
      </w:r>
    </w:p>
    <w:p w14:paraId="4F56A796" w14:textId="77777777" w:rsidR="00B82EB3" w:rsidRDefault="00B82EB3" w:rsidP="00DB58A1">
      <w:pPr>
        <w:pStyle w:val="Header"/>
        <w:bidi/>
        <w:rPr>
          <w:rFonts w:eastAsia="Arial Black" w:cstheme="minorHAnsi"/>
          <w:lang w:val="en-US" w:bidi="en-US"/>
        </w:rPr>
      </w:pPr>
      <w:r>
        <w:rPr>
          <w:rFonts w:eastAsia="Arial Black" w:cstheme="minorHAnsi"/>
          <w:lang w:val="en-US" w:bidi="en-US"/>
        </w:rPr>
        <w:t xml:space="preserve">A joint Australian, State and Territory Government Initiative </w:t>
      </w:r>
    </w:p>
    <w:p w14:paraId="02B367CC" w14:textId="77777777" w:rsidR="004401D0" w:rsidRDefault="004401D0" w:rsidP="00DB58A1">
      <w:pPr>
        <w:pStyle w:val="Header"/>
        <w:bidi/>
        <w:rPr>
          <w:rFonts w:cstheme="minorHAnsi"/>
        </w:rPr>
      </w:pPr>
    </w:p>
    <w:p w14:paraId="37A1A858" w14:textId="74A32B3A" w:rsidR="004401D0" w:rsidRDefault="006F4B30" w:rsidP="00DB58A1">
      <w:pPr>
        <w:pStyle w:val="Header"/>
        <w:bidi/>
        <w:rPr>
          <w:rFonts w:cstheme="minorHAnsi"/>
        </w:rPr>
      </w:pPr>
      <w:r>
        <w:rPr>
          <w:rFonts w:cstheme="minorHAnsi"/>
        </w:rPr>
        <w:t xml:space="preserve"> </w:t>
      </w:r>
      <w:r w:rsidRPr="006F4B30">
        <w:rPr>
          <w:rFonts w:cs="Calibri"/>
          <w:rtl/>
        </w:rPr>
        <w:t>تمام اطلاعات این نشریه در آوریل 2023 صحیح است.</w:t>
      </w:r>
      <w:r>
        <w:rPr>
          <w:rFonts w:cstheme="minorHAnsi"/>
        </w:rPr>
        <w:t xml:space="preserve"> </w:t>
      </w:r>
    </w:p>
    <w:p w14:paraId="24D15792" w14:textId="77777777" w:rsidR="00B82EB3" w:rsidRPr="001F2F78" w:rsidRDefault="00B82EB3" w:rsidP="00DB58A1">
      <w:pPr>
        <w:pStyle w:val="Header"/>
        <w:bidi/>
      </w:pPr>
    </w:p>
    <w:sectPr w:rsidR="00B82EB3" w:rsidRPr="001F2F78" w:rsidSect="006B5155">
      <w:headerReference w:type="default" r:id="rId12"/>
      <w:footerReference w:type="default" r:id="rId1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2702" w14:textId="77777777" w:rsidR="006B5155" w:rsidRDefault="006B5155" w:rsidP="00934368">
      <w:r>
        <w:separator/>
      </w:r>
    </w:p>
    <w:p w14:paraId="3A78517E" w14:textId="77777777" w:rsidR="006B5155" w:rsidRDefault="006B5155" w:rsidP="00934368"/>
  </w:endnote>
  <w:endnote w:type="continuationSeparator" w:id="0">
    <w:p w14:paraId="546D3AD4" w14:textId="77777777" w:rsidR="006B5155" w:rsidRDefault="006B5155" w:rsidP="00934368">
      <w:r>
        <w:continuationSeparator/>
      </w:r>
    </w:p>
    <w:p w14:paraId="7D76CB3A" w14:textId="77777777" w:rsidR="006B5155" w:rsidRDefault="006B5155" w:rsidP="00934368"/>
  </w:endnote>
  <w:endnote w:type="continuationNotice" w:id="1">
    <w:p w14:paraId="53CDB17C" w14:textId="77777777" w:rsidR="006B5155" w:rsidRDefault="006B5155"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Black">
    <w:altName w:val="Proxima Nova Black"/>
    <w:panose1 w:val="00000000000000000000"/>
    <w:charset w:val="00"/>
    <w:family w:val="auto"/>
    <w:notTrueType/>
    <w:pitch w:val="variable"/>
    <w:sig w:usb0="A00002EF" w:usb1="5000E0FB" w:usb2="00000000" w:usb3="00000000" w:csb0="0000019F" w:csb1="00000000"/>
  </w:font>
  <w:font w:name="Proxima Nova">
    <w:altName w:val="Tahoma"/>
    <w:panose1 w:val="00000000000000000000"/>
    <w:charset w:val="00"/>
    <w:family w:val="auto"/>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C025" w14:textId="0FF6510F" w:rsidR="00751A23" w:rsidRPr="00751A23" w:rsidRDefault="007A1ED6" w:rsidP="00934368">
    <w:pPr>
      <w:pStyle w:val="Footer"/>
    </w:pPr>
    <w:r>
      <w:t>health.gov.au/</w:t>
    </w:r>
    <w:proofErr w:type="spellStart"/>
    <w:r w:rsidR="0099160E">
      <w:t>childhoodimmunisation</w:t>
    </w:r>
    <w:proofErr w:type="spellEnd"/>
    <w:r w:rsidR="0099160E">
      <w:t xml:space="preserve"> </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B0ED" w14:textId="77777777" w:rsidR="006B5155" w:rsidRDefault="006B5155" w:rsidP="00934368">
      <w:r>
        <w:separator/>
      </w:r>
    </w:p>
    <w:p w14:paraId="72FD61DD" w14:textId="77777777" w:rsidR="006B5155" w:rsidRDefault="006B5155" w:rsidP="00934368"/>
  </w:footnote>
  <w:footnote w:type="continuationSeparator" w:id="0">
    <w:p w14:paraId="0C7AF53B" w14:textId="77777777" w:rsidR="006B5155" w:rsidRDefault="006B5155" w:rsidP="00934368">
      <w:r>
        <w:continuationSeparator/>
      </w:r>
    </w:p>
    <w:p w14:paraId="641E974C" w14:textId="77777777" w:rsidR="006B5155" w:rsidRDefault="006B5155" w:rsidP="00934368"/>
  </w:footnote>
  <w:footnote w:type="continuationNotice" w:id="1">
    <w:p w14:paraId="68C14B32" w14:textId="77777777" w:rsidR="006B5155" w:rsidRDefault="006B5155"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377E"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3A38A870" wp14:editId="2AA29673">
          <wp:simplePos x="0" y="0"/>
          <wp:positionH relativeFrom="page">
            <wp:align>center</wp:align>
          </wp:positionH>
          <wp:positionV relativeFrom="page">
            <wp:align>center</wp:align>
          </wp:positionV>
          <wp:extent cx="7559245" cy="10692675"/>
          <wp:effectExtent l="0" t="0" r="0"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60ED"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B60C61"/>
    <w:multiLevelType w:val="hybridMultilevel"/>
    <w:tmpl w:val="221AB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A13F21"/>
    <w:multiLevelType w:val="hybridMultilevel"/>
    <w:tmpl w:val="2D380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1754BB"/>
    <w:multiLevelType w:val="hybridMultilevel"/>
    <w:tmpl w:val="88860F86"/>
    <w:lvl w:ilvl="0" w:tplc="01C67BDC">
      <w:numFmt w:val="bullet"/>
      <w:lvlText w:val="•"/>
      <w:lvlJc w:val="left"/>
      <w:pPr>
        <w:ind w:left="281" w:hanging="166"/>
      </w:pPr>
      <w:rPr>
        <w:rFonts w:ascii="Arial Black" w:eastAsia="Arial Black" w:hAnsi="Arial Black" w:cs="Arial Black" w:hint="default"/>
        <w:color w:val="000000" w:themeColor="text1"/>
        <w:w w:val="71"/>
        <w:sz w:val="17"/>
        <w:szCs w:val="17"/>
        <w:lang w:val="en-US" w:eastAsia="en-US" w:bidi="en-US"/>
      </w:rPr>
    </w:lvl>
    <w:lvl w:ilvl="1" w:tplc="934435AC">
      <w:numFmt w:val="bullet"/>
      <w:lvlText w:val="•"/>
      <w:lvlJc w:val="left"/>
      <w:pPr>
        <w:ind w:left="793" w:hanging="166"/>
      </w:pPr>
      <w:rPr>
        <w:rFonts w:hint="default"/>
        <w:lang w:val="en-US" w:eastAsia="en-US" w:bidi="en-US"/>
      </w:rPr>
    </w:lvl>
    <w:lvl w:ilvl="2" w:tplc="67CC8DC6">
      <w:numFmt w:val="bullet"/>
      <w:lvlText w:val="•"/>
      <w:lvlJc w:val="left"/>
      <w:pPr>
        <w:ind w:left="1306" w:hanging="166"/>
      </w:pPr>
      <w:rPr>
        <w:rFonts w:hint="default"/>
        <w:lang w:val="en-US" w:eastAsia="en-US" w:bidi="en-US"/>
      </w:rPr>
    </w:lvl>
    <w:lvl w:ilvl="3" w:tplc="56520430">
      <w:numFmt w:val="bullet"/>
      <w:lvlText w:val="•"/>
      <w:lvlJc w:val="left"/>
      <w:pPr>
        <w:ind w:left="1819" w:hanging="166"/>
      </w:pPr>
      <w:rPr>
        <w:rFonts w:hint="default"/>
        <w:lang w:val="en-US" w:eastAsia="en-US" w:bidi="en-US"/>
      </w:rPr>
    </w:lvl>
    <w:lvl w:ilvl="4" w:tplc="24A65776">
      <w:numFmt w:val="bullet"/>
      <w:lvlText w:val="•"/>
      <w:lvlJc w:val="left"/>
      <w:pPr>
        <w:ind w:left="2332" w:hanging="166"/>
      </w:pPr>
      <w:rPr>
        <w:rFonts w:hint="default"/>
        <w:lang w:val="en-US" w:eastAsia="en-US" w:bidi="en-US"/>
      </w:rPr>
    </w:lvl>
    <w:lvl w:ilvl="5" w:tplc="CB8AF4C0">
      <w:numFmt w:val="bullet"/>
      <w:lvlText w:val="•"/>
      <w:lvlJc w:val="left"/>
      <w:pPr>
        <w:ind w:left="2845" w:hanging="166"/>
      </w:pPr>
      <w:rPr>
        <w:rFonts w:hint="default"/>
        <w:lang w:val="en-US" w:eastAsia="en-US" w:bidi="en-US"/>
      </w:rPr>
    </w:lvl>
    <w:lvl w:ilvl="6" w:tplc="2DE07760">
      <w:numFmt w:val="bullet"/>
      <w:lvlText w:val="•"/>
      <w:lvlJc w:val="left"/>
      <w:pPr>
        <w:ind w:left="3358" w:hanging="166"/>
      </w:pPr>
      <w:rPr>
        <w:rFonts w:hint="default"/>
        <w:lang w:val="en-US" w:eastAsia="en-US" w:bidi="en-US"/>
      </w:rPr>
    </w:lvl>
    <w:lvl w:ilvl="7" w:tplc="2D489B12">
      <w:numFmt w:val="bullet"/>
      <w:lvlText w:val="•"/>
      <w:lvlJc w:val="left"/>
      <w:pPr>
        <w:ind w:left="3871" w:hanging="166"/>
      </w:pPr>
      <w:rPr>
        <w:rFonts w:hint="default"/>
        <w:lang w:val="en-US" w:eastAsia="en-US" w:bidi="en-US"/>
      </w:rPr>
    </w:lvl>
    <w:lvl w:ilvl="8" w:tplc="A36A81C4">
      <w:numFmt w:val="bullet"/>
      <w:lvlText w:val="•"/>
      <w:lvlJc w:val="left"/>
      <w:pPr>
        <w:ind w:left="4384" w:hanging="166"/>
      </w:pPr>
      <w:rPr>
        <w:rFonts w:hint="default"/>
        <w:lang w:val="en-US" w:eastAsia="en-US" w:bidi="en-US"/>
      </w:rPr>
    </w:lvl>
  </w:abstractNum>
  <w:abstractNum w:abstractNumId="13" w15:restartNumberingAfterBreak="0">
    <w:nsid w:val="10F7088B"/>
    <w:multiLevelType w:val="hybridMultilevel"/>
    <w:tmpl w:val="DC868F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7306CE"/>
    <w:multiLevelType w:val="hybridMultilevel"/>
    <w:tmpl w:val="6026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BD44B1"/>
    <w:multiLevelType w:val="hybridMultilevel"/>
    <w:tmpl w:val="24902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1B71326"/>
    <w:multiLevelType w:val="hybridMultilevel"/>
    <w:tmpl w:val="98301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4376EC"/>
    <w:multiLevelType w:val="hybridMultilevel"/>
    <w:tmpl w:val="4E32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9984122"/>
    <w:multiLevelType w:val="hybridMultilevel"/>
    <w:tmpl w:val="F4B67E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A052026"/>
    <w:multiLevelType w:val="hybridMultilevel"/>
    <w:tmpl w:val="F9CCB228"/>
    <w:lvl w:ilvl="0" w:tplc="4D6EF3B0">
      <w:numFmt w:val="bullet"/>
      <w:lvlText w:val="•"/>
      <w:lvlJc w:val="left"/>
      <w:pPr>
        <w:ind w:left="281" w:hanging="166"/>
      </w:pPr>
      <w:rPr>
        <w:rFonts w:ascii="Arial Black" w:eastAsia="Arial Black" w:hAnsi="Arial Black" w:cs="Arial Black" w:hint="default"/>
        <w:w w:val="71"/>
        <w:sz w:val="17"/>
        <w:szCs w:val="17"/>
        <w:lang w:val="en-US" w:eastAsia="en-US" w:bidi="en-US"/>
      </w:rPr>
    </w:lvl>
    <w:lvl w:ilvl="1" w:tplc="5CA6E36C">
      <w:numFmt w:val="bullet"/>
      <w:lvlText w:val="•"/>
      <w:lvlJc w:val="left"/>
      <w:pPr>
        <w:ind w:left="793" w:hanging="166"/>
      </w:pPr>
      <w:rPr>
        <w:rFonts w:hint="default"/>
        <w:lang w:val="en-US" w:eastAsia="en-US" w:bidi="en-US"/>
      </w:rPr>
    </w:lvl>
    <w:lvl w:ilvl="2" w:tplc="5130009A">
      <w:numFmt w:val="bullet"/>
      <w:lvlText w:val="•"/>
      <w:lvlJc w:val="left"/>
      <w:pPr>
        <w:ind w:left="1307" w:hanging="166"/>
      </w:pPr>
      <w:rPr>
        <w:rFonts w:hint="default"/>
        <w:lang w:val="en-US" w:eastAsia="en-US" w:bidi="en-US"/>
      </w:rPr>
    </w:lvl>
    <w:lvl w:ilvl="3" w:tplc="731C5B6C">
      <w:numFmt w:val="bullet"/>
      <w:lvlText w:val="•"/>
      <w:lvlJc w:val="left"/>
      <w:pPr>
        <w:ind w:left="1821" w:hanging="166"/>
      </w:pPr>
      <w:rPr>
        <w:rFonts w:hint="default"/>
        <w:lang w:val="en-US" w:eastAsia="en-US" w:bidi="en-US"/>
      </w:rPr>
    </w:lvl>
    <w:lvl w:ilvl="4" w:tplc="BA664A30">
      <w:numFmt w:val="bullet"/>
      <w:lvlText w:val="•"/>
      <w:lvlJc w:val="left"/>
      <w:pPr>
        <w:ind w:left="2335" w:hanging="166"/>
      </w:pPr>
      <w:rPr>
        <w:rFonts w:hint="default"/>
        <w:lang w:val="en-US" w:eastAsia="en-US" w:bidi="en-US"/>
      </w:rPr>
    </w:lvl>
    <w:lvl w:ilvl="5" w:tplc="6E46F7D2">
      <w:numFmt w:val="bullet"/>
      <w:lvlText w:val="•"/>
      <w:lvlJc w:val="left"/>
      <w:pPr>
        <w:ind w:left="2849" w:hanging="166"/>
      </w:pPr>
      <w:rPr>
        <w:rFonts w:hint="default"/>
        <w:lang w:val="en-US" w:eastAsia="en-US" w:bidi="en-US"/>
      </w:rPr>
    </w:lvl>
    <w:lvl w:ilvl="6" w:tplc="F70E5522">
      <w:numFmt w:val="bullet"/>
      <w:lvlText w:val="•"/>
      <w:lvlJc w:val="left"/>
      <w:pPr>
        <w:ind w:left="3363" w:hanging="166"/>
      </w:pPr>
      <w:rPr>
        <w:rFonts w:hint="default"/>
        <w:lang w:val="en-US" w:eastAsia="en-US" w:bidi="en-US"/>
      </w:rPr>
    </w:lvl>
    <w:lvl w:ilvl="7" w:tplc="6F0818D2">
      <w:numFmt w:val="bullet"/>
      <w:lvlText w:val="•"/>
      <w:lvlJc w:val="left"/>
      <w:pPr>
        <w:ind w:left="3877" w:hanging="166"/>
      </w:pPr>
      <w:rPr>
        <w:rFonts w:hint="default"/>
        <w:lang w:val="en-US" w:eastAsia="en-US" w:bidi="en-US"/>
      </w:rPr>
    </w:lvl>
    <w:lvl w:ilvl="8" w:tplc="832A5322">
      <w:numFmt w:val="bullet"/>
      <w:lvlText w:val="•"/>
      <w:lvlJc w:val="left"/>
      <w:pPr>
        <w:ind w:left="4391" w:hanging="166"/>
      </w:pPr>
      <w:rPr>
        <w:rFonts w:hint="default"/>
        <w:lang w:val="en-US" w:eastAsia="en-US" w:bidi="en-US"/>
      </w:rPr>
    </w:lvl>
  </w:abstractNum>
  <w:abstractNum w:abstractNumId="23" w15:restartNumberingAfterBreak="0">
    <w:nsid w:val="3A284EFF"/>
    <w:multiLevelType w:val="hybridMultilevel"/>
    <w:tmpl w:val="540E2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563E7F"/>
    <w:multiLevelType w:val="hybridMultilevel"/>
    <w:tmpl w:val="2CF29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B1E304D"/>
    <w:multiLevelType w:val="hybridMultilevel"/>
    <w:tmpl w:val="6D5CE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5043E1"/>
    <w:multiLevelType w:val="hybridMultilevel"/>
    <w:tmpl w:val="A120D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0F402DA"/>
    <w:multiLevelType w:val="hybridMultilevel"/>
    <w:tmpl w:val="1B32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FC7DBF"/>
    <w:multiLevelType w:val="hybridMultilevel"/>
    <w:tmpl w:val="C0E81014"/>
    <w:lvl w:ilvl="0" w:tplc="3FF637D6">
      <w:numFmt w:val="bullet"/>
      <w:lvlText w:val="•"/>
      <w:lvlJc w:val="left"/>
      <w:pPr>
        <w:ind w:left="281" w:hanging="166"/>
      </w:pPr>
      <w:rPr>
        <w:rFonts w:ascii="Arial Black" w:eastAsia="Arial Black" w:hAnsi="Arial Black" w:cs="Arial Black" w:hint="default"/>
        <w:w w:val="71"/>
        <w:sz w:val="17"/>
        <w:szCs w:val="17"/>
        <w:lang w:val="en-US" w:eastAsia="en-US" w:bidi="en-US"/>
      </w:rPr>
    </w:lvl>
    <w:lvl w:ilvl="1" w:tplc="80687800">
      <w:numFmt w:val="bullet"/>
      <w:lvlText w:val="•"/>
      <w:lvlJc w:val="left"/>
      <w:pPr>
        <w:ind w:left="793" w:hanging="166"/>
      </w:pPr>
      <w:rPr>
        <w:rFonts w:hint="default"/>
        <w:lang w:val="en-US" w:eastAsia="en-US" w:bidi="en-US"/>
      </w:rPr>
    </w:lvl>
    <w:lvl w:ilvl="2" w:tplc="2680537E">
      <w:numFmt w:val="bullet"/>
      <w:lvlText w:val="•"/>
      <w:lvlJc w:val="left"/>
      <w:pPr>
        <w:ind w:left="1306" w:hanging="166"/>
      </w:pPr>
      <w:rPr>
        <w:rFonts w:hint="default"/>
        <w:lang w:val="en-US" w:eastAsia="en-US" w:bidi="en-US"/>
      </w:rPr>
    </w:lvl>
    <w:lvl w:ilvl="3" w:tplc="5A90B9C2">
      <w:numFmt w:val="bullet"/>
      <w:lvlText w:val="•"/>
      <w:lvlJc w:val="left"/>
      <w:pPr>
        <w:ind w:left="1819" w:hanging="166"/>
      </w:pPr>
      <w:rPr>
        <w:rFonts w:hint="default"/>
        <w:lang w:val="en-US" w:eastAsia="en-US" w:bidi="en-US"/>
      </w:rPr>
    </w:lvl>
    <w:lvl w:ilvl="4" w:tplc="D82217D0">
      <w:numFmt w:val="bullet"/>
      <w:lvlText w:val="•"/>
      <w:lvlJc w:val="left"/>
      <w:pPr>
        <w:ind w:left="2332" w:hanging="166"/>
      </w:pPr>
      <w:rPr>
        <w:rFonts w:hint="default"/>
        <w:lang w:val="en-US" w:eastAsia="en-US" w:bidi="en-US"/>
      </w:rPr>
    </w:lvl>
    <w:lvl w:ilvl="5" w:tplc="DB08515C">
      <w:numFmt w:val="bullet"/>
      <w:lvlText w:val="•"/>
      <w:lvlJc w:val="left"/>
      <w:pPr>
        <w:ind w:left="2845" w:hanging="166"/>
      </w:pPr>
      <w:rPr>
        <w:rFonts w:hint="default"/>
        <w:lang w:val="en-US" w:eastAsia="en-US" w:bidi="en-US"/>
      </w:rPr>
    </w:lvl>
    <w:lvl w:ilvl="6" w:tplc="B242FA98">
      <w:numFmt w:val="bullet"/>
      <w:lvlText w:val="•"/>
      <w:lvlJc w:val="left"/>
      <w:pPr>
        <w:ind w:left="3358" w:hanging="166"/>
      </w:pPr>
      <w:rPr>
        <w:rFonts w:hint="default"/>
        <w:lang w:val="en-US" w:eastAsia="en-US" w:bidi="en-US"/>
      </w:rPr>
    </w:lvl>
    <w:lvl w:ilvl="7" w:tplc="27B8076E">
      <w:numFmt w:val="bullet"/>
      <w:lvlText w:val="•"/>
      <w:lvlJc w:val="left"/>
      <w:pPr>
        <w:ind w:left="3871" w:hanging="166"/>
      </w:pPr>
      <w:rPr>
        <w:rFonts w:hint="default"/>
        <w:lang w:val="en-US" w:eastAsia="en-US" w:bidi="en-US"/>
      </w:rPr>
    </w:lvl>
    <w:lvl w:ilvl="8" w:tplc="5324FA78">
      <w:numFmt w:val="bullet"/>
      <w:lvlText w:val="•"/>
      <w:lvlJc w:val="left"/>
      <w:pPr>
        <w:ind w:left="4384" w:hanging="166"/>
      </w:pPr>
      <w:rPr>
        <w:rFonts w:hint="default"/>
        <w:lang w:val="en-US" w:eastAsia="en-US" w:bidi="en-US"/>
      </w:rPr>
    </w:lvl>
  </w:abstractNum>
  <w:abstractNum w:abstractNumId="2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5E13E83"/>
    <w:multiLevelType w:val="hybridMultilevel"/>
    <w:tmpl w:val="DF5C7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83B5CB8"/>
    <w:multiLevelType w:val="hybridMultilevel"/>
    <w:tmpl w:val="05200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0D5184"/>
    <w:multiLevelType w:val="hybridMultilevel"/>
    <w:tmpl w:val="04F22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D95092A"/>
    <w:multiLevelType w:val="hybridMultilevel"/>
    <w:tmpl w:val="99780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7F06652E"/>
    <w:multiLevelType w:val="hybridMultilevel"/>
    <w:tmpl w:val="A7AAA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2546993">
    <w:abstractNumId w:val="7"/>
  </w:num>
  <w:num w:numId="2" w16cid:durableId="849563061">
    <w:abstractNumId w:val="31"/>
  </w:num>
  <w:num w:numId="3" w16cid:durableId="756173821">
    <w:abstractNumId w:val="35"/>
  </w:num>
  <w:num w:numId="4" w16cid:durableId="2115201857">
    <w:abstractNumId w:val="8"/>
  </w:num>
  <w:num w:numId="5" w16cid:durableId="1588809828">
    <w:abstractNumId w:val="8"/>
    <w:lvlOverride w:ilvl="0">
      <w:startOverride w:val="1"/>
    </w:lvlOverride>
  </w:num>
  <w:num w:numId="6" w16cid:durableId="499665037">
    <w:abstractNumId w:val="9"/>
  </w:num>
  <w:num w:numId="7" w16cid:durableId="835537939">
    <w:abstractNumId w:val="29"/>
  </w:num>
  <w:num w:numId="8" w16cid:durableId="1447777775">
    <w:abstractNumId w:val="34"/>
  </w:num>
  <w:num w:numId="9" w16cid:durableId="197090027">
    <w:abstractNumId w:val="5"/>
  </w:num>
  <w:num w:numId="10" w16cid:durableId="1473711307">
    <w:abstractNumId w:val="4"/>
  </w:num>
  <w:num w:numId="11" w16cid:durableId="1283460546">
    <w:abstractNumId w:val="3"/>
  </w:num>
  <w:num w:numId="12" w16cid:durableId="760835465">
    <w:abstractNumId w:val="2"/>
  </w:num>
  <w:num w:numId="13" w16cid:durableId="88429883">
    <w:abstractNumId w:val="6"/>
  </w:num>
  <w:num w:numId="14" w16cid:durableId="1386762214">
    <w:abstractNumId w:val="1"/>
  </w:num>
  <w:num w:numId="15" w16cid:durableId="2079595932">
    <w:abstractNumId w:val="0"/>
  </w:num>
  <w:num w:numId="16" w16cid:durableId="1395087741">
    <w:abstractNumId w:val="38"/>
  </w:num>
  <w:num w:numId="17" w16cid:durableId="1367490089">
    <w:abstractNumId w:val="14"/>
  </w:num>
  <w:num w:numId="18" w16cid:durableId="1249341983">
    <w:abstractNumId w:val="16"/>
  </w:num>
  <w:num w:numId="19" w16cid:durableId="316497808">
    <w:abstractNumId w:val="20"/>
  </w:num>
  <w:num w:numId="20" w16cid:durableId="823811157">
    <w:abstractNumId w:val="14"/>
  </w:num>
  <w:num w:numId="21" w16cid:durableId="888033386">
    <w:abstractNumId w:val="20"/>
  </w:num>
  <w:num w:numId="22" w16cid:durableId="617220076">
    <w:abstractNumId w:val="38"/>
  </w:num>
  <w:num w:numId="23" w16cid:durableId="45955513">
    <w:abstractNumId w:val="31"/>
  </w:num>
  <w:num w:numId="24" w16cid:durableId="136654562">
    <w:abstractNumId w:val="35"/>
  </w:num>
  <w:num w:numId="25" w16cid:durableId="1705012604">
    <w:abstractNumId w:val="8"/>
  </w:num>
  <w:num w:numId="26" w16cid:durableId="1888300077">
    <w:abstractNumId w:val="30"/>
  </w:num>
  <w:num w:numId="27" w16cid:durableId="816261871">
    <w:abstractNumId w:val="36"/>
  </w:num>
  <w:num w:numId="28" w16cid:durableId="888565403">
    <w:abstractNumId w:val="26"/>
  </w:num>
  <w:num w:numId="29" w16cid:durableId="367728241">
    <w:abstractNumId w:val="32"/>
  </w:num>
  <w:num w:numId="30" w16cid:durableId="37246708">
    <w:abstractNumId w:val="21"/>
  </w:num>
  <w:num w:numId="31" w16cid:durableId="453251845">
    <w:abstractNumId w:val="18"/>
  </w:num>
  <w:num w:numId="32" w16cid:durableId="462192450">
    <w:abstractNumId w:val="23"/>
  </w:num>
  <w:num w:numId="33" w16cid:durableId="1448040331">
    <w:abstractNumId w:val="33"/>
  </w:num>
  <w:num w:numId="34" w16cid:durableId="1410617353">
    <w:abstractNumId w:val="19"/>
  </w:num>
  <w:num w:numId="35" w16cid:durableId="1610504623">
    <w:abstractNumId w:val="28"/>
  </w:num>
  <w:num w:numId="36" w16cid:durableId="2083285363">
    <w:abstractNumId w:val="12"/>
  </w:num>
  <w:num w:numId="37" w16cid:durableId="633489884">
    <w:abstractNumId w:val="22"/>
  </w:num>
  <w:num w:numId="38" w16cid:durableId="601766491">
    <w:abstractNumId w:val="39"/>
  </w:num>
  <w:num w:numId="39" w16cid:durableId="1153452849">
    <w:abstractNumId w:val="13"/>
  </w:num>
  <w:num w:numId="40" w16cid:durableId="1316449485">
    <w:abstractNumId w:val="17"/>
  </w:num>
  <w:num w:numId="41" w16cid:durableId="1163936798">
    <w:abstractNumId w:val="24"/>
  </w:num>
  <w:num w:numId="42" w16cid:durableId="888028763">
    <w:abstractNumId w:val="37"/>
  </w:num>
  <w:num w:numId="43" w16cid:durableId="1333797961">
    <w:abstractNumId w:val="25"/>
  </w:num>
  <w:num w:numId="44" w16cid:durableId="58947671">
    <w:abstractNumId w:val="10"/>
  </w:num>
  <w:num w:numId="45" w16cid:durableId="1848515562">
    <w:abstractNumId w:val="11"/>
  </w:num>
  <w:num w:numId="46" w16cid:durableId="468934996">
    <w:abstractNumId w:val="15"/>
  </w:num>
  <w:num w:numId="47" w16cid:durableId="8449733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B3"/>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B58E9"/>
    <w:rsid w:val="000C4B16"/>
    <w:rsid w:val="000C50C3"/>
    <w:rsid w:val="000D21F6"/>
    <w:rsid w:val="000D42C3"/>
    <w:rsid w:val="000D4500"/>
    <w:rsid w:val="000D7AEA"/>
    <w:rsid w:val="000E01A9"/>
    <w:rsid w:val="000E0C10"/>
    <w:rsid w:val="000E2C66"/>
    <w:rsid w:val="000E6E7D"/>
    <w:rsid w:val="000F123C"/>
    <w:rsid w:val="000F2FED"/>
    <w:rsid w:val="0010616D"/>
    <w:rsid w:val="00110478"/>
    <w:rsid w:val="00114B0F"/>
    <w:rsid w:val="0011711B"/>
    <w:rsid w:val="00117F8A"/>
    <w:rsid w:val="00121B9B"/>
    <w:rsid w:val="00122ADC"/>
    <w:rsid w:val="00130F59"/>
    <w:rsid w:val="00133EC0"/>
    <w:rsid w:val="00141CE5"/>
    <w:rsid w:val="00144908"/>
    <w:rsid w:val="001571C7"/>
    <w:rsid w:val="00161094"/>
    <w:rsid w:val="00166680"/>
    <w:rsid w:val="00172A55"/>
    <w:rsid w:val="001758CD"/>
    <w:rsid w:val="0017665C"/>
    <w:rsid w:val="00177AD2"/>
    <w:rsid w:val="001815A8"/>
    <w:rsid w:val="001840FA"/>
    <w:rsid w:val="00190079"/>
    <w:rsid w:val="0019622E"/>
    <w:rsid w:val="001966A7"/>
    <w:rsid w:val="001A4627"/>
    <w:rsid w:val="001A4979"/>
    <w:rsid w:val="001B15D3"/>
    <w:rsid w:val="001B3443"/>
    <w:rsid w:val="001B4B4E"/>
    <w:rsid w:val="001C0326"/>
    <w:rsid w:val="001C192F"/>
    <w:rsid w:val="001C3C42"/>
    <w:rsid w:val="001D7869"/>
    <w:rsid w:val="001E24E7"/>
    <w:rsid w:val="001E6512"/>
    <w:rsid w:val="001F2F78"/>
    <w:rsid w:val="002026CD"/>
    <w:rsid w:val="002033FC"/>
    <w:rsid w:val="002044BB"/>
    <w:rsid w:val="00210B09"/>
    <w:rsid w:val="00210C9E"/>
    <w:rsid w:val="00211840"/>
    <w:rsid w:val="00217206"/>
    <w:rsid w:val="00220E5F"/>
    <w:rsid w:val="002212B5"/>
    <w:rsid w:val="00226668"/>
    <w:rsid w:val="00233809"/>
    <w:rsid w:val="00240046"/>
    <w:rsid w:val="0024797F"/>
    <w:rsid w:val="0025119E"/>
    <w:rsid w:val="00251269"/>
    <w:rsid w:val="00252473"/>
    <w:rsid w:val="002535C0"/>
    <w:rsid w:val="002579FE"/>
    <w:rsid w:val="0026311C"/>
    <w:rsid w:val="00264619"/>
    <w:rsid w:val="0026668C"/>
    <w:rsid w:val="00266AC1"/>
    <w:rsid w:val="0027178C"/>
    <w:rsid w:val="002719FA"/>
    <w:rsid w:val="00272668"/>
    <w:rsid w:val="0027330B"/>
    <w:rsid w:val="002773C2"/>
    <w:rsid w:val="002803AD"/>
    <w:rsid w:val="00282052"/>
    <w:rsid w:val="0028519E"/>
    <w:rsid w:val="002856A5"/>
    <w:rsid w:val="002872ED"/>
    <w:rsid w:val="002905C2"/>
    <w:rsid w:val="00295AF2"/>
    <w:rsid w:val="00295C91"/>
    <w:rsid w:val="00297151"/>
    <w:rsid w:val="002A0910"/>
    <w:rsid w:val="002B139B"/>
    <w:rsid w:val="002B20E6"/>
    <w:rsid w:val="002B42A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47674"/>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B4ED4"/>
    <w:rsid w:val="003C0FEC"/>
    <w:rsid w:val="003C15B8"/>
    <w:rsid w:val="003C2AC8"/>
    <w:rsid w:val="003C46A6"/>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1D0"/>
    <w:rsid w:val="00440D65"/>
    <w:rsid w:val="004435E6"/>
    <w:rsid w:val="00447E31"/>
    <w:rsid w:val="00450813"/>
    <w:rsid w:val="00451ABD"/>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97D79"/>
    <w:rsid w:val="005A0C59"/>
    <w:rsid w:val="005A48EB"/>
    <w:rsid w:val="005A6CFB"/>
    <w:rsid w:val="005C5AEB"/>
    <w:rsid w:val="005E0A3F"/>
    <w:rsid w:val="005E6883"/>
    <w:rsid w:val="005E772F"/>
    <w:rsid w:val="005F4ECA"/>
    <w:rsid w:val="006041BE"/>
    <w:rsid w:val="006043C7"/>
    <w:rsid w:val="0061463B"/>
    <w:rsid w:val="006179E4"/>
    <w:rsid w:val="00624B52"/>
    <w:rsid w:val="00631DF4"/>
    <w:rsid w:val="00634175"/>
    <w:rsid w:val="006408AC"/>
    <w:rsid w:val="006511B6"/>
    <w:rsid w:val="00652742"/>
    <w:rsid w:val="00657FF8"/>
    <w:rsid w:val="0066382C"/>
    <w:rsid w:val="00670D99"/>
    <w:rsid w:val="00670E2B"/>
    <w:rsid w:val="00672743"/>
    <w:rsid w:val="006734BB"/>
    <w:rsid w:val="00681A34"/>
    <w:rsid w:val="006821EB"/>
    <w:rsid w:val="006B2286"/>
    <w:rsid w:val="006B5155"/>
    <w:rsid w:val="006B56BB"/>
    <w:rsid w:val="006C77A8"/>
    <w:rsid w:val="006D4098"/>
    <w:rsid w:val="006D7681"/>
    <w:rsid w:val="006D7B2E"/>
    <w:rsid w:val="006E02EA"/>
    <w:rsid w:val="006E0968"/>
    <w:rsid w:val="006E2AF6"/>
    <w:rsid w:val="006F4B30"/>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3251"/>
    <w:rsid w:val="007954AB"/>
    <w:rsid w:val="007A14C5"/>
    <w:rsid w:val="007A1ED6"/>
    <w:rsid w:val="007A23FE"/>
    <w:rsid w:val="007A3E38"/>
    <w:rsid w:val="007A4A10"/>
    <w:rsid w:val="007B1760"/>
    <w:rsid w:val="007B3D03"/>
    <w:rsid w:val="007C6D9C"/>
    <w:rsid w:val="007C7DDB"/>
    <w:rsid w:val="007D2CC7"/>
    <w:rsid w:val="007D582A"/>
    <w:rsid w:val="007D673D"/>
    <w:rsid w:val="007F2220"/>
    <w:rsid w:val="007F4B3E"/>
    <w:rsid w:val="007F588A"/>
    <w:rsid w:val="008018AC"/>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7438"/>
    <w:rsid w:val="008B1334"/>
    <w:rsid w:val="008C0278"/>
    <w:rsid w:val="008C24E9"/>
    <w:rsid w:val="008D0533"/>
    <w:rsid w:val="008D2D61"/>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72BC1"/>
    <w:rsid w:val="00974B59"/>
    <w:rsid w:val="0098340B"/>
    <w:rsid w:val="00986830"/>
    <w:rsid w:val="0099160E"/>
    <w:rsid w:val="009924C3"/>
    <w:rsid w:val="00993102"/>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1301"/>
    <w:rsid w:val="00A55F56"/>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E1D7D"/>
    <w:rsid w:val="00AE2A8B"/>
    <w:rsid w:val="00AE3F64"/>
    <w:rsid w:val="00AE6C3B"/>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66E3"/>
    <w:rsid w:val="00B67E7F"/>
    <w:rsid w:val="00B75A04"/>
    <w:rsid w:val="00B81861"/>
    <w:rsid w:val="00B82EB3"/>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7AD7"/>
    <w:rsid w:val="00C00930"/>
    <w:rsid w:val="00C060AD"/>
    <w:rsid w:val="00C0670D"/>
    <w:rsid w:val="00C113BF"/>
    <w:rsid w:val="00C2176E"/>
    <w:rsid w:val="00C23430"/>
    <w:rsid w:val="00C27D67"/>
    <w:rsid w:val="00C4631F"/>
    <w:rsid w:val="00C50E16"/>
    <w:rsid w:val="00C55258"/>
    <w:rsid w:val="00C711D9"/>
    <w:rsid w:val="00C82EEB"/>
    <w:rsid w:val="00C971DC"/>
    <w:rsid w:val="00CA16B7"/>
    <w:rsid w:val="00CA4BE3"/>
    <w:rsid w:val="00CA62AE"/>
    <w:rsid w:val="00CB5B1A"/>
    <w:rsid w:val="00CC220B"/>
    <w:rsid w:val="00CC5C43"/>
    <w:rsid w:val="00CD02AE"/>
    <w:rsid w:val="00CD2A4F"/>
    <w:rsid w:val="00CD7A5B"/>
    <w:rsid w:val="00CE03CA"/>
    <w:rsid w:val="00CE22F1"/>
    <w:rsid w:val="00CE50F2"/>
    <w:rsid w:val="00CE6502"/>
    <w:rsid w:val="00CF7843"/>
    <w:rsid w:val="00CF7D3C"/>
    <w:rsid w:val="00D03933"/>
    <w:rsid w:val="00D147EB"/>
    <w:rsid w:val="00D34667"/>
    <w:rsid w:val="00D401E1"/>
    <w:rsid w:val="00D408B4"/>
    <w:rsid w:val="00D423B1"/>
    <w:rsid w:val="00D45D94"/>
    <w:rsid w:val="00D524C8"/>
    <w:rsid w:val="00D60E25"/>
    <w:rsid w:val="00D70E24"/>
    <w:rsid w:val="00D711C1"/>
    <w:rsid w:val="00D72B61"/>
    <w:rsid w:val="00DA3D1D"/>
    <w:rsid w:val="00DB0138"/>
    <w:rsid w:val="00DB1D8A"/>
    <w:rsid w:val="00DB58A1"/>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205"/>
    <w:rsid w:val="00EC7744"/>
    <w:rsid w:val="00ED0DAD"/>
    <w:rsid w:val="00ED0F46"/>
    <w:rsid w:val="00ED2373"/>
    <w:rsid w:val="00EE3E8A"/>
    <w:rsid w:val="00EF6ECA"/>
    <w:rsid w:val="00F024E1"/>
    <w:rsid w:val="00F049F6"/>
    <w:rsid w:val="00F06C10"/>
    <w:rsid w:val="00F1096F"/>
    <w:rsid w:val="00F12589"/>
    <w:rsid w:val="00F12595"/>
    <w:rsid w:val="00F12A35"/>
    <w:rsid w:val="00F134D9"/>
    <w:rsid w:val="00F1403D"/>
    <w:rsid w:val="00F1463F"/>
    <w:rsid w:val="00F21302"/>
    <w:rsid w:val="00F321DE"/>
    <w:rsid w:val="00F33777"/>
    <w:rsid w:val="00F34B44"/>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4D2B"/>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D3609"/>
  <w15:docId w15:val="{06910124-859D-4333-97D8-07F0A0EB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55F56"/>
    <w:pPr>
      <w:widowControl w:val="0"/>
      <w:autoSpaceDE w:val="0"/>
      <w:autoSpaceDN w:val="0"/>
    </w:pPr>
    <w:rPr>
      <w:rFonts w:ascii="Arial Black" w:eastAsia="Arial Black" w:hAnsi="Arial Black" w:cs="Arial Black"/>
      <w:sz w:val="22"/>
      <w:szCs w:val="22"/>
      <w:lang w:val="en-US" w:eastAsia="en-US" w:bidi="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1"/>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iPriority w:val="1"/>
    <w:unhideWhenUsed/>
    <w:qFormat/>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Default">
    <w:name w:val="Default"/>
    <w:rsid w:val="00B82EB3"/>
    <w:pPr>
      <w:autoSpaceDE w:val="0"/>
      <w:autoSpaceDN w:val="0"/>
      <w:adjustRightInd w:val="0"/>
    </w:pPr>
    <w:rPr>
      <w:rFonts w:ascii="Proxima Nova Black" w:eastAsiaTheme="minorHAnsi" w:hAnsi="Proxima Nova Black" w:cs="Proxima Nova Black"/>
      <w:color w:val="000000"/>
      <w:sz w:val="24"/>
      <w:szCs w:val="24"/>
      <w:lang w:eastAsia="en-US"/>
    </w:rPr>
  </w:style>
  <w:style w:type="paragraph" w:customStyle="1" w:styleId="Pa12">
    <w:name w:val="Pa12"/>
    <w:basedOn w:val="Default"/>
    <w:next w:val="Default"/>
    <w:uiPriority w:val="99"/>
    <w:rsid w:val="00B82EB3"/>
    <w:pPr>
      <w:spacing w:line="201" w:lineRule="atLeast"/>
    </w:pPr>
    <w:rPr>
      <w:rFonts w:ascii="Proxima Nova" w:hAnsi="Proxima Nova" w:cstheme="minorBidi"/>
      <w:color w:val="auto"/>
    </w:rPr>
  </w:style>
  <w:style w:type="paragraph" w:customStyle="1" w:styleId="Pa4">
    <w:name w:val="Pa4"/>
    <w:basedOn w:val="Default"/>
    <w:next w:val="Default"/>
    <w:uiPriority w:val="99"/>
    <w:rsid w:val="00B82EB3"/>
    <w:pPr>
      <w:spacing w:line="201" w:lineRule="atLeast"/>
    </w:pPr>
    <w:rPr>
      <w:rFonts w:ascii="Proxima Nova" w:hAnsi="Proxima Nova" w:cstheme="minorBidi"/>
      <w:color w:val="auto"/>
    </w:rPr>
  </w:style>
  <w:style w:type="character" w:customStyle="1" w:styleId="A3">
    <w:name w:val="A3"/>
    <w:uiPriority w:val="99"/>
    <w:rsid w:val="000B58E9"/>
    <w:rPr>
      <w:rFonts w:cs="Proxima Nova"/>
      <w:b/>
      <w:bCs/>
      <w:color w:val="000000"/>
      <w:sz w:val="26"/>
      <w:szCs w:val="26"/>
    </w:rPr>
  </w:style>
  <w:style w:type="paragraph" w:customStyle="1" w:styleId="TableParagraph">
    <w:name w:val="Table Paragraph"/>
    <w:basedOn w:val="Normal"/>
    <w:uiPriority w:val="1"/>
    <w:qFormat/>
    <w:rsid w:val="00A55F56"/>
    <w:pPr>
      <w:ind w:left="281"/>
    </w:pPr>
  </w:style>
  <w:style w:type="character" w:styleId="UnresolvedMention">
    <w:name w:val="Unresolved Mention"/>
    <w:basedOn w:val="DefaultParagraphFont"/>
    <w:uiPriority w:val="99"/>
    <w:semiHidden/>
    <w:unhideWhenUsed/>
    <w:rsid w:val="00252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79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mad\AppData\Local\Microsoft\Windows\INetCache\Content.Outlook\TDE4THP3\Department-of-Health-and-Aged-Care_Short%20document%20template%20(00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b429b8f-976a-47ae-b17b-d705779120c2">
      <Value>5</Value>
      <Value>4</Value>
      <Value>42</Value>
    </TaxCatchAll>
    <SharedWithUsers xmlns="bb429b8f-976a-47ae-b17b-d705779120c2">
      <UserInfo>
        <DisplayName>DESA, Katarina</DisplayName>
        <AccountId>499</AccountId>
        <AccountType/>
      </UserInfo>
    </SharedWithUsers>
    <lcf76f155ced4ddcb4097134ff3c332f xmlns="0b612025-39a7-4b79-833a-09cd328a5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3A4AC66BFEAE44A2EED073110E9E76" ma:contentTypeVersion="15" ma:contentTypeDescription="Create a new document." ma:contentTypeScope="" ma:versionID="1454eb6841912838ae4f174bce40ae08">
  <xsd:schema xmlns:xsd="http://www.w3.org/2001/XMLSchema" xmlns:xs="http://www.w3.org/2001/XMLSchema" xmlns:p="http://schemas.microsoft.com/office/2006/metadata/properties" xmlns:ns2="bb429b8f-976a-47ae-b17b-d705779120c2" xmlns:ns3="0b612025-39a7-4b79-833a-09cd328a5836" targetNamespace="http://schemas.microsoft.com/office/2006/metadata/properties" ma:root="true" ma:fieldsID="4bd450ca7a0f2d5e89c61bb62d2db576" ns2:_="" ns3:_="">
    <xsd:import namespace="bb429b8f-976a-47ae-b17b-d705779120c2"/>
    <xsd:import namespace="0b612025-39a7-4b79-833a-09cd328a58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29b8f-976a-47ae-b17b-d705779120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5da8b2d-6dd5-4cbf-82d9-fa3b6ffc0c5f}" ma:internalName="TaxCatchAll" ma:showField="CatchAllData" ma:web="bb429b8f-976a-47ae-b17b-d705779120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612025-39a7-4b79-833a-09cd328a5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b429b8f-976a-47ae-b17b-d705779120c2"/>
    <ds:schemaRef ds:uri="0b612025-39a7-4b79-833a-09cd328a5836"/>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A4422BE-3FAB-4F52-B679-94649C9FA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29b8f-976a-47ae-b17b-d705779120c2"/>
    <ds:schemaRef ds:uri="0b612025-39a7-4b79-833a-09cd328a5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Department-of-Health-and-Aged-Care_Short document template (002).dotx</Template>
  <TotalTime>33</TotalTime>
  <Pages>4</Pages>
  <Words>1113</Words>
  <Characters>4943</Characters>
  <Application>Microsoft Office Word</Application>
  <DocSecurity>0</DocSecurity>
  <Lines>137</Lines>
  <Paragraphs>116</Paragraphs>
  <ScaleCrop>false</ScaleCrop>
  <HeadingPairs>
    <vt:vector size="2" baseType="variant">
      <vt:variant>
        <vt:lpstr>Title</vt:lpstr>
      </vt:variant>
      <vt:variant>
        <vt:i4>1</vt:i4>
      </vt:variant>
    </vt:vector>
  </HeadingPairs>
  <TitlesOfParts>
    <vt:vector size="1" baseType="lpstr">
      <vt:lpstr>Childhood vaccinations – Consumer brochure A4 version – Fact sheet – Farsi</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Childhood vaccinations – Consumer brochure A4 version – Fact sheet – Farsi</dc:title>
  <dc:subject>Immunisation</dc:subject>
  <dc:creator>Australian Government Department of Health and Aged Care</dc:creator>
  <cp:keywords>National Immunisation Program; Immunisation</cp:keywords>
  <cp:revision>10</cp:revision>
  <cp:lastPrinted>2022-06-22T22:44:00Z</cp:lastPrinted>
  <dcterms:created xsi:type="dcterms:W3CDTF">2024-05-07T06:11:00Z</dcterms:created>
  <dcterms:modified xsi:type="dcterms:W3CDTF">2024-05-16T01:25:00Z</dcterms:modified>
</cp:coreProperties>
</file>