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A0546" w14:textId="0491074C" w:rsidR="005A7C0B" w:rsidRDefault="00F54BDE" w:rsidP="001125C2">
      <w:pPr>
        <w:pStyle w:val="PartHeading"/>
      </w:pPr>
      <w:r>
        <w:t>Professional Services Review</w:t>
      </w: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5A7C0B">
      <w:pPr>
        <w:pStyle w:val="PartHeading"/>
        <w:sectPr w:rsidR="00257FF4" w:rsidSect="00CE7A4E">
          <w:footerReference w:type="even" r:id="rId14"/>
          <w:footerReference w:type="default" r:id="rId15"/>
          <w:type w:val="continuous"/>
          <w:pgSz w:w="11906" w:h="16838" w:code="9"/>
          <w:pgMar w:top="2835" w:right="2098" w:bottom="2466" w:left="2098" w:header="1814" w:footer="1814" w:gutter="0"/>
          <w:pgNumType w:start="465"/>
          <w:cols w:space="708"/>
          <w:vAlign w:val="center"/>
          <w:docGrid w:linePitch="360"/>
        </w:sectPr>
      </w:pPr>
    </w:p>
    <w:p w14:paraId="0B1EE7B3" w14:textId="77777777" w:rsidR="001C302C" w:rsidRDefault="003009D9">
      <w:pPr>
        <w:spacing w:before="0" w:after="0" w:line="240" w:lineRule="auto"/>
        <w:rPr>
          <w:highlight w:val="yellow"/>
        </w:rPr>
        <w:sectPr w:rsidR="001C302C" w:rsidSect="003009D9">
          <w:headerReference w:type="even" r:id="rId16"/>
          <w:headerReference w:type="default" r:id="rId17"/>
          <w:headerReference w:type="first" r:id="rId18"/>
          <w:footerReference w:type="first" r:id="rId19"/>
          <w:type w:val="continuous"/>
          <w:pgSz w:w="11906" w:h="16838" w:code="9"/>
          <w:pgMar w:top="2835" w:right="2098" w:bottom="2466" w:left="2098" w:header="1814" w:footer="1814" w:gutter="0"/>
          <w:cols w:space="708"/>
          <w:titlePg/>
          <w:docGrid w:linePitch="360"/>
        </w:sectPr>
      </w:pPr>
      <w:bookmarkStart w:id="1" w:name="_Toc190766150"/>
      <w:r>
        <w:rPr>
          <w:highlight w:val="yellow"/>
        </w:rPr>
        <w:br w:type="page"/>
      </w:r>
    </w:p>
    <w:p w14:paraId="77D3559A" w14:textId="2FD7F6AC" w:rsidR="003009D9" w:rsidRDefault="003009D9">
      <w:pPr>
        <w:spacing w:before="0" w:after="0" w:line="240" w:lineRule="auto"/>
        <w:rPr>
          <w:rFonts w:ascii="Arial" w:hAnsi="Arial"/>
          <w:b/>
          <w:bCs/>
          <w:sz w:val="36"/>
          <w:highlight w:val="yellow"/>
        </w:rPr>
      </w:pPr>
    </w:p>
    <w:p w14:paraId="1BFD58EA" w14:textId="77777777" w:rsidR="001C302C" w:rsidRDefault="00E56E49">
      <w:pPr>
        <w:spacing w:before="0" w:after="0" w:line="240" w:lineRule="auto"/>
        <w:rPr>
          <w:highlight w:val="yellow"/>
        </w:rPr>
        <w:sectPr w:rsidR="001C302C" w:rsidSect="00947041">
          <w:pgSz w:w="11906" w:h="16838" w:code="9"/>
          <w:pgMar w:top="2835" w:right="2098" w:bottom="2466" w:left="2098" w:header="1814" w:footer="1814" w:gutter="0"/>
          <w:cols w:space="708"/>
          <w:docGrid w:linePitch="360"/>
        </w:sectPr>
      </w:pPr>
      <w:r>
        <w:rPr>
          <w:highlight w:val="yellow"/>
        </w:rPr>
        <w:br w:type="page"/>
      </w:r>
    </w:p>
    <w:bookmarkEnd w:id="1"/>
    <w:p w14:paraId="4C286A14" w14:textId="0D7D74FE" w:rsidR="00257FF4" w:rsidRPr="00E36F77" w:rsidRDefault="00F54BDE" w:rsidP="001125C2">
      <w:pPr>
        <w:pStyle w:val="Heading1"/>
      </w:pPr>
      <w:r>
        <w:lastRenderedPageBreak/>
        <w:t>Professional Services Review</w:t>
      </w:r>
    </w:p>
    <w:p w14:paraId="7618A5D4" w14:textId="23B2C702" w:rsidR="005449FE"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66420941" w:history="1">
        <w:r w:rsidR="005449FE" w:rsidRPr="001C44AE">
          <w:rPr>
            <w:rStyle w:val="Hyperlink"/>
            <w:noProof/>
          </w:rPr>
          <w:t>Section 1: Entity overview and resources</w:t>
        </w:r>
        <w:r w:rsidR="005449FE">
          <w:rPr>
            <w:noProof/>
            <w:webHidden/>
          </w:rPr>
          <w:tab/>
        </w:r>
        <w:r w:rsidR="005449FE">
          <w:rPr>
            <w:noProof/>
            <w:webHidden/>
          </w:rPr>
          <w:fldChar w:fldCharType="begin"/>
        </w:r>
        <w:r w:rsidR="005449FE">
          <w:rPr>
            <w:noProof/>
            <w:webHidden/>
          </w:rPr>
          <w:instrText xml:space="preserve"> PAGEREF _Toc166420941 \h </w:instrText>
        </w:r>
        <w:r w:rsidR="005449FE">
          <w:rPr>
            <w:noProof/>
            <w:webHidden/>
          </w:rPr>
        </w:r>
        <w:r w:rsidR="005449FE">
          <w:rPr>
            <w:noProof/>
            <w:webHidden/>
          </w:rPr>
          <w:fldChar w:fldCharType="separate"/>
        </w:r>
        <w:r w:rsidR="005449FE">
          <w:rPr>
            <w:noProof/>
            <w:webHidden/>
          </w:rPr>
          <w:t>468</w:t>
        </w:r>
        <w:r w:rsidR="005449FE">
          <w:rPr>
            <w:noProof/>
            <w:webHidden/>
          </w:rPr>
          <w:fldChar w:fldCharType="end"/>
        </w:r>
      </w:hyperlink>
    </w:p>
    <w:p w14:paraId="2A9EAF7A" w14:textId="0EE168A1" w:rsidR="005449FE" w:rsidRDefault="005449FE">
      <w:pPr>
        <w:pStyle w:val="TOC2"/>
        <w:rPr>
          <w:rFonts w:asciiTheme="minorHAnsi" w:eastAsiaTheme="minorEastAsia" w:hAnsiTheme="minorHAnsi" w:cstheme="minorBidi"/>
          <w:noProof/>
          <w:sz w:val="22"/>
          <w:szCs w:val="22"/>
        </w:rPr>
      </w:pPr>
      <w:hyperlink w:anchor="_Toc166420942" w:history="1">
        <w:r w:rsidRPr="001C44AE">
          <w:rPr>
            <w:rStyle w:val="Hyperlink"/>
            <w:noProof/>
          </w:rPr>
          <w:t>1.1</w:t>
        </w:r>
        <w:r>
          <w:rPr>
            <w:rFonts w:asciiTheme="minorHAnsi" w:eastAsiaTheme="minorEastAsia" w:hAnsiTheme="minorHAnsi" w:cstheme="minorBidi"/>
            <w:noProof/>
            <w:sz w:val="22"/>
            <w:szCs w:val="22"/>
          </w:rPr>
          <w:tab/>
        </w:r>
        <w:r w:rsidRPr="001C44AE">
          <w:rPr>
            <w:rStyle w:val="Hyperlink"/>
            <w:noProof/>
          </w:rPr>
          <w:t>Strategic direction statement</w:t>
        </w:r>
        <w:r>
          <w:rPr>
            <w:noProof/>
            <w:webHidden/>
          </w:rPr>
          <w:tab/>
        </w:r>
        <w:r>
          <w:rPr>
            <w:noProof/>
            <w:webHidden/>
          </w:rPr>
          <w:fldChar w:fldCharType="begin"/>
        </w:r>
        <w:r>
          <w:rPr>
            <w:noProof/>
            <w:webHidden/>
          </w:rPr>
          <w:instrText xml:space="preserve"> PAGEREF _Toc166420942 \h </w:instrText>
        </w:r>
        <w:r>
          <w:rPr>
            <w:noProof/>
            <w:webHidden/>
          </w:rPr>
        </w:r>
        <w:r>
          <w:rPr>
            <w:noProof/>
            <w:webHidden/>
          </w:rPr>
          <w:fldChar w:fldCharType="separate"/>
        </w:r>
        <w:r>
          <w:rPr>
            <w:noProof/>
            <w:webHidden/>
          </w:rPr>
          <w:t>468</w:t>
        </w:r>
        <w:r>
          <w:rPr>
            <w:noProof/>
            <w:webHidden/>
          </w:rPr>
          <w:fldChar w:fldCharType="end"/>
        </w:r>
      </w:hyperlink>
    </w:p>
    <w:p w14:paraId="24BE9FBB" w14:textId="2431626D" w:rsidR="005449FE" w:rsidRDefault="005449FE">
      <w:pPr>
        <w:pStyle w:val="TOC2"/>
        <w:rPr>
          <w:rFonts w:asciiTheme="minorHAnsi" w:eastAsiaTheme="minorEastAsia" w:hAnsiTheme="minorHAnsi" w:cstheme="minorBidi"/>
          <w:noProof/>
          <w:sz w:val="22"/>
          <w:szCs w:val="22"/>
        </w:rPr>
      </w:pPr>
      <w:hyperlink w:anchor="_Toc166420943" w:history="1">
        <w:r w:rsidRPr="001C44AE">
          <w:rPr>
            <w:rStyle w:val="Hyperlink"/>
            <w:noProof/>
          </w:rPr>
          <w:t>1.2</w:t>
        </w:r>
        <w:r>
          <w:rPr>
            <w:rFonts w:asciiTheme="minorHAnsi" w:eastAsiaTheme="minorEastAsia" w:hAnsiTheme="minorHAnsi" w:cstheme="minorBidi"/>
            <w:noProof/>
            <w:sz w:val="22"/>
            <w:szCs w:val="22"/>
          </w:rPr>
          <w:tab/>
        </w:r>
        <w:r w:rsidRPr="001C44AE">
          <w:rPr>
            <w:rStyle w:val="Hyperlink"/>
            <w:noProof/>
          </w:rPr>
          <w:t>Entity resource statement</w:t>
        </w:r>
        <w:r>
          <w:rPr>
            <w:noProof/>
            <w:webHidden/>
          </w:rPr>
          <w:tab/>
        </w:r>
        <w:r>
          <w:rPr>
            <w:noProof/>
            <w:webHidden/>
          </w:rPr>
          <w:fldChar w:fldCharType="begin"/>
        </w:r>
        <w:r>
          <w:rPr>
            <w:noProof/>
            <w:webHidden/>
          </w:rPr>
          <w:instrText xml:space="preserve"> PAGEREF _Toc166420943 \h </w:instrText>
        </w:r>
        <w:r>
          <w:rPr>
            <w:noProof/>
            <w:webHidden/>
          </w:rPr>
        </w:r>
        <w:r>
          <w:rPr>
            <w:noProof/>
            <w:webHidden/>
          </w:rPr>
          <w:fldChar w:fldCharType="separate"/>
        </w:r>
        <w:r>
          <w:rPr>
            <w:noProof/>
            <w:webHidden/>
          </w:rPr>
          <w:t>469</w:t>
        </w:r>
        <w:r>
          <w:rPr>
            <w:noProof/>
            <w:webHidden/>
          </w:rPr>
          <w:fldChar w:fldCharType="end"/>
        </w:r>
      </w:hyperlink>
    </w:p>
    <w:p w14:paraId="40029C8E" w14:textId="0F6AB57D" w:rsidR="005449FE" w:rsidRDefault="005449FE">
      <w:pPr>
        <w:pStyle w:val="TOC2"/>
        <w:rPr>
          <w:rFonts w:asciiTheme="minorHAnsi" w:eastAsiaTheme="minorEastAsia" w:hAnsiTheme="minorHAnsi" w:cstheme="minorBidi"/>
          <w:noProof/>
          <w:sz w:val="22"/>
          <w:szCs w:val="22"/>
        </w:rPr>
      </w:pPr>
      <w:hyperlink w:anchor="_Toc166420944" w:history="1">
        <w:r w:rsidRPr="001C44AE">
          <w:rPr>
            <w:rStyle w:val="Hyperlink"/>
            <w:noProof/>
          </w:rPr>
          <w:t>1.3</w:t>
        </w:r>
        <w:r>
          <w:rPr>
            <w:rFonts w:asciiTheme="minorHAnsi" w:eastAsiaTheme="minorEastAsia" w:hAnsiTheme="minorHAnsi" w:cstheme="minorBidi"/>
            <w:noProof/>
            <w:sz w:val="22"/>
            <w:szCs w:val="22"/>
          </w:rPr>
          <w:tab/>
        </w:r>
        <w:r w:rsidRPr="001C44AE">
          <w:rPr>
            <w:rStyle w:val="Hyperlink"/>
            <w:noProof/>
          </w:rPr>
          <w:t>Budget measures</w:t>
        </w:r>
        <w:r>
          <w:rPr>
            <w:noProof/>
            <w:webHidden/>
          </w:rPr>
          <w:tab/>
        </w:r>
        <w:r>
          <w:rPr>
            <w:noProof/>
            <w:webHidden/>
          </w:rPr>
          <w:fldChar w:fldCharType="begin"/>
        </w:r>
        <w:r>
          <w:rPr>
            <w:noProof/>
            <w:webHidden/>
          </w:rPr>
          <w:instrText xml:space="preserve"> PAGEREF _Toc166420944 \h </w:instrText>
        </w:r>
        <w:r>
          <w:rPr>
            <w:noProof/>
            <w:webHidden/>
          </w:rPr>
        </w:r>
        <w:r>
          <w:rPr>
            <w:noProof/>
            <w:webHidden/>
          </w:rPr>
          <w:fldChar w:fldCharType="separate"/>
        </w:r>
        <w:r>
          <w:rPr>
            <w:noProof/>
            <w:webHidden/>
          </w:rPr>
          <w:t>470</w:t>
        </w:r>
        <w:r>
          <w:rPr>
            <w:noProof/>
            <w:webHidden/>
          </w:rPr>
          <w:fldChar w:fldCharType="end"/>
        </w:r>
      </w:hyperlink>
    </w:p>
    <w:p w14:paraId="3F3CC256" w14:textId="112E2E04" w:rsidR="005449FE" w:rsidRDefault="005449FE">
      <w:pPr>
        <w:pStyle w:val="TOC1"/>
        <w:rPr>
          <w:rFonts w:asciiTheme="minorHAnsi" w:eastAsiaTheme="minorEastAsia" w:hAnsiTheme="minorHAnsi" w:cstheme="minorBidi"/>
          <w:b w:val="0"/>
          <w:noProof/>
          <w:sz w:val="22"/>
          <w:szCs w:val="22"/>
        </w:rPr>
      </w:pPr>
      <w:hyperlink w:anchor="_Toc166420945" w:history="1">
        <w:r w:rsidRPr="001C44AE">
          <w:rPr>
            <w:rStyle w:val="Hyperlink"/>
            <w:noProof/>
          </w:rPr>
          <w:t>Section 2: Outcomes and planned performance</w:t>
        </w:r>
        <w:r>
          <w:rPr>
            <w:noProof/>
            <w:webHidden/>
          </w:rPr>
          <w:tab/>
        </w:r>
        <w:r>
          <w:rPr>
            <w:noProof/>
            <w:webHidden/>
          </w:rPr>
          <w:fldChar w:fldCharType="begin"/>
        </w:r>
        <w:r>
          <w:rPr>
            <w:noProof/>
            <w:webHidden/>
          </w:rPr>
          <w:instrText xml:space="preserve"> PAGEREF _Toc166420945 \h </w:instrText>
        </w:r>
        <w:r>
          <w:rPr>
            <w:noProof/>
            <w:webHidden/>
          </w:rPr>
        </w:r>
        <w:r>
          <w:rPr>
            <w:noProof/>
            <w:webHidden/>
          </w:rPr>
          <w:fldChar w:fldCharType="separate"/>
        </w:r>
        <w:r>
          <w:rPr>
            <w:noProof/>
            <w:webHidden/>
          </w:rPr>
          <w:t>471</w:t>
        </w:r>
        <w:r>
          <w:rPr>
            <w:noProof/>
            <w:webHidden/>
          </w:rPr>
          <w:fldChar w:fldCharType="end"/>
        </w:r>
      </w:hyperlink>
    </w:p>
    <w:p w14:paraId="18F8336A" w14:textId="5355B610" w:rsidR="005449FE" w:rsidRDefault="005449FE">
      <w:pPr>
        <w:pStyle w:val="TOC2"/>
        <w:rPr>
          <w:rFonts w:asciiTheme="minorHAnsi" w:eastAsiaTheme="minorEastAsia" w:hAnsiTheme="minorHAnsi" w:cstheme="minorBidi"/>
          <w:noProof/>
          <w:sz w:val="22"/>
          <w:szCs w:val="22"/>
        </w:rPr>
      </w:pPr>
      <w:hyperlink w:anchor="_Toc166420946" w:history="1">
        <w:r w:rsidRPr="001C44AE">
          <w:rPr>
            <w:rStyle w:val="Hyperlink"/>
            <w:noProof/>
          </w:rPr>
          <w:t xml:space="preserve">2.1 </w:t>
        </w:r>
        <w:r>
          <w:rPr>
            <w:rFonts w:asciiTheme="minorHAnsi" w:eastAsiaTheme="minorEastAsia" w:hAnsiTheme="minorHAnsi" w:cstheme="minorBidi"/>
            <w:noProof/>
            <w:sz w:val="22"/>
            <w:szCs w:val="22"/>
          </w:rPr>
          <w:tab/>
        </w:r>
        <w:r w:rsidRPr="001C44AE">
          <w:rPr>
            <w:rStyle w:val="Hyperlink"/>
            <w:noProof/>
          </w:rPr>
          <w:t>Budgeted expenses and performance for Outcome 1</w:t>
        </w:r>
        <w:r>
          <w:rPr>
            <w:noProof/>
            <w:webHidden/>
          </w:rPr>
          <w:tab/>
        </w:r>
        <w:r>
          <w:rPr>
            <w:noProof/>
            <w:webHidden/>
          </w:rPr>
          <w:fldChar w:fldCharType="begin"/>
        </w:r>
        <w:r>
          <w:rPr>
            <w:noProof/>
            <w:webHidden/>
          </w:rPr>
          <w:instrText xml:space="preserve"> PAGEREF _Toc166420946 \h </w:instrText>
        </w:r>
        <w:r>
          <w:rPr>
            <w:noProof/>
            <w:webHidden/>
          </w:rPr>
        </w:r>
        <w:r>
          <w:rPr>
            <w:noProof/>
            <w:webHidden/>
          </w:rPr>
          <w:fldChar w:fldCharType="separate"/>
        </w:r>
        <w:r>
          <w:rPr>
            <w:noProof/>
            <w:webHidden/>
          </w:rPr>
          <w:t>471</w:t>
        </w:r>
        <w:r>
          <w:rPr>
            <w:noProof/>
            <w:webHidden/>
          </w:rPr>
          <w:fldChar w:fldCharType="end"/>
        </w:r>
      </w:hyperlink>
    </w:p>
    <w:p w14:paraId="04D918A4" w14:textId="7A319392" w:rsidR="005449FE" w:rsidRDefault="005449FE">
      <w:pPr>
        <w:pStyle w:val="TOC1"/>
        <w:rPr>
          <w:rFonts w:asciiTheme="minorHAnsi" w:eastAsiaTheme="minorEastAsia" w:hAnsiTheme="minorHAnsi" w:cstheme="minorBidi"/>
          <w:b w:val="0"/>
          <w:noProof/>
          <w:sz w:val="22"/>
          <w:szCs w:val="22"/>
        </w:rPr>
      </w:pPr>
      <w:hyperlink w:anchor="_Toc166420947" w:history="1">
        <w:r w:rsidRPr="001C44AE">
          <w:rPr>
            <w:rStyle w:val="Hyperlink"/>
            <w:noProof/>
          </w:rPr>
          <w:t>Section 3: Budgeted financial statements</w:t>
        </w:r>
        <w:r>
          <w:rPr>
            <w:noProof/>
            <w:webHidden/>
          </w:rPr>
          <w:tab/>
        </w:r>
        <w:r>
          <w:rPr>
            <w:noProof/>
            <w:webHidden/>
          </w:rPr>
          <w:fldChar w:fldCharType="begin"/>
        </w:r>
        <w:r>
          <w:rPr>
            <w:noProof/>
            <w:webHidden/>
          </w:rPr>
          <w:instrText xml:space="preserve"> PAGEREF _Toc166420947 \h </w:instrText>
        </w:r>
        <w:r>
          <w:rPr>
            <w:noProof/>
            <w:webHidden/>
          </w:rPr>
        </w:r>
        <w:r>
          <w:rPr>
            <w:noProof/>
            <w:webHidden/>
          </w:rPr>
          <w:fldChar w:fldCharType="separate"/>
        </w:r>
        <w:r>
          <w:rPr>
            <w:noProof/>
            <w:webHidden/>
          </w:rPr>
          <w:t>475</w:t>
        </w:r>
        <w:r>
          <w:rPr>
            <w:noProof/>
            <w:webHidden/>
          </w:rPr>
          <w:fldChar w:fldCharType="end"/>
        </w:r>
      </w:hyperlink>
    </w:p>
    <w:p w14:paraId="179308B9" w14:textId="51DF828D" w:rsidR="005449FE" w:rsidRDefault="005449FE">
      <w:pPr>
        <w:pStyle w:val="TOC2"/>
        <w:rPr>
          <w:rFonts w:asciiTheme="minorHAnsi" w:eastAsiaTheme="minorEastAsia" w:hAnsiTheme="minorHAnsi" w:cstheme="minorBidi"/>
          <w:noProof/>
          <w:sz w:val="22"/>
          <w:szCs w:val="22"/>
        </w:rPr>
      </w:pPr>
      <w:hyperlink w:anchor="_Toc166420948" w:history="1">
        <w:r w:rsidRPr="001C44AE">
          <w:rPr>
            <w:rStyle w:val="Hyperlink"/>
            <w:noProof/>
          </w:rPr>
          <w:t>3.1</w:t>
        </w:r>
        <w:r>
          <w:rPr>
            <w:rFonts w:asciiTheme="minorHAnsi" w:eastAsiaTheme="minorEastAsia" w:hAnsiTheme="minorHAnsi" w:cstheme="minorBidi"/>
            <w:noProof/>
            <w:sz w:val="22"/>
            <w:szCs w:val="22"/>
          </w:rPr>
          <w:tab/>
        </w:r>
        <w:r w:rsidRPr="001C44AE">
          <w:rPr>
            <w:rStyle w:val="Hyperlink"/>
            <w:noProof/>
          </w:rPr>
          <w:t>Budgeted financial statements</w:t>
        </w:r>
        <w:r>
          <w:rPr>
            <w:noProof/>
            <w:webHidden/>
          </w:rPr>
          <w:tab/>
        </w:r>
        <w:r>
          <w:rPr>
            <w:noProof/>
            <w:webHidden/>
          </w:rPr>
          <w:fldChar w:fldCharType="begin"/>
        </w:r>
        <w:r>
          <w:rPr>
            <w:noProof/>
            <w:webHidden/>
          </w:rPr>
          <w:instrText xml:space="preserve"> PAGEREF _Toc166420948 \h </w:instrText>
        </w:r>
        <w:r>
          <w:rPr>
            <w:noProof/>
            <w:webHidden/>
          </w:rPr>
        </w:r>
        <w:r>
          <w:rPr>
            <w:noProof/>
            <w:webHidden/>
          </w:rPr>
          <w:fldChar w:fldCharType="separate"/>
        </w:r>
        <w:r>
          <w:rPr>
            <w:noProof/>
            <w:webHidden/>
          </w:rPr>
          <w:t>475</w:t>
        </w:r>
        <w:r>
          <w:rPr>
            <w:noProof/>
            <w:webHidden/>
          </w:rPr>
          <w:fldChar w:fldCharType="end"/>
        </w:r>
      </w:hyperlink>
    </w:p>
    <w:p w14:paraId="7EC25D12" w14:textId="2ECD11C0" w:rsidR="005449FE" w:rsidRDefault="005449FE">
      <w:pPr>
        <w:pStyle w:val="TOC2"/>
        <w:rPr>
          <w:rFonts w:asciiTheme="minorHAnsi" w:eastAsiaTheme="minorEastAsia" w:hAnsiTheme="minorHAnsi" w:cstheme="minorBidi"/>
          <w:noProof/>
          <w:sz w:val="22"/>
          <w:szCs w:val="22"/>
        </w:rPr>
      </w:pPr>
      <w:hyperlink w:anchor="_Toc166420949" w:history="1">
        <w:r w:rsidRPr="001C44AE">
          <w:rPr>
            <w:rStyle w:val="Hyperlink"/>
            <w:bCs/>
            <w:noProof/>
          </w:rPr>
          <w:t>3.2.</w:t>
        </w:r>
        <w:r>
          <w:rPr>
            <w:rFonts w:asciiTheme="minorHAnsi" w:eastAsiaTheme="minorEastAsia" w:hAnsiTheme="minorHAnsi" w:cstheme="minorBidi"/>
            <w:noProof/>
            <w:sz w:val="22"/>
            <w:szCs w:val="22"/>
          </w:rPr>
          <w:tab/>
        </w:r>
        <w:r w:rsidRPr="001C44AE">
          <w:rPr>
            <w:rStyle w:val="Hyperlink"/>
            <w:bCs/>
            <w:noProof/>
          </w:rPr>
          <w:t>Budgeted financial statements tables</w:t>
        </w:r>
        <w:r>
          <w:rPr>
            <w:noProof/>
            <w:webHidden/>
          </w:rPr>
          <w:tab/>
        </w:r>
        <w:r>
          <w:rPr>
            <w:noProof/>
            <w:webHidden/>
          </w:rPr>
          <w:fldChar w:fldCharType="begin"/>
        </w:r>
        <w:r>
          <w:rPr>
            <w:noProof/>
            <w:webHidden/>
          </w:rPr>
          <w:instrText xml:space="preserve"> PAGEREF _Toc166420949 \h </w:instrText>
        </w:r>
        <w:r>
          <w:rPr>
            <w:noProof/>
            <w:webHidden/>
          </w:rPr>
        </w:r>
        <w:r>
          <w:rPr>
            <w:noProof/>
            <w:webHidden/>
          </w:rPr>
          <w:fldChar w:fldCharType="separate"/>
        </w:r>
        <w:r>
          <w:rPr>
            <w:noProof/>
            <w:webHidden/>
          </w:rPr>
          <w:t>476</w:t>
        </w:r>
        <w:r>
          <w:rPr>
            <w:noProof/>
            <w:webHidden/>
          </w:rPr>
          <w:fldChar w:fldCharType="end"/>
        </w:r>
      </w:hyperlink>
    </w:p>
    <w:p w14:paraId="02E2418B" w14:textId="6E9570E3" w:rsidR="008B5AFD" w:rsidRDefault="00915F49" w:rsidP="003E2B5E">
      <w:pPr>
        <w:pStyle w:val="TOC1"/>
      </w:pPr>
      <w:r>
        <w:fldChar w:fldCharType="end"/>
      </w:r>
    </w:p>
    <w:p w14:paraId="3CF91756" w14:textId="1244C462" w:rsidR="003009D9" w:rsidRDefault="003009D9">
      <w:pPr>
        <w:spacing w:before="0" w:after="0" w:line="240" w:lineRule="auto"/>
      </w:pPr>
      <w:r>
        <w:br w:type="page"/>
      </w:r>
      <w:bookmarkStart w:id="2" w:name="_GoBack"/>
      <w:bookmarkEnd w:id="2"/>
    </w:p>
    <w:p w14:paraId="32763848" w14:textId="228297C5" w:rsidR="00257FF4" w:rsidRDefault="00252343" w:rsidP="00834F9A">
      <w:pPr>
        <w:pStyle w:val="Heading1"/>
      </w:pPr>
      <w:r>
        <w:lastRenderedPageBreak/>
        <w:t>Professional Services Review</w:t>
      </w:r>
    </w:p>
    <w:p w14:paraId="7C59EFDB" w14:textId="77777777" w:rsidR="00257FF4" w:rsidRPr="002C4D41" w:rsidRDefault="00257FF4" w:rsidP="00257FF4">
      <w:pPr>
        <w:pStyle w:val="Heading2"/>
      </w:pPr>
      <w:bookmarkStart w:id="3" w:name="_Toc190682308"/>
      <w:bookmarkStart w:id="4" w:name="_Toc190682526"/>
      <w:bookmarkStart w:id="5" w:name="_Toc444523508"/>
      <w:bookmarkStart w:id="6" w:name="_Toc166420941"/>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
      <w:bookmarkEnd w:id="4"/>
      <w:bookmarkEnd w:id="5"/>
      <w:bookmarkEnd w:id="6"/>
    </w:p>
    <w:p w14:paraId="2B8D1EF3" w14:textId="77777777" w:rsidR="00252343" w:rsidRDefault="00257FF4" w:rsidP="00252343">
      <w:pPr>
        <w:pStyle w:val="Heading3"/>
      </w:pPr>
      <w:bookmarkStart w:id="7" w:name="_Toc190682309"/>
      <w:bookmarkStart w:id="8" w:name="_Toc190682527"/>
      <w:bookmarkStart w:id="9" w:name="_Toc444523509"/>
      <w:bookmarkStart w:id="10" w:name="_Toc166420942"/>
      <w:r>
        <w:t>1.1</w:t>
      </w:r>
      <w:r>
        <w:tab/>
        <w:t xml:space="preserve">Strategic </w:t>
      </w:r>
      <w:r w:rsidR="00D81071">
        <w:t>direction</w:t>
      </w:r>
      <w:bookmarkEnd w:id="7"/>
      <w:bookmarkEnd w:id="8"/>
      <w:r w:rsidR="00D81071">
        <w:t xml:space="preserve"> </w:t>
      </w:r>
      <w:bookmarkEnd w:id="9"/>
      <w:r w:rsidR="00252343" w:rsidRPr="00CF7CAD">
        <w:t>statement</w:t>
      </w:r>
      <w:r w:rsidR="00252343" w:rsidRPr="00CF7CAD">
        <w:rPr>
          <w:vertAlign w:val="superscript"/>
        </w:rPr>
        <w:footnoteReference w:id="2"/>
      </w:r>
      <w:bookmarkEnd w:id="10"/>
    </w:p>
    <w:p w14:paraId="5FE91177" w14:textId="77777777" w:rsidR="00252343" w:rsidRPr="00CF7CAD" w:rsidRDefault="00252343" w:rsidP="00252343">
      <w:pPr>
        <w:spacing w:before="0" w:after="120"/>
        <w:rPr>
          <w:szCs w:val="19"/>
        </w:rPr>
      </w:pPr>
      <w:r w:rsidRPr="00CF7CAD">
        <w:rPr>
          <w:szCs w:val="19"/>
        </w:rPr>
        <w:t>The Australian Government, through the Professional Services Review (PSR), protects the integrity of Medicare, Child Dental Benefits and Pharmaceutical Benefits programs against the risks of inappropriate practice by health practitioners, thereby safeguarding patients and the Australian community in general.</w:t>
      </w:r>
    </w:p>
    <w:p w14:paraId="0B4FDD1F" w14:textId="77777777" w:rsidR="00252343" w:rsidRPr="00CF7CAD" w:rsidRDefault="00252343" w:rsidP="00252343">
      <w:pPr>
        <w:spacing w:before="0" w:after="120"/>
        <w:rPr>
          <w:szCs w:val="19"/>
        </w:rPr>
      </w:pPr>
      <w:r w:rsidRPr="00CF7CAD">
        <w:rPr>
          <w:szCs w:val="19"/>
        </w:rPr>
        <w:t>The PSR seeks to change behaviour across health professions by deterring inappropriate practice and upholding of the Government’s expectation of high quality health service delivery.</w:t>
      </w:r>
    </w:p>
    <w:p w14:paraId="11E2AE67" w14:textId="77777777" w:rsidR="00252343" w:rsidRPr="00CF7CAD" w:rsidRDefault="00252343" w:rsidP="00252343">
      <w:pPr>
        <w:spacing w:before="0" w:after="120"/>
        <w:rPr>
          <w:szCs w:val="19"/>
        </w:rPr>
      </w:pPr>
      <w:r w:rsidRPr="00CF7CAD">
        <w:rPr>
          <w:szCs w:val="19"/>
        </w:rPr>
        <w:t>The PSR reviews and investigates health practitioners and corporate entities who are suspected of inappropriate practice</w:t>
      </w:r>
      <w:r w:rsidRPr="00CF7CAD">
        <w:rPr>
          <w:szCs w:val="19"/>
          <w:vertAlign w:val="superscript"/>
        </w:rPr>
        <w:footnoteReference w:id="3"/>
      </w:r>
      <w:r w:rsidRPr="00CF7CAD">
        <w:rPr>
          <w:szCs w:val="19"/>
        </w:rPr>
        <w:t xml:space="preserve"> on request from the Chief Executive Medicare. </w:t>
      </w:r>
      <w:bookmarkStart w:id="11" w:name="OLE_LINK1"/>
      <w:bookmarkStart w:id="12" w:name="OLE_LINK2"/>
      <w:r w:rsidRPr="00CF7CAD">
        <w:rPr>
          <w:szCs w:val="19"/>
        </w:rPr>
        <w:t xml:space="preserve">The PSR administers the PSR Scheme as part of a strong regulatory regime designed to ensure appropriate clinical services are delivered. </w:t>
      </w:r>
      <w:bookmarkEnd w:id="11"/>
      <w:bookmarkEnd w:id="12"/>
      <w:r w:rsidRPr="00CF7CAD">
        <w:rPr>
          <w:szCs w:val="19"/>
        </w:rPr>
        <w:t xml:space="preserve">The PSR Scheme covers medical practitioners, dentists, optometrists, midwives, nurse practitioners, chiropractors, physiotherapists, podiatrists, osteopaths, audiologists, diabetes educators, dieticians, exercise physiologists, mental health nurses, occupational therapists, psychologists, social workers, speech pathologists, </w:t>
      </w:r>
      <w:r>
        <w:rPr>
          <w:szCs w:val="19"/>
        </w:rPr>
        <w:t xml:space="preserve">Aboriginal and Torres Strait Islander </w:t>
      </w:r>
      <w:r w:rsidRPr="00CF7CAD">
        <w:rPr>
          <w:szCs w:val="19"/>
        </w:rPr>
        <w:t xml:space="preserve">health practitioners, </w:t>
      </w:r>
      <w:r>
        <w:rPr>
          <w:szCs w:val="19"/>
        </w:rPr>
        <w:t xml:space="preserve">Aboriginal </w:t>
      </w:r>
      <w:r w:rsidRPr="00CF7CAD">
        <w:rPr>
          <w:szCs w:val="19"/>
        </w:rPr>
        <w:t>health workers, and orthoptists.</w:t>
      </w:r>
    </w:p>
    <w:p w14:paraId="40496B7A" w14:textId="77777777" w:rsidR="00252343" w:rsidRPr="00CF7CAD" w:rsidRDefault="00252343" w:rsidP="00252343">
      <w:pPr>
        <w:spacing w:before="0" w:after="120"/>
        <w:rPr>
          <w:szCs w:val="19"/>
        </w:rPr>
      </w:pPr>
      <w:r w:rsidRPr="00CF7CAD">
        <w:rPr>
          <w:szCs w:val="19"/>
        </w:rPr>
        <w:t>Reviews are conducted by the Director of the PSR, who may seek to enter into a negotiated agreement with the health practitioner, or may refer them to a committee of their professional peers. This review could be undertaken in relation to the Medicare Benefits Schedule (MBS), the Pharmaceutical Benefits Scheme (PBS) or the Child Dental Benefits</w:t>
      </w:r>
      <w:r w:rsidRPr="00A73077">
        <w:rPr>
          <w:szCs w:val="19"/>
        </w:rPr>
        <w:t xml:space="preserve"> </w:t>
      </w:r>
      <w:r>
        <w:rPr>
          <w:szCs w:val="19"/>
        </w:rPr>
        <w:t>Schedule</w:t>
      </w:r>
      <w:r w:rsidRPr="00CF7CAD">
        <w:rPr>
          <w:szCs w:val="19"/>
        </w:rPr>
        <w:t>, which are administered by Services Australia. Any sanctions, including MBS disqualifications and financial repayments, must be ratified by the PSR Determining Authority</w:t>
      </w:r>
      <w:r w:rsidRPr="00CF7CAD">
        <w:rPr>
          <w:szCs w:val="19"/>
          <w:vertAlign w:val="superscript"/>
        </w:rPr>
        <w:footnoteReference w:id="4"/>
      </w:r>
      <w:r w:rsidRPr="00CF7CAD">
        <w:rPr>
          <w:szCs w:val="19"/>
        </w:rPr>
        <w:t>.</w:t>
      </w:r>
      <w:r>
        <w:rPr>
          <w:szCs w:val="19"/>
        </w:rPr>
        <w:t xml:space="preserve"> </w:t>
      </w:r>
    </w:p>
    <w:p w14:paraId="5BACFACA" w14:textId="77777777" w:rsidR="00252343" w:rsidRPr="00CF7CAD" w:rsidRDefault="00252343" w:rsidP="00252343">
      <w:pPr>
        <w:spacing w:before="0" w:after="120"/>
        <w:rPr>
          <w:szCs w:val="19"/>
        </w:rPr>
      </w:pPr>
      <w:r w:rsidRPr="00CF7CAD">
        <w:rPr>
          <w:szCs w:val="19"/>
        </w:rPr>
        <w:t xml:space="preserve">The role and functions of the PSR are set out in Part VAA of the </w:t>
      </w:r>
      <w:r w:rsidRPr="00CF7CAD">
        <w:rPr>
          <w:i/>
          <w:szCs w:val="19"/>
        </w:rPr>
        <w:t>Health Insurance Act 1973</w:t>
      </w:r>
      <w:r w:rsidRPr="00CF7CAD">
        <w:rPr>
          <w:szCs w:val="19"/>
        </w:rPr>
        <w:t xml:space="preserve">. The PSR is a non-corporate Commonwealth entity under the </w:t>
      </w:r>
      <w:r w:rsidRPr="00CF7CAD">
        <w:rPr>
          <w:i/>
          <w:szCs w:val="19"/>
        </w:rPr>
        <w:t>Public Governance, Performance and Accountability Act 2013</w:t>
      </w:r>
      <w:r w:rsidRPr="00CF7CAD">
        <w:rPr>
          <w:szCs w:val="19"/>
        </w:rPr>
        <w:t>.</w:t>
      </w:r>
    </w:p>
    <w:p w14:paraId="61A8606E" w14:textId="7AC3D8F4" w:rsidR="00257FF4" w:rsidRDefault="000B36D8" w:rsidP="0079797F">
      <w:pPr>
        <w:pStyle w:val="Heading3"/>
      </w:pPr>
      <w:bookmarkStart w:id="13" w:name="_Toc190682310"/>
      <w:bookmarkStart w:id="14" w:name="_Toc190682528"/>
      <w:r w:rsidRPr="0079797F">
        <w:br w:type="page"/>
      </w:r>
      <w:bookmarkStart w:id="15" w:name="_Toc444523510"/>
      <w:bookmarkStart w:id="16" w:name="_Toc166420943"/>
      <w:r w:rsidR="00257FF4">
        <w:lastRenderedPageBreak/>
        <w:t>1.2</w:t>
      </w:r>
      <w:r w:rsidR="00257FF4">
        <w:tab/>
      </w:r>
      <w:r w:rsidR="007E6BBD">
        <w:t xml:space="preserve">Entity </w:t>
      </w:r>
      <w:r w:rsidR="00257FF4">
        <w:t>resource statement</w:t>
      </w:r>
      <w:bookmarkEnd w:id="13"/>
      <w:bookmarkEnd w:id="14"/>
      <w:bookmarkEnd w:id="15"/>
      <w:bookmarkEnd w:id="16"/>
    </w:p>
    <w:p w14:paraId="138846D0" w14:textId="2BB870E1" w:rsidR="00E1129E" w:rsidRDefault="00257FF4" w:rsidP="00927E97">
      <w:pPr>
        <w:spacing w:before="0" w:after="120"/>
      </w:pPr>
      <w:bookmarkStart w:id="17" w:name="OLE_LINK11"/>
      <w:bookmarkStart w:id="18" w:name="OLE_LINK12"/>
      <w:r>
        <w:t xml:space="preserve">Table 1.1 shows the total </w:t>
      </w:r>
      <w:r w:rsidR="24302400">
        <w:t xml:space="preserve">resourcing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385F41A" w:rsidR="00257FF4" w:rsidRDefault="00257FF4" w:rsidP="00927E97">
      <w:pPr>
        <w:spacing w:before="0" w:after="120"/>
      </w:pPr>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AF213C">
        <w:t>’</w:t>
      </w:r>
      <w:r w:rsidR="00331B40">
        <w:t xml:space="preserve">s operations) </w:t>
      </w:r>
      <w:r>
        <w:t>classification.</w:t>
      </w:r>
    </w:p>
    <w:p w14:paraId="28E20903" w14:textId="48D901C0" w:rsidR="009F43CB" w:rsidRDefault="00331B40" w:rsidP="00927E97">
      <w:pPr>
        <w:spacing w:before="0" w:after="120"/>
      </w:pPr>
      <w:r>
        <w:t>For more detailed information on special accounts and special appropriations, please refer to</w:t>
      </w:r>
      <w:r w:rsidR="007D5B26">
        <w:t xml:space="preserve"> </w:t>
      </w:r>
      <w:r w:rsidRPr="00412C0B">
        <w:rPr>
          <w:i/>
        </w:rPr>
        <w:t>Budget Paper No. 4 – Agency Resourcing</w:t>
      </w:r>
      <w:r>
        <w:t>.</w:t>
      </w:r>
      <w:r w:rsidR="3A3388F6">
        <w:t xml:space="preserve"> </w:t>
      </w:r>
    </w:p>
    <w:p w14:paraId="02808EA3" w14:textId="60754C6A" w:rsidR="00645E69" w:rsidRDefault="00645E69" w:rsidP="006434C6">
      <w:pPr>
        <w:spacing w:before="0"/>
      </w:pPr>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AF213C">
        <w:t>‘</w:t>
      </w:r>
      <w:r w:rsidR="00E1129E">
        <w:t xml:space="preserve">Budgeted expenses by </w:t>
      </w:r>
      <w:r w:rsidR="00927E97">
        <w:t>Outcome 1</w:t>
      </w:r>
      <w:r w:rsidR="00AF213C">
        <w:t>’</w:t>
      </w:r>
      <w:r w:rsidR="00E7371B">
        <w:t xml:space="preserve"> </w:t>
      </w:r>
      <w:r>
        <w:t>tables in Section 2 and the financial statements in Section 3 are</w:t>
      </w:r>
      <w:r w:rsidR="00831489">
        <w:t xml:space="preserve"> presented on an accrual basis.</w:t>
      </w:r>
      <w:r w:rsidR="406357B5">
        <w:t xml:space="preserve"> Amounts presented below are consistent with amounts presented in the Appropriation Bills themselves.</w:t>
      </w:r>
    </w:p>
    <w:bookmarkEnd w:id="17"/>
    <w:bookmarkEnd w:id="18"/>
    <w:p w14:paraId="0D0D08FC" w14:textId="3868089D" w:rsidR="00CB2844" w:rsidRDefault="00741BF8" w:rsidP="00B027C1">
      <w:pPr>
        <w:pStyle w:val="TableHeading"/>
      </w:pPr>
      <w:r w:rsidRPr="00D44150">
        <w:t xml:space="preserve">Table 1.1: </w:t>
      </w:r>
      <w:r w:rsidR="00252343">
        <w:t>PSR</w:t>
      </w:r>
      <w:r w:rsidRPr="00D44150">
        <w:t xml:space="preserve"> resource statement</w:t>
      </w:r>
      <w:r w:rsidR="00AF213C">
        <w:t xml:space="preserve"> – </w:t>
      </w:r>
      <w:r w:rsidR="0066176D">
        <w:t xml:space="preserve">Budget estimates for </w:t>
      </w:r>
      <w:r w:rsidR="0029106B">
        <w:t>202</w:t>
      </w:r>
      <w:r w:rsidR="009E214E">
        <w:t>4</w:t>
      </w:r>
      <w:r w:rsidR="00EC33E6">
        <w:t>–</w:t>
      </w:r>
      <w:r w:rsidR="0029106B">
        <w:t>2</w:t>
      </w:r>
      <w:r w:rsidR="009E214E">
        <w:t>5</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8D5462">
        <w:t>4</w:t>
      </w:r>
    </w:p>
    <w:tbl>
      <w:tblPr>
        <w:tblW w:w="7709" w:type="dxa"/>
        <w:tblLayout w:type="fixed"/>
        <w:tblLook w:val="04A0" w:firstRow="1" w:lastRow="0" w:firstColumn="1" w:lastColumn="0" w:noHBand="0" w:noVBand="1"/>
      </w:tblPr>
      <w:tblGrid>
        <w:gridCol w:w="4989"/>
        <w:gridCol w:w="1360"/>
        <w:gridCol w:w="1360"/>
      </w:tblGrid>
      <w:tr w:rsidR="006434C6" w:rsidRPr="006434C6" w14:paraId="29ED1113" w14:textId="77777777" w:rsidTr="006434C6">
        <w:trPr>
          <w:trHeight w:val="765"/>
        </w:trPr>
        <w:tc>
          <w:tcPr>
            <w:tcW w:w="4989" w:type="dxa"/>
            <w:tcBorders>
              <w:top w:val="single" w:sz="4" w:space="0" w:color="auto"/>
              <w:left w:val="nil"/>
              <w:bottom w:val="nil"/>
              <w:right w:val="nil"/>
            </w:tcBorders>
            <w:shd w:val="clear" w:color="auto" w:fill="auto"/>
            <w:hideMark/>
          </w:tcPr>
          <w:p w14:paraId="36E03556" w14:textId="77777777" w:rsidR="006434C6" w:rsidRPr="006434C6" w:rsidRDefault="006434C6" w:rsidP="006434C6">
            <w:pPr>
              <w:spacing w:before="40" w:after="0" w:line="240" w:lineRule="auto"/>
              <w:jc w:val="right"/>
              <w:rPr>
                <w:rFonts w:ascii="Arial" w:hAnsi="Arial" w:cs="Arial"/>
                <w:b/>
                <w:bCs/>
                <w:sz w:val="16"/>
                <w:szCs w:val="16"/>
              </w:rPr>
            </w:pPr>
            <w:bookmarkStart w:id="19" w:name="_Toc190682311"/>
            <w:bookmarkStart w:id="20" w:name="_Toc190682529"/>
            <w:r w:rsidRPr="006434C6">
              <w:rPr>
                <w:rFonts w:ascii="Arial" w:hAnsi="Arial"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14:paraId="526AED26" w14:textId="77777777" w:rsidR="006434C6" w:rsidRPr="005134F2" w:rsidRDefault="006434C6" w:rsidP="006434C6">
            <w:pPr>
              <w:spacing w:before="40" w:after="0" w:line="240" w:lineRule="auto"/>
              <w:jc w:val="right"/>
              <w:rPr>
                <w:rFonts w:ascii="Arial" w:hAnsi="Arial" w:cs="Arial"/>
                <w:b/>
                <w:bCs/>
                <w:sz w:val="16"/>
                <w:szCs w:val="16"/>
              </w:rPr>
            </w:pPr>
            <w:r w:rsidRPr="005134F2">
              <w:rPr>
                <w:rFonts w:ascii="Arial" w:hAnsi="Arial" w:cs="Arial"/>
                <w:b/>
                <w:bCs/>
                <w:sz w:val="16"/>
                <w:szCs w:val="16"/>
              </w:rPr>
              <w:t>2023–24</w:t>
            </w:r>
            <w:r w:rsidRPr="005134F2">
              <w:rPr>
                <w:rFonts w:ascii="Arial" w:hAnsi="Arial" w:cs="Arial"/>
                <w:b/>
                <w:bCs/>
                <w:sz w:val="16"/>
                <w:szCs w:val="16"/>
              </w:rPr>
              <w:br/>
              <w:t>Estimated actual</w:t>
            </w:r>
            <w:r w:rsidRPr="005134F2">
              <w:rPr>
                <w:rFonts w:ascii="Arial" w:hAnsi="Arial" w:cs="Arial"/>
                <w:b/>
                <w:bCs/>
                <w:sz w:val="16"/>
                <w:szCs w:val="16"/>
              </w:rPr>
              <w:br/>
            </w:r>
            <w:r w:rsidRPr="005134F2">
              <w:rPr>
                <w:rFonts w:ascii="Arial" w:hAnsi="Arial" w:cs="Arial"/>
                <w:b/>
                <w:sz w:val="16"/>
                <w:szCs w:val="16"/>
              </w:rPr>
              <w:t>$'000</w:t>
            </w:r>
          </w:p>
        </w:tc>
        <w:tc>
          <w:tcPr>
            <w:tcW w:w="1360" w:type="dxa"/>
            <w:tcBorders>
              <w:top w:val="single" w:sz="4" w:space="0" w:color="auto"/>
              <w:left w:val="nil"/>
              <w:bottom w:val="single" w:sz="4" w:space="0" w:color="auto"/>
              <w:right w:val="nil"/>
            </w:tcBorders>
            <w:shd w:val="clear" w:color="000000" w:fill="D9D9D9"/>
            <w:hideMark/>
          </w:tcPr>
          <w:p w14:paraId="6B189A87" w14:textId="77777777" w:rsidR="006434C6" w:rsidRPr="005134F2" w:rsidRDefault="006434C6" w:rsidP="006434C6">
            <w:pPr>
              <w:spacing w:before="40" w:after="0" w:line="240" w:lineRule="auto"/>
              <w:jc w:val="right"/>
              <w:rPr>
                <w:rFonts w:ascii="Arial" w:hAnsi="Arial" w:cs="Arial"/>
                <w:b/>
                <w:bCs/>
                <w:sz w:val="16"/>
                <w:szCs w:val="16"/>
              </w:rPr>
            </w:pPr>
            <w:r w:rsidRPr="005134F2">
              <w:rPr>
                <w:rFonts w:ascii="Arial" w:hAnsi="Arial" w:cs="Arial"/>
                <w:b/>
                <w:bCs/>
                <w:sz w:val="16"/>
                <w:szCs w:val="16"/>
              </w:rPr>
              <w:t>2024–25</w:t>
            </w:r>
            <w:r w:rsidRPr="005134F2">
              <w:rPr>
                <w:rFonts w:ascii="Arial" w:hAnsi="Arial" w:cs="Arial"/>
                <w:b/>
                <w:bCs/>
                <w:sz w:val="16"/>
                <w:szCs w:val="16"/>
              </w:rPr>
              <w:br/>
              <w:t>Estimate</w:t>
            </w:r>
            <w:r w:rsidRPr="005134F2">
              <w:rPr>
                <w:rFonts w:ascii="Arial" w:hAnsi="Arial" w:cs="Arial"/>
                <w:b/>
                <w:bCs/>
                <w:sz w:val="16"/>
                <w:szCs w:val="16"/>
              </w:rPr>
              <w:br/>
            </w:r>
            <w:r w:rsidRPr="005134F2">
              <w:rPr>
                <w:rFonts w:ascii="Arial" w:hAnsi="Arial" w:cs="Arial"/>
                <w:b/>
                <w:bCs/>
                <w:sz w:val="16"/>
                <w:szCs w:val="16"/>
              </w:rPr>
              <w:br/>
            </w:r>
            <w:r w:rsidRPr="005134F2">
              <w:rPr>
                <w:rFonts w:ascii="Arial" w:hAnsi="Arial" w:cs="Arial"/>
                <w:b/>
                <w:sz w:val="16"/>
                <w:szCs w:val="16"/>
              </w:rPr>
              <w:t>$'000</w:t>
            </w:r>
          </w:p>
        </w:tc>
      </w:tr>
      <w:tr w:rsidR="006434C6" w:rsidRPr="006434C6" w14:paraId="3E9A9598" w14:textId="77777777" w:rsidTr="006434C6">
        <w:trPr>
          <w:trHeight w:val="225"/>
        </w:trPr>
        <w:tc>
          <w:tcPr>
            <w:tcW w:w="4989" w:type="dxa"/>
            <w:tcBorders>
              <w:top w:val="nil"/>
              <w:left w:val="nil"/>
              <w:bottom w:val="nil"/>
              <w:right w:val="nil"/>
            </w:tcBorders>
            <w:shd w:val="clear" w:color="auto" w:fill="auto"/>
            <w:noWrap/>
            <w:vAlign w:val="bottom"/>
            <w:hideMark/>
          </w:tcPr>
          <w:p w14:paraId="06B4CC44" w14:textId="77777777" w:rsidR="006434C6" w:rsidRPr="006434C6" w:rsidRDefault="006434C6" w:rsidP="006434C6">
            <w:pPr>
              <w:spacing w:before="0" w:after="0" w:line="240" w:lineRule="auto"/>
              <w:rPr>
                <w:rFonts w:ascii="Arial" w:hAnsi="Arial" w:cs="Arial"/>
                <w:b/>
                <w:bCs/>
                <w:sz w:val="16"/>
                <w:szCs w:val="16"/>
              </w:rPr>
            </w:pPr>
            <w:r w:rsidRPr="006434C6">
              <w:rPr>
                <w:rFonts w:ascii="Arial" w:hAnsi="Arial" w:cs="Arial"/>
                <w:b/>
                <w:bCs/>
                <w:sz w:val="16"/>
                <w:szCs w:val="16"/>
              </w:rPr>
              <w:t>DEPARTMENTAL</w:t>
            </w:r>
          </w:p>
        </w:tc>
        <w:tc>
          <w:tcPr>
            <w:tcW w:w="1360" w:type="dxa"/>
            <w:tcBorders>
              <w:top w:val="nil"/>
              <w:left w:val="nil"/>
              <w:bottom w:val="nil"/>
              <w:right w:val="nil"/>
            </w:tcBorders>
            <w:shd w:val="clear" w:color="auto" w:fill="auto"/>
            <w:vAlign w:val="bottom"/>
            <w:hideMark/>
          </w:tcPr>
          <w:p w14:paraId="610CEF51" w14:textId="77777777" w:rsidR="006434C6" w:rsidRPr="006434C6" w:rsidRDefault="006434C6" w:rsidP="006434C6">
            <w:pPr>
              <w:spacing w:before="0" w:after="0" w:line="240" w:lineRule="auto"/>
              <w:jc w:val="right"/>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4845F37B"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 </w:t>
            </w:r>
          </w:p>
        </w:tc>
      </w:tr>
      <w:tr w:rsidR="006434C6" w:rsidRPr="006434C6" w14:paraId="48E689FC" w14:textId="77777777" w:rsidTr="006434C6">
        <w:trPr>
          <w:trHeight w:val="225"/>
        </w:trPr>
        <w:tc>
          <w:tcPr>
            <w:tcW w:w="4989" w:type="dxa"/>
            <w:tcBorders>
              <w:top w:val="nil"/>
              <w:left w:val="nil"/>
              <w:bottom w:val="nil"/>
              <w:right w:val="nil"/>
            </w:tcBorders>
            <w:shd w:val="clear" w:color="auto" w:fill="auto"/>
            <w:noWrap/>
            <w:vAlign w:val="bottom"/>
            <w:hideMark/>
          </w:tcPr>
          <w:p w14:paraId="4B69AEE0" w14:textId="77777777" w:rsidR="006434C6" w:rsidRPr="006434C6" w:rsidRDefault="006434C6" w:rsidP="006434C6">
            <w:pPr>
              <w:spacing w:before="0" w:after="0" w:line="240" w:lineRule="auto"/>
              <w:ind w:firstLineChars="100" w:firstLine="160"/>
              <w:rPr>
                <w:rFonts w:ascii="Arial" w:hAnsi="Arial" w:cs="Arial"/>
                <w:sz w:val="16"/>
                <w:szCs w:val="16"/>
              </w:rPr>
            </w:pPr>
            <w:r w:rsidRPr="006434C6">
              <w:rPr>
                <w:rFonts w:ascii="Arial" w:hAnsi="Arial" w:cs="Arial"/>
                <w:sz w:val="16"/>
                <w:szCs w:val="16"/>
              </w:rPr>
              <w:t>Prior year appropriation available</w:t>
            </w:r>
          </w:p>
        </w:tc>
        <w:tc>
          <w:tcPr>
            <w:tcW w:w="1360" w:type="dxa"/>
            <w:tcBorders>
              <w:top w:val="nil"/>
              <w:left w:val="nil"/>
              <w:bottom w:val="nil"/>
              <w:right w:val="nil"/>
            </w:tcBorders>
            <w:shd w:val="clear" w:color="auto" w:fill="auto"/>
            <w:noWrap/>
            <w:vAlign w:val="bottom"/>
            <w:hideMark/>
          </w:tcPr>
          <w:p w14:paraId="3066AC3B"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12,053</w:t>
            </w:r>
          </w:p>
        </w:tc>
        <w:tc>
          <w:tcPr>
            <w:tcW w:w="1360" w:type="dxa"/>
            <w:tcBorders>
              <w:top w:val="nil"/>
              <w:left w:val="nil"/>
              <w:bottom w:val="nil"/>
              <w:right w:val="nil"/>
            </w:tcBorders>
            <w:shd w:val="clear" w:color="000000" w:fill="D9D9D9"/>
            <w:noWrap/>
            <w:vAlign w:val="bottom"/>
            <w:hideMark/>
          </w:tcPr>
          <w:p w14:paraId="6DEA19A4"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12,180</w:t>
            </w:r>
          </w:p>
        </w:tc>
      </w:tr>
      <w:tr w:rsidR="006434C6" w:rsidRPr="006434C6" w14:paraId="0B52CD53" w14:textId="77777777" w:rsidTr="006434C6">
        <w:trPr>
          <w:trHeight w:val="283"/>
        </w:trPr>
        <w:tc>
          <w:tcPr>
            <w:tcW w:w="4989" w:type="dxa"/>
            <w:tcBorders>
              <w:top w:val="nil"/>
              <w:left w:val="nil"/>
              <w:bottom w:val="nil"/>
              <w:right w:val="nil"/>
            </w:tcBorders>
            <w:shd w:val="clear" w:color="auto" w:fill="auto"/>
            <w:noWrap/>
            <w:vAlign w:val="bottom"/>
            <w:hideMark/>
          </w:tcPr>
          <w:p w14:paraId="4F48677B" w14:textId="77777777" w:rsidR="006434C6" w:rsidRPr="006434C6" w:rsidRDefault="006434C6" w:rsidP="006434C6">
            <w:pPr>
              <w:spacing w:before="0" w:after="0" w:line="240" w:lineRule="auto"/>
              <w:ind w:firstLineChars="100" w:firstLine="160"/>
              <w:rPr>
                <w:rFonts w:ascii="Arial" w:hAnsi="Arial" w:cs="Arial"/>
                <w:b/>
                <w:bCs/>
                <w:sz w:val="16"/>
                <w:szCs w:val="16"/>
              </w:rPr>
            </w:pPr>
            <w:r w:rsidRPr="006434C6">
              <w:rPr>
                <w:rFonts w:ascii="Arial" w:hAnsi="Arial" w:cs="Arial"/>
                <w:b/>
                <w:bCs/>
                <w:sz w:val="16"/>
                <w:szCs w:val="16"/>
              </w:rPr>
              <w:t>Annual appropriations</w:t>
            </w:r>
          </w:p>
        </w:tc>
        <w:tc>
          <w:tcPr>
            <w:tcW w:w="1360" w:type="dxa"/>
            <w:tcBorders>
              <w:top w:val="nil"/>
              <w:left w:val="nil"/>
              <w:bottom w:val="nil"/>
              <w:right w:val="nil"/>
            </w:tcBorders>
            <w:shd w:val="clear" w:color="auto" w:fill="auto"/>
            <w:noWrap/>
            <w:vAlign w:val="bottom"/>
            <w:hideMark/>
          </w:tcPr>
          <w:p w14:paraId="27B6B8D8" w14:textId="77777777" w:rsidR="006434C6" w:rsidRPr="006434C6" w:rsidRDefault="006434C6" w:rsidP="006434C6">
            <w:pPr>
              <w:spacing w:before="0" w:after="0" w:line="240" w:lineRule="auto"/>
              <w:ind w:firstLineChars="100" w:firstLine="160"/>
              <w:rPr>
                <w:rFonts w:ascii="Arial" w:hAnsi="Arial" w:cs="Arial"/>
                <w:b/>
                <w:bCs/>
                <w:sz w:val="16"/>
                <w:szCs w:val="16"/>
              </w:rPr>
            </w:pPr>
          </w:p>
        </w:tc>
        <w:tc>
          <w:tcPr>
            <w:tcW w:w="1360" w:type="dxa"/>
            <w:tcBorders>
              <w:top w:val="nil"/>
              <w:left w:val="nil"/>
              <w:bottom w:val="nil"/>
              <w:right w:val="nil"/>
            </w:tcBorders>
            <w:shd w:val="clear" w:color="000000" w:fill="D9D9D9"/>
            <w:noWrap/>
            <w:vAlign w:val="bottom"/>
            <w:hideMark/>
          </w:tcPr>
          <w:p w14:paraId="27DE042C"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 </w:t>
            </w:r>
          </w:p>
        </w:tc>
      </w:tr>
      <w:tr w:rsidR="006434C6" w:rsidRPr="006434C6" w14:paraId="2DE6D24D" w14:textId="77777777" w:rsidTr="006434C6">
        <w:trPr>
          <w:trHeight w:val="225"/>
        </w:trPr>
        <w:tc>
          <w:tcPr>
            <w:tcW w:w="4989" w:type="dxa"/>
            <w:tcBorders>
              <w:top w:val="nil"/>
              <w:left w:val="nil"/>
              <w:bottom w:val="nil"/>
              <w:right w:val="nil"/>
            </w:tcBorders>
            <w:shd w:val="clear" w:color="auto" w:fill="auto"/>
            <w:noWrap/>
            <w:vAlign w:val="bottom"/>
            <w:hideMark/>
          </w:tcPr>
          <w:p w14:paraId="029BAB9E" w14:textId="77777777" w:rsidR="006434C6" w:rsidRPr="006434C6" w:rsidRDefault="006434C6" w:rsidP="006434C6">
            <w:pPr>
              <w:spacing w:before="0" w:after="0" w:line="240" w:lineRule="auto"/>
              <w:ind w:firstLineChars="200" w:firstLine="320"/>
              <w:rPr>
                <w:rFonts w:ascii="Arial" w:hAnsi="Arial" w:cs="Arial"/>
                <w:sz w:val="16"/>
                <w:szCs w:val="16"/>
              </w:rPr>
            </w:pPr>
            <w:r w:rsidRPr="006434C6">
              <w:rPr>
                <w:rFonts w:ascii="Arial" w:hAnsi="Arial" w:cs="Arial"/>
                <w:sz w:val="16"/>
                <w:szCs w:val="16"/>
              </w:rPr>
              <w:t xml:space="preserve">Ordinary annual services </w:t>
            </w:r>
            <w:r w:rsidRPr="006434C6">
              <w:rPr>
                <w:rFonts w:ascii="Arial" w:hAnsi="Arial" w:cs="Arial"/>
                <w:sz w:val="16"/>
                <w:szCs w:val="16"/>
                <w:vertAlign w:val="superscript"/>
              </w:rPr>
              <w:t>(a)</w:t>
            </w:r>
          </w:p>
        </w:tc>
        <w:tc>
          <w:tcPr>
            <w:tcW w:w="1360" w:type="dxa"/>
            <w:tcBorders>
              <w:top w:val="nil"/>
              <w:left w:val="nil"/>
              <w:bottom w:val="nil"/>
              <w:right w:val="nil"/>
            </w:tcBorders>
            <w:shd w:val="clear" w:color="auto" w:fill="auto"/>
            <w:noWrap/>
            <w:vAlign w:val="bottom"/>
            <w:hideMark/>
          </w:tcPr>
          <w:p w14:paraId="2913844C" w14:textId="77777777" w:rsidR="006434C6" w:rsidRPr="006434C6" w:rsidRDefault="006434C6" w:rsidP="006434C6">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6CC71E6B"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 </w:t>
            </w:r>
          </w:p>
        </w:tc>
      </w:tr>
      <w:tr w:rsidR="006434C6" w:rsidRPr="006434C6" w14:paraId="49F764B8" w14:textId="77777777" w:rsidTr="006434C6">
        <w:trPr>
          <w:trHeight w:val="225"/>
        </w:trPr>
        <w:tc>
          <w:tcPr>
            <w:tcW w:w="4989" w:type="dxa"/>
            <w:tcBorders>
              <w:top w:val="nil"/>
              <w:left w:val="nil"/>
              <w:bottom w:val="nil"/>
              <w:right w:val="nil"/>
            </w:tcBorders>
            <w:shd w:val="clear" w:color="auto" w:fill="auto"/>
            <w:noWrap/>
            <w:vAlign w:val="bottom"/>
            <w:hideMark/>
          </w:tcPr>
          <w:p w14:paraId="0B1EAF50" w14:textId="77777777" w:rsidR="006434C6" w:rsidRPr="006434C6" w:rsidRDefault="006434C6" w:rsidP="006434C6">
            <w:pPr>
              <w:spacing w:before="0" w:after="0" w:line="240" w:lineRule="auto"/>
              <w:ind w:firstLineChars="300" w:firstLine="480"/>
              <w:rPr>
                <w:rFonts w:ascii="Arial" w:hAnsi="Arial" w:cs="Arial"/>
                <w:sz w:val="16"/>
                <w:szCs w:val="16"/>
              </w:rPr>
            </w:pPr>
            <w:r w:rsidRPr="006434C6">
              <w:rPr>
                <w:rFonts w:ascii="Arial" w:hAnsi="Arial" w:cs="Arial"/>
                <w:sz w:val="16"/>
                <w:szCs w:val="16"/>
              </w:rPr>
              <w:t>Departmental appropriation</w:t>
            </w:r>
          </w:p>
        </w:tc>
        <w:tc>
          <w:tcPr>
            <w:tcW w:w="1360" w:type="dxa"/>
            <w:tcBorders>
              <w:top w:val="nil"/>
              <w:left w:val="nil"/>
              <w:bottom w:val="nil"/>
              <w:right w:val="nil"/>
            </w:tcBorders>
            <w:shd w:val="clear" w:color="auto" w:fill="auto"/>
            <w:noWrap/>
            <w:vAlign w:val="bottom"/>
            <w:hideMark/>
          </w:tcPr>
          <w:p w14:paraId="333853A6"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13,205</w:t>
            </w:r>
          </w:p>
        </w:tc>
        <w:tc>
          <w:tcPr>
            <w:tcW w:w="1360" w:type="dxa"/>
            <w:tcBorders>
              <w:top w:val="nil"/>
              <w:left w:val="nil"/>
              <w:bottom w:val="nil"/>
              <w:right w:val="nil"/>
            </w:tcBorders>
            <w:shd w:val="clear" w:color="000000" w:fill="D9D9D9"/>
            <w:noWrap/>
            <w:vAlign w:val="bottom"/>
            <w:hideMark/>
          </w:tcPr>
          <w:p w14:paraId="12EDDB01"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15,942</w:t>
            </w:r>
          </w:p>
        </w:tc>
      </w:tr>
      <w:tr w:rsidR="006434C6" w:rsidRPr="006434C6" w14:paraId="505121EE" w14:textId="77777777" w:rsidTr="006434C6">
        <w:trPr>
          <w:trHeight w:val="225"/>
        </w:trPr>
        <w:tc>
          <w:tcPr>
            <w:tcW w:w="4989" w:type="dxa"/>
            <w:tcBorders>
              <w:top w:val="nil"/>
              <w:left w:val="nil"/>
              <w:bottom w:val="nil"/>
              <w:right w:val="nil"/>
            </w:tcBorders>
            <w:shd w:val="clear" w:color="auto" w:fill="auto"/>
            <w:noWrap/>
            <w:vAlign w:val="bottom"/>
            <w:hideMark/>
          </w:tcPr>
          <w:p w14:paraId="32DFB8E4" w14:textId="77777777" w:rsidR="006434C6" w:rsidRPr="006434C6" w:rsidRDefault="006434C6" w:rsidP="006434C6">
            <w:pPr>
              <w:spacing w:before="0" w:after="0" w:line="240" w:lineRule="auto"/>
              <w:ind w:firstLineChars="300" w:firstLine="480"/>
              <w:rPr>
                <w:rFonts w:ascii="Arial" w:hAnsi="Arial" w:cs="Arial"/>
                <w:sz w:val="16"/>
                <w:szCs w:val="16"/>
              </w:rPr>
            </w:pPr>
            <w:r w:rsidRPr="006434C6">
              <w:rPr>
                <w:rFonts w:ascii="Arial" w:hAnsi="Arial" w:cs="Arial"/>
                <w:sz w:val="16"/>
                <w:szCs w:val="16"/>
              </w:rPr>
              <w:t>s74 retained revenue receipts</w:t>
            </w:r>
            <w:r w:rsidRPr="006434C6">
              <w:rPr>
                <w:rFonts w:ascii="Arial" w:hAnsi="Arial" w:cs="Arial"/>
                <w:sz w:val="16"/>
                <w:szCs w:val="16"/>
                <w:vertAlign w:val="superscript"/>
              </w:rPr>
              <w:t xml:space="preserve"> (b)</w:t>
            </w:r>
          </w:p>
        </w:tc>
        <w:tc>
          <w:tcPr>
            <w:tcW w:w="1360" w:type="dxa"/>
            <w:tcBorders>
              <w:top w:val="nil"/>
              <w:left w:val="nil"/>
              <w:bottom w:val="nil"/>
              <w:right w:val="nil"/>
            </w:tcBorders>
            <w:shd w:val="clear" w:color="auto" w:fill="auto"/>
            <w:noWrap/>
            <w:vAlign w:val="bottom"/>
            <w:hideMark/>
          </w:tcPr>
          <w:p w14:paraId="4BC4D8B2"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59BA04A5"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w:t>
            </w:r>
          </w:p>
        </w:tc>
      </w:tr>
      <w:tr w:rsidR="006434C6" w:rsidRPr="006434C6" w14:paraId="72E2BCC1" w14:textId="77777777" w:rsidTr="006434C6">
        <w:trPr>
          <w:trHeight w:val="225"/>
        </w:trPr>
        <w:tc>
          <w:tcPr>
            <w:tcW w:w="4989" w:type="dxa"/>
            <w:tcBorders>
              <w:top w:val="nil"/>
              <w:left w:val="nil"/>
              <w:bottom w:val="nil"/>
              <w:right w:val="nil"/>
            </w:tcBorders>
            <w:shd w:val="clear" w:color="auto" w:fill="auto"/>
            <w:noWrap/>
            <w:vAlign w:val="bottom"/>
            <w:hideMark/>
          </w:tcPr>
          <w:p w14:paraId="538F8831" w14:textId="77777777" w:rsidR="006434C6" w:rsidRPr="006434C6" w:rsidRDefault="006434C6" w:rsidP="006434C6">
            <w:pPr>
              <w:spacing w:before="0" w:after="0" w:line="240" w:lineRule="auto"/>
              <w:ind w:firstLineChars="300" w:firstLine="480"/>
              <w:rPr>
                <w:rFonts w:ascii="Arial" w:hAnsi="Arial" w:cs="Arial"/>
                <w:sz w:val="16"/>
                <w:szCs w:val="16"/>
              </w:rPr>
            </w:pPr>
            <w:r w:rsidRPr="006434C6">
              <w:rPr>
                <w:rFonts w:ascii="Arial" w:hAnsi="Arial" w:cs="Arial"/>
                <w:sz w:val="16"/>
                <w:szCs w:val="16"/>
              </w:rPr>
              <w:t xml:space="preserve">Departmental Capital Budget </w:t>
            </w:r>
            <w:r w:rsidRPr="006434C6">
              <w:rPr>
                <w:rFonts w:ascii="Arial" w:hAnsi="Arial" w:cs="Arial"/>
                <w:sz w:val="16"/>
                <w:szCs w:val="16"/>
                <w:vertAlign w:val="superscript"/>
              </w:rPr>
              <w:t>(c)</w:t>
            </w:r>
          </w:p>
        </w:tc>
        <w:tc>
          <w:tcPr>
            <w:tcW w:w="1360" w:type="dxa"/>
            <w:tcBorders>
              <w:top w:val="nil"/>
              <w:left w:val="nil"/>
              <w:bottom w:val="nil"/>
              <w:right w:val="nil"/>
            </w:tcBorders>
            <w:shd w:val="clear" w:color="auto" w:fill="auto"/>
            <w:noWrap/>
            <w:vAlign w:val="bottom"/>
            <w:hideMark/>
          </w:tcPr>
          <w:p w14:paraId="4468ACBF"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2,636</w:t>
            </w:r>
          </w:p>
        </w:tc>
        <w:tc>
          <w:tcPr>
            <w:tcW w:w="1360" w:type="dxa"/>
            <w:tcBorders>
              <w:top w:val="nil"/>
              <w:left w:val="nil"/>
              <w:bottom w:val="nil"/>
              <w:right w:val="nil"/>
            </w:tcBorders>
            <w:shd w:val="clear" w:color="000000" w:fill="D9D9D9"/>
            <w:noWrap/>
            <w:vAlign w:val="bottom"/>
            <w:hideMark/>
          </w:tcPr>
          <w:p w14:paraId="7EB7F945"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240</w:t>
            </w:r>
          </w:p>
        </w:tc>
      </w:tr>
      <w:tr w:rsidR="006434C6" w:rsidRPr="006434C6" w14:paraId="6107FA68" w14:textId="77777777" w:rsidTr="006434C6">
        <w:trPr>
          <w:trHeight w:val="283"/>
        </w:trPr>
        <w:tc>
          <w:tcPr>
            <w:tcW w:w="4989" w:type="dxa"/>
            <w:tcBorders>
              <w:top w:val="nil"/>
              <w:left w:val="nil"/>
              <w:bottom w:val="nil"/>
              <w:right w:val="nil"/>
            </w:tcBorders>
            <w:shd w:val="clear" w:color="auto" w:fill="auto"/>
            <w:noWrap/>
            <w:vAlign w:val="bottom"/>
            <w:hideMark/>
          </w:tcPr>
          <w:p w14:paraId="7F703F81" w14:textId="77777777" w:rsidR="006434C6" w:rsidRPr="006434C6" w:rsidRDefault="006434C6" w:rsidP="006434C6">
            <w:pPr>
              <w:spacing w:before="0" w:after="0" w:line="240" w:lineRule="auto"/>
              <w:ind w:firstLineChars="200" w:firstLine="320"/>
              <w:rPr>
                <w:rFonts w:ascii="Arial" w:hAnsi="Arial" w:cs="Arial"/>
                <w:sz w:val="16"/>
                <w:szCs w:val="16"/>
              </w:rPr>
            </w:pPr>
            <w:r w:rsidRPr="006434C6">
              <w:rPr>
                <w:rFonts w:ascii="Arial" w:hAnsi="Arial" w:cs="Arial"/>
                <w:sz w:val="16"/>
                <w:szCs w:val="16"/>
              </w:rPr>
              <w:t xml:space="preserve">Other services </w:t>
            </w:r>
            <w:r w:rsidRPr="006434C6">
              <w:rPr>
                <w:rFonts w:ascii="Arial" w:hAnsi="Arial" w:cs="Arial"/>
                <w:sz w:val="16"/>
                <w:szCs w:val="16"/>
                <w:vertAlign w:val="superscript"/>
              </w:rPr>
              <w:t>(d)</w:t>
            </w:r>
          </w:p>
        </w:tc>
        <w:tc>
          <w:tcPr>
            <w:tcW w:w="1360" w:type="dxa"/>
            <w:tcBorders>
              <w:top w:val="nil"/>
              <w:left w:val="nil"/>
              <w:bottom w:val="nil"/>
              <w:right w:val="nil"/>
            </w:tcBorders>
            <w:shd w:val="clear" w:color="auto" w:fill="auto"/>
            <w:noWrap/>
            <w:vAlign w:val="bottom"/>
            <w:hideMark/>
          </w:tcPr>
          <w:p w14:paraId="104140C3" w14:textId="77777777" w:rsidR="006434C6" w:rsidRPr="006434C6" w:rsidRDefault="006434C6" w:rsidP="006434C6">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325E26EC"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 </w:t>
            </w:r>
          </w:p>
        </w:tc>
      </w:tr>
      <w:tr w:rsidR="006434C6" w:rsidRPr="006434C6" w14:paraId="7A61A6BA" w14:textId="77777777" w:rsidTr="006434C6">
        <w:trPr>
          <w:trHeight w:val="225"/>
        </w:trPr>
        <w:tc>
          <w:tcPr>
            <w:tcW w:w="4989" w:type="dxa"/>
            <w:tcBorders>
              <w:top w:val="nil"/>
              <w:left w:val="nil"/>
              <w:bottom w:val="nil"/>
              <w:right w:val="nil"/>
            </w:tcBorders>
            <w:shd w:val="clear" w:color="auto" w:fill="auto"/>
            <w:noWrap/>
            <w:vAlign w:val="bottom"/>
            <w:hideMark/>
          </w:tcPr>
          <w:p w14:paraId="0A1E5D59" w14:textId="77777777" w:rsidR="006434C6" w:rsidRPr="006434C6" w:rsidRDefault="006434C6" w:rsidP="006434C6">
            <w:pPr>
              <w:spacing w:before="0" w:after="0" w:line="240" w:lineRule="auto"/>
              <w:ind w:firstLineChars="300" w:firstLine="480"/>
              <w:rPr>
                <w:rFonts w:ascii="Arial" w:hAnsi="Arial" w:cs="Arial"/>
                <w:sz w:val="16"/>
                <w:szCs w:val="16"/>
              </w:rPr>
            </w:pPr>
            <w:r w:rsidRPr="006434C6">
              <w:rPr>
                <w:rFonts w:ascii="Arial" w:hAnsi="Arial" w:cs="Arial"/>
                <w:sz w:val="16"/>
                <w:szCs w:val="16"/>
              </w:rPr>
              <w:t>Equity injection</w:t>
            </w:r>
          </w:p>
        </w:tc>
        <w:tc>
          <w:tcPr>
            <w:tcW w:w="1360" w:type="dxa"/>
            <w:tcBorders>
              <w:top w:val="nil"/>
              <w:left w:val="nil"/>
              <w:bottom w:val="nil"/>
              <w:right w:val="nil"/>
            </w:tcBorders>
            <w:shd w:val="clear" w:color="auto" w:fill="auto"/>
            <w:noWrap/>
            <w:vAlign w:val="bottom"/>
            <w:hideMark/>
          </w:tcPr>
          <w:p w14:paraId="49EFD295"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106E8143"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w:t>
            </w:r>
          </w:p>
        </w:tc>
      </w:tr>
      <w:tr w:rsidR="006434C6" w:rsidRPr="006434C6" w14:paraId="3619F7E3" w14:textId="77777777" w:rsidTr="006434C6">
        <w:trPr>
          <w:trHeight w:val="225"/>
        </w:trPr>
        <w:tc>
          <w:tcPr>
            <w:tcW w:w="4989" w:type="dxa"/>
            <w:tcBorders>
              <w:top w:val="nil"/>
              <w:left w:val="nil"/>
              <w:bottom w:val="nil"/>
              <w:right w:val="nil"/>
            </w:tcBorders>
            <w:shd w:val="clear" w:color="auto" w:fill="auto"/>
            <w:noWrap/>
            <w:vAlign w:val="bottom"/>
            <w:hideMark/>
          </w:tcPr>
          <w:p w14:paraId="0F46210A" w14:textId="77777777" w:rsidR="006434C6" w:rsidRPr="006434C6" w:rsidRDefault="006434C6" w:rsidP="006434C6">
            <w:pPr>
              <w:spacing w:before="0" w:after="0" w:line="240" w:lineRule="auto"/>
              <w:ind w:firstLineChars="200" w:firstLine="320"/>
              <w:rPr>
                <w:rFonts w:ascii="Arial" w:hAnsi="Arial" w:cs="Arial"/>
                <w:b/>
                <w:bCs/>
                <w:sz w:val="16"/>
                <w:szCs w:val="16"/>
              </w:rPr>
            </w:pPr>
            <w:r w:rsidRPr="006434C6">
              <w:rPr>
                <w:rFonts w:ascii="Arial" w:hAnsi="Arial" w:cs="Arial"/>
                <w:b/>
                <w:bCs/>
                <w:sz w:val="16"/>
                <w:szCs w:val="16"/>
              </w:rPr>
              <w:t>Total departmental annual appropriations</w:t>
            </w:r>
          </w:p>
        </w:tc>
        <w:tc>
          <w:tcPr>
            <w:tcW w:w="1360" w:type="dxa"/>
            <w:tcBorders>
              <w:top w:val="nil"/>
              <w:left w:val="nil"/>
              <w:bottom w:val="single" w:sz="4" w:space="0" w:color="auto"/>
              <w:right w:val="nil"/>
            </w:tcBorders>
            <w:shd w:val="clear" w:color="auto" w:fill="auto"/>
            <w:noWrap/>
            <w:vAlign w:val="bottom"/>
            <w:hideMark/>
          </w:tcPr>
          <w:p w14:paraId="106E2CAA"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15,841</w:t>
            </w:r>
          </w:p>
        </w:tc>
        <w:tc>
          <w:tcPr>
            <w:tcW w:w="1360" w:type="dxa"/>
            <w:tcBorders>
              <w:top w:val="nil"/>
              <w:left w:val="nil"/>
              <w:bottom w:val="single" w:sz="4" w:space="0" w:color="auto"/>
              <w:right w:val="nil"/>
            </w:tcBorders>
            <w:shd w:val="clear" w:color="000000" w:fill="D9D9D9"/>
            <w:noWrap/>
            <w:vAlign w:val="bottom"/>
            <w:hideMark/>
          </w:tcPr>
          <w:p w14:paraId="6DB439CA"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16,182</w:t>
            </w:r>
          </w:p>
        </w:tc>
      </w:tr>
      <w:tr w:rsidR="006434C6" w:rsidRPr="006434C6" w14:paraId="01CA4415" w14:textId="77777777" w:rsidTr="006434C6">
        <w:trPr>
          <w:trHeight w:val="283"/>
        </w:trPr>
        <w:tc>
          <w:tcPr>
            <w:tcW w:w="4989" w:type="dxa"/>
            <w:tcBorders>
              <w:top w:val="nil"/>
              <w:left w:val="nil"/>
              <w:bottom w:val="nil"/>
              <w:right w:val="nil"/>
            </w:tcBorders>
            <w:shd w:val="clear" w:color="auto" w:fill="auto"/>
            <w:noWrap/>
            <w:vAlign w:val="bottom"/>
            <w:hideMark/>
          </w:tcPr>
          <w:p w14:paraId="1D47A2E6" w14:textId="77777777" w:rsidR="006434C6" w:rsidRPr="006434C6" w:rsidRDefault="006434C6" w:rsidP="006434C6">
            <w:pPr>
              <w:spacing w:before="0" w:after="0" w:line="240" w:lineRule="auto"/>
              <w:ind w:firstLineChars="100" w:firstLine="160"/>
              <w:rPr>
                <w:rFonts w:ascii="Arial" w:hAnsi="Arial" w:cs="Arial"/>
                <w:b/>
                <w:bCs/>
                <w:sz w:val="16"/>
                <w:szCs w:val="16"/>
              </w:rPr>
            </w:pPr>
            <w:r w:rsidRPr="006434C6">
              <w:rPr>
                <w:rFonts w:ascii="Arial" w:hAnsi="Arial" w:cs="Arial"/>
                <w:b/>
                <w:bCs/>
                <w:sz w:val="16"/>
                <w:szCs w:val="16"/>
              </w:rPr>
              <w:t>Total departmental resourcing</w:t>
            </w:r>
          </w:p>
        </w:tc>
        <w:tc>
          <w:tcPr>
            <w:tcW w:w="1360" w:type="dxa"/>
            <w:tcBorders>
              <w:top w:val="nil"/>
              <w:left w:val="nil"/>
              <w:bottom w:val="single" w:sz="4" w:space="0" w:color="auto"/>
              <w:right w:val="nil"/>
            </w:tcBorders>
            <w:shd w:val="clear" w:color="auto" w:fill="auto"/>
            <w:noWrap/>
            <w:vAlign w:val="bottom"/>
            <w:hideMark/>
          </w:tcPr>
          <w:p w14:paraId="60410674"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27,894</w:t>
            </w:r>
          </w:p>
        </w:tc>
        <w:tc>
          <w:tcPr>
            <w:tcW w:w="1360" w:type="dxa"/>
            <w:tcBorders>
              <w:top w:val="nil"/>
              <w:left w:val="nil"/>
              <w:bottom w:val="single" w:sz="4" w:space="0" w:color="auto"/>
              <w:right w:val="nil"/>
            </w:tcBorders>
            <w:shd w:val="clear" w:color="000000" w:fill="D9D9D9"/>
            <w:noWrap/>
            <w:vAlign w:val="bottom"/>
            <w:hideMark/>
          </w:tcPr>
          <w:p w14:paraId="39A1731F"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28,362</w:t>
            </w:r>
          </w:p>
        </w:tc>
      </w:tr>
      <w:tr w:rsidR="006434C6" w:rsidRPr="006434C6" w14:paraId="0967C143" w14:textId="77777777" w:rsidTr="006434C6">
        <w:trPr>
          <w:trHeight w:val="283"/>
        </w:trPr>
        <w:tc>
          <w:tcPr>
            <w:tcW w:w="4989" w:type="dxa"/>
            <w:tcBorders>
              <w:top w:val="nil"/>
              <w:left w:val="nil"/>
              <w:bottom w:val="single" w:sz="4" w:space="0" w:color="auto"/>
              <w:right w:val="nil"/>
            </w:tcBorders>
            <w:shd w:val="clear" w:color="auto" w:fill="auto"/>
            <w:noWrap/>
            <w:vAlign w:val="bottom"/>
            <w:hideMark/>
          </w:tcPr>
          <w:p w14:paraId="47A2889C" w14:textId="77777777" w:rsidR="006434C6" w:rsidRPr="006434C6" w:rsidRDefault="006434C6" w:rsidP="006434C6">
            <w:pPr>
              <w:spacing w:before="0" w:after="0" w:line="240" w:lineRule="auto"/>
              <w:rPr>
                <w:rFonts w:ascii="Arial" w:hAnsi="Arial" w:cs="Arial"/>
                <w:b/>
                <w:bCs/>
                <w:sz w:val="16"/>
                <w:szCs w:val="16"/>
              </w:rPr>
            </w:pPr>
            <w:r w:rsidRPr="006434C6">
              <w:rPr>
                <w:rFonts w:ascii="Arial" w:hAnsi="Arial" w:cs="Arial"/>
                <w:b/>
                <w:bCs/>
                <w:sz w:val="16"/>
                <w:szCs w:val="16"/>
              </w:rPr>
              <w:t>Total resourcing for PSR</w:t>
            </w:r>
          </w:p>
        </w:tc>
        <w:tc>
          <w:tcPr>
            <w:tcW w:w="1360" w:type="dxa"/>
            <w:tcBorders>
              <w:top w:val="nil"/>
              <w:left w:val="nil"/>
              <w:bottom w:val="single" w:sz="4" w:space="0" w:color="auto"/>
              <w:right w:val="nil"/>
            </w:tcBorders>
            <w:shd w:val="clear" w:color="auto" w:fill="auto"/>
            <w:noWrap/>
            <w:vAlign w:val="bottom"/>
            <w:hideMark/>
          </w:tcPr>
          <w:p w14:paraId="415F9E3E"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27,894</w:t>
            </w:r>
          </w:p>
        </w:tc>
        <w:tc>
          <w:tcPr>
            <w:tcW w:w="1360" w:type="dxa"/>
            <w:tcBorders>
              <w:top w:val="nil"/>
              <w:left w:val="nil"/>
              <w:bottom w:val="single" w:sz="4" w:space="0" w:color="auto"/>
              <w:right w:val="nil"/>
            </w:tcBorders>
            <w:shd w:val="clear" w:color="000000" w:fill="D9D9D9"/>
            <w:noWrap/>
            <w:vAlign w:val="bottom"/>
            <w:hideMark/>
          </w:tcPr>
          <w:p w14:paraId="0C468BA4"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28,362</w:t>
            </w:r>
          </w:p>
        </w:tc>
      </w:tr>
      <w:tr w:rsidR="006434C6" w:rsidRPr="006434C6" w14:paraId="7F49AA61" w14:textId="77777777" w:rsidTr="006434C6">
        <w:trPr>
          <w:trHeight w:val="225"/>
        </w:trPr>
        <w:tc>
          <w:tcPr>
            <w:tcW w:w="4989" w:type="dxa"/>
            <w:tcBorders>
              <w:top w:val="nil"/>
              <w:left w:val="nil"/>
              <w:bottom w:val="nil"/>
              <w:right w:val="nil"/>
            </w:tcBorders>
            <w:shd w:val="clear" w:color="auto" w:fill="auto"/>
            <w:noWrap/>
            <w:vAlign w:val="bottom"/>
            <w:hideMark/>
          </w:tcPr>
          <w:p w14:paraId="6C6DE108" w14:textId="77777777" w:rsidR="006434C6" w:rsidRPr="006434C6" w:rsidRDefault="006434C6" w:rsidP="006434C6">
            <w:pPr>
              <w:spacing w:before="0" w:after="0" w:line="240" w:lineRule="auto"/>
              <w:jc w:val="right"/>
              <w:rPr>
                <w:rFonts w:ascii="Arial" w:hAnsi="Arial" w:cs="Arial"/>
                <w:b/>
                <w:bCs/>
                <w:sz w:val="16"/>
                <w:szCs w:val="16"/>
              </w:rPr>
            </w:pPr>
          </w:p>
        </w:tc>
        <w:tc>
          <w:tcPr>
            <w:tcW w:w="1360" w:type="dxa"/>
            <w:tcBorders>
              <w:top w:val="nil"/>
              <w:left w:val="nil"/>
              <w:bottom w:val="nil"/>
              <w:right w:val="nil"/>
            </w:tcBorders>
            <w:shd w:val="clear" w:color="auto" w:fill="auto"/>
            <w:noWrap/>
            <w:vAlign w:val="bottom"/>
            <w:hideMark/>
          </w:tcPr>
          <w:p w14:paraId="4E5EEADD" w14:textId="77777777" w:rsidR="006434C6" w:rsidRPr="006434C6" w:rsidRDefault="006434C6" w:rsidP="006434C6">
            <w:pPr>
              <w:spacing w:before="0" w:after="0" w:line="240" w:lineRule="auto"/>
              <w:rPr>
                <w:rFonts w:ascii="Times New Roman" w:hAnsi="Times New Roman"/>
                <w:sz w:val="20"/>
              </w:rPr>
            </w:pPr>
          </w:p>
        </w:tc>
        <w:tc>
          <w:tcPr>
            <w:tcW w:w="1360" w:type="dxa"/>
            <w:tcBorders>
              <w:top w:val="nil"/>
              <w:left w:val="nil"/>
              <w:bottom w:val="nil"/>
              <w:right w:val="nil"/>
            </w:tcBorders>
            <w:shd w:val="clear" w:color="auto" w:fill="auto"/>
            <w:noWrap/>
            <w:vAlign w:val="bottom"/>
            <w:hideMark/>
          </w:tcPr>
          <w:p w14:paraId="2A64FCF9" w14:textId="77777777" w:rsidR="006434C6" w:rsidRPr="006434C6" w:rsidRDefault="006434C6" w:rsidP="006434C6">
            <w:pPr>
              <w:spacing w:before="0" w:after="0" w:line="240" w:lineRule="auto"/>
              <w:rPr>
                <w:rFonts w:ascii="Times New Roman" w:hAnsi="Times New Roman"/>
                <w:sz w:val="20"/>
              </w:rPr>
            </w:pPr>
          </w:p>
        </w:tc>
      </w:tr>
      <w:tr w:rsidR="006434C6" w:rsidRPr="006434C6" w14:paraId="13BB5CF8" w14:textId="77777777" w:rsidTr="006434C6">
        <w:trPr>
          <w:trHeight w:val="225"/>
        </w:trPr>
        <w:tc>
          <w:tcPr>
            <w:tcW w:w="4989" w:type="dxa"/>
            <w:tcBorders>
              <w:top w:val="single" w:sz="4" w:space="0" w:color="auto"/>
              <w:left w:val="nil"/>
              <w:bottom w:val="nil"/>
              <w:right w:val="nil"/>
            </w:tcBorders>
            <w:shd w:val="clear" w:color="auto" w:fill="auto"/>
            <w:noWrap/>
            <w:vAlign w:val="bottom"/>
            <w:hideMark/>
          </w:tcPr>
          <w:p w14:paraId="481A47D8" w14:textId="77777777" w:rsidR="006434C6" w:rsidRPr="006434C6" w:rsidRDefault="006434C6" w:rsidP="006434C6">
            <w:pPr>
              <w:spacing w:before="0" w:after="0" w:line="240" w:lineRule="auto"/>
              <w:jc w:val="right"/>
              <w:rPr>
                <w:rFonts w:ascii="Arial" w:hAnsi="Arial" w:cs="Arial"/>
                <w:color w:val="000000"/>
                <w:sz w:val="16"/>
                <w:szCs w:val="16"/>
              </w:rPr>
            </w:pPr>
            <w:r w:rsidRPr="006434C6">
              <w:rPr>
                <w:rFonts w:ascii="Arial" w:hAnsi="Arial" w:cs="Arial"/>
                <w:color w:val="000000"/>
                <w:sz w:val="16"/>
                <w:szCs w:val="16"/>
              </w:rPr>
              <w:t> </w:t>
            </w:r>
          </w:p>
        </w:tc>
        <w:tc>
          <w:tcPr>
            <w:tcW w:w="1360" w:type="dxa"/>
            <w:tcBorders>
              <w:top w:val="single" w:sz="4" w:space="0" w:color="auto"/>
              <w:left w:val="nil"/>
              <w:bottom w:val="nil"/>
              <w:right w:val="nil"/>
            </w:tcBorders>
            <w:shd w:val="clear" w:color="auto" w:fill="auto"/>
            <w:noWrap/>
            <w:vAlign w:val="bottom"/>
            <w:hideMark/>
          </w:tcPr>
          <w:p w14:paraId="33430602"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2023–24</w:t>
            </w:r>
          </w:p>
        </w:tc>
        <w:tc>
          <w:tcPr>
            <w:tcW w:w="1360" w:type="dxa"/>
            <w:tcBorders>
              <w:top w:val="single" w:sz="4" w:space="0" w:color="auto"/>
              <w:left w:val="nil"/>
              <w:bottom w:val="nil"/>
              <w:right w:val="nil"/>
            </w:tcBorders>
            <w:shd w:val="clear" w:color="000000" w:fill="D9D9D9"/>
            <w:noWrap/>
            <w:vAlign w:val="bottom"/>
            <w:hideMark/>
          </w:tcPr>
          <w:p w14:paraId="2D4A3AB7"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2024–25</w:t>
            </w:r>
          </w:p>
        </w:tc>
      </w:tr>
      <w:tr w:rsidR="006434C6" w:rsidRPr="006434C6" w14:paraId="1B049086" w14:textId="77777777" w:rsidTr="006434C6">
        <w:trPr>
          <w:trHeight w:val="225"/>
        </w:trPr>
        <w:tc>
          <w:tcPr>
            <w:tcW w:w="4989" w:type="dxa"/>
            <w:tcBorders>
              <w:top w:val="nil"/>
              <w:left w:val="nil"/>
              <w:bottom w:val="single" w:sz="4" w:space="0" w:color="auto"/>
              <w:right w:val="nil"/>
            </w:tcBorders>
            <w:shd w:val="clear" w:color="auto" w:fill="auto"/>
            <w:noWrap/>
            <w:vAlign w:val="bottom"/>
            <w:hideMark/>
          </w:tcPr>
          <w:p w14:paraId="15EA4B72" w14:textId="77777777" w:rsidR="006434C6" w:rsidRPr="006434C6" w:rsidRDefault="006434C6" w:rsidP="006434C6">
            <w:pPr>
              <w:spacing w:before="0" w:after="0" w:line="240" w:lineRule="auto"/>
              <w:rPr>
                <w:rFonts w:ascii="Arial" w:hAnsi="Arial" w:cs="Arial"/>
                <w:b/>
                <w:bCs/>
                <w:color w:val="000000"/>
                <w:sz w:val="16"/>
                <w:szCs w:val="16"/>
              </w:rPr>
            </w:pPr>
            <w:r w:rsidRPr="006434C6">
              <w:rPr>
                <w:rFonts w:ascii="Arial" w:hAnsi="Arial" w:cs="Arial"/>
                <w:b/>
                <w:bCs/>
                <w:color w:val="000000"/>
                <w:sz w:val="16"/>
                <w:szCs w:val="16"/>
              </w:rPr>
              <w:t xml:space="preserve">Average </w:t>
            </w:r>
            <w:r w:rsidRPr="006434C6">
              <w:rPr>
                <w:rFonts w:ascii="Arial" w:hAnsi="Arial" w:cs="Arial"/>
                <w:b/>
                <w:bCs/>
                <w:sz w:val="16"/>
                <w:szCs w:val="16"/>
              </w:rPr>
              <w:t>s</w:t>
            </w:r>
            <w:r w:rsidRPr="006434C6">
              <w:rPr>
                <w:rFonts w:ascii="Arial" w:hAnsi="Arial" w:cs="Arial"/>
                <w:b/>
                <w:bCs/>
                <w:color w:val="000000"/>
                <w:sz w:val="16"/>
                <w:szCs w:val="16"/>
              </w:rPr>
              <w:t xml:space="preserve">taffing </w:t>
            </w:r>
            <w:r w:rsidRPr="006434C6">
              <w:rPr>
                <w:rFonts w:ascii="Arial" w:hAnsi="Arial" w:cs="Arial"/>
                <w:b/>
                <w:bCs/>
                <w:sz w:val="16"/>
                <w:szCs w:val="16"/>
              </w:rPr>
              <w:t>l</w:t>
            </w:r>
            <w:r w:rsidRPr="006434C6">
              <w:rPr>
                <w:rFonts w:ascii="Arial" w:hAnsi="Arial" w:cs="Arial"/>
                <w:b/>
                <w:bCs/>
                <w:color w:val="000000"/>
                <w:sz w:val="16"/>
                <w:szCs w:val="16"/>
              </w:rPr>
              <w:t>evel (number)</w:t>
            </w:r>
          </w:p>
        </w:tc>
        <w:tc>
          <w:tcPr>
            <w:tcW w:w="1360" w:type="dxa"/>
            <w:tcBorders>
              <w:top w:val="single" w:sz="4" w:space="0" w:color="auto"/>
              <w:left w:val="nil"/>
              <w:bottom w:val="single" w:sz="4" w:space="0" w:color="auto"/>
              <w:right w:val="nil"/>
            </w:tcBorders>
            <w:shd w:val="clear" w:color="auto" w:fill="auto"/>
            <w:noWrap/>
            <w:vAlign w:val="bottom"/>
            <w:hideMark/>
          </w:tcPr>
          <w:p w14:paraId="585D147A" w14:textId="77777777" w:rsidR="006434C6" w:rsidRPr="006434C6" w:rsidRDefault="006434C6" w:rsidP="006434C6">
            <w:pPr>
              <w:spacing w:before="0" w:after="0" w:line="240" w:lineRule="auto"/>
              <w:jc w:val="right"/>
              <w:rPr>
                <w:rFonts w:ascii="Arial" w:hAnsi="Arial" w:cs="Arial"/>
                <w:color w:val="000000"/>
                <w:sz w:val="16"/>
                <w:szCs w:val="16"/>
              </w:rPr>
            </w:pPr>
            <w:r w:rsidRPr="006434C6">
              <w:rPr>
                <w:rFonts w:ascii="Arial" w:hAnsi="Arial" w:cs="Arial"/>
                <w:color w:val="000000"/>
                <w:sz w:val="16"/>
                <w:szCs w:val="16"/>
              </w:rPr>
              <w:t>40</w:t>
            </w:r>
          </w:p>
        </w:tc>
        <w:tc>
          <w:tcPr>
            <w:tcW w:w="1360" w:type="dxa"/>
            <w:tcBorders>
              <w:top w:val="single" w:sz="4" w:space="0" w:color="auto"/>
              <w:left w:val="nil"/>
              <w:bottom w:val="single" w:sz="4" w:space="0" w:color="auto"/>
              <w:right w:val="nil"/>
            </w:tcBorders>
            <w:shd w:val="clear" w:color="000000" w:fill="D9D9D9"/>
            <w:noWrap/>
            <w:vAlign w:val="bottom"/>
            <w:hideMark/>
          </w:tcPr>
          <w:p w14:paraId="05E771C7" w14:textId="77777777" w:rsidR="006434C6" w:rsidRPr="006434C6" w:rsidRDefault="006434C6" w:rsidP="006434C6">
            <w:pPr>
              <w:spacing w:before="0" w:after="0" w:line="240" w:lineRule="auto"/>
              <w:jc w:val="right"/>
              <w:rPr>
                <w:rFonts w:ascii="Arial" w:hAnsi="Arial" w:cs="Arial"/>
                <w:color w:val="000000"/>
                <w:sz w:val="16"/>
                <w:szCs w:val="16"/>
              </w:rPr>
            </w:pPr>
            <w:r w:rsidRPr="006434C6">
              <w:rPr>
                <w:rFonts w:ascii="Arial" w:hAnsi="Arial" w:cs="Arial"/>
                <w:color w:val="000000"/>
                <w:sz w:val="16"/>
                <w:szCs w:val="16"/>
              </w:rPr>
              <w:t>40</w:t>
            </w:r>
          </w:p>
        </w:tc>
      </w:tr>
    </w:tbl>
    <w:p w14:paraId="2BDEC7CC" w14:textId="742FFAB5" w:rsidR="006434C6" w:rsidRPr="006434C6" w:rsidRDefault="006434C6" w:rsidP="006434C6">
      <w:pPr>
        <w:pStyle w:val="FootnoteText"/>
        <w:spacing w:before="120"/>
      </w:pPr>
      <w:r>
        <w:t>All figures are GST exclusive.</w:t>
      </w:r>
    </w:p>
    <w:p w14:paraId="1CA39F33" w14:textId="06D299C7" w:rsidR="006434C6" w:rsidRPr="006434C6" w:rsidRDefault="006434C6" w:rsidP="006434C6">
      <w:pPr>
        <w:pStyle w:val="FootnoteText"/>
      </w:pPr>
      <w:r w:rsidRPr="006434C6">
        <w:rPr>
          <w:vertAlign w:val="superscript"/>
        </w:rPr>
        <w:t>(a)</w:t>
      </w:r>
      <w:r w:rsidRPr="006434C6">
        <w:t xml:space="preserve"> </w:t>
      </w:r>
      <w:r>
        <w:tab/>
      </w:r>
      <w:r w:rsidRPr="006434C6">
        <w:t>Appro</w:t>
      </w:r>
      <w:r>
        <w:t>priation Bill (No. 1) 2024–25</w:t>
      </w:r>
      <w:r w:rsidR="005607D1">
        <w:t>.</w:t>
      </w:r>
    </w:p>
    <w:p w14:paraId="4C1F22F2" w14:textId="0D7B1CA2" w:rsidR="006434C6" w:rsidRPr="006434C6" w:rsidRDefault="006434C6" w:rsidP="006434C6">
      <w:pPr>
        <w:pStyle w:val="FootnoteText"/>
      </w:pPr>
      <w:r w:rsidRPr="006434C6">
        <w:rPr>
          <w:vertAlign w:val="superscript"/>
        </w:rPr>
        <w:t>(b)</w:t>
      </w:r>
      <w:r w:rsidRPr="006434C6">
        <w:t xml:space="preserve"> </w:t>
      </w:r>
      <w:r>
        <w:tab/>
      </w:r>
      <w:r w:rsidRPr="006434C6">
        <w:t xml:space="preserve">Estimated retained revenue receipts under section 74 of the </w:t>
      </w:r>
      <w:r w:rsidRPr="006434C6">
        <w:rPr>
          <w:i/>
        </w:rPr>
        <w:t>Public Governance, Performance and Accountability Act 2013</w:t>
      </w:r>
      <w:r>
        <w:t xml:space="preserve"> (PGPA Act).</w:t>
      </w:r>
    </w:p>
    <w:p w14:paraId="618C7953" w14:textId="0E1E7318" w:rsidR="006434C6" w:rsidRPr="006434C6" w:rsidRDefault="006434C6" w:rsidP="006434C6">
      <w:pPr>
        <w:pStyle w:val="FootnoteText"/>
      </w:pPr>
      <w:r w:rsidRPr="006434C6">
        <w:rPr>
          <w:vertAlign w:val="superscript"/>
        </w:rPr>
        <w:t>(c)</w:t>
      </w:r>
      <w:r w:rsidRPr="006434C6">
        <w:t xml:space="preserve"> </w:t>
      </w:r>
      <w:r>
        <w:tab/>
      </w:r>
      <w:r w:rsidRPr="006434C6">
        <w:t>Departmental Capital Budgets are not separately identified in Appropriation Bill (No. 1) and form part of ordinary annual services items. Please refer to Table 3.5 within this chapter for further details. For accounting purposes, this amount has been designated</w:t>
      </w:r>
      <w:r>
        <w:t xml:space="preserve"> as a 'contribution by owner'.</w:t>
      </w:r>
    </w:p>
    <w:p w14:paraId="35890EE1" w14:textId="283E33E2" w:rsidR="006434C6" w:rsidRDefault="00EE4846" w:rsidP="006434C6">
      <w:pPr>
        <w:pStyle w:val="FootnoteText"/>
      </w:pPr>
      <w:r>
        <w:rPr>
          <w:vertAlign w:val="superscript"/>
        </w:rPr>
        <w:t>(</w:t>
      </w:r>
      <w:r w:rsidR="006434C6" w:rsidRPr="006434C6">
        <w:rPr>
          <w:vertAlign w:val="superscript"/>
        </w:rPr>
        <w:t>d)</w:t>
      </w:r>
      <w:r w:rsidR="006434C6" w:rsidRPr="006434C6">
        <w:t xml:space="preserve"> </w:t>
      </w:r>
      <w:r w:rsidR="006434C6">
        <w:tab/>
      </w:r>
      <w:r w:rsidR="006434C6" w:rsidRPr="006434C6">
        <w:t>Appr</w:t>
      </w:r>
      <w:r w:rsidR="006434C6">
        <w:t>opriation Bill (No. 2) 2024–25.</w:t>
      </w:r>
      <w:bookmarkStart w:id="21" w:name="_Toc444523511"/>
    </w:p>
    <w:p w14:paraId="0BCB29DE" w14:textId="77777777" w:rsidR="006434C6" w:rsidRDefault="006434C6">
      <w:pPr>
        <w:spacing w:before="0" w:after="0" w:line="240" w:lineRule="auto"/>
        <w:rPr>
          <w:rFonts w:ascii="Arial" w:hAnsi="Arial"/>
          <w:sz w:val="15"/>
        </w:rPr>
      </w:pPr>
      <w:r>
        <w:br w:type="page"/>
      </w:r>
    </w:p>
    <w:p w14:paraId="5435E3E8" w14:textId="660C955E" w:rsidR="0008449F" w:rsidRPr="005A7C0B" w:rsidRDefault="0008449F" w:rsidP="00163F6A">
      <w:pPr>
        <w:pStyle w:val="FootnoteText"/>
        <w:spacing w:after="120"/>
      </w:pPr>
      <w:bookmarkStart w:id="22" w:name="_Toc166420944"/>
      <w:r w:rsidRPr="006434C6">
        <w:rPr>
          <w:rStyle w:val="Heading3Char"/>
        </w:rPr>
        <w:lastRenderedPageBreak/>
        <w:t>1.3</w:t>
      </w:r>
      <w:r w:rsidRPr="006434C6">
        <w:rPr>
          <w:rStyle w:val="Heading3Char"/>
        </w:rPr>
        <w:tab/>
        <w:t>Budget measures</w:t>
      </w:r>
      <w:bookmarkEnd w:id="19"/>
      <w:bookmarkEnd w:id="20"/>
      <w:bookmarkEnd w:id="21"/>
      <w:bookmarkEnd w:id="22"/>
    </w:p>
    <w:p w14:paraId="327526E1" w14:textId="78CC421A" w:rsidR="00F20B6E" w:rsidRDefault="00DC32EC" w:rsidP="00B82F45">
      <w:pPr>
        <w:spacing w:before="0" w:after="120"/>
      </w:pPr>
      <w:r w:rsidRPr="00DC32EC">
        <w:t xml:space="preserve">Budget measures </w:t>
      </w:r>
      <w:r w:rsidR="005C4BEE">
        <w:t xml:space="preserve">in Part 1 </w:t>
      </w:r>
      <w:r w:rsidRPr="00DC32EC">
        <w:t>relating to</w:t>
      </w:r>
      <w:r w:rsidR="001B03CC">
        <w:t xml:space="preserve"> </w:t>
      </w:r>
      <w:r w:rsidR="00F74441">
        <w:t xml:space="preserve">the </w:t>
      </w:r>
      <w:r w:rsidR="00252343">
        <w:t>PSR</w:t>
      </w:r>
      <w:r w:rsidRPr="00DC32EC">
        <w:t xml:space="preserve"> a</w:t>
      </w:r>
      <w:r w:rsidR="00CB4589">
        <w:t>re detailed in Budget Paper No. </w:t>
      </w:r>
      <w:r w:rsidRPr="00DC32EC">
        <w:t>2</w:t>
      </w:r>
      <w:r w:rsidR="00C2641F">
        <w:t xml:space="preserve"> and are summarised </w:t>
      </w:r>
      <w:r w:rsidR="002C7703">
        <w:t>below</w:t>
      </w:r>
      <w:r w:rsidR="003D4188">
        <w:t>.</w:t>
      </w:r>
    </w:p>
    <w:p w14:paraId="53615948" w14:textId="554E7101" w:rsidR="00AF3811" w:rsidRDefault="00AF3811" w:rsidP="00E5444F">
      <w:pPr>
        <w:pStyle w:val="TableHeading"/>
      </w:pPr>
      <w:r w:rsidRPr="009A40DD">
        <w:t xml:space="preserve">Table 1.2: </w:t>
      </w:r>
      <w:r w:rsidR="00252343">
        <w:t>PSR</w:t>
      </w:r>
      <w:r w:rsidR="00B47998">
        <w:t xml:space="preserve"> </w:t>
      </w:r>
      <w:r w:rsidR="0029106B">
        <w:t>202</w:t>
      </w:r>
      <w:r w:rsidR="009B4B42">
        <w:t>4</w:t>
      </w:r>
      <w:r w:rsidR="00EC33E6">
        <w:t>–</w:t>
      </w:r>
      <w:r w:rsidR="11D8E797">
        <w:t>2</w:t>
      </w:r>
      <w:r w:rsidR="009B4B42">
        <w:t>5</w:t>
      </w:r>
      <w:r w:rsidR="00400A8B">
        <w:t xml:space="preserve"> </w:t>
      </w:r>
      <w:r w:rsidRPr="009A40DD">
        <w:t>Budget measures</w:t>
      </w:r>
    </w:p>
    <w:p w14:paraId="492F24F7" w14:textId="13146DA7" w:rsidR="24B5A60A" w:rsidRPr="007B18BB" w:rsidRDefault="00C65397" w:rsidP="006434C6">
      <w:pPr>
        <w:spacing w:before="120" w:after="20"/>
        <w:rPr>
          <w:rFonts w:ascii="Arial Bold" w:hAnsi="Arial Bold"/>
          <w:b/>
          <w:sz w:val="20"/>
        </w:rPr>
      </w:pPr>
      <w:r w:rsidRPr="007B18BB">
        <w:rPr>
          <w:rFonts w:ascii="Arial Bold" w:hAnsi="Arial Bold"/>
          <w:b/>
          <w:sz w:val="20"/>
        </w:rPr>
        <w:t xml:space="preserve">Part 1: </w:t>
      </w:r>
      <w:r w:rsidR="008D3630" w:rsidRPr="007F6CAD">
        <w:rPr>
          <w:rFonts w:ascii="Arial Bold" w:hAnsi="Arial Bold"/>
          <w:b/>
        </w:rPr>
        <w:t xml:space="preserve">Measures announced </w:t>
      </w:r>
      <w:r w:rsidR="008D3630">
        <w:rPr>
          <w:rFonts w:ascii="Arial Bold" w:hAnsi="Arial Bold"/>
          <w:b/>
        </w:rPr>
        <w:t>since</w:t>
      </w:r>
      <w:r w:rsidR="008D3630" w:rsidRPr="007F6CAD">
        <w:rPr>
          <w:rFonts w:ascii="Arial Bold" w:hAnsi="Arial Bold"/>
          <w:b/>
        </w:rPr>
        <w:t xml:space="preserve"> the</w:t>
      </w:r>
      <w:r w:rsidR="008D3630">
        <w:rPr>
          <w:rFonts w:ascii="Arial Bold" w:hAnsi="Arial Bold"/>
          <w:b/>
        </w:rPr>
        <w:t xml:space="preserve"> 2023–24 Mid-Year Economic and Fiscal Outlook (MYEFO) </w:t>
      </w:r>
    </w:p>
    <w:tbl>
      <w:tblPr>
        <w:tblW w:w="7694" w:type="dxa"/>
        <w:tblLayout w:type="fixed"/>
        <w:tblLook w:val="04A0" w:firstRow="1" w:lastRow="0" w:firstColumn="1" w:lastColumn="0" w:noHBand="0" w:noVBand="1"/>
      </w:tblPr>
      <w:tblGrid>
        <w:gridCol w:w="2324"/>
        <w:gridCol w:w="890"/>
        <w:gridCol w:w="30"/>
        <w:gridCol w:w="384"/>
        <w:gridCol w:w="476"/>
        <w:gridCol w:w="30"/>
        <w:gridCol w:w="860"/>
        <w:gridCol w:w="30"/>
        <w:gridCol w:w="860"/>
        <w:gridCol w:w="30"/>
        <w:gridCol w:w="860"/>
        <w:gridCol w:w="30"/>
        <w:gridCol w:w="890"/>
      </w:tblGrid>
      <w:tr w:rsidR="006434C6" w:rsidRPr="006434C6" w14:paraId="783F7B61" w14:textId="77777777" w:rsidTr="006434C6">
        <w:trPr>
          <w:trHeight w:val="340"/>
        </w:trPr>
        <w:tc>
          <w:tcPr>
            <w:tcW w:w="2324" w:type="dxa"/>
            <w:tcBorders>
              <w:top w:val="single" w:sz="4" w:space="0" w:color="auto"/>
              <w:left w:val="nil"/>
              <w:bottom w:val="nil"/>
              <w:right w:val="nil"/>
            </w:tcBorders>
            <w:shd w:val="clear" w:color="auto" w:fill="auto"/>
            <w:noWrap/>
            <w:vAlign w:val="bottom"/>
            <w:hideMark/>
          </w:tcPr>
          <w:p w14:paraId="654F3154" w14:textId="77777777" w:rsidR="006434C6" w:rsidRPr="006434C6" w:rsidRDefault="006434C6" w:rsidP="006434C6">
            <w:pPr>
              <w:spacing w:before="40" w:after="0" w:line="240" w:lineRule="auto"/>
              <w:jc w:val="right"/>
              <w:rPr>
                <w:rFonts w:ascii="Arial" w:hAnsi="Arial" w:cs="Arial"/>
                <w:sz w:val="16"/>
                <w:szCs w:val="16"/>
              </w:rPr>
            </w:pPr>
            <w:r w:rsidRPr="006434C6">
              <w:rPr>
                <w:rFonts w:ascii="Arial" w:hAnsi="Arial" w:cs="Arial"/>
                <w:sz w:val="16"/>
                <w:szCs w:val="16"/>
              </w:rPr>
              <w:t> </w:t>
            </w:r>
          </w:p>
        </w:tc>
        <w:tc>
          <w:tcPr>
            <w:tcW w:w="920" w:type="dxa"/>
            <w:gridSpan w:val="2"/>
            <w:tcBorders>
              <w:top w:val="single" w:sz="4" w:space="0" w:color="auto"/>
              <w:left w:val="nil"/>
              <w:bottom w:val="nil"/>
              <w:right w:val="nil"/>
            </w:tcBorders>
            <w:shd w:val="clear" w:color="auto" w:fill="auto"/>
            <w:noWrap/>
            <w:vAlign w:val="bottom"/>
            <w:hideMark/>
          </w:tcPr>
          <w:p w14:paraId="2A243FE7" w14:textId="77777777" w:rsidR="006434C6" w:rsidRPr="005607D1" w:rsidRDefault="006434C6" w:rsidP="006434C6">
            <w:pPr>
              <w:spacing w:before="40" w:after="0" w:line="240" w:lineRule="auto"/>
              <w:jc w:val="right"/>
              <w:rPr>
                <w:rFonts w:ascii="Arial" w:hAnsi="Arial" w:cs="Arial"/>
                <w:b/>
                <w:sz w:val="16"/>
                <w:szCs w:val="16"/>
              </w:rPr>
            </w:pPr>
            <w:r w:rsidRPr="005607D1">
              <w:rPr>
                <w:rFonts w:ascii="Arial" w:hAnsi="Arial" w:cs="Arial"/>
                <w:b/>
                <w:sz w:val="16"/>
                <w:szCs w:val="16"/>
              </w:rPr>
              <w:t>Program</w:t>
            </w:r>
          </w:p>
        </w:tc>
        <w:tc>
          <w:tcPr>
            <w:tcW w:w="890" w:type="dxa"/>
            <w:gridSpan w:val="3"/>
            <w:tcBorders>
              <w:top w:val="single" w:sz="4" w:space="0" w:color="000000"/>
              <w:left w:val="nil"/>
              <w:bottom w:val="single" w:sz="4" w:space="0" w:color="000000"/>
              <w:right w:val="nil"/>
            </w:tcBorders>
            <w:shd w:val="clear" w:color="auto" w:fill="auto"/>
            <w:vAlign w:val="bottom"/>
            <w:hideMark/>
          </w:tcPr>
          <w:p w14:paraId="4BB45955" w14:textId="77777777" w:rsidR="006434C6" w:rsidRPr="006434C6" w:rsidRDefault="006434C6" w:rsidP="006434C6">
            <w:pPr>
              <w:spacing w:before="40" w:after="0" w:line="240" w:lineRule="auto"/>
              <w:jc w:val="right"/>
              <w:rPr>
                <w:rFonts w:ascii="Arial" w:hAnsi="Arial" w:cs="Arial"/>
                <w:b/>
                <w:bCs/>
                <w:sz w:val="16"/>
                <w:szCs w:val="16"/>
              </w:rPr>
            </w:pPr>
            <w:r w:rsidRPr="006434C6">
              <w:rPr>
                <w:rFonts w:ascii="Arial" w:hAnsi="Arial" w:cs="Arial"/>
                <w:b/>
                <w:bCs/>
                <w:sz w:val="16"/>
                <w:szCs w:val="16"/>
              </w:rPr>
              <w:t>2023–24</w:t>
            </w:r>
            <w:r w:rsidRPr="006434C6">
              <w:rPr>
                <w:rFonts w:ascii="Arial" w:hAnsi="Arial" w:cs="Arial"/>
                <w:b/>
                <w:bCs/>
                <w:sz w:val="16"/>
                <w:szCs w:val="16"/>
              </w:rPr>
              <w:br/>
              <w:t>$'000</w:t>
            </w:r>
          </w:p>
        </w:tc>
        <w:tc>
          <w:tcPr>
            <w:tcW w:w="890" w:type="dxa"/>
            <w:gridSpan w:val="2"/>
            <w:tcBorders>
              <w:top w:val="single" w:sz="4" w:space="0" w:color="000000"/>
              <w:left w:val="nil"/>
              <w:bottom w:val="single" w:sz="4" w:space="0" w:color="000000"/>
              <w:right w:val="nil"/>
            </w:tcBorders>
            <w:shd w:val="clear" w:color="000000" w:fill="D9D9D9"/>
            <w:vAlign w:val="bottom"/>
            <w:hideMark/>
          </w:tcPr>
          <w:p w14:paraId="60D3F89B" w14:textId="77777777" w:rsidR="006434C6" w:rsidRPr="006434C6" w:rsidRDefault="006434C6" w:rsidP="006434C6">
            <w:pPr>
              <w:spacing w:before="40" w:after="0" w:line="240" w:lineRule="auto"/>
              <w:jc w:val="right"/>
              <w:rPr>
                <w:rFonts w:ascii="Arial" w:hAnsi="Arial" w:cs="Arial"/>
                <w:b/>
                <w:bCs/>
                <w:sz w:val="16"/>
                <w:szCs w:val="16"/>
              </w:rPr>
            </w:pPr>
            <w:r w:rsidRPr="006434C6">
              <w:rPr>
                <w:rFonts w:ascii="Arial" w:hAnsi="Arial" w:cs="Arial"/>
                <w:b/>
                <w:bCs/>
                <w:sz w:val="16"/>
                <w:szCs w:val="16"/>
              </w:rPr>
              <w:t>2024–25</w:t>
            </w:r>
            <w:r w:rsidRPr="006434C6">
              <w:rPr>
                <w:rFonts w:ascii="Arial" w:hAnsi="Arial" w:cs="Arial"/>
                <w:b/>
                <w:bCs/>
                <w:sz w:val="16"/>
                <w:szCs w:val="16"/>
              </w:rPr>
              <w:br/>
              <w:t>$'000</w:t>
            </w:r>
          </w:p>
        </w:tc>
        <w:tc>
          <w:tcPr>
            <w:tcW w:w="890" w:type="dxa"/>
            <w:gridSpan w:val="2"/>
            <w:tcBorders>
              <w:top w:val="single" w:sz="4" w:space="0" w:color="000000"/>
              <w:left w:val="nil"/>
              <w:bottom w:val="single" w:sz="4" w:space="0" w:color="000000"/>
              <w:right w:val="nil"/>
            </w:tcBorders>
            <w:shd w:val="clear" w:color="auto" w:fill="auto"/>
            <w:vAlign w:val="bottom"/>
            <w:hideMark/>
          </w:tcPr>
          <w:p w14:paraId="3EF52D46" w14:textId="77777777" w:rsidR="006434C6" w:rsidRPr="006434C6" w:rsidRDefault="006434C6" w:rsidP="006434C6">
            <w:pPr>
              <w:spacing w:before="40" w:after="0" w:line="240" w:lineRule="auto"/>
              <w:jc w:val="right"/>
              <w:rPr>
                <w:rFonts w:ascii="Arial" w:hAnsi="Arial" w:cs="Arial"/>
                <w:b/>
                <w:bCs/>
                <w:sz w:val="16"/>
                <w:szCs w:val="16"/>
              </w:rPr>
            </w:pPr>
            <w:r w:rsidRPr="006434C6">
              <w:rPr>
                <w:rFonts w:ascii="Arial" w:hAnsi="Arial" w:cs="Arial"/>
                <w:b/>
                <w:bCs/>
                <w:sz w:val="16"/>
                <w:szCs w:val="16"/>
              </w:rPr>
              <w:t xml:space="preserve">2025–26 </w:t>
            </w:r>
            <w:r w:rsidRPr="006434C6">
              <w:rPr>
                <w:rFonts w:ascii="Arial" w:hAnsi="Arial" w:cs="Arial"/>
                <w:b/>
                <w:bCs/>
                <w:sz w:val="16"/>
                <w:szCs w:val="16"/>
              </w:rPr>
              <w:br/>
              <w:t>$'000</w:t>
            </w:r>
          </w:p>
        </w:tc>
        <w:tc>
          <w:tcPr>
            <w:tcW w:w="890" w:type="dxa"/>
            <w:gridSpan w:val="2"/>
            <w:tcBorders>
              <w:top w:val="single" w:sz="4" w:space="0" w:color="000000"/>
              <w:left w:val="nil"/>
              <w:bottom w:val="single" w:sz="4" w:space="0" w:color="000000"/>
              <w:right w:val="nil"/>
            </w:tcBorders>
            <w:shd w:val="clear" w:color="auto" w:fill="auto"/>
            <w:vAlign w:val="bottom"/>
            <w:hideMark/>
          </w:tcPr>
          <w:p w14:paraId="5ED69D89" w14:textId="77777777" w:rsidR="006434C6" w:rsidRPr="006434C6" w:rsidRDefault="006434C6" w:rsidP="006434C6">
            <w:pPr>
              <w:spacing w:before="40" w:after="0" w:line="240" w:lineRule="auto"/>
              <w:jc w:val="right"/>
              <w:rPr>
                <w:rFonts w:ascii="Arial" w:hAnsi="Arial" w:cs="Arial"/>
                <w:b/>
                <w:bCs/>
                <w:sz w:val="16"/>
                <w:szCs w:val="16"/>
              </w:rPr>
            </w:pPr>
            <w:r w:rsidRPr="006434C6">
              <w:rPr>
                <w:rFonts w:ascii="Arial" w:hAnsi="Arial" w:cs="Arial"/>
                <w:b/>
                <w:bCs/>
                <w:sz w:val="16"/>
                <w:szCs w:val="16"/>
              </w:rPr>
              <w:t xml:space="preserve">2026–27 </w:t>
            </w:r>
            <w:r w:rsidRPr="006434C6">
              <w:rPr>
                <w:rFonts w:ascii="Arial" w:hAnsi="Arial" w:cs="Arial"/>
                <w:b/>
                <w:bCs/>
                <w:sz w:val="16"/>
                <w:szCs w:val="16"/>
              </w:rPr>
              <w:br/>
              <w:t>$'000</w:t>
            </w:r>
          </w:p>
        </w:tc>
        <w:tc>
          <w:tcPr>
            <w:tcW w:w="890" w:type="dxa"/>
            <w:tcBorders>
              <w:top w:val="single" w:sz="4" w:space="0" w:color="000000"/>
              <w:left w:val="nil"/>
              <w:bottom w:val="single" w:sz="4" w:space="0" w:color="000000"/>
              <w:right w:val="nil"/>
            </w:tcBorders>
            <w:shd w:val="clear" w:color="auto" w:fill="auto"/>
            <w:vAlign w:val="bottom"/>
            <w:hideMark/>
          </w:tcPr>
          <w:p w14:paraId="6A667911" w14:textId="77777777" w:rsidR="006434C6" w:rsidRPr="006434C6" w:rsidRDefault="006434C6" w:rsidP="006434C6">
            <w:pPr>
              <w:spacing w:before="40" w:after="0" w:line="240" w:lineRule="auto"/>
              <w:jc w:val="right"/>
              <w:rPr>
                <w:rFonts w:ascii="Arial" w:hAnsi="Arial" w:cs="Arial"/>
                <w:b/>
                <w:bCs/>
                <w:sz w:val="16"/>
                <w:szCs w:val="16"/>
              </w:rPr>
            </w:pPr>
            <w:r w:rsidRPr="006434C6">
              <w:rPr>
                <w:rFonts w:ascii="Arial" w:hAnsi="Arial" w:cs="Arial"/>
                <w:b/>
                <w:bCs/>
                <w:sz w:val="16"/>
                <w:szCs w:val="16"/>
              </w:rPr>
              <w:t xml:space="preserve">2027–28 </w:t>
            </w:r>
            <w:r w:rsidRPr="006434C6">
              <w:rPr>
                <w:rFonts w:ascii="Arial" w:hAnsi="Arial" w:cs="Arial"/>
                <w:b/>
                <w:bCs/>
                <w:sz w:val="16"/>
                <w:szCs w:val="16"/>
              </w:rPr>
              <w:br/>
              <w:t>$'000</w:t>
            </w:r>
          </w:p>
        </w:tc>
      </w:tr>
      <w:tr w:rsidR="006434C6" w:rsidRPr="006434C6" w14:paraId="1893A7EF" w14:textId="77777777" w:rsidTr="006434C6">
        <w:trPr>
          <w:gridAfter w:val="9"/>
          <w:wAfter w:w="4066" w:type="dxa"/>
          <w:trHeight w:val="283"/>
        </w:trPr>
        <w:tc>
          <w:tcPr>
            <w:tcW w:w="3628" w:type="dxa"/>
            <w:gridSpan w:val="4"/>
            <w:tcBorders>
              <w:top w:val="nil"/>
              <w:left w:val="nil"/>
              <w:bottom w:val="nil"/>
              <w:right w:val="nil"/>
            </w:tcBorders>
            <w:shd w:val="clear" w:color="auto" w:fill="auto"/>
            <w:vAlign w:val="bottom"/>
            <w:hideMark/>
          </w:tcPr>
          <w:p w14:paraId="366D4242" w14:textId="10A3EC74" w:rsidR="006434C6" w:rsidRPr="006434C6" w:rsidRDefault="006434C6" w:rsidP="006434C6">
            <w:pPr>
              <w:spacing w:before="0" w:after="0" w:line="240" w:lineRule="auto"/>
              <w:rPr>
                <w:rFonts w:ascii="Arial" w:hAnsi="Arial" w:cs="Arial"/>
                <w:b/>
                <w:bCs/>
                <w:sz w:val="16"/>
                <w:szCs w:val="16"/>
              </w:rPr>
            </w:pPr>
            <w:r w:rsidRPr="006434C6">
              <w:rPr>
                <w:rFonts w:ascii="Arial" w:hAnsi="Arial" w:cs="Arial"/>
                <w:b/>
                <w:bCs/>
                <w:sz w:val="16"/>
                <w:szCs w:val="16"/>
              </w:rPr>
              <w:t xml:space="preserve">Savings from External Labour </w:t>
            </w:r>
            <w:r w:rsidRPr="006434C6">
              <w:rPr>
                <w:rFonts w:ascii="Cambria Math" w:hAnsi="Cambria Math" w:cs="Cambria Math"/>
                <w:b/>
                <w:bCs/>
                <w:sz w:val="16"/>
                <w:szCs w:val="16"/>
              </w:rPr>
              <w:t>‐</w:t>
            </w:r>
            <w:r w:rsidR="00947F10">
              <w:rPr>
                <w:rFonts w:ascii="Arial" w:hAnsi="Arial" w:cs="Arial"/>
                <w:b/>
                <w:bCs/>
                <w:sz w:val="16"/>
                <w:szCs w:val="16"/>
              </w:rPr>
              <w:t xml:space="preserve"> e</w:t>
            </w:r>
            <w:r w:rsidRPr="006434C6">
              <w:rPr>
                <w:rFonts w:ascii="Arial" w:hAnsi="Arial" w:cs="Arial"/>
                <w:b/>
                <w:bCs/>
                <w:sz w:val="16"/>
                <w:szCs w:val="16"/>
              </w:rPr>
              <w:t xml:space="preserve">xtension </w:t>
            </w:r>
            <w:r w:rsidRPr="006434C6">
              <w:rPr>
                <w:rFonts w:ascii="Arial" w:hAnsi="Arial" w:cs="Arial"/>
                <w:b/>
                <w:bCs/>
                <w:sz w:val="16"/>
                <w:szCs w:val="16"/>
                <w:vertAlign w:val="superscript"/>
              </w:rPr>
              <w:t>(a)</w:t>
            </w:r>
          </w:p>
        </w:tc>
      </w:tr>
      <w:tr w:rsidR="006434C6" w:rsidRPr="006434C6" w14:paraId="32ED6439" w14:textId="77777777" w:rsidTr="006434C6">
        <w:trPr>
          <w:gridAfter w:val="2"/>
          <w:wAfter w:w="920" w:type="dxa"/>
          <w:trHeight w:val="225"/>
        </w:trPr>
        <w:tc>
          <w:tcPr>
            <w:tcW w:w="2324" w:type="dxa"/>
            <w:tcBorders>
              <w:top w:val="nil"/>
              <w:left w:val="nil"/>
              <w:bottom w:val="nil"/>
              <w:right w:val="nil"/>
            </w:tcBorders>
            <w:shd w:val="clear" w:color="auto" w:fill="auto"/>
            <w:noWrap/>
            <w:vAlign w:val="bottom"/>
            <w:hideMark/>
          </w:tcPr>
          <w:p w14:paraId="739E3A03" w14:textId="77777777" w:rsidR="006434C6" w:rsidRPr="006434C6" w:rsidRDefault="006434C6" w:rsidP="006434C6">
            <w:pPr>
              <w:spacing w:before="0" w:after="0" w:line="240" w:lineRule="auto"/>
              <w:rPr>
                <w:rFonts w:ascii="Arial" w:hAnsi="Arial" w:cs="Arial"/>
                <w:sz w:val="16"/>
                <w:szCs w:val="16"/>
              </w:rPr>
            </w:pPr>
            <w:r w:rsidRPr="006434C6">
              <w:rPr>
                <w:rFonts w:ascii="Arial" w:hAnsi="Arial" w:cs="Arial"/>
                <w:sz w:val="16"/>
                <w:szCs w:val="16"/>
              </w:rPr>
              <w:t>Professional Services Review</w:t>
            </w:r>
          </w:p>
        </w:tc>
        <w:tc>
          <w:tcPr>
            <w:tcW w:w="890" w:type="dxa"/>
            <w:tcBorders>
              <w:top w:val="nil"/>
              <w:left w:val="nil"/>
              <w:bottom w:val="nil"/>
              <w:right w:val="nil"/>
            </w:tcBorders>
            <w:shd w:val="clear" w:color="auto" w:fill="auto"/>
            <w:noWrap/>
            <w:vAlign w:val="bottom"/>
            <w:hideMark/>
          </w:tcPr>
          <w:p w14:paraId="18247C27" w14:textId="77777777" w:rsidR="006434C6" w:rsidRPr="006434C6" w:rsidRDefault="006434C6" w:rsidP="006434C6">
            <w:pPr>
              <w:spacing w:before="0" w:after="0" w:line="240" w:lineRule="auto"/>
              <w:rPr>
                <w:rFonts w:ascii="Arial" w:hAnsi="Arial" w:cs="Arial"/>
                <w:sz w:val="16"/>
                <w:szCs w:val="16"/>
              </w:rPr>
            </w:pPr>
          </w:p>
        </w:tc>
        <w:tc>
          <w:tcPr>
            <w:tcW w:w="890" w:type="dxa"/>
            <w:gridSpan w:val="3"/>
            <w:tcBorders>
              <w:top w:val="nil"/>
              <w:left w:val="nil"/>
              <w:bottom w:val="nil"/>
              <w:right w:val="nil"/>
            </w:tcBorders>
            <w:shd w:val="clear" w:color="auto" w:fill="auto"/>
            <w:noWrap/>
            <w:vAlign w:val="bottom"/>
            <w:hideMark/>
          </w:tcPr>
          <w:p w14:paraId="4ABBAFC5" w14:textId="77777777" w:rsidR="006434C6" w:rsidRPr="006434C6" w:rsidRDefault="006434C6" w:rsidP="006434C6">
            <w:pPr>
              <w:spacing w:before="0" w:after="0" w:line="240" w:lineRule="auto"/>
              <w:rPr>
                <w:rFonts w:ascii="Times New Roman" w:hAnsi="Times New Roman"/>
                <w:sz w:val="20"/>
              </w:rPr>
            </w:pPr>
          </w:p>
        </w:tc>
        <w:tc>
          <w:tcPr>
            <w:tcW w:w="890" w:type="dxa"/>
            <w:gridSpan w:val="2"/>
            <w:tcBorders>
              <w:top w:val="nil"/>
              <w:left w:val="nil"/>
              <w:bottom w:val="nil"/>
              <w:right w:val="nil"/>
            </w:tcBorders>
            <w:shd w:val="clear" w:color="auto" w:fill="auto"/>
            <w:noWrap/>
            <w:vAlign w:val="bottom"/>
            <w:hideMark/>
          </w:tcPr>
          <w:p w14:paraId="1D52FCF9" w14:textId="77777777" w:rsidR="006434C6" w:rsidRPr="006434C6" w:rsidRDefault="006434C6" w:rsidP="006434C6">
            <w:pPr>
              <w:spacing w:before="0" w:after="0" w:line="240" w:lineRule="auto"/>
              <w:rPr>
                <w:rFonts w:ascii="Times New Roman" w:hAnsi="Times New Roman"/>
                <w:sz w:val="20"/>
              </w:rPr>
            </w:pPr>
          </w:p>
        </w:tc>
        <w:tc>
          <w:tcPr>
            <w:tcW w:w="890" w:type="dxa"/>
            <w:gridSpan w:val="2"/>
            <w:tcBorders>
              <w:top w:val="nil"/>
              <w:left w:val="nil"/>
              <w:bottom w:val="nil"/>
              <w:right w:val="nil"/>
            </w:tcBorders>
            <w:shd w:val="clear" w:color="auto" w:fill="auto"/>
            <w:noWrap/>
            <w:vAlign w:val="bottom"/>
            <w:hideMark/>
          </w:tcPr>
          <w:p w14:paraId="13BF9F39" w14:textId="77777777" w:rsidR="006434C6" w:rsidRPr="006434C6" w:rsidRDefault="006434C6" w:rsidP="006434C6">
            <w:pPr>
              <w:spacing w:before="0" w:after="0" w:line="240" w:lineRule="auto"/>
              <w:rPr>
                <w:rFonts w:ascii="Times New Roman" w:hAnsi="Times New Roman"/>
                <w:sz w:val="20"/>
              </w:rPr>
            </w:pPr>
          </w:p>
        </w:tc>
        <w:tc>
          <w:tcPr>
            <w:tcW w:w="890" w:type="dxa"/>
            <w:gridSpan w:val="2"/>
            <w:tcBorders>
              <w:top w:val="nil"/>
              <w:left w:val="nil"/>
              <w:bottom w:val="nil"/>
              <w:right w:val="nil"/>
            </w:tcBorders>
            <w:shd w:val="clear" w:color="auto" w:fill="auto"/>
            <w:noWrap/>
            <w:vAlign w:val="bottom"/>
            <w:hideMark/>
          </w:tcPr>
          <w:p w14:paraId="394BFB1D" w14:textId="77777777" w:rsidR="006434C6" w:rsidRPr="006434C6" w:rsidRDefault="006434C6" w:rsidP="006434C6">
            <w:pPr>
              <w:spacing w:before="0" w:after="0" w:line="240" w:lineRule="auto"/>
              <w:rPr>
                <w:rFonts w:ascii="Times New Roman" w:hAnsi="Times New Roman"/>
                <w:sz w:val="20"/>
              </w:rPr>
            </w:pPr>
          </w:p>
        </w:tc>
      </w:tr>
      <w:tr w:rsidR="006434C6" w:rsidRPr="006434C6" w14:paraId="64E9CCDA" w14:textId="77777777" w:rsidTr="006434C6">
        <w:trPr>
          <w:trHeight w:val="225"/>
        </w:trPr>
        <w:tc>
          <w:tcPr>
            <w:tcW w:w="2324" w:type="dxa"/>
            <w:tcBorders>
              <w:top w:val="nil"/>
              <w:left w:val="nil"/>
              <w:bottom w:val="nil"/>
              <w:right w:val="nil"/>
            </w:tcBorders>
            <w:shd w:val="clear" w:color="auto" w:fill="auto"/>
            <w:noWrap/>
            <w:vAlign w:val="bottom"/>
            <w:hideMark/>
          </w:tcPr>
          <w:p w14:paraId="582AACA2" w14:textId="77777777" w:rsidR="006434C6" w:rsidRPr="006434C6" w:rsidRDefault="006434C6" w:rsidP="006434C6">
            <w:pPr>
              <w:spacing w:before="0" w:after="0" w:line="240" w:lineRule="auto"/>
              <w:ind w:firstLineChars="100" w:firstLine="160"/>
              <w:rPr>
                <w:rFonts w:ascii="Arial" w:hAnsi="Arial" w:cs="Arial"/>
                <w:sz w:val="16"/>
                <w:szCs w:val="16"/>
              </w:rPr>
            </w:pPr>
            <w:r w:rsidRPr="006434C6">
              <w:rPr>
                <w:rFonts w:ascii="Arial" w:hAnsi="Arial" w:cs="Arial"/>
                <w:sz w:val="16"/>
                <w:szCs w:val="16"/>
              </w:rPr>
              <w:t>Departmental payments</w:t>
            </w:r>
          </w:p>
        </w:tc>
        <w:tc>
          <w:tcPr>
            <w:tcW w:w="920" w:type="dxa"/>
            <w:gridSpan w:val="2"/>
            <w:tcBorders>
              <w:top w:val="nil"/>
              <w:left w:val="nil"/>
              <w:bottom w:val="nil"/>
              <w:right w:val="nil"/>
            </w:tcBorders>
            <w:shd w:val="clear" w:color="auto" w:fill="auto"/>
            <w:noWrap/>
            <w:vAlign w:val="bottom"/>
            <w:hideMark/>
          </w:tcPr>
          <w:p w14:paraId="782D9917"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1.1</w:t>
            </w:r>
          </w:p>
        </w:tc>
        <w:tc>
          <w:tcPr>
            <w:tcW w:w="890" w:type="dxa"/>
            <w:gridSpan w:val="3"/>
            <w:tcBorders>
              <w:top w:val="nil"/>
              <w:left w:val="nil"/>
              <w:bottom w:val="single" w:sz="4" w:space="0" w:color="auto"/>
              <w:right w:val="nil"/>
            </w:tcBorders>
            <w:shd w:val="clear" w:color="auto" w:fill="auto"/>
            <w:noWrap/>
            <w:vAlign w:val="bottom"/>
            <w:hideMark/>
          </w:tcPr>
          <w:p w14:paraId="08570A2F"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w:t>
            </w:r>
          </w:p>
        </w:tc>
        <w:tc>
          <w:tcPr>
            <w:tcW w:w="890" w:type="dxa"/>
            <w:gridSpan w:val="2"/>
            <w:tcBorders>
              <w:top w:val="nil"/>
              <w:left w:val="nil"/>
              <w:bottom w:val="single" w:sz="4" w:space="0" w:color="auto"/>
              <w:right w:val="nil"/>
            </w:tcBorders>
            <w:shd w:val="clear" w:color="000000" w:fill="D9D9D9"/>
            <w:noWrap/>
            <w:vAlign w:val="bottom"/>
            <w:hideMark/>
          </w:tcPr>
          <w:p w14:paraId="0E2E663F"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(58)</w:t>
            </w:r>
          </w:p>
        </w:tc>
        <w:tc>
          <w:tcPr>
            <w:tcW w:w="890" w:type="dxa"/>
            <w:gridSpan w:val="2"/>
            <w:tcBorders>
              <w:top w:val="nil"/>
              <w:left w:val="nil"/>
              <w:bottom w:val="single" w:sz="4" w:space="0" w:color="auto"/>
              <w:right w:val="nil"/>
            </w:tcBorders>
            <w:shd w:val="clear" w:color="auto" w:fill="auto"/>
            <w:noWrap/>
            <w:vAlign w:val="bottom"/>
            <w:hideMark/>
          </w:tcPr>
          <w:p w14:paraId="25154911"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(65)</w:t>
            </w:r>
          </w:p>
        </w:tc>
        <w:tc>
          <w:tcPr>
            <w:tcW w:w="890" w:type="dxa"/>
            <w:gridSpan w:val="2"/>
            <w:tcBorders>
              <w:top w:val="nil"/>
              <w:left w:val="nil"/>
              <w:bottom w:val="single" w:sz="4" w:space="0" w:color="auto"/>
              <w:right w:val="nil"/>
            </w:tcBorders>
            <w:shd w:val="clear" w:color="auto" w:fill="auto"/>
            <w:noWrap/>
            <w:vAlign w:val="bottom"/>
            <w:hideMark/>
          </w:tcPr>
          <w:p w14:paraId="3CA0E446"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(69)</w:t>
            </w:r>
          </w:p>
        </w:tc>
        <w:tc>
          <w:tcPr>
            <w:tcW w:w="890" w:type="dxa"/>
            <w:tcBorders>
              <w:top w:val="nil"/>
              <w:left w:val="nil"/>
              <w:bottom w:val="single" w:sz="4" w:space="0" w:color="auto"/>
              <w:right w:val="nil"/>
            </w:tcBorders>
            <w:shd w:val="clear" w:color="auto" w:fill="auto"/>
            <w:noWrap/>
            <w:vAlign w:val="bottom"/>
            <w:hideMark/>
          </w:tcPr>
          <w:p w14:paraId="036215C5" w14:textId="77777777" w:rsidR="006434C6" w:rsidRPr="006434C6" w:rsidRDefault="006434C6" w:rsidP="006434C6">
            <w:pPr>
              <w:spacing w:before="0" w:after="0" w:line="240" w:lineRule="auto"/>
              <w:jc w:val="right"/>
              <w:rPr>
                <w:rFonts w:ascii="Arial" w:hAnsi="Arial" w:cs="Arial"/>
                <w:sz w:val="16"/>
                <w:szCs w:val="16"/>
              </w:rPr>
            </w:pPr>
            <w:r w:rsidRPr="006434C6">
              <w:rPr>
                <w:rFonts w:ascii="Arial" w:hAnsi="Arial" w:cs="Arial"/>
                <w:sz w:val="16"/>
                <w:szCs w:val="16"/>
              </w:rPr>
              <w:t>(504)</w:t>
            </w:r>
          </w:p>
        </w:tc>
      </w:tr>
      <w:tr w:rsidR="006434C6" w:rsidRPr="006434C6" w14:paraId="607173E7" w14:textId="77777777" w:rsidTr="006434C6">
        <w:trPr>
          <w:trHeight w:val="225"/>
        </w:trPr>
        <w:tc>
          <w:tcPr>
            <w:tcW w:w="2324" w:type="dxa"/>
            <w:tcBorders>
              <w:top w:val="nil"/>
              <w:left w:val="nil"/>
              <w:bottom w:val="single" w:sz="4" w:space="0" w:color="auto"/>
              <w:right w:val="nil"/>
            </w:tcBorders>
            <w:shd w:val="clear" w:color="auto" w:fill="auto"/>
            <w:noWrap/>
            <w:vAlign w:val="bottom"/>
            <w:hideMark/>
          </w:tcPr>
          <w:p w14:paraId="7864C06D" w14:textId="77777777" w:rsidR="006434C6" w:rsidRPr="006434C6" w:rsidRDefault="006434C6" w:rsidP="006434C6">
            <w:pPr>
              <w:spacing w:before="0" w:after="0" w:line="240" w:lineRule="auto"/>
              <w:rPr>
                <w:rFonts w:ascii="Arial" w:hAnsi="Arial" w:cs="Arial"/>
                <w:b/>
                <w:bCs/>
                <w:sz w:val="16"/>
                <w:szCs w:val="16"/>
              </w:rPr>
            </w:pPr>
            <w:r w:rsidRPr="006434C6">
              <w:rPr>
                <w:rFonts w:ascii="Arial" w:hAnsi="Arial" w:cs="Arial"/>
                <w:b/>
                <w:bCs/>
                <w:sz w:val="16"/>
                <w:szCs w:val="16"/>
              </w:rPr>
              <w:t>Total payments</w:t>
            </w:r>
          </w:p>
        </w:tc>
        <w:tc>
          <w:tcPr>
            <w:tcW w:w="920" w:type="dxa"/>
            <w:gridSpan w:val="2"/>
            <w:tcBorders>
              <w:top w:val="nil"/>
              <w:left w:val="nil"/>
              <w:bottom w:val="single" w:sz="4" w:space="0" w:color="auto"/>
              <w:right w:val="nil"/>
            </w:tcBorders>
            <w:shd w:val="clear" w:color="auto" w:fill="auto"/>
            <w:noWrap/>
            <w:vAlign w:val="bottom"/>
            <w:hideMark/>
          </w:tcPr>
          <w:p w14:paraId="4C3711C1"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 </w:t>
            </w:r>
          </w:p>
        </w:tc>
        <w:tc>
          <w:tcPr>
            <w:tcW w:w="890" w:type="dxa"/>
            <w:gridSpan w:val="3"/>
            <w:tcBorders>
              <w:top w:val="nil"/>
              <w:left w:val="nil"/>
              <w:bottom w:val="single" w:sz="4" w:space="0" w:color="auto"/>
              <w:right w:val="nil"/>
            </w:tcBorders>
            <w:shd w:val="clear" w:color="auto" w:fill="auto"/>
            <w:noWrap/>
            <w:vAlign w:val="bottom"/>
            <w:hideMark/>
          </w:tcPr>
          <w:p w14:paraId="77B0F233"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w:t>
            </w:r>
          </w:p>
        </w:tc>
        <w:tc>
          <w:tcPr>
            <w:tcW w:w="890" w:type="dxa"/>
            <w:gridSpan w:val="2"/>
            <w:tcBorders>
              <w:top w:val="nil"/>
              <w:left w:val="nil"/>
              <w:bottom w:val="single" w:sz="4" w:space="0" w:color="auto"/>
              <w:right w:val="nil"/>
            </w:tcBorders>
            <w:shd w:val="clear" w:color="000000" w:fill="D9D9D9"/>
            <w:noWrap/>
            <w:vAlign w:val="bottom"/>
            <w:hideMark/>
          </w:tcPr>
          <w:p w14:paraId="5A488D9B"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(58)</w:t>
            </w:r>
          </w:p>
        </w:tc>
        <w:tc>
          <w:tcPr>
            <w:tcW w:w="890" w:type="dxa"/>
            <w:gridSpan w:val="2"/>
            <w:tcBorders>
              <w:top w:val="nil"/>
              <w:left w:val="nil"/>
              <w:bottom w:val="single" w:sz="4" w:space="0" w:color="auto"/>
              <w:right w:val="nil"/>
            </w:tcBorders>
            <w:shd w:val="clear" w:color="auto" w:fill="auto"/>
            <w:noWrap/>
            <w:vAlign w:val="bottom"/>
            <w:hideMark/>
          </w:tcPr>
          <w:p w14:paraId="2C6D4F8C"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(65)</w:t>
            </w:r>
          </w:p>
        </w:tc>
        <w:tc>
          <w:tcPr>
            <w:tcW w:w="890" w:type="dxa"/>
            <w:gridSpan w:val="2"/>
            <w:tcBorders>
              <w:top w:val="nil"/>
              <w:left w:val="nil"/>
              <w:bottom w:val="single" w:sz="4" w:space="0" w:color="auto"/>
              <w:right w:val="nil"/>
            </w:tcBorders>
            <w:shd w:val="clear" w:color="auto" w:fill="auto"/>
            <w:noWrap/>
            <w:vAlign w:val="bottom"/>
            <w:hideMark/>
          </w:tcPr>
          <w:p w14:paraId="78917856"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(69)</w:t>
            </w:r>
          </w:p>
        </w:tc>
        <w:tc>
          <w:tcPr>
            <w:tcW w:w="890" w:type="dxa"/>
            <w:tcBorders>
              <w:top w:val="nil"/>
              <w:left w:val="nil"/>
              <w:bottom w:val="single" w:sz="4" w:space="0" w:color="auto"/>
              <w:right w:val="nil"/>
            </w:tcBorders>
            <w:shd w:val="clear" w:color="auto" w:fill="auto"/>
            <w:noWrap/>
            <w:vAlign w:val="bottom"/>
            <w:hideMark/>
          </w:tcPr>
          <w:p w14:paraId="7FC26A35" w14:textId="77777777" w:rsidR="006434C6" w:rsidRPr="006434C6" w:rsidRDefault="006434C6" w:rsidP="006434C6">
            <w:pPr>
              <w:spacing w:before="0" w:after="0" w:line="240" w:lineRule="auto"/>
              <w:jc w:val="right"/>
              <w:rPr>
                <w:rFonts w:ascii="Arial" w:hAnsi="Arial" w:cs="Arial"/>
                <w:b/>
                <w:bCs/>
                <w:sz w:val="16"/>
                <w:szCs w:val="16"/>
              </w:rPr>
            </w:pPr>
            <w:r w:rsidRPr="006434C6">
              <w:rPr>
                <w:rFonts w:ascii="Arial" w:hAnsi="Arial" w:cs="Arial"/>
                <w:b/>
                <w:bCs/>
                <w:sz w:val="16"/>
                <w:szCs w:val="16"/>
              </w:rPr>
              <w:t>(504)</w:t>
            </w:r>
          </w:p>
        </w:tc>
      </w:tr>
    </w:tbl>
    <w:p w14:paraId="2070263D" w14:textId="54C4FF7E" w:rsidR="006434C6" w:rsidRDefault="006434C6" w:rsidP="00D81050">
      <w:pPr>
        <w:pStyle w:val="FootnoteText"/>
        <w:spacing w:before="120"/>
        <w:ind w:left="0" w:firstLine="0"/>
      </w:pPr>
      <w:r>
        <w:t>Prepared on a Government Financial Statistics (Underlying Cash) basis.</w:t>
      </w:r>
      <w:r w:rsidR="00D81050">
        <w:t xml:space="preserve"> </w:t>
      </w:r>
      <w:r w:rsidR="00D81050">
        <w:br/>
      </w:r>
      <w:r>
        <w:t>Figures displayed as a negative (-) represent a decrease in funds and a positive (+) represent an increase in funds.</w:t>
      </w:r>
    </w:p>
    <w:p w14:paraId="0977C017" w14:textId="38EA36EB" w:rsidR="006434C6" w:rsidRDefault="006434C6" w:rsidP="006434C6">
      <w:pPr>
        <w:pStyle w:val="FootnoteText"/>
      </w:pPr>
    </w:p>
    <w:p w14:paraId="2C53C606" w14:textId="3EB76BDF" w:rsidR="00C65397" w:rsidRDefault="006434C6" w:rsidP="006434C6">
      <w:pPr>
        <w:pStyle w:val="FootnoteText"/>
        <w:rPr>
          <w:rFonts w:ascii="Arial Bold" w:hAnsi="Arial Bold"/>
          <w:b/>
        </w:rPr>
      </w:pPr>
      <w:r w:rsidRPr="006434C6">
        <w:rPr>
          <w:vertAlign w:val="superscript"/>
        </w:rPr>
        <w:t>(a)</w:t>
      </w:r>
      <w:r>
        <w:t xml:space="preserve"> </w:t>
      </w:r>
      <w:r>
        <w:tab/>
        <w:t xml:space="preserve">PSR </w:t>
      </w:r>
      <w:r w:rsidR="00FE6EE6">
        <w:t>is not the lead entity for this measure</w:t>
      </w:r>
      <w:r>
        <w:t xml:space="preserve">. PSR impacts only are shown in this table. </w:t>
      </w:r>
      <w:r w:rsidR="00C65397">
        <w:br w:type="page"/>
      </w:r>
    </w:p>
    <w:p w14:paraId="2210A553" w14:textId="0CFA1C5B" w:rsidR="00BE7D58" w:rsidRPr="00810C6A" w:rsidRDefault="00BE7D58" w:rsidP="00810C6A">
      <w:pPr>
        <w:pStyle w:val="Heading2"/>
      </w:pPr>
      <w:bookmarkStart w:id="23" w:name="_Toc444523512"/>
      <w:bookmarkStart w:id="24" w:name="_Toc190682312"/>
      <w:bookmarkStart w:id="25" w:name="_Toc190682530"/>
      <w:bookmarkStart w:id="26" w:name="_Toc166420945"/>
      <w:r w:rsidRPr="00810C6A">
        <w:lastRenderedPageBreak/>
        <w:t xml:space="preserve">Section 2: Outcomes and </w:t>
      </w:r>
      <w:r w:rsidR="00CD3382" w:rsidRPr="00810C6A">
        <w:t>p</w:t>
      </w:r>
      <w:r w:rsidR="0069466B" w:rsidRPr="00810C6A">
        <w:t>lanned</w:t>
      </w:r>
      <w:r w:rsidRPr="00810C6A">
        <w:t xml:space="preserve"> performance</w:t>
      </w:r>
      <w:bookmarkEnd w:id="23"/>
      <w:bookmarkEnd w:id="26"/>
    </w:p>
    <w:p w14:paraId="73A3148D" w14:textId="77777777" w:rsidR="00BE7D58" w:rsidRPr="005E6F2B" w:rsidRDefault="00BE7D58" w:rsidP="00B82F45">
      <w:pPr>
        <w:spacing w:before="0" w:after="120"/>
      </w:pPr>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0425F77" w:rsidR="00A61BD0" w:rsidRPr="008741ED" w:rsidRDefault="00BE7D58" w:rsidP="00B82F45">
      <w:pPr>
        <w:spacing w:before="0" w:after="120"/>
        <w:rPr>
          <w:i/>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8741ED">
        <w:t>source</w:t>
      </w:r>
      <w:r w:rsidR="00A61BD0" w:rsidRPr="008741ED">
        <w:t>.</w:t>
      </w:r>
      <w:r w:rsidR="0051207B" w:rsidRPr="008741ED">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1C6402">
        <w:tc>
          <w:tcPr>
            <w:tcW w:w="7700" w:type="dxa"/>
            <w:shd w:val="clear" w:color="auto" w:fill="auto"/>
          </w:tcPr>
          <w:p w14:paraId="21F33278" w14:textId="77777777" w:rsidR="00CE4D05" w:rsidRPr="001C6402" w:rsidRDefault="00CE4D05" w:rsidP="00252343">
            <w:pPr>
              <w:spacing w:before="120" w:after="120" w:line="240" w:lineRule="auto"/>
              <w:jc w:val="both"/>
              <w:rPr>
                <w:b/>
              </w:rPr>
            </w:pPr>
            <w:r w:rsidRPr="001C6402">
              <w:rPr>
                <w:b/>
              </w:rPr>
              <w:t>Note:</w:t>
            </w:r>
          </w:p>
          <w:p w14:paraId="09E3FA6B" w14:textId="596791E3" w:rsidR="00CE4D05" w:rsidRPr="001C6402" w:rsidRDefault="00CE4D05" w:rsidP="00252343">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AF213C">
              <w:t>’</w:t>
            </w:r>
            <w:r w:rsidRPr="001C6402">
              <w:t>s corporate plans and annual performance statements – included in Annual Reports</w:t>
            </w:r>
            <w:r w:rsidR="00AF213C">
              <w:t xml:space="preserve"> – </w:t>
            </w:r>
            <w:r w:rsidRPr="001C6402">
              <w:t>to provide a complete picture of an entity</w:t>
            </w:r>
            <w:r w:rsidR="00AF213C">
              <w:t>’</w:t>
            </w:r>
            <w:r w:rsidRPr="001C6402">
              <w:t>s planned and actual performance.</w:t>
            </w:r>
          </w:p>
          <w:p w14:paraId="0A0A7FAA" w14:textId="7870CB5A" w:rsidR="00CE4D05" w:rsidRPr="00252343" w:rsidRDefault="00CE4D05" w:rsidP="00887AFE">
            <w:pPr>
              <w:spacing w:before="1" w:after="120"/>
              <w:ind w:right="202"/>
              <w:rPr>
                <w:color w:val="00B050"/>
              </w:rPr>
            </w:pPr>
            <w:r w:rsidRPr="001C6402">
              <w:t xml:space="preserve">The </w:t>
            </w:r>
            <w:r w:rsidR="00F74441">
              <w:t>most recent Corporate P</w:t>
            </w:r>
            <w:r w:rsidR="00252343">
              <w:t xml:space="preserve">lan for PSR </w:t>
            </w:r>
            <w:r w:rsidRPr="001C6402">
              <w:t xml:space="preserve">can be found at: </w:t>
            </w:r>
            <w:hyperlink r:id="rId20" w:history="1">
              <w:r w:rsidR="00252343" w:rsidRPr="00252343">
                <w:rPr>
                  <w:rStyle w:val="Hyperlink"/>
                  <w:u w:val="none"/>
                </w:rPr>
                <w:t>www.psr.gov.au/publications-and-resources/publications/corporate-documents/corporate-plan-2023-27</w:t>
              </w:r>
            </w:hyperlink>
            <w:r w:rsidR="00252343">
              <w:rPr>
                <w:color w:val="00B050"/>
              </w:rPr>
              <w:t xml:space="preserve"> </w:t>
            </w:r>
          </w:p>
          <w:p w14:paraId="4FD0575A" w14:textId="365E57D5" w:rsidR="00CE4D05" w:rsidRPr="00252343" w:rsidRDefault="00CE4D05" w:rsidP="00F74441">
            <w:pPr>
              <w:spacing w:before="0" w:after="80"/>
              <w:ind w:right="202"/>
              <w:rPr>
                <w:color w:val="00B050"/>
              </w:rPr>
            </w:pPr>
            <w:r w:rsidRPr="001C6402">
              <w:t xml:space="preserve">The most recent </w:t>
            </w:r>
            <w:r w:rsidR="00F74441">
              <w:t>Annual P</w:t>
            </w:r>
            <w:r w:rsidR="00F74441" w:rsidRPr="001C6402">
              <w:t>erform</w:t>
            </w:r>
            <w:r w:rsidR="00F74441">
              <w:t xml:space="preserve">ance Statements </w:t>
            </w:r>
            <w:r w:rsidRPr="001C6402">
              <w:t xml:space="preserve">can be found at: </w:t>
            </w:r>
            <w:hyperlink r:id="rId21" w:history="1">
              <w:r w:rsidR="00252343" w:rsidRPr="00252343">
                <w:rPr>
                  <w:rStyle w:val="Hyperlink"/>
                  <w:u w:val="none"/>
                </w:rPr>
                <w:t>www.psr.gov.au/publications-and-resources/publications/annual-reports/annual-report-2022-23</w:t>
              </w:r>
            </w:hyperlink>
            <w:r w:rsidR="00252343">
              <w:rPr>
                <w:color w:val="00B050"/>
              </w:rPr>
              <w:t xml:space="preserve"> </w:t>
            </w:r>
          </w:p>
        </w:tc>
      </w:tr>
    </w:tbl>
    <w:p w14:paraId="4EB37009" w14:textId="4F49FF82" w:rsidR="00950281" w:rsidRDefault="00950281" w:rsidP="003876AB">
      <w:pPr>
        <w:pStyle w:val="Heading3"/>
        <w:sectPr w:rsidR="00950281" w:rsidSect="001C302C">
          <w:pgSz w:w="11906" w:h="16838" w:code="9"/>
          <w:pgMar w:top="2835" w:right="2098" w:bottom="2466" w:left="2098" w:header="1814" w:footer="1814" w:gutter="0"/>
          <w:cols w:space="708"/>
          <w:titlePg/>
          <w:docGrid w:linePitch="360"/>
        </w:sectPr>
      </w:pPr>
    </w:p>
    <w:p w14:paraId="54DDDFBC" w14:textId="07E91445" w:rsidR="003876AB" w:rsidRDefault="008462FB" w:rsidP="003876AB">
      <w:pPr>
        <w:pStyle w:val="Heading3"/>
      </w:pPr>
      <w:bookmarkStart w:id="27" w:name="_Toc444523513"/>
      <w:bookmarkStart w:id="28" w:name="_Toc166420946"/>
      <w:r>
        <w:t>2.1</w:t>
      </w:r>
      <w:r w:rsidR="003876AB" w:rsidRPr="00F743D8">
        <w:t xml:space="preserve"> </w:t>
      </w:r>
      <w:r w:rsidR="003876AB" w:rsidRPr="00F743D8">
        <w:tab/>
        <w:t xml:space="preserve">Budgeted expenses and performance for </w:t>
      </w:r>
      <w:r w:rsidR="003876AB" w:rsidRPr="00CC4C98">
        <w:t xml:space="preserve">Outcome </w:t>
      </w:r>
      <w:bookmarkEnd w:id="27"/>
      <w:r w:rsidR="00CC4C98" w:rsidRPr="00CC4C98">
        <w:t>1</w:t>
      </w:r>
      <w:bookmarkEnd w:id="2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5734D" w:rsidRPr="00252343" w14:paraId="63C55555" w14:textId="77777777" w:rsidTr="003B1B80">
        <w:tc>
          <w:tcPr>
            <w:tcW w:w="7704" w:type="dxa"/>
            <w:shd w:val="clear" w:color="auto" w:fill="F2F2F2" w:themeFill="background1" w:themeFillShade="F2"/>
          </w:tcPr>
          <w:p w14:paraId="686B32F5" w14:textId="71DFB55F" w:rsidR="0045734D" w:rsidRPr="00F74441" w:rsidRDefault="0045734D" w:rsidP="00F74441">
            <w:pPr>
              <w:spacing w:before="80" w:after="40"/>
              <w:rPr>
                <w:rFonts w:ascii="Arial" w:hAnsi="Arial" w:cs="Arial"/>
                <w:b/>
                <w:sz w:val="18"/>
              </w:rPr>
            </w:pPr>
            <w:r w:rsidRPr="00F74441">
              <w:rPr>
                <w:rFonts w:ascii="Arial" w:hAnsi="Arial" w:cs="Arial"/>
                <w:b/>
                <w:sz w:val="18"/>
              </w:rPr>
              <w:t xml:space="preserve">Outcome </w:t>
            </w:r>
            <w:r w:rsidR="00CC4C98" w:rsidRPr="00F74441">
              <w:rPr>
                <w:rFonts w:ascii="Arial" w:hAnsi="Arial" w:cs="Arial"/>
                <w:b/>
                <w:sz w:val="18"/>
              </w:rPr>
              <w:t>1</w:t>
            </w:r>
          </w:p>
          <w:p w14:paraId="646A7988" w14:textId="5330CECA" w:rsidR="0045734D" w:rsidRPr="00252343" w:rsidRDefault="00252343" w:rsidP="00F74441">
            <w:pPr>
              <w:spacing w:before="40" w:after="80"/>
              <w:rPr>
                <w:color w:val="000000"/>
                <w:spacing w:val="-5"/>
              </w:rPr>
            </w:pPr>
            <w:r w:rsidRPr="00F74441">
              <w:rPr>
                <w:rFonts w:ascii="Arial" w:hAnsi="Arial" w:cs="Arial"/>
                <w:color w:val="000000"/>
                <w:spacing w:val="-5"/>
                <w:sz w:val="18"/>
              </w:rPr>
              <w:t>A reduction of the risks to patients and costs to the Australian Government of inappropriate practice, including through investigating health services claimed under the Medicare and Pharmaceutical benefits schemes.</w:t>
            </w:r>
          </w:p>
        </w:tc>
      </w:tr>
    </w:tbl>
    <w:p w14:paraId="6A3DF6A2" w14:textId="77777777" w:rsidR="0045734D" w:rsidRDefault="0045734D" w:rsidP="0045734D">
      <w:pPr>
        <w:adjustRightInd w:val="0"/>
        <w:spacing w:before="120" w:after="120"/>
        <w:rPr>
          <w:rFonts w:ascii="Arial-BoldMT" w:eastAsiaTheme="minorHAnsi" w:hAnsi="Arial-BoldMT" w:cs="Arial-BoldMT"/>
          <w:b/>
          <w:bCs/>
          <w:sz w:val="20"/>
        </w:rPr>
      </w:pPr>
      <w:r>
        <w:rPr>
          <w:rFonts w:ascii="Arial-BoldMT" w:eastAsiaTheme="minorHAnsi" w:hAnsi="Arial-BoldMT" w:cs="Arial-BoldMT"/>
          <w:b/>
          <w:bCs/>
          <w:sz w:val="20"/>
        </w:rPr>
        <w:t>Program contributing to Outcome 1</w:t>
      </w:r>
    </w:p>
    <w:tbl>
      <w:tblPr>
        <w:tblStyle w:val="TableGrid"/>
        <w:tblW w:w="0" w:type="auto"/>
        <w:tblInd w:w="-5" w:type="dxa"/>
        <w:tblLook w:val="04A0" w:firstRow="1" w:lastRow="0" w:firstColumn="1" w:lastColumn="0" w:noHBand="0" w:noVBand="1"/>
      </w:tblPr>
      <w:tblGrid>
        <w:gridCol w:w="7705"/>
      </w:tblGrid>
      <w:tr w:rsidR="0045734D" w:rsidRPr="0045734D" w14:paraId="3103974E" w14:textId="77777777" w:rsidTr="00CD482C">
        <w:tc>
          <w:tcPr>
            <w:tcW w:w="7796" w:type="dxa"/>
          </w:tcPr>
          <w:p w14:paraId="662B9518" w14:textId="45CBA466" w:rsidR="0045734D" w:rsidRPr="0045734D" w:rsidRDefault="0045734D" w:rsidP="007512B8">
            <w:pPr>
              <w:adjustRightInd w:val="0"/>
              <w:spacing w:before="80" w:after="80"/>
              <w:ind w:left="1191" w:hanging="1191"/>
              <w:rPr>
                <w:rFonts w:ascii="Arial" w:eastAsiaTheme="minorHAnsi" w:hAnsi="Arial" w:cs="Arial"/>
                <w:b/>
                <w:bCs/>
                <w:sz w:val="18"/>
              </w:rPr>
            </w:pPr>
            <w:r w:rsidRPr="0045734D">
              <w:rPr>
                <w:rFonts w:ascii="Arial" w:eastAsiaTheme="minorHAnsi" w:hAnsi="Arial" w:cs="Arial"/>
                <w:b/>
                <w:bCs/>
                <w:sz w:val="18"/>
              </w:rPr>
              <w:t xml:space="preserve">Program 1.1: </w:t>
            </w:r>
            <w:r w:rsidR="00252343" w:rsidRPr="00252343">
              <w:rPr>
                <w:rFonts w:ascii="Arial" w:eastAsiaTheme="minorHAnsi" w:hAnsi="Arial" w:cs="Arial"/>
                <w:b/>
                <w:bCs/>
                <w:sz w:val="18"/>
              </w:rPr>
              <w:t>Safeguarding the Integrity of the Medicare Program and Pharmaceutical Benefits Scheme</w:t>
            </w:r>
          </w:p>
        </w:tc>
      </w:tr>
    </w:tbl>
    <w:p w14:paraId="00BE27BB" w14:textId="77777777" w:rsidR="0045734D" w:rsidRPr="0045734D" w:rsidRDefault="0045734D" w:rsidP="0045734D"/>
    <w:p w14:paraId="3B191AEF" w14:textId="77777777" w:rsidR="001114F7" w:rsidRPr="00B3104B" w:rsidRDefault="001114F7" w:rsidP="00AD42E2">
      <w:pPr>
        <w:pStyle w:val="SingleParagraph"/>
      </w:pPr>
    </w:p>
    <w:p w14:paraId="6EFF7A2C" w14:textId="72EFBCAD" w:rsidR="00252343" w:rsidRDefault="00F00984" w:rsidP="003B1B80">
      <w:pPr>
        <w:spacing w:before="80" w:after="0" w:line="240" w:lineRule="auto"/>
        <w:rPr>
          <w:rFonts w:ascii="Arial-BoldMT" w:eastAsiaTheme="minorHAnsi" w:hAnsi="Arial-BoldMT" w:cs="Arial-BoldMT"/>
          <w:b/>
          <w:bCs/>
          <w:sz w:val="20"/>
        </w:rPr>
      </w:pPr>
      <w:r>
        <w:br w:type="page"/>
      </w:r>
      <w:r w:rsidR="0045734D">
        <w:rPr>
          <w:rFonts w:ascii="Arial-BoldMT" w:eastAsiaTheme="minorHAnsi" w:hAnsi="Arial-BoldMT" w:cs="Arial-BoldMT"/>
          <w:b/>
          <w:bCs/>
          <w:sz w:val="20"/>
        </w:rPr>
        <w:lastRenderedPageBreak/>
        <w:t>Linked Programs</w:t>
      </w:r>
    </w:p>
    <w:tbl>
      <w:tblPr>
        <w:tblStyle w:val="TableGrid"/>
        <w:tblpPr w:leftFromText="180" w:rightFromText="180" w:vertAnchor="text" w:horzAnchor="margin" w:tblpY="81"/>
        <w:tblW w:w="4968" w:type="pct"/>
        <w:tblLook w:val="04A0" w:firstRow="1" w:lastRow="0" w:firstColumn="1" w:lastColumn="0" w:noHBand="0" w:noVBand="1"/>
        <w:tblCaption w:val="Linked Prgrams: PSR"/>
        <w:tblDescription w:val="This table outlines linked programs for PSR's Outcome 1, including how other Commonwealth entities contribute to Outcome 1"/>
      </w:tblPr>
      <w:tblGrid>
        <w:gridCol w:w="7651"/>
      </w:tblGrid>
      <w:tr w:rsidR="00252343" w:rsidRPr="00F74441" w14:paraId="069C70A7" w14:textId="77777777" w:rsidTr="00EF5408">
        <w:trPr>
          <w:tblHeader/>
        </w:trPr>
        <w:tc>
          <w:tcPr>
            <w:tcW w:w="5000" w:type="pct"/>
            <w:tcBorders>
              <w:bottom w:val="single" w:sz="4" w:space="0" w:color="auto"/>
            </w:tcBorders>
            <w:shd w:val="clear" w:color="auto" w:fill="F2F2F2" w:themeFill="background1" w:themeFillShade="F2"/>
          </w:tcPr>
          <w:p w14:paraId="35AE9BD1" w14:textId="77777777" w:rsidR="00252343" w:rsidRPr="00EF5408" w:rsidRDefault="00252343" w:rsidP="00CC6029">
            <w:pPr>
              <w:pStyle w:val="Tableheadingrow9pt"/>
              <w:spacing w:before="80" w:after="80"/>
              <w:jc w:val="left"/>
              <w:rPr>
                <w:color w:val="auto"/>
                <w:sz w:val="19"/>
                <w:szCs w:val="19"/>
              </w:rPr>
            </w:pPr>
            <w:r w:rsidRPr="00EF5408">
              <w:rPr>
                <w:color w:val="auto"/>
                <w:sz w:val="19"/>
                <w:szCs w:val="19"/>
              </w:rPr>
              <w:t>Other Commonwealth entities that contribute to Outcome 1</w:t>
            </w:r>
          </w:p>
        </w:tc>
      </w:tr>
      <w:tr w:rsidR="00252343" w:rsidRPr="00F74441" w14:paraId="526DCD86" w14:textId="77777777" w:rsidTr="00EF5408">
        <w:tc>
          <w:tcPr>
            <w:tcW w:w="5000" w:type="pct"/>
            <w:tcBorders>
              <w:bottom w:val="dotted" w:sz="4" w:space="0" w:color="auto"/>
            </w:tcBorders>
          </w:tcPr>
          <w:p w14:paraId="3A9A7456" w14:textId="77777777" w:rsidR="00252343" w:rsidRPr="00EF5408" w:rsidRDefault="00252343" w:rsidP="00CC6029">
            <w:pPr>
              <w:pStyle w:val="Tableheadingrow9pt"/>
              <w:jc w:val="left"/>
              <w:rPr>
                <w:color w:val="auto"/>
                <w:sz w:val="19"/>
                <w:szCs w:val="19"/>
              </w:rPr>
            </w:pPr>
            <w:r w:rsidRPr="00EF5408">
              <w:rPr>
                <w:color w:val="auto"/>
                <w:sz w:val="19"/>
                <w:szCs w:val="19"/>
              </w:rPr>
              <w:t>Department of Health and Aged Care</w:t>
            </w:r>
          </w:p>
        </w:tc>
      </w:tr>
      <w:tr w:rsidR="00252343" w:rsidRPr="00F74441" w14:paraId="5F648B03" w14:textId="77777777" w:rsidTr="00EF5408">
        <w:tc>
          <w:tcPr>
            <w:tcW w:w="5000" w:type="pct"/>
            <w:tcBorders>
              <w:top w:val="dotted" w:sz="4" w:space="0" w:color="auto"/>
              <w:bottom w:val="single" w:sz="4" w:space="0" w:color="auto"/>
            </w:tcBorders>
          </w:tcPr>
          <w:p w14:paraId="5972760E" w14:textId="77777777" w:rsidR="00252343" w:rsidRPr="00EF5408" w:rsidRDefault="00252343" w:rsidP="00CC6029">
            <w:pPr>
              <w:pStyle w:val="Tableheadingrow9pt"/>
              <w:jc w:val="left"/>
              <w:rPr>
                <w:rFonts w:ascii="Book Antiqua" w:hAnsi="Book Antiqua"/>
                <w:color w:val="auto"/>
                <w:sz w:val="19"/>
                <w:szCs w:val="19"/>
              </w:rPr>
            </w:pPr>
            <w:r w:rsidRPr="00EF5408">
              <w:rPr>
                <w:rFonts w:ascii="Book Antiqua" w:hAnsi="Book Antiqua"/>
                <w:color w:val="auto"/>
                <w:sz w:val="19"/>
                <w:szCs w:val="19"/>
              </w:rPr>
              <w:t>Program 2.1: Medical Benefits</w:t>
            </w:r>
          </w:p>
          <w:p w14:paraId="1727D1E7" w14:textId="77777777" w:rsidR="00252343" w:rsidRPr="00EF5408" w:rsidRDefault="00252343" w:rsidP="00CC6029">
            <w:pPr>
              <w:pStyle w:val="Tableheadingrow9pt"/>
              <w:jc w:val="left"/>
              <w:rPr>
                <w:rFonts w:ascii="Book Antiqua" w:hAnsi="Book Antiqua"/>
                <w:color w:val="auto"/>
                <w:sz w:val="19"/>
                <w:szCs w:val="19"/>
              </w:rPr>
            </w:pPr>
            <w:r w:rsidRPr="00EF5408">
              <w:rPr>
                <w:rFonts w:ascii="Book Antiqua" w:hAnsi="Book Antiqua"/>
                <w:color w:val="auto"/>
                <w:sz w:val="19"/>
                <w:szCs w:val="19"/>
              </w:rPr>
              <w:t>Program 2.5: Dental Services</w:t>
            </w:r>
          </w:p>
          <w:p w14:paraId="6DAC4416" w14:textId="77777777" w:rsidR="00252343" w:rsidRPr="00EF5408" w:rsidRDefault="00252343" w:rsidP="00CC6029">
            <w:pPr>
              <w:pStyle w:val="Tableheadingrow9pt"/>
              <w:jc w:val="left"/>
              <w:rPr>
                <w:rFonts w:ascii="Book Antiqua" w:hAnsi="Book Antiqua"/>
                <w:color w:val="auto"/>
                <w:sz w:val="19"/>
                <w:szCs w:val="19"/>
              </w:rPr>
            </w:pPr>
            <w:r w:rsidRPr="00EF5408">
              <w:rPr>
                <w:rFonts w:ascii="Book Antiqua" w:hAnsi="Book Antiqua"/>
                <w:color w:val="auto"/>
                <w:sz w:val="19"/>
                <w:szCs w:val="19"/>
              </w:rPr>
              <w:t>Program 2.6: Health Benefit Compliance</w:t>
            </w:r>
          </w:p>
          <w:p w14:paraId="04BCF08A" w14:textId="41ED863C" w:rsidR="00252343" w:rsidRPr="00EF5408" w:rsidRDefault="00252343" w:rsidP="00CC6029">
            <w:pPr>
              <w:pStyle w:val="Tableheadingrow9pt"/>
              <w:jc w:val="left"/>
              <w:rPr>
                <w:b w:val="0"/>
                <w:color w:val="auto"/>
                <w:sz w:val="19"/>
                <w:szCs w:val="19"/>
              </w:rPr>
            </w:pPr>
            <w:r w:rsidRPr="00EF5408">
              <w:rPr>
                <w:rFonts w:ascii="Book Antiqua" w:hAnsi="Book Antiqua"/>
                <w:b w:val="0"/>
                <w:color w:val="auto"/>
                <w:sz w:val="19"/>
                <w:szCs w:val="19"/>
              </w:rPr>
              <w:t xml:space="preserve">The Department of Health and Aged Care has policy responsibility for Medicare and the Pharmaceutical Benefits Scheme (PBS). Under the Health Provider Compliance program, the Chief Executive Medicare requests that the Director of PSR review suspected cases of inappropriate practice by health care service providers </w:t>
            </w:r>
            <w:r w:rsidR="001C2A56">
              <w:rPr>
                <w:rFonts w:ascii="Book Antiqua" w:hAnsi="Book Antiqua"/>
                <w:b w:val="0"/>
                <w:color w:val="auto"/>
                <w:sz w:val="19"/>
                <w:szCs w:val="19"/>
              </w:rPr>
              <w:t xml:space="preserve">referred </w:t>
            </w:r>
            <w:r w:rsidRPr="00EF5408">
              <w:rPr>
                <w:rFonts w:ascii="Book Antiqua" w:hAnsi="Book Antiqua"/>
                <w:b w:val="0"/>
                <w:color w:val="auto"/>
                <w:sz w:val="19"/>
                <w:szCs w:val="19"/>
              </w:rPr>
              <w:t>to the PSR for investigation.</w:t>
            </w:r>
          </w:p>
        </w:tc>
      </w:tr>
      <w:tr w:rsidR="00252343" w:rsidRPr="00F74441" w14:paraId="427AA5FB" w14:textId="77777777" w:rsidTr="00EF5408">
        <w:tc>
          <w:tcPr>
            <w:tcW w:w="5000" w:type="pct"/>
            <w:tcBorders>
              <w:bottom w:val="dotted" w:sz="4" w:space="0" w:color="auto"/>
            </w:tcBorders>
          </w:tcPr>
          <w:p w14:paraId="2F35EABA" w14:textId="77777777" w:rsidR="00252343" w:rsidRPr="00EF5408" w:rsidRDefault="00252343" w:rsidP="00CC6029">
            <w:pPr>
              <w:pStyle w:val="Tableheadingrow9pt"/>
              <w:jc w:val="left"/>
              <w:rPr>
                <w:color w:val="auto"/>
                <w:sz w:val="19"/>
                <w:szCs w:val="19"/>
              </w:rPr>
            </w:pPr>
            <w:r w:rsidRPr="00EF5408">
              <w:rPr>
                <w:color w:val="auto"/>
                <w:sz w:val="19"/>
                <w:szCs w:val="19"/>
              </w:rPr>
              <w:t>Services Australia</w:t>
            </w:r>
          </w:p>
        </w:tc>
      </w:tr>
      <w:tr w:rsidR="00252343" w:rsidRPr="00F74441" w14:paraId="394652BC" w14:textId="77777777" w:rsidTr="00EF5408">
        <w:tc>
          <w:tcPr>
            <w:tcW w:w="5000" w:type="pct"/>
            <w:tcBorders>
              <w:top w:val="dotted" w:sz="4" w:space="0" w:color="auto"/>
            </w:tcBorders>
          </w:tcPr>
          <w:p w14:paraId="763E61CD" w14:textId="77777777" w:rsidR="00252343" w:rsidRPr="00EF5408" w:rsidRDefault="00252343" w:rsidP="00CC6029">
            <w:pPr>
              <w:pStyle w:val="Tableheadingrow9pt"/>
              <w:jc w:val="left"/>
              <w:rPr>
                <w:rFonts w:ascii="Book Antiqua" w:hAnsi="Book Antiqua"/>
                <w:color w:val="auto"/>
                <w:sz w:val="19"/>
                <w:szCs w:val="19"/>
              </w:rPr>
            </w:pPr>
            <w:r w:rsidRPr="00EF5408">
              <w:rPr>
                <w:rFonts w:ascii="Book Antiqua" w:hAnsi="Book Antiqua"/>
                <w:color w:val="auto"/>
                <w:sz w:val="19"/>
                <w:szCs w:val="19"/>
              </w:rPr>
              <w:t>Program 1.2: Services to the Community – Health</w:t>
            </w:r>
          </w:p>
          <w:p w14:paraId="523AEA96" w14:textId="77777777" w:rsidR="00252343" w:rsidRPr="00EF5408" w:rsidRDefault="00252343" w:rsidP="00CC6029">
            <w:pPr>
              <w:pStyle w:val="Tableheadingrow9pt"/>
              <w:jc w:val="left"/>
              <w:rPr>
                <w:b w:val="0"/>
                <w:color w:val="auto"/>
                <w:sz w:val="19"/>
                <w:szCs w:val="19"/>
              </w:rPr>
            </w:pPr>
            <w:r w:rsidRPr="00EF5408">
              <w:rPr>
                <w:rFonts w:ascii="Book Antiqua" w:hAnsi="Book Antiqua"/>
                <w:b w:val="0"/>
                <w:color w:val="auto"/>
                <w:sz w:val="19"/>
                <w:szCs w:val="19"/>
              </w:rPr>
              <w:t>Services Australia administers the PBS, Repatriation PBS, access to PBS for First Nations peoples, and Medicare services and benefit payments.</w:t>
            </w:r>
          </w:p>
        </w:tc>
      </w:tr>
    </w:tbl>
    <w:p w14:paraId="5DB6B8E9" w14:textId="77777777" w:rsidR="00252343" w:rsidRDefault="00252343">
      <w:pPr>
        <w:spacing w:before="0" w:after="0" w:line="240" w:lineRule="auto"/>
        <w:rPr>
          <w:rFonts w:ascii="Arial-BoldMT" w:eastAsiaTheme="minorHAnsi" w:hAnsi="Arial-BoldMT" w:cs="Arial-BoldMT"/>
          <w:b/>
          <w:bCs/>
          <w:sz w:val="20"/>
        </w:rPr>
      </w:pPr>
    </w:p>
    <w:p w14:paraId="1BF79E4C" w14:textId="35113784" w:rsidR="00B86CCD" w:rsidRPr="00887AFE" w:rsidRDefault="00B86CCD" w:rsidP="00EF5408">
      <w:pPr>
        <w:pStyle w:val="Heading5"/>
        <w:spacing w:before="120"/>
      </w:pPr>
      <w:r w:rsidRPr="00887AFE">
        <w:t xml:space="preserve">Budgeted expenses for Outcome </w:t>
      </w:r>
      <w:r w:rsidR="00762277" w:rsidRPr="00887AFE">
        <w:t>1</w:t>
      </w:r>
    </w:p>
    <w:p w14:paraId="058093CB" w14:textId="77777777" w:rsidR="0051207B" w:rsidRDefault="0051207B" w:rsidP="00B82F45">
      <w:pPr>
        <w:spacing w:before="0" w:after="120"/>
      </w:pPr>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0B27F7B" w14:textId="7E37B00F" w:rsidR="006E4DF1" w:rsidRDefault="00EF5408" w:rsidP="00E36F77">
      <w:pPr>
        <w:pStyle w:val="TableHeading"/>
      </w:pPr>
      <w:r>
        <w:t>Table 2.1</w:t>
      </w:r>
      <w:r w:rsidR="006E4DF1" w:rsidRPr="006E4DF1">
        <w:t>.1: Budgeted expenses for Ou</w:t>
      </w:r>
      <w:r w:rsidR="00804A2B">
        <w:t>tcome 1</w:t>
      </w:r>
    </w:p>
    <w:tbl>
      <w:tblPr>
        <w:tblW w:w="7675" w:type="dxa"/>
        <w:tblLayout w:type="fixed"/>
        <w:tblLook w:val="04A0" w:firstRow="1" w:lastRow="0" w:firstColumn="1" w:lastColumn="0" w:noHBand="0" w:noVBand="1"/>
      </w:tblPr>
      <w:tblGrid>
        <w:gridCol w:w="3175"/>
        <w:gridCol w:w="900"/>
        <w:gridCol w:w="900"/>
        <w:gridCol w:w="524"/>
        <w:gridCol w:w="376"/>
        <w:gridCol w:w="900"/>
        <w:gridCol w:w="900"/>
      </w:tblGrid>
      <w:tr w:rsidR="004701E1" w:rsidRPr="004701E1" w14:paraId="0C06C17B" w14:textId="77777777" w:rsidTr="00BA6380">
        <w:trPr>
          <w:trHeight w:val="765"/>
        </w:trPr>
        <w:tc>
          <w:tcPr>
            <w:tcW w:w="3175" w:type="dxa"/>
            <w:tcBorders>
              <w:top w:val="single" w:sz="4" w:space="0" w:color="auto"/>
              <w:left w:val="nil"/>
              <w:bottom w:val="nil"/>
              <w:right w:val="nil"/>
            </w:tcBorders>
            <w:shd w:val="clear" w:color="auto" w:fill="auto"/>
            <w:tcMar>
              <w:left w:w="0" w:type="dxa"/>
            </w:tcMar>
            <w:hideMark/>
          </w:tcPr>
          <w:p w14:paraId="2A8F9D68" w14:textId="77777777" w:rsidR="004701E1" w:rsidRPr="004701E1" w:rsidRDefault="004701E1" w:rsidP="004701E1">
            <w:pPr>
              <w:spacing w:before="40" w:after="0" w:line="240" w:lineRule="auto"/>
              <w:jc w:val="right"/>
              <w:rPr>
                <w:rFonts w:ascii="Times New Roman" w:hAnsi="Times New Roman"/>
                <w:sz w:val="20"/>
                <w:szCs w:val="24"/>
              </w:rPr>
            </w:pPr>
          </w:p>
        </w:tc>
        <w:tc>
          <w:tcPr>
            <w:tcW w:w="900" w:type="dxa"/>
            <w:tcBorders>
              <w:top w:val="single" w:sz="4" w:space="0" w:color="auto"/>
              <w:left w:val="nil"/>
              <w:bottom w:val="single" w:sz="4" w:space="0" w:color="auto"/>
              <w:right w:val="nil"/>
            </w:tcBorders>
            <w:shd w:val="clear" w:color="auto" w:fill="auto"/>
            <w:tcMar>
              <w:left w:w="0" w:type="dxa"/>
            </w:tcMar>
            <w:hideMark/>
          </w:tcPr>
          <w:p w14:paraId="62966C2E" w14:textId="77777777" w:rsidR="004701E1" w:rsidRPr="004701E1" w:rsidRDefault="004701E1" w:rsidP="004701E1">
            <w:pPr>
              <w:spacing w:before="40" w:after="0" w:line="240" w:lineRule="auto"/>
              <w:jc w:val="right"/>
              <w:rPr>
                <w:rFonts w:ascii="Arial" w:hAnsi="Arial" w:cs="Arial"/>
                <w:b/>
                <w:bCs/>
                <w:sz w:val="16"/>
                <w:szCs w:val="16"/>
              </w:rPr>
            </w:pPr>
            <w:r w:rsidRPr="004701E1">
              <w:rPr>
                <w:rFonts w:ascii="Arial" w:hAnsi="Arial" w:cs="Arial"/>
                <w:b/>
                <w:bCs/>
                <w:sz w:val="16"/>
                <w:szCs w:val="16"/>
              </w:rPr>
              <w:t>2023–24 Estimated actual</w:t>
            </w:r>
            <w:r w:rsidRPr="004701E1">
              <w:rPr>
                <w:rFonts w:ascii="Arial" w:hAnsi="Arial" w:cs="Arial"/>
                <w:b/>
                <w:bCs/>
                <w:sz w:val="16"/>
                <w:szCs w:val="16"/>
              </w:rPr>
              <w:br/>
            </w:r>
            <w:r w:rsidRPr="004701E1">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3FC112E7" w14:textId="77777777" w:rsidR="004701E1" w:rsidRPr="004701E1" w:rsidRDefault="004701E1" w:rsidP="004701E1">
            <w:pPr>
              <w:spacing w:before="40" w:after="0" w:line="240" w:lineRule="auto"/>
              <w:jc w:val="right"/>
              <w:rPr>
                <w:rFonts w:ascii="Arial" w:hAnsi="Arial" w:cs="Arial"/>
                <w:b/>
                <w:bCs/>
                <w:sz w:val="16"/>
                <w:szCs w:val="16"/>
              </w:rPr>
            </w:pPr>
            <w:r w:rsidRPr="004701E1">
              <w:rPr>
                <w:rFonts w:ascii="Arial" w:hAnsi="Arial" w:cs="Arial"/>
                <w:b/>
                <w:bCs/>
                <w:sz w:val="16"/>
                <w:szCs w:val="16"/>
              </w:rPr>
              <w:t xml:space="preserve">2024–25 Budget </w:t>
            </w:r>
            <w:r w:rsidRPr="004701E1">
              <w:rPr>
                <w:rFonts w:ascii="Arial" w:hAnsi="Arial" w:cs="Arial"/>
                <w:b/>
                <w:bCs/>
                <w:sz w:val="16"/>
                <w:szCs w:val="16"/>
              </w:rPr>
              <w:br/>
            </w:r>
            <w:r w:rsidRPr="004701E1">
              <w:rPr>
                <w:rFonts w:ascii="Arial" w:hAnsi="Arial" w:cs="Arial"/>
                <w:b/>
                <w:bCs/>
                <w:sz w:val="16"/>
                <w:szCs w:val="16"/>
              </w:rPr>
              <w:br/>
            </w:r>
            <w:r w:rsidRPr="004701E1">
              <w:rPr>
                <w:rFonts w:ascii="Arial" w:hAnsi="Arial" w:cs="Arial"/>
                <w:b/>
                <w:sz w:val="16"/>
                <w:szCs w:val="16"/>
              </w:rPr>
              <w:t>$'000</w:t>
            </w:r>
          </w:p>
        </w:tc>
        <w:tc>
          <w:tcPr>
            <w:tcW w:w="900" w:type="dxa"/>
            <w:gridSpan w:val="2"/>
            <w:tcBorders>
              <w:top w:val="single" w:sz="4" w:space="0" w:color="auto"/>
              <w:left w:val="nil"/>
              <w:bottom w:val="single" w:sz="4" w:space="0" w:color="auto"/>
              <w:right w:val="nil"/>
            </w:tcBorders>
            <w:shd w:val="clear" w:color="auto" w:fill="auto"/>
            <w:tcMar>
              <w:left w:w="0" w:type="dxa"/>
            </w:tcMar>
            <w:hideMark/>
          </w:tcPr>
          <w:p w14:paraId="6CFEFADC" w14:textId="77777777" w:rsidR="004701E1" w:rsidRPr="004701E1" w:rsidRDefault="004701E1" w:rsidP="004701E1">
            <w:pPr>
              <w:spacing w:before="40" w:after="0" w:line="240" w:lineRule="auto"/>
              <w:jc w:val="right"/>
              <w:rPr>
                <w:rFonts w:ascii="Arial" w:hAnsi="Arial" w:cs="Arial"/>
                <w:b/>
                <w:bCs/>
                <w:sz w:val="16"/>
                <w:szCs w:val="16"/>
              </w:rPr>
            </w:pPr>
            <w:r w:rsidRPr="004701E1">
              <w:rPr>
                <w:rFonts w:ascii="Arial" w:hAnsi="Arial" w:cs="Arial"/>
                <w:b/>
                <w:bCs/>
                <w:sz w:val="16"/>
                <w:szCs w:val="16"/>
              </w:rPr>
              <w:t>2025–26 Forward estimate</w:t>
            </w:r>
            <w:r w:rsidRPr="004701E1">
              <w:rPr>
                <w:rFonts w:ascii="Arial" w:hAnsi="Arial" w:cs="Arial"/>
                <w:b/>
                <w:bCs/>
                <w:sz w:val="16"/>
                <w:szCs w:val="16"/>
              </w:rPr>
              <w:br/>
            </w:r>
            <w:r w:rsidRPr="004701E1">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CEACD0D" w14:textId="77777777" w:rsidR="004701E1" w:rsidRPr="004701E1" w:rsidRDefault="004701E1" w:rsidP="004701E1">
            <w:pPr>
              <w:spacing w:before="40" w:after="0" w:line="240" w:lineRule="auto"/>
              <w:jc w:val="right"/>
              <w:rPr>
                <w:rFonts w:ascii="Arial" w:hAnsi="Arial" w:cs="Arial"/>
                <w:b/>
                <w:bCs/>
                <w:sz w:val="16"/>
                <w:szCs w:val="16"/>
              </w:rPr>
            </w:pPr>
            <w:r w:rsidRPr="004701E1">
              <w:rPr>
                <w:rFonts w:ascii="Arial" w:hAnsi="Arial" w:cs="Arial"/>
                <w:b/>
                <w:bCs/>
                <w:sz w:val="16"/>
                <w:szCs w:val="16"/>
              </w:rPr>
              <w:t>2026–27 Forward estimate</w:t>
            </w:r>
            <w:r w:rsidRPr="004701E1">
              <w:rPr>
                <w:rFonts w:ascii="Arial" w:hAnsi="Arial" w:cs="Arial"/>
                <w:b/>
                <w:bCs/>
                <w:sz w:val="16"/>
                <w:szCs w:val="16"/>
              </w:rPr>
              <w:br/>
            </w:r>
            <w:r w:rsidRPr="004701E1">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6C91A68" w14:textId="77777777" w:rsidR="004701E1" w:rsidRPr="004701E1" w:rsidRDefault="004701E1" w:rsidP="004701E1">
            <w:pPr>
              <w:spacing w:before="40" w:after="0" w:line="240" w:lineRule="auto"/>
              <w:jc w:val="right"/>
              <w:rPr>
                <w:rFonts w:ascii="Arial" w:hAnsi="Arial" w:cs="Arial"/>
                <w:b/>
                <w:bCs/>
                <w:sz w:val="16"/>
                <w:szCs w:val="16"/>
              </w:rPr>
            </w:pPr>
            <w:r w:rsidRPr="004701E1">
              <w:rPr>
                <w:rFonts w:ascii="Arial" w:hAnsi="Arial" w:cs="Arial"/>
                <w:b/>
                <w:bCs/>
                <w:sz w:val="16"/>
                <w:szCs w:val="16"/>
              </w:rPr>
              <w:t>2027–28 Forward estimate</w:t>
            </w:r>
            <w:r w:rsidRPr="004701E1">
              <w:rPr>
                <w:rFonts w:ascii="Arial" w:hAnsi="Arial" w:cs="Arial"/>
                <w:b/>
                <w:bCs/>
                <w:sz w:val="16"/>
                <w:szCs w:val="16"/>
              </w:rPr>
              <w:br/>
            </w:r>
            <w:r w:rsidRPr="004701E1">
              <w:rPr>
                <w:rFonts w:ascii="Arial" w:hAnsi="Arial" w:cs="Arial"/>
                <w:b/>
                <w:sz w:val="16"/>
                <w:szCs w:val="16"/>
              </w:rPr>
              <w:t>$'000</w:t>
            </w:r>
          </w:p>
        </w:tc>
      </w:tr>
      <w:tr w:rsidR="003408A3" w:rsidRPr="004701E1" w14:paraId="006FA2A0" w14:textId="77777777" w:rsidTr="003408A3">
        <w:trPr>
          <w:gridAfter w:val="3"/>
          <w:wAfter w:w="2176" w:type="dxa"/>
          <w:trHeight w:val="454"/>
        </w:trPr>
        <w:tc>
          <w:tcPr>
            <w:tcW w:w="5499" w:type="dxa"/>
            <w:gridSpan w:val="4"/>
            <w:tcBorders>
              <w:top w:val="nil"/>
              <w:left w:val="nil"/>
              <w:bottom w:val="nil"/>
              <w:right w:val="nil"/>
            </w:tcBorders>
            <w:shd w:val="clear" w:color="auto" w:fill="auto"/>
            <w:vAlign w:val="bottom"/>
            <w:hideMark/>
          </w:tcPr>
          <w:p w14:paraId="7A3939E9" w14:textId="77777777" w:rsidR="004701E1" w:rsidRPr="004701E1" w:rsidRDefault="004701E1" w:rsidP="004701E1">
            <w:pPr>
              <w:spacing w:before="0" w:after="0" w:line="240" w:lineRule="auto"/>
              <w:rPr>
                <w:rFonts w:ascii="Arial" w:hAnsi="Arial" w:cs="Arial"/>
                <w:b/>
                <w:bCs/>
                <w:sz w:val="16"/>
                <w:szCs w:val="16"/>
              </w:rPr>
            </w:pPr>
            <w:r w:rsidRPr="004701E1">
              <w:rPr>
                <w:rFonts w:ascii="Arial" w:hAnsi="Arial" w:cs="Arial"/>
                <w:b/>
                <w:bCs/>
                <w:sz w:val="16"/>
                <w:szCs w:val="16"/>
              </w:rPr>
              <w:t xml:space="preserve">Program 1.1: Safeguarding the Integrity of the Medicare Program and </w:t>
            </w:r>
            <w:r w:rsidRPr="004701E1">
              <w:rPr>
                <w:rFonts w:ascii="Arial" w:hAnsi="Arial" w:cs="Arial"/>
                <w:b/>
                <w:bCs/>
                <w:sz w:val="16"/>
                <w:szCs w:val="16"/>
              </w:rPr>
              <w:br/>
              <w:t>Pharmaceutical Benefits Scheme</w:t>
            </w:r>
          </w:p>
        </w:tc>
      </w:tr>
      <w:tr w:rsidR="004701E1" w:rsidRPr="004701E1" w14:paraId="409760B5" w14:textId="77777777" w:rsidTr="004701E1">
        <w:trPr>
          <w:trHeight w:val="283"/>
        </w:trPr>
        <w:tc>
          <w:tcPr>
            <w:tcW w:w="3175" w:type="dxa"/>
            <w:tcBorders>
              <w:top w:val="nil"/>
              <w:left w:val="nil"/>
              <w:bottom w:val="nil"/>
              <w:right w:val="nil"/>
            </w:tcBorders>
            <w:shd w:val="clear" w:color="auto" w:fill="auto"/>
            <w:noWrap/>
            <w:vAlign w:val="bottom"/>
            <w:hideMark/>
          </w:tcPr>
          <w:p w14:paraId="55BE74B8" w14:textId="77777777" w:rsidR="004701E1" w:rsidRPr="004701E1" w:rsidRDefault="004701E1" w:rsidP="004701E1">
            <w:pPr>
              <w:spacing w:before="0" w:after="0" w:line="240" w:lineRule="auto"/>
              <w:ind w:firstLineChars="100" w:firstLine="160"/>
              <w:rPr>
                <w:rFonts w:ascii="Arial" w:hAnsi="Arial" w:cs="Arial"/>
                <w:sz w:val="16"/>
                <w:szCs w:val="16"/>
              </w:rPr>
            </w:pPr>
            <w:r w:rsidRPr="004701E1">
              <w:rPr>
                <w:rFonts w:ascii="Arial" w:hAnsi="Arial" w:cs="Arial"/>
                <w:sz w:val="16"/>
                <w:szCs w:val="16"/>
              </w:rPr>
              <w:t>Departmental expenses</w:t>
            </w:r>
          </w:p>
        </w:tc>
        <w:tc>
          <w:tcPr>
            <w:tcW w:w="900" w:type="dxa"/>
            <w:tcBorders>
              <w:top w:val="nil"/>
              <w:left w:val="nil"/>
              <w:bottom w:val="nil"/>
              <w:right w:val="nil"/>
            </w:tcBorders>
            <w:shd w:val="clear" w:color="auto" w:fill="auto"/>
            <w:vAlign w:val="bottom"/>
            <w:hideMark/>
          </w:tcPr>
          <w:p w14:paraId="06909136" w14:textId="77777777" w:rsidR="004701E1" w:rsidRPr="004701E1" w:rsidRDefault="004701E1" w:rsidP="004701E1">
            <w:pPr>
              <w:spacing w:before="0" w:after="0" w:line="240" w:lineRule="auto"/>
              <w:ind w:firstLineChars="100" w:firstLine="160"/>
              <w:rPr>
                <w:rFonts w:ascii="Arial" w:hAnsi="Arial" w:cs="Arial"/>
                <w:sz w:val="16"/>
                <w:szCs w:val="16"/>
              </w:rPr>
            </w:pPr>
          </w:p>
        </w:tc>
        <w:tc>
          <w:tcPr>
            <w:tcW w:w="900" w:type="dxa"/>
            <w:tcBorders>
              <w:top w:val="nil"/>
              <w:left w:val="nil"/>
              <w:bottom w:val="nil"/>
              <w:right w:val="nil"/>
            </w:tcBorders>
            <w:shd w:val="clear" w:color="000000" w:fill="D9D9D9"/>
            <w:noWrap/>
            <w:vAlign w:val="bottom"/>
            <w:hideMark/>
          </w:tcPr>
          <w:p w14:paraId="731F85CD"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 </w:t>
            </w:r>
          </w:p>
        </w:tc>
        <w:tc>
          <w:tcPr>
            <w:tcW w:w="900" w:type="dxa"/>
            <w:gridSpan w:val="2"/>
            <w:tcBorders>
              <w:top w:val="nil"/>
              <w:left w:val="nil"/>
              <w:bottom w:val="nil"/>
              <w:right w:val="nil"/>
            </w:tcBorders>
            <w:shd w:val="clear" w:color="auto" w:fill="auto"/>
            <w:vAlign w:val="bottom"/>
            <w:hideMark/>
          </w:tcPr>
          <w:p w14:paraId="1B5D0ABA" w14:textId="77777777" w:rsidR="004701E1" w:rsidRPr="004701E1" w:rsidRDefault="004701E1" w:rsidP="004701E1">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vAlign w:val="bottom"/>
            <w:hideMark/>
          </w:tcPr>
          <w:p w14:paraId="5B7141C8" w14:textId="77777777" w:rsidR="004701E1" w:rsidRPr="004701E1" w:rsidRDefault="004701E1" w:rsidP="004701E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vAlign w:val="bottom"/>
            <w:hideMark/>
          </w:tcPr>
          <w:p w14:paraId="22F5890C" w14:textId="77777777" w:rsidR="004701E1" w:rsidRPr="004701E1" w:rsidRDefault="004701E1" w:rsidP="004701E1">
            <w:pPr>
              <w:spacing w:before="0" w:after="0" w:line="240" w:lineRule="auto"/>
              <w:jc w:val="right"/>
              <w:rPr>
                <w:rFonts w:ascii="Times New Roman" w:hAnsi="Times New Roman"/>
                <w:sz w:val="20"/>
              </w:rPr>
            </w:pPr>
          </w:p>
        </w:tc>
      </w:tr>
      <w:tr w:rsidR="004701E1" w:rsidRPr="004701E1" w14:paraId="56D200A8" w14:textId="77777777" w:rsidTr="004701E1">
        <w:trPr>
          <w:trHeight w:val="283"/>
        </w:trPr>
        <w:tc>
          <w:tcPr>
            <w:tcW w:w="3175" w:type="dxa"/>
            <w:tcBorders>
              <w:top w:val="nil"/>
              <w:left w:val="nil"/>
              <w:bottom w:val="nil"/>
              <w:right w:val="nil"/>
            </w:tcBorders>
            <w:shd w:val="clear" w:color="auto" w:fill="auto"/>
            <w:noWrap/>
            <w:vAlign w:val="bottom"/>
            <w:hideMark/>
          </w:tcPr>
          <w:p w14:paraId="0A65E74F" w14:textId="77777777" w:rsidR="004701E1" w:rsidRPr="004701E1" w:rsidRDefault="004701E1" w:rsidP="004701E1">
            <w:pPr>
              <w:spacing w:before="0" w:after="0" w:line="240" w:lineRule="auto"/>
              <w:ind w:leftChars="150" w:left="285"/>
              <w:rPr>
                <w:rFonts w:ascii="Arial" w:hAnsi="Arial" w:cs="Arial"/>
                <w:sz w:val="16"/>
                <w:szCs w:val="16"/>
              </w:rPr>
            </w:pPr>
            <w:r w:rsidRPr="004701E1">
              <w:rPr>
                <w:rFonts w:ascii="Arial" w:hAnsi="Arial" w:cs="Arial"/>
                <w:sz w:val="16"/>
                <w:szCs w:val="16"/>
              </w:rPr>
              <w:t>Departmental appropriation</w:t>
            </w:r>
            <w:r w:rsidRPr="004701E1">
              <w:rPr>
                <w:rFonts w:ascii="Arial" w:hAnsi="Arial"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14:paraId="0267763A"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12,830</w:t>
            </w:r>
          </w:p>
        </w:tc>
        <w:tc>
          <w:tcPr>
            <w:tcW w:w="900" w:type="dxa"/>
            <w:tcBorders>
              <w:top w:val="nil"/>
              <w:left w:val="nil"/>
              <w:bottom w:val="nil"/>
              <w:right w:val="nil"/>
            </w:tcBorders>
            <w:shd w:val="clear" w:color="000000" w:fill="D9D9D9"/>
            <w:noWrap/>
            <w:vAlign w:val="bottom"/>
            <w:hideMark/>
          </w:tcPr>
          <w:p w14:paraId="562F4F35"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15,560</w:t>
            </w:r>
          </w:p>
        </w:tc>
        <w:tc>
          <w:tcPr>
            <w:tcW w:w="900" w:type="dxa"/>
            <w:gridSpan w:val="2"/>
            <w:tcBorders>
              <w:top w:val="nil"/>
              <w:left w:val="nil"/>
              <w:bottom w:val="nil"/>
              <w:right w:val="nil"/>
            </w:tcBorders>
            <w:shd w:val="clear" w:color="auto" w:fill="auto"/>
            <w:noWrap/>
            <w:vAlign w:val="bottom"/>
            <w:hideMark/>
          </w:tcPr>
          <w:p w14:paraId="6FFE90AD"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15,713</w:t>
            </w:r>
          </w:p>
        </w:tc>
        <w:tc>
          <w:tcPr>
            <w:tcW w:w="900" w:type="dxa"/>
            <w:tcBorders>
              <w:top w:val="nil"/>
              <w:left w:val="nil"/>
              <w:bottom w:val="nil"/>
              <w:right w:val="nil"/>
            </w:tcBorders>
            <w:shd w:val="clear" w:color="auto" w:fill="auto"/>
            <w:noWrap/>
            <w:vAlign w:val="bottom"/>
            <w:hideMark/>
          </w:tcPr>
          <w:p w14:paraId="14012753"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16,149</w:t>
            </w:r>
          </w:p>
        </w:tc>
        <w:tc>
          <w:tcPr>
            <w:tcW w:w="900" w:type="dxa"/>
            <w:tcBorders>
              <w:top w:val="nil"/>
              <w:left w:val="nil"/>
              <w:bottom w:val="nil"/>
              <w:right w:val="nil"/>
            </w:tcBorders>
            <w:shd w:val="clear" w:color="auto" w:fill="auto"/>
            <w:noWrap/>
            <w:vAlign w:val="bottom"/>
            <w:hideMark/>
          </w:tcPr>
          <w:p w14:paraId="0B4E52FA"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15,848</w:t>
            </w:r>
          </w:p>
        </w:tc>
      </w:tr>
      <w:tr w:rsidR="004701E1" w:rsidRPr="004701E1" w14:paraId="76A72019" w14:textId="77777777" w:rsidTr="004701E1">
        <w:trPr>
          <w:trHeight w:val="425"/>
        </w:trPr>
        <w:tc>
          <w:tcPr>
            <w:tcW w:w="3175" w:type="dxa"/>
            <w:tcBorders>
              <w:top w:val="nil"/>
              <w:left w:val="nil"/>
              <w:bottom w:val="nil"/>
              <w:right w:val="nil"/>
            </w:tcBorders>
            <w:shd w:val="clear" w:color="auto" w:fill="auto"/>
            <w:vAlign w:val="bottom"/>
            <w:hideMark/>
          </w:tcPr>
          <w:p w14:paraId="517023F1" w14:textId="77777777" w:rsidR="004701E1" w:rsidRPr="004701E1" w:rsidRDefault="004701E1" w:rsidP="004701E1">
            <w:pPr>
              <w:spacing w:before="0" w:after="0" w:line="240" w:lineRule="auto"/>
              <w:ind w:leftChars="150" w:left="285"/>
              <w:rPr>
                <w:rFonts w:ascii="Arial" w:hAnsi="Arial" w:cs="Arial"/>
                <w:sz w:val="16"/>
                <w:szCs w:val="16"/>
              </w:rPr>
            </w:pPr>
            <w:r w:rsidRPr="004701E1">
              <w:rPr>
                <w:rFonts w:ascii="Arial" w:hAnsi="Arial" w:cs="Arial"/>
                <w:sz w:val="16"/>
                <w:szCs w:val="16"/>
              </w:rPr>
              <w:t>Expenses not requiring appropriation in the Budget year</w:t>
            </w:r>
            <w:r w:rsidRPr="004701E1">
              <w:rPr>
                <w:rFonts w:ascii="Arial" w:hAnsi="Arial" w:cs="Arial"/>
                <w:sz w:val="16"/>
                <w:szCs w:val="16"/>
                <w:vertAlign w:val="superscript"/>
              </w:rPr>
              <w:t xml:space="preserve"> (b)</w:t>
            </w:r>
          </w:p>
        </w:tc>
        <w:tc>
          <w:tcPr>
            <w:tcW w:w="900" w:type="dxa"/>
            <w:tcBorders>
              <w:top w:val="nil"/>
              <w:left w:val="nil"/>
              <w:bottom w:val="nil"/>
              <w:right w:val="nil"/>
            </w:tcBorders>
            <w:shd w:val="clear" w:color="auto" w:fill="auto"/>
            <w:noWrap/>
            <w:vAlign w:val="bottom"/>
            <w:hideMark/>
          </w:tcPr>
          <w:p w14:paraId="561FB881"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1,338</w:t>
            </w:r>
          </w:p>
        </w:tc>
        <w:tc>
          <w:tcPr>
            <w:tcW w:w="900" w:type="dxa"/>
            <w:tcBorders>
              <w:top w:val="nil"/>
              <w:left w:val="nil"/>
              <w:bottom w:val="nil"/>
              <w:right w:val="nil"/>
            </w:tcBorders>
            <w:shd w:val="clear" w:color="000000" w:fill="D9D9D9"/>
            <w:noWrap/>
            <w:vAlign w:val="bottom"/>
            <w:hideMark/>
          </w:tcPr>
          <w:p w14:paraId="19F6128B"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1,186</w:t>
            </w:r>
          </w:p>
        </w:tc>
        <w:tc>
          <w:tcPr>
            <w:tcW w:w="900" w:type="dxa"/>
            <w:gridSpan w:val="2"/>
            <w:tcBorders>
              <w:top w:val="nil"/>
              <w:left w:val="nil"/>
              <w:bottom w:val="nil"/>
              <w:right w:val="nil"/>
            </w:tcBorders>
            <w:shd w:val="clear" w:color="auto" w:fill="auto"/>
            <w:noWrap/>
            <w:vAlign w:val="bottom"/>
            <w:hideMark/>
          </w:tcPr>
          <w:p w14:paraId="103224A2"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1,155</w:t>
            </w:r>
          </w:p>
        </w:tc>
        <w:tc>
          <w:tcPr>
            <w:tcW w:w="900" w:type="dxa"/>
            <w:tcBorders>
              <w:top w:val="nil"/>
              <w:left w:val="nil"/>
              <w:bottom w:val="nil"/>
              <w:right w:val="nil"/>
            </w:tcBorders>
            <w:shd w:val="clear" w:color="auto" w:fill="auto"/>
            <w:noWrap/>
            <w:vAlign w:val="bottom"/>
            <w:hideMark/>
          </w:tcPr>
          <w:p w14:paraId="6EB40EED"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1,045</w:t>
            </w:r>
          </w:p>
        </w:tc>
        <w:tc>
          <w:tcPr>
            <w:tcW w:w="900" w:type="dxa"/>
            <w:tcBorders>
              <w:top w:val="nil"/>
              <w:left w:val="nil"/>
              <w:bottom w:val="nil"/>
              <w:right w:val="nil"/>
            </w:tcBorders>
            <w:shd w:val="clear" w:color="auto" w:fill="auto"/>
            <w:noWrap/>
            <w:vAlign w:val="bottom"/>
            <w:hideMark/>
          </w:tcPr>
          <w:p w14:paraId="0CAD7D28"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1,012</w:t>
            </w:r>
          </w:p>
        </w:tc>
      </w:tr>
      <w:tr w:rsidR="004701E1" w:rsidRPr="004701E1" w14:paraId="693AC0EA" w14:textId="77777777" w:rsidTr="004701E1">
        <w:trPr>
          <w:trHeight w:val="227"/>
        </w:trPr>
        <w:tc>
          <w:tcPr>
            <w:tcW w:w="3175" w:type="dxa"/>
            <w:tcBorders>
              <w:top w:val="nil"/>
              <w:left w:val="nil"/>
              <w:bottom w:val="nil"/>
              <w:right w:val="nil"/>
            </w:tcBorders>
            <w:shd w:val="clear" w:color="auto" w:fill="auto"/>
            <w:noWrap/>
            <w:vAlign w:val="bottom"/>
            <w:hideMark/>
          </w:tcPr>
          <w:p w14:paraId="0487649C" w14:textId="77777777" w:rsidR="004701E1" w:rsidRPr="004701E1" w:rsidRDefault="004701E1" w:rsidP="004701E1">
            <w:pPr>
              <w:spacing w:before="0" w:after="0" w:line="240" w:lineRule="auto"/>
              <w:ind w:leftChars="150" w:left="285"/>
              <w:rPr>
                <w:rFonts w:ascii="Arial" w:hAnsi="Arial" w:cs="Arial"/>
                <w:sz w:val="16"/>
                <w:szCs w:val="16"/>
              </w:rPr>
            </w:pPr>
            <w:r w:rsidRPr="004701E1">
              <w:rPr>
                <w:rFonts w:ascii="Arial" w:hAnsi="Arial" w:cs="Arial"/>
                <w:sz w:val="16"/>
                <w:szCs w:val="16"/>
              </w:rPr>
              <w:t>Operating deficit (surplus)</w:t>
            </w:r>
          </w:p>
        </w:tc>
        <w:tc>
          <w:tcPr>
            <w:tcW w:w="900" w:type="dxa"/>
            <w:tcBorders>
              <w:top w:val="nil"/>
              <w:left w:val="nil"/>
              <w:bottom w:val="single" w:sz="4" w:space="0" w:color="auto"/>
              <w:right w:val="nil"/>
            </w:tcBorders>
            <w:shd w:val="clear" w:color="auto" w:fill="auto"/>
            <w:noWrap/>
            <w:vAlign w:val="bottom"/>
            <w:hideMark/>
          </w:tcPr>
          <w:p w14:paraId="592B5C28"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6F7B602B"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w:t>
            </w:r>
          </w:p>
        </w:tc>
        <w:tc>
          <w:tcPr>
            <w:tcW w:w="900" w:type="dxa"/>
            <w:gridSpan w:val="2"/>
            <w:tcBorders>
              <w:top w:val="nil"/>
              <w:left w:val="nil"/>
              <w:bottom w:val="single" w:sz="4" w:space="0" w:color="auto"/>
              <w:right w:val="nil"/>
            </w:tcBorders>
            <w:shd w:val="clear" w:color="auto" w:fill="auto"/>
            <w:noWrap/>
            <w:vAlign w:val="bottom"/>
            <w:hideMark/>
          </w:tcPr>
          <w:p w14:paraId="6B253234"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0D03D3FA"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66E7E4A0"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w:t>
            </w:r>
          </w:p>
        </w:tc>
      </w:tr>
      <w:tr w:rsidR="004701E1" w:rsidRPr="004701E1" w14:paraId="43791D10" w14:textId="77777777" w:rsidTr="004701E1">
        <w:trPr>
          <w:trHeight w:val="283"/>
        </w:trPr>
        <w:tc>
          <w:tcPr>
            <w:tcW w:w="3175" w:type="dxa"/>
            <w:tcBorders>
              <w:top w:val="nil"/>
              <w:left w:val="nil"/>
              <w:bottom w:val="nil"/>
              <w:right w:val="nil"/>
            </w:tcBorders>
            <w:shd w:val="clear" w:color="auto" w:fill="auto"/>
            <w:noWrap/>
            <w:vAlign w:val="bottom"/>
            <w:hideMark/>
          </w:tcPr>
          <w:p w14:paraId="0E07B557" w14:textId="77777777" w:rsidR="004701E1" w:rsidRPr="004701E1" w:rsidRDefault="004701E1" w:rsidP="004701E1">
            <w:pPr>
              <w:spacing w:before="0" w:after="0" w:line="240" w:lineRule="auto"/>
              <w:ind w:firstLineChars="100" w:firstLine="160"/>
              <w:rPr>
                <w:rFonts w:ascii="Arial" w:hAnsi="Arial" w:cs="Arial"/>
                <w:b/>
                <w:bCs/>
                <w:sz w:val="16"/>
                <w:szCs w:val="16"/>
              </w:rPr>
            </w:pPr>
            <w:r w:rsidRPr="004701E1">
              <w:rPr>
                <w:rFonts w:ascii="Arial" w:hAnsi="Arial" w:cs="Arial"/>
                <w:b/>
                <w:bCs/>
                <w:sz w:val="16"/>
                <w:szCs w:val="16"/>
              </w:rPr>
              <w:t>Total for Program 1.1</w:t>
            </w:r>
          </w:p>
        </w:tc>
        <w:tc>
          <w:tcPr>
            <w:tcW w:w="900" w:type="dxa"/>
            <w:tcBorders>
              <w:top w:val="nil"/>
              <w:left w:val="nil"/>
              <w:bottom w:val="single" w:sz="4" w:space="0" w:color="auto"/>
              <w:right w:val="nil"/>
            </w:tcBorders>
            <w:shd w:val="clear" w:color="auto" w:fill="auto"/>
            <w:noWrap/>
            <w:vAlign w:val="bottom"/>
            <w:hideMark/>
          </w:tcPr>
          <w:p w14:paraId="58C48666"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14,168</w:t>
            </w:r>
          </w:p>
        </w:tc>
        <w:tc>
          <w:tcPr>
            <w:tcW w:w="900" w:type="dxa"/>
            <w:tcBorders>
              <w:top w:val="nil"/>
              <w:left w:val="nil"/>
              <w:bottom w:val="single" w:sz="4" w:space="0" w:color="auto"/>
              <w:right w:val="nil"/>
            </w:tcBorders>
            <w:shd w:val="clear" w:color="000000" w:fill="D9D9D9"/>
            <w:noWrap/>
            <w:vAlign w:val="bottom"/>
            <w:hideMark/>
          </w:tcPr>
          <w:p w14:paraId="0664CEF3"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16,746</w:t>
            </w:r>
          </w:p>
        </w:tc>
        <w:tc>
          <w:tcPr>
            <w:tcW w:w="900" w:type="dxa"/>
            <w:gridSpan w:val="2"/>
            <w:tcBorders>
              <w:top w:val="nil"/>
              <w:left w:val="nil"/>
              <w:bottom w:val="single" w:sz="4" w:space="0" w:color="auto"/>
              <w:right w:val="nil"/>
            </w:tcBorders>
            <w:shd w:val="clear" w:color="auto" w:fill="auto"/>
            <w:noWrap/>
            <w:vAlign w:val="bottom"/>
            <w:hideMark/>
          </w:tcPr>
          <w:p w14:paraId="6463F639"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16,868</w:t>
            </w:r>
          </w:p>
        </w:tc>
        <w:tc>
          <w:tcPr>
            <w:tcW w:w="900" w:type="dxa"/>
            <w:tcBorders>
              <w:top w:val="nil"/>
              <w:left w:val="nil"/>
              <w:bottom w:val="single" w:sz="4" w:space="0" w:color="auto"/>
              <w:right w:val="nil"/>
            </w:tcBorders>
            <w:shd w:val="clear" w:color="auto" w:fill="auto"/>
            <w:noWrap/>
            <w:vAlign w:val="bottom"/>
            <w:hideMark/>
          </w:tcPr>
          <w:p w14:paraId="69E9E084"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17,194</w:t>
            </w:r>
          </w:p>
        </w:tc>
        <w:tc>
          <w:tcPr>
            <w:tcW w:w="900" w:type="dxa"/>
            <w:tcBorders>
              <w:top w:val="nil"/>
              <w:left w:val="nil"/>
              <w:bottom w:val="single" w:sz="4" w:space="0" w:color="auto"/>
              <w:right w:val="nil"/>
            </w:tcBorders>
            <w:shd w:val="clear" w:color="auto" w:fill="auto"/>
            <w:noWrap/>
            <w:vAlign w:val="bottom"/>
            <w:hideMark/>
          </w:tcPr>
          <w:p w14:paraId="4C5712CD"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16,860</w:t>
            </w:r>
          </w:p>
        </w:tc>
      </w:tr>
      <w:tr w:rsidR="004701E1" w:rsidRPr="004701E1" w14:paraId="177F5B18" w14:textId="77777777" w:rsidTr="004701E1">
        <w:trPr>
          <w:trHeight w:val="283"/>
        </w:trPr>
        <w:tc>
          <w:tcPr>
            <w:tcW w:w="3175" w:type="dxa"/>
            <w:tcBorders>
              <w:top w:val="nil"/>
              <w:left w:val="nil"/>
              <w:bottom w:val="single" w:sz="4" w:space="0" w:color="auto"/>
              <w:right w:val="nil"/>
            </w:tcBorders>
            <w:shd w:val="clear" w:color="auto" w:fill="auto"/>
            <w:noWrap/>
            <w:vAlign w:val="bottom"/>
            <w:hideMark/>
          </w:tcPr>
          <w:p w14:paraId="185CB972" w14:textId="77777777" w:rsidR="004701E1" w:rsidRPr="004701E1" w:rsidRDefault="004701E1" w:rsidP="004701E1">
            <w:pPr>
              <w:spacing w:before="0" w:after="0" w:line="240" w:lineRule="auto"/>
              <w:rPr>
                <w:rFonts w:ascii="Arial" w:hAnsi="Arial" w:cs="Arial"/>
                <w:b/>
                <w:bCs/>
                <w:color w:val="000000"/>
                <w:sz w:val="16"/>
                <w:szCs w:val="16"/>
              </w:rPr>
            </w:pPr>
            <w:r w:rsidRPr="004701E1">
              <w:rPr>
                <w:rFonts w:ascii="Arial" w:hAnsi="Arial" w:cs="Arial"/>
                <w:b/>
                <w:bCs/>
                <w:color w:val="000000"/>
                <w:sz w:val="16"/>
                <w:szCs w:val="16"/>
              </w:rPr>
              <w:t>Total expenses for Outcome 1</w:t>
            </w:r>
          </w:p>
        </w:tc>
        <w:tc>
          <w:tcPr>
            <w:tcW w:w="900" w:type="dxa"/>
            <w:tcBorders>
              <w:top w:val="nil"/>
              <w:left w:val="nil"/>
              <w:bottom w:val="single" w:sz="4" w:space="0" w:color="auto"/>
              <w:right w:val="nil"/>
            </w:tcBorders>
            <w:shd w:val="clear" w:color="auto" w:fill="auto"/>
            <w:noWrap/>
            <w:vAlign w:val="bottom"/>
            <w:hideMark/>
          </w:tcPr>
          <w:p w14:paraId="3842FA98"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14,168</w:t>
            </w:r>
          </w:p>
        </w:tc>
        <w:tc>
          <w:tcPr>
            <w:tcW w:w="900" w:type="dxa"/>
            <w:tcBorders>
              <w:top w:val="nil"/>
              <w:left w:val="nil"/>
              <w:bottom w:val="single" w:sz="4" w:space="0" w:color="auto"/>
              <w:right w:val="nil"/>
            </w:tcBorders>
            <w:shd w:val="clear" w:color="000000" w:fill="D9D9D9"/>
            <w:noWrap/>
            <w:vAlign w:val="bottom"/>
            <w:hideMark/>
          </w:tcPr>
          <w:p w14:paraId="7C946B30"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16,746</w:t>
            </w:r>
          </w:p>
        </w:tc>
        <w:tc>
          <w:tcPr>
            <w:tcW w:w="900" w:type="dxa"/>
            <w:gridSpan w:val="2"/>
            <w:tcBorders>
              <w:top w:val="nil"/>
              <w:left w:val="nil"/>
              <w:bottom w:val="single" w:sz="4" w:space="0" w:color="auto"/>
              <w:right w:val="nil"/>
            </w:tcBorders>
            <w:shd w:val="clear" w:color="auto" w:fill="auto"/>
            <w:noWrap/>
            <w:vAlign w:val="bottom"/>
            <w:hideMark/>
          </w:tcPr>
          <w:p w14:paraId="64E105B3"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16,868</w:t>
            </w:r>
          </w:p>
        </w:tc>
        <w:tc>
          <w:tcPr>
            <w:tcW w:w="900" w:type="dxa"/>
            <w:tcBorders>
              <w:top w:val="nil"/>
              <w:left w:val="nil"/>
              <w:bottom w:val="single" w:sz="4" w:space="0" w:color="auto"/>
              <w:right w:val="nil"/>
            </w:tcBorders>
            <w:shd w:val="clear" w:color="auto" w:fill="auto"/>
            <w:noWrap/>
            <w:vAlign w:val="bottom"/>
            <w:hideMark/>
          </w:tcPr>
          <w:p w14:paraId="27A48835"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17,194</w:t>
            </w:r>
          </w:p>
        </w:tc>
        <w:tc>
          <w:tcPr>
            <w:tcW w:w="900" w:type="dxa"/>
            <w:tcBorders>
              <w:top w:val="nil"/>
              <w:left w:val="nil"/>
              <w:bottom w:val="single" w:sz="4" w:space="0" w:color="auto"/>
              <w:right w:val="nil"/>
            </w:tcBorders>
            <w:shd w:val="clear" w:color="auto" w:fill="auto"/>
            <w:noWrap/>
            <w:vAlign w:val="bottom"/>
            <w:hideMark/>
          </w:tcPr>
          <w:p w14:paraId="6E0A2D79"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16,860</w:t>
            </w:r>
          </w:p>
        </w:tc>
      </w:tr>
      <w:tr w:rsidR="004701E1" w:rsidRPr="004701E1" w14:paraId="40C693D6" w14:textId="77777777" w:rsidTr="004701E1">
        <w:trPr>
          <w:trHeight w:val="225"/>
        </w:trPr>
        <w:tc>
          <w:tcPr>
            <w:tcW w:w="3175" w:type="dxa"/>
            <w:tcBorders>
              <w:top w:val="nil"/>
              <w:left w:val="nil"/>
              <w:bottom w:val="single" w:sz="4" w:space="0" w:color="auto"/>
              <w:right w:val="nil"/>
            </w:tcBorders>
            <w:shd w:val="clear" w:color="auto" w:fill="auto"/>
            <w:noWrap/>
            <w:vAlign w:val="bottom"/>
            <w:hideMark/>
          </w:tcPr>
          <w:p w14:paraId="0BD65CFF" w14:textId="77777777" w:rsidR="004701E1" w:rsidRPr="004701E1" w:rsidRDefault="004701E1" w:rsidP="004701E1">
            <w:pPr>
              <w:spacing w:before="0" w:after="0" w:line="240" w:lineRule="auto"/>
              <w:ind w:firstLineChars="100" w:firstLine="160"/>
              <w:rPr>
                <w:rFonts w:ascii="Arial" w:hAnsi="Arial" w:cs="Arial"/>
                <w:sz w:val="16"/>
                <w:szCs w:val="16"/>
              </w:rPr>
            </w:pPr>
            <w:r w:rsidRPr="004701E1">
              <w:rPr>
                <w:rFonts w:ascii="Arial" w:hAnsi="Arial" w:cs="Arial"/>
                <w:sz w:val="16"/>
                <w:szCs w:val="16"/>
              </w:rPr>
              <w:t> </w:t>
            </w:r>
          </w:p>
        </w:tc>
        <w:tc>
          <w:tcPr>
            <w:tcW w:w="900" w:type="dxa"/>
            <w:tcBorders>
              <w:top w:val="nil"/>
              <w:left w:val="nil"/>
              <w:bottom w:val="single" w:sz="4" w:space="0" w:color="auto"/>
              <w:right w:val="nil"/>
            </w:tcBorders>
            <w:shd w:val="clear" w:color="auto" w:fill="auto"/>
            <w:noWrap/>
            <w:vAlign w:val="bottom"/>
            <w:hideMark/>
          </w:tcPr>
          <w:p w14:paraId="39BA5BBC" w14:textId="77777777" w:rsidR="004701E1" w:rsidRPr="004701E1" w:rsidRDefault="004701E1" w:rsidP="004701E1">
            <w:pPr>
              <w:spacing w:before="0" w:after="0" w:line="240" w:lineRule="auto"/>
              <w:jc w:val="right"/>
              <w:rPr>
                <w:rFonts w:ascii="Arial" w:hAnsi="Arial" w:cs="Arial"/>
                <w:color w:val="000000"/>
                <w:sz w:val="16"/>
                <w:szCs w:val="16"/>
              </w:rPr>
            </w:pPr>
            <w:r w:rsidRPr="004701E1">
              <w:rPr>
                <w:rFonts w:ascii="Arial" w:hAnsi="Arial" w:cs="Arial"/>
                <w:color w:val="000000"/>
                <w:sz w:val="16"/>
                <w:szCs w:val="16"/>
              </w:rPr>
              <w:t> </w:t>
            </w:r>
          </w:p>
        </w:tc>
        <w:tc>
          <w:tcPr>
            <w:tcW w:w="900" w:type="dxa"/>
            <w:tcBorders>
              <w:top w:val="nil"/>
              <w:left w:val="nil"/>
              <w:bottom w:val="single" w:sz="4" w:space="0" w:color="auto"/>
              <w:right w:val="nil"/>
            </w:tcBorders>
            <w:shd w:val="clear" w:color="auto" w:fill="auto"/>
            <w:noWrap/>
            <w:vAlign w:val="bottom"/>
            <w:hideMark/>
          </w:tcPr>
          <w:p w14:paraId="3D5DFE82" w14:textId="77777777" w:rsidR="004701E1" w:rsidRPr="004701E1" w:rsidRDefault="004701E1" w:rsidP="004701E1">
            <w:pPr>
              <w:spacing w:before="0" w:after="0" w:line="240" w:lineRule="auto"/>
              <w:jc w:val="right"/>
              <w:rPr>
                <w:rFonts w:ascii="Arial" w:hAnsi="Arial" w:cs="Arial"/>
                <w:sz w:val="16"/>
                <w:szCs w:val="16"/>
              </w:rPr>
            </w:pPr>
            <w:r w:rsidRPr="004701E1">
              <w:rPr>
                <w:rFonts w:ascii="Arial" w:hAnsi="Arial" w:cs="Arial"/>
                <w:sz w:val="16"/>
                <w:szCs w:val="16"/>
              </w:rPr>
              <w:t> </w:t>
            </w:r>
          </w:p>
        </w:tc>
        <w:tc>
          <w:tcPr>
            <w:tcW w:w="900" w:type="dxa"/>
            <w:gridSpan w:val="2"/>
            <w:tcBorders>
              <w:top w:val="nil"/>
              <w:left w:val="nil"/>
              <w:bottom w:val="nil"/>
              <w:right w:val="nil"/>
            </w:tcBorders>
            <w:shd w:val="clear" w:color="auto" w:fill="auto"/>
            <w:noWrap/>
            <w:vAlign w:val="center"/>
            <w:hideMark/>
          </w:tcPr>
          <w:p w14:paraId="59F99871" w14:textId="77777777" w:rsidR="004701E1" w:rsidRPr="004701E1" w:rsidRDefault="004701E1" w:rsidP="004701E1">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575A115F" w14:textId="77777777" w:rsidR="004701E1" w:rsidRPr="004701E1" w:rsidRDefault="004701E1" w:rsidP="004701E1">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3559600D" w14:textId="77777777" w:rsidR="004701E1" w:rsidRPr="004701E1" w:rsidRDefault="004701E1" w:rsidP="004701E1">
            <w:pPr>
              <w:spacing w:before="0" w:after="0" w:line="240" w:lineRule="auto"/>
              <w:rPr>
                <w:rFonts w:ascii="Times New Roman" w:hAnsi="Times New Roman"/>
                <w:sz w:val="20"/>
              </w:rPr>
            </w:pPr>
          </w:p>
        </w:tc>
      </w:tr>
      <w:tr w:rsidR="004701E1" w:rsidRPr="004701E1" w14:paraId="0F47DC99" w14:textId="77777777" w:rsidTr="004701E1">
        <w:trPr>
          <w:trHeight w:val="225"/>
        </w:trPr>
        <w:tc>
          <w:tcPr>
            <w:tcW w:w="3175" w:type="dxa"/>
            <w:tcBorders>
              <w:top w:val="nil"/>
              <w:left w:val="nil"/>
              <w:bottom w:val="nil"/>
              <w:right w:val="nil"/>
            </w:tcBorders>
            <w:shd w:val="clear" w:color="auto" w:fill="auto"/>
            <w:noWrap/>
            <w:vAlign w:val="bottom"/>
            <w:hideMark/>
          </w:tcPr>
          <w:p w14:paraId="1D224CAA" w14:textId="77777777" w:rsidR="004701E1" w:rsidRPr="004701E1" w:rsidRDefault="004701E1" w:rsidP="004701E1">
            <w:pPr>
              <w:spacing w:before="0" w:after="0" w:line="240" w:lineRule="auto"/>
              <w:rPr>
                <w:rFonts w:ascii="Times New Roman" w:hAnsi="Times New Roman"/>
                <w:sz w:val="20"/>
              </w:rPr>
            </w:pPr>
          </w:p>
        </w:tc>
        <w:tc>
          <w:tcPr>
            <w:tcW w:w="900" w:type="dxa"/>
            <w:tcBorders>
              <w:top w:val="nil"/>
              <w:left w:val="nil"/>
              <w:bottom w:val="single" w:sz="4" w:space="0" w:color="000000"/>
              <w:right w:val="nil"/>
            </w:tcBorders>
            <w:shd w:val="clear" w:color="auto" w:fill="auto"/>
            <w:noWrap/>
            <w:vAlign w:val="bottom"/>
            <w:hideMark/>
          </w:tcPr>
          <w:p w14:paraId="47E3DA04"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2023–24</w:t>
            </w:r>
          </w:p>
        </w:tc>
        <w:tc>
          <w:tcPr>
            <w:tcW w:w="900" w:type="dxa"/>
            <w:tcBorders>
              <w:top w:val="nil"/>
              <w:left w:val="nil"/>
              <w:bottom w:val="single" w:sz="4" w:space="0" w:color="000000"/>
              <w:right w:val="nil"/>
            </w:tcBorders>
            <w:shd w:val="clear" w:color="000000" w:fill="D9D9D9"/>
            <w:noWrap/>
            <w:vAlign w:val="bottom"/>
            <w:hideMark/>
          </w:tcPr>
          <w:p w14:paraId="0B2FB781" w14:textId="77777777" w:rsidR="004701E1" w:rsidRPr="004701E1" w:rsidRDefault="004701E1" w:rsidP="004701E1">
            <w:pPr>
              <w:spacing w:before="0" w:after="0" w:line="240" w:lineRule="auto"/>
              <w:jc w:val="right"/>
              <w:rPr>
                <w:rFonts w:ascii="Arial" w:hAnsi="Arial" w:cs="Arial"/>
                <w:b/>
                <w:bCs/>
                <w:sz w:val="16"/>
                <w:szCs w:val="16"/>
              </w:rPr>
            </w:pPr>
            <w:r w:rsidRPr="004701E1">
              <w:rPr>
                <w:rFonts w:ascii="Arial" w:hAnsi="Arial" w:cs="Arial"/>
                <w:b/>
                <w:bCs/>
                <w:sz w:val="16"/>
                <w:szCs w:val="16"/>
              </w:rPr>
              <w:t>2024–25</w:t>
            </w:r>
          </w:p>
        </w:tc>
        <w:tc>
          <w:tcPr>
            <w:tcW w:w="900" w:type="dxa"/>
            <w:gridSpan w:val="2"/>
            <w:tcBorders>
              <w:top w:val="nil"/>
              <w:left w:val="nil"/>
              <w:bottom w:val="nil"/>
              <w:right w:val="nil"/>
            </w:tcBorders>
            <w:shd w:val="clear" w:color="auto" w:fill="auto"/>
            <w:noWrap/>
            <w:vAlign w:val="center"/>
            <w:hideMark/>
          </w:tcPr>
          <w:p w14:paraId="409F807E" w14:textId="77777777" w:rsidR="004701E1" w:rsidRPr="004701E1" w:rsidRDefault="004701E1" w:rsidP="004701E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center"/>
            <w:hideMark/>
          </w:tcPr>
          <w:p w14:paraId="42113731" w14:textId="77777777" w:rsidR="004701E1" w:rsidRPr="004701E1" w:rsidRDefault="004701E1" w:rsidP="004701E1">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297F2F57" w14:textId="77777777" w:rsidR="004701E1" w:rsidRPr="004701E1" w:rsidRDefault="004701E1" w:rsidP="004701E1">
            <w:pPr>
              <w:spacing w:before="0" w:after="0" w:line="240" w:lineRule="auto"/>
              <w:rPr>
                <w:rFonts w:ascii="Times New Roman" w:hAnsi="Times New Roman"/>
                <w:sz w:val="20"/>
              </w:rPr>
            </w:pPr>
          </w:p>
        </w:tc>
      </w:tr>
      <w:tr w:rsidR="004701E1" w:rsidRPr="004701E1" w14:paraId="2610D87E" w14:textId="77777777" w:rsidTr="004701E1">
        <w:trPr>
          <w:trHeight w:val="225"/>
        </w:trPr>
        <w:tc>
          <w:tcPr>
            <w:tcW w:w="3175" w:type="dxa"/>
            <w:tcBorders>
              <w:top w:val="nil"/>
              <w:left w:val="nil"/>
              <w:bottom w:val="single" w:sz="4" w:space="0" w:color="auto"/>
              <w:right w:val="nil"/>
            </w:tcBorders>
            <w:shd w:val="clear" w:color="auto" w:fill="auto"/>
            <w:noWrap/>
            <w:vAlign w:val="bottom"/>
            <w:hideMark/>
          </w:tcPr>
          <w:p w14:paraId="52E691B4" w14:textId="77777777" w:rsidR="004701E1" w:rsidRPr="004701E1" w:rsidRDefault="004701E1" w:rsidP="004701E1">
            <w:pPr>
              <w:spacing w:before="0" w:after="0" w:line="240" w:lineRule="auto"/>
              <w:rPr>
                <w:rFonts w:ascii="Arial" w:hAnsi="Arial" w:cs="Arial"/>
                <w:b/>
                <w:bCs/>
                <w:color w:val="000000"/>
                <w:sz w:val="16"/>
                <w:szCs w:val="16"/>
              </w:rPr>
            </w:pPr>
            <w:r w:rsidRPr="004701E1">
              <w:rPr>
                <w:rFonts w:ascii="Arial" w:hAnsi="Arial" w:cs="Arial"/>
                <w:b/>
                <w:bCs/>
                <w:color w:val="000000"/>
                <w:sz w:val="16"/>
                <w:szCs w:val="16"/>
              </w:rPr>
              <w:t xml:space="preserve">Average </w:t>
            </w:r>
            <w:r w:rsidRPr="004701E1">
              <w:rPr>
                <w:rFonts w:ascii="Arial" w:hAnsi="Arial" w:cs="Arial"/>
                <w:b/>
                <w:bCs/>
                <w:sz w:val="16"/>
                <w:szCs w:val="16"/>
              </w:rPr>
              <w:t>s</w:t>
            </w:r>
            <w:r w:rsidRPr="004701E1">
              <w:rPr>
                <w:rFonts w:ascii="Arial" w:hAnsi="Arial" w:cs="Arial"/>
                <w:b/>
                <w:bCs/>
                <w:color w:val="000000"/>
                <w:sz w:val="16"/>
                <w:szCs w:val="16"/>
              </w:rPr>
              <w:t xml:space="preserve">taffing </w:t>
            </w:r>
            <w:r w:rsidRPr="004701E1">
              <w:rPr>
                <w:rFonts w:ascii="Arial" w:hAnsi="Arial" w:cs="Arial"/>
                <w:b/>
                <w:bCs/>
                <w:sz w:val="16"/>
                <w:szCs w:val="16"/>
              </w:rPr>
              <w:t>l</w:t>
            </w:r>
            <w:r w:rsidRPr="004701E1">
              <w:rPr>
                <w:rFonts w:ascii="Arial" w:hAnsi="Arial" w:cs="Arial"/>
                <w:b/>
                <w:bCs/>
                <w:color w:val="000000"/>
                <w:sz w:val="16"/>
                <w:szCs w:val="16"/>
              </w:rPr>
              <w:t>evel (number)</w:t>
            </w:r>
          </w:p>
        </w:tc>
        <w:tc>
          <w:tcPr>
            <w:tcW w:w="900" w:type="dxa"/>
            <w:tcBorders>
              <w:top w:val="nil"/>
              <w:left w:val="nil"/>
              <w:bottom w:val="single" w:sz="4" w:space="0" w:color="auto"/>
              <w:right w:val="nil"/>
            </w:tcBorders>
            <w:shd w:val="clear" w:color="auto" w:fill="auto"/>
            <w:noWrap/>
            <w:vAlign w:val="bottom"/>
            <w:hideMark/>
          </w:tcPr>
          <w:p w14:paraId="7270821A" w14:textId="77777777" w:rsidR="004701E1" w:rsidRPr="004701E1" w:rsidRDefault="004701E1" w:rsidP="004701E1">
            <w:pPr>
              <w:spacing w:before="0" w:after="0" w:line="240" w:lineRule="auto"/>
              <w:jc w:val="right"/>
              <w:rPr>
                <w:rFonts w:ascii="Arial" w:hAnsi="Arial" w:cs="Arial"/>
                <w:color w:val="000000"/>
                <w:sz w:val="16"/>
                <w:szCs w:val="16"/>
              </w:rPr>
            </w:pPr>
            <w:r w:rsidRPr="004701E1">
              <w:rPr>
                <w:rFonts w:ascii="Arial" w:hAnsi="Arial" w:cs="Arial"/>
                <w:color w:val="000000"/>
                <w:sz w:val="16"/>
                <w:szCs w:val="16"/>
              </w:rPr>
              <w:t>40</w:t>
            </w:r>
          </w:p>
        </w:tc>
        <w:tc>
          <w:tcPr>
            <w:tcW w:w="900" w:type="dxa"/>
            <w:tcBorders>
              <w:top w:val="nil"/>
              <w:left w:val="nil"/>
              <w:bottom w:val="single" w:sz="4" w:space="0" w:color="auto"/>
              <w:right w:val="nil"/>
            </w:tcBorders>
            <w:shd w:val="clear" w:color="000000" w:fill="D9D9D9"/>
            <w:noWrap/>
            <w:vAlign w:val="bottom"/>
            <w:hideMark/>
          </w:tcPr>
          <w:p w14:paraId="613C05DF" w14:textId="77777777" w:rsidR="004701E1" w:rsidRPr="004701E1" w:rsidRDefault="004701E1" w:rsidP="004701E1">
            <w:pPr>
              <w:spacing w:before="0" w:after="0" w:line="240" w:lineRule="auto"/>
              <w:jc w:val="right"/>
              <w:rPr>
                <w:rFonts w:ascii="Arial" w:hAnsi="Arial" w:cs="Arial"/>
                <w:color w:val="000000"/>
                <w:sz w:val="16"/>
                <w:szCs w:val="16"/>
              </w:rPr>
            </w:pPr>
            <w:r w:rsidRPr="004701E1">
              <w:rPr>
                <w:rFonts w:ascii="Arial" w:hAnsi="Arial" w:cs="Arial"/>
                <w:color w:val="000000"/>
                <w:sz w:val="16"/>
                <w:szCs w:val="16"/>
              </w:rPr>
              <w:t>40</w:t>
            </w:r>
          </w:p>
        </w:tc>
        <w:tc>
          <w:tcPr>
            <w:tcW w:w="900" w:type="dxa"/>
            <w:gridSpan w:val="2"/>
            <w:tcBorders>
              <w:top w:val="nil"/>
              <w:left w:val="nil"/>
              <w:bottom w:val="nil"/>
              <w:right w:val="nil"/>
            </w:tcBorders>
            <w:shd w:val="clear" w:color="auto" w:fill="auto"/>
            <w:noWrap/>
            <w:vAlign w:val="center"/>
            <w:hideMark/>
          </w:tcPr>
          <w:p w14:paraId="56BA218A" w14:textId="77777777" w:rsidR="004701E1" w:rsidRPr="004701E1" w:rsidRDefault="004701E1" w:rsidP="004701E1">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3DA589B1" w14:textId="77777777" w:rsidR="004701E1" w:rsidRPr="004701E1" w:rsidRDefault="004701E1" w:rsidP="004701E1">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12A02DFC" w14:textId="77777777" w:rsidR="004701E1" w:rsidRPr="004701E1" w:rsidRDefault="004701E1" w:rsidP="004701E1">
            <w:pPr>
              <w:spacing w:before="0" w:after="0" w:line="240" w:lineRule="auto"/>
              <w:rPr>
                <w:rFonts w:ascii="Times New Roman" w:hAnsi="Times New Roman"/>
                <w:sz w:val="20"/>
              </w:rPr>
            </w:pPr>
          </w:p>
        </w:tc>
      </w:tr>
    </w:tbl>
    <w:p w14:paraId="2D1ACE7B" w14:textId="0FC969E4" w:rsidR="004701E1" w:rsidRPr="004701E1" w:rsidRDefault="004701E1" w:rsidP="004701E1">
      <w:pPr>
        <w:pStyle w:val="FootnoteText"/>
        <w:spacing w:before="120"/>
      </w:pPr>
      <w:bookmarkStart w:id="29" w:name="_Toc190682315"/>
      <w:bookmarkStart w:id="30" w:name="_Toc190682532"/>
      <w:bookmarkEnd w:id="24"/>
      <w:bookmarkEnd w:id="25"/>
      <w:r w:rsidRPr="004701E1">
        <w:rPr>
          <w:vertAlign w:val="superscript"/>
        </w:rPr>
        <w:t>(a)</w:t>
      </w:r>
      <w:r w:rsidRPr="004701E1">
        <w:t xml:space="preserve"> </w:t>
      </w:r>
      <w:r>
        <w:tab/>
      </w:r>
      <w:r w:rsidRPr="004701E1">
        <w:t xml:space="preserve">Departmental appropriation combines 'Ordinary annual services Appropriation Bill (No. 1)' and 'Receipts from </w:t>
      </w:r>
      <w:r>
        <w:t>independent sources (s74)'.</w:t>
      </w:r>
    </w:p>
    <w:p w14:paraId="25F13E18" w14:textId="772E066F" w:rsidR="004701E1" w:rsidRDefault="004701E1" w:rsidP="004701E1">
      <w:pPr>
        <w:pStyle w:val="FootnoteText"/>
        <w:rPr>
          <w:vertAlign w:val="superscript"/>
          <w:lang w:val="en-US"/>
        </w:rPr>
      </w:pPr>
      <w:r w:rsidRPr="004701E1">
        <w:rPr>
          <w:vertAlign w:val="superscript"/>
        </w:rPr>
        <w:t>(b)</w:t>
      </w:r>
      <w:r w:rsidRPr="004701E1">
        <w:t xml:space="preserve"> </w:t>
      </w:r>
      <w:r>
        <w:tab/>
      </w:r>
      <w:r w:rsidRPr="004701E1">
        <w:t>Expenses not requiring appropriation in the Budget year are made up of depreciation expense, amortisation expense, makegood expense and audit fees.</w:t>
      </w:r>
    </w:p>
    <w:p w14:paraId="3B31CA45" w14:textId="32CCE80E" w:rsidR="00C854F5" w:rsidRPr="00F71634" w:rsidRDefault="00627C91" w:rsidP="00627C91">
      <w:pPr>
        <w:pStyle w:val="FootnoteText"/>
      </w:pPr>
      <w:r w:rsidRPr="00627C91">
        <w:rPr>
          <w:highlight w:val="yellow"/>
          <w:lang w:val="en-US"/>
        </w:rPr>
        <w:t xml:space="preserve"> </w:t>
      </w:r>
      <w:r w:rsidR="00202925">
        <w:rPr>
          <w:highlight w:val="yellow"/>
          <w:lang w:val="en-US"/>
        </w:rPr>
        <w:br w:type="page"/>
      </w:r>
    </w:p>
    <w:p w14:paraId="14F0DD28" w14:textId="7B627B15" w:rsidR="00134922" w:rsidRPr="00134922" w:rsidRDefault="00284854" w:rsidP="00B82F45">
      <w:pPr>
        <w:spacing w:before="0" w:after="120"/>
        <w:rPr>
          <w:rFonts w:ascii="Arial" w:hAnsi="Arial" w:cs="Arial"/>
          <w:b/>
        </w:rPr>
      </w:pPr>
      <w:r>
        <w:rPr>
          <w:rFonts w:ascii="Arial" w:hAnsi="Arial" w:cs="Arial"/>
          <w:b/>
          <w:sz w:val="22"/>
        </w:rPr>
        <w:lastRenderedPageBreak/>
        <w:t>Performance measure</w:t>
      </w:r>
      <w:r w:rsidR="00134868">
        <w:rPr>
          <w:rFonts w:ascii="Arial" w:hAnsi="Arial" w:cs="Arial"/>
          <w:b/>
          <w:sz w:val="22"/>
        </w:rPr>
        <w:t>s</w:t>
      </w:r>
      <w:r w:rsidR="00134922" w:rsidRPr="00134922">
        <w:rPr>
          <w:rFonts w:ascii="Arial" w:hAnsi="Arial" w:cs="Arial"/>
          <w:b/>
          <w:sz w:val="22"/>
        </w:rPr>
        <w:t xml:space="preserve"> for Outcome 1</w:t>
      </w:r>
    </w:p>
    <w:p w14:paraId="5F4AC74F" w14:textId="6F206D9F" w:rsidR="00E12264" w:rsidRDefault="00E12264" w:rsidP="00B82F45">
      <w:pPr>
        <w:spacing w:before="0" w:after="120"/>
        <w:rPr>
          <w:rFonts w:asciiTheme="minorHAnsi" w:hAnsiTheme="minorHAnsi" w:cstheme="minorHAnsi"/>
        </w:rPr>
      </w:pPr>
      <w:r w:rsidRPr="002746A2">
        <w:t>Table 2</w:t>
      </w:r>
      <w:r w:rsidR="00134922">
        <w:t>.1.2</w:t>
      </w:r>
      <w:r w:rsidRPr="002746A2">
        <w:t xml:space="preserve"> details</w:t>
      </w:r>
      <w:r w:rsidRPr="001B2F81">
        <w:t xml:space="preserve"> the performance m</w:t>
      </w:r>
      <w:r w:rsidR="00400C65">
        <w:t>easure</w:t>
      </w:r>
      <w:r w:rsidR="00134868">
        <w:t>s</w:t>
      </w:r>
      <w:r w:rsidRPr="001B2F81">
        <w:t xml:space="preserve"> for each program associated with Outcome </w:t>
      </w:r>
      <w:r w:rsidR="00507335" w:rsidRPr="00262C19">
        <w:t>1</w:t>
      </w:r>
      <w:r w:rsidRPr="00262C19">
        <w:t>.</w:t>
      </w:r>
      <w:r w:rsidRPr="001B2F81">
        <w:t xml:space="preserve"> </w:t>
      </w:r>
      <w:r>
        <w:t xml:space="preserve">It </w:t>
      </w:r>
      <w:r w:rsidR="002E6DB1">
        <w:t xml:space="preserve">is used by entities to </w:t>
      </w:r>
      <w:r w:rsidR="004D3F65">
        <w:t xml:space="preserve">describe the results they plan to achieve and </w:t>
      </w:r>
      <w:r w:rsidRPr="001B2F81">
        <w:t>the related key activities</w:t>
      </w:r>
      <w:r w:rsidR="0094644C">
        <w:t>,</w:t>
      </w:r>
      <w:r w:rsidRPr="001B2F81">
        <w:t xml:space="preserve"> as </w:t>
      </w:r>
      <w:r w:rsidR="00EA1E91">
        <w:t xml:space="preserve">detailed </w:t>
      </w:r>
      <w:r w:rsidRPr="001B2F81">
        <w:t>in the current corporate plan</w:t>
      </w:r>
      <w:r w:rsidR="00ED1C65">
        <w:t>,</w:t>
      </w:r>
      <w:r w:rsidRPr="001B2F81">
        <w:t xml:space="preserve"> the context in which these activities are delivered</w:t>
      </w:r>
      <w:r w:rsidR="00AE42F1">
        <w:t>,</w:t>
      </w:r>
      <w:r w:rsidRPr="001B2F81">
        <w:t xml:space="preserve"> and how the performance of these activities will be measured. Where relevant, details of </w:t>
      </w:r>
      <w:r w:rsidR="009F0564">
        <w:t xml:space="preserve">the </w:t>
      </w:r>
      <w:r w:rsidRPr="001B2F81">
        <w:t>202</w:t>
      </w:r>
      <w:r w:rsidR="00EA1E91">
        <w:t>4</w:t>
      </w:r>
      <w:r w:rsidR="00EC33E6">
        <w:t>–</w:t>
      </w:r>
      <w:r>
        <w:t>2</w:t>
      </w:r>
      <w:r w:rsidR="00EA1E91">
        <w:t>5</w:t>
      </w:r>
      <w:r w:rsidRPr="001B2F81">
        <w:t xml:space="preserve"> Budget measures that have created new programs or materially changed existing programs </w:t>
      </w:r>
      <w:r>
        <w:t>are</w:t>
      </w:r>
      <w:r w:rsidRPr="001B2F81">
        <w:t xml:space="preserve"> provided.</w:t>
      </w:r>
      <w:r>
        <w:t xml:space="preserve"> </w:t>
      </w:r>
      <w:bookmarkEnd w:id="29"/>
      <w:bookmarkEnd w:id="30"/>
    </w:p>
    <w:p w14:paraId="174B2767" w14:textId="4628E166" w:rsidR="00CC6669" w:rsidRDefault="00134922" w:rsidP="00F74441">
      <w:pPr>
        <w:spacing w:before="120" w:after="120"/>
        <w:rPr>
          <w:rFonts w:ascii="Arial" w:hAnsi="Arial" w:cs="Arial"/>
          <w:b/>
          <w:color w:val="000000" w:themeColor="text1"/>
          <w:sz w:val="20"/>
          <w:szCs w:val="16"/>
        </w:rPr>
      </w:pPr>
      <w:r>
        <w:rPr>
          <w:rFonts w:ascii="Arial" w:hAnsi="Arial" w:cs="Arial"/>
          <w:b/>
          <w:color w:val="000000" w:themeColor="text1"/>
          <w:sz w:val="20"/>
          <w:szCs w:val="16"/>
        </w:rPr>
        <w:t>Table 2.1.2</w:t>
      </w:r>
      <w:r w:rsidR="001B6617" w:rsidRPr="001B6617">
        <w:rPr>
          <w:rFonts w:ascii="Arial" w:hAnsi="Arial" w:cs="Arial"/>
          <w:b/>
          <w:color w:val="000000" w:themeColor="text1"/>
          <w:sz w:val="20"/>
          <w:szCs w:val="16"/>
        </w:rPr>
        <w:t>: Performance measure</w:t>
      </w:r>
      <w:r w:rsidR="00134868">
        <w:rPr>
          <w:rFonts w:ascii="Arial" w:hAnsi="Arial" w:cs="Arial"/>
          <w:b/>
          <w:color w:val="000000" w:themeColor="text1"/>
          <w:sz w:val="20"/>
          <w:szCs w:val="16"/>
        </w:rPr>
        <w:t>s</w:t>
      </w:r>
      <w:r w:rsidR="001B6617" w:rsidRPr="001B6617">
        <w:rPr>
          <w:rFonts w:ascii="Arial" w:hAnsi="Arial" w:cs="Arial"/>
          <w:b/>
          <w:color w:val="000000" w:themeColor="text1"/>
          <w:sz w:val="20"/>
          <w:szCs w:val="16"/>
        </w:rPr>
        <w:t xml:space="preserve"> for Outcome 1</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6"/>
      </w:tblGrid>
      <w:tr w:rsidR="00252343" w:rsidRPr="00887AFE" w14:paraId="09B0C0DF" w14:textId="77777777" w:rsidTr="00CD482C">
        <w:trPr>
          <w:trHeight w:val="568"/>
        </w:trPr>
        <w:tc>
          <w:tcPr>
            <w:tcW w:w="7796" w:type="dxa"/>
            <w:gridSpan w:val="2"/>
            <w:shd w:val="clear" w:color="auto" w:fill="F1F1F1"/>
          </w:tcPr>
          <w:p w14:paraId="26EA3E14" w14:textId="77777777" w:rsidR="00252343" w:rsidRPr="00887AFE" w:rsidRDefault="00252343" w:rsidP="00F74441">
            <w:pPr>
              <w:pStyle w:val="TableParagraph"/>
              <w:spacing w:before="80" w:after="40"/>
              <w:ind w:left="108" w:right="108"/>
              <w:rPr>
                <w:b/>
                <w:spacing w:val="-5"/>
                <w:sz w:val="16"/>
                <w:szCs w:val="17"/>
              </w:rPr>
            </w:pPr>
            <w:r w:rsidRPr="00887AFE">
              <w:rPr>
                <w:b/>
                <w:sz w:val="16"/>
                <w:szCs w:val="17"/>
              </w:rPr>
              <w:t>Outcome</w:t>
            </w:r>
            <w:r w:rsidRPr="00887AFE">
              <w:rPr>
                <w:b/>
                <w:spacing w:val="-7"/>
                <w:sz w:val="16"/>
                <w:szCs w:val="17"/>
              </w:rPr>
              <w:t xml:space="preserve"> </w:t>
            </w:r>
            <w:r w:rsidRPr="00887AFE">
              <w:rPr>
                <w:b/>
                <w:sz w:val="16"/>
                <w:szCs w:val="17"/>
              </w:rPr>
              <w:t>1:</w:t>
            </w:r>
            <w:r w:rsidRPr="00887AFE">
              <w:rPr>
                <w:b/>
                <w:spacing w:val="-4"/>
                <w:sz w:val="16"/>
                <w:szCs w:val="17"/>
              </w:rPr>
              <w:t xml:space="preserve"> </w:t>
            </w:r>
          </w:p>
          <w:p w14:paraId="035C5EE2" w14:textId="77777777" w:rsidR="00252343" w:rsidRPr="00887AFE" w:rsidRDefault="00252343" w:rsidP="00F74441">
            <w:pPr>
              <w:pStyle w:val="TableParagraph"/>
              <w:spacing w:before="40" w:after="80"/>
              <w:ind w:left="108" w:right="108"/>
              <w:rPr>
                <w:spacing w:val="-5"/>
                <w:sz w:val="16"/>
                <w:szCs w:val="17"/>
              </w:rPr>
            </w:pPr>
            <w:r w:rsidRPr="00887AFE">
              <w:rPr>
                <w:spacing w:val="-5"/>
                <w:sz w:val="16"/>
                <w:szCs w:val="17"/>
              </w:rPr>
              <w:t>A reduction of the risks to patients and costs to the Australian Government of inappropriate practice, including through investigating health services claimed under the Medicare and Pharmaceutical benefits schemes.</w:t>
            </w:r>
          </w:p>
        </w:tc>
      </w:tr>
      <w:tr w:rsidR="00252343" w:rsidRPr="00887AFE" w14:paraId="213128CD" w14:textId="77777777" w:rsidTr="00CD482C">
        <w:trPr>
          <w:trHeight w:val="633"/>
        </w:trPr>
        <w:tc>
          <w:tcPr>
            <w:tcW w:w="7796" w:type="dxa"/>
            <w:gridSpan w:val="2"/>
            <w:shd w:val="clear" w:color="auto" w:fill="F1F1F1"/>
          </w:tcPr>
          <w:p w14:paraId="5CE3EA66" w14:textId="77777777" w:rsidR="00252343" w:rsidRPr="00887AFE" w:rsidRDefault="00252343" w:rsidP="00F74441">
            <w:pPr>
              <w:pStyle w:val="TableParagraph"/>
              <w:spacing w:before="80" w:after="40"/>
              <w:ind w:left="108" w:right="108"/>
              <w:rPr>
                <w:b/>
                <w:sz w:val="16"/>
                <w:szCs w:val="17"/>
              </w:rPr>
            </w:pPr>
            <w:r w:rsidRPr="00887AFE">
              <w:rPr>
                <w:rFonts w:eastAsiaTheme="minorHAnsi"/>
                <w:b/>
                <w:bCs/>
                <w:sz w:val="16"/>
                <w:szCs w:val="17"/>
                <w:lang w:val="en-AU"/>
              </w:rPr>
              <w:t xml:space="preserve">Program 1.1: </w:t>
            </w:r>
            <w:r w:rsidRPr="00887AFE">
              <w:rPr>
                <w:b/>
                <w:sz w:val="16"/>
                <w:szCs w:val="17"/>
              </w:rPr>
              <w:t>Safeguarding the Integrity of the Medicare Program and Pharmaceutical Benefits Scheme</w:t>
            </w:r>
          </w:p>
          <w:p w14:paraId="08E7017F" w14:textId="37FEA304" w:rsidR="00252343" w:rsidRPr="00887AFE" w:rsidRDefault="00252343" w:rsidP="00F74441">
            <w:pPr>
              <w:pStyle w:val="TableParagraph"/>
              <w:spacing w:before="40" w:after="80"/>
              <w:ind w:left="108" w:right="108"/>
              <w:rPr>
                <w:sz w:val="16"/>
                <w:szCs w:val="17"/>
              </w:rPr>
            </w:pPr>
            <w:r w:rsidRPr="00887AFE">
              <w:rPr>
                <w:sz w:val="16"/>
                <w:szCs w:val="17"/>
              </w:rPr>
              <w:t xml:space="preserve">The Australian Government, through the PSR, aims to safeguard the community against the risks and costs of inappropriate practice by health practitioners. The PSR liaises with governments, medical and health care regulatory bodies, and professional organisations to protect the integrity of the Medicare Benefits, Pharmaceutical Benefits, and Child Dental Benefits programs. </w:t>
            </w:r>
          </w:p>
        </w:tc>
      </w:tr>
      <w:tr w:rsidR="00252343" w:rsidRPr="00887AFE" w14:paraId="2C292973" w14:textId="77777777" w:rsidTr="00CD482C">
        <w:trPr>
          <w:trHeight w:val="692"/>
        </w:trPr>
        <w:tc>
          <w:tcPr>
            <w:tcW w:w="1560" w:type="dxa"/>
            <w:tcBorders>
              <w:bottom w:val="double" w:sz="4" w:space="0" w:color="000000"/>
            </w:tcBorders>
          </w:tcPr>
          <w:p w14:paraId="75F6F4C5" w14:textId="77777777" w:rsidR="00252343" w:rsidRPr="00887AFE" w:rsidRDefault="00252343" w:rsidP="009E60BC">
            <w:pPr>
              <w:pStyle w:val="TableParagraph"/>
              <w:spacing w:before="80" w:after="80"/>
              <w:ind w:left="107" w:right="108"/>
              <w:rPr>
                <w:b/>
                <w:sz w:val="16"/>
                <w:szCs w:val="17"/>
              </w:rPr>
            </w:pPr>
            <w:r w:rsidRPr="00887AFE">
              <w:rPr>
                <w:b/>
                <w:sz w:val="16"/>
                <w:szCs w:val="17"/>
              </w:rPr>
              <w:t>Key</w:t>
            </w:r>
            <w:r w:rsidRPr="00887AFE">
              <w:rPr>
                <w:b/>
                <w:spacing w:val="-4"/>
                <w:sz w:val="16"/>
                <w:szCs w:val="17"/>
              </w:rPr>
              <w:t xml:space="preserve"> </w:t>
            </w:r>
            <w:r w:rsidRPr="00887AFE">
              <w:rPr>
                <w:b/>
                <w:sz w:val="16"/>
                <w:szCs w:val="17"/>
              </w:rPr>
              <w:t>Activities</w:t>
            </w:r>
          </w:p>
        </w:tc>
        <w:tc>
          <w:tcPr>
            <w:tcW w:w="6236" w:type="dxa"/>
            <w:tcBorders>
              <w:bottom w:val="double" w:sz="4" w:space="0" w:color="000000"/>
            </w:tcBorders>
          </w:tcPr>
          <w:p w14:paraId="1E192187" w14:textId="77777777" w:rsidR="00252343" w:rsidRPr="00887AFE" w:rsidRDefault="00252343" w:rsidP="00F74441">
            <w:pPr>
              <w:pStyle w:val="ListParagraph"/>
              <w:numPr>
                <w:ilvl w:val="0"/>
                <w:numId w:val="27"/>
              </w:numPr>
              <w:spacing w:before="80" w:after="40" w:line="240" w:lineRule="auto"/>
              <w:ind w:left="468" w:right="108"/>
              <w:contextualSpacing w:val="0"/>
              <w:rPr>
                <w:rFonts w:ascii="Arial" w:hAnsi="Arial" w:cs="Arial"/>
                <w:sz w:val="16"/>
                <w:szCs w:val="17"/>
              </w:rPr>
            </w:pPr>
            <w:r w:rsidRPr="00887AFE">
              <w:rPr>
                <w:rFonts w:ascii="Arial" w:hAnsi="Arial" w:cs="Arial"/>
                <w:sz w:val="16"/>
                <w:szCs w:val="17"/>
              </w:rPr>
              <w:t>Investigate whether practitioners have engaged in inappropriate practice through peer review.</w:t>
            </w:r>
          </w:p>
          <w:p w14:paraId="45280A8A" w14:textId="77777777" w:rsidR="00252343" w:rsidRPr="00887AFE" w:rsidRDefault="00252343" w:rsidP="00F74441">
            <w:pPr>
              <w:pStyle w:val="ListParagraph"/>
              <w:numPr>
                <w:ilvl w:val="0"/>
                <w:numId w:val="27"/>
              </w:numPr>
              <w:spacing w:before="40" w:after="80" w:line="240" w:lineRule="auto"/>
              <w:ind w:left="468" w:right="108"/>
              <w:contextualSpacing w:val="0"/>
              <w:rPr>
                <w:rFonts w:ascii="Arial" w:hAnsi="Arial" w:cs="Arial"/>
                <w:sz w:val="16"/>
                <w:szCs w:val="17"/>
              </w:rPr>
            </w:pPr>
            <w:r w:rsidRPr="00887AFE">
              <w:rPr>
                <w:rFonts w:ascii="Arial" w:hAnsi="Arial" w:cs="Arial"/>
                <w:sz w:val="16"/>
                <w:szCs w:val="17"/>
              </w:rPr>
              <w:t>Actively engage with professional bodies through consultation.</w:t>
            </w:r>
          </w:p>
        </w:tc>
      </w:tr>
    </w:tbl>
    <w:p w14:paraId="4227E809" w14:textId="77777777" w:rsidR="00252343" w:rsidRPr="00252343" w:rsidRDefault="00252343" w:rsidP="00252343">
      <w:pPr>
        <w:spacing w:before="40" w:after="40"/>
        <w:ind w:right="108"/>
        <w:rPr>
          <w:rFonts w:ascii="Arial" w:hAnsi="Arial" w:cs="Arial"/>
          <w:sz w:val="17"/>
          <w:szCs w:val="17"/>
        </w:rPr>
      </w:pPr>
      <w:r w:rsidRPr="00252343">
        <w:rPr>
          <w:rFonts w:ascii="Arial" w:hAnsi="Arial" w:cs="Arial"/>
          <w:sz w:val="17"/>
          <w:szCs w:val="17"/>
        </w:rP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9E60BC" w:rsidRPr="00887AFE" w14:paraId="75B0E547" w14:textId="77777777" w:rsidTr="009E60BC">
        <w:trPr>
          <w:trHeight w:val="265"/>
        </w:trPr>
        <w:tc>
          <w:tcPr>
            <w:tcW w:w="7796" w:type="dxa"/>
            <w:gridSpan w:val="3"/>
            <w:tcBorders>
              <w:top w:val="single" w:sz="4" w:space="0" w:color="000000"/>
            </w:tcBorders>
            <w:shd w:val="clear" w:color="auto" w:fill="F2F2F2" w:themeFill="background1" w:themeFillShade="F2"/>
          </w:tcPr>
          <w:p w14:paraId="736E9E04" w14:textId="1178F190" w:rsidR="009E60BC" w:rsidRPr="00887AFE" w:rsidRDefault="009E60BC" w:rsidP="0071023A">
            <w:pPr>
              <w:pStyle w:val="TableParagraph"/>
              <w:spacing w:before="80" w:after="80"/>
              <w:ind w:left="1129" w:right="108" w:hanging="1021"/>
              <w:rPr>
                <w:b/>
                <w:sz w:val="16"/>
                <w:szCs w:val="17"/>
              </w:rPr>
            </w:pPr>
            <w:r w:rsidRPr="00887AFE">
              <w:rPr>
                <w:rFonts w:eastAsiaTheme="minorHAnsi"/>
                <w:b/>
                <w:bCs/>
                <w:sz w:val="16"/>
                <w:szCs w:val="17"/>
                <w:lang w:val="en-AU"/>
              </w:rPr>
              <w:lastRenderedPageBreak/>
              <w:t xml:space="preserve">Program 1.1: </w:t>
            </w:r>
            <w:r w:rsidR="007512B8" w:rsidRPr="00887AFE">
              <w:rPr>
                <w:b/>
                <w:sz w:val="16"/>
                <w:szCs w:val="17"/>
              </w:rPr>
              <w:t>Safeguarding the Integrity of the Medicare Program and Pharmaceutical Benefits Scheme</w:t>
            </w:r>
          </w:p>
        </w:tc>
      </w:tr>
      <w:tr w:rsidR="00252343" w:rsidRPr="00887AFE" w14:paraId="3FBCD82E" w14:textId="77777777" w:rsidTr="00887AFE">
        <w:trPr>
          <w:trHeight w:val="265"/>
        </w:trPr>
        <w:tc>
          <w:tcPr>
            <w:tcW w:w="1276" w:type="dxa"/>
            <w:tcBorders>
              <w:top w:val="single" w:sz="4" w:space="0" w:color="000000"/>
            </w:tcBorders>
            <w:shd w:val="clear" w:color="auto" w:fill="FFFFFF" w:themeFill="background1"/>
          </w:tcPr>
          <w:p w14:paraId="0FFD7125" w14:textId="77777777" w:rsidR="00252343" w:rsidRPr="00887AFE" w:rsidRDefault="00252343" w:rsidP="009E60BC">
            <w:pPr>
              <w:pStyle w:val="TableParagraph"/>
              <w:spacing w:before="40" w:after="40"/>
              <w:ind w:left="107" w:right="108"/>
              <w:rPr>
                <w:b/>
                <w:sz w:val="16"/>
                <w:szCs w:val="17"/>
              </w:rPr>
            </w:pPr>
            <w:r w:rsidRPr="00887AFE">
              <w:rPr>
                <w:b/>
                <w:spacing w:val="-4"/>
                <w:sz w:val="16"/>
                <w:szCs w:val="17"/>
              </w:rPr>
              <w:t>Year</w:t>
            </w:r>
          </w:p>
        </w:tc>
        <w:tc>
          <w:tcPr>
            <w:tcW w:w="3402" w:type="dxa"/>
            <w:tcBorders>
              <w:top w:val="single" w:sz="4" w:space="0" w:color="000000"/>
            </w:tcBorders>
            <w:shd w:val="clear" w:color="auto" w:fill="FFFFFF" w:themeFill="background1"/>
          </w:tcPr>
          <w:p w14:paraId="08EA640C" w14:textId="77777777" w:rsidR="00252343" w:rsidRPr="00887AFE" w:rsidRDefault="00252343" w:rsidP="009E60BC">
            <w:pPr>
              <w:pStyle w:val="TableParagraph"/>
              <w:spacing w:before="40" w:after="40"/>
              <w:ind w:left="107" w:right="108"/>
              <w:rPr>
                <w:b/>
                <w:sz w:val="16"/>
                <w:szCs w:val="17"/>
              </w:rPr>
            </w:pPr>
            <w:r w:rsidRPr="00887AFE">
              <w:rPr>
                <w:b/>
                <w:sz w:val="16"/>
                <w:szCs w:val="17"/>
              </w:rPr>
              <w:t>Performance</w:t>
            </w:r>
            <w:r w:rsidRPr="00887AFE">
              <w:rPr>
                <w:b/>
                <w:spacing w:val="-10"/>
                <w:sz w:val="16"/>
                <w:szCs w:val="17"/>
              </w:rPr>
              <w:t xml:space="preserve"> </w:t>
            </w:r>
            <w:r w:rsidRPr="00887AFE">
              <w:rPr>
                <w:b/>
                <w:spacing w:val="-2"/>
                <w:sz w:val="16"/>
                <w:szCs w:val="17"/>
              </w:rPr>
              <w:t>Measure</w:t>
            </w:r>
          </w:p>
        </w:tc>
        <w:tc>
          <w:tcPr>
            <w:tcW w:w="3118" w:type="dxa"/>
            <w:tcBorders>
              <w:top w:val="single" w:sz="4" w:space="0" w:color="000000"/>
            </w:tcBorders>
            <w:shd w:val="clear" w:color="auto" w:fill="FFFFFF" w:themeFill="background1"/>
          </w:tcPr>
          <w:p w14:paraId="230CDE67" w14:textId="77777777" w:rsidR="00252343" w:rsidRPr="00887AFE" w:rsidRDefault="00252343" w:rsidP="009E60BC">
            <w:pPr>
              <w:pStyle w:val="TableParagraph"/>
              <w:spacing w:before="40" w:after="40"/>
              <w:ind w:left="107" w:right="108"/>
              <w:rPr>
                <w:b/>
                <w:sz w:val="16"/>
                <w:szCs w:val="17"/>
              </w:rPr>
            </w:pPr>
            <w:r w:rsidRPr="00887AFE">
              <w:rPr>
                <w:b/>
                <w:sz w:val="16"/>
                <w:szCs w:val="17"/>
              </w:rPr>
              <w:t>Expected</w:t>
            </w:r>
            <w:r w:rsidRPr="00887AFE">
              <w:rPr>
                <w:b/>
                <w:spacing w:val="-9"/>
                <w:sz w:val="16"/>
                <w:szCs w:val="17"/>
              </w:rPr>
              <w:t xml:space="preserve"> </w:t>
            </w:r>
            <w:r w:rsidRPr="00887AFE">
              <w:rPr>
                <w:b/>
                <w:sz w:val="16"/>
                <w:szCs w:val="17"/>
              </w:rPr>
              <w:t>Performance</w:t>
            </w:r>
            <w:r w:rsidRPr="00887AFE">
              <w:rPr>
                <w:b/>
                <w:spacing w:val="-6"/>
                <w:sz w:val="16"/>
                <w:szCs w:val="17"/>
              </w:rPr>
              <w:t xml:space="preserve"> </w:t>
            </w:r>
            <w:r w:rsidRPr="00887AFE">
              <w:rPr>
                <w:b/>
                <w:spacing w:val="-2"/>
                <w:sz w:val="16"/>
                <w:szCs w:val="17"/>
              </w:rPr>
              <w:t>Results</w:t>
            </w:r>
          </w:p>
        </w:tc>
      </w:tr>
      <w:tr w:rsidR="00252343" w:rsidRPr="00887AFE" w14:paraId="37FED645" w14:textId="77777777" w:rsidTr="00887AFE">
        <w:trPr>
          <w:trHeight w:val="793"/>
        </w:trPr>
        <w:tc>
          <w:tcPr>
            <w:tcW w:w="1276" w:type="dxa"/>
          </w:tcPr>
          <w:p w14:paraId="7D56BB5E" w14:textId="65ABE352" w:rsidR="00252343" w:rsidRPr="00887AFE" w:rsidRDefault="00252343" w:rsidP="009E60BC">
            <w:pPr>
              <w:pStyle w:val="TableParagraph"/>
              <w:spacing w:before="40" w:after="40"/>
              <w:ind w:left="108" w:right="108"/>
              <w:rPr>
                <w:sz w:val="16"/>
                <w:szCs w:val="17"/>
              </w:rPr>
            </w:pPr>
            <w:r w:rsidRPr="00887AFE">
              <w:rPr>
                <w:sz w:val="16"/>
                <w:szCs w:val="17"/>
              </w:rPr>
              <w:t>Current</w:t>
            </w:r>
            <w:r w:rsidRPr="00887AFE">
              <w:rPr>
                <w:spacing w:val="-2"/>
                <w:sz w:val="16"/>
                <w:szCs w:val="17"/>
              </w:rPr>
              <w:t xml:space="preserve"> </w:t>
            </w:r>
            <w:r w:rsidR="00F74441" w:rsidRPr="00887AFE">
              <w:rPr>
                <w:spacing w:val="-4"/>
                <w:sz w:val="16"/>
                <w:szCs w:val="17"/>
              </w:rPr>
              <w:t>Y</w:t>
            </w:r>
            <w:r w:rsidRPr="00887AFE">
              <w:rPr>
                <w:spacing w:val="-4"/>
                <w:sz w:val="16"/>
                <w:szCs w:val="17"/>
              </w:rPr>
              <w:t>ear</w:t>
            </w:r>
            <w:r w:rsidR="009E60BC" w:rsidRPr="00887AFE">
              <w:rPr>
                <w:spacing w:val="-4"/>
                <w:sz w:val="16"/>
                <w:szCs w:val="17"/>
              </w:rPr>
              <w:t xml:space="preserve"> </w:t>
            </w:r>
            <w:r w:rsidRPr="00887AFE">
              <w:rPr>
                <w:spacing w:val="-2"/>
                <w:sz w:val="16"/>
                <w:szCs w:val="17"/>
              </w:rPr>
              <w:t xml:space="preserve">2023–24 </w:t>
            </w:r>
          </w:p>
        </w:tc>
        <w:tc>
          <w:tcPr>
            <w:tcW w:w="3402" w:type="dxa"/>
          </w:tcPr>
          <w:p w14:paraId="035EF971" w14:textId="77777777" w:rsidR="00252343" w:rsidRPr="00887AFE" w:rsidRDefault="00252343" w:rsidP="009E60BC">
            <w:pPr>
              <w:pStyle w:val="TableParagraph"/>
              <w:spacing w:before="40" w:after="40"/>
              <w:ind w:left="108" w:right="108" w:hanging="1"/>
              <w:rPr>
                <w:i/>
                <w:sz w:val="16"/>
                <w:szCs w:val="17"/>
              </w:rPr>
            </w:pPr>
            <w:r w:rsidRPr="00887AFE">
              <w:rPr>
                <w:sz w:val="16"/>
                <w:szCs w:val="17"/>
              </w:rPr>
              <w:t>Progression of cases with the PSR.</w:t>
            </w:r>
            <w:r w:rsidRPr="00887AFE">
              <w:rPr>
                <w:sz w:val="16"/>
                <w:szCs w:val="17"/>
                <w:vertAlign w:val="superscript"/>
              </w:rPr>
              <w:footnoteReference w:id="5"/>
            </w:r>
            <w:r w:rsidRPr="00887AFE">
              <w:rPr>
                <w:sz w:val="16"/>
                <w:szCs w:val="17"/>
              </w:rPr>
              <w:t xml:space="preserve"> </w:t>
            </w:r>
          </w:p>
        </w:tc>
        <w:tc>
          <w:tcPr>
            <w:tcW w:w="3118" w:type="dxa"/>
          </w:tcPr>
          <w:p w14:paraId="6D9413ED" w14:textId="77777777" w:rsidR="00252343" w:rsidRPr="00887AFE" w:rsidRDefault="00252343" w:rsidP="009E60BC">
            <w:pPr>
              <w:pStyle w:val="Tableheadingrowmeasures85pt"/>
              <w:keepNext/>
              <w:keepLines/>
              <w:ind w:left="108" w:right="108"/>
              <w:rPr>
                <w:b w:val="0"/>
                <w:color w:val="auto"/>
                <w:sz w:val="16"/>
              </w:rPr>
            </w:pPr>
            <w:r w:rsidRPr="00887AFE">
              <w:rPr>
                <w:b w:val="0"/>
                <w:color w:val="auto"/>
                <w:sz w:val="16"/>
              </w:rPr>
              <w:t>At 30 June, more than 50% of active cases have been with PSR for less than one year.</w:t>
            </w:r>
          </w:p>
          <w:p w14:paraId="64CD6DEC" w14:textId="77777777" w:rsidR="00252343" w:rsidRPr="00887AFE" w:rsidRDefault="00252343" w:rsidP="009E60BC">
            <w:pPr>
              <w:pStyle w:val="TableParagraph"/>
              <w:spacing w:before="40" w:after="40"/>
              <w:ind w:left="108" w:right="108"/>
              <w:rPr>
                <w:b/>
                <w:color w:val="0000FF"/>
                <w:sz w:val="16"/>
                <w:szCs w:val="17"/>
              </w:rPr>
            </w:pPr>
            <w:r w:rsidRPr="00887AFE">
              <w:rPr>
                <w:sz w:val="16"/>
                <w:szCs w:val="17"/>
              </w:rPr>
              <w:t>At 30 June, fewer than 15% of active cases have been with PSR for more than 3 years.</w:t>
            </w:r>
          </w:p>
        </w:tc>
      </w:tr>
      <w:tr w:rsidR="00252343" w:rsidRPr="00887AFE" w14:paraId="78E7ABC0" w14:textId="77777777" w:rsidTr="00887AFE">
        <w:trPr>
          <w:trHeight w:val="266"/>
        </w:trPr>
        <w:tc>
          <w:tcPr>
            <w:tcW w:w="1276" w:type="dxa"/>
          </w:tcPr>
          <w:p w14:paraId="466EDF3F" w14:textId="77777777" w:rsidR="00252343" w:rsidRPr="00887AFE" w:rsidRDefault="00252343" w:rsidP="009E60BC">
            <w:pPr>
              <w:pStyle w:val="TableParagraph"/>
              <w:spacing w:before="40" w:after="40"/>
              <w:ind w:left="108" w:right="108"/>
              <w:rPr>
                <w:b/>
                <w:sz w:val="16"/>
                <w:szCs w:val="17"/>
              </w:rPr>
            </w:pPr>
            <w:r w:rsidRPr="00887AFE">
              <w:rPr>
                <w:b/>
                <w:spacing w:val="-4"/>
                <w:sz w:val="16"/>
                <w:szCs w:val="17"/>
              </w:rPr>
              <w:t>Year</w:t>
            </w:r>
          </w:p>
        </w:tc>
        <w:tc>
          <w:tcPr>
            <w:tcW w:w="3402" w:type="dxa"/>
          </w:tcPr>
          <w:p w14:paraId="267746FC" w14:textId="77777777" w:rsidR="00252343" w:rsidRPr="00887AFE" w:rsidRDefault="00252343" w:rsidP="009E60BC">
            <w:pPr>
              <w:pStyle w:val="TableParagraph"/>
              <w:spacing w:before="40" w:after="40"/>
              <w:ind w:left="108" w:right="108"/>
              <w:rPr>
                <w:b/>
                <w:sz w:val="16"/>
                <w:szCs w:val="17"/>
              </w:rPr>
            </w:pPr>
            <w:r w:rsidRPr="00887AFE">
              <w:rPr>
                <w:b/>
                <w:sz w:val="16"/>
                <w:szCs w:val="17"/>
              </w:rPr>
              <w:t>Performance</w:t>
            </w:r>
            <w:r w:rsidRPr="00887AFE">
              <w:rPr>
                <w:b/>
                <w:spacing w:val="-10"/>
                <w:sz w:val="16"/>
                <w:szCs w:val="17"/>
              </w:rPr>
              <w:t xml:space="preserve"> </w:t>
            </w:r>
            <w:r w:rsidRPr="00887AFE">
              <w:rPr>
                <w:b/>
                <w:spacing w:val="-2"/>
                <w:sz w:val="16"/>
                <w:szCs w:val="17"/>
              </w:rPr>
              <w:t>Measure</w:t>
            </w:r>
          </w:p>
        </w:tc>
        <w:tc>
          <w:tcPr>
            <w:tcW w:w="3118" w:type="dxa"/>
          </w:tcPr>
          <w:p w14:paraId="48EAF5E2" w14:textId="77777777" w:rsidR="00252343" w:rsidRPr="00887AFE" w:rsidRDefault="00252343" w:rsidP="009E60BC">
            <w:pPr>
              <w:pStyle w:val="TableParagraph"/>
              <w:spacing w:before="40" w:after="40"/>
              <w:ind w:left="108" w:right="108"/>
              <w:rPr>
                <w:b/>
                <w:sz w:val="16"/>
                <w:szCs w:val="17"/>
              </w:rPr>
            </w:pPr>
            <w:r w:rsidRPr="00887AFE">
              <w:rPr>
                <w:b/>
                <w:sz w:val="16"/>
                <w:szCs w:val="17"/>
              </w:rPr>
              <w:t>Planned</w:t>
            </w:r>
            <w:r w:rsidRPr="00887AFE">
              <w:rPr>
                <w:b/>
                <w:spacing w:val="-8"/>
                <w:sz w:val="16"/>
                <w:szCs w:val="17"/>
              </w:rPr>
              <w:t xml:space="preserve"> </w:t>
            </w:r>
            <w:r w:rsidRPr="00887AFE">
              <w:rPr>
                <w:b/>
                <w:sz w:val="16"/>
                <w:szCs w:val="17"/>
              </w:rPr>
              <w:t>Performance</w:t>
            </w:r>
            <w:r w:rsidRPr="00887AFE">
              <w:rPr>
                <w:b/>
                <w:spacing w:val="-6"/>
                <w:sz w:val="16"/>
                <w:szCs w:val="17"/>
              </w:rPr>
              <w:t xml:space="preserve"> </w:t>
            </w:r>
            <w:r w:rsidRPr="00887AFE">
              <w:rPr>
                <w:b/>
                <w:spacing w:val="-2"/>
                <w:sz w:val="16"/>
                <w:szCs w:val="17"/>
              </w:rPr>
              <w:t>Results</w:t>
            </w:r>
          </w:p>
        </w:tc>
      </w:tr>
      <w:tr w:rsidR="00252343" w:rsidRPr="00887AFE" w14:paraId="50EA7B55" w14:textId="77777777" w:rsidTr="00887AFE">
        <w:trPr>
          <w:trHeight w:val="426"/>
        </w:trPr>
        <w:tc>
          <w:tcPr>
            <w:tcW w:w="1276" w:type="dxa"/>
            <w:tcBorders>
              <w:bottom w:val="dotted" w:sz="4" w:space="0" w:color="000000"/>
            </w:tcBorders>
          </w:tcPr>
          <w:p w14:paraId="6AB4DDFB" w14:textId="77777777" w:rsidR="00252343" w:rsidRPr="00887AFE" w:rsidRDefault="00252343" w:rsidP="009E60BC">
            <w:pPr>
              <w:pStyle w:val="TableParagraph"/>
              <w:spacing w:before="40" w:after="40" w:line="200" w:lineRule="atLeast"/>
              <w:ind w:left="108" w:right="108"/>
              <w:rPr>
                <w:sz w:val="16"/>
                <w:szCs w:val="17"/>
              </w:rPr>
            </w:pPr>
            <w:r w:rsidRPr="00887AFE">
              <w:rPr>
                <w:sz w:val="16"/>
                <w:szCs w:val="17"/>
              </w:rPr>
              <w:t>Budget</w:t>
            </w:r>
            <w:r w:rsidRPr="00887AFE">
              <w:rPr>
                <w:spacing w:val="-12"/>
                <w:sz w:val="16"/>
                <w:szCs w:val="17"/>
              </w:rPr>
              <w:t xml:space="preserve"> </w:t>
            </w:r>
            <w:r w:rsidRPr="00887AFE">
              <w:rPr>
                <w:sz w:val="16"/>
                <w:szCs w:val="17"/>
              </w:rPr>
              <w:t xml:space="preserve">Year </w:t>
            </w:r>
            <w:r w:rsidRPr="00887AFE">
              <w:rPr>
                <w:spacing w:val="-2"/>
                <w:sz w:val="16"/>
                <w:szCs w:val="17"/>
              </w:rPr>
              <w:t>2024–25</w:t>
            </w:r>
          </w:p>
        </w:tc>
        <w:tc>
          <w:tcPr>
            <w:tcW w:w="3402" w:type="dxa"/>
            <w:tcBorders>
              <w:bottom w:val="dotted" w:sz="4" w:space="0" w:color="000000"/>
            </w:tcBorders>
          </w:tcPr>
          <w:p w14:paraId="37B4E27E" w14:textId="73F05930" w:rsidR="00252343" w:rsidRPr="00887AFE" w:rsidRDefault="00252343" w:rsidP="009E60BC">
            <w:pPr>
              <w:pStyle w:val="TableParagraph"/>
              <w:spacing w:before="40" w:after="40" w:line="200" w:lineRule="atLeast"/>
              <w:ind w:left="108" w:right="108"/>
              <w:rPr>
                <w:sz w:val="16"/>
                <w:szCs w:val="17"/>
              </w:rPr>
            </w:pPr>
            <w:r w:rsidRPr="00887AFE">
              <w:rPr>
                <w:sz w:val="16"/>
                <w:szCs w:val="17"/>
              </w:rPr>
              <w:t>As per 2023</w:t>
            </w:r>
            <w:r w:rsidRPr="00887AFE">
              <w:rPr>
                <w:spacing w:val="-2"/>
                <w:sz w:val="16"/>
                <w:szCs w:val="17"/>
              </w:rPr>
              <w:t>–</w:t>
            </w:r>
            <w:r w:rsidRPr="00887AFE">
              <w:rPr>
                <w:sz w:val="16"/>
                <w:szCs w:val="17"/>
              </w:rPr>
              <w:t>24</w:t>
            </w:r>
          </w:p>
          <w:p w14:paraId="3161BC5D" w14:textId="77777777" w:rsidR="00252343" w:rsidRPr="00887AFE" w:rsidRDefault="00252343" w:rsidP="009E60BC">
            <w:pPr>
              <w:pStyle w:val="TableParagraph"/>
              <w:spacing w:before="40" w:after="40" w:line="200" w:lineRule="atLeast"/>
              <w:ind w:left="108" w:right="108"/>
              <w:rPr>
                <w:sz w:val="16"/>
                <w:szCs w:val="17"/>
              </w:rPr>
            </w:pPr>
          </w:p>
        </w:tc>
        <w:tc>
          <w:tcPr>
            <w:tcW w:w="3118" w:type="dxa"/>
            <w:tcBorders>
              <w:bottom w:val="dotted" w:sz="4" w:space="0" w:color="000000"/>
            </w:tcBorders>
          </w:tcPr>
          <w:p w14:paraId="0D84054B" w14:textId="3D58B26D" w:rsidR="00252343" w:rsidRPr="00887AFE" w:rsidRDefault="00F515AE" w:rsidP="009E60BC">
            <w:pPr>
              <w:pStyle w:val="Tabletextmeasures85pt"/>
              <w:ind w:left="108" w:right="108"/>
              <w:rPr>
                <w:color w:val="auto"/>
                <w:sz w:val="16"/>
              </w:rPr>
            </w:pPr>
            <w:r w:rsidRPr="00887AFE">
              <w:rPr>
                <w:color w:val="auto"/>
                <w:sz w:val="16"/>
              </w:rPr>
              <w:t>As per 2023–24</w:t>
            </w:r>
          </w:p>
          <w:p w14:paraId="1CCBC8FE" w14:textId="77777777" w:rsidR="00252343" w:rsidRPr="00887AFE" w:rsidRDefault="00252343" w:rsidP="009E60BC">
            <w:pPr>
              <w:pStyle w:val="TableParagraph"/>
              <w:spacing w:before="40" w:after="40"/>
              <w:ind w:left="108" w:right="108"/>
              <w:rPr>
                <w:sz w:val="16"/>
                <w:szCs w:val="17"/>
              </w:rPr>
            </w:pPr>
          </w:p>
        </w:tc>
      </w:tr>
      <w:tr w:rsidR="00252343" w:rsidRPr="00887AFE" w14:paraId="3D19124B" w14:textId="77777777" w:rsidTr="00887AFE">
        <w:trPr>
          <w:trHeight w:val="796"/>
        </w:trPr>
        <w:tc>
          <w:tcPr>
            <w:tcW w:w="1276" w:type="dxa"/>
            <w:tcBorders>
              <w:top w:val="dotted" w:sz="4" w:space="0" w:color="000000"/>
            </w:tcBorders>
          </w:tcPr>
          <w:p w14:paraId="4E8A5B86" w14:textId="77777777" w:rsidR="00252343" w:rsidRPr="00887AFE" w:rsidRDefault="00252343" w:rsidP="009E60BC">
            <w:pPr>
              <w:pStyle w:val="TableParagraph"/>
              <w:spacing w:before="40" w:after="40" w:line="268" w:lineRule="auto"/>
              <w:ind w:left="108" w:right="108"/>
              <w:rPr>
                <w:sz w:val="16"/>
                <w:szCs w:val="17"/>
              </w:rPr>
            </w:pPr>
            <w:r w:rsidRPr="00887AFE">
              <w:rPr>
                <w:sz w:val="16"/>
                <w:szCs w:val="17"/>
              </w:rPr>
              <w:t>Forward</w:t>
            </w:r>
            <w:r w:rsidRPr="00887AFE">
              <w:rPr>
                <w:spacing w:val="-12"/>
                <w:sz w:val="16"/>
                <w:szCs w:val="17"/>
              </w:rPr>
              <w:t xml:space="preserve"> </w:t>
            </w:r>
            <w:r w:rsidRPr="00887AFE">
              <w:rPr>
                <w:sz w:val="16"/>
                <w:szCs w:val="17"/>
              </w:rPr>
              <w:t xml:space="preserve">Estimates </w:t>
            </w:r>
            <w:r w:rsidRPr="00887AFE">
              <w:rPr>
                <w:spacing w:val="-2"/>
                <w:sz w:val="16"/>
                <w:szCs w:val="17"/>
              </w:rPr>
              <w:t xml:space="preserve">2025–28 </w:t>
            </w:r>
          </w:p>
        </w:tc>
        <w:tc>
          <w:tcPr>
            <w:tcW w:w="3402" w:type="dxa"/>
            <w:tcBorders>
              <w:top w:val="dotted" w:sz="4" w:space="0" w:color="000000"/>
            </w:tcBorders>
          </w:tcPr>
          <w:p w14:paraId="2CE5EFE2" w14:textId="37198689" w:rsidR="00252343" w:rsidRPr="00887AFE" w:rsidRDefault="00252343" w:rsidP="009E60BC">
            <w:pPr>
              <w:pStyle w:val="TableParagraph"/>
              <w:spacing w:before="40" w:after="40" w:line="180" w:lineRule="atLeast"/>
              <w:ind w:left="108" w:right="108"/>
              <w:rPr>
                <w:sz w:val="16"/>
                <w:szCs w:val="17"/>
              </w:rPr>
            </w:pPr>
            <w:r w:rsidRPr="00887AFE">
              <w:rPr>
                <w:sz w:val="16"/>
                <w:szCs w:val="17"/>
              </w:rPr>
              <w:t>As per 2024</w:t>
            </w:r>
            <w:r w:rsidRPr="00887AFE">
              <w:rPr>
                <w:spacing w:val="-2"/>
                <w:sz w:val="16"/>
                <w:szCs w:val="17"/>
              </w:rPr>
              <w:t>–</w:t>
            </w:r>
            <w:r w:rsidRPr="00887AFE">
              <w:rPr>
                <w:sz w:val="16"/>
                <w:szCs w:val="17"/>
              </w:rPr>
              <w:t>25</w:t>
            </w:r>
          </w:p>
        </w:tc>
        <w:tc>
          <w:tcPr>
            <w:tcW w:w="3118" w:type="dxa"/>
            <w:tcBorders>
              <w:top w:val="dotted" w:sz="4" w:space="0" w:color="000000"/>
            </w:tcBorders>
          </w:tcPr>
          <w:p w14:paraId="0C308087" w14:textId="67E5A86D" w:rsidR="00252343" w:rsidRPr="00887AFE" w:rsidRDefault="00252343" w:rsidP="009E60BC">
            <w:pPr>
              <w:pStyle w:val="TableParagraph"/>
              <w:spacing w:before="40" w:after="40"/>
              <w:ind w:left="108" w:right="108"/>
              <w:rPr>
                <w:spacing w:val="-2"/>
                <w:sz w:val="16"/>
                <w:szCs w:val="17"/>
              </w:rPr>
            </w:pPr>
            <w:r w:rsidRPr="00887AFE">
              <w:rPr>
                <w:spacing w:val="-2"/>
                <w:sz w:val="16"/>
                <w:szCs w:val="17"/>
              </w:rPr>
              <w:t>As per 2024–25</w:t>
            </w:r>
          </w:p>
          <w:p w14:paraId="3BBF8333" w14:textId="77777777" w:rsidR="00252343" w:rsidRPr="00887AFE" w:rsidRDefault="00252343" w:rsidP="009E60BC">
            <w:pPr>
              <w:pStyle w:val="TableParagraph"/>
              <w:spacing w:before="40" w:after="40"/>
              <w:ind w:left="108" w:right="108"/>
              <w:rPr>
                <w:sz w:val="16"/>
                <w:szCs w:val="17"/>
              </w:rPr>
            </w:pPr>
          </w:p>
        </w:tc>
      </w:tr>
      <w:tr w:rsidR="00252343" w:rsidRPr="00887AFE" w14:paraId="7127C429" w14:textId="77777777" w:rsidTr="009E60BC">
        <w:trPr>
          <w:trHeight w:val="290"/>
        </w:trPr>
        <w:tc>
          <w:tcPr>
            <w:tcW w:w="7796" w:type="dxa"/>
            <w:gridSpan w:val="3"/>
          </w:tcPr>
          <w:p w14:paraId="05DFAE20" w14:textId="77777777" w:rsidR="00252343" w:rsidRPr="00887AFE" w:rsidRDefault="00252343" w:rsidP="009E60BC">
            <w:pPr>
              <w:pStyle w:val="TableParagraph"/>
              <w:spacing w:before="40" w:after="40"/>
              <w:ind w:left="107" w:right="108"/>
              <w:rPr>
                <w:spacing w:val="-2"/>
                <w:sz w:val="16"/>
                <w:szCs w:val="17"/>
              </w:rPr>
            </w:pPr>
            <w:r w:rsidRPr="00887AFE">
              <w:rPr>
                <w:sz w:val="16"/>
                <w:szCs w:val="17"/>
              </w:rPr>
              <w:t>Material</w:t>
            </w:r>
            <w:r w:rsidRPr="00887AFE">
              <w:rPr>
                <w:spacing w:val="-7"/>
                <w:sz w:val="16"/>
                <w:szCs w:val="17"/>
              </w:rPr>
              <w:t xml:space="preserve"> </w:t>
            </w:r>
            <w:r w:rsidRPr="00887AFE">
              <w:rPr>
                <w:sz w:val="16"/>
                <w:szCs w:val="17"/>
              </w:rPr>
              <w:t>changes</w:t>
            </w:r>
            <w:r w:rsidRPr="00887AFE">
              <w:rPr>
                <w:spacing w:val="-5"/>
                <w:sz w:val="16"/>
                <w:szCs w:val="17"/>
              </w:rPr>
              <w:t xml:space="preserve"> </w:t>
            </w:r>
            <w:r w:rsidRPr="00887AFE">
              <w:rPr>
                <w:sz w:val="16"/>
                <w:szCs w:val="17"/>
              </w:rPr>
              <w:t>to</w:t>
            </w:r>
            <w:r w:rsidRPr="00887AFE">
              <w:rPr>
                <w:spacing w:val="-5"/>
                <w:sz w:val="16"/>
                <w:szCs w:val="17"/>
              </w:rPr>
              <w:t xml:space="preserve"> </w:t>
            </w:r>
            <w:r w:rsidRPr="00887AFE">
              <w:rPr>
                <w:sz w:val="16"/>
                <w:szCs w:val="17"/>
              </w:rPr>
              <w:t>Program</w:t>
            </w:r>
            <w:r w:rsidRPr="00887AFE">
              <w:rPr>
                <w:spacing w:val="-3"/>
                <w:sz w:val="16"/>
                <w:szCs w:val="17"/>
              </w:rPr>
              <w:t xml:space="preserve"> </w:t>
            </w:r>
            <w:r w:rsidRPr="00887AFE">
              <w:rPr>
                <w:sz w:val="16"/>
                <w:szCs w:val="17"/>
              </w:rPr>
              <w:t>1.1</w:t>
            </w:r>
            <w:r w:rsidRPr="00887AFE">
              <w:rPr>
                <w:spacing w:val="-5"/>
                <w:sz w:val="16"/>
                <w:szCs w:val="17"/>
              </w:rPr>
              <w:t xml:space="preserve"> </w:t>
            </w:r>
            <w:r w:rsidRPr="00887AFE">
              <w:rPr>
                <w:sz w:val="16"/>
                <w:szCs w:val="17"/>
              </w:rPr>
              <w:t>resulting</w:t>
            </w:r>
            <w:r w:rsidRPr="00887AFE">
              <w:rPr>
                <w:spacing w:val="-5"/>
                <w:sz w:val="16"/>
                <w:szCs w:val="17"/>
              </w:rPr>
              <w:t xml:space="preserve"> </w:t>
            </w:r>
            <w:r w:rsidRPr="00887AFE">
              <w:rPr>
                <w:sz w:val="16"/>
                <w:szCs w:val="17"/>
              </w:rPr>
              <w:t>from</w:t>
            </w:r>
            <w:r w:rsidRPr="00887AFE">
              <w:rPr>
                <w:spacing w:val="-5"/>
                <w:sz w:val="16"/>
                <w:szCs w:val="17"/>
              </w:rPr>
              <w:t xml:space="preserve"> </w:t>
            </w:r>
            <w:r w:rsidRPr="00887AFE">
              <w:rPr>
                <w:sz w:val="16"/>
                <w:szCs w:val="17"/>
              </w:rPr>
              <w:t>2024–25</w:t>
            </w:r>
            <w:r w:rsidRPr="00887AFE">
              <w:rPr>
                <w:spacing w:val="-4"/>
                <w:sz w:val="16"/>
                <w:szCs w:val="17"/>
              </w:rPr>
              <w:t xml:space="preserve"> </w:t>
            </w:r>
            <w:r w:rsidRPr="00887AFE">
              <w:rPr>
                <w:sz w:val="16"/>
                <w:szCs w:val="17"/>
              </w:rPr>
              <w:t>Budget</w:t>
            </w:r>
            <w:r w:rsidRPr="00887AFE">
              <w:rPr>
                <w:spacing w:val="-4"/>
                <w:sz w:val="16"/>
                <w:szCs w:val="17"/>
              </w:rPr>
              <w:t xml:space="preserve"> </w:t>
            </w:r>
            <w:r w:rsidRPr="00887AFE">
              <w:rPr>
                <w:spacing w:val="-2"/>
                <w:sz w:val="16"/>
                <w:szCs w:val="17"/>
              </w:rPr>
              <w:t xml:space="preserve">Measures: Nil </w:t>
            </w:r>
          </w:p>
        </w:tc>
      </w:tr>
    </w:tbl>
    <w:p w14:paraId="20511FE1" w14:textId="1C47832C" w:rsidR="00CC6669" w:rsidRPr="006913EB" w:rsidRDefault="002F530C" w:rsidP="00CC6669">
      <w:pPr>
        <w:pStyle w:val="Heading2"/>
      </w:pPr>
      <w:r w:rsidRPr="006913EB">
        <w:br w:type="page"/>
      </w:r>
      <w:bookmarkStart w:id="31" w:name="_Toc444523516"/>
      <w:bookmarkStart w:id="32" w:name="_Toc166420947"/>
      <w:r w:rsidR="00CC6669" w:rsidRPr="006913EB">
        <w:lastRenderedPageBreak/>
        <w:t>Section 3: Budgeted financial statements</w:t>
      </w:r>
      <w:bookmarkEnd w:id="31"/>
      <w:bookmarkEnd w:id="32"/>
    </w:p>
    <w:p w14:paraId="6340ABBD" w14:textId="25D91B0E" w:rsidR="00CC6669" w:rsidRDefault="00CC6669" w:rsidP="005D130C">
      <w:pPr>
        <w:spacing w:before="0"/>
      </w:pPr>
      <w:r>
        <w:t>Section 3 presents budgeted financial statements which provide a comprehensive snapshot of entity finances for the 2024–25</w:t>
      </w:r>
      <w:r>
        <w:rPr>
          <w:color w:val="00B050"/>
        </w:rPr>
        <w:t xml:space="preserve"> </w:t>
      </w:r>
      <w:r w:rsidR="000A7BF9">
        <w:t>B</w:t>
      </w:r>
      <w:r>
        <w:t>udget year, including the impact of budget measures and resourcing on financial statements.</w:t>
      </w:r>
    </w:p>
    <w:p w14:paraId="430969EC" w14:textId="77777777" w:rsidR="00CC6669" w:rsidRPr="005328A9" w:rsidRDefault="00CC6669" w:rsidP="00CC6669">
      <w:pPr>
        <w:pStyle w:val="Heading3"/>
      </w:pPr>
      <w:bookmarkStart w:id="33" w:name="_Toc190682317"/>
      <w:bookmarkStart w:id="34" w:name="_Toc444523517"/>
      <w:bookmarkStart w:id="35" w:name="_Toc166420948"/>
      <w:r w:rsidRPr="005328A9">
        <w:t>3.1</w:t>
      </w:r>
      <w:r w:rsidRPr="005328A9">
        <w:tab/>
        <w:t>Budgeted financial statements</w:t>
      </w:r>
      <w:bookmarkEnd w:id="33"/>
      <w:bookmarkEnd w:id="34"/>
      <w:bookmarkEnd w:id="35"/>
    </w:p>
    <w:p w14:paraId="5B314AAA" w14:textId="271AF402" w:rsidR="00CC6669" w:rsidRDefault="00CC6669" w:rsidP="00900298">
      <w:pPr>
        <w:pStyle w:val="Heading4"/>
        <w:spacing w:before="240"/>
      </w:pPr>
      <w:r>
        <w:t>3.1.1</w:t>
      </w:r>
      <w:r>
        <w:tab/>
        <w:t>Differences between entity resourcing and financial statements</w:t>
      </w:r>
    </w:p>
    <w:p w14:paraId="500FB3F0" w14:textId="0CFEFE90" w:rsidR="00CC6669" w:rsidRPr="00134922" w:rsidRDefault="00134922" w:rsidP="00134922">
      <w:pPr>
        <w:spacing w:before="0" w:after="120"/>
      </w:pPr>
      <w:r w:rsidRPr="00134922">
        <w:t>This section is not applicable to PSR.</w:t>
      </w:r>
    </w:p>
    <w:p w14:paraId="6396F685" w14:textId="40836D1D" w:rsidR="00CC6669" w:rsidRDefault="00CC6669" w:rsidP="00900298">
      <w:pPr>
        <w:pStyle w:val="Heading4"/>
        <w:spacing w:before="240"/>
      </w:pPr>
      <w:r>
        <w:t>3.1.2</w:t>
      </w:r>
      <w:r>
        <w:tab/>
        <w:t>Explanatory notes and analysis of budgeted financial statements</w:t>
      </w:r>
    </w:p>
    <w:p w14:paraId="7509CBE5" w14:textId="3FA8C6CC" w:rsidR="00134922" w:rsidRPr="00134922" w:rsidRDefault="00EA50A9" w:rsidP="00134922">
      <w:pPr>
        <w:pStyle w:val="Heading5"/>
        <w:rPr>
          <w:b/>
          <w:i w:val="0"/>
        </w:rPr>
      </w:pPr>
      <w:bookmarkStart w:id="36" w:name="_Toc444523518"/>
      <w:r>
        <w:rPr>
          <w:b/>
          <w:i w:val="0"/>
        </w:rPr>
        <w:t>Departmental R</w:t>
      </w:r>
      <w:r w:rsidR="00134922" w:rsidRPr="00134922">
        <w:rPr>
          <w:b/>
          <w:i w:val="0"/>
        </w:rPr>
        <w:t>esources</w:t>
      </w:r>
    </w:p>
    <w:p w14:paraId="13DFFB31" w14:textId="77777777" w:rsidR="00134922" w:rsidRPr="00134922" w:rsidRDefault="00134922" w:rsidP="00134922">
      <w:pPr>
        <w:pStyle w:val="Heading6"/>
        <w:rPr>
          <w:b/>
          <w:sz w:val="18"/>
        </w:rPr>
      </w:pPr>
      <w:r w:rsidRPr="00134922">
        <w:rPr>
          <w:b/>
          <w:sz w:val="18"/>
        </w:rPr>
        <w:t>Comprehensive Income Statement</w:t>
      </w:r>
    </w:p>
    <w:p w14:paraId="12B448F7" w14:textId="77777777" w:rsidR="00134922" w:rsidRPr="00E4443B" w:rsidRDefault="00134922" w:rsidP="00134922">
      <w:pPr>
        <w:spacing w:before="0" w:after="120" w:line="276" w:lineRule="auto"/>
      </w:pPr>
      <w:r>
        <w:t xml:space="preserve">The </w:t>
      </w:r>
      <w:r w:rsidRPr="00E4443B">
        <w:t>PSR is anticipating a break-even position for the Budget and forward years. The Budget year and forward years have been adjusted for unfunded depreciation and amortisation expenses.</w:t>
      </w:r>
    </w:p>
    <w:p w14:paraId="295FEE1E" w14:textId="77777777" w:rsidR="00134922" w:rsidRPr="00134922" w:rsidRDefault="00134922" w:rsidP="00134922">
      <w:pPr>
        <w:pStyle w:val="Heading6"/>
        <w:rPr>
          <w:b/>
          <w:sz w:val="18"/>
        </w:rPr>
      </w:pPr>
      <w:r w:rsidRPr="00134922">
        <w:rPr>
          <w:b/>
          <w:sz w:val="18"/>
        </w:rPr>
        <w:t>Balance Sheet</w:t>
      </w:r>
    </w:p>
    <w:p w14:paraId="603ECC30" w14:textId="77777777" w:rsidR="00134922" w:rsidRPr="00E4443B" w:rsidRDefault="00134922" w:rsidP="00134922">
      <w:pPr>
        <w:spacing w:before="0" w:after="120" w:line="276" w:lineRule="auto"/>
      </w:pPr>
      <w:r>
        <w:t xml:space="preserve">The </w:t>
      </w:r>
      <w:r w:rsidRPr="00E4443B">
        <w:t xml:space="preserve">PSR’s </w:t>
      </w:r>
      <w:r>
        <w:t>net</w:t>
      </w:r>
      <w:r w:rsidRPr="00E4443B">
        <w:t xml:space="preserve"> assets are expected to remain relatively stable over the forward years. </w:t>
      </w:r>
    </w:p>
    <w:p w14:paraId="15425137" w14:textId="77777777" w:rsidR="00134922" w:rsidRDefault="00134922">
      <w:pPr>
        <w:spacing w:before="0" w:after="0" w:line="240" w:lineRule="auto"/>
        <w:rPr>
          <w:rStyle w:val="TableHeadingChar"/>
          <w:rFonts w:ascii="Arial Bold" w:hAnsi="Arial Bold"/>
          <w:bCs/>
        </w:rPr>
      </w:pPr>
      <w:r>
        <w:rPr>
          <w:rStyle w:val="TableHeadingChar"/>
          <w:rFonts w:ascii="Arial Bold" w:hAnsi="Arial Bold"/>
          <w:bCs/>
        </w:rPr>
        <w:br w:type="page"/>
      </w:r>
    </w:p>
    <w:p w14:paraId="525DDAF0" w14:textId="4DAA31B8" w:rsidR="00CC6669" w:rsidRPr="00E75D0A" w:rsidRDefault="00CC6669" w:rsidP="00F230CA">
      <w:pPr>
        <w:pStyle w:val="Heading3"/>
        <w:rPr>
          <w:color w:val="0000FF"/>
        </w:rPr>
      </w:pPr>
      <w:bookmarkStart w:id="37" w:name="_Toc166420949"/>
      <w:r w:rsidRPr="00E75D0A">
        <w:rPr>
          <w:rStyle w:val="TableHeadingChar"/>
          <w:rFonts w:ascii="Arial Bold" w:hAnsi="Arial Bold"/>
          <w:bCs/>
          <w:szCs w:val="22"/>
        </w:rPr>
        <w:lastRenderedPageBreak/>
        <w:t>3.2.</w:t>
      </w:r>
      <w:r w:rsidRPr="00E75D0A">
        <w:tab/>
      </w:r>
      <w:r w:rsidRPr="00E75D0A">
        <w:rPr>
          <w:rStyle w:val="TableHeadingChar"/>
          <w:rFonts w:ascii="Arial Bold" w:hAnsi="Arial Bold"/>
          <w:bCs/>
          <w:szCs w:val="22"/>
        </w:rPr>
        <w:t>Budgeted financial statements tables</w:t>
      </w:r>
      <w:bookmarkEnd w:id="36"/>
      <w:bookmarkEnd w:id="37"/>
      <w:r w:rsidRPr="00E75D0A">
        <w:rPr>
          <w:color w:val="0000FF"/>
        </w:rPr>
        <w:t xml:space="preserve"> </w:t>
      </w:r>
    </w:p>
    <w:p w14:paraId="0C82D9E8" w14:textId="77777777" w:rsidR="00CC6669" w:rsidRDefault="00CC6669" w:rsidP="00CC6669">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E75D0A" w:rsidRPr="00E75D0A" w14:paraId="2D264267" w14:textId="77777777" w:rsidTr="00F41C94">
        <w:trPr>
          <w:trHeight w:val="765"/>
        </w:trPr>
        <w:tc>
          <w:tcPr>
            <w:tcW w:w="3175" w:type="dxa"/>
            <w:tcBorders>
              <w:top w:val="single" w:sz="4" w:space="0" w:color="auto"/>
              <w:left w:val="nil"/>
              <w:bottom w:val="nil"/>
              <w:right w:val="nil"/>
            </w:tcBorders>
            <w:shd w:val="clear" w:color="auto" w:fill="auto"/>
            <w:tcMar>
              <w:left w:w="0" w:type="dxa"/>
            </w:tcMar>
            <w:hideMark/>
          </w:tcPr>
          <w:p w14:paraId="024A0D0E" w14:textId="77777777" w:rsidR="00E75D0A" w:rsidRPr="00E75D0A" w:rsidRDefault="00E75D0A" w:rsidP="00E75D0A">
            <w:pPr>
              <w:spacing w:before="40" w:after="0" w:line="240" w:lineRule="auto"/>
              <w:jc w:val="right"/>
              <w:rPr>
                <w:rFonts w:ascii="Times New Roman" w:hAnsi="Times New Roman"/>
                <w:sz w:val="20"/>
                <w:szCs w:val="24"/>
              </w:rPr>
            </w:pPr>
          </w:p>
        </w:tc>
        <w:tc>
          <w:tcPr>
            <w:tcW w:w="900" w:type="dxa"/>
            <w:tcBorders>
              <w:top w:val="single" w:sz="4" w:space="0" w:color="auto"/>
              <w:left w:val="nil"/>
              <w:bottom w:val="single" w:sz="4" w:space="0" w:color="auto"/>
              <w:right w:val="nil"/>
            </w:tcBorders>
            <w:shd w:val="clear" w:color="auto" w:fill="auto"/>
            <w:tcMar>
              <w:left w:w="0" w:type="dxa"/>
            </w:tcMar>
            <w:hideMark/>
          </w:tcPr>
          <w:p w14:paraId="6DE38842"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2023–24 Estimated actual</w:t>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4CEF3255"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 xml:space="preserve">2024–25 Budget </w:t>
            </w:r>
            <w:r w:rsidRPr="00E25D0B">
              <w:rPr>
                <w:rFonts w:ascii="Arial" w:hAnsi="Arial" w:cs="Arial"/>
                <w:b/>
                <w:bCs/>
                <w:sz w:val="16"/>
                <w:szCs w:val="16"/>
              </w:rPr>
              <w:br/>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F6AB615"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2025–26 Forward estimate</w:t>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BD7F6E2"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2026–27 Forward estimate</w:t>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726F8DE"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2027–28 Forward estimate</w:t>
            </w:r>
            <w:r w:rsidRPr="00E25D0B">
              <w:rPr>
                <w:rFonts w:ascii="Arial" w:hAnsi="Arial" w:cs="Arial"/>
                <w:b/>
                <w:bCs/>
                <w:sz w:val="16"/>
                <w:szCs w:val="16"/>
              </w:rPr>
              <w:br/>
            </w:r>
            <w:r w:rsidRPr="00E25D0B">
              <w:rPr>
                <w:rFonts w:ascii="Arial" w:hAnsi="Arial" w:cs="Arial"/>
                <w:b/>
                <w:sz w:val="16"/>
                <w:szCs w:val="16"/>
              </w:rPr>
              <w:t>$'000</w:t>
            </w:r>
          </w:p>
        </w:tc>
      </w:tr>
      <w:tr w:rsidR="00E75D0A" w:rsidRPr="00E75D0A" w14:paraId="31491FBE" w14:textId="77777777" w:rsidTr="00E75D0A">
        <w:trPr>
          <w:trHeight w:val="225"/>
        </w:trPr>
        <w:tc>
          <w:tcPr>
            <w:tcW w:w="3175" w:type="dxa"/>
            <w:tcBorders>
              <w:top w:val="nil"/>
              <w:left w:val="nil"/>
              <w:bottom w:val="nil"/>
              <w:right w:val="nil"/>
            </w:tcBorders>
            <w:shd w:val="clear" w:color="auto" w:fill="auto"/>
            <w:noWrap/>
            <w:vAlign w:val="bottom"/>
            <w:hideMark/>
          </w:tcPr>
          <w:p w14:paraId="2FCE36AC"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EXPENSES</w:t>
            </w:r>
          </w:p>
        </w:tc>
        <w:tc>
          <w:tcPr>
            <w:tcW w:w="900" w:type="dxa"/>
            <w:tcBorders>
              <w:top w:val="nil"/>
              <w:left w:val="nil"/>
              <w:bottom w:val="nil"/>
              <w:right w:val="nil"/>
            </w:tcBorders>
            <w:shd w:val="clear" w:color="auto" w:fill="auto"/>
            <w:noWrap/>
            <w:vAlign w:val="bottom"/>
            <w:hideMark/>
          </w:tcPr>
          <w:p w14:paraId="15142261" w14:textId="77777777" w:rsidR="00E75D0A" w:rsidRPr="00E75D0A" w:rsidRDefault="00E75D0A" w:rsidP="00E75D0A">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4077981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471179D3" w14:textId="77777777" w:rsidR="00E75D0A" w:rsidRPr="00E75D0A" w:rsidRDefault="00E75D0A" w:rsidP="00E75D0A">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047B6F98"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E74C8D4"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62A06266" w14:textId="77777777" w:rsidTr="00E75D0A">
        <w:trPr>
          <w:trHeight w:val="225"/>
        </w:trPr>
        <w:tc>
          <w:tcPr>
            <w:tcW w:w="3175" w:type="dxa"/>
            <w:tcBorders>
              <w:top w:val="nil"/>
              <w:left w:val="nil"/>
              <w:bottom w:val="nil"/>
              <w:right w:val="nil"/>
            </w:tcBorders>
            <w:shd w:val="clear" w:color="auto" w:fill="auto"/>
            <w:noWrap/>
            <w:vAlign w:val="bottom"/>
            <w:hideMark/>
          </w:tcPr>
          <w:p w14:paraId="5D5394BD"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Employee benefits</w:t>
            </w:r>
          </w:p>
        </w:tc>
        <w:tc>
          <w:tcPr>
            <w:tcW w:w="900" w:type="dxa"/>
            <w:tcBorders>
              <w:top w:val="nil"/>
              <w:left w:val="nil"/>
              <w:bottom w:val="nil"/>
              <w:right w:val="nil"/>
            </w:tcBorders>
            <w:shd w:val="clear" w:color="auto" w:fill="auto"/>
            <w:noWrap/>
            <w:vAlign w:val="bottom"/>
            <w:hideMark/>
          </w:tcPr>
          <w:p w14:paraId="6A7DF2E5"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5,367</w:t>
            </w:r>
          </w:p>
        </w:tc>
        <w:tc>
          <w:tcPr>
            <w:tcW w:w="900" w:type="dxa"/>
            <w:tcBorders>
              <w:top w:val="nil"/>
              <w:left w:val="nil"/>
              <w:bottom w:val="nil"/>
              <w:right w:val="nil"/>
            </w:tcBorders>
            <w:shd w:val="clear" w:color="000000" w:fill="D9D9D9"/>
            <w:noWrap/>
            <w:vAlign w:val="bottom"/>
            <w:hideMark/>
          </w:tcPr>
          <w:p w14:paraId="7CDC2C0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7,496</w:t>
            </w:r>
          </w:p>
        </w:tc>
        <w:tc>
          <w:tcPr>
            <w:tcW w:w="900" w:type="dxa"/>
            <w:tcBorders>
              <w:top w:val="nil"/>
              <w:left w:val="nil"/>
              <w:bottom w:val="nil"/>
              <w:right w:val="nil"/>
            </w:tcBorders>
            <w:shd w:val="clear" w:color="auto" w:fill="auto"/>
            <w:noWrap/>
            <w:vAlign w:val="bottom"/>
            <w:hideMark/>
          </w:tcPr>
          <w:p w14:paraId="25921DE1"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8,026</w:t>
            </w:r>
          </w:p>
        </w:tc>
        <w:tc>
          <w:tcPr>
            <w:tcW w:w="900" w:type="dxa"/>
            <w:tcBorders>
              <w:top w:val="nil"/>
              <w:left w:val="nil"/>
              <w:bottom w:val="nil"/>
              <w:right w:val="nil"/>
            </w:tcBorders>
            <w:shd w:val="clear" w:color="auto" w:fill="auto"/>
            <w:noWrap/>
            <w:vAlign w:val="bottom"/>
            <w:hideMark/>
          </w:tcPr>
          <w:p w14:paraId="7190F4A9"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8,255</w:t>
            </w:r>
          </w:p>
        </w:tc>
        <w:tc>
          <w:tcPr>
            <w:tcW w:w="900" w:type="dxa"/>
            <w:tcBorders>
              <w:top w:val="nil"/>
              <w:left w:val="nil"/>
              <w:bottom w:val="nil"/>
              <w:right w:val="nil"/>
            </w:tcBorders>
            <w:shd w:val="clear" w:color="auto" w:fill="auto"/>
            <w:noWrap/>
            <w:vAlign w:val="bottom"/>
            <w:hideMark/>
          </w:tcPr>
          <w:p w14:paraId="6106F2E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8,521</w:t>
            </w:r>
          </w:p>
        </w:tc>
      </w:tr>
      <w:tr w:rsidR="00E75D0A" w:rsidRPr="00E75D0A" w14:paraId="70AA0662" w14:textId="77777777" w:rsidTr="00E75D0A">
        <w:trPr>
          <w:trHeight w:val="225"/>
        </w:trPr>
        <w:tc>
          <w:tcPr>
            <w:tcW w:w="3175" w:type="dxa"/>
            <w:tcBorders>
              <w:top w:val="nil"/>
              <w:left w:val="nil"/>
              <w:bottom w:val="nil"/>
              <w:right w:val="nil"/>
            </w:tcBorders>
            <w:shd w:val="clear" w:color="auto" w:fill="auto"/>
            <w:noWrap/>
            <w:vAlign w:val="bottom"/>
            <w:hideMark/>
          </w:tcPr>
          <w:p w14:paraId="3DEBD9E4"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1C12DCD1"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7,408</w:t>
            </w:r>
          </w:p>
        </w:tc>
        <w:tc>
          <w:tcPr>
            <w:tcW w:w="900" w:type="dxa"/>
            <w:tcBorders>
              <w:top w:val="nil"/>
              <w:left w:val="nil"/>
              <w:bottom w:val="nil"/>
              <w:right w:val="nil"/>
            </w:tcBorders>
            <w:shd w:val="clear" w:color="000000" w:fill="D9D9D9"/>
            <w:noWrap/>
            <w:vAlign w:val="bottom"/>
            <w:hideMark/>
          </w:tcPr>
          <w:p w14:paraId="1AAE015D"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7,993</w:t>
            </w:r>
          </w:p>
        </w:tc>
        <w:tc>
          <w:tcPr>
            <w:tcW w:w="900" w:type="dxa"/>
            <w:tcBorders>
              <w:top w:val="nil"/>
              <w:left w:val="nil"/>
              <w:bottom w:val="nil"/>
              <w:right w:val="nil"/>
            </w:tcBorders>
            <w:shd w:val="clear" w:color="auto" w:fill="auto"/>
            <w:noWrap/>
            <w:vAlign w:val="bottom"/>
            <w:hideMark/>
          </w:tcPr>
          <w:p w14:paraId="2077128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7,633</w:t>
            </w:r>
          </w:p>
        </w:tc>
        <w:tc>
          <w:tcPr>
            <w:tcW w:w="900" w:type="dxa"/>
            <w:tcBorders>
              <w:top w:val="nil"/>
              <w:left w:val="nil"/>
              <w:bottom w:val="nil"/>
              <w:right w:val="nil"/>
            </w:tcBorders>
            <w:shd w:val="clear" w:color="auto" w:fill="auto"/>
            <w:noWrap/>
            <w:vAlign w:val="bottom"/>
            <w:hideMark/>
          </w:tcPr>
          <w:p w14:paraId="130F3C76"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7,858</w:t>
            </w:r>
          </w:p>
        </w:tc>
        <w:tc>
          <w:tcPr>
            <w:tcW w:w="900" w:type="dxa"/>
            <w:tcBorders>
              <w:top w:val="nil"/>
              <w:left w:val="nil"/>
              <w:bottom w:val="nil"/>
              <w:right w:val="nil"/>
            </w:tcBorders>
            <w:shd w:val="clear" w:color="auto" w:fill="auto"/>
            <w:noWrap/>
            <w:vAlign w:val="bottom"/>
            <w:hideMark/>
          </w:tcPr>
          <w:p w14:paraId="4A8F25CD"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7,310</w:t>
            </w:r>
          </w:p>
        </w:tc>
      </w:tr>
      <w:tr w:rsidR="00E75D0A" w:rsidRPr="00E75D0A" w14:paraId="13421429" w14:textId="77777777" w:rsidTr="00E75D0A">
        <w:trPr>
          <w:trHeight w:val="225"/>
        </w:trPr>
        <w:tc>
          <w:tcPr>
            <w:tcW w:w="3175" w:type="dxa"/>
            <w:tcBorders>
              <w:top w:val="nil"/>
              <w:left w:val="nil"/>
              <w:bottom w:val="nil"/>
              <w:right w:val="nil"/>
            </w:tcBorders>
            <w:shd w:val="clear" w:color="auto" w:fill="auto"/>
            <w:noWrap/>
            <w:vAlign w:val="bottom"/>
            <w:hideMark/>
          </w:tcPr>
          <w:p w14:paraId="45C3C06F"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Depreciation and amortisation</w:t>
            </w:r>
          </w:p>
        </w:tc>
        <w:tc>
          <w:tcPr>
            <w:tcW w:w="900" w:type="dxa"/>
            <w:tcBorders>
              <w:top w:val="nil"/>
              <w:left w:val="nil"/>
              <w:bottom w:val="nil"/>
              <w:right w:val="nil"/>
            </w:tcBorders>
            <w:shd w:val="clear" w:color="auto" w:fill="auto"/>
            <w:noWrap/>
            <w:vAlign w:val="bottom"/>
            <w:hideMark/>
          </w:tcPr>
          <w:p w14:paraId="01BA2C4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1,283</w:t>
            </w:r>
          </w:p>
        </w:tc>
        <w:tc>
          <w:tcPr>
            <w:tcW w:w="900" w:type="dxa"/>
            <w:tcBorders>
              <w:top w:val="nil"/>
              <w:left w:val="nil"/>
              <w:bottom w:val="nil"/>
              <w:right w:val="nil"/>
            </w:tcBorders>
            <w:shd w:val="clear" w:color="000000" w:fill="D9D9D9"/>
            <w:noWrap/>
            <w:vAlign w:val="bottom"/>
            <w:hideMark/>
          </w:tcPr>
          <w:p w14:paraId="5E41845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1,131</w:t>
            </w:r>
          </w:p>
        </w:tc>
        <w:tc>
          <w:tcPr>
            <w:tcW w:w="900" w:type="dxa"/>
            <w:tcBorders>
              <w:top w:val="nil"/>
              <w:left w:val="nil"/>
              <w:bottom w:val="nil"/>
              <w:right w:val="nil"/>
            </w:tcBorders>
            <w:shd w:val="clear" w:color="auto" w:fill="auto"/>
            <w:noWrap/>
            <w:vAlign w:val="bottom"/>
            <w:hideMark/>
          </w:tcPr>
          <w:p w14:paraId="127F1B09"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1,100</w:t>
            </w:r>
          </w:p>
        </w:tc>
        <w:tc>
          <w:tcPr>
            <w:tcW w:w="900" w:type="dxa"/>
            <w:tcBorders>
              <w:top w:val="nil"/>
              <w:left w:val="nil"/>
              <w:bottom w:val="nil"/>
              <w:right w:val="nil"/>
            </w:tcBorders>
            <w:shd w:val="clear" w:color="auto" w:fill="auto"/>
            <w:noWrap/>
            <w:vAlign w:val="bottom"/>
            <w:hideMark/>
          </w:tcPr>
          <w:p w14:paraId="313CE47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990</w:t>
            </w:r>
          </w:p>
        </w:tc>
        <w:tc>
          <w:tcPr>
            <w:tcW w:w="900" w:type="dxa"/>
            <w:tcBorders>
              <w:top w:val="nil"/>
              <w:left w:val="nil"/>
              <w:bottom w:val="nil"/>
              <w:right w:val="nil"/>
            </w:tcBorders>
            <w:shd w:val="clear" w:color="auto" w:fill="auto"/>
            <w:noWrap/>
            <w:vAlign w:val="bottom"/>
            <w:hideMark/>
          </w:tcPr>
          <w:p w14:paraId="0814710F"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957</w:t>
            </w:r>
          </w:p>
        </w:tc>
      </w:tr>
      <w:tr w:rsidR="00E75D0A" w:rsidRPr="00E75D0A" w14:paraId="625CB015" w14:textId="77777777" w:rsidTr="00A83FC7">
        <w:trPr>
          <w:trHeight w:val="225"/>
        </w:trPr>
        <w:tc>
          <w:tcPr>
            <w:tcW w:w="3175" w:type="dxa"/>
            <w:tcBorders>
              <w:top w:val="nil"/>
              <w:left w:val="nil"/>
              <w:bottom w:val="nil"/>
              <w:right w:val="nil"/>
            </w:tcBorders>
            <w:shd w:val="clear" w:color="auto" w:fill="auto"/>
            <w:noWrap/>
            <w:vAlign w:val="bottom"/>
            <w:hideMark/>
          </w:tcPr>
          <w:p w14:paraId="690C15D9"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 xml:space="preserve">Interest on </w:t>
            </w:r>
            <w:proofErr w:type="spellStart"/>
            <w:r w:rsidRPr="00E75D0A">
              <w:rPr>
                <w:rFonts w:ascii="Arial" w:hAnsi="Arial" w:cs="Arial"/>
                <w:sz w:val="16"/>
                <w:szCs w:val="16"/>
              </w:rPr>
              <w:t>RoU</w:t>
            </w:r>
            <w:proofErr w:type="spellEnd"/>
          </w:p>
        </w:tc>
        <w:tc>
          <w:tcPr>
            <w:tcW w:w="900" w:type="dxa"/>
            <w:tcBorders>
              <w:top w:val="nil"/>
              <w:left w:val="nil"/>
              <w:right w:val="nil"/>
            </w:tcBorders>
            <w:shd w:val="clear" w:color="auto" w:fill="auto"/>
            <w:noWrap/>
            <w:vAlign w:val="bottom"/>
            <w:hideMark/>
          </w:tcPr>
          <w:p w14:paraId="0FAF257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107</w:t>
            </w:r>
          </w:p>
        </w:tc>
        <w:tc>
          <w:tcPr>
            <w:tcW w:w="900" w:type="dxa"/>
            <w:tcBorders>
              <w:top w:val="nil"/>
              <w:left w:val="nil"/>
              <w:right w:val="nil"/>
            </w:tcBorders>
            <w:shd w:val="clear" w:color="000000" w:fill="D9D9D9"/>
            <w:noWrap/>
            <w:vAlign w:val="bottom"/>
            <w:hideMark/>
          </w:tcPr>
          <w:p w14:paraId="4D3BF9F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117</w:t>
            </w:r>
          </w:p>
        </w:tc>
        <w:tc>
          <w:tcPr>
            <w:tcW w:w="900" w:type="dxa"/>
            <w:tcBorders>
              <w:top w:val="nil"/>
              <w:left w:val="nil"/>
              <w:right w:val="nil"/>
            </w:tcBorders>
            <w:shd w:val="clear" w:color="auto" w:fill="auto"/>
            <w:noWrap/>
            <w:vAlign w:val="bottom"/>
            <w:hideMark/>
          </w:tcPr>
          <w:p w14:paraId="10F1BFD1"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100</w:t>
            </w:r>
          </w:p>
        </w:tc>
        <w:tc>
          <w:tcPr>
            <w:tcW w:w="900" w:type="dxa"/>
            <w:tcBorders>
              <w:top w:val="nil"/>
              <w:left w:val="nil"/>
              <w:right w:val="nil"/>
            </w:tcBorders>
            <w:shd w:val="clear" w:color="auto" w:fill="auto"/>
            <w:noWrap/>
            <w:vAlign w:val="bottom"/>
            <w:hideMark/>
          </w:tcPr>
          <w:p w14:paraId="2558802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82</w:t>
            </w:r>
          </w:p>
        </w:tc>
        <w:tc>
          <w:tcPr>
            <w:tcW w:w="900" w:type="dxa"/>
            <w:tcBorders>
              <w:top w:val="nil"/>
              <w:left w:val="nil"/>
              <w:right w:val="nil"/>
            </w:tcBorders>
            <w:shd w:val="clear" w:color="auto" w:fill="auto"/>
            <w:noWrap/>
            <w:vAlign w:val="bottom"/>
            <w:hideMark/>
          </w:tcPr>
          <w:p w14:paraId="4F39401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62</w:t>
            </w:r>
          </w:p>
        </w:tc>
      </w:tr>
      <w:tr w:rsidR="00E75D0A" w:rsidRPr="00E75D0A" w14:paraId="081FA9AD" w14:textId="77777777" w:rsidTr="00A83FC7">
        <w:trPr>
          <w:trHeight w:val="225"/>
        </w:trPr>
        <w:tc>
          <w:tcPr>
            <w:tcW w:w="3175" w:type="dxa"/>
            <w:tcBorders>
              <w:top w:val="nil"/>
              <w:left w:val="nil"/>
              <w:bottom w:val="nil"/>
              <w:right w:val="nil"/>
            </w:tcBorders>
            <w:shd w:val="clear" w:color="auto" w:fill="auto"/>
            <w:vAlign w:val="bottom"/>
            <w:hideMark/>
          </w:tcPr>
          <w:p w14:paraId="18DC0DE4"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Other expenses</w:t>
            </w:r>
          </w:p>
        </w:tc>
        <w:tc>
          <w:tcPr>
            <w:tcW w:w="900" w:type="dxa"/>
            <w:tcBorders>
              <w:top w:val="nil"/>
              <w:left w:val="nil"/>
              <w:bottom w:val="single" w:sz="4" w:space="0" w:color="auto"/>
              <w:right w:val="nil"/>
            </w:tcBorders>
            <w:shd w:val="clear" w:color="auto" w:fill="auto"/>
            <w:noWrap/>
            <w:vAlign w:val="bottom"/>
            <w:hideMark/>
          </w:tcPr>
          <w:p w14:paraId="4D0DABC2"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3</w:t>
            </w:r>
          </w:p>
        </w:tc>
        <w:tc>
          <w:tcPr>
            <w:tcW w:w="900" w:type="dxa"/>
            <w:tcBorders>
              <w:top w:val="nil"/>
              <w:left w:val="nil"/>
              <w:bottom w:val="single" w:sz="4" w:space="0" w:color="auto"/>
              <w:right w:val="nil"/>
            </w:tcBorders>
            <w:shd w:val="clear" w:color="000000" w:fill="D9D9D9"/>
            <w:noWrap/>
            <w:vAlign w:val="bottom"/>
            <w:hideMark/>
          </w:tcPr>
          <w:p w14:paraId="208319B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9</w:t>
            </w:r>
          </w:p>
        </w:tc>
        <w:tc>
          <w:tcPr>
            <w:tcW w:w="900" w:type="dxa"/>
            <w:tcBorders>
              <w:top w:val="nil"/>
              <w:left w:val="nil"/>
              <w:bottom w:val="single" w:sz="4" w:space="0" w:color="auto"/>
              <w:right w:val="nil"/>
            </w:tcBorders>
            <w:shd w:val="clear" w:color="auto" w:fill="auto"/>
            <w:noWrap/>
            <w:vAlign w:val="bottom"/>
            <w:hideMark/>
          </w:tcPr>
          <w:p w14:paraId="607DDB4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9</w:t>
            </w:r>
          </w:p>
        </w:tc>
        <w:tc>
          <w:tcPr>
            <w:tcW w:w="900" w:type="dxa"/>
            <w:tcBorders>
              <w:top w:val="nil"/>
              <w:left w:val="nil"/>
              <w:bottom w:val="single" w:sz="4" w:space="0" w:color="auto"/>
              <w:right w:val="nil"/>
            </w:tcBorders>
            <w:shd w:val="clear" w:color="auto" w:fill="auto"/>
            <w:noWrap/>
            <w:vAlign w:val="bottom"/>
            <w:hideMark/>
          </w:tcPr>
          <w:p w14:paraId="5751A77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9</w:t>
            </w:r>
          </w:p>
        </w:tc>
        <w:tc>
          <w:tcPr>
            <w:tcW w:w="900" w:type="dxa"/>
            <w:tcBorders>
              <w:top w:val="nil"/>
              <w:left w:val="nil"/>
              <w:bottom w:val="single" w:sz="4" w:space="0" w:color="auto"/>
              <w:right w:val="nil"/>
            </w:tcBorders>
            <w:shd w:val="clear" w:color="auto" w:fill="auto"/>
            <w:noWrap/>
            <w:vAlign w:val="bottom"/>
            <w:hideMark/>
          </w:tcPr>
          <w:p w14:paraId="7292E31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10</w:t>
            </w:r>
          </w:p>
        </w:tc>
      </w:tr>
      <w:tr w:rsidR="00E75D0A" w:rsidRPr="00E75D0A" w14:paraId="01240601" w14:textId="77777777" w:rsidTr="00A83FC7">
        <w:trPr>
          <w:trHeight w:val="225"/>
        </w:trPr>
        <w:tc>
          <w:tcPr>
            <w:tcW w:w="3175" w:type="dxa"/>
            <w:tcBorders>
              <w:top w:val="nil"/>
              <w:left w:val="nil"/>
              <w:bottom w:val="nil"/>
              <w:right w:val="nil"/>
            </w:tcBorders>
            <w:shd w:val="clear" w:color="auto" w:fill="auto"/>
            <w:noWrap/>
            <w:vAlign w:val="bottom"/>
            <w:hideMark/>
          </w:tcPr>
          <w:p w14:paraId="41BD191B" w14:textId="77777777" w:rsidR="00E75D0A" w:rsidRPr="00E75D0A" w:rsidRDefault="00E75D0A" w:rsidP="00E75D0A">
            <w:pPr>
              <w:spacing w:before="0" w:after="0" w:line="240" w:lineRule="auto"/>
              <w:ind w:leftChars="75" w:left="143"/>
              <w:rPr>
                <w:rFonts w:ascii="Arial" w:hAnsi="Arial" w:cs="Arial"/>
                <w:b/>
                <w:bCs/>
                <w:sz w:val="16"/>
                <w:szCs w:val="16"/>
              </w:rPr>
            </w:pPr>
            <w:r w:rsidRPr="00E75D0A">
              <w:rPr>
                <w:rFonts w:ascii="Arial" w:hAnsi="Arial" w:cs="Arial"/>
                <w:b/>
                <w:bCs/>
                <w:sz w:val="16"/>
                <w:szCs w:val="16"/>
              </w:rPr>
              <w:t>Total expenses</w:t>
            </w:r>
          </w:p>
        </w:tc>
        <w:tc>
          <w:tcPr>
            <w:tcW w:w="900" w:type="dxa"/>
            <w:tcBorders>
              <w:top w:val="single" w:sz="4" w:space="0" w:color="auto"/>
              <w:left w:val="nil"/>
              <w:bottom w:val="single" w:sz="4" w:space="0" w:color="auto"/>
              <w:right w:val="nil"/>
            </w:tcBorders>
            <w:shd w:val="clear" w:color="auto" w:fill="auto"/>
            <w:noWrap/>
            <w:vAlign w:val="bottom"/>
            <w:hideMark/>
          </w:tcPr>
          <w:p w14:paraId="0E78F0AF"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14,168</w:t>
            </w:r>
          </w:p>
        </w:tc>
        <w:tc>
          <w:tcPr>
            <w:tcW w:w="900" w:type="dxa"/>
            <w:tcBorders>
              <w:top w:val="single" w:sz="4" w:space="0" w:color="auto"/>
              <w:left w:val="nil"/>
              <w:bottom w:val="single" w:sz="4" w:space="0" w:color="auto"/>
              <w:right w:val="nil"/>
            </w:tcBorders>
            <w:shd w:val="clear" w:color="000000" w:fill="D9D9D9"/>
            <w:noWrap/>
            <w:vAlign w:val="bottom"/>
            <w:hideMark/>
          </w:tcPr>
          <w:p w14:paraId="50B6352D"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16,746</w:t>
            </w:r>
          </w:p>
        </w:tc>
        <w:tc>
          <w:tcPr>
            <w:tcW w:w="900" w:type="dxa"/>
            <w:tcBorders>
              <w:top w:val="single" w:sz="4" w:space="0" w:color="auto"/>
              <w:left w:val="nil"/>
              <w:bottom w:val="single" w:sz="4" w:space="0" w:color="auto"/>
              <w:right w:val="nil"/>
            </w:tcBorders>
            <w:shd w:val="clear" w:color="auto" w:fill="auto"/>
            <w:noWrap/>
            <w:vAlign w:val="bottom"/>
            <w:hideMark/>
          </w:tcPr>
          <w:p w14:paraId="7922E3C0"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16,868</w:t>
            </w:r>
          </w:p>
        </w:tc>
        <w:tc>
          <w:tcPr>
            <w:tcW w:w="900" w:type="dxa"/>
            <w:tcBorders>
              <w:top w:val="single" w:sz="4" w:space="0" w:color="auto"/>
              <w:left w:val="nil"/>
              <w:bottom w:val="single" w:sz="4" w:space="0" w:color="auto"/>
              <w:right w:val="nil"/>
            </w:tcBorders>
            <w:shd w:val="clear" w:color="auto" w:fill="auto"/>
            <w:noWrap/>
            <w:vAlign w:val="bottom"/>
            <w:hideMark/>
          </w:tcPr>
          <w:p w14:paraId="4A8825E0"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17,194</w:t>
            </w:r>
          </w:p>
        </w:tc>
        <w:tc>
          <w:tcPr>
            <w:tcW w:w="900" w:type="dxa"/>
            <w:tcBorders>
              <w:top w:val="single" w:sz="4" w:space="0" w:color="auto"/>
              <w:left w:val="nil"/>
              <w:bottom w:val="single" w:sz="4" w:space="0" w:color="auto"/>
              <w:right w:val="nil"/>
            </w:tcBorders>
            <w:shd w:val="clear" w:color="auto" w:fill="auto"/>
            <w:noWrap/>
            <w:vAlign w:val="bottom"/>
            <w:hideMark/>
          </w:tcPr>
          <w:p w14:paraId="6421D638"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16,860</w:t>
            </w:r>
          </w:p>
        </w:tc>
      </w:tr>
      <w:tr w:rsidR="00E75D0A" w:rsidRPr="00E75D0A" w14:paraId="0A625264" w14:textId="77777777" w:rsidTr="00E75D0A">
        <w:trPr>
          <w:trHeight w:val="283"/>
        </w:trPr>
        <w:tc>
          <w:tcPr>
            <w:tcW w:w="3175" w:type="dxa"/>
            <w:tcBorders>
              <w:top w:val="nil"/>
              <w:left w:val="nil"/>
              <w:bottom w:val="nil"/>
              <w:right w:val="nil"/>
            </w:tcBorders>
            <w:shd w:val="clear" w:color="auto" w:fill="auto"/>
            <w:noWrap/>
            <w:vAlign w:val="bottom"/>
            <w:hideMark/>
          </w:tcPr>
          <w:p w14:paraId="5E06F7CE"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 xml:space="preserve">LESS: </w:t>
            </w:r>
          </w:p>
        </w:tc>
        <w:tc>
          <w:tcPr>
            <w:tcW w:w="900" w:type="dxa"/>
            <w:tcBorders>
              <w:top w:val="nil"/>
              <w:left w:val="nil"/>
              <w:bottom w:val="nil"/>
              <w:right w:val="nil"/>
            </w:tcBorders>
            <w:shd w:val="clear" w:color="auto" w:fill="auto"/>
            <w:noWrap/>
            <w:vAlign w:val="bottom"/>
            <w:hideMark/>
          </w:tcPr>
          <w:p w14:paraId="4C5D7074" w14:textId="77777777" w:rsidR="00E75D0A" w:rsidRPr="00E75D0A" w:rsidRDefault="00E75D0A" w:rsidP="00E75D0A">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37AFF68C"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74921B9E" w14:textId="77777777" w:rsidR="00E75D0A" w:rsidRPr="00E75D0A" w:rsidRDefault="00E75D0A" w:rsidP="00E75D0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243A7689"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1E21C3D"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0FAC3449" w14:textId="77777777" w:rsidTr="00E75D0A">
        <w:trPr>
          <w:trHeight w:val="225"/>
        </w:trPr>
        <w:tc>
          <w:tcPr>
            <w:tcW w:w="3175" w:type="dxa"/>
            <w:tcBorders>
              <w:top w:val="nil"/>
              <w:left w:val="nil"/>
              <w:bottom w:val="nil"/>
              <w:right w:val="nil"/>
            </w:tcBorders>
            <w:shd w:val="clear" w:color="auto" w:fill="auto"/>
            <w:noWrap/>
            <w:vAlign w:val="bottom"/>
            <w:hideMark/>
          </w:tcPr>
          <w:p w14:paraId="78FF6E1D"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OWN-SOURCE INCOME</w:t>
            </w:r>
          </w:p>
        </w:tc>
        <w:tc>
          <w:tcPr>
            <w:tcW w:w="900" w:type="dxa"/>
            <w:tcBorders>
              <w:top w:val="nil"/>
              <w:left w:val="nil"/>
              <w:bottom w:val="nil"/>
              <w:right w:val="nil"/>
            </w:tcBorders>
            <w:shd w:val="clear" w:color="auto" w:fill="auto"/>
            <w:noWrap/>
            <w:vAlign w:val="bottom"/>
            <w:hideMark/>
          </w:tcPr>
          <w:p w14:paraId="7A3039AE" w14:textId="77777777" w:rsidR="00E75D0A" w:rsidRPr="00E75D0A" w:rsidRDefault="00E75D0A" w:rsidP="00E75D0A">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721BED3"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54A26CCF" w14:textId="77777777" w:rsidR="00E75D0A" w:rsidRPr="00E75D0A" w:rsidRDefault="00E75D0A" w:rsidP="00E75D0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3517F7"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DE5459B"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20F92626" w14:textId="77777777" w:rsidTr="00E75D0A">
        <w:trPr>
          <w:trHeight w:val="225"/>
        </w:trPr>
        <w:tc>
          <w:tcPr>
            <w:tcW w:w="3175" w:type="dxa"/>
            <w:tcBorders>
              <w:top w:val="nil"/>
              <w:left w:val="nil"/>
              <w:bottom w:val="nil"/>
              <w:right w:val="nil"/>
            </w:tcBorders>
            <w:shd w:val="clear" w:color="auto" w:fill="auto"/>
            <w:noWrap/>
            <w:vAlign w:val="bottom"/>
            <w:hideMark/>
          </w:tcPr>
          <w:p w14:paraId="5C5E9A6D" w14:textId="77777777" w:rsidR="00E75D0A" w:rsidRPr="00E75D0A" w:rsidRDefault="00E75D0A" w:rsidP="00E75D0A">
            <w:pPr>
              <w:spacing w:before="0" w:after="0" w:line="240" w:lineRule="auto"/>
              <w:ind w:leftChars="75" w:left="143"/>
              <w:rPr>
                <w:rFonts w:ascii="Arial" w:hAnsi="Arial" w:cs="Arial"/>
                <w:b/>
                <w:bCs/>
                <w:sz w:val="16"/>
                <w:szCs w:val="16"/>
              </w:rPr>
            </w:pPr>
            <w:r w:rsidRPr="00E75D0A">
              <w:rPr>
                <w:rFonts w:ascii="Arial" w:hAnsi="Arial" w:cs="Arial"/>
                <w:b/>
                <w:bCs/>
                <w:sz w:val="16"/>
                <w:szCs w:val="16"/>
              </w:rPr>
              <w:t>Revenue</w:t>
            </w:r>
          </w:p>
        </w:tc>
        <w:tc>
          <w:tcPr>
            <w:tcW w:w="900" w:type="dxa"/>
            <w:tcBorders>
              <w:top w:val="nil"/>
              <w:left w:val="nil"/>
              <w:bottom w:val="nil"/>
              <w:right w:val="nil"/>
            </w:tcBorders>
            <w:shd w:val="clear" w:color="auto" w:fill="auto"/>
            <w:noWrap/>
            <w:vAlign w:val="bottom"/>
            <w:hideMark/>
          </w:tcPr>
          <w:p w14:paraId="3457337F" w14:textId="77777777" w:rsidR="00E75D0A" w:rsidRPr="00E75D0A" w:rsidRDefault="00E75D0A" w:rsidP="00E75D0A">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105F5832"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34C72D76" w14:textId="77777777" w:rsidR="00E75D0A" w:rsidRPr="00E75D0A" w:rsidRDefault="00E75D0A" w:rsidP="00E75D0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5827E3A7"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D556B11"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41BB304E" w14:textId="77777777" w:rsidTr="00A83FC7">
        <w:trPr>
          <w:trHeight w:val="397"/>
        </w:trPr>
        <w:tc>
          <w:tcPr>
            <w:tcW w:w="3175" w:type="dxa"/>
            <w:tcBorders>
              <w:top w:val="nil"/>
              <w:left w:val="nil"/>
              <w:bottom w:val="nil"/>
              <w:right w:val="nil"/>
            </w:tcBorders>
            <w:shd w:val="clear" w:color="auto" w:fill="auto"/>
            <w:vAlign w:val="bottom"/>
            <w:hideMark/>
          </w:tcPr>
          <w:p w14:paraId="11393169" w14:textId="77777777" w:rsidR="00E75D0A" w:rsidRPr="00E75D0A" w:rsidRDefault="00E75D0A" w:rsidP="00E75D0A">
            <w:pPr>
              <w:spacing w:before="0" w:after="0" w:line="240" w:lineRule="auto"/>
              <w:ind w:leftChars="150" w:left="285"/>
              <w:rPr>
                <w:rFonts w:ascii="Arial" w:hAnsi="Arial" w:cs="Arial"/>
                <w:sz w:val="16"/>
                <w:szCs w:val="16"/>
              </w:rPr>
            </w:pPr>
            <w:r w:rsidRPr="00E75D0A">
              <w:rPr>
                <w:rFonts w:ascii="Arial" w:hAnsi="Arial" w:cs="Arial"/>
                <w:sz w:val="16"/>
                <w:szCs w:val="16"/>
              </w:rPr>
              <w:t>Sale of goods and rendering of services</w:t>
            </w:r>
          </w:p>
        </w:tc>
        <w:tc>
          <w:tcPr>
            <w:tcW w:w="900" w:type="dxa"/>
            <w:tcBorders>
              <w:top w:val="nil"/>
              <w:left w:val="nil"/>
              <w:right w:val="nil"/>
            </w:tcBorders>
            <w:shd w:val="clear" w:color="auto" w:fill="auto"/>
            <w:noWrap/>
            <w:vAlign w:val="bottom"/>
            <w:hideMark/>
          </w:tcPr>
          <w:p w14:paraId="5A29460F"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right w:val="nil"/>
            </w:tcBorders>
            <w:shd w:val="clear" w:color="000000" w:fill="D9D9D9"/>
            <w:noWrap/>
            <w:vAlign w:val="bottom"/>
            <w:hideMark/>
          </w:tcPr>
          <w:p w14:paraId="7C71A123"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right w:val="nil"/>
            </w:tcBorders>
            <w:shd w:val="clear" w:color="auto" w:fill="auto"/>
            <w:noWrap/>
            <w:vAlign w:val="bottom"/>
            <w:hideMark/>
          </w:tcPr>
          <w:p w14:paraId="2E3FA6F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right w:val="nil"/>
            </w:tcBorders>
            <w:shd w:val="clear" w:color="auto" w:fill="auto"/>
            <w:noWrap/>
            <w:vAlign w:val="bottom"/>
            <w:hideMark/>
          </w:tcPr>
          <w:p w14:paraId="5AF41C5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right w:val="nil"/>
            </w:tcBorders>
            <w:shd w:val="clear" w:color="auto" w:fill="auto"/>
            <w:noWrap/>
            <w:vAlign w:val="bottom"/>
            <w:hideMark/>
          </w:tcPr>
          <w:p w14:paraId="61EFA5DE"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r>
      <w:tr w:rsidR="00E75D0A" w:rsidRPr="00E75D0A" w14:paraId="2861E1FB" w14:textId="77777777" w:rsidTr="00A83FC7">
        <w:trPr>
          <w:trHeight w:val="225"/>
        </w:trPr>
        <w:tc>
          <w:tcPr>
            <w:tcW w:w="3175" w:type="dxa"/>
            <w:tcBorders>
              <w:top w:val="nil"/>
              <w:left w:val="nil"/>
              <w:bottom w:val="nil"/>
              <w:right w:val="nil"/>
            </w:tcBorders>
            <w:shd w:val="clear" w:color="auto" w:fill="auto"/>
            <w:vAlign w:val="bottom"/>
            <w:hideMark/>
          </w:tcPr>
          <w:p w14:paraId="45390770" w14:textId="77777777" w:rsidR="00E75D0A" w:rsidRPr="00E75D0A" w:rsidRDefault="00E75D0A" w:rsidP="00E75D0A">
            <w:pPr>
              <w:spacing w:before="0" w:after="0" w:line="240" w:lineRule="auto"/>
              <w:ind w:leftChars="150" w:left="285"/>
              <w:rPr>
                <w:rFonts w:ascii="Arial" w:hAnsi="Arial" w:cs="Arial"/>
                <w:sz w:val="16"/>
                <w:szCs w:val="16"/>
              </w:rPr>
            </w:pPr>
            <w:r w:rsidRPr="00E75D0A">
              <w:rPr>
                <w:rFonts w:ascii="Arial" w:hAnsi="Arial" w:cs="Arial"/>
                <w:sz w:val="16"/>
                <w:szCs w:val="16"/>
              </w:rPr>
              <w:t>Recoveries</w:t>
            </w:r>
          </w:p>
        </w:tc>
        <w:tc>
          <w:tcPr>
            <w:tcW w:w="900" w:type="dxa"/>
            <w:tcBorders>
              <w:top w:val="nil"/>
              <w:left w:val="nil"/>
              <w:bottom w:val="single" w:sz="4" w:space="0" w:color="auto"/>
              <w:right w:val="nil"/>
            </w:tcBorders>
            <w:shd w:val="clear" w:color="auto" w:fill="auto"/>
            <w:noWrap/>
            <w:vAlign w:val="bottom"/>
            <w:hideMark/>
          </w:tcPr>
          <w:p w14:paraId="37DF2B21"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078669DB"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4A97BA5E"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39D590C0"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511EDF1B"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r>
      <w:tr w:rsidR="00E75D0A" w:rsidRPr="00E75D0A" w14:paraId="33099AFB" w14:textId="77777777" w:rsidTr="00A83FC7">
        <w:trPr>
          <w:trHeight w:val="225"/>
        </w:trPr>
        <w:tc>
          <w:tcPr>
            <w:tcW w:w="3175" w:type="dxa"/>
            <w:tcBorders>
              <w:top w:val="nil"/>
              <w:left w:val="nil"/>
              <w:bottom w:val="nil"/>
              <w:right w:val="nil"/>
            </w:tcBorders>
            <w:shd w:val="clear" w:color="auto" w:fill="auto"/>
            <w:noWrap/>
            <w:vAlign w:val="bottom"/>
            <w:hideMark/>
          </w:tcPr>
          <w:p w14:paraId="4E27257C" w14:textId="77777777" w:rsidR="00E75D0A" w:rsidRPr="00E75D0A" w:rsidRDefault="00E75D0A" w:rsidP="00E75D0A">
            <w:pPr>
              <w:spacing w:before="0" w:after="0" w:line="240" w:lineRule="auto"/>
              <w:ind w:leftChars="150" w:left="285"/>
              <w:rPr>
                <w:rFonts w:ascii="Arial" w:hAnsi="Arial" w:cs="Arial"/>
                <w:b/>
                <w:bCs/>
                <w:sz w:val="16"/>
                <w:szCs w:val="16"/>
              </w:rPr>
            </w:pPr>
            <w:r w:rsidRPr="00E75D0A">
              <w:rPr>
                <w:rFonts w:ascii="Arial" w:hAnsi="Arial" w:cs="Arial"/>
                <w:b/>
                <w:bCs/>
                <w:sz w:val="16"/>
                <w:szCs w:val="16"/>
              </w:rPr>
              <w:t>Total revenue</w:t>
            </w:r>
          </w:p>
        </w:tc>
        <w:tc>
          <w:tcPr>
            <w:tcW w:w="900" w:type="dxa"/>
            <w:tcBorders>
              <w:top w:val="single" w:sz="4" w:space="0" w:color="auto"/>
              <w:left w:val="nil"/>
              <w:bottom w:val="single" w:sz="4" w:space="0" w:color="auto"/>
              <w:right w:val="nil"/>
            </w:tcBorders>
            <w:shd w:val="clear" w:color="auto" w:fill="auto"/>
            <w:noWrap/>
            <w:vAlign w:val="bottom"/>
            <w:hideMark/>
          </w:tcPr>
          <w:p w14:paraId="4ED5F4F1"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000000" w:fill="D9D9D9"/>
            <w:noWrap/>
            <w:vAlign w:val="bottom"/>
            <w:hideMark/>
          </w:tcPr>
          <w:p w14:paraId="012294CD"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26B32862"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4220FC03"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0670DE37"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r>
      <w:tr w:rsidR="00E75D0A" w:rsidRPr="00E75D0A" w14:paraId="3EDA5443" w14:textId="77777777" w:rsidTr="00E75D0A">
        <w:trPr>
          <w:trHeight w:val="283"/>
        </w:trPr>
        <w:tc>
          <w:tcPr>
            <w:tcW w:w="3175" w:type="dxa"/>
            <w:tcBorders>
              <w:top w:val="nil"/>
              <w:left w:val="nil"/>
              <w:bottom w:val="nil"/>
              <w:right w:val="nil"/>
            </w:tcBorders>
            <w:shd w:val="clear" w:color="auto" w:fill="auto"/>
            <w:noWrap/>
            <w:vAlign w:val="bottom"/>
            <w:hideMark/>
          </w:tcPr>
          <w:p w14:paraId="128B4F1A" w14:textId="77777777" w:rsidR="00E75D0A" w:rsidRPr="00E75D0A" w:rsidRDefault="00E75D0A" w:rsidP="00E75D0A">
            <w:pPr>
              <w:spacing w:before="0" w:after="0" w:line="240" w:lineRule="auto"/>
              <w:ind w:leftChars="75" w:left="143"/>
              <w:rPr>
                <w:rFonts w:ascii="Arial" w:hAnsi="Arial" w:cs="Arial"/>
                <w:b/>
                <w:bCs/>
                <w:sz w:val="16"/>
                <w:szCs w:val="16"/>
              </w:rPr>
            </w:pPr>
            <w:r w:rsidRPr="00E75D0A">
              <w:rPr>
                <w:rFonts w:ascii="Arial" w:hAnsi="Arial" w:cs="Arial"/>
                <w:b/>
                <w:bCs/>
                <w:sz w:val="16"/>
                <w:szCs w:val="16"/>
              </w:rPr>
              <w:t>Gains</w:t>
            </w:r>
          </w:p>
        </w:tc>
        <w:tc>
          <w:tcPr>
            <w:tcW w:w="900" w:type="dxa"/>
            <w:tcBorders>
              <w:top w:val="nil"/>
              <w:left w:val="nil"/>
              <w:bottom w:val="nil"/>
              <w:right w:val="nil"/>
            </w:tcBorders>
            <w:shd w:val="clear" w:color="auto" w:fill="auto"/>
            <w:noWrap/>
            <w:vAlign w:val="bottom"/>
            <w:hideMark/>
          </w:tcPr>
          <w:p w14:paraId="0566499A" w14:textId="77777777" w:rsidR="00E75D0A" w:rsidRPr="00E75D0A" w:rsidRDefault="00E75D0A" w:rsidP="00E75D0A">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4022526A"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7FC0928E" w14:textId="77777777" w:rsidR="00E75D0A" w:rsidRPr="00E75D0A" w:rsidRDefault="00E75D0A" w:rsidP="00E75D0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9C360ED"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76A2A01"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74077223" w14:textId="77777777" w:rsidTr="00E75D0A">
        <w:trPr>
          <w:trHeight w:val="225"/>
        </w:trPr>
        <w:tc>
          <w:tcPr>
            <w:tcW w:w="3175" w:type="dxa"/>
            <w:tcBorders>
              <w:top w:val="nil"/>
              <w:left w:val="nil"/>
              <w:bottom w:val="nil"/>
              <w:right w:val="nil"/>
            </w:tcBorders>
            <w:shd w:val="clear" w:color="auto" w:fill="auto"/>
            <w:noWrap/>
            <w:vAlign w:val="bottom"/>
            <w:hideMark/>
          </w:tcPr>
          <w:p w14:paraId="58DF5765" w14:textId="77777777" w:rsidR="00E75D0A" w:rsidRPr="00E75D0A" w:rsidRDefault="00E75D0A" w:rsidP="00E75D0A">
            <w:pPr>
              <w:spacing w:before="0" w:after="0" w:line="240" w:lineRule="auto"/>
              <w:ind w:leftChars="150" w:left="285"/>
              <w:rPr>
                <w:rFonts w:ascii="Arial" w:hAnsi="Arial" w:cs="Arial"/>
                <w:sz w:val="16"/>
                <w:szCs w:val="16"/>
              </w:rPr>
            </w:pPr>
            <w:r w:rsidRPr="00E75D0A">
              <w:rPr>
                <w:rFonts w:ascii="Arial" w:hAnsi="Arial" w:cs="Arial"/>
                <w:sz w:val="16"/>
                <w:szCs w:val="16"/>
              </w:rPr>
              <w:t>Other</w:t>
            </w:r>
          </w:p>
        </w:tc>
        <w:tc>
          <w:tcPr>
            <w:tcW w:w="900" w:type="dxa"/>
            <w:tcBorders>
              <w:top w:val="nil"/>
              <w:left w:val="nil"/>
              <w:bottom w:val="nil"/>
              <w:right w:val="nil"/>
            </w:tcBorders>
            <w:shd w:val="clear" w:color="auto" w:fill="auto"/>
            <w:noWrap/>
            <w:vAlign w:val="bottom"/>
            <w:hideMark/>
          </w:tcPr>
          <w:p w14:paraId="0B289B5B"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55</w:t>
            </w:r>
          </w:p>
        </w:tc>
        <w:tc>
          <w:tcPr>
            <w:tcW w:w="900" w:type="dxa"/>
            <w:tcBorders>
              <w:top w:val="nil"/>
              <w:left w:val="nil"/>
              <w:bottom w:val="nil"/>
              <w:right w:val="nil"/>
            </w:tcBorders>
            <w:shd w:val="clear" w:color="000000" w:fill="D9D9D9"/>
            <w:noWrap/>
            <w:vAlign w:val="bottom"/>
            <w:hideMark/>
          </w:tcPr>
          <w:p w14:paraId="2FDCA77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55</w:t>
            </w:r>
          </w:p>
        </w:tc>
        <w:tc>
          <w:tcPr>
            <w:tcW w:w="900" w:type="dxa"/>
            <w:tcBorders>
              <w:top w:val="nil"/>
              <w:left w:val="nil"/>
              <w:bottom w:val="nil"/>
              <w:right w:val="nil"/>
            </w:tcBorders>
            <w:shd w:val="clear" w:color="auto" w:fill="auto"/>
            <w:noWrap/>
            <w:vAlign w:val="bottom"/>
            <w:hideMark/>
          </w:tcPr>
          <w:p w14:paraId="3F12071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55</w:t>
            </w:r>
          </w:p>
        </w:tc>
        <w:tc>
          <w:tcPr>
            <w:tcW w:w="900" w:type="dxa"/>
            <w:tcBorders>
              <w:top w:val="nil"/>
              <w:left w:val="nil"/>
              <w:bottom w:val="nil"/>
              <w:right w:val="nil"/>
            </w:tcBorders>
            <w:shd w:val="clear" w:color="auto" w:fill="auto"/>
            <w:noWrap/>
            <w:vAlign w:val="bottom"/>
            <w:hideMark/>
          </w:tcPr>
          <w:p w14:paraId="31A66B99"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55</w:t>
            </w:r>
          </w:p>
        </w:tc>
        <w:tc>
          <w:tcPr>
            <w:tcW w:w="900" w:type="dxa"/>
            <w:tcBorders>
              <w:top w:val="nil"/>
              <w:left w:val="nil"/>
              <w:bottom w:val="nil"/>
              <w:right w:val="nil"/>
            </w:tcBorders>
            <w:shd w:val="clear" w:color="auto" w:fill="auto"/>
            <w:noWrap/>
            <w:vAlign w:val="bottom"/>
            <w:hideMark/>
          </w:tcPr>
          <w:p w14:paraId="587AA48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55</w:t>
            </w:r>
          </w:p>
        </w:tc>
      </w:tr>
      <w:tr w:rsidR="00E75D0A" w:rsidRPr="00E75D0A" w14:paraId="1E121D7A" w14:textId="77777777" w:rsidTr="00E75D0A">
        <w:trPr>
          <w:trHeight w:val="225"/>
        </w:trPr>
        <w:tc>
          <w:tcPr>
            <w:tcW w:w="3175" w:type="dxa"/>
            <w:tcBorders>
              <w:top w:val="nil"/>
              <w:left w:val="nil"/>
              <w:bottom w:val="nil"/>
              <w:right w:val="nil"/>
            </w:tcBorders>
            <w:shd w:val="clear" w:color="auto" w:fill="auto"/>
            <w:noWrap/>
            <w:vAlign w:val="bottom"/>
            <w:hideMark/>
          </w:tcPr>
          <w:p w14:paraId="5CB29C67" w14:textId="77777777" w:rsidR="00E75D0A" w:rsidRPr="00E75D0A" w:rsidRDefault="00E75D0A" w:rsidP="00E75D0A">
            <w:pPr>
              <w:spacing w:before="0" w:after="0" w:line="240" w:lineRule="auto"/>
              <w:ind w:leftChars="150" w:left="285"/>
              <w:rPr>
                <w:rFonts w:ascii="Arial" w:hAnsi="Arial" w:cs="Arial"/>
                <w:b/>
                <w:bCs/>
                <w:sz w:val="16"/>
                <w:szCs w:val="16"/>
              </w:rPr>
            </w:pPr>
            <w:r w:rsidRPr="00E75D0A">
              <w:rPr>
                <w:rFonts w:ascii="Arial" w:hAnsi="Arial" w:cs="Arial"/>
                <w:b/>
                <w:bCs/>
                <w:sz w:val="16"/>
                <w:szCs w:val="16"/>
              </w:rPr>
              <w:t>Total gains</w:t>
            </w:r>
          </w:p>
        </w:tc>
        <w:tc>
          <w:tcPr>
            <w:tcW w:w="900" w:type="dxa"/>
            <w:tcBorders>
              <w:top w:val="nil"/>
              <w:left w:val="nil"/>
              <w:bottom w:val="single" w:sz="4" w:space="0" w:color="auto"/>
              <w:right w:val="nil"/>
            </w:tcBorders>
            <w:shd w:val="clear" w:color="auto" w:fill="auto"/>
            <w:noWrap/>
            <w:vAlign w:val="bottom"/>
            <w:hideMark/>
          </w:tcPr>
          <w:p w14:paraId="4B2706A4"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000000" w:fill="D9D9D9"/>
            <w:noWrap/>
            <w:vAlign w:val="bottom"/>
            <w:hideMark/>
          </w:tcPr>
          <w:p w14:paraId="333698A5"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508ACE54"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781A44E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22D34531"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r>
      <w:tr w:rsidR="00E75D0A" w:rsidRPr="00E75D0A" w14:paraId="1BA13701" w14:textId="77777777" w:rsidTr="00E75D0A">
        <w:trPr>
          <w:trHeight w:val="225"/>
        </w:trPr>
        <w:tc>
          <w:tcPr>
            <w:tcW w:w="3175" w:type="dxa"/>
            <w:tcBorders>
              <w:top w:val="nil"/>
              <w:left w:val="nil"/>
              <w:bottom w:val="nil"/>
              <w:right w:val="nil"/>
            </w:tcBorders>
            <w:shd w:val="clear" w:color="auto" w:fill="auto"/>
            <w:noWrap/>
            <w:vAlign w:val="bottom"/>
            <w:hideMark/>
          </w:tcPr>
          <w:p w14:paraId="38019F65" w14:textId="77777777" w:rsidR="00E75D0A" w:rsidRPr="00E75D0A" w:rsidRDefault="00E75D0A" w:rsidP="00E75D0A">
            <w:pPr>
              <w:spacing w:before="0" w:after="0" w:line="240" w:lineRule="auto"/>
              <w:ind w:leftChars="75" w:left="143"/>
              <w:rPr>
                <w:rFonts w:ascii="Arial" w:hAnsi="Arial" w:cs="Arial"/>
                <w:b/>
                <w:bCs/>
                <w:sz w:val="16"/>
                <w:szCs w:val="16"/>
              </w:rPr>
            </w:pPr>
            <w:r w:rsidRPr="00E75D0A">
              <w:rPr>
                <w:rFonts w:ascii="Arial" w:hAnsi="Arial" w:cs="Arial"/>
                <w:b/>
                <w:bCs/>
                <w:sz w:val="16"/>
                <w:szCs w:val="16"/>
              </w:rPr>
              <w:t>Total own-source income</w:t>
            </w:r>
          </w:p>
        </w:tc>
        <w:tc>
          <w:tcPr>
            <w:tcW w:w="900" w:type="dxa"/>
            <w:tcBorders>
              <w:top w:val="nil"/>
              <w:left w:val="nil"/>
              <w:bottom w:val="single" w:sz="4" w:space="0" w:color="auto"/>
              <w:right w:val="nil"/>
            </w:tcBorders>
            <w:shd w:val="clear" w:color="auto" w:fill="auto"/>
            <w:noWrap/>
            <w:vAlign w:val="bottom"/>
            <w:hideMark/>
          </w:tcPr>
          <w:p w14:paraId="314CC9DF"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000000" w:fill="D9D9D9"/>
            <w:noWrap/>
            <w:vAlign w:val="bottom"/>
            <w:hideMark/>
          </w:tcPr>
          <w:p w14:paraId="69E9443B"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34EB6B91"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468A753D"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c>
          <w:tcPr>
            <w:tcW w:w="900" w:type="dxa"/>
            <w:tcBorders>
              <w:top w:val="nil"/>
              <w:left w:val="nil"/>
              <w:bottom w:val="single" w:sz="4" w:space="0" w:color="auto"/>
              <w:right w:val="nil"/>
            </w:tcBorders>
            <w:shd w:val="clear" w:color="auto" w:fill="auto"/>
            <w:noWrap/>
            <w:vAlign w:val="bottom"/>
            <w:hideMark/>
          </w:tcPr>
          <w:p w14:paraId="48C07DA6"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55</w:t>
            </w:r>
          </w:p>
        </w:tc>
      </w:tr>
      <w:tr w:rsidR="00E75D0A" w:rsidRPr="00E75D0A" w14:paraId="0ABA7B11" w14:textId="77777777" w:rsidTr="00E75D0A">
        <w:trPr>
          <w:trHeight w:val="454"/>
        </w:trPr>
        <w:tc>
          <w:tcPr>
            <w:tcW w:w="3175" w:type="dxa"/>
            <w:tcBorders>
              <w:top w:val="nil"/>
              <w:left w:val="nil"/>
              <w:bottom w:val="nil"/>
              <w:right w:val="nil"/>
            </w:tcBorders>
            <w:shd w:val="clear" w:color="auto" w:fill="auto"/>
            <w:vAlign w:val="bottom"/>
            <w:hideMark/>
          </w:tcPr>
          <w:p w14:paraId="12C7D1D8"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 xml:space="preserve">Net cost of (contribution by) services </w:t>
            </w:r>
          </w:p>
        </w:tc>
        <w:tc>
          <w:tcPr>
            <w:tcW w:w="900" w:type="dxa"/>
            <w:tcBorders>
              <w:top w:val="nil"/>
              <w:left w:val="nil"/>
              <w:bottom w:val="single" w:sz="4" w:space="0" w:color="auto"/>
              <w:right w:val="nil"/>
            </w:tcBorders>
            <w:shd w:val="clear" w:color="auto" w:fill="auto"/>
            <w:noWrap/>
            <w:vAlign w:val="bottom"/>
            <w:hideMark/>
          </w:tcPr>
          <w:p w14:paraId="16CA12F4"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14,113</w:t>
            </w:r>
          </w:p>
        </w:tc>
        <w:tc>
          <w:tcPr>
            <w:tcW w:w="900" w:type="dxa"/>
            <w:tcBorders>
              <w:top w:val="nil"/>
              <w:left w:val="nil"/>
              <w:bottom w:val="single" w:sz="4" w:space="0" w:color="auto"/>
              <w:right w:val="nil"/>
            </w:tcBorders>
            <w:shd w:val="clear" w:color="000000" w:fill="D9D9D9"/>
            <w:noWrap/>
            <w:vAlign w:val="bottom"/>
            <w:hideMark/>
          </w:tcPr>
          <w:p w14:paraId="6145D90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16,691</w:t>
            </w:r>
          </w:p>
        </w:tc>
        <w:tc>
          <w:tcPr>
            <w:tcW w:w="900" w:type="dxa"/>
            <w:tcBorders>
              <w:top w:val="nil"/>
              <w:left w:val="nil"/>
              <w:bottom w:val="single" w:sz="4" w:space="0" w:color="auto"/>
              <w:right w:val="nil"/>
            </w:tcBorders>
            <w:shd w:val="clear" w:color="auto" w:fill="auto"/>
            <w:noWrap/>
            <w:vAlign w:val="bottom"/>
            <w:hideMark/>
          </w:tcPr>
          <w:p w14:paraId="4FA4D3B0"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16,813</w:t>
            </w:r>
          </w:p>
        </w:tc>
        <w:tc>
          <w:tcPr>
            <w:tcW w:w="900" w:type="dxa"/>
            <w:tcBorders>
              <w:top w:val="nil"/>
              <w:left w:val="nil"/>
              <w:bottom w:val="single" w:sz="4" w:space="0" w:color="auto"/>
              <w:right w:val="nil"/>
            </w:tcBorders>
            <w:shd w:val="clear" w:color="auto" w:fill="auto"/>
            <w:noWrap/>
            <w:vAlign w:val="bottom"/>
            <w:hideMark/>
          </w:tcPr>
          <w:p w14:paraId="0159EC78"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17,139</w:t>
            </w:r>
          </w:p>
        </w:tc>
        <w:tc>
          <w:tcPr>
            <w:tcW w:w="900" w:type="dxa"/>
            <w:tcBorders>
              <w:top w:val="nil"/>
              <w:left w:val="nil"/>
              <w:bottom w:val="single" w:sz="4" w:space="0" w:color="auto"/>
              <w:right w:val="nil"/>
            </w:tcBorders>
            <w:shd w:val="clear" w:color="auto" w:fill="auto"/>
            <w:noWrap/>
            <w:vAlign w:val="bottom"/>
            <w:hideMark/>
          </w:tcPr>
          <w:p w14:paraId="71D16FCA"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16,805</w:t>
            </w:r>
          </w:p>
        </w:tc>
      </w:tr>
      <w:tr w:rsidR="00E75D0A" w:rsidRPr="00E75D0A" w14:paraId="20C52FF3" w14:textId="77777777" w:rsidTr="00E75D0A">
        <w:trPr>
          <w:trHeight w:val="283"/>
        </w:trPr>
        <w:tc>
          <w:tcPr>
            <w:tcW w:w="3175" w:type="dxa"/>
            <w:tcBorders>
              <w:top w:val="nil"/>
              <w:left w:val="nil"/>
              <w:bottom w:val="nil"/>
              <w:right w:val="nil"/>
            </w:tcBorders>
            <w:shd w:val="clear" w:color="auto" w:fill="auto"/>
            <w:noWrap/>
            <w:vAlign w:val="bottom"/>
            <w:hideMark/>
          </w:tcPr>
          <w:p w14:paraId="2F1002BC"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Revenue from Government</w:t>
            </w:r>
          </w:p>
        </w:tc>
        <w:tc>
          <w:tcPr>
            <w:tcW w:w="900" w:type="dxa"/>
            <w:tcBorders>
              <w:top w:val="nil"/>
              <w:left w:val="nil"/>
              <w:bottom w:val="nil"/>
              <w:right w:val="nil"/>
            </w:tcBorders>
            <w:shd w:val="clear" w:color="auto" w:fill="auto"/>
            <w:noWrap/>
            <w:vAlign w:val="bottom"/>
            <w:hideMark/>
          </w:tcPr>
          <w:p w14:paraId="1445ABAF"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13,205</w:t>
            </w:r>
          </w:p>
        </w:tc>
        <w:tc>
          <w:tcPr>
            <w:tcW w:w="900" w:type="dxa"/>
            <w:tcBorders>
              <w:top w:val="nil"/>
              <w:left w:val="nil"/>
              <w:bottom w:val="nil"/>
              <w:right w:val="nil"/>
            </w:tcBorders>
            <w:shd w:val="clear" w:color="000000" w:fill="D9D9D9"/>
            <w:noWrap/>
            <w:vAlign w:val="bottom"/>
            <w:hideMark/>
          </w:tcPr>
          <w:p w14:paraId="4FD813B1"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15,942</w:t>
            </w:r>
          </w:p>
        </w:tc>
        <w:tc>
          <w:tcPr>
            <w:tcW w:w="900" w:type="dxa"/>
            <w:tcBorders>
              <w:top w:val="nil"/>
              <w:left w:val="nil"/>
              <w:bottom w:val="nil"/>
              <w:right w:val="nil"/>
            </w:tcBorders>
            <w:shd w:val="clear" w:color="auto" w:fill="auto"/>
            <w:noWrap/>
            <w:vAlign w:val="bottom"/>
            <w:hideMark/>
          </w:tcPr>
          <w:p w14:paraId="2F78533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16,136</w:t>
            </w:r>
          </w:p>
        </w:tc>
        <w:tc>
          <w:tcPr>
            <w:tcW w:w="900" w:type="dxa"/>
            <w:tcBorders>
              <w:top w:val="nil"/>
              <w:left w:val="nil"/>
              <w:bottom w:val="nil"/>
              <w:right w:val="nil"/>
            </w:tcBorders>
            <w:shd w:val="clear" w:color="auto" w:fill="auto"/>
            <w:noWrap/>
            <w:vAlign w:val="bottom"/>
            <w:hideMark/>
          </w:tcPr>
          <w:p w14:paraId="361CCCEE"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16,615</w:t>
            </w:r>
          </w:p>
        </w:tc>
        <w:tc>
          <w:tcPr>
            <w:tcW w:w="900" w:type="dxa"/>
            <w:tcBorders>
              <w:top w:val="nil"/>
              <w:left w:val="nil"/>
              <w:bottom w:val="nil"/>
              <w:right w:val="nil"/>
            </w:tcBorders>
            <w:shd w:val="clear" w:color="auto" w:fill="auto"/>
            <w:noWrap/>
            <w:vAlign w:val="bottom"/>
            <w:hideMark/>
          </w:tcPr>
          <w:p w14:paraId="09EE948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16,361</w:t>
            </w:r>
          </w:p>
        </w:tc>
      </w:tr>
      <w:tr w:rsidR="00E75D0A" w:rsidRPr="00E75D0A" w14:paraId="212A9E98" w14:textId="77777777" w:rsidTr="00E75D0A">
        <w:trPr>
          <w:trHeight w:val="283"/>
        </w:trPr>
        <w:tc>
          <w:tcPr>
            <w:tcW w:w="3175" w:type="dxa"/>
            <w:tcBorders>
              <w:top w:val="nil"/>
              <w:left w:val="nil"/>
              <w:bottom w:val="nil"/>
              <w:right w:val="nil"/>
            </w:tcBorders>
            <w:shd w:val="clear" w:color="auto" w:fill="auto"/>
            <w:noWrap/>
            <w:vAlign w:val="bottom"/>
            <w:hideMark/>
          </w:tcPr>
          <w:p w14:paraId="47CD517F"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Surplus (deficit)</w:t>
            </w:r>
          </w:p>
        </w:tc>
        <w:tc>
          <w:tcPr>
            <w:tcW w:w="900" w:type="dxa"/>
            <w:tcBorders>
              <w:top w:val="nil"/>
              <w:left w:val="nil"/>
              <w:bottom w:val="single" w:sz="4" w:space="0" w:color="auto"/>
              <w:right w:val="nil"/>
            </w:tcBorders>
            <w:shd w:val="clear" w:color="auto" w:fill="auto"/>
            <w:noWrap/>
            <w:vAlign w:val="bottom"/>
            <w:hideMark/>
          </w:tcPr>
          <w:p w14:paraId="2ABC5545"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(908)</w:t>
            </w:r>
          </w:p>
        </w:tc>
        <w:tc>
          <w:tcPr>
            <w:tcW w:w="900" w:type="dxa"/>
            <w:tcBorders>
              <w:top w:val="nil"/>
              <w:left w:val="nil"/>
              <w:bottom w:val="single" w:sz="4" w:space="0" w:color="auto"/>
              <w:right w:val="nil"/>
            </w:tcBorders>
            <w:shd w:val="clear" w:color="000000" w:fill="D9D9D9"/>
            <w:noWrap/>
            <w:vAlign w:val="bottom"/>
            <w:hideMark/>
          </w:tcPr>
          <w:p w14:paraId="162013A2"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(749)</w:t>
            </w:r>
          </w:p>
        </w:tc>
        <w:tc>
          <w:tcPr>
            <w:tcW w:w="900" w:type="dxa"/>
            <w:tcBorders>
              <w:top w:val="nil"/>
              <w:left w:val="nil"/>
              <w:bottom w:val="single" w:sz="4" w:space="0" w:color="auto"/>
              <w:right w:val="nil"/>
            </w:tcBorders>
            <w:shd w:val="clear" w:color="auto" w:fill="auto"/>
            <w:noWrap/>
            <w:vAlign w:val="bottom"/>
            <w:hideMark/>
          </w:tcPr>
          <w:p w14:paraId="679DDFFA"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(677)</w:t>
            </w:r>
          </w:p>
        </w:tc>
        <w:tc>
          <w:tcPr>
            <w:tcW w:w="900" w:type="dxa"/>
            <w:tcBorders>
              <w:top w:val="nil"/>
              <w:left w:val="nil"/>
              <w:bottom w:val="single" w:sz="4" w:space="0" w:color="auto"/>
              <w:right w:val="nil"/>
            </w:tcBorders>
            <w:shd w:val="clear" w:color="auto" w:fill="auto"/>
            <w:noWrap/>
            <w:vAlign w:val="bottom"/>
            <w:hideMark/>
          </w:tcPr>
          <w:p w14:paraId="2EA66784"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(524)</w:t>
            </w:r>
          </w:p>
        </w:tc>
        <w:tc>
          <w:tcPr>
            <w:tcW w:w="900" w:type="dxa"/>
            <w:tcBorders>
              <w:top w:val="nil"/>
              <w:left w:val="nil"/>
              <w:bottom w:val="single" w:sz="4" w:space="0" w:color="auto"/>
              <w:right w:val="nil"/>
            </w:tcBorders>
            <w:shd w:val="clear" w:color="auto" w:fill="auto"/>
            <w:noWrap/>
            <w:vAlign w:val="bottom"/>
            <w:hideMark/>
          </w:tcPr>
          <w:p w14:paraId="40DE09CC"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(444)</w:t>
            </w:r>
          </w:p>
        </w:tc>
      </w:tr>
      <w:tr w:rsidR="00E75D0A" w:rsidRPr="00E75D0A" w14:paraId="4D8B302E" w14:textId="77777777" w:rsidTr="00E75D0A">
        <w:trPr>
          <w:trHeight w:val="454"/>
        </w:trPr>
        <w:tc>
          <w:tcPr>
            <w:tcW w:w="3175" w:type="dxa"/>
            <w:tcBorders>
              <w:top w:val="nil"/>
              <w:left w:val="nil"/>
              <w:bottom w:val="nil"/>
              <w:right w:val="nil"/>
            </w:tcBorders>
            <w:shd w:val="clear" w:color="auto" w:fill="auto"/>
            <w:vAlign w:val="bottom"/>
            <w:hideMark/>
          </w:tcPr>
          <w:p w14:paraId="7B12EBA1"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1FE68B75"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(908)</w:t>
            </w:r>
          </w:p>
        </w:tc>
        <w:tc>
          <w:tcPr>
            <w:tcW w:w="900" w:type="dxa"/>
            <w:tcBorders>
              <w:top w:val="nil"/>
              <w:left w:val="nil"/>
              <w:bottom w:val="single" w:sz="4" w:space="0" w:color="auto"/>
              <w:right w:val="nil"/>
            </w:tcBorders>
            <w:shd w:val="clear" w:color="000000" w:fill="D9D9D9"/>
            <w:noWrap/>
            <w:vAlign w:val="bottom"/>
            <w:hideMark/>
          </w:tcPr>
          <w:p w14:paraId="6A80C6AB"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(749)</w:t>
            </w:r>
          </w:p>
        </w:tc>
        <w:tc>
          <w:tcPr>
            <w:tcW w:w="900" w:type="dxa"/>
            <w:tcBorders>
              <w:top w:val="nil"/>
              <w:left w:val="nil"/>
              <w:bottom w:val="single" w:sz="4" w:space="0" w:color="auto"/>
              <w:right w:val="nil"/>
            </w:tcBorders>
            <w:shd w:val="clear" w:color="auto" w:fill="auto"/>
            <w:noWrap/>
            <w:vAlign w:val="bottom"/>
            <w:hideMark/>
          </w:tcPr>
          <w:p w14:paraId="69526CA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(677)</w:t>
            </w:r>
          </w:p>
        </w:tc>
        <w:tc>
          <w:tcPr>
            <w:tcW w:w="900" w:type="dxa"/>
            <w:tcBorders>
              <w:top w:val="nil"/>
              <w:left w:val="nil"/>
              <w:bottom w:val="single" w:sz="4" w:space="0" w:color="auto"/>
              <w:right w:val="nil"/>
            </w:tcBorders>
            <w:shd w:val="clear" w:color="auto" w:fill="auto"/>
            <w:noWrap/>
            <w:vAlign w:val="bottom"/>
            <w:hideMark/>
          </w:tcPr>
          <w:p w14:paraId="1A2031E5"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(524)</w:t>
            </w:r>
          </w:p>
        </w:tc>
        <w:tc>
          <w:tcPr>
            <w:tcW w:w="900" w:type="dxa"/>
            <w:tcBorders>
              <w:top w:val="nil"/>
              <w:left w:val="nil"/>
              <w:bottom w:val="single" w:sz="4" w:space="0" w:color="auto"/>
              <w:right w:val="nil"/>
            </w:tcBorders>
            <w:shd w:val="clear" w:color="auto" w:fill="auto"/>
            <w:noWrap/>
            <w:vAlign w:val="bottom"/>
            <w:hideMark/>
          </w:tcPr>
          <w:p w14:paraId="6026DA22"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(444)</w:t>
            </w:r>
          </w:p>
        </w:tc>
      </w:tr>
      <w:tr w:rsidR="00E75D0A" w:rsidRPr="00E75D0A" w14:paraId="08722F7F" w14:textId="77777777" w:rsidTr="00E75D0A">
        <w:trPr>
          <w:trHeight w:val="283"/>
        </w:trPr>
        <w:tc>
          <w:tcPr>
            <w:tcW w:w="3175" w:type="dxa"/>
            <w:tcBorders>
              <w:top w:val="nil"/>
              <w:left w:val="nil"/>
              <w:bottom w:val="nil"/>
              <w:right w:val="nil"/>
            </w:tcBorders>
            <w:shd w:val="clear" w:color="auto" w:fill="auto"/>
            <w:vAlign w:val="bottom"/>
            <w:hideMark/>
          </w:tcPr>
          <w:p w14:paraId="6FC428C7"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OTHER COMPREHENSIVE INCOME</w:t>
            </w:r>
          </w:p>
        </w:tc>
        <w:tc>
          <w:tcPr>
            <w:tcW w:w="900" w:type="dxa"/>
            <w:tcBorders>
              <w:top w:val="nil"/>
              <w:left w:val="nil"/>
              <w:bottom w:val="nil"/>
              <w:right w:val="nil"/>
            </w:tcBorders>
            <w:shd w:val="clear" w:color="auto" w:fill="auto"/>
            <w:noWrap/>
            <w:vAlign w:val="bottom"/>
            <w:hideMark/>
          </w:tcPr>
          <w:p w14:paraId="535D52DA" w14:textId="77777777" w:rsidR="00E75D0A" w:rsidRPr="00E75D0A" w:rsidRDefault="00E75D0A" w:rsidP="00E75D0A">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3E405913"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5A60C9D" w14:textId="77777777" w:rsidR="00E75D0A" w:rsidRPr="00E75D0A" w:rsidRDefault="00E75D0A" w:rsidP="00E75D0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E3EAD4B" w14:textId="77777777" w:rsidR="00E75D0A" w:rsidRPr="00E75D0A" w:rsidRDefault="00E75D0A" w:rsidP="00E75D0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58AC9F3" w14:textId="77777777" w:rsidR="00E75D0A" w:rsidRPr="00E75D0A" w:rsidRDefault="00E75D0A" w:rsidP="00E75D0A">
            <w:pPr>
              <w:spacing w:before="0" w:after="0" w:line="240" w:lineRule="auto"/>
              <w:jc w:val="right"/>
              <w:rPr>
                <w:rFonts w:ascii="Times New Roman" w:hAnsi="Times New Roman"/>
                <w:sz w:val="20"/>
              </w:rPr>
            </w:pPr>
          </w:p>
        </w:tc>
      </w:tr>
      <w:tr w:rsidR="00E75D0A" w:rsidRPr="00E75D0A" w14:paraId="65EF6B2A" w14:textId="77777777" w:rsidTr="00E75D0A">
        <w:trPr>
          <w:trHeight w:val="397"/>
        </w:trPr>
        <w:tc>
          <w:tcPr>
            <w:tcW w:w="3175" w:type="dxa"/>
            <w:tcBorders>
              <w:top w:val="nil"/>
              <w:left w:val="nil"/>
              <w:bottom w:val="nil"/>
              <w:right w:val="nil"/>
            </w:tcBorders>
            <w:shd w:val="clear" w:color="auto" w:fill="auto"/>
            <w:vAlign w:val="bottom"/>
            <w:hideMark/>
          </w:tcPr>
          <w:p w14:paraId="1F94C1CD" w14:textId="77777777" w:rsidR="00E75D0A" w:rsidRPr="00E75D0A" w:rsidRDefault="00E75D0A" w:rsidP="00E75D0A">
            <w:pPr>
              <w:spacing w:before="0" w:after="0" w:line="240" w:lineRule="auto"/>
              <w:ind w:leftChars="75" w:left="143"/>
              <w:rPr>
                <w:rFonts w:ascii="Arial" w:hAnsi="Arial" w:cs="Arial"/>
                <w:sz w:val="16"/>
                <w:szCs w:val="16"/>
              </w:rPr>
            </w:pPr>
            <w:r w:rsidRPr="00E75D0A">
              <w:rPr>
                <w:rFonts w:ascii="Arial" w:hAnsi="Arial" w:cs="Arial"/>
                <w:sz w:val="16"/>
                <w:szCs w:val="16"/>
              </w:rPr>
              <w:t>Changes in asset revaluation reserves</w:t>
            </w:r>
          </w:p>
        </w:tc>
        <w:tc>
          <w:tcPr>
            <w:tcW w:w="900" w:type="dxa"/>
            <w:tcBorders>
              <w:top w:val="nil"/>
              <w:left w:val="nil"/>
              <w:bottom w:val="nil"/>
              <w:right w:val="nil"/>
            </w:tcBorders>
            <w:shd w:val="clear" w:color="auto" w:fill="auto"/>
            <w:noWrap/>
            <w:vAlign w:val="bottom"/>
            <w:hideMark/>
          </w:tcPr>
          <w:p w14:paraId="28DBA4D3"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0D4EF3D8"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8ED59FF"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34A24BC7"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141D75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w:t>
            </w:r>
          </w:p>
        </w:tc>
      </w:tr>
      <w:tr w:rsidR="00E75D0A" w:rsidRPr="00E75D0A" w14:paraId="63E95A2E" w14:textId="77777777" w:rsidTr="00E75D0A">
        <w:trPr>
          <w:trHeight w:val="397"/>
        </w:trPr>
        <w:tc>
          <w:tcPr>
            <w:tcW w:w="3175" w:type="dxa"/>
            <w:tcBorders>
              <w:top w:val="nil"/>
              <w:left w:val="nil"/>
              <w:bottom w:val="nil"/>
              <w:right w:val="nil"/>
            </w:tcBorders>
            <w:shd w:val="clear" w:color="auto" w:fill="auto"/>
            <w:vAlign w:val="bottom"/>
            <w:hideMark/>
          </w:tcPr>
          <w:p w14:paraId="2CEF1170" w14:textId="77777777" w:rsidR="00E75D0A" w:rsidRPr="00E75D0A" w:rsidRDefault="00E75D0A" w:rsidP="00E75D0A">
            <w:pPr>
              <w:spacing w:before="0" w:after="0" w:line="240" w:lineRule="auto"/>
              <w:ind w:leftChars="75" w:left="143"/>
              <w:rPr>
                <w:rFonts w:ascii="Arial" w:hAnsi="Arial" w:cs="Arial"/>
                <w:b/>
                <w:bCs/>
                <w:sz w:val="16"/>
                <w:szCs w:val="16"/>
              </w:rPr>
            </w:pPr>
            <w:r w:rsidRPr="00E75D0A">
              <w:rPr>
                <w:rFonts w:ascii="Arial" w:hAnsi="Arial" w:cs="Arial"/>
                <w:b/>
                <w:bCs/>
                <w:sz w:val="16"/>
                <w:szCs w:val="16"/>
              </w:rPr>
              <w:t>Total other comprehensive income</w:t>
            </w:r>
          </w:p>
        </w:tc>
        <w:tc>
          <w:tcPr>
            <w:tcW w:w="900" w:type="dxa"/>
            <w:tcBorders>
              <w:top w:val="nil"/>
              <w:left w:val="nil"/>
              <w:bottom w:val="single" w:sz="4" w:space="0" w:color="auto"/>
              <w:right w:val="nil"/>
            </w:tcBorders>
            <w:shd w:val="clear" w:color="auto" w:fill="auto"/>
            <w:noWrap/>
            <w:vAlign w:val="bottom"/>
            <w:hideMark/>
          </w:tcPr>
          <w:p w14:paraId="6A7CADBB"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4C21DA0A"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49B69C2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D9275C9"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6BDA17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r>
      <w:tr w:rsidR="00E75D0A" w:rsidRPr="00E75D0A" w14:paraId="4E8DA2FD" w14:textId="77777777" w:rsidTr="00E75D0A">
        <w:trPr>
          <w:trHeight w:val="595"/>
        </w:trPr>
        <w:tc>
          <w:tcPr>
            <w:tcW w:w="3175" w:type="dxa"/>
            <w:tcBorders>
              <w:top w:val="nil"/>
              <w:left w:val="nil"/>
              <w:bottom w:val="single" w:sz="4" w:space="0" w:color="auto"/>
              <w:right w:val="nil"/>
            </w:tcBorders>
            <w:shd w:val="clear" w:color="auto" w:fill="auto"/>
            <w:vAlign w:val="bottom"/>
            <w:hideMark/>
          </w:tcPr>
          <w:p w14:paraId="0A3576D9"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Total other comprehensive income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401D1808"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(908)</w:t>
            </w:r>
          </w:p>
        </w:tc>
        <w:tc>
          <w:tcPr>
            <w:tcW w:w="900" w:type="dxa"/>
            <w:tcBorders>
              <w:top w:val="nil"/>
              <w:left w:val="nil"/>
              <w:bottom w:val="single" w:sz="4" w:space="0" w:color="auto"/>
              <w:right w:val="nil"/>
            </w:tcBorders>
            <w:shd w:val="clear" w:color="000000" w:fill="D9D9D9"/>
            <w:noWrap/>
            <w:vAlign w:val="bottom"/>
            <w:hideMark/>
          </w:tcPr>
          <w:p w14:paraId="372FC366"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(749)</w:t>
            </w:r>
          </w:p>
        </w:tc>
        <w:tc>
          <w:tcPr>
            <w:tcW w:w="900" w:type="dxa"/>
            <w:tcBorders>
              <w:top w:val="nil"/>
              <w:left w:val="nil"/>
              <w:bottom w:val="single" w:sz="4" w:space="0" w:color="auto"/>
              <w:right w:val="nil"/>
            </w:tcBorders>
            <w:shd w:val="clear" w:color="auto" w:fill="auto"/>
            <w:noWrap/>
            <w:vAlign w:val="bottom"/>
            <w:hideMark/>
          </w:tcPr>
          <w:p w14:paraId="3E67E763"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(677)</w:t>
            </w:r>
          </w:p>
        </w:tc>
        <w:tc>
          <w:tcPr>
            <w:tcW w:w="900" w:type="dxa"/>
            <w:tcBorders>
              <w:top w:val="nil"/>
              <w:left w:val="nil"/>
              <w:bottom w:val="single" w:sz="4" w:space="0" w:color="auto"/>
              <w:right w:val="nil"/>
            </w:tcBorders>
            <w:shd w:val="clear" w:color="auto" w:fill="auto"/>
            <w:noWrap/>
            <w:vAlign w:val="bottom"/>
            <w:hideMark/>
          </w:tcPr>
          <w:p w14:paraId="332497CF"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(524)</w:t>
            </w:r>
          </w:p>
        </w:tc>
        <w:tc>
          <w:tcPr>
            <w:tcW w:w="900" w:type="dxa"/>
            <w:tcBorders>
              <w:top w:val="nil"/>
              <w:left w:val="nil"/>
              <w:bottom w:val="single" w:sz="4" w:space="0" w:color="auto"/>
              <w:right w:val="nil"/>
            </w:tcBorders>
            <w:shd w:val="clear" w:color="auto" w:fill="auto"/>
            <w:noWrap/>
            <w:vAlign w:val="bottom"/>
            <w:hideMark/>
          </w:tcPr>
          <w:p w14:paraId="1DE0A7AF"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(444)</w:t>
            </w:r>
          </w:p>
        </w:tc>
      </w:tr>
    </w:tbl>
    <w:p w14:paraId="019EFF91" w14:textId="77777777" w:rsidR="00E75D0A" w:rsidRDefault="00E75D0A">
      <w:pPr>
        <w:spacing w:before="0" w:after="0" w:line="240" w:lineRule="auto"/>
        <w:rPr>
          <w:rFonts w:ascii="Arial" w:hAnsi="Arial"/>
          <w:b/>
          <w:snapToGrid w:val="0"/>
          <w:sz w:val="20"/>
        </w:rPr>
      </w:pPr>
      <w:r>
        <w:rPr>
          <w:snapToGrid w:val="0"/>
        </w:rPr>
        <w:br w:type="page"/>
      </w:r>
    </w:p>
    <w:p w14:paraId="6EF7F48C" w14:textId="71B579D2" w:rsidR="00E75D0A" w:rsidRDefault="00E75D0A" w:rsidP="00E75D0A">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tbl>
      <w:tblPr>
        <w:tblW w:w="7675" w:type="dxa"/>
        <w:tblLayout w:type="fixed"/>
        <w:tblLook w:val="04A0" w:firstRow="1" w:lastRow="0" w:firstColumn="1" w:lastColumn="0" w:noHBand="0" w:noVBand="1"/>
      </w:tblPr>
      <w:tblGrid>
        <w:gridCol w:w="3175"/>
        <w:gridCol w:w="900"/>
        <w:gridCol w:w="347"/>
        <w:gridCol w:w="553"/>
        <w:gridCol w:w="900"/>
        <w:gridCol w:w="900"/>
        <w:gridCol w:w="900"/>
      </w:tblGrid>
      <w:tr w:rsidR="008572BA" w:rsidRPr="00E75D0A" w14:paraId="0FAAA5BA" w14:textId="77777777" w:rsidTr="008572BA">
        <w:trPr>
          <w:gridAfter w:val="4"/>
          <w:wAfter w:w="3253" w:type="dxa"/>
          <w:trHeight w:val="225"/>
        </w:trPr>
        <w:tc>
          <w:tcPr>
            <w:tcW w:w="4422" w:type="dxa"/>
            <w:gridSpan w:val="3"/>
            <w:tcBorders>
              <w:top w:val="nil"/>
              <w:left w:val="nil"/>
              <w:bottom w:val="single" w:sz="4" w:space="0" w:color="auto"/>
              <w:right w:val="nil"/>
            </w:tcBorders>
            <w:shd w:val="clear" w:color="auto" w:fill="auto"/>
            <w:noWrap/>
            <w:vAlign w:val="bottom"/>
            <w:hideMark/>
          </w:tcPr>
          <w:p w14:paraId="03B346AA" w14:textId="77777777" w:rsidR="00E75D0A" w:rsidRPr="00E75D0A" w:rsidRDefault="00E75D0A" w:rsidP="00E75D0A">
            <w:pPr>
              <w:spacing w:before="120" w:after="20" w:line="240" w:lineRule="auto"/>
              <w:rPr>
                <w:rFonts w:ascii="Arial" w:hAnsi="Arial" w:cs="Arial"/>
                <w:b/>
                <w:bCs/>
                <w:color w:val="000000"/>
                <w:sz w:val="16"/>
                <w:szCs w:val="16"/>
              </w:rPr>
            </w:pPr>
            <w:r w:rsidRPr="00E75D0A">
              <w:rPr>
                <w:rFonts w:ascii="Arial" w:hAnsi="Arial" w:cs="Arial"/>
                <w:b/>
                <w:bCs/>
                <w:color w:val="000000"/>
                <w:sz w:val="16"/>
                <w:szCs w:val="16"/>
              </w:rPr>
              <w:t>Note: Impact of net cash appropriation arrangements</w:t>
            </w:r>
          </w:p>
        </w:tc>
      </w:tr>
      <w:tr w:rsidR="008572BA" w:rsidRPr="00E75D0A" w14:paraId="7DAF6899" w14:textId="77777777" w:rsidTr="00F5555E">
        <w:trPr>
          <w:trHeight w:val="765"/>
        </w:trPr>
        <w:tc>
          <w:tcPr>
            <w:tcW w:w="3175" w:type="dxa"/>
            <w:tcBorders>
              <w:top w:val="nil"/>
              <w:left w:val="nil"/>
              <w:bottom w:val="nil"/>
              <w:right w:val="nil"/>
            </w:tcBorders>
            <w:shd w:val="clear" w:color="auto" w:fill="auto"/>
            <w:tcMar>
              <w:left w:w="0" w:type="dxa"/>
            </w:tcMar>
            <w:hideMark/>
          </w:tcPr>
          <w:p w14:paraId="20A48C5E" w14:textId="77777777" w:rsidR="00E75D0A" w:rsidRPr="00E75D0A" w:rsidRDefault="00E75D0A" w:rsidP="00E75D0A">
            <w:pPr>
              <w:spacing w:before="40" w:after="0" w:line="240" w:lineRule="auto"/>
              <w:jc w:val="right"/>
              <w:rPr>
                <w:rFonts w:ascii="Arial" w:hAnsi="Arial" w:cs="Arial"/>
                <w:b/>
                <w:bCs/>
                <w:color w:val="000000"/>
                <w:sz w:val="16"/>
                <w:szCs w:val="16"/>
              </w:rPr>
            </w:pPr>
          </w:p>
        </w:tc>
        <w:tc>
          <w:tcPr>
            <w:tcW w:w="900" w:type="dxa"/>
            <w:tcBorders>
              <w:top w:val="single" w:sz="4" w:space="0" w:color="auto"/>
              <w:left w:val="nil"/>
              <w:bottom w:val="single" w:sz="4" w:space="0" w:color="auto"/>
              <w:right w:val="nil"/>
            </w:tcBorders>
            <w:shd w:val="clear" w:color="auto" w:fill="auto"/>
            <w:tcMar>
              <w:left w:w="0" w:type="dxa"/>
            </w:tcMar>
            <w:hideMark/>
          </w:tcPr>
          <w:p w14:paraId="63A9A3AD"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2023–24 Estimated actual</w:t>
            </w:r>
            <w:r w:rsidRPr="00E25D0B">
              <w:rPr>
                <w:rFonts w:ascii="Arial" w:hAnsi="Arial" w:cs="Arial"/>
                <w:b/>
                <w:bCs/>
                <w:sz w:val="16"/>
                <w:szCs w:val="16"/>
              </w:rPr>
              <w:br/>
            </w:r>
            <w:r w:rsidRPr="00E25D0B">
              <w:rPr>
                <w:rFonts w:ascii="Arial" w:hAnsi="Arial" w:cs="Arial"/>
                <w:b/>
                <w:sz w:val="16"/>
                <w:szCs w:val="16"/>
              </w:rPr>
              <w:t>$'000</w:t>
            </w:r>
          </w:p>
        </w:tc>
        <w:tc>
          <w:tcPr>
            <w:tcW w:w="900" w:type="dxa"/>
            <w:gridSpan w:val="2"/>
            <w:tcBorders>
              <w:top w:val="single" w:sz="4" w:space="0" w:color="auto"/>
              <w:left w:val="nil"/>
              <w:bottom w:val="single" w:sz="4" w:space="0" w:color="auto"/>
              <w:right w:val="nil"/>
            </w:tcBorders>
            <w:shd w:val="clear" w:color="000000" w:fill="D9D9D9"/>
            <w:tcMar>
              <w:left w:w="0" w:type="dxa"/>
            </w:tcMar>
            <w:hideMark/>
          </w:tcPr>
          <w:p w14:paraId="7DF90028"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 xml:space="preserve">2024–25 Budget </w:t>
            </w:r>
            <w:r w:rsidRPr="00E25D0B">
              <w:rPr>
                <w:rFonts w:ascii="Arial" w:hAnsi="Arial" w:cs="Arial"/>
                <w:b/>
                <w:bCs/>
                <w:sz w:val="16"/>
                <w:szCs w:val="16"/>
              </w:rPr>
              <w:br/>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5487F657"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2025–26 Forward estimate</w:t>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F025286"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2026–27 Forward estimate</w:t>
            </w:r>
            <w:r w:rsidRPr="00E25D0B">
              <w:rPr>
                <w:rFonts w:ascii="Arial" w:hAnsi="Arial" w:cs="Arial"/>
                <w:b/>
                <w:bCs/>
                <w:sz w:val="16"/>
                <w:szCs w:val="16"/>
              </w:rPr>
              <w:br/>
            </w:r>
            <w:r w:rsidRPr="00E25D0B">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724E69A" w14:textId="77777777" w:rsidR="00E75D0A" w:rsidRPr="00E25D0B" w:rsidRDefault="00E75D0A" w:rsidP="00E75D0A">
            <w:pPr>
              <w:spacing w:before="40" w:after="0" w:line="240" w:lineRule="auto"/>
              <w:jc w:val="right"/>
              <w:rPr>
                <w:rFonts w:ascii="Arial" w:hAnsi="Arial" w:cs="Arial"/>
                <w:b/>
                <w:bCs/>
                <w:sz w:val="16"/>
                <w:szCs w:val="16"/>
              </w:rPr>
            </w:pPr>
            <w:r w:rsidRPr="00E25D0B">
              <w:rPr>
                <w:rFonts w:ascii="Arial" w:hAnsi="Arial" w:cs="Arial"/>
                <w:b/>
                <w:bCs/>
                <w:sz w:val="16"/>
                <w:szCs w:val="16"/>
              </w:rPr>
              <w:t>2027–28 Forward estimate</w:t>
            </w:r>
            <w:r w:rsidRPr="00E25D0B">
              <w:rPr>
                <w:rFonts w:ascii="Arial" w:hAnsi="Arial" w:cs="Arial"/>
                <w:b/>
                <w:bCs/>
                <w:sz w:val="16"/>
                <w:szCs w:val="16"/>
              </w:rPr>
              <w:br/>
            </w:r>
            <w:r w:rsidRPr="00E25D0B">
              <w:rPr>
                <w:rFonts w:ascii="Arial" w:hAnsi="Arial" w:cs="Arial"/>
                <w:b/>
                <w:sz w:val="16"/>
                <w:szCs w:val="16"/>
              </w:rPr>
              <w:t>$'000</w:t>
            </w:r>
          </w:p>
        </w:tc>
      </w:tr>
      <w:tr w:rsidR="008572BA" w:rsidRPr="00E75D0A" w14:paraId="6727F564" w14:textId="77777777" w:rsidTr="008572BA">
        <w:trPr>
          <w:trHeight w:val="595"/>
        </w:trPr>
        <w:tc>
          <w:tcPr>
            <w:tcW w:w="3175" w:type="dxa"/>
            <w:tcBorders>
              <w:top w:val="nil"/>
              <w:left w:val="nil"/>
              <w:bottom w:val="nil"/>
              <w:right w:val="nil"/>
            </w:tcBorders>
            <w:shd w:val="clear" w:color="auto" w:fill="auto"/>
            <w:vAlign w:val="bottom"/>
            <w:hideMark/>
          </w:tcPr>
          <w:p w14:paraId="4D4CC0CC" w14:textId="7066EDE2"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Total comprehensive income</w:t>
            </w:r>
            <w:r w:rsidR="00077D5F">
              <w:rPr>
                <w:rFonts w:ascii="Arial" w:hAnsi="Arial" w:cs="Arial"/>
                <w:b/>
                <w:bCs/>
                <w:sz w:val="16"/>
                <w:szCs w:val="16"/>
              </w:rPr>
              <w:t xml:space="preserve"> </w:t>
            </w:r>
            <w:r w:rsidRPr="00E75D0A">
              <w:rPr>
                <w:rFonts w:ascii="Arial" w:hAnsi="Arial" w:cs="Arial"/>
                <w:b/>
                <w:bCs/>
                <w:sz w:val="16"/>
                <w:szCs w:val="16"/>
              </w:rPr>
              <w:t>(loss) attributable to the Australian Government</w:t>
            </w:r>
          </w:p>
        </w:tc>
        <w:tc>
          <w:tcPr>
            <w:tcW w:w="900" w:type="dxa"/>
            <w:tcBorders>
              <w:top w:val="nil"/>
              <w:left w:val="nil"/>
              <w:bottom w:val="nil"/>
              <w:right w:val="nil"/>
            </w:tcBorders>
            <w:shd w:val="clear" w:color="auto" w:fill="auto"/>
            <w:noWrap/>
            <w:vAlign w:val="bottom"/>
            <w:hideMark/>
          </w:tcPr>
          <w:p w14:paraId="148D3ED5" w14:textId="77777777" w:rsidR="00E75D0A" w:rsidRPr="00E75D0A" w:rsidRDefault="00E75D0A" w:rsidP="00E75D0A">
            <w:pPr>
              <w:spacing w:before="0" w:after="0" w:line="240" w:lineRule="auto"/>
              <w:jc w:val="right"/>
              <w:rPr>
                <w:rFonts w:ascii="Arial" w:hAnsi="Arial" w:cs="Arial"/>
                <w:color w:val="000000"/>
                <w:sz w:val="16"/>
                <w:szCs w:val="16"/>
              </w:rPr>
            </w:pPr>
            <w:r w:rsidRPr="00E75D0A">
              <w:rPr>
                <w:rFonts w:ascii="Arial" w:hAnsi="Arial" w:cs="Arial"/>
                <w:color w:val="000000"/>
                <w:sz w:val="16"/>
                <w:szCs w:val="16"/>
              </w:rPr>
              <w:t>(908)</w:t>
            </w:r>
          </w:p>
        </w:tc>
        <w:tc>
          <w:tcPr>
            <w:tcW w:w="900" w:type="dxa"/>
            <w:gridSpan w:val="2"/>
            <w:tcBorders>
              <w:top w:val="nil"/>
              <w:left w:val="nil"/>
              <w:bottom w:val="nil"/>
              <w:right w:val="nil"/>
            </w:tcBorders>
            <w:shd w:val="clear" w:color="000000" w:fill="D9D9D9"/>
            <w:noWrap/>
            <w:vAlign w:val="bottom"/>
            <w:hideMark/>
          </w:tcPr>
          <w:p w14:paraId="09B03A5D" w14:textId="77777777" w:rsidR="00E75D0A" w:rsidRPr="00E75D0A" w:rsidRDefault="00E75D0A" w:rsidP="00E75D0A">
            <w:pPr>
              <w:spacing w:before="0" w:after="0" w:line="240" w:lineRule="auto"/>
              <w:jc w:val="right"/>
              <w:rPr>
                <w:rFonts w:ascii="Arial" w:hAnsi="Arial" w:cs="Arial"/>
                <w:color w:val="000000"/>
                <w:sz w:val="16"/>
                <w:szCs w:val="16"/>
              </w:rPr>
            </w:pPr>
            <w:r w:rsidRPr="00E75D0A">
              <w:rPr>
                <w:rFonts w:ascii="Arial" w:hAnsi="Arial" w:cs="Arial"/>
                <w:color w:val="000000"/>
                <w:sz w:val="16"/>
                <w:szCs w:val="16"/>
              </w:rPr>
              <w:t>(749)</w:t>
            </w:r>
          </w:p>
        </w:tc>
        <w:tc>
          <w:tcPr>
            <w:tcW w:w="900" w:type="dxa"/>
            <w:tcBorders>
              <w:top w:val="nil"/>
              <w:left w:val="nil"/>
              <w:bottom w:val="nil"/>
              <w:right w:val="nil"/>
            </w:tcBorders>
            <w:shd w:val="clear" w:color="auto" w:fill="auto"/>
            <w:noWrap/>
            <w:vAlign w:val="bottom"/>
            <w:hideMark/>
          </w:tcPr>
          <w:p w14:paraId="48BBB21D" w14:textId="77777777" w:rsidR="00E75D0A" w:rsidRPr="00E75D0A" w:rsidRDefault="00E75D0A" w:rsidP="00E75D0A">
            <w:pPr>
              <w:spacing w:before="0" w:after="0" w:line="240" w:lineRule="auto"/>
              <w:jc w:val="right"/>
              <w:rPr>
                <w:rFonts w:ascii="Arial" w:hAnsi="Arial" w:cs="Arial"/>
                <w:color w:val="000000"/>
                <w:sz w:val="16"/>
                <w:szCs w:val="16"/>
              </w:rPr>
            </w:pPr>
            <w:r w:rsidRPr="00E75D0A">
              <w:rPr>
                <w:rFonts w:ascii="Arial" w:hAnsi="Arial" w:cs="Arial"/>
                <w:color w:val="000000"/>
                <w:sz w:val="16"/>
                <w:szCs w:val="16"/>
              </w:rPr>
              <w:t>(677)</w:t>
            </w:r>
          </w:p>
        </w:tc>
        <w:tc>
          <w:tcPr>
            <w:tcW w:w="900" w:type="dxa"/>
            <w:tcBorders>
              <w:top w:val="nil"/>
              <w:left w:val="nil"/>
              <w:bottom w:val="nil"/>
              <w:right w:val="nil"/>
            </w:tcBorders>
            <w:shd w:val="clear" w:color="auto" w:fill="auto"/>
            <w:noWrap/>
            <w:vAlign w:val="bottom"/>
            <w:hideMark/>
          </w:tcPr>
          <w:p w14:paraId="63ACE271" w14:textId="77777777" w:rsidR="00E75D0A" w:rsidRPr="00E75D0A" w:rsidRDefault="00E75D0A" w:rsidP="00E75D0A">
            <w:pPr>
              <w:spacing w:before="0" w:after="0" w:line="240" w:lineRule="auto"/>
              <w:jc w:val="right"/>
              <w:rPr>
                <w:rFonts w:ascii="Arial" w:hAnsi="Arial" w:cs="Arial"/>
                <w:color w:val="000000"/>
                <w:sz w:val="16"/>
                <w:szCs w:val="16"/>
              </w:rPr>
            </w:pPr>
            <w:r w:rsidRPr="00E75D0A">
              <w:rPr>
                <w:rFonts w:ascii="Arial" w:hAnsi="Arial" w:cs="Arial"/>
                <w:color w:val="000000"/>
                <w:sz w:val="16"/>
                <w:szCs w:val="16"/>
              </w:rPr>
              <w:t>(524)</w:t>
            </w:r>
          </w:p>
        </w:tc>
        <w:tc>
          <w:tcPr>
            <w:tcW w:w="900" w:type="dxa"/>
            <w:tcBorders>
              <w:top w:val="nil"/>
              <w:left w:val="nil"/>
              <w:bottom w:val="nil"/>
              <w:right w:val="nil"/>
            </w:tcBorders>
            <w:shd w:val="clear" w:color="auto" w:fill="auto"/>
            <w:noWrap/>
            <w:vAlign w:val="bottom"/>
            <w:hideMark/>
          </w:tcPr>
          <w:p w14:paraId="7A77F611" w14:textId="77777777" w:rsidR="00E75D0A" w:rsidRPr="00E75D0A" w:rsidRDefault="00E75D0A" w:rsidP="00E75D0A">
            <w:pPr>
              <w:spacing w:before="0" w:after="0" w:line="240" w:lineRule="auto"/>
              <w:jc w:val="right"/>
              <w:rPr>
                <w:rFonts w:ascii="Arial" w:hAnsi="Arial" w:cs="Arial"/>
                <w:color w:val="000000"/>
                <w:sz w:val="16"/>
                <w:szCs w:val="16"/>
              </w:rPr>
            </w:pPr>
            <w:r w:rsidRPr="00E75D0A">
              <w:rPr>
                <w:rFonts w:ascii="Arial" w:hAnsi="Arial" w:cs="Arial"/>
                <w:color w:val="000000"/>
                <w:sz w:val="16"/>
                <w:szCs w:val="16"/>
              </w:rPr>
              <w:t>(444)</w:t>
            </w:r>
          </w:p>
        </w:tc>
      </w:tr>
      <w:tr w:rsidR="008572BA" w:rsidRPr="00E75D0A" w14:paraId="5FB8509E" w14:textId="77777777" w:rsidTr="00077D5F">
        <w:trPr>
          <w:trHeight w:val="425"/>
        </w:trPr>
        <w:tc>
          <w:tcPr>
            <w:tcW w:w="3175" w:type="dxa"/>
            <w:tcBorders>
              <w:top w:val="nil"/>
              <w:left w:val="nil"/>
              <w:bottom w:val="nil"/>
              <w:right w:val="nil"/>
            </w:tcBorders>
            <w:shd w:val="clear" w:color="auto" w:fill="auto"/>
            <w:vAlign w:val="bottom"/>
            <w:hideMark/>
          </w:tcPr>
          <w:p w14:paraId="02FDEA0E" w14:textId="77777777" w:rsidR="00E75D0A" w:rsidRPr="00E75D0A" w:rsidRDefault="00E75D0A" w:rsidP="00077D5F">
            <w:pPr>
              <w:spacing w:before="0" w:after="0" w:line="240" w:lineRule="auto"/>
              <w:ind w:leftChars="75" w:left="143"/>
              <w:rPr>
                <w:rFonts w:ascii="Arial" w:hAnsi="Arial" w:cs="Arial"/>
                <w:color w:val="000000"/>
                <w:sz w:val="16"/>
                <w:szCs w:val="16"/>
              </w:rPr>
            </w:pPr>
            <w:r w:rsidRPr="00E75D0A">
              <w:rPr>
                <w:rFonts w:ascii="Arial" w:hAnsi="Arial" w:cs="Arial"/>
                <w:color w:val="000000"/>
                <w:sz w:val="16"/>
                <w:szCs w:val="16"/>
              </w:rPr>
              <w:t>plus non-appropriated expenses depreciation and amortisation expenses</w:t>
            </w:r>
          </w:p>
        </w:tc>
        <w:tc>
          <w:tcPr>
            <w:tcW w:w="900" w:type="dxa"/>
            <w:tcBorders>
              <w:top w:val="nil"/>
              <w:left w:val="nil"/>
              <w:bottom w:val="nil"/>
              <w:right w:val="nil"/>
            </w:tcBorders>
            <w:shd w:val="clear" w:color="auto" w:fill="auto"/>
            <w:noWrap/>
            <w:vAlign w:val="bottom"/>
            <w:hideMark/>
          </w:tcPr>
          <w:p w14:paraId="6208BDB3"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669</w:t>
            </w:r>
          </w:p>
        </w:tc>
        <w:tc>
          <w:tcPr>
            <w:tcW w:w="900" w:type="dxa"/>
            <w:gridSpan w:val="2"/>
            <w:tcBorders>
              <w:top w:val="nil"/>
              <w:left w:val="nil"/>
              <w:bottom w:val="nil"/>
              <w:right w:val="nil"/>
            </w:tcBorders>
            <w:shd w:val="clear" w:color="000000" w:fill="D9D9D9"/>
            <w:noWrap/>
            <w:vAlign w:val="bottom"/>
            <w:hideMark/>
          </w:tcPr>
          <w:p w14:paraId="04627917"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674</w:t>
            </w:r>
          </w:p>
        </w:tc>
        <w:tc>
          <w:tcPr>
            <w:tcW w:w="900" w:type="dxa"/>
            <w:tcBorders>
              <w:top w:val="nil"/>
              <w:left w:val="nil"/>
              <w:bottom w:val="nil"/>
              <w:right w:val="nil"/>
            </w:tcBorders>
            <w:shd w:val="clear" w:color="auto" w:fill="auto"/>
            <w:noWrap/>
            <w:vAlign w:val="bottom"/>
            <w:hideMark/>
          </w:tcPr>
          <w:p w14:paraId="50CC118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643</w:t>
            </w:r>
          </w:p>
        </w:tc>
        <w:tc>
          <w:tcPr>
            <w:tcW w:w="900" w:type="dxa"/>
            <w:tcBorders>
              <w:top w:val="nil"/>
              <w:left w:val="nil"/>
              <w:bottom w:val="nil"/>
              <w:right w:val="nil"/>
            </w:tcBorders>
            <w:shd w:val="clear" w:color="auto" w:fill="auto"/>
            <w:noWrap/>
            <w:vAlign w:val="bottom"/>
            <w:hideMark/>
          </w:tcPr>
          <w:p w14:paraId="3FC9BF16"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533</w:t>
            </w:r>
          </w:p>
        </w:tc>
        <w:tc>
          <w:tcPr>
            <w:tcW w:w="900" w:type="dxa"/>
            <w:tcBorders>
              <w:top w:val="nil"/>
              <w:left w:val="nil"/>
              <w:bottom w:val="nil"/>
              <w:right w:val="nil"/>
            </w:tcBorders>
            <w:shd w:val="clear" w:color="auto" w:fill="auto"/>
            <w:noWrap/>
            <w:vAlign w:val="bottom"/>
            <w:hideMark/>
          </w:tcPr>
          <w:p w14:paraId="39B494A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500</w:t>
            </w:r>
          </w:p>
        </w:tc>
      </w:tr>
      <w:tr w:rsidR="008572BA" w:rsidRPr="00E75D0A" w14:paraId="726B5E6F" w14:textId="77777777" w:rsidTr="00077D5F">
        <w:trPr>
          <w:trHeight w:val="425"/>
        </w:trPr>
        <w:tc>
          <w:tcPr>
            <w:tcW w:w="3175" w:type="dxa"/>
            <w:tcBorders>
              <w:top w:val="nil"/>
              <w:left w:val="nil"/>
              <w:bottom w:val="nil"/>
              <w:right w:val="nil"/>
            </w:tcBorders>
            <w:shd w:val="clear" w:color="auto" w:fill="auto"/>
            <w:vAlign w:val="bottom"/>
            <w:hideMark/>
          </w:tcPr>
          <w:p w14:paraId="3CF997D6" w14:textId="77777777" w:rsidR="00E75D0A" w:rsidRPr="00E75D0A" w:rsidRDefault="00E75D0A" w:rsidP="00077D5F">
            <w:pPr>
              <w:spacing w:before="0" w:after="0" w:line="240" w:lineRule="auto"/>
              <w:ind w:leftChars="75" w:left="143"/>
              <w:rPr>
                <w:rFonts w:ascii="Arial" w:hAnsi="Arial" w:cs="Arial"/>
                <w:color w:val="000000"/>
                <w:sz w:val="16"/>
                <w:szCs w:val="16"/>
              </w:rPr>
            </w:pPr>
            <w:r w:rsidRPr="00E75D0A">
              <w:rPr>
                <w:rFonts w:ascii="Arial" w:hAnsi="Arial" w:cs="Arial"/>
                <w:color w:val="000000"/>
                <w:sz w:val="16"/>
                <w:szCs w:val="16"/>
              </w:rPr>
              <w:t xml:space="preserve">plus depreciation and amortisation expenses for </w:t>
            </w:r>
            <w:proofErr w:type="spellStart"/>
            <w:r w:rsidRPr="00E75D0A">
              <w:rPr>
                <w:rFonts w:ascii="Arial" w:hAnsi="Arial" w:cs="Arial"/>
                <w:color w:val="000000"/>
                <w:sz w:val="16"/>
                <w:szCs w:val="16"/>
              </w:rPr>
              <w:t>RoU</w:t>
            </w:r>
            <w:proofErr w:type="spellEnd"/>
          </w:p>
        </w:tc>
        <w:tc>
          <w:tcPr>
            <w:tcW w:w="900" w:type="dxa"/>
            <w:tcBorders>
              <w:top w:val="nil"/>
              <w:left w:val="nil"/>
              <w:bottom w:val="nil"/>
              <w:right w:val="nil"/>
            </w:tcBorders>
            <w:shd w:val="clear" w:color="auto" w:fill="auto"/>
            <w:noWrap/>
            <w:vAlign w:val="bottom"/>
            <w:hideMark/>
          </w:tcPr>
          <w:p w14:paraId="4E42CFC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614</w:t>
            </w:r>
          </w:p>
        </w:tc>
        <w:tc>
          <w:tcPr>
            <w:tcW w:w="900" w:type="dxa"/>
            <w:gridSpan w:val="2"/>
            <w:tcBorders>
              <w:top w:val="nil"/>
              <w:left w:val="nil"/>
              <w:bottom w:val="nil"/>
              <w:right w:val="nil"/>
            </w:tcBorders>
            <w:shd w:val="clear" w:color="000000" w:fill="D9D9D9"/>
            <w:noWrap/>
            <w:vAlign w:val="bottom"/>
            <w:hideMark/>
          </w:tcPr>
          <w:p w14:paraId="742AA3E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457</w:t>
            </w:r>
          </w:p>
        </w:tc>
        <w:tc>
          <w:tcPr>
            <w:tcW w:w="900" w:type="dxa"/>
            <w:tcBorders>
              <w:top w:val="nil"/>
              <w:left w:val="nil"/>
              <w:bottom w:val="nil"/>
              <w:right w:val="nil"/>
            </w:tcBorders>
            <w:shd w:val="clear" w:color="auto" w:fill="auto"/>
            <w:noWrap/>
            <w:vAlign w:val="bottom"/>
            <w:hideMark/>
          </w:tcPr>
          <w:p w14:paraId="22DE596A"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457</w:t>
            </w:r>
          </w:p>
        </w:tc>
        <w:tc>
          <w:tcPr>
            <w:tcW w:w="900" w:type="dxa"/>
            <w:tcBorders>
              <w:top w:val="nil"/>
              <w:left w:val="nil"/>
              <w:bottom w:val="nil"/>
              <w:right w:val="nil"/>
            </w:tcBorders>
            <w:shd w:val="clear" w:color="auto" w:fill="auto"/>
            <w:noWrap/>
            <w:vAlign w:val="bottom"/>
            <w:hideMark/>
          </w:tcPr>
          <w:p w14:paraId="47190D73"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457</w:t>
            </w:r>
          </w:p>
        </w:tc>
        <w:tc>
          <w:tcPr>
            <w:tcW w:w="900" w:type="dxa"/>
            <w:tcBorders>
              <w:top w:val="nil"/>
              <w:left w:val="nil"/>
              <w:bottom w:val="nil"/>
              <w:right w:val="nil"/>
            </w:tcBorders>
            <w:shd w:val="clear" w:color="auto" w:fill="auto"/>
            <w:noWrap/>
            <w:vAlign w:val="bottom"/>
            <w:hideMark/>
          </w:tcPr>
          <w:p w14:paraId="2725DBBB"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457</w:t>
            </w:r>
          </w:p>
        </w:tc>
      </w:tr>
      <w:tr w:rsidR="008572BA" w:rsidRPr="00E75D0A" w14:paraId="11961C6A" w14:textId="77777777" w:rsidTr="00077D5F">
        <w:trPr>
          <w:trHeight w:val="283"/>
        </w:trPr>
        <w:tc>
          <w:tcPr>
            <w:tcW w:w="3175" w:type="dxa"/>
            <w:tcBorders>
              <w:top w:val="nil"/>
              <w:left w:val="nil"/>
              <w:bottom w:val="nil"/>
              <w:right w:val="nil"/>
            </w:tcBorders>
            <w:shd w:val="clear" w:color="auto" w:fill="auto"/>
            <w:vAlign w:val="bottom"/>
            <w:hideMark/>
          </w:tcPr>
          <w:p w14:paraId="1C12CFCC" w14:textId="77777777" w:rsidR="00E75D0A" w:rsidRPr="00E75D0A" w:rsidRDefault="00E75D0A" w:rsidP="00077D5F">
            <w:pPr>
              <w:spacing w:before="0" w:after="0" w:line="240" w:lineRule="auto"/>
              <w:ind w:leftChars="75" w:left="143"/>
              <w:rPr>
                <w:rFonts w:ascii="Arial" w:hAnsi="Arial" w:cs="Arial"/>
                <w:color w:val="000000"/>
                <w:sz w:val="16"/>
                <w:szCs w:val="16"/>
              </w:rPr>
            </w:pPr>
            <w:r w:rsidRPr="00E75D0A">
              <w:rPr>
                <w:rFonts w:ascii="Arial" w:hAnsi="Arial" w:cs="Arial"/>
                <w:color w:val="000000"/>
                <w:sz w:val="16"/>
                <w:szCs w:val="16"/>
              </w:rPr>
              <w:t>less lease principal repayments</w:t>
            </w:r>
          </w:p>
        </w:tc>
        <w:tc>
          <w:tcPr>
            <w:tcW w:w="900" w:type="dxa"/>
            <w:tcBorders>
              <w:top w:val="nil"/>
              <w:left w:val="nil"/>
              <w:bottom w:val="nil"/>
              <w:right w:val="nil"/>
            </w:tcBorders>
            <w:shd w:val="clear" w:color="auto" w:fill="auto"/>
            <w:noWrap/>
            <w:vAlign w:val="bottom"/>
            <w:hideMark/>
          </w:tcPr>
          <w:p w14:paraId="18BA882C"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(375)</w:t>
            </w:r>
          </w:p>
        </w:tc>
        <w:tc>
          <w:tcPr>
            <w:tcW w:w="900" w:type="dxa"/>
            <w:gridSpan w:val="2"/>
            <w:tcBorders>
              <w:top w:val="nil"/>
              <w:left w:val="nil"/>
              <w:bottom w:val="nil"/>
              <w:right w:val="nil"/>
            </w:tcBorders>
            <w:shd w:val="clear" w:color="000000" w:fill="D9D9D9"/>
            <w:noWrap/>
            <w:vAlign w:val="bottom"/>
            <w:hideMark/>
          </w:tcPr>
          <w:p w14:paraId="4706C944"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(382)</w:t>
            </w:r>
          </w:p>
        </w:tc>
        <w:tc>
          <w:tcPr>
            <w:tcW w:w="900" w:type="dxa"/>
            <w:tcBorders>
              <w:top w:val="nil"/>
              <w:left w:val="nil"/>
              <w:bottom w:val="nil"/>
              <w:right w:val="nil"/>
            </w:tcBorders>
            <w:shd w:val="clear" w:color="auto" w:fill="auto"/>
            <w:noWrap/>
            <w:vAlign w:val="bottom"/>
            <w:hideMark/>
          </w:tcPr>
          <w:p w14:paraId="6A6401E7"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(423)</w:t>
            </w:r>
          </w:p>
        </w:tc>
        <w:tc>
          <w:tcPr>
            <w:tcW w:w="900" w:type="dxa"/>
            <w:tcBorders>
              <w:top w:val="nil"/>
              <w:left w:val="nil"/>
              <w:bottom w:val="nil"/>
              <w:right w:val="nil"/>
            </w:tcBorders>
            <w:shd w:val="clear" w:color="auto" w:fill="auto"/>
            <w:noWrap/>
            <w:vAlign w:val="bottom"/>
            <w:hideMark/>
          </w:tcPr>
          <w:p w14:paraId="19A9F0B5"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(466)</w:t>
            </w:r>
          </w:p>
        </w:tc>
        <w:tc>
          <w:tcPr>
            <w:tcW w:w="900" w:type="dxa"/>
            <w:tcBorders>
              <w:top w:val="nil"/>
              <w:left w:val="nil"/>
              <w:bottom w:val="nil"/>
              <w:right w:val="nil"/>
            </w:tcBorders>
            <w:shd w:val="clear" w:color="auto" w:fill="auto"/>
            <w:noWrap/>
            <w:vAlign w:val="bottom"/>
            <w:hideMark/>
          </w:tcPr>
          <w:p w14:paraId="278417E9" w14:textId="77777777" w:rsidR="00E75D0A" w:rsidRPr="00E75D0A" w:rsidRDefault="00E75D0A" w:rsidP="00E75D0A">
            <w:pPr>
              <w:spacing w:before="0" w:after="0" w:line="240" w:lineRule="auto"/>
              <w:jc w:val="right"/>
              <w:rPr>
                <w:rFonts w:ascii="Arial" w:hAnsi="Arial" w:cs="Arial"/>
                <w:sz w:val="16"/>
                <w:szCs w:val="16"/>
              </w:rPr>
            </w:pPr>
            <w:r w:rsidRPr="00E75D0A">
              <w:rPr>
                <w:rFonts w:ascii="Arial" w:hAnsi="Arial" w:cs="Arial"/>
                <w:sz w:val="16"/>
                <w:szCs w:val="16"/>
              </w:rPr>
              <w:t>(513)</w:t>
            </w:r>
          </w:p>
        </w:tc>
      </w:tr>
      <w:tr w:rsidR="008572BA" w:rsidRPr="00E75D0A" w14:paraId="337554BB" w14:textId="77777777" w:rsidTr="008572BA">
        <w:trPr>
          <w:trHeight w:val="454"/>
        </w:trPr>
        <w:tc>
          <w:tcPr>
            <w:tcW w:w="3175" w:type="dxa"/>
            <w:tcBorders>
              <w:top w:val="nil"/>
              <w:left w:val="nil"/>
              <w:bottom w:val="single" w:sz="4" w:space="0" w:color="auto"/>
              <w:right w:val="nil"/>
            </w:tcBorders>
            <w:shd w:val="clear" w:color="auto" w:fill="auto"/>
            <w:vAlign w:val="bottom"/>
            <w:hideMark/>
          </w:tcPr>
          <w:p w14:paraId="46CCCF05" w14:textId="77777777" w:rsidR="00E75D0A" w:rsidRPr="00E75D0A" w:rsidRDefault="00E75D0A" w:rsidP="00E75D0A">
            <w:pPr>
              <w:spacing w:before="0" w:after="0" w:line="240" w:lineRule="auto"/>
              <w:rPr>
                <w:rFonts w:ascii="Arial" w:hAnsi="Arial" w:cs="Arial"/>
                <w:b/>
                <w:bCs/>
                <w:sz w:val="16"/>
                <w:szCs w:val="16"/>
              </w:rPr>
            </w:pPr>
            <w:r w:rsidRPr="00E75D0A">
              <w:rPr>
                <w:rFonts w:ascii="Arial" w:hAnsi="Arial" w:cs="Arial"/>
                <w:b/>
                <w:bCs/>
                <w:sz w:val="16"/>
                <w:szCs w:val="16"/>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3A2EDBB7"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gridSpan w:val="2"/>
            <w:tcBorders>
              <w:top w:val="nil"/>
              <w:left w:val="nil"/>
              <w:bottom w:val="single" w:sz="4" w:space="0" w:color="auto"/>
              <w:right w:val="nil"/>
            </w:tcBorders>
            <w:shd w:val="clear" w:color="000000" w:fill="D9D9D9"/>
            <w:noWrap/>
            <w:vAlign w:val="bottom"/>
            <w:hideMark/>
          </w:tcPr>
          <w:p w14:paraId="32AFE0B6"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04C68CE"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E5D73A4"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22A1505" w14:textId="77777777" w:rsidR="00E75D0A" w:rsidRPr="00E75D0A" w:rsidRDefault="00E75D0A" w:rsidP="00E75D0A">
            <w:pPr>
              <w:spacing w:before="0" w:after="0" w:line="240" w:lineRule="auto"/>
              <w:jc w:val="right"/>
              <w:rPr>
                <w:rFonts w:ascii="Arial" w:hAnsi="Arial" w:cs="Arial"/>
                <w:b/>
                <w:bCs/>
                <w:sz w:val="16"/>
                <w:szCs w:val="16"/>
              </w:rPr>
            </w:pPr>
            <w:r w:rsidRPr="00E75D0A">
              <w:rPr>
                <w:rFonts w:ascii="Arial" w:hAnsi="Arial" w:cs="Arial"/>
                <w:b/>
                <w:bCs/>
                <w:sz w:val="16"/>
                <w:szCs w:val="16"/>
              </w:rPr>
              <w:t>-</w:t>
            </w:r>
          </w:p>
        </w:tc>
      </w:tr>
    </w:tbl>
    <w:p w14:paraId="5ABDD3B2" w14:textId="2BE966C6" w:rsidR="00E75D0A" w:rsidRPr="00E75D0A" w:rsidRDefault="00E75D0A" w:rsidP="00E75D0A">
      <w:pPr>
        <w:pStyle w:val="FootnoteText"/>
        <w:spacing w:before="120"/>
        <w:rPr>
          <w:snapToGrid w:val="0"/>
        </w:rPr>
      </w:pPr>
      <w:r w:rsidRPr="00E75D0A">
        <w:rPr>
          <w:snapToGrid w:val="0"/>
        </w:rPr>
        <w:t>Prepared on Australian A</w:t>
      </w:r>
      <w:r>
        <w:rPr>
          <w:snapToGrid w:val="0"/>
        </w:rPr>
        <w:t xml:space="preserve">ccounting Standards basis. </w:t>
      </w:r>
    </w:p>
    <w:p w14:paraId="3F6F3A3E" w14:textId="0C45E04D" w:rsidR="00E75D0A" w:rsidRPr="00E75D0A" w:rsidRDefault="00E75D0A" w:rsidP="00E75D0A">
      <w:pPr>
        <w:pStyle w:val="FootnoteText"/>
        <w:rPr>
          <w:snapToGrid w:val="0"/>
        </w:rPr>
      </w:pPr>
    </w:p>
    <w:p w14:paraId="3037EEAC" w14:textId="54B83286" w:rsidR="00E75D0A" w:rsidRDefault="00E75D0A" w:rsidP="00E75D0A">
      <w:pPr>
        <w:pStyle w:val="FootnoteText"/>
        <w:rPr>
          <w:b/>
          <w:snapToGrid w:val="0"/>
          <w:sz w:val="20"/>
        </w:rPr>
      </w:pPr>
      <w:proofErr w:type="spellStart"/>
      <w:r>
        <w:rPr>
          <w:snapToGrid w:val="0"/>
        </w:rPr>
        <w:t>RoU</w:t>
      </w:r>
      <w:proofErr w:type="spellEnd"/>
      <w:r>
        <w:rPr>
          <w:snapToGrid w:val="0"/>
        </w:rPr>
        <w:t xml:space="preserve"> = Right-of-Use asset</w:t>
      </w:r>
      <w:r>
        <w:rPr>
          <w:snapToGrid w:val="0"/>
        </w:rPr>
        <w:br w:type="page"/>
      </w:r>
    </w:p>
    <w:p w14:paraId="2839177E" w14:textId="7FCB2ADA" w:rsidR="00CC6669" w:rsidRDefault="00CC6669" w:rsidP="00CC6669">
      <w:pPr>
        <w:pStyle w:val="TableHeading"/>
        <w:rPr>
          <w:snapToGrid w:val="0"/>
        </w:rPr>
      </w:pPr>
      <w:r w:rsidRPr="00CC6669">
        <w:rPr>
          <w:snapToGrid w:val="0"/>
        </w:rPr>
        <w:lastRenderedPageBreak/>
        <w:t>Table 3.2: Budgeted departmental balance sheet (as at 30 June)</w:t>
      </w:r>
    </w:p>
    <w:tbl>
      <w:tblPr>
        <w:tblW w:w="7685" w:type="dxa"/>
        <w:tblLayout w:type="fixed"/>
        <w:tblLook w:val="04A0" w:firstRow="1" w:lastRow="0" w:firstColumn="1" w:lastColumn="0" w:noHBand="0" w:noVBand="1"/>
      </w:tblPr>
      <w:tblGrid>
        <w:gridCol w:w="3288"/>
        <w:gridCol w:w="890"/>
        <w:gridCol w:w="870"/>
        <w:gridCol w:w="879"/>
        <w:gridCol w:w="879"/>
        <w:gridCol w:w="879"/>
      </w:tblGrid>
      <w:tr w:rsidR="001459A4" w:rsidRPr="001459A4" w14:paraId="3F7178FA" w14:textId="77777777" w:rsidTr="00FB551A">
        <w:trPr>
          <w:trHeight w:val="765"/>
        </w:trPr>
        <w:tc>
          <w:tcPr>
            <w:tcW w:w="3288" w:type="dxa"/>
            <w:tcBorders>
              <w:top w:val="single" w:sz="4" w:space="0" w:color="auto"/>
              <w:left w:val="nil"/>
              <w:bottom w:val="nil"/>
              <w:right w:val="nil"/>
            </w:tcBorders>
            <w:shd w:val="clear" w:color="auto" w:fill="auto"/>
            <w:tcMar>
              <w:left w:w="0" w:type="dxa"/>
            </w:tcMar>
            <w:hideMark/>
          </w:tcPr>
          <w:p w14:paraId="5E63D694" w14:textId="77777777" w:rsidR="001459A4" w:rsidRPr="001459A4" w:rsidRDefault="001459A4" w:rsidP="001459A4">
            <w:pPr>
              <w:spacing w:before="40" w:after="0" w:line="240" w:lineRule="auto"/>
              <w:jc w:val="right"/>
              <w:rPr>
                <w:rFonts w:ascii="Times New Roman" w:hAnsi="Times New Roman"/>
                <w:sz w:val="20"/>
                <w:szCs w:val="24"/>
              </w:rPr>
            </w:pPr>
          </w:p>
        </w:tc>
        <w:tc>
          <w:tcPr>
            <w:tcW w:w="890" w:type="dxa"/>
            <w:tcBorders>
              <w:top w:val="single" w:sz="4" w:space="0" w:color="auto"/>
              <w:left w:val="nil"/>
              <w:bottom w:val="single" w:sz="4" w:space="0" w:color="auto"/>
              <w:right w:val="nil"/>
            </w:tcBorders>
            <w:shd w:val="clear" w:color="auto" w:fill="auto"/>
            <w:tcMar>
              <w:left w:w="0" w:type="dxa"/>
            </w:tcMar>
            <w:hideMark/>
          </w:tcPr>
          <w:p w14:paraId="372BD471" w14:textId="77777777" w:rsidR="001459A4" w:rsidRPr="00E25D0B" w:rsidRDefault="001459A4" w:rsidP="001459A4">
            <w:pPr>
              <w:spacing w:before="40" w:after="0" w:line="240" w:lineRule="auto"/>
              <w:jc w:val="right"/>
              <w:rPr>
                <w:rFonts w:ascii="Arial" w:hAnsi="Arial" w:cs="Arial"/>
                <w:b/>
                <w:bCs/>
                <w:sz w:val="16"/>
                <w:szCs w:val="16"/>
              </w:rPr>
            </w:pPr>
            <w:r w:rsidRPr="00E25D0B">
              <w:rPr>
                <w:rFonts w:ascii="Arial" w:hAnsi="Arial" w:cs="Arial"/>
                <w:b/>
                <w:bCs/>
                <w:sz w:val="16"/>
                <w:szCs w:val="16"/>
              </w:rPr>
              <w:t>2023–24 Estimated actual</w:t>
            </w:r>
            <w:r w:rsidRPr="00E25D0B">
              <w:rPr>
                <w:rFonts w:ascii="Arial" w:hAnsi="Arial" w:cs="Arial"/>
                <w:b/>
                <w:bCs/>
                <w:sz w:val="16"/>
                <w:szCs w:val="16"/>
              </w:rPr>
              <w:br/>
            </w:r>
            <w:r w:rsidRPr="00E25D0B">
              <w:rPr>
                <w:rFonts w:ascii="Arial" w:hAnsi="Arial" w:cs="Arial"/>
                <w:b/>
                <w:sz w:val="16"/>
                <w:szCs w:val="16"/>
              </w:rPr>
              <w:t>$'000</w:t>
            </w:r>
          </w:p>
        </w:tc>
        <w:tc>
          <w:tcPr>
            <w:tcW w:w="870" w:type="dxa"/>
            <w:tcBorders>
              <w:top w:val="single" w:sz="4" w:space="0" w:color="auto"/>
              <w:left w:val="nil"/>
              <w:bottom w:val="single" w:sz="4" w:space="0" w:color="auto"/>
              <w:right w:val="nil"/>
            </w:tcBorders>
            <w:shd w:val="clear" w:color="000000" w:fill="D9D9D9"/>
            <w:tcMar>
              <w:left w:w="0" w:type="dxa"/>
            </w:tcMar>
            <w:hideMark/>
          </w:tcPr>
          <w:p w14:paraId="2781C360" w14:textId="77777777" w:rsidR="001459A4" w:rsidRPr="00E25D0B" w:rsidRDefault="001459A4" w:rsidP="001459A4">
            <w:pPr>
              <w:spacing w:before="40" w:after="0" w:line="240" w:lineRule="auto"/>
              <w:jc w:val="right"/>
              <w:rPr>
                <w:rFonts w:ascii="Arial" w:hAnsi="Arial" w:cs="Arial"/>
                <w:b/>
                <w:bCs/>
                <w:sz w:val="16"/>
                <w:szCs w:val="16"/>
              </w:rPr>
            </w:pPr>
            <w:r w:rsidRPr="00E25D0B">
              <w:rPr>
                <w:rFonts w:ascii="Arial" w:hAnsi="Arial" w:cs="Arial"/>
                <w:b/>
                <w:bCs/>
                <w:sz w:val="16"/>
                <w:szCs w:val="16"/>
              </w:rPr>
              <w:t xml:space="preserve">2024–25 Budget </w:t>
            </w:r>
            <w:r w:rsidRPr="00E25D0B">
              <w:rPr>
                <w:rFonts w:ascii="Arial" w:hAnsi="Arial" w:cs="Arial"/>
                <w:b/>
                <w:bCs/>
                <w:sz w:val="16"/>
                <w:szCs w:val="16"/>
              </w:rPr>
              <w:br/>
            </w:r>
            <w:r w:rsidRPr="00E25D0B">
              <w:rPr>
                <w:rFonts w:ascii="Arial" w:hAnsi="Arial" w:cs="Arial"/>
                <w:b/>
                <w:bCs/>
                <w:sz w:val="16"/>
                <w:szCs w:val="16"/>
              </w:rPr>
              <w:br/>
            </w:r>
            <w:r w:rsidRPr="00E25D0B">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383108ED" w14:textId="77777777" w:rsidR="001459A4" w:rsidRPr="00E25D0B" w:rsidRDefault="001459A4" w:rsidP="001459A4">
            <w:pPr>
              <w:spacing w:before="40" w:after="0" w:line="240" w:lineRule="auto"/>
              <w:jc w:val="right"/>
              <w:rPr>
                <w:rFonts w:ascii="Arial" w:hAnsi="Arial" w:cs="Arial"/>
                <w:b/>
                <w:bCs/>
                <w:sz w:val="16"/>
                <w:szCs w:val="16"/>
              </w:rPr>
            </w:pPr>
            <w:r w:rsidRPr="00E25D0B">
              <w:rPr>
                <w:rFonts w:ascii="Arial" w:hAnsi="Arial" w:cs="Arial"/>
                <w:b/>
                <w:bCs/>
                <w:sz w:val="16"/>
                <w:szCs w:val="16"/>
              </w:rPr>
              <w:t>2025–26 Forward estimate</w:t>
            </w:r>
            <w:r w:rsidRPr="00E25D0B">
              <w:rPr>
                <w:rFonts w:ascii="Arial" w:hAnsi="Arial" w:cs="Arial"/>
                <w:b/>
                <w:bCs/>
                <w:sz w:val="16"/>
                <w:szCs w:val="16"/>
              </w:rPr>
              <w:br/>
            </w:r>
            <w:r w:rsidRPr="00E25D0B">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4C3037C6" w14:textId="77777777" w:rsidR="001459A4" w:rsidRPr="00E25D0B" w:rsidRDefault="001459A4" w:rsidP="001459A4">
            <w:pPr>
              <w:spacing w:before="40" w:after="0" w:line="240" w:lineRule="auto"/>
              <w:jc w:val="right"/>
              <w:rPr>
                <w:rFonts w:ascii="Arial" w:hAnsi="Arial" w:cs="Arial"/>
                <w:b/>
                <w:bCs/>
                <w:sz w:val="16"/>
                <w:szCs w:val="16"/>
              </w:rPr>
            </w:pPr>
            <w:r w:rsidRPr="00E25D0B">
              <w:rPr>
                <w:rFonts w:ascii="Arial" w:hAnsi="Arial" w:cs="Arial"/>
                <w:b/>
                <w:bCs/>
                <w:sz w:val="16"/>
                <w:szCs w:val="16"/>
              </w:rPr>
              <w:t>2026–27 Forward estimate</w:t>
            </w:r>
            <w:r w:rsidRPr="00E25D0B">
              <w:rPr>
                <w:rFonts w:ascii="Arial" w:hAnsi="Arial" w:cs="Arial"/>
                <w:b/>
                <w:bCs/>
                <w:sz w:val="16"/>
                <w:szCs w:val="16"/>
              </w:rPr>
              <w:br/>
            </w:r>
            <w:r w:rsidRPr="00E25D0B">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70D8924D" w14:textId="77777777" w:rsidR="001459A4" w:rsidRPr="00E25D0B" w:rsidRDefault="001459A4" w:rsidP="001459A4">
            <w:pPr>
              <w:spacing w:before="40" w:after="0" w:line="240" w:lineRule="auto"/>
              <w:jc w:val="right"/>
              <w:rPr>
                <w:rFonts w:ascii="Arial" w:hAnsi="Arial" w:cs="Arial"/>
                <w:b/>
                <w:bCs/>
                <w:sz w:val="16"/>
                <w:szCs w:val="16"/>
              </w:rPr>
            </w:pPr>
            <w:r w:rsidRPr="00E25D0B">
              <w:rPr>
                <w:rFonts w:ascii="Arial" w:hAnsi="Arial" w:cs="Arial"/>
                <w:b/>
                <w:bCs/>
                <w:sz w:val="16"/>
                <w:szCs w:val="16"/>
              </w:rPr>
              <w:t>2027–28 Forward estimate</w:t>
            </w:r>
            <w:r w:rsidRPr="00E25D0B">
              <w:rPr>
                <w:rFonts w:ascii="Arial" w:hAnsi="Arial" w:cs="Arial"/>
                <w:b/>
                <w:bCs/>
                <w:sz w:val="16"/>
                <w:szCs w:val="16"/>
              </w:rPr>
              <w:br/>
            </w:r>
            <w:r w:rsidRPr="00E25D0B">
              <w:rPr>
                <w:rFonts w:ascii="Arial" w:hAnsi="Arial" w:cs="Arial"/>
                <w:b/>
                <w:sz w:val="16"/>
                <w:szCs w:val="16"/>
              </w:rPr>
              <w:t>$'000</w:t>
            </w:r>
          </w:p>
        </w:tc>
      </w:tr>
      <w:tr w:rsidR="001459A4" w:rsidRPr="001459A4" w14:paraId="0482B3C1" w14:textId="77777777" w:rsidTr="00D34310">
        <w:trPr>
          <w:trHeight w:val="225"/>
        </w:trPr>
        <w:tc>
          <w:tcPr>
            <w:tcW w:w="3288" w:type="dxa"/>
            <w:tcBorders>
              <w:top w:val="nil"/>
              <w:left w:val="nil"/>
              <w:bottom w:val="nil"/>
              <w:right w:val="nil"/>
            </w:tcBorders>
            <w:shd w:val="clear" w:color="auto" w:fill="auto"/>
            <w:noWrap/>
            <w:vAlign w:val="bottom"/>
            <w:hideMark/>
          </w:tcPr>
          <w:p w14:paraId="7F3AE2F6" w14:textId="77777777" w:rsidR="001459A4" w:rsidRPr="001459A4" w:rsidRDefault="001459A4" w:rsidP="001459A4">
            <w:pPr>
              <w:spacing w:before="0" w:after="0" w:line="240" w:lineRule="auto"/>
              <w:rPr>
                <w:rFonts w:ascii="Arial" w:hAnsi="Arial" w:cs="Arial"/>
                <w:b/>
                <w:bCs/>
                <w:color w:val="000000"/>
                <w:sz w:val="16"/>
                <w:szCs w:val="16"/>
              </w:rPr>
            </w:pPr>
            <w:r w:rsidRPr="001459A4">
              <w:rPr>
                <w:rFonts w:ascii="Arial" w:hAnsi="Arial" w:cs="Arial"/>
                <w:b/>
                <w:bCs/>
                <w:color w:val="000000"/>
                <w:sz w:val="16"/>
                <w:szCs w:val="16"/>
              </w:rPr>
              <w:t>ASSETS</w:t>
            </w:r>
          </w:p>
        </w:tc>
        <w:tc>
          <w:tcPr>
            <w:tcW w:w="890" w:type="dxa"/>
            <w:tcBorders>
              <w:top w:val="nil"/>
              <w:left w:val="nil"/>
              <w:bottom w:val="nil"/>
              <w:right w:val="nil"/>
            </w:tcBorders>
            <w:shd w:val="clear" w:color="auto" w:fill="auto"/>
            <w:noWrap/>
            <w:vAlign w:val="bottom"/>
            <w:hideMark/>
          </w:tcPr>
          <w:p w14:paraId="1121F6E6" w14:textId="77777777" w:rsidR="001459A4" w:rsidRPr="001459A4" w:rsidRDefault="001459A4" w:rsidP="001459A4">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5F098F0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0CC0BF3C"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59752368"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7DDC38F9"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505BC2FD" w14:textId="77777777" w:rsidTr="00D34310">
        <w:trPr>
          <w:trHeight w:val="225"/>
        </w:trPr>
        <w:tc>
          <w:tcPr>
            <w:tcW w:w="3288" w:type="dxa"/>
            <w:tcBorders>
              <w:top w:val="nil"/>
              <w:left w:val="nil"/>
              <w:bottom w:val="nil"/>
              <w:right w:val="nil"/>
            </w:tcBorders>
            <w:shd w:val="clear" w:color="auto" w:fill="auto"/>
            <w:noWrap/>
            <w:vAlign w:val="bottom"/>
            <w:hideMark/>
          </w:tcPr>
          <w:p w14:paraId="25369A01"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Financial assets</w:t>
            </w:r>
          </w:p>
        </w:tc>
        <w:tc>
          <w:tcPr>
            <w:tcW w:w="890" w:type="dxa"/>
            <w:tcBorders>
              <w:top w:val="nil"/>
              <w:left w:val="nil"/>
              <w:bottom w:val="nil"/>
              <w:right w:val="nil"/>
            </w:tcBorders>
            <w:shd w:val="clear" w:color="auto" w:fill="auto"/>
            <w:noWrap/>
            <w:vAlign w:val="bottom"/>
            <w:hideMark/>
          </w:tcPr>
          <w:p w14:paraId="3ABED641"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62E56CD"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7AC4D27B"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6BCBBAFB"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1D12A98"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0F788FD4" w14:textId="77777777" w:rsidTr="00D34310">
        <w:trPr>
          <w:trHeight w:val="225"/>
        </w:trPr>
        <w:tc>
          <w:tcPr>
            <w:tcW w:w="3288" w:type="dxa"/>
            <w:tcBorders>
              <w:top w:val="nil"/>
              <w:left w:val="nil"/>
              <w:bottom w:val="nil"/>
              <w:right w:val="nil"/>
            </w:tcBorders>
            <w:shd w:val="clear" w:color="auto" w:fill="auto"/>
            <w:noWrap/>
            <w:vAlign w:val="bottom"/>
            <w:hideMark/>
          </w:tcPr>
          <w:p w14:paraId="6B543F79"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Cash and cash equivalents</w:t>
            </w:r>
          </w:p>
        </w:tc>
        <w:tc>
          <w:tcPr>
            <w:tcW w:w="890" w:type="dxa"/>
            <w:tcBorders>
              <w:top w:val="nil"/>
              <w:left w:val="nil"/>
              <w:bottom w:val="nil"/>
              <w:right w:val="nil"/>
            </w:tcBorders>
            <w:shd w:val="clear" w:color="auto" w:fill="auto"/>
            <w:noWrap/>
            <w:vAlign w:val="bottom"/>
            <w:hideMark/>
          </w:tcPr>
          <w:p w14:paraId="1A13F474"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80</w:t>
            </w:r>
          </w:p>
        </w:tc>
        <w:tc>
          <w:tcPr>
            <w:tcW w:w="870" w:type="dxa"/>
            <w:tcBorders>
              <w:top w:val="nil"/>
              <w:left w:val="nil"/>
              <w:bottom w:val="nil"/>
              <w:right w:val="nil"/>
            </w:tcBorders>
            <w:shd w:val="clear" w:color="000000" w:fill="D9D9D9"/>
            <w:noWrap/>
            <w:vAlign w:val="bottom"/>
            <w:hideMark/>
          </w:tcPr>
          <w:p w14:paraId="0A95C469"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80</w:t>
            </w:r>
          </w:p>
        </w:tc>
        <w:tc>
          <w:tcPr>
            <w:tcW w:w="879" w:type="dxa"/>
            <w:tcBorders>
              <w:top w:val="nil"/>
              <w:left w:val="nil"/>
              <w:bottom w:val="nil"/>
              <w:right w:val="nil"/>
            </w:tcBorders>
            <w:shd w:val="clear" w:color="auto" w:fill="auto"/>
            <w:noWrap/>
            <w:vAlign w:val="bottom"/>
            <w:hideMark/>
          </w:tcPr>
          <w:p w14:paraId="2E9CA173"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80</w:t>
            </w:r>
          </w:p>
        </w:tc>
        <w:tc>
          <w:tcPr>
            <w:tcW w:w="879" w:type="dxa"/>
            <w:tcBorders>
              <w:top w:val="nil"/>
              <w:left w:val="nil"/>
              <w:bottom w:val="nil"/>
              <w:right w:val="nil"/>
            </w:tcBorders>
            <w:shd w:val="clear" w:color="auto" w:fill="auto"/>
            <w:noWrap/>
            <w:vAlign w:val="bottom"/>
            <w:hideMark/>
          </w:tcPr>
          <w:p w14:paraId="49EA802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80</w:t>
            </w:r>
          </w:p>
        </w:tc>
        <w:tc>
          <w:tcPr>
            <w:tcW w:w="879" w:type="dxa"/>
            <w:tcBorders>
              <w:top w:val="nil"/>
              <w:left w:val="nil"/>
              <w:bottom w:val="nil"/>
              <w:right w:val="nil"/>
            </w:tcBorders>
            <w:shd w:val="clear" w:color="auto" w:fill="auto"/>
            <w:noWrap/>
            <w:vAlign w:val="bottom"/>
            <w:hideMark/>
          </w:tcPr>
          <w:p w14:paraId="444468E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80</w:t>
            </w:r>
          </w:p>
        </w:tc>
      </w:tr>
      <w:tr w:rsidR="001459A4" w:rsidRPr="001459A4" w14:paraId="08C93EE1" w14:textId="77777777" w:rsidTr="00D34310">
        <w:trPr>
          <w:trHeight w:val="225"/>
        </w:trPr>
        <w:tc>
          <w:tcPr>
            <w:tcW w:w="3288" w:type="dxa"/>
            <w:tcBorders>
              <w:top w:val="nil"/>
              <w:left w:val="nil"/>
              <w:bottom w:val="nil"/>
              <w:right w:val="nil"/>
            </w:tcBorders>
            <w:shd w:val="clear" w:color="auto" w:fill="auto"/>
            <w:noWrap/>
            <w:vAlign w:val="bottom"/>
            <w:hideMark/>
          </w:tcPr>
          <w:p w14:paraId="1F3276CF"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Receivables</w:t>
            </w:r>
          </w:p>
        </w:tc>
        <w:tc>
          <w:tcPr>
            <w:tcW w:w="890" w:type="dxa"/>
            <w:tcBorders>
              <w:top w:val="nil"/>
              <w:left w:val="nil"/>
              <w:bottom w:val="nil"/>
              <w:right w:val="nil"/>
            </w:tcBorders>
            <w:shd w:val="clear" w:color="auto" w:fill="auto"/>
            <w:noWrap/>
            <w:vAlign w:val="bottom"/>
            <w:hideMark/>
          </w:tcPr>
          <w:p w14:paraId="6E049EE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12,109</w:t>
            </w:r>
          </w:p>
        </w:tc>
        <w:tc>
          <w:tcPr>
            <w:tcW w:w="870" w:type="dxa"/>
            <w:tcBorders>
              <w:top w:val="nil"/>
              <w:left w:val="nil"/>
              <w:bottom w:val="nil"/>
              <w:right w:val="nil"/>
            </w:tcBorders>
            <w:shd w:val="clear" w:color="000000" w:fill="D9D9D9"/>
            <w:noWrap/>
            <w:vAlign w:val="bottom"/>
            <w:hideMark/>
          </w:tcPr>
          <w:p w14:paraId="42516E4B"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12,236</w:t>
            </w:r>
          </w:p>
        </w:tc>
        <w:tc>
          <w:tcPr>
            <w:tcW w:w="879" w:type="dxa"/>
            <w:tcBorders>
              <w:top w:val="nil"/>
              <w:left w:val="nil"/>
              <w:bottom w:val="nil"/>
              <w:right w:val="nil"/>
            </w:tcBorders>
            <w:shd w:val="clear" w:color="auto" w:fill="auto"/>
            <w:noWrap/>
            <w:vAlign w:val="bottom"/>
            <w:hideMark/>
          </w:tcPr>
          <w:p w14:paraId="490113AE"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12,330</w:t>
            </w:r>
          </w:p>
        </w:tc>
        <w:tc>
          <w:tcPr>
            <w:tcW w:w="879" w:type="dxa"/>
            <w:tcBorders>
              <w:top w:val="nil"/>
              <w:left w:val="nil"/>
              <w:bottom w:val="nil"/>
              <w:right w:val="nil"/>
            </w:tcBorders>
            <w:shd w:val="clear" w:color="auto" w:fill="auto"/>
            <w:noWrap/>
            <w:vAlign w:val="bottom"/>
            <w:hideMark/>
          </w:tcPr>
          <w:p w14:paraId="495CCB4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12,402</w:t>
            </w:r>
          </w:p>
        </w:tc>
        <w:tc>
          <w:tcPr>
            <w:tcW w:w="879" w:type="dxa"/>
            <w:tcBorders>
              <w:top w:val="nil"/>
              <w:left w:val="nil"/>
              <w:bottom w:val="nil"/>
              <w:right w:val="nil"/>
            </w:tcBorders>
            <w:shd w:val="clear" w:color="auto" w:fill="auto"/>
            <w:noWrap/>
            <w:vAlign w:val="bottom"/>
            <w:hideMark/>
          </w:tcPr>
          <w:p w14:paraId="07EF778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12,427</w:t>
            </w:r>
          </w:p>
        </w:tc>
      </w:tr>
      <w:tr w:rsidR="001459A4" w:rsidRPr="001459A4" w14:paraId="46342366" w14:textId="77777777" w:rsidTr="00D34310">
        <w:trPr>
          <w:trHeight w:val="225"/>
        </w:trPr>
        <w:tc>
          <w:tcPr>
            <w:tcW w:w="3288" w:type="dxa"/>
            <w:tcBorders>
              <w:top w:val="nil"/>
              <w:left w:val="nil"/>
              <w:bottom w:val="nil"/>
              <w:right w:val="nil"/>
            </w:tcBorders>
            <w:shd w:val="clear" w:color="auto" w:fill="auto"/>
            <w:noWrap/>
            <w:vAlign w:val="bottom"/>
            <w:hideMark/>
          </w:tcPr>
          <w:p w14:paraId="2B7DE022" w14:textId="77777777" w:rsidR="001459A4" w:rsidRPr="001459A4" w:rsidRDefault="001459A4" w:rsidP="001459A4">
            <w:pPr>
              <w:spacing w:before="0" w:after="0" w:line="240" w:lineRule="auto"/>
              <w:ind w:firstLineChars="200" w:firstLine="320"/>
              <w:rPr>
                <w:rFonts w:ascii="Arial" w:hAnsi="Arial" w:cs="Arial"/>
                <w:b/>
                <w:bCs/>
                <w:color w:val="000000"/>
                <w:sz w:val="16"/>
                <w:szCs w:val="16"/>
              </w:rPr>
            </w:pPr>
            <w:r w:rsidRPr="001459A4">
              <w:rPr>
                <w:rFonts w:ascii="Arial" w:hAnsi="Arial" w:cs="Arial"/>
                <w:b/>
                <w:bCs/>
                <w:color w:val="000000"/>
                <w:sz w:val="16"/>
                <w:szCs w:val="16"/>
              </w:rPr>
              <w:t>Total financial assets</w:t>
            </w:r>
          </w:p>
        </w:tc>
        <w:tc>
          <w:tcPr>
            <w:tcW w:w="890" w:type="dxa"/>
            <w:tcBorders>
              <w:top w:val="nil"/>
              <w:left w:val="nil"/>
              <w:bottom w:val="single" w:sz="4" w:space="0" w:color="auto"/>
              <w:right w:val="nil"/>
            </w:tcBorders>
            <w:shd w:val="clear" w:color="auto" w:fill="auto"/>
            <w:noWrap/>
            <w:vAlign w:val="bottom"/>
            <w:hideMark/>
          </w:tcPr>
          <w:p w14:paraId="170C3A24"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12,189</w:t>
            </w:r>
          </w:p>
        </w:tc>
        <w:tc>
          <w:tcPr>
            <w:tcW w:w="870" w:type="dxa"/>
            <w:tcBorders>
              <w:top w:val="nil"/>
              <w:left w:val="nil"/>
              <w:bottom w:val="single" w:sz="4" w:space="0" w:color="auto"/>
              <w:right w:val="nil"/>
            </w:tcBorders>
            <w:shd w:val="clear" w:color="000000" w:fill="D9D9D9"/>
            <w:noWrap/>
            <w:vAlign w:val="bottom"/>
            <w:hideMark/>
          </w:tcPr>
          <w:p w14:paraId="4B1F3CFC"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12,316</w:t>
            </w:r>
          </w:p>
        </w:tc>
        <w:tc>
          <w:tcPr>
            <w:tcW w:w="879" w:type="dxa"/>
            <w:tcBorders>
              <w:top w:val="nil"/>
              <w:left w:val="nil"/>
              <w:bottom w:val="single" w:sz="4" w:space="0" w:color="auto"/>
              <w:right w:val="nil"/>
            </w:tcBorders>
            <w:shd w:val="clear" w:color="auto" w:fill="auto"/>
            <w:noWrap/>
            <w:vAlign w:val="bottom"/>
            <w:hideMark/>
          </w:tcPr>
          <w:p w14:paraId="08737B73"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12,410</w:t>
            </w:r>
          </w:p>
        </w:tc>
        <w:tc>
          <w:tcPr>
            <w:tcW w:w="879" w:type="dxa"/>
            <w:tcBorders>
              <w:top w:val="nil"/>
              <w:left w:val="nil"/>
              <w:bottom w:val="single" w:sz="4" w:space="0" w:color="auto"/>
              <w:right w:val="nil"/>
            </w:tcBorders>
            <w:shd w:val="clear" w:color="auto" w:fill="auto"/>
            <w:noWrap/>
            <w:vAlign w:val="bottom"/>
            <w:hideMark/>
          </w:tcPr>
          <w:p w14:paraId="51538D78"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12,482</w:t>
            </w:r>
          </w:p>
        </w:tc>
        <w:tc>
          <w:tcPr>
            <w:tcW w:w="879" w:type="dxa"/>
            <w:tcBorders>
              <w:top w:val="nil"/>
              <w:left w:val="nil"/>
              <w:bottom w:val="single" w:sz="4" w:space="0" w:color="auto"/>
              <w:right w:val="nil"/>
            </w:tcBorders>
            <w:shd w:val="clear" w:color="auto" w:fill="auto"/>
            <w:noWrap/>
            <w:vAlign w:val="bottom"/>
            <w:hideMark/>
          </w:tcPr>
          <w:p w14:paraId="0D671242"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12,507</w:t>
            </w:r>
          </w:p>
        </w:tc>
      </w:tr>
      <w:tr w:rsidR="001459A4" w:rsidRPr="001459A4" w14:paraId="202147ED" w14:textId="77777777" w:rsidTr="00D34310">
        <w:trPr>
          <w:trHeight w:val="283"/>
        </w:trPr>
        <w:tc>
          <w:tcPr>
            <w:tcW w:w="3288" w:type="dxa"/>
            <w:tcBorders>
              <w:top w:val="nil"/>
              <w:left w:val="nil"/>
              <w:bottom w:val="nil"/>
              <w:right w:val="nil"/>
            </w:tcBorders>
            <w:shd w:val="clear" w:color="auto" w:fill="auto"/>
            <w:noWrap/>
            <w:vAlign w:val="bottom"/>
            <w:hideMark/>
          </w:tcPr>
          <w:p w14:paraId="593EED73"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Non-financial assets</w:t>
            </w:r>
          </w:p>
        </w:tc>
        <w:tc>
          <w:tcPr>
            <w:tcW w:w="890" w:type="dxa"/>
            <w:tcBorders>
              <w:top w:val="nil"/>
              <w:left w:val="nil"/>
              <w:bottom w:val="nil"/>
              <w:right w:val="nil"/>
            </w:tcBorders>
            <w:shd w:val="clear" w:color="auto" w:fill="auto"/>
            <w:noWrap/>
            <w:vAlign w:val="bottom"/>
            <w:hideMark/>
          </w:tcPr>
          <w:p w14:paraId="5E28361C"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7B0A823"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5F2F29FE"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2F6AE8F7"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33781097"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44743DDA" w14:textId="77777777" w:rsidTr="00D34310">
        <w:trPr>
          <w:trHeight w:val="225"/>
        </w:trPr>
        <w:tc>
          <w:tcPr>
            <w:tcW w:w="3288" w:type="dxa"/>
            <w:tcBorders>
              <w:top w:val="nil"/>
              <w:left w:val="nil"/>
              <w:bottom w:val="nil"/>
              <w:right w:val="nil"/>
            </w:tcBorders>
            <w:shd w:val="clear" w:color="auto" w:fill="auto"/>
            <w:noWrap/>
            <w:vAlign w:val="bottom"/>
            <w:hideMark/>
          </w:tcPr>
          <w:p w14:paraId="37D1051F"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Land and buildings</w:t>
            </w:r>
          </w:p>
        </w:tc>
        <w:tc>
          <w:tcPr>
            <w:tcW w:w="890" w:type="dxa"/>
            <w:tcBorders>
              <w:top w:val="nil"/>
              <w:left w:val="nil"/>
              <w:bottom w:val="nil"/>
              <w:right w:val="nil"/>
            </w:tcBorders>
            <w:shd w:val="clear" w:color="auto" w:fill="auto"/>
            <w:noWrap/>
            <w:vAlign w:val="bottom"/>
            <w:hideMark/>
          </w:tcPr>
          <w:p w14:paraId="68BE4EAD"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5,877</w:t>
            </w:r>
          </w:p>
        </w:tc>
        <w:tc>
          <w:tcPr>
            <w:tcW w:w="870" w:type="dxa"/>
            <w:tcBorders>
              <w:top w:val="nil"/>
              <w:left w:val="nil"/>
              <w:bottom w:val="nil"/>
              <w:right w:val="nil"/>
            </w:tcBorders>
            <w:shd w:val="clear" w:color="000000" w:fill="D9D9D9"/>
            <w:noWrap/>
            <w:vAlign w:val="bottom"/>
            <w:hideMark/>
          </w:tcPr>
          <w:p w14:paraId="67DD299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5,024</w:t>
            </w:r>
          </w:p>
        </w:tc>
        <w:tc>
          <w:tcPr>
            <w:tcW w:w="879" w:type="dxa"/>
            <w:tcBorders>
              <w:top w:val="nil"/>
              <w:left w:val="nil"/>
              <w:bottom w:val="nil"/>
              <w:right w:val="nil"/>
            </w:tcBorders>
            <w:shd w:val="clear" w:color="auto" w:fill="auto"/>
            <w:noWrap/>
            <w:vAlign w:val="bottom"/>
            <w:hideMark/>
          </w:tcPr>
          <w:p w14:paraId="2A90C75E"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4,171</w:t>
            </w:r>
          </w:p>
        </w:tc>
        <w:tc>
          <w:tcPr>
            <w:tcW w:w="879" w:type="dxa"/>
            <w:tcBorders>
              <w:top w:val="nil"/>
              <w:left w:val="nil"/>
              <w:bottom w:val="nil"/>
              <w:right w:val="nil"/>
            </w:tcBorders>
            <w:shd w:val="clear" w:color="auto" w:fill="auto"/>
            <w:noWrap/>
            <w:vAlign w:val="bottom"/>
            <w:hideMark/>
          </w:tcPr>
          <w:p w14:paraId="0F3D284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3,318</w:t>
            </w:r>
          </w:p>
        </w:tc>
        <w:tc>
          <w:tcPr>
            <w:tcW w:w="879" w:type="dxa"/>
            <w:tcBorders>
              <w:top w:val="nil"/>
              <w:left w:val="nil"/>
              <w:bottom w:val="nil"/>
              <w:right w:val="nil"/>
            </w:tcBorders>
            <w:shd w:val="clear" w:color="auto" w:fill="auto"/>
            <w:noWrap/>
            <w:vAlign w:val="bottom"/>
            <w:hideMark/>
          </w:tcPr>
          <w:p w14:paraId="383E2DE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2,465</w:t>
            </w:r>
          </w:p>
        </w:tc>
      </w:tr>
      <w:tr w:rsidR="001459A4" w:rsidRPr="001459A4" w14:paraId="11096B1A" w14:textId="77777777" w:rsidTr="00D34310">
        <w:trPr>
          <w:trHeight w:val="225"/>
        </w:trPr>
        <w:tc>
          <w:tcPr>
            <w:tcW w:w="3288" w:type="dxa"/>
            <w:tcBorders>
              <w:top w:val="nil"/>
              <w:left w:val="nil"/>
              <w:bottom w:val="nil"/>
              <w:right w:val="nil"/>
            </w:tcBorders>
            <w:shd w:val="clear" w:color="auto" w:fill="auto"/>
            <w:noWrap/>
            <w:vAlign w:val="bottom"/>
            <w:hideMark/>
          </w:tcPr>
          <w:p w14:paraId="3A75B7DA"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Property, plant and equipment</w:t>
            </w:r>
          </w:p>
        </w:tc>
        <w:tc>
          <w:tcPr>
            <w:tcW w:w="890" w:type="dxa"/>
            <w:tcBorders>
              <w:top w:val="nil"/>
              <w:left w:val="nil"/>
              <w:bottom w:val="nil"/>
              <w:right w:val="nil"/>
            </w:tcBorders>
            <w:shd w:val="clear" w:color="auto" w:fill="auto"/>
            <w:noWrap/>
            <w:vAlign w:val="bottom"/>
            <w:hideMark/>
          </w:tcPr>
          <w:p w14:paraId="511AF00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323</w:t>
            </w:r>
          </w:p>
        </w:tc>
        <w:tc>
          <w:tcPr>
            <w:tcW w:w="870" w:type="dxa"/>
            <w:tcBorders>
              <w:top w:val="nil"/>
              <w:left w:val="nil"/>
              <w:bottom w:val="nil"/>
              <w:right w:val="nil"/>
            </w:tcBorders>
            <w:shd w:val="clear" w:color="000000" w:fill="D9D9D9"/>
            <w:noWrap/>
            <w:vAlign w:val="bottom"/>
            <w:hideMark/>
          </w:tcPr>
          <w:p w14:paraId="1176069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306</w:t>
            </w:r>
          </w:p>
        </w:tc>
        <w:tc>
          <w:tcPr>
            <w:tcW w:w="879" w:type="dxa"/>
            <w:tcBorders>
              <w:top w:val="nil"/>
              <w:left w:val="nil"/>
              <w:bottom w:val="nil"/>
              <w:right w:val="nil"/>
            </w:tcBorders>
            <w:shd w:val="clear" w:color="auto" w:fill="auto"/>
            <w:noWrap/>
            <w:vAlign w:val="bottom"/>
            <w:hideMark/>
          </w:tcPr>
          <w:p w14:paraId="77E8B45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311</w:t>
            </w:r>
          </w:p>
        </w:tc>
        <w:tc>
          <w:tcPr>
            <w:tcW w:w="879" w:type="dxa"/>
            <w:tcBorders>
              <w:top w:val="nil"/>
              <w:left w:val="nil"/>
              <w:bottom w:val="nil"/>
              <w:right w:val="nil"/>
            </w:tcBorders>
            <w:shd w:val="clear" w:color="auto" w:fill="auto"/>
            <w:noWrap/>
            <w:vAlign w:val="bottom"/>
            <w:hideMark/>
          </w:tcPr>
          <w:p w14:paraId="355B3863"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428</w:t>
            </w:r>
          </w:p>
        </w:tc>
        <w:tc>
          <w:tcPr>
            <w:tcW w:w="879" w:type="dxa"/>
            <w:tcBorders>
              <w:top w:val="nil"/>
              <w:left w:val="nil"/>
              <w:bottom w:val="nil"/>
              <w:right w:val="nil"/>
            </w:tcBorders>
            <w:shd w:val="clear" w:color="auto" w:fill="auto"/>
            <w:noWrap/>
            <w:vAlign w:val="bottom"/>
            <w:hideMark/>
          </w:tcPr>
          <w:p w14:paraId="078EEC3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575</w:t>
            </w:r>
          </w:p>
        </w:tc>
      </w:tr>
      <w:tr w:rsidR="001459A4" w:rsidRPr="001459A4" w14:paraId="041A9FAE" w14:textId="77777777" w:rsidTr="00D34310">
        <w:trPr>
          <w:trHeight w:val="225"/>
        </w:trPr>
        <w:tc>
          <w:tcPr>
            <w:tcW w:w="3288" w:type="dxa"/>
            <w:tcBorders>
              <w:top w:val="nil"/>
              <w:left w:val="nil"/>
              <w:bottom w:val="nil"/>
              <w:right w:val="nil"/>
            </w:tcBorders>
            <w:shd w:val="clear" w:color="auto" w:fill="auto"/>
            <w:noWrap/>
            <w:vAlign w:val="bottom"/>
            <w:hideMark/>
          </w:tcPr>
          <w:p w14:paraId="315E8BDA"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Intangibles</w:t>
            </w:r>
          </w:p>
        </w:tc>
        <w:tc>
          <w:tcPr>
            <w:tcW w:w="890" w:type="dxa"/>
            <w:tcBorders>
              <w:top w:val="nil"/>
              <w:left w:val="nil"/>
              <w:bottom w:val="nil"/>
              <w:right w:val="nil"/>
            </w:tcBorders>
            <w:shd w:val="clear" w:color="auto" w:fill="auto"/>
            <w:noWrap/>
            <w:vAlign w:val="bottom"/>
            <w:hideMark/>
          </w:tcPr>
          <w:p w14:paraId="1328080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73</w:t>
            </w:r>
          </w:p>
        </w:tc>
        <w:tc>
          <w:tcPr>
            <w:tcW w:w="870" w:type="dxa"/>
            <w:tcBorders>
              <w:top w:val="nil"/>
              <w:left w:val="nil"/>
              <w:bottom w:val="nil"/>
              <w:right w:val="nil"/>
            </w:tcBorders>
            <w:shd w:val="clear" w:color="000000" w:fill="D9D9D9"/>
            <w:noWrap/>
            <w:vAlign w:val="bottom"/>
            <w:hideMark/>
          </w:tcPr>
          <w:p w14:paraId="01C7F81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72</w:t>
            </w:r>
          </w:p>
        </w:tc>
        <w:tc>
          <w:tcPr>
            <w:tcW w:w="879" w:type="dxa"/>
            <w:tcBorders>
              <w:top w:val="nil"/>
              <w:left w:val="nil"/>
              <w:bottom w:val="nil"/>
              <w:right w:val="nil"/>
            </w:tcBorders>
            <w:shd w:val="clear" w:color="auto" w:fill="auto"/>
            <w:noWrap/>
            <w:vAlign w:val="bottom"/>
            <w:hideMark/>
          </w:tcPr>
          <w:p w14:paraId="6F854925"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61</w:t>
            </w:r>
          </w:p>
        </w:tc>
        <w:tc>
          <w:tcPr>
            <w:tcW w:w="879" w:type="dxa"/>
            <w:tcBorders>
              <w:top w:val="nil"/>
              <w:left w:val="nil"/>
              <w:bottom w:val="nil"/>
              <w:right w:val="nil"/>
            </w:tcBorders>
            <w:shd w:val="clear" w:color="auto" w:fill="auto"/>
            <w:noWrap/>
            <w:vAlign w:val="bottom"/>
            <w:hideMark/>
          </w:tcPr>
          <w:p w14:paraId="6753F28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50</w:t>
            </w:r>
          </w:p>
        </w:tc>
        <w:tc>
          <w:tcPr>
            <w:tcW w:w="879" w:type="dxa"/>
            <w:tcBorders>
              <w:top w:val="nil"/>
              <w:left w:val="nil"/>
              <w:bottom w:val="nil"/>
              <w:right w:val="nil"/>
            </w:tcBorders>
            <w:shd w:val="clear" w:color="auto" w:fill="auto"/>
            <w:noWrap/>
            <w:vAlign w:val="bottom"/>
            <w:hideMark/>
          </w:tcPr>
          <w:p w14:paraId="1A8BE69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46</w:t>
            </w:r>
          </w:p>
        </w:tc>
      </w:tr>
      <w:tr w:rsidR="001459A4" w:rsidRPr="001459A4" w14:paraId="6423EA0F" w14:textId="77777777" w:rsidTr="00D34310">
        <w:trPr>
          <w:trHeight w:val="225"/>
        </w:trPr>
        <w:tc>
          <w:tcPr>
            <w:tcW w:w="3288" w:type="dxa"/>
            <w:tcBorders>
              <w:top w:val="nil"/>
              <w:left w:val="nil"/>
              <w:bottom w:val="nil"/>
              <w:right w:val="nil"/>
            </w:tcBorders>
            <w:shd w:val="clear" w:color="auto" w:fill="auto"/>
            <w:noWrap/>
            <w:vAlign w:val="bottom"/>
            <w:hideMark/>
          </w:tcPr>
          <w:p w14:paraId="0C6C81BF"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Other</w:t>
            </w:r>
          </w:p>
        </w:tc>
        <w:tc>
          <w:tcPr>
            <w:tcW w:w="890" w:type="dxa"/>
            <w:tcBorders>
              <w:top w:val="nil"/>
              <w:left w:val="nil"/>
              <w:bottom w:val="nil"/>
              <w:right w:val="nil"/>
            </w:tcBorders>
            <w:shd w:val="clear" w:color="auto" w:fill="auto"/>
            <w:noWrap/>
            <w:vAlign w:val="bottom"/>
            <w:hideMark/>
          </w:tcPr>
          <w:p w14:paraId="39BA445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160</w:t>
            </w:r>
          </w:p>
        </w:tc>
        <w:tc>
          <w:tcPr>
            <w:tcW w:w="870" w:type="dxa"/>
            <w:tcBorders>
              <w:top w:val="nil"/>
              <w:left w:val="nil"/>
              <w:bottom w:val="nil"/>
              <w:right w:val="nil"/>
            </w:tcBorders>
            <w:shd w:val="clear" w:color="000000" w:fill="D9D9D9"/>
            <w:noWrap/>
            <w:vAlign w:val="bottom"/>
            <w:hideMark/>
          </w:tcPr>
          <w:p w14:paraId="39DBBFA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195</w:t>
            </w:r>
          </w:p>
        </w:tc>
        <w:tc>
          <w:tcPr>
            <w:tcW w:w="879" w:type="dxa"/>
            <w:tcBorders>
              <w:top w:val="nil"/>
              <w:left w:val="nil"/>
              <w:bottom w:val="nil"/>
              <w:right w:val="nil"/>
            </w:tcBorders>
            <w:shd w:val="clear" w:color="auto" w:fill="auto"/>
            <w:noWrap/>
            <w:vAlign w:val="bottom"/>
            <w:hideMark/>
          </w:tcPr>
          <w:p w14:paraId="3E54368B"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230</w:t>
            </w:r>
          </w:p>
        </w:tc>
        <w:tc>
          <w:tcPr>
            <w:tcW w:w="879" w:type="dxa"/>
            <w:tcBorders>
              <w:top w:val="nil"/>
              <w:left w:val="nil"/>
              <w:bottom w:val="nil"/>
              <w:right w:val="nil"/>
            </w:tcBorders>
            <w:shd w:val="clear" w:color="auto" w:fill="auto"/>
            <w:noWrap/>
            <w:vAlign w:val="bottom"/>
            <w:hideMark/>
          </w:tcPr>
          <w:p w14:paraId="3FBD5A4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265</w:t>
            </w:r>
          </w:p>
        </w:tc>
        <w:tc>
          <w:tcPr>
            <w:tcW w:w="879" w:type="dxa"/>
            <w:tcBorders>
              <w:top w:val="nil"/>
              <w:left w:val="nil"/>
              <w:bottom w:val="nil"/>
              <w:right w:val="nil"/>
            </w:tcBorders>
            <w:shd w:val="clear" w:color="auto" w:fill="auto"/>
            <w:noWrap/>
            <w:vAlign w:val="bottom"/>
            <w:hideMark/>
          </w:tcPr>
          <w:p w14:paraId="5E3CF8D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300</w:t>
            </w:r>
          </w:p>
        </w:tc>
      </w:tr>
      <w:tr w:rsidR="001459A4" w:rsidRPr="001459A4" w14:paraId="6EC43B2B" w14:textId="77777777" w:rsidTr="00D34310">
        <w:trPr>
          <w:trHeight w:val="225"/>
        </w:trPr>
        <w:tc>
          <w:tcPr>
            <w:tcW w:w="3288" w:type="dxa"/>
            <w:tcBorders>
              <w:top w:val="nil"/>
              <w:left w:val="nil"/>
              <w:bottom w:val="nil"/>
              <w:right w:val="nil"/>
            </w:tcBorders>
            <w:shd w:val="clear" w:color="auto" w:fill="auto"/>
            <w:noWrap/>
            <w:vAlign w:val="bottom"/>
            <w:hideMark/>
          </w:tcPr>
          <w:p w14:paraId="50D72EFE" w14:textId="77777777" w:rsidR="001459A4" w:rsidRPr="001459A4" w:rsidRDefault="001459A4" w:rsidP="001459A4">
            <w:pPr>
              <w:spacing w:before="0" w:after="0" w:line="240" w:lineRule="auto"/>
              <w:ind w:firstLineChars="200" w:firstLine="320"/>
              <w:rPr>
                <w:rFonts w:ascii="Arial" w:hAnsi="Arial" w:cs="Arial"/>
                <w:b/>
                <w:bCs/>
                <w:color w:val="000000"/>
                <w:sz w:val="16"/>
                <w:szCs w:val="16"/>
              </w:rPr>
            </w:pPr>
            <w:r w:rsidRPr="001459A4">
              <w:rPr>
                <w:rFonts w:ascii="Arial" w:hAnsi="Arial" w:cs="Arial"/>
                <w:b/>
                <w:bCs/>
                <w:color w:val="000000"/>
                <w:sz w:val="16"/>
                <w:szCs w:val="16"/>
              </w:rPr>
              <w:t>Total non-financial assets</w:t>
            </w:r>
          </w:p>
        </w:tc>
        <w:tc>
          <w:tcPr>
            <w:tcW w:w="890" w:type="dxa"/>
            <w:tcBorders>
              <w:top w:val="nil"/>
              <w:left w:val="nil"/>
              <w:bottom w:val="single" w:sz="4" w:space="0" w:color="auto"/>
              <w:right w:val="nil"/>
            </w:tcBorders>
            <w:shd w:val="clear" w:color="auto" w:fill="auto"/>
            <w:noWrap/>
            <w:vAlign w:val="bottom"/>
            <w:hideMark/>
          </w:tcPr>
          <w:p w14:paraId="6A32B58A"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6,433</w:t>
            </w:r>
          </w:p>
        </w:tc>
        <w:tc>
          <w:tcPr>
            <w:tcW w:w="870" w:type="dxa"/>
            <w:tcBorders>
              <w:top w:val="nil"/>
              <w:left w:val="nil"/>
              <w:bottom w:val="single" w:sz="4" w:space="0" w:color="auto"/>
              <w:right w:val="nil"/>
            </w:tcBorders>
            <w:shd w:val="clear" w:color="000000" w:fill="D9D9D9"/>
            <w:noWrap/>
            <w:vAlign w:val="bottom"/>
            <w:hideMark/>
          </w:tcPr>
          <w:p w14:paraId="366B6539"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5,597</w:t>
            </w:r>
          </w:p>
        </w:tc>
        <w:tc>
          <w:tcPr>
            <w:tcW w:w="879" w:type="dxa"/>
            <w:tcBorders>
              <w:top w:val="nil"/>
              <w:left w:val="nil"/>
              <w:bottom w:val="single" w:sz="4" w:space="0" w:color="auto"/>
              <w:right w:val="nil"/>
            </w:tcBorders>
            <w:shd w:val="clear" w:color="auto" w:fill="auto"/>
            <w:noWrap/>
            <w:vAlign w:val="bottom"/>
            <w:hideMark/>
          </w:tcPr>
          <w:p w14:paraId="5116F95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4,773</w:t>
            </w:r>
          </w:p>
        </w:tc>
        <w:tc>
          <w:tcPr>
            <w:tcW w:w="879" w:type="dxa"/>
            <w:tcBorders>
              <w:top w:val="nil"/>
              <w:left w:val="nil"/>
              <w:bottom w:val="single" w:sz="4" w:space="0" w:color="auto"/>
              <w:right w:val="nil"/>
            </w:tcBorders>
            <w:shd w:val="clear" w:color="auto" w:fill="auto"/>
            <w:noWrap/>
            <w:vAlign w:val="bottom"/>
            <w:hideMark/>
          </w:tcPr>
          <w:p w14:paraId="79699E28"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4,061</w:t>
            </w:r>
          </w:p>
        </w:tc>
        <w:tc>
          <w:tcPr>
            <w:tcW w:w="879" w:type="dxa"/>
            <w:tcBorders>
              <w:top w:val="nil"/>
              <w:left w:val="nil"/>
              <w:bottom w:val="single" w:sz="4" w:space="0" w:color="auto"/>
              <w:right w:val="nil"/>
            </w:tcBorders>
            <w:shd w:val="clear" w:color="auto" w:fill="auto"/>
            <w:noWrap/>
            <w:vAlign w:val="bottom"/>
            <w:hideMark/>
          </w:tcPr>
          <w:p w14:paraId="63E54CE8"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3,386</w:t>
            </w:r>
          </w:p>
        </w:tc>
      </w:tr>
      <w:tr w:rsidR="001459A4" w:rsidRPr="001459A4" w14:paraId="25F4CF3E" w14:textId="77777777" w:rsidTr="00D34310">
        <w:trPr>
          <w:trHeight w:val="225"/>
        </w:trPr>
        <w:tc>
          <w:tcPr>
            <w:tcW w:w="3288" w:type="dxa"/>
            <w:tcBorders>
              <w:top w:val="nil"/>
              <w:left w:val="nil"/>
              <w:bottom w:val="nil"/>
              <w:right w:val="nil"/>
            </w:tcBorders>
            <w:shd w:val="clear" w:color="auto" w:fill="auto"/>
            <w:noWrap/>
            <w:vAlign w:val="bottom"/>
            <w:hideMark/>
          </w:tcPr>
          <w:p w14:paraId="791EC71F"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Total assets</w:t>
            </w:r>
          </w:p>
        </w:tc>
        <w:tc>
          <w:tcPr>
            <w:tcW w:w="890" w:type="dxa"/>
            <w:tcBorders>
              <w:top w:val="nil"/>
              <w:left w:val="nil"/>
              <w:bottom w:val="single" w:sz="4" w:space="0" w:color="auto"/>
              <w:right w:val="nil"/>
            </w:tcBorders>
            <w:shd w:val="clear" w:color="auto" w:fill="auto"/>
            <w:noWrap/>
            <w:vAlign w:val="bottom"/>
            <w:hideMark/>
          </w:tcPr>
          <w:p w14:paraId="2CC9DCA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18,622</w:t>
            </w:r>
          </w:p>
        </w:tc>
        <w:tc>
          <w:tcPr>
            <w:tcW w:w="870" w:type="dxa"/>
            <w:tcBorders>
              <w:top w:val="nil"/>
              <w:left w:val="nil"/>
              <w:bottom w:val="single" w:sz="4" w:space="0" w:color="auto"/>
              <w:right w:val="nil"/>
            </w:tcBorders>
            <w:shd w:val="clear" w:color="000000" w:fill="D9D9D9"/>
            <w:noWrap/>
            <w:vAlign w:val="bottom"/>
            <w:hideMark/>
          </w:tcPr>
          <w:p w14:paraId="5723F91E"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17,913</w:t>
            </w:r>
          </w:p>
        </w:tc>
        <w:tc>
          <w:tcPr>
            <w:tcW w:w="879" w:type="dxa"/>
            <w:tcBorders>
              <w:top w:val="nil"/>
              <w:left w:val="nil"/>
              <w:bottom w:val="single" w:sz="4" w:space="0" w:color="auto"/>
              <w:right w:val="nil"/>
            </w:tcBorders>
            <w:shd w:val="clear" w:color="auto" w:fill="auto"/>
            <w:noWrap/>
            <w:vAlign w:val="bottom"/>
            <w:hideMark/>
          </w:tcPr>
          <w:p w14:paraId="1A18E20C"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17,183</w:t>
            </w:r>
          </w:p>
        </w:tc>
        <w:tc>
          <w:tcPr>
            <w:tcW w:w="879" w:type="dxa"/>
            <w:tcBorders>
              <w:top w:val="nil"/>
              <w:left w:val="nil"/>
              <w:bottom w:val="single" w:sz="4" w:space="0" w:color="auto"/>
              <w:right w:val="nil"/>
            </w:tcBorders>
            <w:shd w:val="clear" w:color="auto" w:fill="auto"/>
            <w:noWrap/>
            <w:vAlign w:val="bottom"/>
            <w:hideMark/>
          </w:tcPr>
          <w:p w14:paraId="47A49A49"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16,543</w:t>
            </w:r>
          </w:p>
        </w:tc>
        <w:tc>
          <w:tcPr>
            <w:tcW w:w="879" w:type="dxa"/>
            <w:tcBorders>
              <w:top w:val="nil"/>
              <w:left w:val="nil"/>
              <w:bottom w:val="single" w:sz="4" w:space="0" w:color="auto"/>
              <w:right w:val="nil"/>
            </w:tcBorders>
            <w:shd w:val="clear" w:color="auto" w:fill="auto"/>
            <w:noWrap/>
            <w:vAlign w:val="bottom"/>
            <w:hideMark/>
          </w:tcPr>
          <w:p w14:paraId="10BFB7A4"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15,893</w:t>
            </w:r>
          </w:p>
        </w:tc>
      </w:tr>
      <w:tr w:rsidR="001459A4" w:rsidRPr="001459A4" w14:paraId="5EAD4D18" w14:textId="77777777" w:rsidTr="00D34310">
        <w:trPr>
          <w:trHeight w:val="283"/>
        </w:trPr>
        <w:tc>
          <w:tcPr>
            <w:tcW w:w="3288" w:type="dxa"/>
            <w:tcBorders>
              <w:top w:val="nil"/>
              <w:left w:val="nil"/>
              <w:bottom w:val="nil"/>
              <w:right w:val="nil"/>
            </w:tcBorders>
            <w:shd w:val="clear" w:color="auto" w:fill="auto"/>
            <w:noWrap/>
            <w:vAlign w:val="bottom"/>
            <w:hideMark/>
          </w:tcPr>
          <w:p w14:paraId="3BBF4DFF" w14:textId="77777777" w:rsidR="001459A4" w:rsidRPr="001459A4" w:rsidRDefault="001459A4" w:rsidP="001459A4">
            <w:pPr>
              <w:spacing w:before="0" w:after="0" w:line="240" w:lineRule="auto"/>
              <w:rPr>
                <w:rFonts w:ascii="Arial" w:hAnsi="Arial" w:cs="Arial"/>
                <w:b/>
                <w:bCs/>
                <w:color w:val="000000"/>
                <w:sz w:val="16"/>
                <w:szCs w:val="16"/>
              </w:rPr>
            </w:pPr>
            <w:r w:rsidRPr="001459A4">
              <w:rPr>
                <w:rFonts w:ascii="Arial" w:hAnsi="Arial" w:cs="Arial"/>
                <w:b/>
                <w:bCs/>
                <w:color w:val="000000"/>
                <w:sz w:val="16"/>
                <w:szCs w:val="16"/>
              </w:rPr>
              <w:t>LIABILITIES</w:t>
            </w:r>
          </w:p>
        </w:tc>
        <w:tc>
          <w:tcPr>
            <w:tcW w:w="890" w:type="dxa"/>
            <w:tcBorders>
              <w:top w:val="nil"/>
              <w:left w:val="nil"/>
              <w:bottom w:val="nil"/>
              <w:right w:val="nil"/>
            </w:tcBorders>
            <w:shd w:val="clear" w:color="auto" w:fill="auto"/>
            <w:noWrap/>
            <w:vAlign w:val="bottom"/>
            <w:hideMark/>
          </w:tcPr>
          <w:p w14:paraId="35200CA0" w14:textId="77777777" w:rsidR="001459A4" w:rsidRPr="001459A4" w:rsidRDefault="001459A4" w:rsidP="001459A4">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2991199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3E8E6F12"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947E37F"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55EF76CC"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3B520400" w14:textId="77777777" w:rsidTr="00D34310">
        <w:trPr>
          <w:trHeight w:val="225"/>
        </w:trPr>
        <w:tc>
          <w:tcPr>
            <w:tcW w:w="3288" w:type="dxa"/>
            <w:tcBorders>
              <w:top w:val="nil"/>
              <w:left w:val="nil"/>
              <w:bottom w:val="nil"/>
              <w:right w:val="nil"/>
            </w:tcBorders>
            <w:shd w:val="clear" w:color="auto" w:fill="auto"/>
            <w:noWrap/>
            <w:vAlign w:val="bottom"/>
            <w:hideMark/>
          </w:tcPr>
          <w:p w14:paraId="39737B85"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Payables</w:t>
            </w:r>
          </w:p>
        </w:tc>
        <w:tc>
          <w:tcPr>
            <w:tcW w:w="890" w:type="dxa"/>
            <w:tcBorders>
              <w:top w:val="nil"/>
              <w:left w:val="nil"/>
              <w:bottom w:val="nil"/>
              <w:right w:val="nil"/>
            </w:tcBorders>
            <w:shd w:val="clear" w:color="auto" w:fill="auto"/>
            <w:noWrap/>
            <w:vAlign w:val="bottom"/>
            <w:hideMark/>
          </w:tcPr>
          <w:p w14:paraId="1E566314"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7323ADD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3AD1C895"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D08D91E"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777E1755"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4CD914FC" w14:textId="77777777" w:rsidTr="00D34310">
        <w:trPr>
          <w:trHeight w:val="225"/>
        </w:trPr>
        <w:tc>
          <w:tcPr>
            <w:tcW w:w="3288" w:type="dxa"/>
            <w:tcBorders>
              <w:top w:val="nil"/>
              <w:left w:val="nil"/>
              <w:bottom w:val="nil"/>
              <w:right w:val="nil"/>
            </w:tcBorders>
            <w:shd w:val="clear" w:color="auto" w:fill="auto"/>
            <w:noWrap/>
            <w:vAlign w:val="bottom"/>
            <w:hideMark/>
          </w:tcPr>
          <w:p w14:paraId="54705209"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Suppliers</w:t>
            </w:r>
          </w:p>
        </w:tc>
        <w:tc>
          <w:tcPr>
            <w:tcW w:w="890" w:type="dxa"/>
            <w:tcBorders>
              <w:top w:val="nil"/>
              <w:left w:val="nil"/>
              <w:bottom w:val="nil"/>
              <w:right w:val="nil"/>
            </w:tcBorders>
            <w:shd w:val="clear" w:color="auto" w:fill="auto"/>
            <w:noWrap/>
            <w:vAlign w:val="bottom"/>
            <w:hideMark/>
          </w:tcPr>
          <w:p w14:paraId="7407FB8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694</w:t>
            </w:r>
          </w:p>
        </w:tc>
        <w:tc>
          <w:tcPr>
            <w:tcW w:w="870" w:type="dxa"/>
            <w:tcBorders>
              <w:top w:val="nil"/>
              <w:left w:val="nil"/>
              <w:bottom w:val="nil"/>
              <w:right w:val="nil"/>
            </w:tcBorders>
            <w:shd w:val="clear" w:color="000000" w:fill="D9D9D9"/>
            <w:noWrap/>
            <w:vAlign w:val="bottom"/>
            <w:hideMark/>
          </w:tcPr>
          <w:p w14:paraId="71498F8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834</w:t>
            </w:r>
          </w:p>
        </w:tc>
        <w:tc>
          <w:tcPr>
            <w:tcW w:w="879" w:type="dxa"/>
            <w:tcBorders>
              <w:top w:val="nil"/>
              <w:left w:val="nil"/>
              <w:bottom w:val="nil"/>
              <w:right w:val="nil"/>
            </w:tcBorders>
            <w:shd w:val="clear" w:color="auto" w:fill="auto"/>
            <w:noWrap/>
            <w:vAlign w:val="bottom"/>
            <w:hideMark/>
          </w:tcPr>
          <w:p w14:paraId="2E15443B"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954</w:t>
            </w:r>
          </w:p>
        </w:tc>
        <w:tc>
          <w:tcPr>
            <w:tcW w:w="879" w:type="dxa"/>
            <w:tcBorders>
              <w:top w:val="nil"/>
              <w:left w:val="nil"/>
              <w:bottom w:val="nil"/>
              <w:right w:val="nil"/>
            </w:tcBorders>
            <w:shd w:val="clear" w:color="auto" w:fill="auto"/>
            <w:noWrap/>
            <w:vAlign w:val="bottom"/>
            <w:hideMark/>
          </w:tcPr>
          <w:p w14:paraId="00E758D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1,052</w:t>
            </w:r>
          </w:p>
        </w:tc>
        <w:tc>
          <w:tcPr>
            <w:tcW w:w="879" w:type="dxa"/>
            <w:tcBorders>
              <w:top w:val="nil"/>
              <w:left w:val="nil"/>
              <w:bottom w:val="nil"/>
              <w:right w:val="nil"/>
            </w:tcBorders>
            <w:shd w:val="clear" w:color="auto" w:fill="auto"/>
            <w:noWrap/>
            <w:vAlign w:val="bottom"/>
            <w:hideMark/>
          </w:tcPr>
          <w:p w14:paraId="4647D59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1,102</w:t>
            </w:r>
          </w:p>
        </w:tc>
      </w:tr>
      <w:tr w:rsidR="001459A4" w:rsidRPr="001459A4" w14:paraId="369E98B8" w14:textId="77777777" w:rsidTr="00D34310">
        <w:trPr>
          <w:trHeight w:val="225"/>
        </w:trPr>
        <w:tc>
          <w:tcPr>
            <w:tcW w:w="3288" w:type="dxa"/>
            <w:tcBorders>
              <w:top w:val="nil"/>
              <w:left w:val="nil"/>
              <w:bottom w:val="nil"/>
              <w:right w:val="nil"/>
            </w:tcBorders>
            <w:shd w:val="clear" w:color="auto" w:fill="auto"/>
            <w:noWrap/>
            <w:vAlign w:val="bottom"/>
            <w:hideMark/>
          </w:tcPr>
          <w:p w14:paraId="3F06EFC6"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Other payables</w:t>
            </w:r>
          </w:p>
        </w:tc>
        <w:tc>
          <w:tcPr>
            <w:tcW w:w="890" w:type="dxa"/>
            <w:tcBorders>
              <w:top w:val="nil"/>
              <w:left w:val="nil"/>
              <w:bottom w:val="nil"/>
              <w:right w:val="nil"/>
            </w:tcBorders>
            <w:shd w:val="clear" w:color="auto" w:fill="auto"/>
            <w:noWrap/>
            <w:vAlign w:val="bottom"/>
            <w:hideMark/>
          </w:tcPr>
          <w:p w14:paraId="08294BC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w:t>
            </w:r>
          </w:p>
        </w:tc>
        <w:tc>
          <w:tcPr>
            <w:tcW w:w="870" w:type="dxa"/>
            <w:tcBorders>
              <w:top w:val="nil"/>
              <w:left w:val="nil"/>
              <w:bottom w:val="nil"/>
              <w:right w:val="nil"/>
            </w:tcBorders>
            <w:shd w:val="clear" w:color="000000" w:fill="D9D9D9"/>
            <w:noWrap/>
            <w:vAlign w:val="bottom"/>
            <w:hideMark/>
          </w:tcPr>
          <w:p w14:paraId="334E059D"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w:t>
            </w:r>
          </w:p>
        </w:tc>
        <w:tc>
          <w:tcPr>
            <w:tcW w:w="879" w:type="dxa"/>
            <w:tcBorders>
              <w:top w:val="nil"/>
              <w:left w:val="nil"/>
              <w:bottom w:val="nil"/>
              <w:right w:val="nil"/>
            </w:tcBorders>
            <w:shd w:val="clear" w:color="auto" w:fill="auto"/>
            <w:noWrap/>
            <w:vAlign w:val="bottom"/>
            <w:hideMark/>
          </w:tcPr>
          <w:p w14:paraId="533A217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w:t>
            </w:r>
          </w:p>
        </w:tc>
        <w:tc>
          <w:tcPr>
            <w:tcW w:w="879" w:type="dxa"/>
            <w:tcBorders>
              <w:top w:val="nil"/>
              <w:left w:val="nil"/>
              <w:bottom w:val="nil"/>
              <w:right w:val="nil"/>
            </w:tcBorders>
            <w:shd w:val="clear" w:color="auto" w:fill="auto"/>
            <w:noWrap/>
            <w:vAlign w:val="bottom"/>
            <w:hideMark/>
          </w:tcPr>
          <w:p w14:paraId="7822AC5E"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w:t>
            </w:r>
          </w:p>
        </w:tc>
        <w:tc>
          <w:tcPr>
            <w:tcW w:w="879" w:type="dxa"/>
            <w:tcBorders>
              <w:top w:val="nil"/>
              <w:left w:val="nil"/>
              <w:bottom w:val="nil"/>
              <w:right w:val="nil"/>
            </w:tcBorders>
            <w:shd w:val="clear" w:color="auto" w:fill="auto"/>
            <w:noWrap/>
            <w:vAlign w:val="bottom"/>
            <w:hideMark/>
          </w:tcPr>
          <w:p w14:paraId="653B7FB1"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w:t>
            </w:r>
          </w:p>
        </w:tc>
      </w:tr>
      <w:tr w:rsidR="001459A4" w:rsidRPr="001459A4" w14:paraId="0DAC6CBC" w14:textId="77777777" w:rsidTr="00D34310">
        <w:trPr>
          <w:trHeight w:val="225"/>
        </w:trPr>
        <w:tc>
          <w:tcPr>
            <w:tcW w:w="3288" w:type="dxa"/>
            <w:tcBorders>
              <w:top w:val="nil"/>
              <w:left w:val="nil"/>
              <w:bottom w:val="nil"/>
              <w:right w:val="nil"/>
            </w:tcBorders>
            <w:shd w:val="clear" w:color="auto" w:fill="auto"/>
            <w:noWrap/>
            <w:vAlign w:val="bottom"/>
            <w:hideMark/>
          </w:tcPr>
          <w:p w14:paraId="7D55A880" w14:textId="77777777" w:rsidR="001459A4" w:rsidRPr="001459A4" w:rsidRDefault="001459A4" w:rsidP="001459A4">
            <w:pPr>
              <w:spacing w:before="0" w:after="0" w:line="240" w:lineRule="auto"/>
              <w:ind w:firstLineChars="200" w:firstLine="320"/>
              <w:rPr>
                <w:rFonts w:ascii="Arial" w:hAnsi="Arial" w:cs="Arial"/>
                <w:b/>
                <w:bCs/>
                <w:color w:val="000000"/>
                <w:sz w:val="16"/>
                <w:szCs w:val="16"/>
              </w:rPr>
            </w:pPr>
            <w:r w:rsidRPr="001459A4">
              <w:rPr>
                <w:rFonts w:ascii="Arial" w:hAnsi="Arial" w:cs="Arial"/>
                <w:b/>
                <w:bCs/>
                <w:color w:val="000000"/>
                <w:sz w:val="16"/>
                <w:szCs w:val="16"/>
              </w:rPr>
              <w:t>Total payables</w:t>
            </w:r>
          </w:p>
        </w:tc>
        <w:tc>
          <w:tcPr>
            <w:tcW w:w="890" w:type="dxa"/>
            <w:tcBorders>
              <w:top w:val="nil"/>
              <w:left w:val="nil"/>
              <w:bottom w:val="single" w:sz="4" w:space="0" w:color="auto"/>
              <w:right w:val="nil"/>
            </w:tcBorders>
            <w:shd w:val="clear" w:color="auto" w:fill="auto"/>
            <w:noWrap/>
            <w:vAlign w:val="bottom"/>
            <w:hideMark/>
          </w:tcPr>
          <w:p w14:paraId="5A2E38A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800</w:t>
            </w:r>
          </w:p>
        </w:tc>
        <w:tc>
          <w:tcPr>
            <w:tcW w:w="870" w:type="dxa"/>
            <w:tcBorders>
              <w:top w:val="nil"/>
              <w:left w:val="nil"/>
              <w:bottom w:val="single" w:sz="4" w:space="0" w:color="auto"/>
              <w:right w:val="nil"/>
            </w:tcBorders>
            <w:shd w:val="clear" w:color="000000" w:fill="D9D9D9"/>
            <w:noWrap/>
            <w:vAlign w:val="bottom"/>
            <w:hideMark/>
          </w:tcPr>
          <w:p w14:paraId="3A4025C7"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940</w:t>
            </w:r>
          </w:p>
        </w:tc>
        <w:tc>
          <w:tcPr>
            <w:tcW w:w="879" w:type="dxa"/>
            <w:tcBorders>
              <w:top w:val="nil"/>
              <w:left w:val="nil"/>
              <w:bottom w:val="single" w:sz="4" w:space="0" w:color="auto"/>
              <w:right w:val="nil"/>
            </w:tcBorders>
            <w:shd w:val="clear" w:color="auto" w:fill="auto"/>
            <w:noWrap/>
            <w:vAlign w:val="bottom"/>
            <w:hideMark/>
          </w:tcPr>
          <w:p w14:paraId="49F6053B"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1,060</w:t>
            </w:r>
          </w:p>
        </w:tc>
        <w:tc>
          <w:tcPr>
            <w:tcW w:w="879" w:type="dxa"/>
            <w:tcBorders>
              <w:top w:val="nil"/>
              <w:left w:val="nil"/>
              <w:bottom w:val="single" w:sz="4" w:space="0" w:color="auto"/>
              <w:right w:val="nil"/>
            </w:tcBorders>
            <w:shd w:val="clear" w:color="auto" w:fill="auto"/>
            <w:noWrap/>
            <w:vAlign w:val="bottom"/>
            <w:hideMark/>
          </w:tcPr>
          <w:p w14:paraId="7E337C4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1,158</w:t>
            </w:r>
          </w:p>
        </w:tc>
        <w:tc>
          <w:tcPr>
            <w:tcW w:w="879" w:type="dxa"/>
            <w:tcBorders>
              <w:top w:val="nil"/>
              <w:left w:val="nil"/>
              <w:bottom w:val="single" w:sz="4" w:space="0" w:color="auto"/>
              <w:right w:val="nil"/>
            </w:tcBorders>
            <w:shd w:val="clear" w:color="auto" w:fill="auto"/>
            <w:noWrap/>
            <w:vAlign w:val="bottom"/>
            <w:hideMark/>
          </w:tcPr>
          <w:p w14:paraId="18339373"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1,208</w:t>
            </w:r>
          </w:p>
        </w:tc>
      </w:tr>
      <w:tr w:rsidR="001459A4" w:rsidRPr="001459A4" w14:paraId="278FF4AC" w14:textId="77777777" w:rsidTr="00D34310">
        <w:trPr>
          <w:trHeight w:val="283"/>
        </w:trPr>
        <w:tc>
          <w:tcPr>
            <w:tcW w:w="3288" w:type="dxa"/>
            <w:tcBorders>
              <w:top w:val="nil"/>
              <w:left w:val="nil"/>
              <w:bottom w:val="nil"/>
              <w:right w:val="nil"/>
            </w:tcBorders>
            <w:shd w:val="clear" w:color="auto" w:fill="auto"/>
            <w:noWrap/>
            <w:vAlign w:val="bottom"/>
            <w:hideMark/>
          </w:tcPr>
          <w:p w14:paraId="2AD4267D"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Interest bearing liabilities</w:t>
            </w:r>
          </w:p>
        </w:tc>
        <w:tc>
          <w:tcPr>
            <w:tcW w:w="890" w:type="dxa"/>
            <w:tcBorders>
              <w:top w:val="nil"/>
              <w:left w:val="nil"/>
              <w:bottom w:val="nil"/>
              <w:right w:val="nil"/>
            </w:tcBorders>
            <w:shd w:val="clear" w:color="auto" w:fill="auto"/>
            <w:noWrap/>
            <w:vAlign w:val="bottom"/>
            <w:hideMark/>
          </w:tcPr>
          <w:p w14:paraId="27D55A1C"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3EEEAFB3"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65D74376"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0E43F31E"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5FD272EE"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6AFCE72F" w14:textId="77777777" w:rsidTr="00D34310">
        <w:trPr>
          <w:trHeight w:val="225"/>
        </w:trPr>
        <w:tc>
          <w:tcPr>
            <w:tcW w:w="3288" w:type="dxa"/>
            <w:tcBorders>
              <w:top w:val="nil"/>
              <w:left w:val="nil"/>
              <w:bottom w:val="nil"/>
              <w:right w:val="nil"/>
            </w:tcBorders>
            <w:shd w:val="clear" w:color="auto" w:fill="auto"/>
            <w:noWrap/>
            <w:vAlign w:val="bottom"/>
            <w:hideMark/>
          </w:tcPr>
          <w:p w14:paraId="58AA26A7"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Leases</w:t>
            </w:r>
          </w:p>
        </w:tc>
        <w:tc>
          <w:tcPr>
            <w:tcW w:w="890" w:type="dxa"/>
            <w:tcBorders>
              <w:top w:val="nil"/>
              <w:left w:val="nil"/>
              <w:bottom w:val="nil"/>
              <w:right w:val="nil"/>
            </w:tcBorders>
            <w:shd w:val="clear" w:color="auto" w:fill="auto"/>
            <w:noWrap/>
            <w:vAlign w:val="bottom"/>
            <w:hideMark/>
          </w:tcPr>
          <w:p w14:paraId="1299A90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3,029</w:t>
            </w:r>
          </w:p>
        </w:tc>
        <w:tc>
          <w:tcPr>
            <w:tcW w:w="870" w:type="dxa"/>
            <w:tcBorders>
              <w:top w:val="nil"/>
              <w:left w:val="nil"/>
              <w:bottom w:val="nil"/>
              <w:right w:val="nil"/>
            </w:tcBorders>
            <w:shd w:val="clear" w:color="000000" w:fill="D9D9D9"/>
            <w:noWrap/>
            <w:vAlign w:val="bottom"/>
            <w:hideMark/>
          </w:tcPr>
          <w:p w14:paraId="2BF6AC5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2,647</w:t>
            </w:r>
          </w:p>
        </w:tc>
        <w:tc>
          <w:tcPr>
            <w:tcW w:w="879" w:type="dxa"/>
            <w:tcBorders>
              <w:top w:val="nil"/>
              <w:left w:val="nil"/>
              <w:bottom w:val="nil"/>
              <w:right w:val="nil"/>
            </w:tcBorders>
            <w:shd w:val="clear" w:color="auto" w:fill="auto"/>
            <w:noWrap/>
            <w:vAlign w:val="bottom"/>
            <w:hideMark/>
          </w:tcPr>
          <w:p w14:paraId="313E58ED"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2,224</w:t>
            </w:r>
          </w:p>
        </w:tc>
        <w:tc>
          <w:tcPr>
            <w:tcW w:w="879" w:type="dxa"/>
            <w:tcBorders>
              <w:top w:val="nil"/>
              <w:left w:val="nil"/>
              <w:bottom w:val="nil"/>
              <w:right w:val="nil"/>
            </w:tcBorders>
            <w:shd w:val="clear" w:color="auto" w:fill="auto"/>
            <w:noWrap/>
            <w:vAlign w:val="bottom"/>
            <w:hideMark/>
          </w:tcPr>
          <w:p w14:paraId="3FE6555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1,758</w:t>
            </w:r>
          </w:p>
        </w:tc>
        <w:tc>
          <w:tcPr>
            <w:tcW w:w="879" w:type="dxa"/>
            <w:tcBorders>
              <w:top w:val="nil"/>
              <w:left w:val="nil"/>
              <w:bottom w:val="nil"/>
              <w:right w:val="nil"/>
            </w:tcBorders>
            <w:shd w:val="clear" w:color="auto" w:fill="auto"/>
            <w:noWrap/>
            <w:vAlign w:val="bottom"/>
            <w:hideMark/>
          </w:tcPr>
          <w:p w14:paraId="0264AAE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1,245</w:t>
            </w:r>
          </w:p>
        </w:tc>
      </w:tr>
      <w:tr w:rsidR="001459A4" w:rsidRPr="001459A4" w14:paraId="2DE764B2" w14:textId="77777777" w:rsidTr="00D34310">
        <w:trPr>
          <w:trHeight w:val="225"/>
        </w:trPr>
        <w:tc>
          <w:tcPr>
            <w:tcW w:w="3288" w:type="dxa"/>
            <w:tcBorders>
              <w:top w:val="nil"/>
              <w:left w:val="nil"/>
              <w:bottom w:val="nil"/>
              <w:right w:val="nil"/>
            </w:tcBorders>
            <w:shd w:val="clear" w:color="auto" w:fill="auto"/>
            <w:noWrap/>
            <w:vAlign w:val="bottom"/>
            <w:hideMark/>
          </w:tcPr>
          <w:p w14:paraId="033DE7AC" w14:textId="77777777" w:rsidR="001459A4" w:rsidRPr="001459A4" w:rsidRDefault="001459A4" w:rsidP="001459A4">
            <w:pPr>
              <w:spacing w:before="0" w:after="0" w:line="240" w:lineRule="auto"/>
              <w:ind w:firstLineChars="200" w:firstLine="320"/>
              <w:rPr>
                <w:rFonts w:ascii="Arial" w:hAnsi="Arial" w:cs="Arial"/>
                <w:b/>
                <w:bCs/>
                <w:color w:val="000000"/>
                <w:sz w:val="16"/>
                <w:szCs w:val="16"/>
              </w:rPr>
            </w:pPr>
            <w:r w:rsidRPr="001459A4">
              <w:rPr>
                <w:rFonts w:ascii="Arial" w:hAnsi="Arial" w:cs="Arial"/>
                <w:b/>
                <w:bCs/>
                <w:color w:val="000000"/>
                <w:sz w:val="16"/>
                <w:szCs w:val="16"/>
              </w:rPr>
              <w:t>Total interest bearing liabilities</w:t>
            </w:r>
          </w:p>
        </w:tc>
        <w:tc>
          <w:tcPr>
            <w:tcW w:w="890" w:type="dxa"/>
            <w:tcBorders>
              <w:top w:val="nil"/>
              <w:left w:val="nil"/>
              <w:bottom w:val="single" w:sz="4" w:space="0" w:color="auto"/>
              <w:right w:val="nil"/>
            </w:tcBorders>
            <w:shd w:val="clear" w:color="auto" w:fill="auto"/>
            <w:noWrap/>
            <w:vAlign w:val="bottom"/>
            <w:hideMark/>
          </w:tcPr>
          <w:p w14:paraId="78ED63C2"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3,029</w:t>
            </w:r>
          </w:p>
        </w:tc>
        <w:tc>
          <w:tcPr>
            <w:tcW w:w="870" w:type="dxa"/>
            <w:tcBorders>
              <w:top w:val="nil"/>
              <w:left w:val="nil"/>
              <w:bottom w:val="single" w:sz="4" w:space="0" w:color="auto"/>
              <w:right w:val="nil"/>
            </w:tcBorders>
            <w:shd w:val="clear" w:color="000000" w:fill="D9D9D9"/>
            <w:noWrap/>
            <w:vAlign w:val="bottom"/>
            <w:hideMark/>
          </w:tcPr>
          <w:p w14:paraId="4619051C"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2,647</w:t>
            </w:r>
          </w:p>
        </w:tc>
        <w:tc>
          <w:tcPr>
            <w:tcW w:w="879" w:type="dxa"/>
            <w:tcBorders>
              <w:top w:val="nil"/>
              <w:left w:val="nil"/>
              <w:bottom w:val="single" w:sz="4" w:space="0" w:color="auto"/>
              <w:right w:val="nil"/>
            </w:tcBorders>
            <w:shd w:val="clear" w:color="auto" w:fill="auto"/>
            <w:noWrap/>
            <w:vAlign w:val="bottom"/>
            <w:hideMark/>
          </w:tcPr>
          <w:p w14:paraId="48E5E8D9"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2,224</w:t>
            </w:r>
          </w:p>
        </w:tc>
        <w:tc>
          <w:tcPr>
            <w:tcW w:w="879" w:type="dxa"/>
            <w:tcBorders>
              <w:top w:val="nil"/>
              <w:left w:val="nil"/>
              <w:bottom w:val="single" w:sz="4" w:space="0" w:color="auto"/>
              <w:right w:val="nil"/>
            </w:tcBorders>
            <w:shd w:val="clear" w:color="auto" w:fill="auto"/>
            <w:noWrap/>
            <w:vAlign w:val="bottom"/>
            <w:hideMark/>
          </w:tcPr>
          <w:p w14:paraId="3722B954"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1,758</w:t>
            </w:r>
          </w:p>
        </w:tc>
        <w:tc>
          <w:tcPr>
            <w:tcW w:w="879" w:type="dxa"/>
            <w:tcBorders>
              <w:top w:val="nil"/>
              <w:left w:val="nil"/>
              <w:bottom w:val="single" w:sz="4" w:space="0" w:color="auto"/>
              <w:right w:val="nil"/>
            </w:tcBorders>
            <w:shd w:val="clear" w:color="auto" w:fill="auto"/>
            <w:noWrap/>
            <w:vAlign w:val="bottom"/>
            <w:hideMark/>
          </w:tcPr>
          <w:p w14:paraId="4A2CA5F4"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1,245</w:t>
            </w:r>
          </w:p>
        </w:tc>
      </w:tr>
      <w:tr w:rsidR="001459A4" w:rsidRPr="001459A4" w14:paraId="042DB90B" w14:textId="77777777" w:rsidTr="00D34310">
        <w:trPr>
          <w:trHeight w:val="283"/>
        </w:trPr>
        <w:tc>
          <w:tcPr>
            <w:tcW w:w="3288" w:type="dxa"/>
            <w:tcBorders>
              <w:top w:val="nil"/>
              <w:left w:val="nil"/>
              <w:bottom w:val="nil"/>
              <w:right w:val="nil"/>
            </w:tcBorders>
            <w:shd w:val="clear" w:color="auto" w:fill="auto"/>
            <w:noWrap/>
            <w:vAlign w:val="bottom"/>
            <w:hideMark/>
          </w:tcPr>
          <w:p w14:paraId="210EDF73"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Provisions</w:t>
            </w:r>
          </w:p>
        </w:tc>
        <w:tc>
          <w:tcPr>
            <w:tcW w:w="890" w:type="dxa"/>
            <w:tcBorders>
              <w:top w:val="nil"/>
              <w:left w:val="nil"/>
              <w:bottom w:val="nil"/>
              <w:right w:val="nil"/>
            </w:tcBorders>
            <w:shd w:val="clear" w:color="auto" w:fill="auto"/>
            <w:noWrap/>
            <w:vAlign w:val="bottom"/>
            <w:hideMark/>
          </w:tcPr>
          <w:p w14:paraId="529F1000"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3B35A5F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142BF581"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5761F5D"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F9E3A41"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13B65FEE" w14:textId="77777777" w:rsidTr="00D34310">
        <w:trPr>
          <w:trHeight w:val="225"/>
        </w:trPr>
        <w:tc>
          <w:tcPr>
            <w:tcW w:w="3288" w:type="dxa"/>
            <w:tcBorders>
              <w:top w:val="nil"/>
              <w:left w:val="nil"/>
              <w:bottom w:val="nil"/>
              <w:right w:val="nil"/>
            </w:tcBorders>
            <w:shd w:val="clear" w:color="auto" w:fill="auto"/>
            <w:noWrap/>
            <w:vAlign w:val="bottom"/>
            <w:hideMark/>
          </w:tcPr>
          <w:p w14:paraId="69207DE9"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Employees</w:t>
            </w:r>
          </w:p>
        </w:tc>
        <w:tc>
          <w:tcPr>
            <w:tcW w:w="890" w:type="dxa"/>
            <w:tcBorders>
              <w:top w:val="nil"/>
              <w:left w:val="nil"/>
              <w:bottom w:val="nil"/>
              <w:right w:val="nil"/>
            </w:tcBorders>
            <w:shd w:val="clear" w:color="auto" w:fill="auto"/>
            <w:noWrap/>
            <w:vAlign w:val="bottom"/>
            <w:hideMark/>
          </w:tcPr>
          <w:p w14:paraId="1E8B4636"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1,755</w:t>
            </w:r>
          </w:p>
        </w:tc>
        <w:tc>
          <w:tcPr>
            <w:tcW w:w="870" w:type="dxa"/>
            <w:tcBorders>
              <w:top w:val="nil"/>
              <w:left w:val="nil"/>
              <w:bottom w:val="nil"/>
              <w:right w:val="nil"/>
            </w:tcBorders>
            <w:shd w:val="clear" w:color="000000" w:fill="D9D9D9"/>
            <w:noWrap/>
            <w:vAlign w:val="bottom"/>
            <w:hideMark/>
          </w:tcPr>
          <w:p w14:paraId="6011550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1,788</w:t>
            </w:r>
          </w:p>
        </w:tc>
        <w:tc>
          <w:tcPr>
            <w:tcW w:w="879" w:type="dxa"/>
            <w:tcBorders>
              <w:top w:val="nil"/>
              <w:left w:val="nil"/>
              <w:bottom w:val="nil"/>
              <w:right w:val="nil"/>
            </w:tcBorders>
            <w:shd w:val="clear" w:color="auto" w:fill="auto"/>
            <w:noWrap/>
            <w:vAlign w:val="bottom"/>
            <w:hideMark/>
          </w:tcPr>
          <w:p w14:paraId="13F84F2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1,788</w:t>
            </w:r>
          </w:p>
        </w:tc>
        <w:tc>
          <w:tcPr>
            <w:tcW w:w="879" w:type="dxa"/>
            <w:tcBorders>
              <w:top w:val="nil"/>
              <w:left w:val="nil"/>
              <w:bottom w:val="nil"/>
              <w:right w:val="nil"/>
            </w:tcBorders>
            <w:shd w:val="clear" w:color="auto" w:fill="auto"/>
            <w:noWrap/>
            <w:vAlign w:val="bottom"/>
            <w:hideMark/>
          </w:tcPr>
          <w:p w14:paraId="380161F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1,788</w:t>
            </w:r>
          </w:p>
        </w:tc>
        <w:tc>
          <w:tcPr>
            <w:tcW w:w="879" w:type="dxa"/>
            <w:tcBorders>
              <w:top w:val="nil"/>
              <w:left w:val="nil"/>
              <w:bottom w:val="nil"/>
              <w:right w:val="nil"/>
            </w:tcBorders>
            <w:shd w:val="clear" w:color="auto" w:fill="auto"/>
            <w:noWrap/>
            <w:vAlign w:val="bottom"/>
            <w:hideMark/>
          </w:tcPr>
          <w:p w14:paraId="2816F4B4"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1,788</w:t>
            </w:r>
          </w:p>
        </w:tc>
      </w:tr>
      <w:tr w:rsidR="001459A4" w:rsidRPr="001459A4" w14:paraId="2728172A" w14:textId="77777777" w:rsidTr="00D34310">
        <w:trPr>
          <w:trHeight w:val="225"/>
        </w:trPr>
        <w:tc>
          <w:tcPr>
            <w:tcW w:w="3288" w:type="dxa"/>
            <w:tcBorders>
              <w:top w:val="nil"/>
              <w:left w:val="nil"/>
              <w:bottom w:val="nil"/>
              <w:right w:val="nil"/>
            </w:tcBorders>
            <w:shd w:val="clear" w:color="auto" w:fill="auto"/>
            <w:noWrap/>
            <w:vAlign w:val="bottom"/>
            <w:hideMark/>
          </w:tcPr>
          <w:p w14:paraId="568AEC53" w14:textId="77777777" w:rsidR="001459A4" w:rsidRPr="001459A4" w:rsidRDefault="001459A4" w:rsidP="001459A4">
            <w:pPr>
              <w:spacing w:before="0" w:after="0" w:line="240" w:lineRule="auto"/>
              <w:ind w:firstLineChars="200" w:firstLine="320"/>
              <w:rPr>
                <w:rFonts w:ascii="Arial" w:hAnsi="Arial" w:cs="Arial"/>
                <w:color w:val="000000"/>
                <w:sz w:val="16"/>
                <w:szCs w:val="16"/>
              </w:rPr>
            </w:pPr>
            <w:r w:rsidRPr="001459A4">
              <w:rPr>
                <w:rFonts w:ascii="Arial" w:hAnsi="Arial" w:cs="Arial"/>
                <w:color w:val="000000"/>
                <w:sz w:val="16"/>
                <w:szCs w:val="16"/>
              </w:rPr>
              <w:t>Other provisions</w:t>
            </w:r>
          </w:p>
        </w:tc>
        <w:tc>
          <w:tcPr>
            <w:tcW w:w="890" w:type="dxa"/>
            <w:tcBorders>
              <w:top w:val="nil"/>
              <w:left w:val="nil"/>
              <w:bottom w:val="nil"/>
              <w:right w:val="nil"/>
            </w:tcBorders>
            <w:shd w:val="clear" w:color="auto" w:fill="auto"/>
            <w:noWrap/>
            <w:vAlign w:val="bottom"/>
            <w:hideMark/>
          </w:tcPr>
          <w:p w14:paraId="2A991534"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221</w:t>
            </w:r>
          </w:p>
        </w:tc>
        <w:tc>
          <w:tcPr>
            <w:tcW w:w="870" w:type="dxa"/>
            <w:tcBorders>
              <w:top w:val="nil"/>
              <w:left w:val="nil"/>
              <w:bottom w:val="nil"/>
              <w:right w:val="nil"/>
            </w:tcBorders>
            <w:shd w:val="clear" w:color="000000" w:fill="D9D9D9"/>
            <w:noWrap/>
            <w:vAlign w:val="bottom"/>
            <w:hideMark/>
          </w:tcPr>
          <w:p w14:paraId="4DCF38B1"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230</w:t>
            </w:r>
          </w:p>
        </w:tc>
        <w:tc>
          <w:tcPr>
            <w:tcW w:w="879" w:type="dxa"/>
            <w:tcBorders>
              <w:top w:val="nil"/>
              <w:left w:val="nil"/>
              <w:bottom w:val="nil"/>
              <w:right w:val="nil"/>
            </w:tcBorders>
            <w:shd w:val="clear" w:color="auto" w:fill="auto"/>
            <w:noWrap/>
            <w:vAlign w:val="bottom"/>
            <w:hideMark/>
          </w:tcPr>
          <w:p w14:paraId="21BEBF1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239</w:t>
            </w:r>
          </w:p>
        </w:tc>
        <w:tc>
          <w:tcPr>
            <w:tcW w:w="879" w:type="dxa"/>
            <w:tcBorders>
              <w:top w:val="nil"/>
              <w:left w:val="nil"/>
              <w:bottom w:val="nil"/>
              <w:right w:val="nil"/>
            </w:tcBorders>
            <w:shd w:val="clear" w:color="auto" w:fill="auto"/>
            <w:noWrap/>
            <w:vAlign w:val="bottom"/>
            <w:hideMark/>
          </w:tcPr>
          <w:p w14:paraId="2DB662B9"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248</w:t>
            </w:r>
          </w:p>
        </w:tc>
        <w:tc>
          <w:tcPr>
            <w:tcW w:w="879" w:type="dxa"/>
            <w:tcBorders>
              <w:top w:val="nil"/>
              <w:left w:val="nil"/>
              <w:bottom w:val="nil"/>
              <w:right w:val="nil"/>
            </w:tcBorders>
            <w:shd w:val="clear" w:color="auto" w:fill="auto"/>
            <w:noWrap/>
            <w:vAlign w:val="bottom"/>
            <w:hideMark/>
          </w:tcPr>
          <w:p w14:paraId="48F62CF9"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258</w:t>
            </w:r>
          </w:p>
        </w:tc>
      </w:tr>
      <w:tr w:rsidR="001459A4" w:rsidRPr="001459A4" w14:paraId="79F4BD10" w14:textId="77777777" w:rsidTr="00D34310">
        <w:trPr>
          <w:trHeight w:val="225"/>
        </w:trPr>
        <w:tc>
          <w:tcPr>
            <w:tcW w:w="3288" w:type="dxa"/>
            <w:tcBorders>
              <w:top w:val="nil"/>
              <w:left w:val="nil"/>
              <w:bottom w:val="nil"/>
              <w:right w:val="nil"/>
            </w:tcBorders>
            <w:shd w:val="clear" w:color="auto" w:fill="auto"/>
            <w:noWrap/>
            <w:vAlign w:val="bottom"/>
            <w:hideMark/>
          </w:tcPr>
          <w:p w14:paraId="480D5D68" w14:textId="77777777" w:rsidR="001459A4" w:rsidRPr="001459A4" w:rsidRDefault="001459A4" w:rsidP="001459A4">
            <w:pPr>
              <w:spacing w:before="0" w:after="0" w:line="240" w:lineRule="auto"/>
              <w:ind w:firstLineChars="200" w:firstLine="320"/>
              <w:rPr>
                <w:rFonts w:ascii="Arial" w:hAnsi="Arial" w:cs="Arial"/>
                <w:b/>
                <w:bCs/>
                <w:color w:val="000000"/>
                <w:sz w:val="16"/>
                <w:szCs w:val="16"/>
              </w:rPr>
            </w:pPr>
            <w:r w:rsidRPr="001459A4">
              <w:rPr>
                <w:rFonts w:ascii="Arial" w:hAnsi="Arial" w:cs="Arial"/>
                <w:b/>
                <w:bCs/>
                <w:color w:val="000000"/>
                <w:sz w:val="16"/>
                <w:szCs w:val="16"/>
              </w:rPr>
              <w:t>Total provisions</w:t>
            </w:r>
          </w:p>
        </w:tc>
        <w:tc>
          <w:tcPr>
            <w:tcW w:w="890" w:type="dxa"/>
            <w:tcBorders>
              <w:top w:val="nil"/>
              <w:left w:val="nil"/>
              <w:bottom w:val="single" w:sz="4" w:space="0" w:color="auto"/>
              <w:right w:val="nil"/>
            </w:tcBorders>
            <w:shd w:val="clear" w:color="auto" w:fill="auto"/>
            <w:noWrap/>
            <w:vAlign w:val="bottom"/>
            <w:hideMark/>
          </w:tcPr>
          <w:p w14:paraId="43C52CA2"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1,976</w:t>
            </w:r>
          </w:p>
        </w:tc>
        <w:tc>
          <w:tcPr>
            <w:tcW w:w="870" w:type="dxa"/>
            <w:tcBorders>
              <w:top w:val="nil"/>
              <w:left w:val="nil"/>
              <w:bottom w:val="single" w:sz="4" w:space="0" w:color="auto"/>
              <w:right w:val="nil"/>
            </w:tcBorders>
            <w:shd w:val="clear" w:color="000000" w:fill="D9D9D9"/>
            <w:noWrap/>
            <w:vAlign w:val="bottom"/>
            <w:hideMark/>
          </w:tcPr>
          <w:p w14:paraId="7E4E121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2,018</w:t>
            </w:r>
          </w:p>
        </w:tc>
        <w:tc>
          <w:tcPr>
            <w:tcW w:w="879" w:type="dxa"/>
            <w:tcBorders>
              <w:top w:val="nil"/>
              <w:left w:val="nil"/>
              <w:bottom w:val="single" w:sz="4" w:space="0" w:color="auto"/>
              <w:right w:val="nil"/>
            </w:tcBorders>
            <w:shd w:val="clear" w:color="auto" w:fill="auto"/>
            <w:noWrap/>
            <w:vAlign w:val="bottom"/>
            <w:hideMark/>
          </w:tcPr>
          <w:p w14:paraId="141A363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2,027</w:t>
            </w:r>
          </w:p>
        </w:tc>
        <w:tc>
          <w:tcPr>
            <w:tcW w:w="879" w:type="dxa"/>
            <w:tcBorders>
              <w:top w:val="nil"/>
              <w:left w:val="nil"/>
              <w:bottom w:val="single" w:sz="4" w:space="0" w:color="auto"/>
              <w:right w:val="nil"/>
            </w:tcBorders>
            <w:shd w:val="clear" w:color="auto" w:fill="auto"/>
            <w:noWrap/>
            <w:vAlign w:val="bottom"/>
            <w:hideMark/>
          </w:tcPr>
          <w:p w14:paraId="4C9E6E5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2,036</w:t>
            </w:r>
          </w:p>
        </w:tc>
        <w:tc>
          <w:tcPr>
            <w:tcW w:w="879" w:type="dxa"/>
            <w:tcBorders>
              <w:top w:val="nil"/>
              <w:left w:val="nil"/>
              <w:bottom w:val="single" w:sz="4" w:space="0" w:color="auto"/>
              <w:right w:val="nil"/>
            </w:tcBorders>
            <w:shd w:val="clear" w:color="auto" w:fill="auto"/>
            <w:noWrap/>
            <w:vAlign w:val="bottom"/>
            <w:hideMark/>
          </w:tcPr>
          <w:p w14:paraId="74FBC65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2,046</w:t>
            </w:r>
          </w:p>
        </w:tc>
      </w:tr>
      <w:tr w:rsidR="001459A4" w:rsidRPr="001459A4" w14:paraId="657AD1CF" w14:textId="77777777" w:rsidTr="00D34310">
        <w:trPr>
          <w:trHeight w:val="225"/>
        </w:trPr>
        <w:tc>
          <w:tcPr>
            <w:tcW w:w="3288" w:type="dxa"/>
            <w:tcBorders>
              <w:top w:val="nil"/>
              <w:left w:val="nil"/>
              <w:bottom w:val="nil"/>
              <w:right w:val="nil"/>
            </w:tcBorders>
            <w:shd w:val="clear" w:color="auto" w:fill="auto"/>
            <w:noWrap/>
            <w:vAlign w:val="bottom"/>
            <w:hideMark/>
          </w:tcPr>
          <w:p w14:paraId="3D05F757" w14:textId="77777777" w:rsidR="001459A4" w:rsidRPr="001459A4" w:rsidRDefault="001459A4" w:rsidP="001459A4">
            <w:pPr>
              <w:spacing w:before="0" w:after="0" w:line="240" w:lineRule="auto"/>
              <w:ind w:leftChars="75" w:left="143"/>
              <w:rPr>
                <w:rFonts w:ascii="Arial" w:hAnsi="Arial" w:cs="Arial"/>
                <w:b/>
                <w:bCs/>
                <w:color w:val="000000"/>
                <w:sz w:val="16"/>
                <w:szCs w:val="16"/>
              </w:rPr>
            </w:pPr>
            <w:r w:rsidRPr="001459A4">
              <w:rPr>
                <w:rFonts w:ascii="Arial" w:hAnsi="Arial" w:cs="Arial"/>
                <w:b/>
                <w:bCs/>
                <w:color w:val="000000"/>
                <w:sz w:val="16"/>
                <w:szCs w:val="16"/>
              </w:rPr>
              <w:t>Total liabilities</w:t>
            </w:r>
          </w:p>
        </w:tc>
        <w:tc>
          <w:tcPr>
            <w:tcW w:w="890" w:type="dxa"/>
            <w:tcBorders>
              <w:top w:val="nil"/>
              <w:left w:val="nil"/>
              <w:bottom w:val="single" w:sz="4" w:space="0" w:color="auto"/>
              <w:right w:val="nil"/>
            </w:tcBorders>
            <w:shd w:val="clear" w:color="auto" w:fill="auto"/>
            <w:noWrap/>
            <w:vAlign w:val="bottom"/>
            <w:hideMark/>
          </w:tcPr>
          <w:p w14:paraId="28EE8712"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5,805</w:t>
            </w:r>
          </w:p>
        </w:tc>
        <w:tc>
          <w:tcPr>
            <w:tcW w:w="870" w:type="dxa"/>
            <w:tcBorders>
              <w:top w:val="nil"/>
              <w:left w:val="nil"/>
              <w:bottom w:val="single" w:sz="4" w:space="0" w:color="auto"/>
              <w:right w:val="nil"/>
            </w:tcBorders>
            <w:shd w:val="clear" w:color="000000" w:fill="D9D9D9"/>
            <w:noWrap/>
            <w:vAlign w:val="bottom"/>
            <w:hideMark/>
          </w:tcPr>
          <w:p w14:paraId="61C0756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5,605</w:t>
            </w:r>
          </w:p>
        </w:tc>
        <w:tc>
          <w:tcPr>
            <w:tcW w:w="879" w:type="dxa"/>
            <w:tcBorders>
              <w:top w:val="nil"/>
              <w:left w:val="nil"/>
              <w:bottom w:val="single" w:sz="4" w:space="0" w:color="auto"/>
              <w:right w:val="nil"/>
            </w:tcBorders>
            <w:shd w:val="clear" w:color="auto" w:fill="auto"/>
            <w:noWrap/>
            <w:vAlign w:val="bottom"/>
            <w:hideMark/>
          </w:tcPr>
          <w:p w14:paraId="2F66107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5,311</w:t>
            </w:r>
          </w:p>
        </w:tc>
        <w:tc>
          <w:tcPr>
            <w:tcW w:w="879" w:type="dxa"/>
            <w:tcBorders>
              <w:top w:val="nil"/>
              <w:left w:val="nil"/>
              <w:bottom w:val="single" w:sz="4" w:space="0" w:color="auto"/>
              <w:right w:val="nil"/>
            </w:tcBorders>
            <w:shd w:val="clear" w:color="auto" w:fill="auto"/>
            <w:noWrap/>
            <w:vAlign w:val="bottom"/>
            <w:hideMark/>
          </w:tcPr>
          <w:p w14:paraId="7993A48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4,952</w:t>
            </w:r>
          </w:p>
        </w:tc>
        <w:tc>
          <w:tcPr>
            <w:tcW w:w="879" w:type="dxa"/>
            <w:tcBorders>
              <w:top w:val="nil"/>
              <w:left w:val="nil"/>
              <w:bottom w:val="single" w:sz="4" w:space="0" w:color="auto"/>
              <w:right w:val="nil"/>
            </w:tcBorders>
            <w:shd w:val="clear" w:color="auto" w:fill="auto"/>
            <w:noWrap/>
            <w:vAlign w:val="bottom"/>
            <w:hideMark/>
          </w:tcPr>
          <w:p w14:paraId="301D0CA5"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4,499</w:t>
            </w:r>
          </w:p>
        </w:tc>
      </w:tr>
      <w:tr w:rsidR="001459A4" w:rsidRPr="001459A4" w14:paraId="40865F92" w14:textId="77777777" w:rsidTr="00D34310">
        <w:trPr>
          <w:trHeight w:val="283"/>
        </w:trPr>
        <w:tc>
          <w:tcPr>
            <w:tcW w:w="3288" w:type="dxa"/>
            <w:tcBorders>
              <w:top w:val="nil"/>
              <w:left w:val="nil"/>
              <w:bottom w:val="nil"/>
              <w:right w:val="nil"/>
            </w:tcBorders>
            <w:shd w:val="clear" w:color="auto" w:fill="auto"/>
            <w:noWrap/>
            <w:vAlign w:val="bottom"/>
            <w:hideMark/>
          </w:tcPr>
          <w:p w14:paraId="33CFD10F" w14:textId="77777777" w:rsidR="001459A4" w:rsidRPr="001459A4" w:rsidRDefault="001459A4" w:rsidP="001459A4">
            <w:pPr>
              <w:spacing w:before="0" w:after="0" w:line="240" w:lineRule="auto"/>
              <w:rPr>
                <w:rFonts w:ascii="Arial" w:hAnsi="Arial" w:cs="Arial"/>
                <w:b/>
                <w:bCs/>
                <w:color w:val="000000"/>
                <w:sz w:val="16"/>
                <w:szCs w:val="16"/>
              </w:rPr>
            </w:pPr>
            <w:r w:rsidRPr="001459A4">
              <w:rPr>
                <w:rFonts w:ascii="Arial" w:hAnsi="Arial" w:cs="Arial"/>
                <w:b/>
                <w:bCs/>
                <w:color w:val="000000"/>
                <w:sz w:val="16"/>
                <w:szCs w:val="16"/>
              </w:rPr>
              <w:t>Net assets</w:t>
            </w:r>
          </w:p>
        </w:tc>
        <w:tc>
          <w:tcPr>
            <w:tcW w:w="890" w:type="dxa"/>
            <w:tcBorders>
              <w:top w:val="nil"/>
              <w:left w:val="nil"/>
              <w:bottom w:val="single" w:sz="4" w:space="0" w:color="auto"/>
              <w:right w:val="nil"/>
            </w:tcBorders>
            <w:shd w:val="clear" w:color="auto" w:fill="auto"/>
            <w:noWrap/>
            <w:vAlign w:val="bottom"/>
            <w:hideMark/>
          </w:tcPr>
          <w:p w14:paraId="469404A4"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12,817</w:t>
            </w:r>
          </w:p>
        </w:tc>
        <w:tc>
          <w:tcPr>
            <w:tcW w:w="870" w:type="dxa"/>
            <w:tcBorders>
              <w:top w:val="nil"/>
              <w:left w:val="nil"/>
              <w:bottom w:val="single" w:sz="4" w:space="0" w:color="auto"/>
              <w:right w:val="nil"/>
            </w:tcBorders>
            <w:shd w:val="clear" w:color="000000" w:fill="D9D9D9"/>
            <w:noWrap/>
            <w:vAlign w:val="bottom"/>
            <w:hideMark/>
          </w:tcPr>
          <w:p w14:paraId="3782D967"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12,308</w:t>
            </w:r>
          </w:p>
        </w:tc>
        <w:tc>
          <w:tcPr>
            <w:tcW w:w="879" w:type="dxa"/>
            <w:tcBorders>
              <w:top w:val="nil"/>
              <w:left w:val="nil"/>
              <w:bottom w:val="single" w:sz="4" w:space="0" w:color="auto"/>
              <w:right w:val="nil"/>
            </w:tcBorders>
            <w:shd w:val="clear" w:color="auto" w:fill="auto"/>
            <w:noWrap/>
            <w:vAlign w:val="bottom"/>
            <w:hideMark/>
          </w:tcPr>
          <w:p w14:paraId="31DB0562"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11,872</w:t>
            </w:r>
          </w:p>
        </w:tc>
        <w:tc>
          <w:tcPr>
            <w:tcW w:w="879" w:type="dxa"/>
            <w:tcBorders>
              <w:top w:val="nil"/>
              <w:left w:val="nil"/>
              <w:bottom w:val="single" w:sz="4" w:space="0" w:color="auto"/>
              <w:right w:val="nil"/>
            </w:tcBorders>
            <w:shd w:val="clear" w:color="auto" w:fill="auto"/>
            <w:noWrap/>
            <w:vAlign w:val="bottom"/>
            <w:hideMark/>
          </w:tcPr>
          <w:p w14:paraId="3A6A469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11,591</w:t>
            </w:r>
          </w:p>
        </w:tc>
        <w:tc>
          <w:tcPr>
            <w:tcW w:w="879" w:type="dxa"/>
            <w:tcBorders>
              <w:top w:val="nil"/>
              <w:left w:val="nil"/>
              <w:bottom w:val="single" w:sz="4" w:space="0" w:color="auto"/>
              <w:right w:val="nil"/>
            </w:tcBorders>
            <w:shd w:val="clear" w:color="auto" w:fill="auto"/>
            <w:noWrap/>
            <w:vAlign w:val="bottom"/>
            <w:hideMark/>
          </w:tcPr>
          <w:p w14:paraId="1A22B4F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11,394</w:t>
            </w:r>
          </w:p>
        </w:tc>
      </w:tr>
      <w:tr w:rsidR="001459A4" w:rsidRPr="001459A4" w14:paraId="29159A9C" w14:textId="77777777" w:rsidTr="00D34310">
        <w:trPr>
          <w:trHeight w:val="283"/>
        </w:trPr>
        <w:tc>
          <w:tcPr>
            <w:tcW w:w="3288" w:type="dxa"/>
            <w:tcBorders>
              <w:top w:val="nil"/>
              <w:left w:val="nil"/>
              <w:bottom w:val="nil"/>
              <w:right w:val="nil"/>
            </w:tcBorders>
            <w:shd w:val="clear" w:color="auto" w:fill="auto"/>
            <w:noWrap/>
            <w:vAlign w:val="bottom"/>
            <w:hideMark/>
          </w:tcPr>
          <w:p w14:paraId="7E0D4212" w14:textId="77777777" w:rsidR="001459A4" w:rsidRPr="001459A4" w:rsidRDefault="001459A4" w:rsidP="001459A4">
            <w:pPr>
              <w:spacing w:before="0" w:after="0" w:line="240" w:lineRule="auto"/>
              <w:rPr>
                <w:rFonts w:ascii="Arial" w:hAnsi="Arial" w:cs="Arial"/>
                <w:b/>
                <w:bCs/>
                <w:color w:val="000000"/>
                <w:sz w:val="16"/>
                <w:szCs w:val="16"/>
              </w:rPr>
            </w:pPr>
            <w:r w:rsidRPr="001459A4">
              <w:rPr>
                <w:rFonts w:ascii="Arial" w:hAnsi="Arial" w:cs="Arial"/>
                <w:b/>
                <w:bCs/>
                <w:color w:val="000000"/>
                <w:sz w:val="16"/>
                <w:szCs w:val="16"/>
              </w:rPr>
              <w:t>EQUITY</w:t>
            </w:r>
          </w:p>
        </w:tc>
        <w:tc>
          <w:tcPr>
            <w:tcW w:w="890" w:type="dxa"/>
            <w:tcBorders>
              <w:top w:val="nil"/>
              <w:left w:val="nil"/>
              <w:bottom w:val="nil"/>
              <w:right w:val="nil"/>
            </w:tcBorders>
            <w:shd w:val="clear" w:color="auto" w:fill="auto"/>
            <w:noWrap/>
            <w:vAlign w:val="bottom"/>
            <w:hideMark/>
          </w:tcPr>
          <w:p w14:paraId="5DACAB2B" w14:textId="77777777" w:rsidR="001459A4" w:rsidRPr="001459A4" w:rsidRDefault="001459A4" w:rsidP="001459A4">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42F699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69F18417" w14:textId="77777777" w:rsidR="001459A4" w:rsidRPr="001459A4" w:rsidRDefault="001459A4" w:rsidP="001459A4">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1654AD5" w14:textId="77777777" w:rsidR="001459A4" w:rsidRPr="001459A4" w:rsidRDefault="001459A4" w:rsidP="001459A4">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55F4BD78" w14:textId="77777777" w:rsidR="001459A4" w:rsidRPr="001459A4" w:rsidRDefault="001459A4" w:rsidP="001459A4">
            <w:pPr>
              <w:spacing w:before="0" w:after="0" w:line="240" w:lineRule="auto"/>
              <w:jc w:val="right"/>
              <w:rPr>
                <w:rFonts w:ascii="Times New Roman" w:hAnsi="Times New Roman"/>
                <w:sz w:val="20"/>
              </w:rPr>
            </w:pPr>
          </w:p>
        </w:tc>
      </w:tr>
      <w:tr w:rsidR="001459A4" w:rsidRPr="001459A4" w14:paraId="18438858" w14:textId="77777777" w:rsidTr="00D34310">
        <w:trPr>
          <w:trHeight w:val="225"/>
        </w:trPr>
        <w:tc>
          <w:tcPr>
            <w:tcW w:w="3288" w:type="dxa"/>
            <w:tcBorders>
              <w:top w:val="nil"/>
              <w:left w:val="nil"/>
              <w:bottom w:val="nil"/>
              <w:right w:val="nil"/>
            </w:tcBorders>
            <w:shd w:val="clear" w:color="auto" w:fill="auto"/>
            <w:noWrap/>
            <w:vAlign w:val="bottom"/>
            <w:hideMark/>
          </w:tcPr>
          <w:p w14:paraId="3CD9095F" w14:textId="77777777" w:rsidR="001459A4" w:rsidRPr="001459A4" w:rsidRDefault="001459A4" w:rsidP="001459A4">
            <w:pPr>
              <w:spacing w:before="0" w:after="0" w:line="240" w:lineRule="auto"/>
              <w:ind w:leftChars="75" w:left="143"/>
              <w:rPr>
                <w:rFonts w:ascii="Arial" w:hAnsi="Arial" w:cs="Arial"/>
                <w:color w:val="000000"/>
                <w:sz w:val="16"/>
                <w:szCs w:val="16"/>
              </w:rPr>
            </w:pPr>
            <w:r w:rsidRPr="001459A4">
              <w:rPr>
                <w:rFonts w:ascii="Arial" w:hAnsi="Arial" w:cs="Arial"/>
                <w:color w:val="000000"/>
                <w:sz w:val="16"/>
                <w:szCs w:val="16"/>
              </w:rPr>
              <w:t>Contributed equity</w:t>
            </w:r>
          </w:p>
        </w:tc>
        <w:tc>
          <w:tcPr>
            <w:tcW w:w="890" w:type="dxa"/>
            <w:tcBorders>
              <w:top w:val="nil"/>
              <w:left w:val="nil"/>
              <w:bottom w:val="nil"/>
              <w:right w:val="nil"/>
            </w:tcBorders>
            <w:shd w:val="clear" w:color="auto" w:fill="auto"/>
            <w:noWrap/>
            <w:vAlign w:val="bottom"/>
            <w:hideMark/>
          </w:tcPr>
          <w:p w14:paraId="6D494BE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5,826</w:t>
            </w:r>
          </w:p>
        </w:tc>
        <w:tc>
          <w:tcPr>
            <w:tcW w:w="870" w:type="dxa"/>
            <w:tcBorders>
              <w:top w:val="nil"/>
              <w:left w:val="nil"/>
              <w:bottom w:val="nil"/>
              <w:right w:val="nil"/>
            </w:tcBorders>
            <w:shd w:val="clear" w:color="000000" w:fill="D9D9D9"/>
            <w:noWrap/>
            <w:vAlign w:val="bottom"/>
            <w:hideMark/>
          </w:tcPr>
          <w:p w14:paraId="2FF23802"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6,066</w:t>
            </w:r>
          </w:p>
        </w:tc>
        <w:tc>
          <w:tcPr>
            <w:tcW w:w="879" w:type="dxa"/>
            <w:tcBorders>
              <w:top w:val="nil"/>
              <w:left w:val="nil"/>
              <w:bottom w:val="nil"/>
              <w:right w:val="nil"/>
            </w:tcBorders>
            <w:shd w:val="clear" w:color="auto" w:fill="auto"/>
            <w:noWrap/>
            <w:vAlign w:val="bottom"/>
            <w:hideMark/>
          </w:tcPr>
          <w:p w14:paraId="7A5B830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6,307</w:t>
            </w:r>
          </w:p>
        </w:tc>
        <w:tc>
          <w:tcPr>
            <w:tcW w:w="879" w:type="dxa"/>
            <w:tcBorders>
              <w:top w:val="nil"/>
              <w:left w:val="nil"/>
              <w:bottom w:val="nil"/>
              <w:right w:val="nil"/>
            </w:tcBorders>
            <w:shd w:val="clear" w:color="auto" w:fill="auto"/>
            <w:noWrap/>
            <w:vAlign w:val="bottom"/>
            <w:hideMark/>
          </w:tcPr>
          <w:p w14:paraId="23BFCA97"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6,550</w:t>
            </w:r>
          </w:p>
        </w:tc>
        <w:tc>
          <w:tcPr>
            <w:tcW w:w="879" w:type="dxa"/>
            <w:tcBorders>
              <w:top w:val="nil"/>
              <w:left w:val="nil"/>
              <w:bottom w:val="nil"/>
              <w:right w:val="nil"/>
            </w:tcBorders>
            <w:shd w:val="clear" w:color="auto" w:fill="auto"/>
            <w:noWrap/>
            <w:vAlign w:val="bottom"/>
            <w:hideMark/>
          </w:tcPr>
          <w:p w14:paraId="0FCBCB5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6,797</w:t>
            </w:r>
          </w:p>
        </w:tc>
      </w:tr>
      <w:tr w:rsidR="001459A4" w:rsidRPr="001459A4" w14:paraId="13287F47" w14:textId="77777777" w:rsidTr="00D34310">
        <w:trPr>
          <w:trHeight w:val="225"/>
        </w:trPr>
        <w:tc>
          <w:tcPr>
            <w:tcW w:w="3288" w:type="dxa"/>
            <w:tcBorders>
              <w:top w:val="nil"/>
              <w:left w:val="nil"/>
              <w:bottom w:val="nil"/>
              <w:right w:val="nil"/>
            </w:tcBorders>
            <w:shd w:val="clear" w:color="auto" w:fill="auto"/>
            <w:noWrap/>
            <w:vAlign w:val="bottom"/>
            <w:hideMark/>
          </w:tcPr>
          <w:p w14:paraId="71D247FF" w14:textId="77777777" w:rsidR="001459A4" w:rsidRPr="001459A4" w:rsidRDefault="001459A4" w:rsidP="001459A4">
            <w:pPr>
              <w:spacing w:before="0" w:after="0" w:line="240" w:lineRule="auto"/>
              <w:ind w:leftChars="75" w:left="143"/>
              <w:rPr>
                <w:rFonts w:ascii="Arial" w:hAnsi="Arial" w:cs="Arial"/>
                <w:color w:val="000000"/>
                <w:sz w:val="16"/>
                <w:szCs w:val="16"/>
              </w:rPr>
            </w:pPr>
            <w:r w:rsidRPr="001459A4">
              <w:rPr>
                <w:rFonts w:ascii="Arial" w:hAnsi="Arial" w:cs="Arial"/>
                <w:color w:val="000000"/>
                <w:sz w:val="16"/>
                <w:szCs w:val="16"/>
              </w:rPr>
              <w:t>Reserves</w:t>
            </w:r>
          </w:p>
        </w:tc>
        <w:tc>
          <w:tcPr>
            <w:tcW w:w="890" w:type="dxa"/>
            <w:tcBorders>
              <w:top w:val="nil"/>
              <w:left w:val="nil"/>
              <w:bottom w:val="nil"/>
              <w:right w:val="nil"/>
            </w:tcBorders>
            <w:shd w:val="clear" w:color="auto" w:fill="auto"/>
            <w:noWrap/>
            <w:vAlign w:val="bottom"/>
            <w:hideMark/>
          </w:tcPr>
          <w:p w14:paraId="2B20EC09"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1,067</w:t>
            </w:r>
          </w:p>
        </w:tc>
        <w:tc>
          <w:tcPr>
            <w:tcW w:w="870" w:type="dxa"/>
            <w:tcBorders>
              <w:top w:val="nil"/>
              <w:left w:val="nil"/>
              <w:bottom w:val="nil"/>
              <w:right w:val="nil"/>
            </w:tcBorders>
            <w:shd w:val="clear" w:color="000000" w:fill="D9D9D9"/>
            <w:noWrap/>
            <w:vAlign w:val="bottom"/>
            <w:hideMark/>
          </w:tcPr>
          <w:p w14:paraId="290BEC6A"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1,067</w:t>
            </w:r>
          </w:p>
        </w:tc>
        <w:tc>
          <w:tcPr>
            <w:tcW w:w="879" w:type="dxa"/>
            <w:tcBorders>
              <w:top w:val="nil"/>
              <w:left w:val="nil"/>
              <w:bottom w:val="nil"/>
              <w:right w:val="nil"/>
            </w:tcBorders>
            <w:shd w:val="clear" w:color="auto" w:fill="auto"/>
            <w:noWrap/>
            <w:vAlign w:val="bottom"/>
            <w:hideMark/>
          </w:tcPr>
          <w:p w14:paraId="49795B80"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1,067</w:t>
            </w:r>
          </w:p>
        </w:tc>
        <w:tc>
          <w:tcPr>
            <w:tcW w:w="879" w:type="dxa"/>
            <w:tcBorders>
              <w:top w:val="nil"/>
              <w:left w:val="nil"/>
              <w:bottom w:val="nil"/>
              <w:right w:val="nil"/>
            </w:tcBorders>
            <w:shd w:val="clear" w:color="auto" w:fill="auto"/>
            <w:noWrap/>
            <w:vAlign w:val="bottom"/>
            <w:hideMark/>
          </w:tcPr>
          <w:p w14:paraId="4FB811CB"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1,067</w:t>
            </w:r>
          </w:p>
        </w:tc>
        <w:tc>
          <w:tcPr>
            <w:tcW w:w="879" w:type="dxa"/>
            <w:tcBorders>
              <w:top w:val="nil"/>
              <w:left w:val="nil"/>
              <w:bottom w:val="nil"/>
              <w:right w:val="nil"/>
            </w:tcBorders>
            <w:shd w:val="clear" w:color="auto" w:fill="auto"/>
            <w:noWrap/>
            <w:vAlign w:val="bottom"/>
            <w:hideMark/>
          </w:tcPr>
          <w:p w14:paraId="638F7FD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1,067</w:t>
            </w:r>
          </w:p>
        </w:tc>
      </w:tr>
      <w:tr w:rsidR="001459A4" w:rsidRPr="001459A4" w14:paraId="6C5146F9" w14:textId="77777777" w:rsidTr="00D34310">
        <w:trPr>
          <w:trHeight w:val="397"/>
        </w:trPr>
        <w:tc>
          <w:tcPr>
            <w:tcW w:w="3288" w:type="dxa"/>
            <w:tcBorders>
              <w:top w:val="nil"/>
              <w:left w:val="nil"/>
              <w:bottom w:val="nil"/>
              <w:right w:val="nil"/>
            </w:tcBorders>
            <w:shd w:val="clear" w:color="auto" w:fill="auto"/>
            <w:vAlign w:val="bottom"/>
            <w:hideMark/>
          </w:tcPr>
          <w:p w14:paraId="13A7794C" w14:textId="77777777" w:rsidR="001459A4" w:rsidRPr="001459A4" w:rsidRDefault="001459A4" w:rsidP="001459A4">
            <w:pPr>
              <w:spacing w:before="0" w:after="0" w:line="240" w:lineRule="auto"/>
              <w:ind w:leftChars="75" w:left="143"/>
              <w:rPr>
                <w:rFonts w:ascii="Arial" w:hAnsi="Arial" w:cs="Arial"/>
                <w:color w:val="000000"/>
                <w:sz w:val="16"/>
                <w:szCs w:val="16"/>
              </w:rPr>
            </w:pPr>
            <w:r w:rsidRPr="001459A4">
              <w:rPr>
                <w:rFonts w:ascii="Arial" w:hAnsi="Arial" w:cs="Arial"/>
                <w:color w:val="000000"/>
                <w:sz w:val="16"/>
                <w:szCs w:val="16"/>
              </w:rPr>
              <w:t>Retained surpluses or (accumulated deficits)</w:t>
            </w:r>
          </w:p>
        </w:tc>
        <w:tc>
          <w:tcPr>
            <w:tcW w:w="890" w:type="dxa"/>
            <w:tcBorders>
              <w:top w:val="nil"/>
              <w:left w:val="nil"/>
              <w:bottom w:val="nil"/>
              <w:right w:val="nil"/>
            </w:tcBorders>
            <w:shd w:val="clear" w:color="auto" w:fill="auto"/>
            <w:noWrap/>
            <w:vAlign w:val="bottom"/>
            <w:hideMark/>
          </w:tcPr>
          <w:p w14:paraId="1AE51C6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5,924</w:t>
            </w:r>
          </w:p>
        </w:tc>
        <w:tc>
          <w:tcPr>
            <w:tcW w:w="870" w:type="dxa"/>
            <w:tcBorders>
              <w:top w:val="nil"/>
              <w:left w:val="nil"/>
              <w:bottom w:val="nil"/>
              <w:right w:val="nil"/>
            </w:tcBorders>
            <w:shd w:val="clear" w:color="000000" w:fill="D9D9D9"/>
            <w:noWrap/>
            <w:vAlign w:val="bottom"/>
            <w:hideMark/>
          </w:tcPr>
          <w:p w14:paraId="62801D78"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5,175</w:t>
            </w:r>
          </w:p>
        </w:tc>
        <w:tc>
          <w:tcPr>
            <w:tcW w:w="879" w:type="dxa"/>
            <w:tcBorders>
              <w:top w:val="nil"/>
              <w:left w:val="nil"/>
              <w:bottom w:val="nil"/>
              <w:right w:val="nil"/>
            </w:tcBorders>
            <w:shd w:val="clear" w:color="auto" w:fill="auto"/>
            <w:noWrap/>
            <w:vAlign w:val="bottom"/>
            <w:hideMark/>
          </w:tcPr>
          <w:p w14:paraId="67F7744F"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4,498</w:t>
            </w:r>
          </w:p>
        </w:tc>
        <w:tc>
          <w:tcPr>
            <w:tcW w:w="879" w:type="dxa"/>
            <w:tcBorders>
              <w:top w:val="nil"/>
              <w:left w:val="nil"/>
              <w:bottom w:val="nil"/>
              <w:right w:val="nil"/>
            </w:tcBorders>
            <w:shd w:val="clear" w:color="auto" w:fill="auto"/>
            <w:noWrap/>
            <w:vAlign w:val="bottom"/>
            <w:hideMark/>
          </w:tcPr>
          <w:p w14:paraId="1B35F43C"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3,974</w:t>
            </w:r>
          </w:p>
        </w:tc>
        <w:tc>
          <w:tcPr>
            <w:tcW w:w="879" w:type="dxa"/>
            <w:tcBorders>
              <w:top w:val="nil"/>
              <w:left w:val="nil"/>
              <w:bottom w:val="nil"/>
              <w:right w:val="nil"/>
            </w:tcBorders>
            <w:shd w:val="clear" w:color="auto" w:fill="auto"/>
            <w:noWrap/>
            <w:vAlign w:val="bottom"/>
            <w:hideMark/>
          </w:tcPr>
          <w:p w14:paraId="7FE76D19" w14:textId="77777777" w:rsidR="001459A4" w:rsidRPr="001459A4" w:rsidRDefault="001459A4" w:rsidP="001459A4">
            <w:pPr>
              <w:spacing w:before="0" w:after="0" w:line="240" w:lineRule="auto"/>
              <w:jc w:val="right"/>
              <w:rPr>
                <w:rFonts w:ascii="Arial" w:hAnsi="Arial" w:cs="Arial"/>
                <w:color w:val="000000"/>
                <w:sz w:val="16"/>
                <w:szCs w:val="16"/>
              </w:rPr>
            </w:pPr>
            <w:r w:rsidRPr="001459A4">
              <w:rPr>
                <w:rFonts w:ascii="Arial" w:hAnsi="Arial" w:cs="Arial"/>
                <w:color w:val="000000"/>
                <w:sz w:val="16"/>
                <w:szCs w:val="16"/>
              </w:rPr>
              <w:t>3,530</w:t>
            </w:r>
          </w:p>
        </w:tc>
      </w:tr>
      <w:tr w:rsidR="001459A4" w:rsidRPr="001459A4" w14:paraId="399C2C10" w14:textId="77777777" w:rsidTr="00D34310">
        <w:trPr>
          <w:trHeight w:val="225"/>
        </w:trPr>
        <w:tc>
          <w:tcPr>
            <w:tcW w:w="3288" w:type="dxa"/>
            <w:tcBorders>
              <w:top w:val="nil"/>
              <w:left w:val="nil"/>
              <w:bottom w:val="single" w:sz="4" w:space="0" w:color="auto"/>
              <w:right w:val="nil"/>
            </w:tcBorders>
            <w:shd w:val="clear" w:color="auto" w:fill="auto"/>
            <w:noWrap/>
            <w:vAlign w:val="bottom"/>
            <w:hideMark/>
          </w:tcPr>
          <w:p w14:paraId="051CB812" w14:textId="77777777" w:rsidR="001459A4" w:rsidRPr="001459A4" w:rsidRDefault="001459A4" w:rsidP="001459A4">
            <w:pPr>
              <w:spacing w:before="0" w:after="0" w:line="240" w:lineRule="auto"/>
              <w:ind w:firstLineChars="100" w:firstLine="160"/>
              <w:rPr>
                <w:rFonts w:ascii="Arial" w:hAnsi="Arial" w:cs="Arial"/>
                <w:b/>
                <w:bCs/>
                <w:color w:val="000000"/>
                <w:sz w:val="16"/>
                <w:szCs w:val="16"/>
              </w:rPr>
            </w:pPr>
            <w:r w:rsidRPr="001459A4">
              <w:rPr>
                <w:rFonts w:ascii="Arial" w:hAnsi="Arial" w:cs="Arial"/>
                <w:b/>
                <w:bCs/>
                <w:color w:val="000000"/>
                <w:sz w:val="16"/>
                <w:szCs w:val="16"/>
              </w:rPr>
              <w:t>Total equity</w:t>
            </w:r>
          </w:p>
        </w:tc>
        <w:tc>
          <w:tcPr>
            <w:tcW w:w="890" w:type="dxa"/>
            <w:tcBorders>
              <w:top w:val="single" w:sz="4" w:space="0" w:color="auto"/>
              <w:left w:val="nil"/>
              <w:bottom w:val="single" w:sz="4" w:space="0" w:color="auto"/>
              <w:right w:val="nil"/>
            </w:tcBorders>
            <w:shd w:val="clear" w:color="auto" w:fill="auto"/>
            <w:noWrap/>
            <w:vAlign w:val="bottom"/>
            <w:hideMark/>
          </w:tcPr>
          <w:p w14:paraId="39CE3686"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12,817</w:t>
            </w:r>
          </w:p>
        </w:tc>
        <w:tc>
          <w:tcPr>
            <w:tcW w:w="870" w:type="dxa"/>
            <w:tcBorders>
              <w:top w:val="single" w:sz="4" w:space="0" w:color="auto"/>
              <w:left w:val="nil"/>
              <w:bottom w:val="single" w:sz="4" w:space="0" w:color="auto"/>
              <w:right w:val="nil"/>
            </w:tcBorders>
            <w:shd w:val="clear" w:color="000000" w:fill="D9D9D9"/>
            <w:noWrap/>
            <w:vAlign w:val="bottom"/>
            <w:hideMark/>
          </w:tcPr>
          <w:p w14:paraId="370E7E0F"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12,308</w:t>
            </w:r>
          </w:p>
        </w:tc>
        <w:tc>
          <w:tcPr>
            <w:tcW w:w="879" w:type="dxa"/>
            <w:tcBorders>
              <w:top w:val="single" w:sz="4" w:space="0" w:color="auto"/>
              <w:left w:val="nil"/>
              <w:bottom w:val="single" w:sz="4" w:space="0" w:color="auto"/>
              <w:right w:val="nil"/>
            </w:tcBorders>
            <w:shd w:val="clear" w:color="auto" w:fill="auto"/>
            <w:noWrap/>
            <w:vAlign w:val="bottom"/>
            <w:hideMark/>
          </w:tcPr>
          <w:p w14:paraId="4206D4F3"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11,872</w:t>
            </w:r>
          </w:p>
        </w:tc>
        <w:tc>
          <w:tcPr>
            <w:tcW w:w="879" w:type="dxa"/>
            <w:tcBorders>
              <w:top w:val="single" w:sz="4" w:space="0" w:color="auto"/>
              <w:left w:val="nil"/>
              <w:bottom w:val="single" w:sz="4" w:space="0" w:color="auto"/>
              <w:right w:val="nil"/>
            </w:tcBorders>
            <w:shd w:val="clear" w:color="auto" w:fill="auto"/>
            <w:noWrap/>
            <w:vAlign w:val="bottom"/>
            <w:hideMark/>
          </w:tcPr>
          <w:p w14:paraId="1B243D67"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11,591</w:t>
            </w:r>
          </w:p>
        </w:tc>
        <w:tc>
          <w:tcPr>
            <w:tcW w:w="879" w:type="dxa"/>
            <w:tcBorders>
              <w:top w:val="single" w:sz="4" w:space="0" w:color="auto"/>
              <w:left w:val="nil"/>
              <w:bottom w:val="single" w:sz="4" w:space="0" w:color="auto"/>
              <w:right w:val="nil"/>
            </w:tcBorders>
            <w:shd w:val="clear" w:color="auto" w:fill="auto"/>
            <w:noWrap/>
            <w:vAlign w:val="bottom"/>
            <w:hideMark/>
          </w:tcPr>
          <w:p w14:paraId="58546B10" w14:textId="77777777" w:rsidR="001459A4" w:rsidRPr="001459A4" w:rsidRDefault="001459A4" w:rsidP="001459A4">
            <w:pPr>
              <w:spacing w:before="0" w:after="0" w:line="240" w:lineRule="auto"/>
              <w:jc w:val="right"/>
              <w:rPr>
                <w:rFonts w:ascii="Arial" w:hAnsi="Arial" w:cs="Arial"/>
                <w:b/>
                <w:bCs/>
                <w:color w:val="000000"/>
                <w:sz w:val="16"/>
                <w:szCs w:val="16"/>
              </w:rPr>
            </w:pPr>
            <w:r w:rsidRPr="001459A4">
              <w:rPr>
                <w:rFonts w:ascii="Arial" w:hAnsi="Arial" w:cs="Arial"/>
                <w:b/>
                <w:bCs/>
                <w:color w:val="000000"/>
                <w:sz w:val="16"/>
                <w:szCs w:val="16"/>
              </w:rPr>
              <w:t>11,394</w:t>
            </w:r>
          </w:p>
        </w:tc>
      </w:tr>
    </w:tbl>
    <w:p w14:paraId="13A081A7" w14:textId="5AD6EFC8" w:rsidR="001459A4" w:rsidRDefault="001459A4" w:rsidP="001459A4">
      <w:pPr>
        <w:pStyle w:val="FootnoteText"/>
        <w:spacing w:before="120"/>
        <w:rPr>
          <w:b/>
          <w:sz w:val="20"/>
        </w:rPr>
      </w:pPr>
      <w:r w:rsidRPr="001459A4">
        <w:t>Prepared on Australian A</w:t>
      </w:r>
      <w:r w:rsidR="00D34310">
        <w:t xml:space="preserve">ccounting Standards basis. </w:t>
      </w:r>
      <w:r>
        <w:br w:type="page"/>
      </w:r>
    </w:p>
    <w:p w14:paraId="634F8390" w14:textId="0251B52F" w:rsidR="00CC6669" w:rsidRDefault="00CC6669" w:rsidP="00CC6669">
      <w:pPr>
        <w:pStyle w:val="TableHeading"/>
      </w:pPr>
      <w:r w:rsidRPr="00CC6669">
        <w:lastRenderedPageBreak/>
        <w:t>Table 3.3: Departmental statement of changes in equity – summary of movement (Budget year 2024–25)</w:t>
      </w:r>
    </w:p>
    <w:tbl>
      <w:tblPr>
        <w:tblW w:w="7695" w:type="dxa"/>
        <w:tblLayout w:type="fixed"/>
        <w:tblLook w:val="04A0" w:firstRow="1" w:lastRow="0" w:firstColumn="1" w:lastColumn="0" w:noHBand="0" w:noVBand="1"/>
      </w:tblPr>
      <w:tblGrid>
        <w:gridCol w:w="3175"/>
        <w:gridCol w:w="1060"/>
        <w:gridCol w:w="1200"/>
        <w:gridCol w:w="1200"/>
        <w:gridCol w:w="1060"/>
      </w:tblGrid>
      <w:tr w:rsidR="00D34310" w:rsidRPr="00D34310" w14:paraId="5F5A8647" w14:textId="77777777" w:rsidTr="00F9112D">
        <w:trPr>
          <w:trHeight w:val="765"/>
        </w:trPr>
        <w:tc>
          <w:tcPr>
            <w:tcW w:w="3175" w:type="dxa"/>
            <w:tcBorders>
              <w:top w:val="single" w:sz="4" w:space="0" w:color="auto"/>
              <w:left w:val="nil"/>
              <w:bottom w:val="nil"/>
              <w:right w:val="nil"/>
            </w:tcBorders>
            <w:shd w:val="clear" w:color="auto" w:fill="auto"/>
            <w:hideMark/>
          </w:tcPr>
          <w:p w14:paraId="5B1A5D01" w14:textId="77777777" w:rsidR="00D34310" w:rsidRPr="00D34310" w:rsidRDefault="00D34310" w:rsidP="00D34310">
            <w:pPr>
              <w:spacing w:before="40" w:after="0" w:line="240" w:lineRule="auto"/>
              <w:jc w:val="right"/>
              <w:rPr>
                <w:rFonts w:ascii="Times New Roman" w:hAnsi="Times New Roman"/>
                <w:sz w:val="20"/>
                <w:szCs w:val="24"/>
              </w:rPr>
            </w:pPr>
          </w:p>
        </w:tc>
        <w:tc>
          <w:tcPr>
            <w:tcW w:w="1060" w:type="dxa"/>
            <w:tcBorders>
              <w:top w:val="single" w:sz="4" w:space="0" w:color="auto"/>
              <w:left w:val="nil"/>
              <w:bottom w:val="single" w:sz="4" w:space="0" w:color="auto"/>
              <w:right w:val="nil"/>
            </w:tcBorders>
            <w:shd w:val="clear" w:color="auto" w:fill="auto"/>
            <w:hideMark/>
          </w:tcPr>
          <w:p w14:paraId="1D6EC65C" w14:textId="77777777" w:rsidR="00D34310" w:rsidRPr="00D34310" w:rsidRDefault="00D34310" w:rsidP="00D34310">
            <w:pPr>
              <w:spacing w:before="40" w:after="0" w:line="240" w:lineRule="auto"/>
              <w:jc w:val="right"/>
              <w:rPr>
                <w:rFonts w:ascii="Arial" w:hAnsi="Arial" w:cs="Arial"/>
                <w:b/>
                <w:bCs/>
                <w:color w:val="000000"/>
                <w:sz w:val="16"/>
                <w:szCs w:val="16"/>
              </w:rPr>
            </w:pPr>
            <w:r w:rsidRPr="00D34310">
              <w:rPr>
                <w:rFonts w:ascii="Arial" w:hAnsi="Arial" w:cs="Arial"/>
                <w:b/>
                <w:bCs/>
                <w:color w:val="000000"/>
                <w:sz w:val="16"/>
                <w:szCs w:val="16"/>
              </w:rPr>
              <w:t xml:space="preserve">Retained earnings </w:t>
            </w:r>
            <w:r w:rsidRPr="00D34310">
              <w:rPr>
                <w:rFonts w:ascii="Arial" w:hAnsi="Arial" w:cs="Arial"/>
                <w:b/>
                <w:bCs/>
                <w:color w:val="000000"/>
                <w:sz w:val="16"/>
                <w:szCs w:val="16"/>
              </w:rPr>
              <w:br/>
            </w:r>
            <w:r w:rsidRPr="00D34310">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3DBC667A" w14:textId="77777777" w:rsidR="00D34310" w:rsidRPr="00D34310" w:rsidRDefault="00D34310" w:rsidP="00D34310">
            <w:pPr>
              <w:spacing w:before="40" w:after="0" w:line="240" w:lineRule="auto"/>
              <w:jc w:val="right"/>
              <w:rPr>
                <w:rFonts w:ascii="Arial" w:hAnsi="Arial" w:cs="Arial"/>
                <w:b/>
                <w:bCs/>
                <w:color w:val="000000"/>
                <w:sz w:val="16"/>
                <w:szCs w:val="16"/>
              </w:rPr>
            </w:pPr>
            <w:r w:rsidRPr="00D34310">
              <w:rPr>
                <w:rFonts w:ascii="Arial" w:hAnsi="Arial" w:cs="Arial"/>
                <w:b/>
                <w:bCs/>
                <w:color w:val="000000"/>
                <w:sz w:val="16"/>
                <w:szCs w:val="16"/>
              </w:rPr>
              <w:t xml:space="preserve">Asset revaluation reserve </w:t>
            </w:r>
            <w:r w:rsidRPr="00D34310">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7FB432DA" w14:textId="77777777" w:rsidR="00D34310" w:rsidRPr="00D34310" w:rsidRDefault="00D34310" w:rsidP="00D34310">
            <w:pPr>
              <w:spacing w:before="40" w:after="0" w:line="240" w:lineRule="auto"/>
              <w:jc w:val="right"/>
              <w:rPr>
                <w:rFonts w:ascii="Arial" w:hAnsi="Arial" w:cs="Arial"/>
                <w:b/>
                <w:bCs/>
                <w:color w:val="000000"/>
                <w:sz w:val="16"/>
                <w:szCs w:val="16"/>
              </w:rPr>
            </w:pPr>
            <w:r w:rsidRPr="00D34310">
              <w:rPr>
                <w:rFonts w:ascii="Arial" w:hAnsi="Arial" w:cs="Arial"/>
                <w:b/>
                <w:bCs/>
                <w:color w:val="000000"/>
                <w:sz w:val="16"/>
                <w:szCs w:val="16"/>
              </w:rPr>
              <w:t>Contributed equity/</w:t>
            </w:r>
            <w:r w:rsidRPr="00D34310">
              <w:rPr>
                <w:rFonts w:ascii="Arial" w:hAnsi="Arial" w:cs="Arial"/>
                <w:b/>
                <w:bCs/>
                <w:color w:val="000000"/>
                <w:sz w:val="16"/>
                <w:szCs w:val="16"/>
              </w:rPr>
              <w:br/>
              <w:t xml:space="preserve">capital </w:t>
            </w:r>
            <w:r w:rsidRPr="00D34310">
              <w:rPr>
                <w:rFonts w:ascii="Arial" w:hAnsi="Arial" w:cs="Arial"/>
                <w:b/>
                <w:bCs/>
                <w:color w:val="000000"/>
                <w:sz w:val="16"/>
                <w:szCs w:val="16"/>
              </w:rPr>
              <w:br/>
              <w:t>$'000</w:t>
            </w:r>
          </w:p>
        </w:tc>
        <w:tc>
          <w:tcPr>
            <w:tcW w:w="1060" w:type="dxa"/>
            <w:tcBorders>
              <w:top w:val="single" w:sz="4" w:space="0" w:color="auto"/>
              <w:left w:val="nil"/>
              <w:bottom w:val="single" w:sz="4" w:space="0" w:color="auto"/>
              <w:right w:val="nil"/>
            </w:tcBorders>
            <w:shd w:val="clear" w:color="auto" w:fill="auto"/>
            <w:hideMark/>
          </w:tcPr>
          <w:p w14:paraId="3F0FE1E9" w14:textId="77777777" w:rsidR="00D34310" w:rsidRPr="00D34310" w:rsidRDefault="00D34310" w:rsidP="00D34310">
            <w:pPr>
              <w:spacing w:before="40" w:after="0" w:line="240" w:lineRule="auto"/>
              <w:jc w:val="right"/>
              <w:rPr>
                <w:rFonts w:ascii="Arial" w:hAnsi="Arial" w:cs="Arial"/>
                <w:b/>
                <w:bCs/>
                <w:color w:val="000000"/>
                <w:sz w:val="16"/>
                <w:szCs w:val="16"/>
              </w:rPr>
            </w:pPr>
            <w:r w:rsidRPr="00D34310">
              <w:rPr>
                <w:rFonts w:ascii="Arial" w:hAnsi="Arial" w:cs="Arial"/>
                <w:b/>
                <w:bCs/>
                <w:color w:val="000000"/>
                <w:sz w:val="16"/>
                <w:szCs w:val="16"/>
              </w:rPr>
              <w:t xml:space="preserve">Total </w:t>
            </w:r>
            <w:r w:rsidRPr="00D34310">
              <w:rPr>
                <w:rFonts w:ascii="Arial" w:hAnsi="Arial" w:cs="Arial"/>
                <w:b/>
                <w:bCs/>
                <w:color w:val="000000"/>
                <w:sz w:val="16"/>
                <w:szCs w:val="16"/>
              </w:rPr>
              <w:br/>
              <w:t xml:space="preserve">equity </w:t>
            </w:r>
            <w:r w:rsidRPr="00D34310">
              <w:rPr>
                <w:rFonts w:ascii="Arial" w:hAnsi="Arial" w:cs="Arial"/>
                <w:b/>
                <w:bCs/>
                <w:color w:val="000000"/>
                <w:sz w:val="16"/>
                <w:szCs w:val="16"/>
              </w:rPr>
              <w:br/>
            </w:r>
            <w:r w:rsidRPr="00D34310">
              <w:rPr>
                <w:rFonts w:ascii="Arial" w:hAnsi="Arial" w:cs="Arial"/>
                <w:b/>
                <w:bCs/>
                <w:color w:val="000000"/>
                <w:sz w:val="16"/>
                <w:szCs w:val="16"/>
              </w:rPr>
              <w:br/>
              <w:t>$'000</w:t>
            </w:r>
          </w:p>
        </w:tc>
      </w:tr>
      <w:tr w:rsidR="00D34310" w:rsidRPr="00D34310" w14:paraId="5F7A773D" w14:textId="77777777" w:rsidTr="00D34310">
        <w:trPr>
          <w:trHeight w:val="225"/>
        </w:trPr>
        <w:tc>
          <w:tcPr>
            <w:tcW w:w="3175" w:type="dxa"/>
            <w:tcBorders>
              <w:top w:val="nil"/>
              <w:left w:val="nil"/>
              <w:bottom w:val="nil"/>
              <w:right w:val="nil"/>
            </w:tcBorders>
            <w:shd w:val="clear" w:color="auto" w:fill="auto"/>
            <w:noWrap/>
            <w:vAlign w:val="bottom"/>
            <w:hideMark/>
          </w:tcPr>
          <w:p w14:paraId="2EDE3B71" w14:textId="77777777" w:rsidR="00D34310" w:rsidRPr="00D34310" w:rsidRDefault="00D34310" w:rsidP="00D34310">
            <w:pPr>
              <w:spacing w:before="0" w:after="0" w:line="240" w:lineRule="auto"/>
              <w:rPr>
                <w:rFonts w:ascii="Arial" w:hAnsi="Arial" w:cs="Arial"/>
                <w:b/>
                <w:bCs/>
                <w:color w:val="000000"/>
                <w:sz w:val="16"/>
                <w:szCs w:val="16"/>
              </w:rPr>
            </w:pPr>
            <w:r w:rsidRPr="00D34310">
              <w:rPr>
                <w:rFonts w:ascii="Arial" w:hAnsi="Arial" w:cs="Arial"/>
                <w:b/>
                <w:bCs/>
                <w:color w:val="000000"/>
                <w:sz w:val="16"/>
                <w:szCs w:val="16"/>
              </w:rPr>
              <w:t>Opening balance as at 1 July 2024</w:t>
            </w:r>
          </w:p>
        </w:tc>
        <w:tc>
          <w:tcPr>
            <w:tcW w:w="1060" w:type="dxa"/>
            <w:tcBorders>
              <w:top w:val="nil"/>
              <w:left w:val="nil"/>
              <w:bottom w:val="nil"/>
              <w:right w:val="nil"/>
            </w:tcBorders>
            <w:shd w:val="clear" w:color="auto" w:fill="auto"/>
            <w:noWrap/>
            <w:vAlign w:val="bottom"/>
            <w:hideMark/>
          </w:tcPr>
          <w:p w14:paraId="1E9B3C3D" w14:textId="77777777" w:rsidR="00D34310" w:rsidRPr="00D34310" w:rsidRDefault="00D34310" w:rsidP="00D34310">
            <w:pPr>
              <w:spacing w:before="0" w:after="0" w:line="240" w:lineRule="auto"/>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bottom"/>
            <w:hideMark/>
          </w:tcPr>
          <w:p w14:paraId="4462B000" w14:textId="77777777" w:rsidR="00D34310" w:rsidRPr="00D34310" w:rsidRDefault="00D34310" w:rsidP="00D34310">
            <w:pPr>
              <w:spacing w:before="0" w:after="0" w:line="240" w:lineRule="auto"/>
              <w:jc w:val="righ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14:paraId="1906C08D" w14:textId="77777777" w:rsidR="00D34310" w:rsidRPr="00D34310" w:rsidRDefault="00D34310" w:rsidP="00D34310">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33159ED1" w14:textId="77777777" w:rsidR="00D34310" w:rsidRPr="00D34310" w:rsidRDefault="00D34310" w:rsidP="00D34310">
            <w:pPr>
              <w:spacing w:before="0" w:after="0" w:line="240" w:lineRule="auto"/>
              <w:jc w:val="right"/>
              <w:rPr>
                <w:rFonts w:ascii="Times New Roman" w:hAnsi="Times New Roman"/>
                <w:sz w:val="20"/>
              </w:rPr>
            </w:pPr>
          </w:p>
        </w:tc>
      </w:tr>
      <w:tr w:rsidR="00D34310" w:rsidRPr="00D34310" w14:paraId="50A91DE9" w14:textId="77777777" w:rsidTr="00D34310">
        <w:trPr>
          <w:trHeight w:val="454"/>
        </w:trPr>
        <w:tc>
          <w:tcPr>
            <w:tcW w:w="3175" w:type="dxa"/>
            <w:tcBorders>
              <w:top w:val="nil"/>
              <w:left w:val="nil"/>
              <w:bottom w:val="nil"/>
              <w:right w:val="nil"/>
            </w:tcBorders>
            <w:shd w:val="clear" w:color="auto" w:fill="auto"/>
            <w:vAlign w:val="bottom"/>
            <w:hideMark/>
          </w:tcPr>
          <w:p w14:paraId="783D4BA7" w14:textId="77777777" w:rsidR="00D34310" w:rsidRPr="00D34310" w:rsidRDefault="00D34310" w:rsidP="00D34310">
            <w:pPr>
              <w:spacing w:before="0" w:after="0" w:line="240" w:lineRule="auto"/>
              <w:ind w:leftChars="75" w:left="143"/>
              <w:rPr>
                <w:rFonts w:ascii="Arial" w:hAnsi="Arial" w:cs="Arial"/>
                <w:color w:val="000000"/>
                <w:sz w:val="16"/>
                <w:szCs w:val="16"/>
              </w:rPr>
            </w:pPr>
            <w:r w:rsidRPr="00D34310">
              <w:rPr>
                <w:rFonts w:ascii="Arial" w:hAnsi="Arial" w:cs="Arial"/>
                <w:color w:val="000000"/>
                <w:sz w:val="16"/>
                <w:szCs w:val="16"/>
              </w:rPr>
              <w:t>Balance carried forward from previous period</w:t>
            </w:r>
          </w:p>
        </w:tc>
        <w:tc>
          <w:tcPr>
            <w:tcW w:w="1060" w:type="dxa"/>
            <w:tcBorders>
              <w:top w:val="nil"/>
              <w:left w:val="nil"/>
              <w:bottom w:val="nil"/>
              <w:right w:val="nil"/>
            </w:tcBorders>
            <w:shd w:val="clear" w:color="auto" w:fill="auto"/>
            <w:noWrap/>
            <w:vAlign w:val="bottom"/>
            <w:hideMark/>
          </w:tcPr>
          <w:p w14:paraId="628C4678"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5,924</w:t>
            </w:r>
          </w:p>
        </w:tc>
        <w:tc>
          <w:tcPr>
            <w:tcW w:w="1200" w:type="dxa"/>
            <w:tcBorders>
              <w:top w:val="nil"/>
              <w:left w:val="nil"/>
              <w:bottom w:val="nil"/>
              <w:right w:val="nil"/>
            </w:tcBorders>
            <w:shd w:val="clear" w:color="auto" w:fill="auto"/>
            <w:noWrap/>
            <w:vAlign w:val="bottom"/>
            <w:hideMark/>
          </w:tcPr>
          <w:p w14:paraId="3A784CB9"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1,067</w:t>
            </w:r>
          </w:p>
        </w:tc>
        <w:tc>
          <w:tcPr>
            <w:tcW w:w="1200" w:type="dxa"/>
            <w:tcBorders>
              <w:top w:val="nil"/>
              <w:left w:val="nil"/>
              <w:bottom w:val="nil"/>
              <w:right w:val="nil"/>
            </w:tcBorders>
            <w:shd w:val="clear" w:color="auto" w:fill="auto"/>
            <w:noWrap/>
            <w:vAlign w:val="bottom"/>
            <w:hideMark/>
          </w:tcPr>
          <w:p w14:paraId="34243AF6"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5,826</w:t>
            </w:r>
          </w:p>
        </w:tc>
        <w:tc>
          <w:tcPr>
            <w:tcW w:w="1060" w:type="dxa"/>
            <w:tcBorders>
              <w:top w:val="nil"/>
              <w:left w:val="nil"/>
              <w:bottom w:val="nil"/>
              <w:right w:val="nil"/>
            </w:tcBorders>
            <w:shd w:val="clear" w:color="auto" w:fill="auto"/>
            <w:noWrap/>
            <w:vAlign w:val="bottom"/>
            <w:hideMark/>
          </w:tcPr>
          <w:p w14:paraId="6CF6BC77"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12,817</w:t>
            </w:r>
          </w:p>
        </w:tc>
      </w:tr>
      <w:tr w:rsidR="00D34310" w:rsidRPr="00D34310" w14:paraId="6FCE3142" w14:textId="77777777" w:rsidTr="00D34310">
        <w:trPr>
          <w:trHeight w:val="283"/>
        </w:trPr>
        <w:tc>
          <w:tcPr>
            <w:tcW w:w="3175" w:type="dxa"/>
            <w:tcBorders>
              <w:top w:val="nil"/>
              <w:left w:val="nil"/>
              <w:bottom w:val="nil"/>
              <w:right w:val="nil"/>
            </w:tcBorders>
            <w:shd w:val="clear" w:color="auto" w:fill="auto"/>
            <w:noWrap/>
            <w:vAlign w:val="bottom"/>
            <w:hideMark/>
          </w:tcPr>
          <w:p w14:paraId="02ED5714" w14:textId="77777777" w:rsidR="00D34310" w:rsidRPr="00D34310" w:rsidRDefault="00D34310" w:rsidP="00D34310">
            <w:pPr>
              <w:spacing w:before="0" w:after="0" w:line="240" w:lineRule="auto"/>
              <w:ind w:leftChars="75" w:left="143"/>
              <w:rPr>
                <w:rFonts w:ascii="Arial" w:hAnsi="Arial" w:cs="Arial"/>
                <w:sz w:val="16"/>
                <w:szCs w:val="16"/>
              </w:rPr>
            </w:pPr>
            <w:r w:rsidRPr="00D34310">
              <w:rPr>
                <w:rFonts w:ascii="Arial" w:hAnsi="Arial" w:cs="Arial"/>
                <w:sz w:val="16"/>
                <w:szCs w:val="16"/>
              </w:rPr>
              <w:t>Surplus (deficit) for the period</w:t>
            </w:r>
          </w:p>
        </w:tc>
        <w:tc>
          <w:tcPr>
            <w:tcW w:w="1060" w:type="dxa"/>
            <w:tcBorders>
              <w:top w:val="nil"/>
              <w:left w:val="nil"/>
              <w:bottom w:val="nil"/>
              <w:right w:val="nil"/>
            </w:tcBorders>
            <w:shd w:val="clear" w:color="auto" w:fill="auto"/>
            <w:noWrap/>
            <w:vAlign w:val="bottom"/>
            <w:hideMark/>
          </w:tcPr>
          <w:p w14:paraId="66324F2A"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(749)</w:t>
            </w:r>
          </w:p>
        </w:tc>
        <w:tc>
          <w:tcPr>
            <w:tcW w:w="1200" w:type="dxa"/>
            <w:tcBorders>
              <w:top w:val="nil"/>
              <w:left w:val="nil"/>
              <w:bottom w:val="nil"/>
              <w:right w:val="nil"/>
            </w:tcBorders>
            <w:shd w:val="clear" w:color="auto" w:fill="auto"/>
            <w:noWrap/>
            <w:vAlign w:val="bottom"/>
            <w:hideMark/>
          </w:tcPr>
          <w:p w14:paraId="3313E13E"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1CB4CFFB"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F9B9C76"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(749)</w:t>
            </w:r>
          </w:p>
        </w:tc>
      </w:tr>
      <w:tr w:rsidR="00D34310" w:rsidRPr="00D34310" w14:paraId="221A96B0" w14:textId="77777777" w:rsidTr="00D34310">
        <w:trPr>
          <w:trHeight w:val="283"/>
        </w:trPr>
        <w:tc>
          <w:tcPr>
            <w:tcW w:w="3175" w:type="dxa"/>
            <w:tcBorders>
              <w:top w:val="nil"/>
              <w:left w:val="nil"/>
              <w:bottom w:val="nil"/>
              <w:right w:val="nil"/>
            </w:tcBorders>
            <w:shd w:val="clear" w:color="000000" w:fill="FFFFFF"/>
            <w:noWrap/>
            <w:vAlign w:val="bottom"/>
            <w:hideMark/>
          </w:tcPr>
          <w:p w14:paraId="54449B60" w14:textId="77777777" w:rsidR="00D34310" w:rsidRPr="00D34310" w:rsidRDefault="00D34310" w:rsidP="00D34310">
            <w:pPr>
              <w:spacing w:before="0" w:after="0" w:line="240" w:lineRule="auto"/>
              <w:ind w:leftChars="75" w:left="143"/>
              <w:rPr>
                <w:rFonts w:ascii="Arial" w:hAnsi="Arial" w:cs="Arial"/>
                <w:sz w:val="16"/>
                <w:szCs w:val="16"/>
              </w:rPr>
            </w:pPr>
            <w:r w:rsidRPr="00D34310">
              <w:rPr>
                <w:rFonts w:ascii="Arial" w:hAnsi="Arial" w:cs="Arial"/>
                <w:sz w:val="16"/>
                <w:szCs w:val="16"/>
              </w:rPr>
              <w:t>Capital budget – Bill 1 (DCB)</w:t>
            </w:r>
          </w:p>
        </w:tc>
        <w:tc>
          <w:tcPr>
            <w:tcW w:w="1060" w:type="dxa"/>
            <w:tcBorders>
              <w:top w:val="nil"/>
              <w:left w:val="nil"/>
              <w:bottom w:val="single" w:sz="4" w:space="0" w:color="auto"/>
              <w:right w:val="nil"/>
            </w:tcBorders>
            <w:shd w:val="clear" w:color="auto" w:fill="auto"/>
            <w:noWrap/>
            <w:vAlign w:val="bottom"/>
            <w:hideMark/>
          </w:tcPr>
          <w:p w14:paraId="67098904"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73DA41CE"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171B767F" w14:textId="77777777" w:rsidR="00D34310" w:rsidRPr="00D34310" w:rsidRDefault="00D34310" w:rsidP="00D34310">
            <w:pPr>
              <w:spacing w:before="0" w:after="0" w:line="240" w:lineRule="auto"/>
              <w:jc w:val="right"/>
              <w:rPr>
                <w:rFonts w:ascii="Arial" w:hAnsi="Arial" w:cs="Arial"/>
                <w:color w:val="000000"/>
                <w:sz w:val="16"/>
                <w:szCs w:val="16"/>
              </w:rPr>
            </w:pPr>
            <w:r w:rsidRPr="00D34310">
              <w:rPr>
                <w:rFonts w:ascii="Arial" w:hAnsi="Arial" w:cs="Arial"/>
                <w:color w:val="000000"/>
                <w:sz w:val="16"/>
                <w:szCs w:val="16"/>
              </w:rPr>
              <w:t>240</w:t>
            </w:r>
          </w:p>
        </w:tc>
        <w:tc>
          <w:tcPr>
            <w:tcW w:w="1060" w:type="dxa"/>
            <w:tcBorders>
              <w:top w:val="nil"/>
              <w:left w:val="nil"/>
              <w:bottom w:val="single" w:sz="4" w:space="0" w:color="auto"/>
              <w:right w:val="nil"/>
            </w:tcBorders>
            <w:shd w:val="clear" w:color="auto" w:fill="auto"/>
            <w:noWrap/>
            <w:vAlign w:val="bottom"/>
            <w:hideMark/>
          </w:tcPr>
          <w:p w14:paraId="139DA6F4"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240</w:t>
            </w:r>
          </w:p>
        </w:tc>
      </w:tr>
      <w:tr w:rsidR="00D34310" w:rsidRPr="00D34310" w14:paraId="43441701" w14:textId="77777777" w:rsidTr="00D34310">
        <w:trPr>
          <w:trHeight w:val="454"/>
        </w:trPr>
        <w:tc>
          <w:tcPr>
            <w:tcW w:w="3175" w:type="dxa"/>
            <w:tcBorders>
              <w:top w:val="nil"/>
              <w:left w:val="nil"/>
              <w:bottom w:val="single" w:sz="4" w:space="0" w:color="auto"/>
              <w:right w:val="nil"/>
            </w:tcBorders>
            <w:shd w:val="clear" w:color="auto" w:fill="auto"/>
            <w:vAlign w:val="bottom"/>
            <w:hideMark/>
          </w:tcPr>
          <w:p w14:paraId="7113B2AE" w14:textId="6B2C88D3" w:rsidR="00D34310" w:rsidRPr="00D34310" w:rsidRDefault="00D34310" w:rsidP="00D34310">
            <w:pPr>
              <w:spacing w:before="0" w:after="0" w:line="240" w:lineRule="auto"/>
              <w:rPr>
                <w:rFonts w:ascii="Arial" w:hAnsi="Arial" w:cs="Arial"/>
                <w:b/>
                <w:bCs/>
                <w:color w:val="000000"/>
                <w:sz w:val="16"/>
                <w:szCs w:val="16"/>
              </w:rPr>
            </w:pPr>
            <w:r w:rsidRPr="00D34310">
              <w:rPr>
                <w:rFonts w:ascii="Arial" w:hAnsi="Arial" w:cs="Arial"/>
                <w:b/>
                <w:bCs/>
                <w:color w:val="000000"/>
                <w:sz w:val="16"/>
                <w:szCs w:val="16"/>
              </w:rPr>
              <w:t xml:space="preserve">Estimated closing balance as at </w:t>
            </w:r>
            <w:r w:rsidR="005607D1">
              <w:rPr>
                <w:rFonts w:ascii="Arial" w:hAnsi="Arial" w:cs="Arial"/>
                <w:b/>
                <w:bCs/>
                <w:color w:val="000000"/>
                <w:sz w:val="16"/>
                <w:szCs w:val="16"/>
              </w:rPr>
              <w:br/>
            </w:r>
            <w:r w:rsidRPr="00D34310">
              <w:rPr>
                <w:rFonts w:ascii="Arial" w:hAnsi="Arial" w:cs="Arial"/>
                <w:b/>
                <w:bCs/>
                <w:color w:val="000000"/>
                <w:sz w:val="16"/>
                <w:szCs w:val="16"/>
              </w:rPr>
              <w:t>30 June 2025</w:t>
            </w:r>
          </w:p>
        </w:tc>
        <w:tc>
          <w:tcPr>
            <w:tcW w:w="1060" w:type="dxa"/>
            <w:tcBorders>
              <w:top w:val="nil"/>
              <w:left w:val="nil"/>
              <w:bottom w:val="single" w:sz="4" w:space="0" w:color="auto"/>
              <w:right w:val="nil"/>
            </w:tcBorders>
            <w:shd w:val="clear" w:color="auto" w:fill="auto"/>
            <w:noWrap/>
            <w:vAlign w:val="bottom"/>
            <w:hideMark/>
          </w:tcPr>
          <w:p w14:paraId="1BBAA7C3"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5,175</w:t>
            </w:r>
          </w:p>
        </w:tc>
        <w:tc>
          <w:tcPr>
            <w:tcW w:w="1200" w:type="dxa"/>
            <w:tcBorders>
              <w:top w:val="nil"/>
              <w:left w:val="nil"/>
              <w:bottom w:val="single" w:sz="4" w:space="0" w:color="auto"/>
              <w:right w:val="nil"/>
            </w:tcBorders>
            <w:shd w:val="clear" w:color="auto" w:fill="auto"/>
            <w:noWrap/>
            <w:vAlign w:val="bottom"/>
            <w:hideMark/>
          </w:tcPr>
          <w:p w14:paraId="62C2A2B4"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1,067</w:t>
            </w:r>
          </w:p>
        </w:tc>
        <w:tc>
          <w:tcPr>
            <w:tcW w:w="1200" w:type="dxa"/>
            <w:tcBorders>
              <w:top w:val="nil"/>
              <w:left w:val="nil"/>
              <w:bottom w:val="single" w:sz="4" w:space="0" w:color="auto"/>
              <w:right w:val="nil"/>
            </w:tcBorders>
            <w:shd w:val="clear" w:color="auto" w:fill="auto"/>
            <w:noWrap/>
            <w:vAlign w:val="bottom"/>
            <w:hideMark/>
          </w:tcPr>
          <w:p w14:paraId="5FE8BC70"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6,066</w:t>
            </w:r>
          </w:p>
        </w:tc>
        <w:tc>
          <w:tcPr>
            <w:tcW w:w="1060" w:type="dxa"/>
            <w:tcBorders>
              <w:top w:val="nil"/>
              <w:left w:val="nil"/>
              <w:bottom w:val="single" w:sz="4" w:space="0" w:color="auto"/>
              <w:right w:val="nil"/>
            </w:tcBorders>
            <w:shd w:val="clear" w:color="auto" w:fill="auto"/>
            <w:noWrap/>
            <w:vAlign w:val="bottom"/>
            <w:hideMark/>
          </w:tcPr>
          <w:p w14:paraId="7E9207D9" w14:textId="77777777" w:rsidR="00D34310" w:rsidRPr="00D34310" w:rsidRDefault="00D34310" w:rsidP="00D34310">
            <w:pPr>
              <w:spacing w:before="0" w:after="0" w:line="240" w:lineRule="auto"/>
              <w:jc w:val="right"/>
              <w:rPr>
                <w:rFonts w:ascii="Arial" w:hAnsi="Arial" w:cs="Arial"/>
                <w:b/>
                <w:bCs/>
                <w:color w:val="000000"/>
                <w:sz w:val="16"/>
                <w:szCs w:val="16"/>
              </w:rPr>
            </w:pPr>
            <w:r w:rsidRPr="00D34310">
              <w:rPr>
                <w:rFonts w:ascii="Arial" w:hAnsi="Arial" w:cs="Arial"/>
                <w:b/>
                <w:bCs/>
                <w:color w:val="000000"/>
                <w:sz w:val="16"/>
                <w:szCs w:val="16"/>
              </w:rPr>
              <w:t>12,308</w:t>
            </w:r>
          </w:p>
        </w:tc>
      </w:tr>
    </w:tbl>
    <w:p w14:paraId="0DEE5A47" w14:textId="76069144" w:rsidR="00D34310" w:rsidRDefault="00D34310" w:rsidP="00D34310">
      <w:pPr>
        <w:pStyle w:val="FootnoteText"/>
        <w:spacing w:before="120"/>
      </w:pPr>
      <w:r>
        <w:t xml:space="preserve">Prepared on Australian Accounting Standards basis. </w:t>
      </w:r>
    </w:p>
    <w:p w14:paraId="0C0A17CF" w14:textId="0C835A6C" w:rsidR="00D34310" w:rsidRDefault="00D34310" w:rsidP="00D34310">
      <w:pPr>
        <w:pStyle w:val="FootnoteText"/>
      </w:pPr>
    </w:p>
    <w:p w14:paraId="2F7E5028" w14:textId="6136310B" w:rsidR="00D34310" w:rsidRDefault="00D34310" w:rsidP="00D34310">
      <w:pPr>
        <w:pStyle w:val="FootnoteText"/>
        <w:rPr>
          <w:b/>
          <w:sz w:val="20"/>
        </w:rPr>
      </w:pPr>
      <w:r>
        <w:t>DCB = Departmental Capital Budget</w:t>
      </w:r>
      <w:r>
        <w:br w:type="page"/>
      </w:r>
    </w:p>
    <w:p w14:paraId="121B51E1" w14:textId="7DC5FCC0" w:rsidR="00CC6669" w:rsidRDefault="00CC6669" w:rsidP="00CC6669">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710" w:type="dxa"/>
        <w:tblLayout w:type="fixed"/>
        <w:tblLook w:val="04A0" w:firstRow="1" w:lastRow="0" w:firstColumn="1" w:lastColumn="0" w:noHBand="0" w:noVBand="1"/>
      </w:tblPr>
      <w:tblGrid>
        <w:gridCol w:w="3402"/>
        <w:gridCol w:w="881"/>
        <w:gridCol w:w="844"/>
        <w:gridCol w:w="861"/>
        <w:gridCol w:w="861"/>
        <w:gridCol w:w="861"/>
      </w:tblGrid>
      <w:tr w:rsidR="004B0B3C" w:rsidRPr="004B0B3C" w14:paraId="3533067F" w14:textId="77777777" w:rsidTr="00501ADA">
        <w:trPr>
          <w:trHeight w:val="765"/>
        </w:trPr>
        <w:tc>
          <w:tcPr>
            <w:tcW w:w="3402" w:type="dxa"/>
            <w:tcBorders>
              <w:top w:val="single" w:sz="4" w:space="0" w:color="auto"/>
              <w:left w:val="nil"/>
              <w:bottom w:val="nil"/>
              <w:right w:val="nil"/>
            </w:tcBorders>
            <w:shd w:val="clear" w:color="auto" w:fill="auto"/>
            <w:tcMar>
              <w:left w:w="0" w:type="dxa"/>
            </w:tcMar>
            <w:hideMark/>
          </w:tcPr>
          <w:p w14:paraId="32A8796C" w14:textId="77777777" w:rsidR="004B0B3C" w:rsidRPr="004B0B3C" w:rsidRDefault="004B0B3C" w:rsidP="004B0B3C">
            <w:pPr>
              <w:spacing w:before="40" w:after="0" w:line="240" w:lineRule="auto"/>
              <w:jc w:val="right"/>
              <w:rPr>
                <w:rFonts w:ascii="Times New Roman" w:hAnsi="Times New Roman"/>
                <w:sz w:val="20"/>
                <w:szCs w:val="24"/>
              </w:rPr>
            </w:pPr>
          </w:p>
        </w:tc>
        <w:tc>
          <w:tcPr>
            <w:tcW w:w="881" w:type="dxa"/>
            <w:tcBorders>
              <w:top w:val="single" w:sz="4" w:space="0" w:color="auto"/>
              <w:left w:val="nil"/>
              <w:bottom w:val="single" w:sz="4" w:space="0" w:color="auto"/>
              <w:right w:val="nil"/>
            </w:tcBorders>
            <w:shd w:val="clear" w:color="auto" w:fill="auto"/>
            <w:tcMar>
              <w:left w:w="0" w:type="dxa"/>
            </w:tcMar>
            <w:hideMark/>
          </w:tcPr>
          <w:p w14:paraId="0446FBC1" w14:textId="77777777" w:rsidR="004B0B3C" w:rsidRPr="004B0B3C" w:rsidRDefault="004B0B3C" w:rsidP="004B0B3C">
            <w:pPr>
              <w:spacing w:before="40" w:after="0" w:line="240" w:lineRule="auto"/>
              <w:jc w:val="right"/>
              <w:rPr>
                <w:rFonts w:ascii="Arial" w:hAnsi="Arial" w:cs="Arial"/>
                <w:b/>
                <w:bCs/>
                <w:sz w:val="16"/>
                <w:szCs w:val="16"/>
              </w:rPr>
            </w:pPr>
            <w:r w:rsidRPr="004B0B3C">
              <w:rPr>
                <w:rFonts w:ascii="Arial" w:hAnsi="Arial" w:cs="Arial"/>
                <w:b/>
                <w:bCs/>
                <w:sz w:val="16"/>
                <w:szCs w:val="16"/>
              </w:rPr>
              <w:t>2023–24 Estimated actual</w:t>
            </w:r>
            <w:r w:rsidRPr="004B0B3C">
              <w:rPr>
                <w:rFonts w:ascii="Arial" w:hAnsi="Arial" w:cs="Arial"/>
                <w:b/>
                <w:bCs/>
                <w:sz w:val="16"/>
                <w:szCs w:val="16"/>
              </w:rPr>
              <w:br/>
              <w:t>$'000</w:t>
            </w:r>
          </w:p>
        </w:tc>
        <w:tc>
          <w:tcPr>
            <w:tcW w:w="844" w:type="dxa"/>
            <w:tcBorders>
              <w:top w:val="single" w:sz="4" w:space="0" w:color="auto"/>
              <w:left w:val="nil"/>
              <w:bottom w:val="single" w:sz="4" w:space="0" w:color="auto"/>
              <w:right w:val="nil"/>
            </w:tcBorders>
            <w:shd w:val="clear" w:color="000000" w:fill="D9D9D9"/>
            <w:tcMar>
              <w:left w:w="0" w:type="dxa"/>
            </w:tcMar>
            <w:hideMark/>
          </w:tcPr>
          <w:p w14:paraId="3234D496" w14:textId="77777777" w:rsidR="004B0B3C" w:rsidRPr="004B0B3C" w:rsidRDefault="004B0B3C" w:rsidP="004B0B3C">
            <w:pPr>
              <w:spacing w:before="40" w:after="0" w:line="240" w:lineRule="auto"/>
              <w:jc w:val="right"/>
              <w:rPr>
                <w:rFonts w:ascii="Arial" w:hAnsi="Arial" w:cs="Arial"/>
                <w:b/>
                <w:bCs/>
                <w:sz w:val="16"/>
                <w:szCs w:val="16"/>
              </w:rPr>
            </w:pPr>
            <w:r w:rsidRPr="004B0B3C">
              <w:rPr>
                <w:rFonts w:ascii="Arial" w:hAnsi="Arial" w:cs="Arial"/>
                <w:b/>
                <w:bCs/>
                <w:sz w:val="16"/>
                <w:szCs w:val="16"/>
              </w:rPr>
              <w:t xml:space="preserve">2024–25 Budget </w:t>
            </w:r>
            <w:r w:rsidRPr="004B0B3C">
              <w:rPr>
                <w:rFonts w:ascii="Arial" w:hAnsi="Arial" w:cs="Arial"/>
                <w:b/>
                <w:bCs/>
                <w:sz w:val="16"/>
                <w:szCs w:val="16"/>
              </w:rPr>
              <w:br/>
            </w:r>
            <w:r w:rsidRPr="004B0B3C">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2FCC3E2F" w14:textId="77777777" w:rsidR="004B0B3C" w:rsidRPr="004B0B3C" w:rsidRDefault="004B0B3C" w:rsidP="004B0B3C">
            <w:pPr>
              <w:spacing w:before="40" w:after="0" w:line="240" w:lineRule="auto"/>
              <w:jc w:val="right"/>
              <w:rPr>
                <w:rFonts w:ascii="Arial" w:hAnsi="Arial" w:cs="Arial"/>
                <w:b/>
                <w:bCs/>
                <w:sz w:val="16"/>
                <w:szCs w:val="16"/>
              </w:rPr>
            </w:pPr>
            <w:r w:rsidRPr="004B0B3C">
              <w:rPr>
                <w:rFonts w:ascii="Arial" w:hAnsi="Arial" w:cs="Arial"/>
                <w:b/>
                <w:bCs/>
                <w:sz w:val="16"/>
                <w:szCs w:val="16"/>
              </w:rPr>
              <w:t>2025–26 Forward estimate</w:t>
            </w:r>
            <w:r w:rsidRPr="004B0B3C">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497A53AF" w14:textId="77777777" w:rsidR="004B0B3C" w:rsidRPr="004B0B3C" w:rsidRDefault="004B0B3C" w:rsidP="004B0B3C">
            <w:pPr>
              <w:spacing w:before="40" w:after="0" w:line="240" w:lineRule="auto"/>
              <w:jc w:val="right"/>
              <w:rPr>
                <w:rFonts w:ascii="Arial" w:hAnsi="Arial" w:cs="Arial"/>
                <w:b/>
                <w:bCs/>
                <w:sz w:val="16"/>
                <w:szCs w:val="16"/>
              </w:rPr>
            </w:pPr>
            <w:r w:rsidRPr="004B0B3C">
              <w:rPr>
                <w:rFonts w:ascii="Arial" w:hAnsi="Arial" w:cs="Arial"/>
                <w:b/>
                <w:bCs/>
                <w:sz w:val="16"/>
                <w:szCs w:val="16"/>
              </w:rPr>
              <w:t>2026–27 Forward estimate</w:t>
            </w:r>
            <w:r w:rsidRPr="004B0B3C">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74E94CC5" w14:textId="77777777" w:rsidR="004B0B3C" w:rsidRPr="004B0B3C" w:rsidRDefault="004B0B3C" w:rsidP="004B0B3C">
            <w:pPr>
              <w:spacing w:before="40" w:after="0" w:line="240" w:lineRule="auto"/>
              <w:jc w:val="right"/>
              <w:rPr>
                <w:rFonts w:ascii="Arial" w:hAnsi="Arial" w:cs="Arial"/>
                <w:b/>
                <w:bCs/>
                <w:sz w:val="16"/>
                <w:szCs w:val="16"/>
              </w:rPr>
            </w:pPr>
            <w:r w:rsidRPr="004B0B3C">
              <w:rPr>
                <w:rFonts w:ascii="Arial" w:hAnsi="Arial" w:cs="Arial"/>
                <w:b/>
                <w:bCs/>
                <w:sz w:val="16"/>
                <w:szCs w:val="16"/>
              </w:rPr>
              <w:t>2027–28 Forward estimate</w:t>
            </w:r>
            <w:r w:rsidRPr="004B0B3C">
              <w:rPr>
                <w:rFonts w:ascii="Arial" w:hAnsi="Arial" w:cs="Arial"/>
                <w:b/>
                <w:bCs/>
                <w:sz w:val="16"/>
                <w:szCs w:val="16"/>
              </w:rPr>
              <w:br/>
              <w:t>$'000</w:t>
            </w:r>
          </w:p>
        </w:tc>
      </w:tr>
      <w:tr w:rsidR="004B0B3C" w:rsidRPr="004B0B3C" w14:paraId="691C24C5" w14:textId="77777777" w:rsidTr="004B0B3C">
        <w:trPr>
          <w:trHeight w:val="225"/>
        </w:trPr>
        <w:tc>
          <w:tcPr>
            <w:tcW w:w="3402" w:type="dxa"/>
            <w:tcBorders>
              <w:top w:val="nil"/>
              <w:left w:val="nil"/>
              <w:bottom w:val="nil"/>
              <w:right w:val="nil"/>
            </w:tcBorders>
            <w:shd w:val="clear" w:color="auto" w:fill="auto"/>
            <w:noWrap/>
            <w:vAlign w:val="bottom"/>
            <w:hideMark/>
          </w:tcPr>
          <w:p w14:paraId="018D0364" w14:textId="77777777" w:rsidR="004B0B3C" w:rsidRPr="004B0B3C" w:rsidRDefault="004B0B3C" w:rsidP="004B0B3C">
            <w:pPr>
              <w:spacing w:before="0" w:after="0" w:line="240" w:lineRule="auto"/>
              <w:rPr>
                <w:rFonts w:ascii="Arial" w:hAnsi="Arial" w:cs="Arial"/>
                <w:b/>
                <w:bCs/>
                <w:color w:val="000000"/>
                <w:sz w:val="16"/>
                <w:szCs w:val="16"/>
              </w:rPr>
            </w:pPr>
            <w:r w:rsidRPr="004B0B3C">
              <w:rPr>
                <w:rFonts w:ascii="Arial" w:hAnsi="Arial" w:cs="Arial"/>
                <w:b/>
                <w:bCs/>
                <w:color w:val="000000"/>
                <w:sz w:val="16"/>
                <w:szCs w:val="16"/>
              </w:rPr>
              <w:t>OPERATING ACTIVITIES</w:t>
            </w:r>
          </w:p>
        </w:tc>
        <w:tc>
          <w:tcPr>
            <w:tcW w:w="881" w:type="dxa"/>
            <w:tcBorders>
              <w:top w:val="nil"/>
              <w:left w:val="nil"/>
              <w:bottom w:val="nil"/>
              <w:right w:val="nil"/>
            </w:tcBorders>
            <w:shd w:val="clear" w:color="auto" w:fill="auto"/>
            <w:noWrap/>
            <w:vAlign w:val="bottom"/>
            <w:hideMark/>
          </w:tcPr>
          <w:p w14:paraId="19C7D139" w14:textId="77777777" w:rsidR="004B0B3C" w:rsidRPr="004B0B3C" w:rsidRDefault="004B0B3C" w:rsidP="004B0B3C">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21B22C89"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4B6344EB"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3A57D5F5"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56B7ED6C"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54644ED8" w14:textId="77777777" w:rsidTr="004B0B3C">
        <w:trPr>
          <w:trHeight w:val="225"/>
        </w:trPr>
        <w:tc>
          <w:tcPr>
            <w:tcW w:w="3402" w:type="dxa"/>
            <w:tcBorders>
              <w:top w:val="nil"/>
              <w:left w:val="nil"/>
              <w:bottom w:val="nil"/>
              <w:right w:val="nil"/>
            </w:tcBorders>
            <w:shd w:val="clear" w:color="auto" w:fill="auto"/>
            <w:noWrap/>
            <w:vAlign w:val="bottom"/>
            <w:hideMark/>
          </w:tcPr>
          <w:p w14:paraId="77BB7FEA"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6F2738DA" w14:textId="77777777" w:rsidR="004B0B3C" w:rsidRPr="004B0B3C" w:rsidRDefault="004B0B3C" w:rsidP="004B0B3C">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4EBD0558"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4482EE70"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6E0226FC"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639E8BC1"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79864B45" w14:textId="77777777" w:rsidTr="004B0B3C">
        <w:trPr>
          <w:trHeight w:val="225"/>
        </w:trPr>
        <w:tc>
          <w:tcPr>
            <w:tcW w:w="3402" w:type="dxa"/>
            <w:tcBorders>
              <w:top w:val="nil"/>
              <w:left w:val="nil"/>
              <w:bottom w:val="nil"/>
              <w:right w:val="nil"/>
            </w:tcBorders>
            <w:shd w:val="clear" w:color="auto" w:fill="auto"/>
            <w:noWrap/>
            <w:vAlign w:val="bottom"/>
            <w:hideMark/>
          </w:tcPr>
          <w:p w14:paraId="2731853E"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Appropriations</w:t>
            </w:r>
          </w:p>
        </w:tc>
        <w:tc>
          <w:tcPr>
            <w:tcW w:w="881" w:type="dxa"/>
            <w:tcBorders>
              <w:top w:val="nil"/>
              <w:left w:val="nil"/>
              <w:bottom w:val="nil"/>
              <w:right w:val="nil"/>
            </w:tcBorders>
            <w:shd w:val="clear" w:color="auto" w:fill="auto"/>
            <w:noWrap/>
            <w:vAlign w:val="bottom"/>
            <w:hideMark/>
          </w:tcPr>
          <w:p w14:paraId="31D16E05"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13,498</w:t>
            </w:r>
          </w:p>
        </w:tc>
        <w:tc>
          <w:tcPr>
            <w:tcW w:w="844" w:type="dxa"/>
            <w:tcBorders>
              <w:top w:val="nil"/>
              <w:left w:val="nil"/>
              <w:bottom w:val="nil"/>
              <w:right w:val="nil"/>
            </w:tcBorders>
            <w:shd w:val="clear" w:color="000000" w:fill="D9D9D9"/>
            <w:noWrap/>
            <w:vAlign w:val="bottom"/>
            <w:hideMark/>
          </w:tcPr>
          <w:p w14:paraId="4A768F21"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15,815</w:t>
            </w:r>
          </w:p>
        </w:tc>
        <w:tc>
          <w:tcPr>
            <w:tcW w:w="861" w:type="dxa"/>
            <w:tcBorders>
              <w:top w:val="nil"/>
              <w:left w:val="nil"/>
              <w:bottom w:val="nil"/>
              <w:right w:val="nil"/>
            </w:tcBorders>
            <w:shd w:val="clear" w:color="auto" w:fill="auto"/>
            <w:noWrap/>
            <w:vAlign w:val="bottom"/>
            <w:hideMark/>
          </w:tcPr>
          <w:p w14:paraId="415DD29C"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16,042</w:t>
            </w:r>
          </w:p>
        </w:tc>
        <w:tc>
          <w:tcPr>
            <w:tcW w:w="861" w:type="dxa"/>
            <w:tcBorders>
              <w:top w:val="nil"/>
              <w:left w:val="nil"/>
              <w:bottom w:val="nil"/>
              <w:right w:val="nil"/>
            </w:tcBorders>
            <w:shd w:val="clear" w:color="auto" w:fill="auto"/>
            <w:noWrap/>
            <w:vAlign w:val="bottom"/>
            <w:hideMark/>
          </w:tcPr>
          <w:p w14:paraId="47657A8C"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16,543</w:t>
            </w:r>
          </w:p>
        </w:tc>
        <w:tc>
          <w:tcPr>
            <w:tcW w:w="861" w:type="dxa"/>
            <w:tcBorders>
              <w:top w:val="nil"/>
              <w:left w:val="nil"/>
              <w:bottom w:val="nil"/>
              <w:right w:val="nil"/>
            </w:tcBorders>
            <w:shd w:val="clear" w:color="auto" w:fill="auto"/>
            <w:noWrap/>
            <w:vAlign w:val="bottom"/>
            <w:hideMark/>
          </w:tcPr>
          <w:p w14:paraId="1B1B187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16,336</w:t>
            </w:r>
          </w:p>
        </w:tc>
      </w:tr>
      <w:tr w:rsidR="004B0B3C" w:rsidRPr="004B0B3C" w14:paraId="3E0C78B9" w14:textId="77777777" w:rsidTr="004B0B3C">
        <w:trPr>
          <w:trHeight w:val="225"/>
        </w:trPr>
        <w:tc>
          <w:tcPr>
            <w:tcW w:w="3402" w:type="dxa"/>
            <w:tcBorders>
              <w:top w:val="nil"/>
              <w:left w:val="nil"/>
              <w:bottom w:val="nil"/>
              <w:right w:val="nil"/>
            </w:tcBorders>
            <w:shd w:val="clear" w:color="auto" w:fill="auto"/>
            <w:noWrap/>
            <w:vAlign w:val="bottom"/>
            <w:hideMark/>
          </w:tcPr>
          <w:p w14:paraId="30027F31"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Net GST received</w:t>
            </w:r>
          </w:p>
        </w:tc>
        <w:tc>
          <w:tcPr>
            <w:tcW w:w="881" w:type="dxa"/>
            <w:tcBorders>
              <w:top w:val="nil"/>
              <w:left w:val="nil"/>
              <w:bottom w:val="nil"/>
              <w:right w:val="nil"/>
            </w:tcBorders>
            <w:shd w:val="clear" w:color="auto" w:fill="auto"/>
            <w:noWrap/>
            <w:vAlign w:val="bottom"/>
            <w:hideMark/>
          </w:tcPr>
          <w:p w14:paraId="6AD64EA5"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469</w:t>
            </w:r>
          </w:p>
        </w:tc>
        <w:tc>
          <w:tcPr>
            <w:tcW w:w="844" w:type="dxa"/>
            <w:tcBorders>
              <w:top w:val="nil"/>
              <w:left w:val="nil"/>
              <w:bottom w:val="nil"/>
              <w:right w:val="nil"/>
            </w:tcBorders>
            <w:shd w:val="clear" w:color="000000" w:fill="D9D9D9"/>
            <w:noWrap/>
            <w:vAlign w:val="bottom"/>
            <w:hideMark/>
          </w:tcPr>
          <w:p w14:paraId="3A93F399"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470</w:t>
            </w:r>
          </w:p>
        </w:tc>
        <w:tc>
          <w:tcPr>
            <w:tcW w:w="861" w:type="dxa"/>
            <w:tcBorders>
              <w:top w:val="nil"/>
              <w:left w:val="nil"/>
              <w:bottom w:val="nil"/>
              <w:right w:val="nil"/>
            </w:tcBorders>
            <w:shd w:val="clear" w:color="auto" w:fill="auto"/>
            <w:noWrap/>
            <w:vAlign w:val="bottom"/>
            <w:hideMark/>
          </w:tcPr>
          <w:p w14:paraId="58F4FE89"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470</w:t>
            </w:r>
          </w:p>
        </w:tc>
        <w:tc>
          <w:tcPr>
            <w:tcW w:w="861" w:type="dxa"/>
            <w:tcBorders>
              <w:top w:val="nil"/>
              <w:left w:val="nil"/>
              <w:bottom w:val="nil"/>
              <w:right w:val="nil"/>
            </w:tcBorders>
            <w:shd w:val="clear" w:color="auto" w:fill="auto"/>
            <w:noWrap/>
            <w:vAlign w:val="bottom"/>
            <w:hideMark/>
          </w:tcPr>
          <w:p w14:paraId="49D5B253"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470</w:t>
            </w:r>
          </w:p>
        </w:tc>
        <w:tc>
          <w:tcPr>
            <w:tcW w:w="861" w:type="dxa"/>
            <w:tcBorders>
              <w:top w:val="nil"/>
              <w:left w:val="nil"/>
              <w:bottom w:val="nil"/>
              <w:right w:val="nil"/>
            </w:tcBorders>
            <w:shd w:val="clear" w:color="auto" w:fill="auto"/>
            <w:noWrap/>
            <w:vAlign w:val="bottom"/>
            <w:hideMark/>
          </w:tcPr>
          <w:p w14:paraId="2626EAD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470</w:t>
            </w:r>
          </w:p>
        </w:tc>
      </w:tr>
      <w:tr w:rsidR="004B0B3C" w:rsidRPr="004B0B3C" w14:paraId="53FF02D9" w14:textId="77777777" w:rsidTr="004B0B3C">
        <w:trPr>
          <w:trHeight w:val="225"/>
        </w:trPr>
        <w:tc>
          <w:tcPr>
            <w:tcW w:w="3402" w:type="dxa"/>
            <w:tcBorders>
              <w:top w:val="nil"/>
              <w:left w:val="nil"/>
              <w:bottom w:val="nil"/>
              <w:right w:val="nil"/>
            </w:tcBorders>
            <w:shd w:val="clear" w:color="auto" w:fill="auto"/>
            <w:noWrap/>
            <w:vAlign w:val="bottom"/>
            <w:hideMark/>
          </w:tcPr>
          <w:p w14:paraId="7F802EA4"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Other operating receipts</w:t>
            </w:r>
          </w:p>
        </w:tc>
        <w:tc>
          <w:tcPr>
            <w:tcW w:w="881" w:type="dxa"/>
            <w:tcBorders>
              <w:top w:val="nil"/>
              <w:left w:val="nil"/>
              <w:bottom w:val="nil"/>
              <w:right w:val="nil"/>
            </w:tcBorders>
            <w:shd w:val="clear" w:color="auto" w:fill="auto"/>
            <w:noWrap/>
            <w:vAlign w:val="bottom"/>
            <w:hideMark/>
          </w:tcPr>
          <w:p w14:paraId="738A36D2"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44" w:type="dxa"/>
            <w:tcBorders>
              <w:top w:val="nil"/>
              <w:left w:val="nil"/>
              <w:bottom w:val="nil"/>
              <w:right w:val="nil"/>
            </w:tcBorders>
            <w:shd w:val="clear" w:color="000000" w:fill="D9D9D9"/>
            <w:noWrap/>
            <w:vAlign w:val="bottom"/>
            <w:hideMark/>
          </w:tcPr>
          <w:p w14:paraId="18661033"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1E883C63"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6B815CDB"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5CD434EB"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r>
      <w:tr w:rsidR="004B0B3C" w:rsidRPr="004B0B3C" w14:paraId="13980C6A" w14:textId="77777777" w:rsidTr="004B0B3C">
        <w:trPr>
          <w:trHeight w:val="225"/>
        </w:trPr>
        <w:tc>
          <w:tcPr>
            <w:tcW w:w="3402" w:type="dxa"/>
            <w:tcBorders>
              <w:top w:val="nil"/>
              <w:left w:val="nil"/>
              <w:bottom w:val="nil"/>
              <w:right w:val="nil"/>
            </w:tcBorders>
            <w:shd w:val="clear" w:color="auto" w:fill="auto"/>
            <w:noWrap/>
            <w:vAlign w:val="bottom"/>
            <w:hideMark/>
          </w:tcPr>
          <w:p w14:paraId="791D12C0" w14:textId="77777777" w:rsidR="004B0B3C" w:rsidRPr="004B0B3C" w:rsidRDefault="004B0B3C" w:rsidP="004B0B3C">
            <w:pPr>
              <w:spacing w:before="0" w:after="0" w:line="240" w:lineRule="auto"/>
              <w:ind w:leftChars="150" w:left="285"/>
              <w:rPr>
                <w:rFonts w:ascii="Arial" w:hAnsi="Arial" w:cs="Arial"/>
                <w:b/>
                <w:bCs/>
                <w:color w:val="000000"/>
                <w:sz w:val="16"/>
                <w:szCs w:val="16"/>
              </w:rPr>
            </w:pPr>
            <w:r w:rsidRPr="004B0B3C">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6B653A5F"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13,967</w:t>
            </w:r>
          </w:p>
        </w:tc>
        <w:tc>
          <w:tcPr>
            <w:tcW w:w="844" w:type="dxa"/>
            <w:tcBorders>
              <w:top w:val="nil"/>
              <w:left w:val="nil"/>
              <w:bottom w:val="single" w:sz="4" w:space="0" w:color="auto"/>
              <w:right w:val="nil"/>
            </w:tcBorders>
            <w:shd w:val="clear" w:color="000000" w:fill="D9D9D9"/>
            <w:noWrap/>
            <w:vAlign w:val="bottom"/>
            <w:hideMark/>
          </w:tcPr>
          <w:p w14:paraId="257D3AA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16,285</w:t>
            </w:r>
          </w:p>
        </w:tc>
        <w:tc>
          <w:tcPr>
            <w:tcW w:w="861" w:type="dxa"/>
            <w:tcBorders>
              <w:top w:val="nil"/>
              <w:left w:val="nil"/>
              <w:bottom w:val="single" w:sz="4" w:space="0" w:color="auto"/>
              <w:right w:val="nil"/>
            </w:tcBorders>
            <w:shd w:val="clear" w:color="auto" w:fill="auto"/>
            <w:noWrap/>
            <w:vAlign w:val="bottom"/>
            <w:hideMark/>
          </w:tcPr>
          <w:p w14:paraId="503F36E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16,512</w:t>
            </w:r>
          </w:p>
        </w:tc>
        <w:tc>
          <w:tcPr>
            <w:tcW w:w="861" w:type="dxa"/>
            <w:tcBorders>
              <w:top w:val="nil"/>
              <w:left w:val="nil"/>
              <w:bottom w:val="single" w:sz="4" w:space="0" w:color="auto"/>
              <w:right w:val="nil"/>
            </w:tcBorders>
            <w:shd w:val="clear" w:color="auto" w:fill="auto"/>
            <w:noWrap/>
            <w:vAlign w:val="bottom"/>
            <w:hideMark/>
          </w:tcPr>
          <w:p w14:paraId="24297ABB"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17,013</w:t>
            </w:r>
          </w:p>
        </w:tc>
        <w:tc>
          <w:tcPr>
            <w:tcW w:w="861" w:type="dxa"/>
            <w:tcBorders>
              <w:top w:val="nil"/>
              <w:left w:val="nil"/>
              <w:bottom w:val="single" w:sz="4" w:space="0" w:color="auto"/>
              <w:right w:val="nil"/>
            </w:tcBorders>
            <w:shd w:val="clear" w:color="auto" w:fill="auto"/>
            <w:noWrap/>
            <w:vAlign w:val="bottom"/>
            <w:hideMark/>
          </w:tcPr>
          <w:p w14:paraId="665630B9"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16,806</w:t>
            </w:r>
          </w:p>
        </w:tc>
      </w:tr>
      <w:tr w:rsidR="004B0B3C" w:rsidRPr="004B0B3C" w14:paraId="770090C6" w14:textId="77777777" w:rsidTr="004B0B3C">
        <w:trPr>
          <w:trHeight w:val="283"/>
        </w:trPr>
        <w:tc>
          <w:tcPr>
            <w:tcW w:w="3402" w:type="dxa"/>
            <w:tcBorders>
              <w:top w:val="nil"/>
              <w:left w:val="nil"/>
              <w:bottom w:val="nil"/>
              <w:right w:val="nil"/>
            </w:tcBorders>
            <w:shd w:val="clear" w:color="auto" w:fill="auto"/>
            <w:noWrap/>
            <w:vAlign w:val="bottom"/>
            <w:hideMark/>
          </w:tcPr>
          <w:p w14:paraId="4B2104DD"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4CC481A1" w14:textId="77777777" w:rsidR="004B0B3C" w:rsidRPr="004B0B3C" w:rsidRDefault="004B0B3C" w:rsidP="004B0B3C">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29ADD42F"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0CB1C89F"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1B6A426C"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5682E7B9"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09CFEE8A" w14:textId="77777777" w:rsidTr="004B0B3C">
        <w:trPr>
          <w:trHeight w:val="225"/>
        </w:trPr>
        <w:tc>
          <w:tcPr>
            <w:tcW w:w="3402" w:type="dxa"/>
            <w:tcBorders>
              <w:top w:val="nil"/>
              <w:left w:val="nil"/>
              <w:bottom w:val="nil"/>
              <w:right w:val="nil"/>
            </w:tcBorders>
            <w:shd w:val="clear" w:color="auto" w:fill="auto"/>
            <w:noWrap/>
            <w:vAlign w:val="bottom"/>
            <w:hideMark/>
          </w:tcPr>
          <w:p w14:paraId="6BBF03B3"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Employees</w:t>
            </w:r>
          </w:p>
        </w:tc>
        <w:tc>
          <w:tcPr>
            <w:tcW w:w="881" w:type="dxa"/>
            <w:tcBorders>
              <w:top w:val="nil"/>
              <w:left w:val="nil"/>
              <w:bottom w:val="nil"/>
              <w:right w:val="nil"/>
            </w:tcBorders>
            <w:shd w:val="clear" w:color="auto" w:fill="auto"/>
            <w:noWrap/>
            <w:vAlign w:val="bottom"/>
            <w:hideMark/>
          </w:tcPr>
          <w:p w14:paraId="19FDC8F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4,838</w:t>
            </w:r>
          </w:p>
        </w:tc>
        <w:tc>
          <w:tcPr>
            <w:tcW w:w="844" w:type="dxa"/>
            <w:tcBorders>
              <w:top w:val="nil"/>
              <w:left w:val="nil"/>
              <w:bottom w:val="nil"/>
              <w:right w:val="nil"/>
            </w:tcBorders>
            <w:shd w:val="clear" w:color="000000" w:fill="D9D9D9"/>
            <w:noWrap/>
            <w:vAlign w:val="bottom"/>
            <w:hideMark/>
          </w:tcPr>
          <w:p w14:paraId="3813649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7,463</w:t>
            </w:r>
          </w:p>
        </w:tc>
        <w:tc>
          <w:tcPr>
            <w:tcW w:w="861" w:type="dxa"/>
            <w:tcBorders>
              <w:top w:val="nil"/>
              <w:left w:val="nil"/>
              <w:bottom w:val="nil"/>
              <w:right w:val="nil"/>
            </w:tcBorders>
            <w:shd w:val="clear" w:color="auto" w:fill="auto"/>
            <w:noWrap/>
            <w:vAlign w:val="bottom"/>
            <w:hideMark/>
          </w:tcPr>
          <w:p w14:paraId="5B073C9D"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8,026</w:t>
            </w:r>
          </w:p>
        </w:tc>
        <w:tc>
          <w:tcPr>
            <w:tcW w:w="861" w:type="dxa"/>
            <w:tcBorders>
              <w:top w:val="nil"/>
              <w:left w:val="nil"/>
              <w:bottom w:val="nil"/>
              <w:right w:val="nil"/>
            </w:tcBorders>
            <w:shd w:val="clear" w:color="auto" w:fill="auto"/>
            <w:noWrap/>
            <w:vAlign w:val="bottom"/>
            <w:hideMark/>
          </w:tcPr>
          <w:p w14:paraId="3FAD369D"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8,255</w:t>
            </w:r>
          </w:p>
        </w:tc>
        <w:tc>
          <w:tcPr>
            <w:tcW w:w="861" w:type="dxa"/>
            <w:tcBorders>
              <w:top w:val="nil"/>
              <w:left w:val="nil"/>
              <w:bottom w:val="nil"/>
              <w:right w:val="nil"/>
            </w:tcBorders>
            <w:shd w:val="clear" w:color="auto" w:fill="auto"/>
            <w:noWrap/>
            <w:vAlign w:val="bottom"/>
            <w:hideMark/>
          </w:tcPr>
          <w:p w14:paraId="73150E3B"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8,521</w:t>
            </w:r>
          </w:p>
        </w:tc>
      </w:tr>
      <w:tr w:rsidR="004B0B3C" w:rsidRPr="004B0B3C" w14:paraId="3EA7B3F4" w14:textId="77777777" w:rsidTr="004B0B3C">
        <w:trPr>
          <w:trHeight w:val="225"/>
        </w:trPr>
        <w:tc>
          <w:tcPr>
            <w:tcW w:w="3402" w:type="dxa"/>
            <w:tcBorders>
              <w:top w:val="nil"/>
              <w:left w:val="nil"/>
              <w:bottom w:val="nil"/>
              <w:right w:val="nil"/>
            </w:tcBorders>
            <w:shd w:val="clear" w:color="auto" w:fill="auto"/>
            <w:noWrap/>
            <w:vAlign w:val="bottom"/>
            <w:hideMark/>
          </w:tcPr>
          <w:p w14:paraId="08FED66A"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Suppliers</w:t>
            </w:r>
          </w:p>
        </w:tc>
        <w:tc>
          <w:tcPr>
            <w:tcW w:w="881" w:type="dxa"/>
            <w:tcBorders>
              <w:top w:val="nil"/>
              <w:left w:val="nil"/>
              <w:bottom w:val="nil"/>
              <w:right w:val="nil"/>
            </w:tcBorders>
            <w:shd w:val="clear" w:color="auto" w:fill="auto"/>
            <w:noWrap/>
            <w:vAlign w:val="bottom"/>
            <w:hideMark/>
          </w:tcPr>
          <w:p w14:paraId="33744F6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7,755</w:t>
            </w:r>
          </w:p>
        </w:tc>
        <w:tc>
          <w:tcPr>
            <w:tcW w:w="844" w:type="dxa"/>
            <w:tcBorders>
              <w:top w:val="nil"/>
              <w:left w:val="nil"/>
              <w:bottom w:val="nil"/>
              <w:right w:val="nil"/>
            </w:tcBorders>
            <w:shd w:val="clear" w:color="000000" w:fill="D9D9D9"/>
            <w:noWrap/>
            <w:vAlign w:val="bottom"/>
            <w:hideMark/>
          </w:tcPr>
          <w:p w14:paraId="1017641C"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8,303</w:t>
            </w:r>
          </w:p>
        </w:tc>
        <w:tc>
          <w:tcPr>
            <w:tcW w:w="861" w:type="dxa"/>
            <w:tcBorders>
              <w:top w:val="nil"/>
              <w:left w:val="nil"/>
              <w:bottom w:val="nil"/>
              <w:right w:val="nil"/>
            </w:tcBorders>
            <w:shd w:val="clear" w:color="auto" w:fill="auto"/>
            <w:noWrap/>
            <w:vAlign w:val="bottom"/>
            <w:hideMark/>
          </w:tcPr>
          <w:p w14:paraId="6C684E66"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7,963</w:t>
            </w:r>
          </w:p>
        </w:tc>
        <w:tc>
          <w:tcPr>
            <w:tcW w:w="861" w:type="dxa"/>
            <w:tcBorders>
              <w:top w:val="nil"/>
              <w:left w:val="nil"/>
              <w:bottom w:val="nil"/>
              <w:right w:val="nil"/>
            </w:tcBorders>
            <w:shd w:val="clear" w:color="auto" w:fill="auto"/>
            <w:noWrap/>
            <w:vAlign w:val="bottom"/>
            <w:hideMark/>
          </w:tcPr>
          <w:p w14:paraId="7894A326"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8,210</w:t>
            </w:r>
          </w:p>
        </w:tc>
        <w:tc>
          <w:tcPr>
            <w:tcW w:w="861" w:type="dxa"/>
            <w:tcBorders>
              <w:top w:val="nil"/>
              <w:left w:val="nil"/>
              <w:bottom w:val="nil"/>
              <w:right w:val="nil"/>
            </w:tcBorders>
            <w:shd w:val="clear" w:color="auto" w:fill="auto"/>
            <w:noWrap/>
            <w:vAlign w:val="bottom"/>
            <w:hideMark/>
          </w:tcPr>
          <w:p w14:paraId="7943F1FF"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7,710</w:t>
            </w:r>
          </w:p>
        </w:tc>
      </w:tr>
      <w:tr w:rsidR="004B0B3C" w:rsidRPr="004B0B3C" w14:paraId="6FBC237F" w14:textId="77777777" w:rsidTr="004B0B3C">
        <w:trPr>
          <w:trHeight w:val="225"/>
        </w:trPr>
        <w:tc>
          <w:tcPr>
            <w:tcW w:w="3402" w:type="dxa"/>
            <w:tcBorders>
              <w:top w:val="nil"/>
              <w:left w:val="nil"/>
              <w:bottom w:val="nil"/>
              <w:right w:val="nil"/>
            </w:tcBorders>
            <w:shd w:val="clear" w:color="auto" w:fill="auto"/>
            <w:noWrap/>
            <w:vAlign w:val="bottom"/>
            <w:hideMark/>
          </w:tcPr>
          <w:p w14:paraId="42AF7C45"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Interest payments on lease liability</w:t>
            </w:r>
          </w:p>
        </w:tc>
        <w:tc>
          <w:tcPr>
            <w:tcW w:w="881" w:type="dxa"/>
            <w:tcBorders>
              <w:top w:val="nil"/>
              <w:left w:val="nil"/>
              <w:bottom w:val="nil"/>
              <w:right w:val="nil"/>
            </w:tcBorders>
            <w:shd w:val="clear" w:color="auto" w:fill="auto"/>
            <w:noWrap/>
            <w:vAlign w:val="bottom"/>
            <w:hideMark/>
          </w:tcPr>
          <w:p w14:paraId="613F3ABB"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107</w:t>
            </w:r>
          </w:p>
        </w:tc>
        <w:tc>
          <w:tcPr>
            <w:tcW w:w="844" w:type="dxa"/>
            <w:tcBorders>
              <w:top w:val="nil"/>
              <w:left w:val="nil"/>
              <w:bottom w:val="nil"/>
              <w:right w:val="nil"/>
            </w:tcBorders>
            <w:shd w:val="clear" w:color="000000" w:fill="D9D9D9"/>
            <w:noWrap/>
            <w:vAlign w:val="bottom"/>
            <w:hideMark/>
          </w:tcPr>
          <w:p w14:paraId="51BD05B4"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117</w:t>
            </w:r>
          </w:p>
        </w:tc>
        <w:tc>
          <w:tcPr>
            <w:tcW w:w="861" w:type="dxa"/>
            <w:tcBorders>
              <w:top w:val="nil"/>
              <w:left w:val="nil"/>
              <w:bottom w:val="nil"/>
              <w:right w:val="nil"/>
            </w:tcBorders>
            <w:shd w:val="clear" w:color="auto" w:fill="auto"/>
            <w:noWrap/>
            <w:vAlign w:val="bottom"/>
            <w:hideMark/>
          </w:tcPr>
          <w:p w14:paraId="5B90A833"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100</w:t>
            </w:r>
          </w:p>
        </w:tc>
        <w:tc>
          <w:tcPr>
            <w:tcW w:w="861" w:type="dxa"/>
            <w:tcBorders>
              <w:top w:val="nil"/>
              <w:left w:val="nil"/>
              <w:bottom w:val="nil"/>
              <w:right w:val="nil"/>
            </w:tcBorders>
            <w:shd w:val="clear" w:color="auto" w:fill="auto"/>
            <w:noWrap/>
            <w:vAlign w:val="bottom"/>
            <w:hideMark/>
          </w:tcPr>
          <w:p w14:paraId="57919640"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82</w:t>
            </w:r>
          </w:p>
        </w:tc>
        <w:tc>
          <w:tcPr>
            <w:tcW w:w="861" w:type="dxa"/>
            <w:tcBorders>
              <w:top w:val="nil"/>
              <w:left w:val="nil"/>
              <w:bottom w:val="nil"/>
              <w:right w:val="nil"/>
            </w:tcBorders>
            <w:shd w:val="clear" w:color="auto" w:fill="auto"/>
            <w:noWrap/>
            <w:vAlign w:val="bottom"/>
            <w:hideMark/>
          </w:tcPr>
          <w:p w14:paraId="073DFA68"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62</w:t>
            </w:r>
          </w:p>
        </w:tc>
      </w:tr>
      <w:tr w:rsidR="004B0B3C" w:rsidRPr="004B0B3C" w14:paraId="79631FA7" w14:textId="77777777" w:rsidTr="004B0B3C">
        <w:trPr>
          <w:trHeight w:val="225"/>
        </w:trPr>
        <w:tc>
          <w:tcPr>
            <w:tcW w:w="3402" w:type="dxa"/>
            <w:tcBorders>
              <w:top w:val="nil"/>
              <w:left w:val="nil"/>
              <w:bottom w:val="nil"/>
              <w:right w:val="nil"/>
            </w:tcBorders>
            <w:shd w:val="clear" w:color="auto" w:fill="auto"/>
            <w:noWrap/>
            <w:vAlign w:val="bottom"/>
            <w:hideMark/>
          </w:tcPr>
          <w:p w14:paraId="1FAAB66D"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Cash to the OPA</w:t>
            </w:r>
          </w:p>
        </w:tc>
        <w:tc>
          <w:tcPr>
            <w:tcW w:w="881" w:type="dxa"/>
            <w:tcBorders>
              <w:top w:val="nil"/>
              <w:left w:val="nil"/>
              <w:bottom w:val="nil"/>
              <w:right w:val="nil"/>
            </w:tcBorders>
            <w:shd w:val="clear" w:color="auto" w:fill="auto"/>
            <w:noWrap/>
            <w:vAlign w:val="bottom"/>
            <w:hideMark/>
          </w:tcPr>
          <w:p w14:paraId="73252DA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44" w:type="dxa"/>
            <w:tcBorders>
              <w:top w:val="nil"/>
              <w:left w:val="nil"/>
              <w:bottom w:val="nil"/>
              <w:right w:val="nil"/>
            </w:tcBorders>
            <w:shd w:val="clear" w:color="000000" w:fill="D9D9D9"/>
            <w:noWrap/>
            <w:vAlign w:val="bottom"/>
            <w:hideMark/>
          </w:tcPr>
          <w:p w14:paraId="7455CA31"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1A3AA853"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575828A1"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6C1B9655"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w:t>
            </w:r>
          </w:p>
        </w:tc>
      </w:tr>
      <w:tr w:rsidR="004B0B3C" w:rsidRPr="004B0B3C" w14:paraId="48E14A55" w14:textId="77777777" w:rsidTr="004B0B3C">
        <w:trPr>
          <w:trHeight w:val="225"/>
        </w:trPr>
        <w:tc>
          <w:tcPr>
            <w:tcW w:w="3402" w:type="dxa"/>
            <w:tcBorders>
              <w:top w:val="nil"/>
              <w:left w:val="nil"/>
              <w:bottom w:val="nil"/>
              <w:right w:val="nil"/>
            </w:tcBorders>
            <w:shd w:val="clear" w:color="auto" w:fill="auto"/>
            <w:noWrap/>
            <w:vAlign w:val="bottom"/>
            <w:hideMark/>
          </w:tcPr>
          <w:p w14:paraId="6AC255B5" w14:textId="77777777" w:rsidR="004B0B3C" w:rsidRPr="004B0B3C" w:rsidRDefault="004B0B3C" w:rsidP="004B0B3C">
            <w:pPr>
              <w:spacing w:before="0" w:after="0" w:line="240" w:lineRule="auto"/>
              <w:ind w:leftChars="150" w:left="285"/>
              <w:rPr>
                <w:rFonts w:ascii="Arial" w:hAnsi="Arial" w:cs="Arial"/>
                <w:b/>
                <w:bCs/>
                <w:color w:val="000000"/>
                <w:sz w:val="16"/>
                <w:szCs w:val="16"/>
              </w:rPr>
            </w:pPr>
            <w:r w:rsidRPr="004B0B3C">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3C5EED5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12,700</w:t>
            </w:r>
          </w:p>
        </w:tc>
        <w:tc>
          <w:tcPr>
            <w:tcW w:w="844" w:type="dxa"/>
            <w:tcBorders>
              <w:top w:val="nil"/>
              <w:left w:val="nil"/>
              <w:bottom w:val="single" w:sz="4" w:space="0" w:color="auto"/>
              <w:right w:val="nil"/>
            </w:tcBorders>
            <w:shd w:val="clear" w:color="000000" w:fill="D9D9D9"/>
            <w:noWrap/>
            <w:vAlign w:val="bottom"/>
            <w:hideMark/>
          </w:tcPr>
          <w:p w14:paraId="20C36A90"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15,883</w:t>
            </w:r>
          </w:p>
        </w:tc>
        <w:tc>
          <w:tcPr>
            <w:tcW w:w="861" w:type="dxa"/>
            <w:tcBorders>
              <w:top w:val="nil"/>
              <w:left w:val="nil"/>
              <w:bottom w:val="single" w:sz="4" w:space="0" w:color="auto"/>
              <w:right w:val="nil"/>
            </w:tcBorders>
            <w:shd w:val="clear" w:color="auto" w:fill="auto"/>
            <w:noWrap/>
            <w:vAlign w:val="bottom"/>
            <w:hideMark/>
          </w:tcPr>
          <w:p w14:paraId="03DBCEE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16,089</w:t>
            </w:r>
          </w:p>
        </w:tc>
        <w:tc>
          <w:tcPr>
            <w:tcW w:w="861" w:type="dxa"/>
            <w:tcBorders>
              <w:top w:val="nil"/>
              <w:left w:val="nil"/>
              <w:bottom w:val="single" w:sz="4" w:space="0" w:color="auto"/>
              <w:right w:val="nil"/>
            </w:tcBorders>
            <w:shd w:val="clear" w:color="auto" w:fill="auto"/>
            <w:noWrap/>
            <w:vAlign w:val="bottom"/>
            <w:hideMark/>
          </w:tcPr>
          <w:p w14:paraId="229C934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16,547</w:t>
            </w:r>
          </w:p>
        </w:tc>
        <w:tc>
          <w:tcPr>
            <w:tcW w:w="861" w:type="dxa"/>
            <w:tcBorders>
              <w:top w:val="nil"/>
              <w:left w:val="nil"/>
              <w:bottom w:val="single" w:sz="4" w:space="0" w:color="auto"/>
              <w:right w:val="nil"/>
            </w:tcBorders>
            <w:shd w:val="clear" w:color="auto" w:fill="auto"/>
            <w:noWrap/>
            <w:vAlign w:val="bottom"/>
            <w:hideMark/>
          </w:tcPr>
          <w:p w14:paraId="6BCA3F0A"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16,293</w:t>
            </w:r>
          </w:p>
        </w:tc>
      </w:tr>
      <w:tr w:rsidR="004B0B3C" w:rsidRPr="004B0B3C" w14:paraId="31E7711B" w14:textId="77777777" w:rsidTr="004B0B3C">
        <w:trPr>
          <w:trHeight w:val="397"/>
        </w:trPr>
        <w:tc>
          <w:tcPr>
            <w:tcW w:w="3402" w:type="dxa"/>
            <w:tcBorders>
              <w:top w:val="nil"/>
              <w:left w:val="nil"/>
              <w:bottom w:val="nil"/>
              <w:right w:val="nil"/>
            </w:tcBorders>
            <w:shd w:val="clear" w:color="auto" w:fill="auto"/>
            <w:vAlign w:val="bottom"/>
            <w:hideMark/>
          </w:tcPr>
          <w:p w14:paraId="05ED87B5"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Net cash from (or used by) operating activities</w:t>
            </w:r>
          </w:p>
        </w:tc>
        <w:tc>
          <w:tcPr>
            <w:tcW w:w="881" w:type="dxa"/>
            <w:tcBorders>
              <w:top w:val="nil"/>
              <w:left w:val="nil"/>
              <w:bottom w:val="single" w:sz="4" w:space="0" w:color="auto"/>
              <w:right w:val="nil"/>
            </w:tcBorders>
            <w:shd w:val="clear" w:color="auto" w:fill="auto"/>
            <w:noWrap/>
            <w:vAlign w:val="bottom"/>
            <w:hideMark/>
          </w:tcPr>
          <w:p w14:paraId="047BE2A8"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1,267</w:t>
            </w:r>
          </w:p>
        </w:tc>
        <w:tc>
          <w:tcPr>
            <w:tcW w:w="844" w:type="dxa"/>
            <w:tcBorders>
              <w:top w:val="nil"/>
              <w:left w:val="nil"/>
              <w:bottom w:val="single" w:sz="4" w:space="0" w:color="auto"/>
              <w:right w:val="nil"/>
            </w:tcBorders>
            <w:shd w:val="clear" w:color="000000" w:fill="D9D9D9"/>
            <w:noWrap/>
            <w:vAlign w:val="bottom"/>
            <w:hideMark/>
          </w:tcPr>
          <w:p w14:paraId="1FB2E77A"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402</w:t>
            </w:r>
          </w:p>
        </w:tc>
        <w:tc>
          <w:tcPr>
            <w:tcW w:w="861" w:type="dxa"/>
            <w:tcBorders>
              <w:top w:val="nil"/>
              <w:left w:val="nil"/>
              <w:bottom w:val="single" w:sz="4" w:space="0" w:color="auto"/>
              <w:right w:val="nil"/>
            </w:tcBorders>
            <w:shd w:val="clear" w:color="auto" w:fill="auto"/>
            <w:noWrap/>
            <w:vAlign w:val="bottom"/>
            <w:hideMark/>
          </w:tcPr>
          <w:p w14:paraId="2D66FFC0"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423</w:t>
            </w:r>
          </w:p>
        </w:tc>
        <w:tc>
          <w:tcPr>
            <w:tcW w:w="861" w:type="dxa"/>
            <w:tcBorders>
              <w:top w:val="nil"/>
              <w:left w:val="nil"/>
              <w:bottom w:val="single" w:sz="4" w:space="0" w:color="auto"/>
              <w:right w:val="nil"/>
            </w:tcBorders>
            <w:shd w:val="clear" w:color="auto" w:fill="auto"/>
            <w:noWrap/>
            <w:vAlign w:val="bottom"/>
            <w:hideMark/>
          </w:tcPr>
          <w:p w14:paraId="636E26B7"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466</w:t>
            </w:r>
          </w:p>
        </w:tc>
        <w:tc>
          <w:tcPr>
            <w:tcW w:w="861" w:type="dxa"/>
            <w:tcBorders>
              <w:top w:val="nil"/>
              <w:left w:val="nil"/>
              <w:bottom w:val="single" w:sz="4" w:space="0" w:color="auto"/>
              <w:right w:val="nil"/>
            </w:tcBorders>
            <w:shd w:val="clear" w:color="auto" w:fill="auto"/>
            <w:noWrap/>
            <w:vAlign w:val="bottom"/>
            <w:hideMark/>
          </w:tcPr>
          <w:p w14:paraId="13D01CA4"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513</w:t>
            </w:r>
          </w:p>
        </w:tc>
      </w:tr>
      <w:tr w:rsidR="004B0B3C" w:rsidRPr="004B0B3C" w14:paraId="03D65FA2" w14:textId="77777777" w:rsidTr="004B0B3C">
        <w:trPr>
          <w:trHeight w:val="283"/>
        </w:trPr>
        <w:tc>
          <w:tcPr>
            <w:tcW w:w="3402" w:type="dxa"/>
            <w:tcBorders>
              <w:top w:val="nil"/>
              <w:left w:val="nil"/>
              <w:bottom w:val="nil"/>
              <w:right w:val="nil"/>
            </w:tcBorders>
            <w:shd w:val="clear" w:color="auto" w:fill="auto"/>
            <w:noWrap/>
            <w:vAlign w:val="bottom"/>
            <w:hideMark/>
          </w:tcPr>
          <w:p w14:paraId="16EAF520" w14:textId="77777777" w:rsidR="004B0B3C" w:rsidRPr="004B0B3C" w:rsidRDefault="004B0B3C" w:rsidP="004B0B3C">
            <w:pPr>
              <w:spacing w:before="0" w:after="0" w:line="240" w:lineRule="auto"/>
              <w:rPr>
                <w:rFonts w:ascii="Arial" w:hAnsi="Arial" w:cs="Arial"/>
                <w:b/>
                <w:bCs/>
                <w:color w:val="000000"/>
                <w:sz w:val="16"/>
                <w:szCs w:val="16"/>
              </w:rPr>
            </w:pPr>
            <w:r w:rsidRPr="004B0B3C">
              <w:rPr>
                <w:rFonts w:ascii="Arial" w:hAnsi="Arial" w:cs="Arial"/>
                <w:b/>
                <w:bCs/>
                <w:color w:val="000000"/>
                <w:sz w:val="16"/>
                <w:szCs w:val="16"/>
              </w:rPr>
              <w:t>INVESTING ACTIVITIES</w:t>
            </w:r>
          </w:p>
        </w:tc>
        <w:tc>
          <w:tcPr>
            <w:tcW w:w="881" w:type="dxa"/>
            <w:tcBorders>
              <w:top w:val="nil"/>
              <w:left w:val="nil"/>
              <w:bottom w:val="nil"/>
              <w:right w:val="nil"/>
            </w:tcBorders>
            <w:shd w:val="clear" w:color="auto" w:fill="auto"/>
            <w:noWrap/>
            <w:vAlign w:val="bottom"/>
            <w:hideMark/>
          </w:tcPr>
          <w:p w14:paraId="4ECA77B5" w14:textId="77777777" w:rsidR="004B0B3C" w:rsidRPr="004B0B3C" w:rsidRDefault="004B0B3C" w:rsidP="004B0B3C">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485F459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09FDFF8A"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7040F565"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713209A"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5812BD43" w14:textId="77777777" w:rsidTr="004B0B3C">
        <w:trPr>
          <w:trHeight w:val="285"/>
        </w:trPr>
        <w:tc>
          <w:tcPr>
            <w:tcW w:w="3402" w:type="dxa"/>
            <w:tcBorders>
              <w:top w:val="nil"/>
              <w:left w:val="nil"/>
              <w:bottom w:val="nil"/>
              <w:right w:val="nil"/>
            </w:tcBorders>
            <w:shd w:val="clear" w:color="auto" w:fill="auto"/>
            <w:noWrap/>
            <w:vAlign w:val="bottom"/>
            <w:hideMark/>
          </w:tcPr>
          <w:p w14:paraId="521F795B"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1C7F780B" w14:textId="77777777" w:rsidR="004B0B3C" w:rsidRPr="004B0B3C" w:rsidRDefault="004B0B3C" w:rsidP="004B0B3C">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612D0B9F"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823B37F"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2CA9D5B8"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A78D1BC"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47FF4091" w14:textId="77777777" w:rsidTr="004B0B3C">
        <w:trPr>
          <w:trHeight w:val="397"/>
        </w:trPr>
        <w:tc>
          <w:tcPr>
            <w:tcW w:w="3402" w:type="dxa"/>
            <w:tcBorders>
              <w:top w:val="nil"/>
              <w:left w:val="nil"/>
              <w:bottom w:val="nil"/>
              <w:right w:val="nil"/>
            </w:tcBorders>
            <w:shd w:val="clear" w:color="auto" w:fill="auto"/>
            <w:vAlign w:val="bottom"/>
            <w:hideMark/>
          </w:tcPr>
          <w:p w14:paraId="61F3945F" w14:textId="77777777" w:rsidR="004B0B3C" w:rsidRPr="004B0B3C" w:rsidRDefault="004B0B3C" w:rsidP="004B0B3C">
            <w:pPr>
              <w:spacing w:before="0" w:after="0" w:line="240" w:lineRule="auto"/>
              <w:ind w:leftChars="150" w:left="285"/>
              <w:rPr>
                <w:rFonts w:ascii="Arial" w:hAnsi="Arial" w:cs="Arial"/>
                <w:color w:val="000000"/>
                <w:sz w:val="16"/>
                <w:szCs w:val="16"/>
              </w:rPr>
            </w:pPr>
            <w:r w:rsidRPr="004B0B3C">
              <w:rPr>
                <w:rFonts w:ascii="Arial" w:hAnsi="Arial" w:cs="Arial"/>
                <w:color w:val="000000"/>
                <w:sz w:val="16"/>
                <w:szCs w:val="16"/>
              </w:rPr>
              <w:t>Purchase of property, plant and equipment</w:t>
            </w:r>
          </w:p>
        </w:tc>
        <w:tc>
          <w:tcPr>
            <w:tcW w:w="881" w:type="dxa"/>
            <w:tcBorders>
              <w:top w:val="nil"/>
              <w:left w:val="nil"/>
              <w:bottom w:val="nil"/>
              <w:right w:val="nil"/>
            </w:tcBorders>
            <w:shd w:val="clear" w:color="auto" w:fill="auto"/>
            <w:noWrap/>
            <w:vAlign w:val="bottom"/>
            <w:hideMark/>
          </w:tcPr>
          <w:p w14:paraId="588FE2F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3,528</w:t>
            </w:r>
          </w:p>
        </w:tc>
        <w:tc>
          <w:tcPr>
            <w:tcW w:w="844" w:type="dxa"/>
            <w:tcBorders>
              <w:top w:val="nil"/>
              <w:left w:val="nil"/>
              <w:bottom w:val="nil"/>
              <w:right w:val="nil"/>
            </w:tcBorders>
            <w:shd w:val="clear" w:color="000000" w:fill="D9D9D9"/>
            <w:noWrap/>
            <w:vAlign w:val="bottom"/>
            <w:hideMark/>
          </w:tcPr>
          <w:p w14:paraId="2303117F"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260</w:t>
            </w:r>
          </w:p>
        </w:tc>
        <w:tc>
          <w:tcPr>
            <w:tcW w:w="861" w:type="dxa"/>
            <w:tcBorders>
              <w:top w:val="nil"/>
              <w:left w:val="nil"/>
              <w:bottom w:val="nil"/>
              <w:right w:val="nil"/>
            </w:tcBorders>
            <w:shd w:val="clear" w:color="auto" w:fill="auto"/>
            <w:noWrap/>
            <w:vAlign w:val="bottom"/>
            <w:hideMark/>
          </w:tcPr>
          <w:p w14:paraId="47C300F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241</w:t>
            </w:r>
          </w:p>
        </w:tc>
        <w:tc>
          <w:tcPr>
            <w:tcW w:w="861" w:type="dxa"/>
            <w:tcBorders>
              <w:top w:val="nil"/>
              <w:left w:val="nil"/>
              <w:bottom w:val="nil"/>
              <w:right w:val="nil"/>
            </w:tcBorders>
            <w:shd w:val="clear" w:color="auto" w:fill="auto"/>
            <w:noWrap/>
            <w:vAlign w:val="bottom"/>
            <w:hideMark/>
          </w:tcPr>
          <w:p w14:paraId="1F08D6AE"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243</w:t>
            </w:r>
          </w:p>
        </w:tc>
        <w:tc>
          <w:tcPr>
            <w:tcW w:w="861" w:type="dxa"/>
            <w:tcBorders>
              <w:top w:val="nil"/>
              <w:left w:val="nil"/>
              <w:bottom w:val="nil"/>
              <w:right w:val="nil"/>
            </w:tcBorders>
            <w:shd w:val="clear" w:color="auto" w:fill="auto"/>
            <w:noWrap/>
            <w:vAlign w:val="bottom"/>
            <w:hideMark/>
          </w:tcPr>
          <w:p w14:paraId="3120879C"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247</w:t>
            </w:r>
          </w:p>
        </w:tc>
      </w:tr>
      <w:tr w:rsidR="004B0B3C" w:rsidRPr="004B0B3C" w14:paraId="6AC9B93A" w14:textId="77777777" w:rsidTr="004B0B3C">
        <w:trPr>
          <w:trHeight w:val="225"/>
        </w:trPr>
        <w:tc>
          <w:tcPr>
            <w:tcW w:w="3402" w:type="dxa"/>
            <w:tcBorders>
              <w:top w:val="nil"/>
              <w:left w:val="nil"/>
              <w:bottom w:val="nil"/>
              <w:right w:val="nil"/>
            </w:tcBorders>
            <w:shd w:val="clear" w:color="auto" w:fill="auto"/>
            <w:noWrap/>
            <w:vAlign w:val="bottom"/>
            <w:hideMark/>
          </w:tcPr>
          <w:p w14:paraId="265CCCCD" w14:textId="77777777" w:rsidR="004B0B3C" w:rsidRPr="004B0B3C" w:rsidRDefault="004B0B3C" w:rsidP="004B0B3C">
            <w:pPr>
              <w:spacing w:before="0" w:after="0" w:line="240" w:lineRule="auto"/>
              <w:ind w:leftChars="150" w:left="285"/>
              <w:rPr>
                <w:rFonts w:ascii="Arial" w:hAnsi="Arial" w:cs="Arial"/>
                <w:b/>
                <w:bCs/>
                <w:color w:val="000000"/>
                <w:sz w:val="16"/>
                <w:szCs w:val="16"/>
              </w:rPr>
            </w:pPr>
            <w:r w:rsidRPr="004B0B3C">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51298AF2"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3,528</w:t>
            </w:r>
          </w:p>
        </w:tc>
        <w:tc>
          <w:tcPr>
            <w:tcW w:w="844" w:type="dxa"/>
            <w:tcBorders>
              <w:top w:val="nil"/>
              <w:left w:val="nil"/>
              <w:bottom w:val="single" w:sz="4" w:space="0" w:color="auto"/>
              <w:right w:val="nil"/>
            </w:tcBorders>
            <w:shd w:val="clear" w:color="000000" w:fill="D9D9D9"/>
            <w:noWrap/>
            <w:vAlign w:val="bottom"/>
            <w:hideMark/>
          </w:tcPr>
          <w:p w14:paraId="41C441C7"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260</w:t>
            </w:r>
          </w:p>
        </w:tc>
        <w:tc>
          <w:tcPr>
            <w:tcW w:w="861" w:type="dxa"/>
            <w:tcBorders>
              <w:top w:val="nil"/>
              <w:left w:val="nil"/>
              <w:bottom w:val="single" w:sz="4" w:space="0" w:color="auto"/>
              <w:right w:val="nil"/>
            </w:tcBorders>
            <w:shd w:val="clear" w:color="auto" w:fill="auto"/>
            <w:noWrap/>
            <w:vAlign w:val="bottom"/>
            <w:hideMark/>
          </w:tcPr>
          <w:p w14:paraId="211C3D4C"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241</w:t>
            </w:r>
          </w:p>
        </w:tc>
        <w:tc>
          <w:tcPr>
            <w:tcW w:w="861" w:type="dxa"/>
            <w:tcBorders>
              <w:top w:val="nil"/>
              <w:left w:val="nil"/>
              <w:bottom w:val="single" w:sz="4" w:space="0" w:color="auto"/>
              <w:right w:val="nil"/>
            </w:tcBorders>
            <w:shd w:val="clear" w:color="auto" w:fill="auto"/>
            <w:noWrap/>
            <w:vAlign w:val="bottom"/>
            <w:hideMark/>
          </w:tcPr>
          <w:p w14:paraId="53684375"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243</w:t>
            </w:r>
          </w:p>
        </w:tc>
        <w:tc>
          <w:tcPr>
            <w:tcW w:w="861" w:type="dxa"/>
            <w:tcBorders>
              <w:top w:val="nil"/>
              <w:left w:val="nil"/>
              <w:bottom w:val="single" w:sz="4" w:space="0" w:color="auto"/>
              <w:right w:val="nil"/>
            </w:tcBorders>
            <w:shd w:val="clear" w:color="auto" w:fill="auto"/>
            <w:noWrap/>
            <w:vAlign w:val="bottom"/>
            <w:hideMark/>
          </w:tcPr>
          <w:p w14:paraId="61F0B7D8"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247</w:t>
            </w:r>
          </w:p>
        </w:tc>
      </w:tr>
      <w:tr w:rsidR="004B0B3C" w:rsidRPr="004B0B3C" w14:paraId="1F005C04" w14:textId="77777777" w:rsidTr="004B0B3C">
        <w:trPr>
          <w:trHeight w:val="397"/>
        </w:trPr>
        <w:tc>
          <w:tcPr>
            <w:tcW w:w="3402" w:type="dxa"/>
            <w:tcBorders>
              <w:top w:val="nil"/>
              <w:left w:val="nil"/>
              <w:bottom w:val="nil"/>
              <w:right w:val="nil"/>
            </w:tcBorders>
            <w:shd w:val="clear" w:color="auto" w:fill="auto"/>
            <w:vAlign w:val="bottom"/>
            <w:hideMark/>
          </w:tcPr>
          <w:p w14:paraId="57D3C527"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Net cash from (or used by) investing activities</w:t>
            </w:r>
          </w:p>
        </w:tc>
        <w:tc>
          <w:tcPr>
            <w:tcW w:w="881" w:type="dxa"/>
            <w:tcBorders>
              <w:top w:val="nil"/>
              <w:left w:val="nil"/>
              <w:bottom w:val="single" w:sz="4" w:space="0" w:color="auto"/>
              <w:right w:val="nil"/>
            </w:tcBorders>
            <w:shd w:val="clear" w:color="auto" w:fill="auto"/>
            <w:noWrap/>
            <w:vAlign w:val="bottom"/>
            <w:hideMark/>
          </w:tcPr>
          <w:p w14:paraId="723F5656"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(3,528)</w:t>
            </w:r>
          </w:p>
        </w:tc>
        <w:tc>
          <w:tcPr>
            <w:tcW w:w="844" w:type="dxa"/>
            <w:tcBorders>
              <w:top w:val="nil"/>
              <w:left w:val="nil"/>
              <w:bottom w:val="single" w:sz="4" w:space="0" w:color="auto"/>
              <w:right w:val="nil"/>
            </w:tcBorders>
            <w:shd w:val="clear" w:color="000000" w:fill="D9D9D9"/>
            <w:noWrap/>
            <w:vAlign w:val="bottom"/>
            <w:hideMark/>
          </w:tcPr>
          <w:p w14:paraId="02E01409"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(260)</w:t>
            </w:r>
          </w:p>
        </w:tc>
        <w:tc>
          <w:tcPr>
            <w:tcW w:w="861" w:type="dxa"/>
            <w:tcBorders>
              <w:top w:val="nil"/>
              <w:left w:val="nil"/>
              <w:bottom w:val="single" w:sz="4" w:space="0" w:color="auto"/>
              <w:right w:val="nil"/>
            </w:tcBorders>
            <w:shd w:val="clear" w:color="auto" w:fill="auto"/>
            <w:noWrap/>
            <w:vAlign w:val="bottom"/>
            <w:hideMark/>
          </w:tcPr>
          <w:p w14:paraId="696D5B3C"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(241)</w:t>
            </w:r>
          </w:p>
        </w:tc>
        <w:tc>
          <w:tcPr>
            <w:tcW w:w="861" w:type="dxa"/>
            <w:tcBorders>
              <w:top w:val="nil"/>
              <w:left w:val="nil"/>
              <w:bottom w:val="single" w:sz="4" w:space="0" w:color="auto"/>
              <w:right w:val="nil"/>
            </w:tcBorders>
            <w:shd w:val="clear" w:color="auto" w:fill="auto"/>
            <w:noWrap/>
            <w:vAlign w:val="bottom"/>
            <w:hideMark/>
          </w:tcPr>
          <w:p w14:paraId="2351EEF5"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(243)</w:t>
            </w:r>
          </w:p>
        </w:tc>
        <w:tc>
          <w:tcPr>
            <w:tcW w:w="861" w:type="dxa"/>
            <w:tcBorders>
              <w:top w:val="nil"/>
              <w:left w:val="nil"/>
              <w:bottom w:val="single" w:sz="4" w:space="0" w:color="auto"/>
              <w:right w:val="nil"/>
            </w:tcBorders>
            <w:shd w:val="clear" w:color="auto" w:fill="auto"/>
            <w:noWrap/>
            <w:vAlign w:val="bottom"/>
            <w:hideMark/>
          </w:tcPr>
          <w:p w14:paraId="1948F58A"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(247)</w:t>
            </w:r>
          </w:p>
        </w:tc>
      </w:tr>
      <w:tr w:rsidR="004B0B3C" w:rsidRPr="004B0B3C" w14:paraId="06A3CE58" w14:textId="77777777" w:rsidTr="004B0B3C">
        <w:trPr>
          <w:trHeight w:val="283"/>
        </w:trPr>
        <w:tc>
          <w:tcPr>
            <w:tcW w:w="3402" w:type="dxa"/>
            <w:tcBorders>
              <w:top w:val="nil"/>
              <w:left w:val="nil"/>
              <w:bottom w:val="nil"/>
              <w:right w:val="nil"/>
            </w:tcBorders>
            <w:shd w:val="clear" w:color="auto" w:fill="auto"/>
            <w:noWrap/>
            <w:vAlign w:val="bottom"/>
            <w:hideMark/>
          </w:tcPr>
          <w:p w14:paraId="6BD6D7B9" w14:textId="77777777" w:rsidR="004B0B3C" w:rsidRPr="004B0B3C" w:rsidRDefault="004B0B3C" w:rsidP="004B0B3C">
            <w:pPr>
              <w:spacing w:before="0" w:after="0" w:line="240" w:lineRule="auto"/>
              <w:rPr>
                <w:rFonts w:ascii="Arial" w:hAnsi="Arial" w:cs="Arial"/>
                <w:b/>
                <w:bCs/>
                <w:color w:val="000000"/>
                <w:sz w:val="16"/>
                <w:szCs w:val="16"/>
              </w:rPr>
            </w:pPr>
            <w:r w:rsidRPr="004B0B3C">
              <w:rPr>
                <w:rFonts w:ascii="Arial" w:hAnsi="Arial" w:cs="Arial"/>
                <w:b/>
                <w:bCs/>
                <w:color w:val="000000"/>
                <w:sz w:val="16"/>
                <w:szCs w:val="16"/>
              </w:rPr>
              <w:t>FINANCING ACTIVITIES</w:t>
            </w:r>
          </w:p>
        </w:tc>
        <w:tc>
          <w:tcPr>
            <w:tcW w:w="881" w:type="dxa"/>
            <w:tcBorders>
              <w:top w:val="nil"/>
              <w:left w:val="nil"/>
              <w:bottom w:val="nil"/>
              <w:right w:val="nil"/>
            </w:tcBorders>
            <w:shd w:val="clear" w:color="auto" w:fill="auto"/>
            <w:noWrap/>
            <w:vAlign w:val="bottom"/>
            <w:hideMark/>
          </w:tcPr>
          <w:p w14:paraId="2C1EBEFB" w14:textId="77777777" w:rsidR="004B0B3C" w:rsidRPr="004B0B3C" w:rsidRDefault="004B0B3C" w:rsidP="004B0B3C">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329176E1"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18A6B76"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0649398E"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4231AC17"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162C6B34" w14:textId="77777777" w:rsidTr="004B0B3C">
        <w:trPr>
          <w:trHeight w:val="225"/>
        </w:trPr>
        <w:tc>
          <w:tcPr>
            <w:tcW w:w="3402" w:type="dxa"/>
            <w:tcBorders>
              <w:top w:val="nil"/>
              <w:left w:val="nil"/>
              <w:bottom w:val="nil"/>
              <w:right w:val="nil"/>
            </w:tcBorders>
            <w:shd w:val="clear" w:color="auto" w:fill="auto"/>
            <w:noWrap/>
            <w:vAlign w:val="bottom"/>
            <w:hideMark/>
          </w:tcPr>
          <w:p w14:paraId="552FAD3B"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2115912B" w14:textId="77777777" w:rsidR="004B0B3C" w:rsidRPr="004B0B3C" w:rsidRDefault="004B0B3C" w:rsidP="004B0B3C">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536EE534"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605BD9C6"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3EBE719F"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2B19C1CC"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670B3BDE" w14:textId="77777777" w:rsidTr="004B0B3C">
        <w:trPr>
          <w:trHeight w:val="225"/>
        </w:trPr>
        <w:tc>
          <w:tcPr>
            <w:tcW w:w="3402" w:type="dxa"/>
            <w:tcBorders>
              <w:top w:val="nil"/>
              <w:left w:val="nil"/>
              <w:bottom w:val="nil"/>
              <w:right w:val="nil"/>
            </w:tcBorders>
            <w:shd w:val="clear" w:color="000000" w:fill="FFFFFF"/>
            <w:noWrap/>
            <w:vAlign w:val="bottom"/>
            <w:hideMark/>
          </w:tcPr>
          <w:p w14:paraId="4119774B" w14:textId="77777777" w:rsidR="004B0B3C" w:rsidRPr="004B0B3C" w:rsidRDefault="004B0B3C" w:rsidP="004B0B3C">
            <w:pPr>
              <w:spacing w:before="0" w:after="0" w:line="240" w:lineRule="auto"/>
              <w:ind w:leftChars="150" w:left="285"/>
              <w:rPr>
                <w:rFonts w:ascii="Arial" w:hAnsi="Arial" w:cs="Arial"/>
                <w:sz w:val="16"/>
                <w:szCs w:val="16"/>
              </w:rPr>
            </w:pPr>
            <w:r w:rsidRPr="004B0B3C">
              <w:rPr>
                <w:rFonts w:ascii="Arial" w:hAnsi="Arial" w:cs="Arial"/>
                <w:sz w:val="16"/>
                <w:szCs w:val="16"/>
              </w:rPr>
              <w:t>Capital budget - Bill 1 (DCB)</w:t>
            </w:r>
          </w:p>
        </w:tc>
        <w:tc>
          <w:tcPr>
            <w:tcW w:w="881" w:type="dxa"/>
            <w:tcBorders>
              <w:top w:val="nil"/>
              <w:left w:val="nil"/>
              <w:bottom w:val="nil"/>
              <w:right w:val="nil"/>
            </w:tcBorders>
            <w:shd w:val="clear" w:color="auto" w:fill="auto"/>
            <w:noWrap/>
            <w:vAlign w:val="bottom"/>
            <w:hideMark/>
          </w:tcPr>
          <w:p w14:paraId="09024414"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2,636</w:t>
            </w:r>
          </w:p>
        </w:tc>
        <w:tc>
          <w:tcPr>
            <w:tcW w:w="844" w:type="dxa"/>
            <w:tcBorders>
              <w:top w:val="nil"/>
              <w:left w:val="nil"/>
              <w:bottom w:val="nil"/>
              <w:right w:val="nil"/>
            </w:tcBorders>
            <w:shd w:val="clear" w:color="000000" w:fill="D9D9D9"/>
            <w:noWrap/>
            <w:vAlign w:val="bottom"/>
            <w:hideMark/>
          </w:tcPr>
          <w:p w14:paraId="36FA5FD9"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240</w:t>
            </w:r>
          </w:p>
        </w:tc>
        <w:tc>
          <w:tcPr>
            <w:tcW w:w="861" w:type="dxa"/>
            <w:tcBorders>
              <w:top w:val="nil"/>
              <w:left w:val="nil"/>
              <w:bottom w:val="nil"/>
              <w:right w:val="nil"/>
            </w:tcBorders>
            <w:shd w:val="clear" w:color="auto" w:fill="auto"/>
            <w:noWrap/>
            <w:vAlign w:val="bottom"/>
            <w:hideMark/>
          </w:tcPr>
          <w:p w14:paraId="3E3BE498"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241</w:t>
            </w:r>
          </w:p>
        </w:tc>
        <w:tc>
          <w:tcPr>
            <w:tcW w:w="861" w:type="dxa"/>
            <w:tcBorders>
              <w:top w:val="nil"/>
              <w:left w:val="nil"/>
              <w:bottom w:val="nil"/>
              <w:right w:val="nil"/>
            </w:tcBorders>
            <w:shd w:val="clear" w:color="auto" w:fill="auto"/>
            <w:noWrap/>
            <w:vAlign w:val="bottom"/>
            <w:hideMark/>
          </w:tcPr>
          <w:p w14:paraId="1ABD701D"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243</w:t>
            </w:r>
          </w:p>
        </w:tc>
        <w:tc>
          <w:tcPr>
            <w:tcW w:w="861" w:type="dxa"/>
            <w:tcBorders>
              <w:top w:val="nil"/>
              <w:left w:val="nil"/>
              <w:bottom w:val="nil"/>
              <w:right w:val="nil"/>
            </w:tcBorders>
            <w:shd w:val="clear" w:color="auto" w:fill="auto"/>
            <w:noWrap/>
            <w:vAlign w:val="bottom"/>
            <w:hideMark/>
          </w:tcPr>
          <w:p w14:paraId="7082DAA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247</w:t>
            </w:r>
          </w:p>
        </w:tc>
      </w:tr>
      <w:tr w:rsidR="004B0B3C" w:rsidRPr="004B0B3C" w14:paraId="20706DC8" w14:textId="77777777" w:rsidTr="004B0B3C">
        <w:trPr>
          <w:trHeight w:val="225"/>
        </w:trPr>
        <w:tc>
          <w:tcPr>
            <w:tcW w:w="3402" w:type="dxa"/>
            <w:tcBorders>
              <w:top w:val="nil"/>
              <w:left w:val="nil"/>
              <w:bottom w:val="nil"/>
              <w:right w:val="nil"/>
            </w:tcBorders>
            <w:shd w:val="clear" w:color="auto" w:fill="auto"/>
            <w:noWrap/>
            <w:vAlign w:val="bottom"/>
            <w:hideMark/>
          </w:tcPr>
          <w:p w14:paraId="35048F96" w14:textId="77777777" w:rsidR="004B0B3C" w:rsidRPr="004B0B3C" w:rsidRDefault="004B0B3C" w:rsidP="004B0B3C">
            <w:pPr>
              <w:spacing w:before="0" w:after="0" w:line="240" w:lineRule="auto"/>
              <w:ind w:leftChars="150" w:left="285"/>
              <w:rPr>
                <w:rFonts w:ascii="Arial" w:hAnsi="Arial" w:cs="Arial"/>
                <w:b/>
                <w:bCs/>
                <w:color w:val="000000"/>
                <w:sz w:val="16"/>
                <w:szCs w:val="16"/>
              </w:rPr>
            </w:pPr>
            <w:r w:rsidRPr="004B0B3C">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0B054277"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2,636</w:t>
            </w:r>
          </w:p>
        </w:tc>
        <w:tc>
          <w:tcPr>
            <w:tcW w:w="844" w:type="dxa"/>
            <w:tcBorders>
              <w:top w:val="nil"/>
              <w:left w:val="nil"/>
              <w:bottom w:val="single" w:sz="4" w:space="0" w:color="auto"/>
              <w:right w:val="nil"/>
            </w:tcBorders>
            <w:shd w:val="clear" w:color="000000" w:fill="D9D9D9"/>
            <w:noWrap/>
            <w:vAlign w:val="bottom"/>
            <w:hideMark/>
          </w:tcPr>
          <w:p w14:paraId="63D381F4"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240</w:t>
            </w:r>
          </w:p>
        </w:tc>
        <w:tc>
          <w:tcPr>
            <w:tcW w:w="861" w:type="dxa"/>
            <w:tcBorders>
              <w:top w:val="nil"/>
              <w:left w:val="nil"/>
              <w:bottom w:val="single" w:sz="4" w:space="0" w:color="auto"/>
              <w:right w:val="nil"/>
            </w:tcBorders>
            <w:shd w:val="clear" w:color="auto" w:fill="auto"/>
            <w:noWrap/>
            <w:vAlign w:val="bottom"/>
            <w:hideMark/>
          </w:tcPr>
          <w:p w14:paraId="442D6CB8"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241</w:t>
            </w:r>
          </w:p>
        </w:tc>
        <w:tc>
          <w:tcPr>
            <w:tcW w:w="861" w:type="dxa"/>
            <w:tcBorders>
              <w:top w:val="nil"/>
              <w:left w:val="nil"/>
              <w:bottom w:val="single" w:sz="4" w:space="0" w:color="auto"/>
              <w:right w:val="nil"/>
            </w:tcBorders>
            <w:shd w:val="clear" w:color="auto" w:fill="auto"/>
            <w:noWrap/>
            <w:vAlign w:val="bottom"/>
            <w:hideMark/>
          </w:tcPr>
          <w:p w14:paraId="1DB0AB15"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243</w:t>
            </w:r>
          </w:p>
        </w:tc>
        <w:tc>
          <w:tcPr>
            <w:tcW w:w="861" w:type="dxa"/>
            <w:tcBorders>
              <w:top w:val="nil"/>
              <w:left w:val="nil"/>
              <w:bottom w:val="single" w:sz="4" w:space="0" w:color="auto"/>
              <w:right w:val="nil"/>
            </w:tcBorders>
            <w:shd w:val="clear" w:color="auto" w:fill="auto"/>
            <w:noWrap/>
            <w:vAlign w:val="bottom"/>
            <w:hideMark/>
          </w:tcPr>
          <w:p w14:paraId="1DA00F1C"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247</w:t>
            </w:r>
          </w:p>
        </w:tc>
      </w:tr>
      <w:tr w:rsidR="004B0B3C" w:rsidRPr="004B0B3C" w14:paraId="46C72957" w14:textId="77777777" w:rsidTr="004B0B3C">
        <w:trPr>
          <w:trHeight w:val="283"/>
        </w:trPr>
        <w:tc>
          <w:tcPr>
            <w:tcW w:w="3402" w:type="dxa"/>
            <w:tcBorders>
              <w:top w:val="nil"/>
              <w:left w:val="nil"/>
              <w:bottom w:val="nil"/>
              <w:right w:val="nil"/>
            </w:tcBorders>
            <w:shd w:val="clear" w:color="auto" w:fill="auto"/>
            <w:noWrap/>
            <w:vAlign w:val="bottom"/>
            <w:hideMark/>
          </w:tcPr>
          <w:p w14:paraId="14304582"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1AE75A61" w14:textId="77777777" w:rsidR="004B0B3C" w:rsidRPr="004B0B3C" w:rsidRDefault="004B0B3C" w:rsidP="004B0B3C">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38830006"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4A4B648" w14:textId="77777777" w:rsidR="004B0B3C" w:rsidRPr="004B0B3C" w:rsidRDefault="004B0B3C" w:rsidP="004B0B3C">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0DF1A24E" w14:textId="77777777" w:rsidR="004B0B3C" w:rsidRPr="004B0B3C" w:rsidRDefault="004B0B3C" w:rsidP="004B0B3C">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9EC3C04" w14:textId="77777777" w:rsidR="004B0B3C" w:rsidRPr="004B0B3C" w:rsidRDefault="004B0B3C" w:rsidP="004B0B3C">
            <w:pPr>
              <w:spacing w:before="0" w:after="0" w:line="240" w:lineRule="auto"/>
              <w:jc w:val="right"/>
              <w:rPr>
                <w:rFonts w:ascii="Times New Roman" w:hAnsi="Times New Roman"/>
                <w:sz w:val="20"/>
              </w:rPr>
            </w:pPr>
          </w:p>
        </w:tc>
      </w:tr>
      <w:tr w:rsidR="004B0B3C" w:rsidRPr="004B0B3C" w14:paraId="67ABE94A" w14:textId="77777777" w:rsidTr="004B0B3C">
        <w:trPr>
          <w:trHeight w:val="225"/>
        </w:trPr>
        <w:tc>
          <w:tcPr>
            <w:tcW w:w="3402" w:type="dxa"/>
            <w:tcBorders>
              <w:top w:val="nil"/>
              <w:left w:val="nil"/>
              <w:bottom w:val="nil"/>
              <w:right w:val="nil"/>
            </w:tcBorders>
            <w:shd w:val="clear" w:color="000000" w:fill="FFFFFF"/>
            <w:noWrap/>
            <w:vAlign w:val="bottom"/>
            <w:hideMark/>
          </w:tcPr>
          <w:p w14:paraId="6189B7CF" w14:textId="77777777" w:rsidR="004B0B3C" w:rsidRPr="004B0B3C" w:rsidRDefault="004B0B3C" w:rsidP="004B0B3C">
            <w:pPr>
              <w:spacing w:before="0" w:after="0" w:line="240" w:lineRule="auto"/>
              <w:ind w:leftChars="150" w:left="285"/>
              <w:rPr>
                <w:rFonts w:ascii="Arial" w:hAnsi="Arial" w:cs="Arial"/>
                <w:sz w:val="16"/>
                <w:szCs w:val="16"/>
              </w:rPr>
            </w:pPr>
            <w:r w:rsidRPr="004B0B3C">
              <w:rPr>
                <w:rFonts w:ascii="Arial" w:hAnsi="Arial" w:cs="Arial"/>
                <w:sz w:val="16"/>
                <w:szCs w:val="16"/>
              </w:rPr>
              <w:t>Lease principal repayments</w:t>
            </w:r>
          </w:p>
        </w:tc>
        <w:tc>
          <w:tcPr>
            <w:tcW w:w="881" w:type="dxa"/>
            <w:tcBorders>
              <w:top w:val="nil"/>
              <w:left w:val="nil"/>
              <w:bottom w:val="nil"/>
              <w:right w:val="nil"/>
            </w:tcBorders>
            <w:shd w:val="clear" w:color="auto" w:fill="auto"/>
            <w:noWrap/>
            <w:vAlign w:val="bottom"/>
            <w:hideMark/>
          </w:tcPr>
          <w:p w14:paraId="7B5D6BCB" w14:textId="77777777" w:rsidR="004B0B3C" w:rsidRPr="004B0B3C" w:rsidRDefault="004B0B3C" w:rsidP="004B0B3C">
            <w:pPr>
              <w:spacing w:before="0" w:after="0" w:line="240" w:lineRule="auto"/>
              <w:jc w:val="right"/>
              <w:rPr>
                <w:rFonts w:ascii="Arial" w:hAnsi="Arial" w:cs="Arial"/>
                <w:sz w:val="16"/>
                <w:szCs w:val="16"/>
              </w:rPr>
            </w:pPr>
            <w:r w:rsidRPr="004B0B3C">
              <w:rPr>
                <w:rFonts w:ascii="Arial" w:hAnsi="Arial" w:cs="Arial"/>
                <w:sz w:val="16"/>
                <w:szCs w:val="16"/>
              </w:rPr>
              <w:t>375</w:t>
            </w:r>
          </w:p>
        </w:tc>
        <w:tc>
          <w:tcPr>
            <w:tcW w:w="844" w:type="dxa"/>
            <w:tcBorders>
              <w:top w:val="nil"/>
              <w:left w:val="nil"/>
              <w:bottom w:val="nil"/>
              <w:right w:val="nil"/>
            </w:tcBorders>
            <w:shd w:val="clear" w:color="000000" w:fill="D9D9D9"/>
            <w:noWrap/>
            <w:vAlign w:val="bottom"/>
            <w:hideMark/>
          </w:tcPr>
          <w:p w14:paraId="49FD44A7" w14:textId="77777777" w:rsidR="004B0B3C" w:rsidRPr="004B0B3C" w:rsidRDefault="004B0B3C" w:rsidP="004B0B3C">
            <w:pPr>
              <w:spacing w:before="0" w:after="0" w:line="240" w:lineRule="auto"/>
              <w:jc w:val="right"/>
              <w:rPr>
                <w:rFonts w:ascii="Arial" w:hAnsi="Arial" w:cs="Arial"/>
                <w:sz w:val="16"/>
                <w:szCs w:val="16"/>
              </w:rPr>
            </w:pPr>
            <w:r w:rsidRPr="004B0B3C">
              <w:rPr>
                <w:rFonts w:ascii="Arial" w:hAnsi="Arial" w:cs="Arial"/>
                <w:sz w:val="16"/>
                <w:szCs w:val="16"/>
              </w:rPr>
              <w:t>382</w:t>
            </w:r>
          </w:p>
        </w:tc>
        <w:tc>
          <w:tcPr>
            <w:tcW w:w="861" w:type="dxa"/>
            <w:tcBorders>
              <w:top w:val="nil"/>
              <w:left w:val="nil"/>
              <w:bottom w:val="nil"/>
              <w:right w:val="nil"/>
            </w:tcBorders>
            <w:shd w:val="clear" w:color="auto" w:fill="auto"/>
            <w:noWrap/>
            <w:vAlign w:val="bottom"/>
            <w:hideMark/>
          </w:tcPr>
          <w:p w14:paraId="143FA8E4" w14:textId="77777777" w:rsidR="004B0B3C" w:rsidRPr="004B0B3C" w:rsidRDefault="004B0B3C" w:rsidP="004B0B3C">
            <w:pPr>
              <w:spacing w:before="0" w:after="0" w:line="240" w:lineRule="auto"/>
              <w:jc w:val="right"/>
              <w:rPr>
                <w:rFonts w:ascii="Arial" w:hAnsi="Arial" w:cs="Arial"/>
                <w:sz w:val="16"/>
                <w:szCs w:val="16"/>
              </w:rPr>
            </w:pPr>
            <w:r w:rsidRPr="004B0B3C">
              <w:rPr>
                <w:rFonts w:ascii="Arial" w:hAnsi="Arial" w:cs="Arial"/>
                <w:sz w:val="16"/>
                <w:szCs w:val="16"/>
              </w:rPr>
              <w:t>423</w:t>
            </w:r>
          </w:p>
        </w:tc>
        <w:tc>
          <w:tcPr>
            <w:tcW w:w="861" w:type="dxa"/>
            <w:tcBorders>
              <w:top w:val="nil"/>
              <w:left w:val="nil"/>
              <w:bottom w:val="nil"/>
              <w:right w:val="nil"/>
            </w:tcBorders>
            <w:shd w:val="clear" w:color="auto" w:fill="auto"/>
            <w:noWrap/>
            <w:vAlign w:val="bottom"/>
            <w:hideMark/>
          </w:tcPr>
          <w:p w14:paraId="693EEDB8" w14:textId="77777777" w:rsidR="004B0B3C" w:rsidRPr="004B0B3C" w:rsidRDefault="004B0B3C" w:rsidP="004B0B3C">
            <w:pPr>
              <w:spacing w:before="0" w:after="0" w:line="240" w:lineRule="auto"/>
              <w:jc w:val="right"/>
              <w:rPr>
                <w:rFonts w:ascii="Arial" w:hAnsi="Arial" w:cs="Arial"/>
                <w:sz w:val="16"/>
                <w:szCs w:val="16"/>
              </w:rPr>
            </w:pPr>
            <w:r w:rsidRPr="004B0B3C">
              <w:rPr>
                <w:rFonts w:ascii="Arial" w:hAnsi="Arial" w:cs="Arial"/>
                <w:sz w:val="16"/>
                <w:szCs w:val="16"/>
              </w:rPr>
              <w:t>466</w:t>
            </w:r>
          </w:p>
        </w:tc>
        <w:tc>
          <w:tcPr>
            <w:tcW w:w="861" w:type="dxa"/>
            <w:tcBorders>
              <w:top w:val="nil"/>
              <w:left w:val="nil"/>
              <w:bottom w:val="nil"/>
              <w:right w:val="nil"/>
            </w:tcBorders>
            <w:shd w:val="clear" w:color="auto" w:fill="auto"/>
            <w:noWrap/>
            <w:vAlign w:val="bottom"/>
            <w:hideMark/>
          </w:tcPr>
          <w:p w14:paraId="2E32A335" w14:textId="77777777" w:rsidR="004B0B3C" w:rsidRPr="004B0B3C" w:rsidRDefault="004B0B3C" w:rsidP="004B0B3C">
            <w:pPr>
              <w:spacing w:before="0" w:after="0" w:line="240" w:lineRule="auto"/>
              <w:jc w:val="right"/>
              <w:rPr>
                <w:rFonts w:ascii="Arial" w:hAnsi="Arial" w:cs="Arial"/>
                <w:sz w:val="16"/>
                <w:szCs w:val="16"/>
              </w:rPr>
            </w:pPr>
            <w:r w:rsidRPr="004B0B3C">
              <w:rPr>
                <w:rFonts w:ascii="Arial" w:hAnsi="Arial" w:cs="Arial"/>
                <w:sz w:val="16"/>
                <w:szCs w:val="16"/>
              </w:rPr>
              <w:t>513</w:t>
            </w:r>
          </w:p>
        </w:tc>
      </w:tr>
      <w:tr w:rsidR="004B0B3C" w:rsidRPr="004B0B3C" w14:paraId="46700BB3" w14:textId="77777777" w:rsidTr="004B0B3C">
        <w:trPr>
          <w:trHeight w:val="225"/>
        </w:trPr>
        <w:tc>
          <w:tcPr>
            <w:tcW w:w="3402" w:type="dxa"/>
            <w:tcBorders>
              <w:top w:val="nil"/>
              <w:left w:val="nil"/>
              <w:bottom w:val="nil"/>
              <w:right w:val="nil"/>
            </w:tcBorders>
            <w:shd w:val="clear" w:color="auto" w:fill="auto"/>
            <w:noWrap/>
            <w:vAlign w:val="bottom"/>
            <w:hideMark/>
          </w:tcPr>
          <w:p w14:paraId="4921AF32" w14:textId="77777777" w:rsidR="004B0B3C" w:rsidRPr="004B0B3C" w:rsidRDefault="004B0B3C" w:rsidP="004B0B3C">
            <w:pPr>
              <w:spacing w:before="0" w:after="0" w:line="240" w:lineRule="auto"/>
              <w:ind w:leftChars="150" w:left="285"/>
              <w:rPr>
                <w:rFonts w:ascii="Arial" w:hAnsi="Arial" w:cs="Arial"/>
                <w:b/>
                <w:bCs/>
                <w:color w:val="000000"/>
                <w:sz w:val="16"/>
                <w:szCs w:val="16"/>
              </w:rPr>
            </w:pPr>
            <w:r w:rsidRPr="004B0B3C">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2C4AFFE9"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375</w:t>
            </w:r>
          </w:p>
        </w:tc>
        <w:tc>
          <w:tcPr>
            <w:tcW w:w="844" w:type="dxa"/>
            <w:tcBorders>
              <w:top w:val="nil"/>
              <w:left w:val="nil"/>
              <w:bottom w:val="single" w:sz="4" w:space="0" w:color="auto"/>
              <w:right w:val="nil"/>
            </w:tcBorders>
            <w:shd w:val="clear" w:color="000000" w:fill="D9D9D9"/>
            <w:noWrap/>
            <w:vAlign w:val="bottom"/>
            <w:hideMark/>
          </w:tcPr>
          <w:p w14:paraId="544852F4"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382</w:t>
            </w:r>
          </w:p>
        </w:tc>
        <w:tc>
          <w:tcPr>
            <w:tcW w:w="861" w:type="dxa"/>
            <w:tcBorders>
              <w:top w:val="nil"/>
              <w:left w:val="nil"/>
              <w:bottom w:val="single" w:sz="4" w:space="0" w:color="auto"/>
              <w:right w:val="nil"/>
            </w:tcBorders>
            <w:shd w:val="clear" w:color="auto" w:fill="auto"/>
            <w:noWrap/>
            <w:vAlign w:val="bottom"/>
            <w:hideMark/>
          </w:tcPr>
          <w:p w14:paraId="75A33527"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423</w:t>
            </w:r>
          </w:p>
        </w:tc>
        <w:tc>
          <w:tcPr>
            <w:tcW w:w="861" w:type="dxa"/>
            <w:tcBorders>
              <w:top w:val="nil"/>
              <w:left w:val="nil"/>
              <w:bottom w:val="single" w:sz="4" w:space="0" w:color="auto"/>
              <w:right w:val="nil"/>
            </w:tcBorders>
            <w:shd w:val="clear" w:color="auto" w:fill="auto"/>
            <w:noWrap/>
            <w:vAlign w:val="bottom"/>
            <w:hideMark/>
          </w:tcPr>
          <w:p w14:paraId="113B0332"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466</w:t>
            </w:r>
          </w:p>
        </w:tc>
        <w:tc>
          <w:tcPr>
            <w:tcW w:w="861" w:type="dxa"/>
            <w:tcBorders>
              <w:top w:val="nil"/>
              <w:left w:val="nil"/>
              <w:bottom w:val="single" w:sz="4" w:space="0" w:color="auto"/>
              <w:right w:val="nil"/>
            </w:tcBorders>
            <w:shd w:val="clear" w:color="auto" w:fill="auto"/>
            <w:noWrap/>
            <w:vAlign w:val="bottom"/>
            <w:hideMark/>
          </w:tcPr>
          <w:p w14:paraId="1FF6498B"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513</w:t>
            </w:r>
          </w:p>
        </w:tc>
      </w:tr>
      <w:tr w:rsidR="004B0B3C" w:rsidRPr="004B0B3C" w14:paraId="16979924" w14:textId="77777777" w:rsidTr="004B0B3C">
        <w:trPr>
          <w:trHeight w:val="397"/>
        </w:trPr>
        <w:tc>
          <w:tcPr>
            <w:tcW w:w="3402" w:type="dxa"/>
            <w:tcBorders>
              <w:top w:val="nil"/>
              <w:left w:val="nil"/>
              <w:bottom w:val="nil"/>
              <w:right w:val="nil"/>
            </w:tcBorders>
            <w:shd w:val="clear" w:color="auto" w:fill="auto"/>
            <w:vAlign w:val="bottom"/>
            <w:hideMark/>
          </w:tcPr>
          <w:p w14:paraId="537DA054" w14:textId="77777777" w:rsidR="004B0B3C" w:rsidRPr="004B0B3C" w:rsidRDefault="004B0B3C" w:rsidP="004B0B3C">
            <w:pPr>
              <w:spacing w:before="0" w:after="0" w:line="240" w:lineRule="auto"/>
              <w:ind w:leftChars="75" w:left="143"/>
              <w:rPr>
                <w:rFonts w:ascii="Arial" w:hAnsi="Arial" w:cs="Arial"/>
                <w:b/>
                <w:bCs/>
                <w:color w:val="000000"/>
                <w:sz w:val="16"/>
                <w:szCs w:val="16"/>
              </w:rPr>
            </w:pPr>
            <w:r w:rsidRPr="004B0B3C">
              <w:rPr>
                <w:rFonts w:ascii="Arial" w:hAnsi="Arial" w:cs="Arial"/>
                <w:b/>
                <w:bCs/>
                <w:color w:val="000000"/>
                <w:sz w:val="16"/>
                <w:szCs w:val="16"/>
              </w:rPr>
              <w:t>Net cash from (or used by) financing activities</w:t>
            </w:r>
          </w:p>
        </w:tc>
        <w:tc>
          <w:tcPr>
            <w:tcW w:w="881" w:type="dxa"/>
            <w:tcBorders>
              <w:top w:val="nil"/>
              <w:left w:val="nil"/>
              <w:bottom w:val="single" w:sz="4" w:space="0" w:color="auto"/>
              <w:right w:val="nil"/>
            </w:tcBorders>
            <w:shd w:val="clear" w:color="auto" w:fill="auto"/>
            <w:noWrap/>
            <w:vAlign w:val="bottom"/>
            <w:hideMark/>
          </w:tcPr>
          <w:p w14:paraId="157C893D"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2,261</w:t>
            </w:r>
          </w:p>
        </w:tc>
        <w:tc>
          <w:tcPr>
            <w:tcW w:w="844" w:type="dxa"/>
            <w:tcBorders>
              <w:top w:val="nil"/>
              <w:left w:val="nil"/>
              <w:bottom w:val="single" w:sz="4" w:space="0" w:color="auto"/>
              <w:right w:val="nil"/>
            </w:tcBorders>
            <w:shd w:val="clear" w:color="000000" w:fill="D9D9D9"/>
            <w:noWrap/>
            <w:vAlign w:val="bottom"/>
            <w:hideMark/>
          </w:tcPr>
          <w:p w14:paraId="65A9B104"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(142)</w:t>
            </w:r>
          </w:p>
        </w:tc>
        <w:tc>
          <w:tcPr>
            <w:tcW w:w="861" w:type="dxa"/>
            <w:tcBorders>
              <w:top w:val="nil"/>
              <w:left w:val="nil"/>
              <w:bottom w:val="single" w:sz="4" w:space="0" w:color="auto"/>
              <w:right w:val="nil"/>
            </w:tcBorders>
            <w:shd w:val="clear" w:color="auto" w:fill="auto"/>
            <w:noWrap/>
            <w:vAlign w:val="bottom"/>
            <w:hideMark/>
          </w:tcPr>
          <w:p w14:paraId="39F8C7B6"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(182)</w:t>
            </w:r>
          </w:p>
        </w:tc>
        <w:tc>
          <w:tcPr>
            <w:tcW w:w="861" w:type="dxa"/>
            <w:tcBorders>
              <w:top w:val="nil"/>
              <w:left w:val="nil"/>
              <w:bottom w:val="single" w:sz="4" w:space="0" w:color="auto"/>
              <w:right w:val="nil"/>
            </w:tcBorders>
            <w:shd w:val="clear" w:color="auto" w:fill="auto"/>
            <w:noWrap/>
            <w:vAlign w:val="bottom"/>
            <w:hideMark/>
          </w:tcPr>
          <w:p w14:paraId="1812621E"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(223)</w:t>
            </w:r>
          </w:p>
        </w:tc>
        <w:tc>
          <w:tcPr>
            <w:tcW w:w="861" w:type="dxa"/>
            <w:tcBorders>
              <w:top w:val="nil"/>
              <w:left w:val="nil"/>
              <w:bottom w:val="single" w:sz="4" w:space="0" w:color="auto"/>
              <w:right w:val="nil"/>
            </w:tcBorders>
            <w:shd w:val="clear" w:color="auto" w:fill="auto"/>
            <w:noWrap/>
            <w:vAlign w:val="bottom"/>
            <w:hideMark/>
          </w:tcPr>
          <w:p w14:paraId="144AD9F0"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(266)</w:t>
            </w:r>
          </w:p>
        </w:tc>
      </w:tr>
      <w:tr w:rsidR="004B0B3C" w:rsidRPr="004B0B3C" w14:paraId="3494C635" w14:textId="77777777" w:rsidTr="0069587B">
        <w:trPr>
          <w:trHeight w:val="283"/>
        </w:trPr>
        <w:tc>
          <w:tcPr>
            <w:tcW w:w="3402" w:type="dxa"/>
            <w:tcBorders>
              <w:top w:val="nil"/>
              <w:left w:val="nil"/>
              <w:bottom w:val="nil"/>
              <w:right w:val="nil"/>
            </w:tcBorders>
            <w:shd w:val="clear" w:color="auto" w:fill="auto"/>
            <w:vAlign w:val="bottom"/>
            <w:hideMark/>
          </w:tcPr>
          <w:p w14:paraId="50DAC275" w14:textId="77777777" w:rsidR="004B0B3C" w:rsidRPr="004B0B3C" w:rsidRDefault="004B0B3C" w:rsidP="004B0B3C">
            <w:pPr>
              <w:spacing w:before="0" w:after="0" w:line="240" w:lineRule="auto"/>
              <w:rPr>
                <w:rFonts w:ascii="Arial" w:hAnsi="Arial" w:cs="Arial"/>
                <w:b/>
                <w:bCs/>
                <w:color w:val="000000"/>
                <w:sz w:val="16"/>
                <w:szCs w:val="16"/>
              </w:rPr>
            </w:pPr>
            <w:r w:rsidRPr="004B0B3C">
              <w:rPr>
                <w:rFonts w:ascii="Arial" w:hAnsi="Arial" w:cs="Arial"/>
                <w:b/>
                <w:bCs/>
                <w:color w:val="000000"/>
                <w:sz w:val="16"/>
                <w:szCs w:val="16"/>
              </w:rPr>
              <w:t>Net increase (or decrease) in cash held</w:t>
            </w:r>
          </w:p>
        </w:tc>
        <w:tc>
          <w:tcPr>
            <w:tcW w:w="881" w:type="dxa"/>
            <w:tcBorders>
              <w:top w:val="nil"/>
              <w:left w:val="nil"/>
              <w:bottom w:val="single" w:sz="4" w:space="0" w:color="auto"/>
              <w:right w:val="nil"/>
            </w:tcBorders>
            <w:shd w:val="clear" w:color="auto" w:fill="auto"/>
            <w:noWrap/>
            <w:vAlign w:val="bottom"/>
            <w:hideMark/>
          </w:tcPr>
          <w:p w14:paraId="7362EE2C"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w:t>
            </w:r>
          </w:p>
        </w:tc>
        <w:tc>
          <w:tcPr>
            <w:tcW w:w="844" w:type="dxa"/>
            <w:tcBorders>
              <w:top w:val="nil"/>
              <w:left w:val="nil"/>
              <w:bottom w:val="single" w:sz="4" w:space="0" w:color="auto"/>
              <w:right w:val="nil"/>
            </w:tcBorders>
            <w:shd w:val="clear" w:color="000000" w:fill="D9D9D9"/>
            <w:noWrap/>
            <w:vAlign w:val="bottom"/>
            <w:hideMark/>
          </w:tcPr>
          <w:p w14:paraId="35580EDD"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0E3EF7F3"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20BAD994"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3B39D45D"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w:t>
            </w:r>
          </w:p>
        </w:tc>
      </w:tr>
      <w:tr w:rsidR="004B0B3C" w:rsidRPr="004B0B3C" w14:paraId="7E898C24" w14:textId="77777777" w:rsidTr="004B0B3C">
        <w:trPr>
          <w:trHeight w:val="397"/>
        </w:trPr>
        <w:tc>
          <w:tcPr>
            <w:tcW w:w="3402" w:type="dxa"/>
            <w:tcBorders>
              <w:top w:val="nil"/>
              <w:left w:val="nil"/>
              <w:bottom w:val="nil"/>
              <w:right w:val="nil"/>
            </w:tcBorders>
            <w:shd w:val="clear" w:color="auto" w:fill="auto"/>
            <w:vAlign w:val="bottom"/>
            <w:hideMark/>
          </w:tcPr>
          <w:p w14:paraId="4A84B19A" w14:textId="77777777" w:rsidR="004B0B3C" w:rsidRPr="004B0B3C" w:rsidRDefault="004B0B3C" w:rsidP="004B0B3C">
            <w:pPr>
              <w:spacing w:before="0" w:after="0" w:line="240" w:lineRule="auto"/>
              <w:ind w:leftChars="75" w:left="143"/>
              <w:rPr>
                <w:rFonts w:ascii="Arial" w:hAnsi="Arial" w:cs="Arial"/>
                <w:color w:val="000000"/>
                <w:sz w:val="16"/>
                <w:szCs w:val="16"/>
              </w:rPr>
            </w:pPr>
            <w:r w:rsidRPr="004B0B3C">
              <w:rPr>
                <w:rFonts w:ascii="Arial" w:hAnsi="Arial" w:cs="Arial"/>
                <w:color w:val="000000"/>
                <w:sz w:val="16"/>
                <w:szCs w:val="16"/>
              </w:rPr>
              <w:t>Cash and cash equivalents at the beginning of the reporting period</w:t>
            </w:r>
          </w:p>
        </w:tc>
        <w:tc>
          <w:tcPr>
            <w:tcW w:w="881" w:type="dxa"/>
            <w:tcBorders>
              <w:top w:val="nil"/>
              <w:left w:val="nil"/>
              <w:bottom w:val="nil"/>
              <w:right w:val="nil"/>
            </w:tcBorders>
            <w:shd w:val="clear" w:color="auto" w:fill="auto"/>
            <w:noWrap/>
            <w:vAlign w:val="bottom"/>
            <w:hideMark/>
          </w:tcPr>
          <w:p w14:paraId="5F9E2C52"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w:t>
            </w:r>
          </w:p>
        </w:tc>
        <w:tc>
          <w:tcPr>
            <w:tcW w:w="844" w:type="dxa"/>
            <w:tcBorders>
              <w:top w:val="nil"/>
              <w:left w:val="nil"/>
              <w:bottom w:val="nil"/>
              <w:right w:val="nil"/>
            </w:tcBorders>
            <w:shd w:val="clear" w:color="000000" w:fill="D9D9D9"/>
            <w:noWrap/>
            <w:vAlign w:val="bottom"/>
            <w:hideMark/>
          </w:tcPr>
          <w:p w14:paraId="52173BA7"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w:t>
            </w:r>
          </w:p>
        </w:tc>
        <w:tc>
          <w:tcPr>
            <w:tcW w:w="861" w:type="dxa"/>
            <w:tcBorders>
              <w:top w:val="nil"/>
              <w:left w:val="nil"/>
              <w:bottom w:val="nil"/>
              <w:right w:val="nil"/>
            </w:tcBorders>
            <w:shd w:val="clear" w:color="auto" w:fill="auto"/>
            <w:noWrap/>
            <w:vAlign w:val="bottom"/>
            <w:hideMark/>
          </w:tcPr>
          <w:p w14:paraId="605844CA"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w:t>
            </w:r>
          </w:p>
        </w:tc>
        <w:tc>
          <w:tcPr>
            <w:tcW w:w="861" w:type="dxa"/>
            <w:tcBorders>
              <w:top w:val="nil"/>
              <w:left w:val="nil"/>
              <w:bottom w:val="nil"/>
              <w:right w:val="nil"/>
            </w:tcBorders>
            <w:shd w:val="clear" w:color="auto" w:fill="auto"/>
            <w:noWrap/>
            <w:vAlign w:val="bottom"/>
            <w:hideMark/>
          </w:tcPr>
          <w:p w14:paraId="3553F265"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w:t>
            </w:r>
          </w:p>
        </w:tc>
        <w:tc>
          <w:tcPr>
            <w:tcW w:w="861" w:type="dxa"/>
            <w:tcBorders>
              <w:top w:val="nil"/>
              <w:left w:val="nil"/>
              <w:bottom w:val="nil"/>
              <w:right w:val="nil"/>
            </w:tcBorders>
            <w:shd w:val="clear" w:color="auto" w:fill="auto"/>
            <w:noWrap/>
            <w:vAlign w:val="bottom"/>
            <w:hideMark/>
          </w:tcPr>
          <w:p w14:paraId="7086CD94" w14:textId="77777777" w:rsidR="004B0B3C" w:rsidRPr="004B0B3C" w:rsidRDefault="004B0B3C" w:rsidP="004B0B3C">
            <w:pPr>
              <w:spacing w:before="0" w:after="0" w:line="240" w:lineRule="auto"/>
              <w:jc w:val="right"/>
              <w:rPr>
                <w:rFonts w:ascii="Arial" w:hAnsi="Arial" w:cs="Arial"/>
                <w:color w:val="000000"/>
                <w:sz w:val="16"/>
                <w:szCs w:val="16"/>
              </w:rPr>
            </w:pPr>
            <w:r w:rsidRPr="004B0B3C">
              <w:rPr>
                <w:rFonts w:ascii="Arial" w:hAnsi="Arial" w:cs="Arial"/>
                <w:color w:val="000000"/>
                <w:sz w:val="16"/>
                <w:szCs w:val="16"/>
              </w:rPr>
              <w:t>80</w:t>
            </w:r>
          </w:p>
        </w:tc>
      </w:tr>
      <w:tr w:rsidR="004B0B3C" w:rsidRPr="004B0B3C" w14:paraId="3BF16FB6" w14:textId="77777777" w:rsidTr="004B0B3C">
        <w:trPr>
          <w:trHeight w:val="397"/>
        </w:trPr>
        <w:tc>
          <w:tcPr>
            <w:tcW w:w="3402" w:type="dxa"/>
            <w:tcBorders>
              <w:top w:val="nil"/>
              <w:left w:val="nil"/>
              <w:bottom w:val="single" w:sz="4" w:space="0" w:color="auto"/>
              <w:right w:val="nil"/>
            </w:tcBorders>
            <w:shd w:val="clear" w:color="auto" w:fill="auto"/>
            <w:vAlign w:val="bottom"/>
            <w:hideMark/>
          </w:tcPr>
          <w:p w14:paraId="7DD23823" w14:textId="77777777" w:rsidR="004B0B3C" w:rsidRPr="004B0B3C" w:rsidRDefault="004B0B3C" w:rsidP="004B0B3C">
            <w:pPr>
              <w:spacing w:before="0" w:after="0" w:line="240" w:lineRule="auto"/>
              <w:rPr>
                <w:rFonts w:ascii="Arial" w:hAnsi="Arial" w:cs="Arial"/>
                <w:b/>
                <w:bCs/>
                <w:color w:val="000000"/>
                <w:sz w:val="16"/>
                <w:szCs w:val="16"/>
              </w:rPr>
            </w:pPr>
            <w:r w:rsidRPr="004B0B3C">
              <w:rPr>
                <w:rFonts w:ascii="Arial" w:hAnsi="Arial" w:cs="Arial"/>
                <w:b/>
                <w:bCs/>
                <w:color w:val="000000"/>
                <w:sz w:val="16"/>
                <w:szCs w:val="16"/>
              </w:rPr>
              <w:t>Cash and cash equivalents at the end of the reporting period</w:t>
            </w:r>
          </w:p>
        </w:tc>
        <w:tc>
          <w:tcPr>
            <w:tcW w:w="881" w:type="dxa"/>
            <w:tcBorders>
              <w:top w:val="nil"/>
              <w:left w:val="nil"/>
              <w:bottom w:val="single" w:sz="4" w:space="0" w:color="auto"/>
              <w:right w:val="nil"/>
            </w:tcBorders>
            <w:shd w:val="clear" w:color="auto" w:fill="auto"/>
            <w:noWrap/>
            <w:vAlign w:val="bottom"/>
            <w:hideMark/>
          </w:tcPr>
          <w:p w14:paraId="04C088AF"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80</w:t>
            </w:r>
          </w:p>
        </w:tc>
        <w:tc>
          <w:tcPr>
            <w:tcW w:w="844" w:type="dxa"/>
            <w:tcBorders>
              <w:top w:val="nil"/>
              <w:left w:val="nil"/>
              <w:bottom w:val="single" w:sz="4" w:space="0" w:color="auto"/>
              <w:right w:val="nil"/>
            </w:tcBorders>
            <w:shd w:val="clear" w:color="000000" w:fill="D9D9D9"/>
            <w:noWrap/>
            <w:vAlign w:val="bottom"/>
            <w:hideMark/>
          </w:tcPr>
          <w:p w14:paraId="69485FB0"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80</w:t>
            </w:r>
          </w:p>
        </w:tc>
        <w:tc>
          <w:tcPr>
            <w:tcW w:w="861" w:type="dxa"/>
            <w:tcBorders>
              <w:top w:val="nil"/>
              <w:left w:val="nil"/>
              <w:bottom w:val="single" w:sz="4" w:space="0" w:color="auto"/>
              <w:right w:val="nil"/>
            </w:tcBorders>
            <w:shd w:val="clear" w:color="auto" w:fill="auto"/>
            <w:noWrap/>
            <w:vAlign w:val="bottom"/>
            <w:hideMark/>
          </w:tcPr>
          <w:p w14:paraId="188BD308"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80</w:t>
            </w:r>
          </w:p>
        </w:tc>
        <w:tc>
          <w:tcPr>
            <w:tcW w:w="861" w:type="dxa"/>
            <w:tcBorders>
              <w:top w:val="nil"/>
              <w:left w:val="nil"/>
              <w:bottom w:val="single" w:sz="4" w:space="0" w:color="auto"/>
              <w:right w:val="nil"/>
            </w:tcBorders>
            <w:shd w:val="clear" w:color="auto" w:fill="auto"/>
            <w:noWrap/>
            <w:vAlign w:val="bottom"/>
            <w:hideMark/>
          </w:tcPr>
          <w:p w14:paraId="472BA98E"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80</w:t>
            </w:r>
          </w:p>
        </w:tc>
        <w:tc>
          <w:tcPr>
            <w:tcW w:w="861" w:type="dxa"/>
            <w:tcBorders>
              <w:top w:val="nil"/>
              <w:left w:val="nil"/>
              <w:bottom w:val="single" w:sz="4" w:space="0" w:color="auto"/>
              <w:right w:val="nil"/>
            </w:tcBorders>
            <w:shd w:val="clear" w:color="auto" w:fill="auto"/>
            <w:noWrap/>
            <w:vAlign w:val="bottom"/>
            <w:hideMark/>
          </w:tcPr>
          <w:p w14:paraId="711489A5" w14:textId="77777777" w:rsidR="004B0B3C" w:rsidRPr="004B0B3C" w:rsidRDefault="004B0B3C" w:rsidP="004B0B3C">
            <w:pPr>
              <w:spacing w:before="0" w:after="0" w:line="240" w:lineRule="auto"/>
              <w:jc w:val="right"/>
              <w:rPr>
                <w:rFonts w:ascii="Arial" w:hAnsi="Arial" w:cs="Arial"/>
                <w:b/>
                <w:bCs/>
                <w:color w:val="000000"/>
                <w:sz w:val="16"/>
                <w:szCs w:val="16"/>
              </w:rPr>
            </w:pPr>
            <w:r w:rsidRPr="004B0B3C">
              <w:rPr>
                <w:rFonts w:ascii="Arial" w:hAnsi="Arial" w:cs="Arial"/>
                <w:b/>
                <w:bCs/>
                <w:color w:val="000000"/>
                <w:sz w:val="16"/>
                <w:szCs w:val="16"/>
              </w:rPr>
              <w:t>80</w:t>
            </w:r>
          </w:p>
        </w:tc>
      </w:tr>
    </w:tbl>
    <w:p w14:paraId="2DCB63DF" w14:textId="5CB2B8F9" w:rsidR="004B0B3C" w:rsidRDefault="004B0B3C" w:rsidP="004B0B3C">
      <w:pPr>
        <w:pStyle w:val="FootnoteText"/>
        <w:spacing w:before="120"/>
      </w:pPr>
      <w:r>
        <w:t xml:space="preserve">Prepared on Australian Accounting Standards basis. </w:t>
      </w:r>
    </w:p>
    <w:p w14:paraId="4F6F212A" w14:textId="77777777" w:rsidR="004B0B3C" w:rsidRDefault="004B0B3C" w:rsidP="004B0B3C">
      <w:pPr>
        <w:pStyle w:val="FootnoteText"/>
        <w:spacing w:before="120"/>
      </w:pPr>
    </w:p>
    <w:p w14:paraId="7E41FACC" w14:textId="77777777" w:rsidR="00A83FC7" w:rsidRDefault="00A83FC7" w:rsidP="004B0B3C">
      <w:pPr>
        <w:pStyle w:val="FootnoteText"/>
      </w:pPr>
      <w:r>
        <w:t xml:space="preserve">OPA = Official Public Account </w:t>
      </w:r>
    </w:p>
    <w:p w14:paraId="6EC33601" w14:textId="5F1D3332" w:rsidR="004B0B3C" w:rsidRDefault="004B0B3C" w:rsidP="004B0B3C">
      <w:pPr>
        <w:pStyle w:val="FootnoteText"/>
      </w:pPr>
      <w:r>
        <w:t>DCB = Departmental Capital Budget</w:t>
      </w:r>
    </w:p>
    <w:p w14:paraId="6A317A73" w14:textId="183DDA07" w:rsidR="00CD482C" w:rsidRDefault="00CD482C" w:rsidP="004B0B3C">
      <w:pPr>
        <w:pStyle w:val="FootnoteText"/>
        <w:rPr>
          <w:b/>
          <w:sz w:val="20"/>
        </w:rPr>
      </w:pPr>
      <w:r>
        <w:br w:type="page"/>
      </w:r>
    </w:p>
    <w:p w14:paraId="12D48E84" w14:textId="35787BC8" w:rsidR="00CC6669" w:rsidRDefault="00CC6669" w:rsidP="00CC6669">
      <w:pPr>
        <w:pStyle w:val="TableHeading"/>
      </w:pPr>
      <w:r w:rsidRPr="00D30CBA">
        <w:lastRenderedPageBreak/>
        <w:t>Table</w:t>
      </w:r>
      <w:r>
        <w:t xml:space="preserve"> 3.5</w:t>
      </w:r>
      <w:r w:rsidRPr="00D30CBA">
        <w:t xml:space="preserve">: </w:t>
      </w:r>
      <w:r>
        <w:t>Departmental capital budget statement (for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3469B6" w:rsidRPr="003469B6" w14:paraId="15C77B30" w14:textId="77777777" w:rsidTr="00BC1C7D">
        <w:trPr>
          <w:trHeight w:val="765"/>
        </w:trPr>
        <w:tc>
          <w:tcPr>
            <w:tcW w:w="3175" w:type="dxa"/>
            <w:tcBorders>
              <w:top w:val="single" w:sz="4" w:space="0" w:color="auto"/>
              <w:left w:val="nil"/>
              <w:bottom w:val="nil"/>
              <w:right w:val="nil"/>
            </w:tcBorders>
            <w:shd w:val="clear" w:color="auto" w:fill="auto"/>
            <w:tcMar>
              <w:left w:w="0" w:type="dxa"/>
            </w:tcMar>
            <w:hideMark/>
          </w:tcPr>
          <w:p w14:paraId="43132D11" w14:textId="77777777" w:rsidR="003469B6" w:rsidRPr="003469B6" w:rsidRDefault="003469B6" w:rsidP="003469B6">
            <w:pPr>
              <w:spacing w:before="40" w:after="0" w:line="240" w:lineRule="auto"/>
              <w:jc w:val="right"/>
              <w:rPr>
                <w:rFonts w:ascii="Times New Roman" w:hAnsi="Times New Roman"/>
                <w:sz w:val="20"/>
                <w:szCs w:val="24"/>
              </w:rPr>
            </w:pPr>
          </w:p>
        </w:tc>
        <w:tc>
          <w:tcPr>
            <w:tcW w:w="900" w:type="dxa"/>
            <w:tcBorders>
              <w:top w:val="single" w:sz="4" w:space="0" w:color="auto"/>
              <w:left w:val="nil"/>
              <w:bottom w:val="single" w:sz="4" w:space="0" w:color="auto"/>
              <w:right w:val="nil"/>
            </w:tcBorders>
            <w:shd w:val="clear" w:color="auto" w:fill="auto"/>
            <w:tcMar>
              <w:left w:w="0" w:type="dxa"/>
            </w:tcMar>
            <w:hideMark/>
          </w:tcPr>
          <w:p w14:paraId="51B4CDDA" w14:textId="77777777" w:rsidR="003469B6" w:rsidRPr="003469B6" w:rsidRDefault="003469B6" w:rsidP="003469B6">
            <w:pPr>
              <w:spacing w:before="40" w:after="0" w:line="240" w:lineRule="auto"/>
              <w:jc w:val="right"/>
              <w:rPr>
                <w:rFonts w:ascii="Arial" w:hAnsi="Arial" w:cs="Arial"/>
                <w:b/>
                <w:bCs/>
                <w:sz w:val="16"/>
                <w:szCs w:val="16"/>
              </w:rPr>
            </w:pPr>
            <w:r w:rsidRPr="003469B6">
              <w:rPr>
                <w:rFonts w:ascii="Arial" w:hAnsi="Arial" w:cs="Arial"/>
                <w:b/>
                <w:bCs/>
                <w:sz w:val="16"/>
                <w:szCs w:val="16"/>
              </w:rPr>
              <w:t>2023–24 Estimated actual</w:t>
            </w:r>
            <w:r w:rsidRPr="003469B6">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2049F485" w14:textId="77777777" w:rsidR="003469B6" w:rsidRPr="003469B6" w:rsidRDefault="003469B6" w:rsidP="003469B6">
            <w:pPr>
              <w:spacing w:before="40" w:after="0" w:line="240" w:lineRule="auto"/>
              <w:jc w:val="right"/>
              <w:rPr>
                <w:rFonts w:ascii="Arial" w:hAnsi="Arial" w:cs="Arial"/>
                <w:b/>
                <w:bCs/>
                <w:sz w:val="16"/>
                <w:szCs w:val="16"/>
              </w:rPr>
            </w:pPr>
            <w:r w:rsidRPr="003469B6">
              <w:rPr>
                <w:rFonts w:ascii="Arial" w:hAnsi="Arial" w:cs="Arial"/>
                <w:b/>
                <w:bCs/>
                <w:sz w:val="16"/>
                <w:szCs w:val="16"/>
              </w:rPr>
              <w:t xml:space="preserve">2024–25 Budget </w:t>
            </w:r>
            <w:r w:rsidRPr="003469B6">
              <w:rPr>
                <w:rFonts w:ascii="Arial" w:hAnsi="Arial" w:cs="Arial"/>
                <w:b/>
                <w:bCs/>
                <w:sz w:val="16"/>
                <w:szCs w:val="16"/>
              </w:rPr>
              <w:br/>
            </w:r>
            <w:r w:rsidRPr="003469B6">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5036615D" w14:textId="77777777" w:rsidR="003469B6" w:rsidRPr="003469B6" w:rsidRDefault="003469B6" w:rsidP="003469B6">
            <w:pPr>
              <w:spacing w:before="40" w:after="0" w:line="240" w:lineRule="auto"/>
              <w:jc w:val="right"/>
              <w:rPr>
                <w:rFonts w:ascii="Arial" w:hAnsi="Arial" w:cs="Arial"/>
                <w:b/>
                <w:bCs/>
                <w:sz w:val="16"/>
                <w:szCs w:val="16"/>
              </w:rPr>
            </w:pPr>
            <w:r w:rsidRPr="003469B6">
              <w:rPr>
                <w:rFonts w:ascii="Arial" w:hAnsi="Arial" w:cs="Arial"/>
                <w:b/>
                <w:bCs/>
                <w:sz w:val="16"/>
                <w:szCs w:val="16"/>
              </w:rPr>
              <w:t>2025–26 Forward estimate</w:t>
            </w:r>
            <w:r w:rsidRPr="003469B6">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51421ED3" w14:textId="77777777" w:rsidR="003469B6" w:rsidRPr="003469B6" w:rsidRDefault="003469B6" w:rsidP="003469B6">
            <w:pPr>
              <w:spacing w:before="40" w:after="0" w:line="240" w:lineRule="auto"/>
              <w:jc w:val="right"/>
              <w:rPr>
                <w:rFonts w:ascii="Arial" w:hAnsi="Arial" w:cs="Arial"/>
                <w:b/>
                <w:bCs/>
                <w:sz w:val="16"/>
                <w:szCs w:val="16"/>
              </w:rPr>
            </w:pPr>
            <w:r w:rsidRPr="003469B6">
              <w:rPr>
                <w:rFonts w:ascii="Arial" w:hAnsi="Arial" w:cs="Arial"/>
                <w:b/>
                <w:bCs/>
                <w:sz w:val="16"/>
                <w:szCs w:val="16"/>
              </w:rPr>
              <w:t>2026–27 Forward estimate</w:t>
            </w:r>
            <w:r w:rsidRPr="003469B6">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0A57006" w14:textId="77777777" w:rsidR="003469B6" w:rsidRPr="003469B6" w:rsidRDefault="003469B6" w:rsidP="003469B6">
            <w:pPr>
              <w:spacing w:before="40" w:after="0" w:line="240" w:lineRule="auto"/>
              <w:jc w:val="right"/>
              <w:rPr>
                <w:rFonts w:ascii="Arial" w:hAnsi="Arial" w:cs="Arial"/>
                <w:b/>
                <w:bCs/>
                <w:sz w:val="16"/>
                <w:szCs w:val="16"/>
              </w:rPr>
            </w:pPr>
            <w:r w:rsidRPr="003469B6">
              <w:rPr>
                <w:rFonts w:ascii="Arial" w:hAnsi="Arial" w:cs="Arial"/>
                <w:b/>
                <w:bCs/>
                <w:sz w:val="16"/>
                <w:szCs w:val="16"/>
              </w:rPr>
              <w:t>2027–28 Forward estimate</w:t>
            </w:r>
            <w:r w:rsidRPr="003469B6">
              <w:rPr>
                <w:rFonts w:ascii="Arial" w:hAnsi="Arial" w:cs="Arial"/>
                <w:b/>
                <w:bCs/>
                <w:sz w:val="16"/>
                <w:szCs w:val="16"/>
              </w:rPr>
              <w:br/>
              <w:t>$'000</w:t>
            </w:r>
          </w:p>
        </w:tc>
      </w:tr>
      <w:tr w:rsidR="003469B6" w:rsidRPr="003469B6" w14:paraId="2E806E3B" w14:textId="77777777" w:rsidTr="003469B6">
        <w:trPr>
          <w:trHeight w:val="225"/>
        </w:trPr>
        <w:tc>
          <w:tcPr>
            <w:tcW w:w="3175" w:type="dxa"/>
            <w:tcBorders>
              <w:top w:val="nil"/>
              <w:left w:val="nil"/>
              <w:bottom w:val="nil"/>
              <w:right w:val="nil"/>
            </w:tcBorders>
            <w:shd w:val="clear" w:color="000000" w:fill="FFFFFF"/>
            <w:noWrap/>
            <w:vAlign w:val="bottom"/>
            <w:hideMark/>
          </w:tcPr>
          <w:p w14:paraId="20CD8E39" w14:textId="77777777" w:rsidR="003469B6" w:rsidRPr="003469B6" w:rsidRDefault="003469B6" w:rsidP="003469B6">
            <w:pPr>
              <w:spacing w:before="0" w:after="0" w:line="240" w:lineRule="auto"/>
              <w:rPr>
                <w:rFonts w:ascii="Arial" w:hAnsi="Arial" w:cs="Arial"/>
                <w:b/>
                <w:bCs/>
                <w:sz w:val="16"/>
                <w:szCs w:val="16"/>
              </w:rPr>
            </w:pPr>
            <w:r w:rsidRPr="003469B6">
              <w:rPr>
                <w:rFonts w:ascii="Arial" w:hAnsi="Arial" w:cs="Arial"/>
                <w:b/>
                <w:bCs/>
                <w:sz w:val="16"/>
                <w:szCs w:val="16"/>
              </w:rPr>
              <w:t>CAPITAL APPROPRIATIONS</w:t>
            </w:r>
          </w:p>
        </w:tc>
        <w:tc>
          <w:tcPr>
            <w:tcW w:w="900" w:type="dxa"/>
            <w:tcBorders>
              <w:top w:val="nil"/>
              <w:left w:val="nil"/>
              <w:bottom w:val="nil"/>
              <w:right w:val="nil"/>
            </w:tcBorders>
            <w:shd w:val="clear" w:color="000000" w:fill="FFFFFF"/>
            <w:noWrap/>
            <w:vAlign w:val="bottom"/>
            <w:hideMark/>
          </w:tcPr>
          <w:p w14:paraId="08D5D383"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D9D9D9"/>
            <w:noWrap/>
            <w:vAlign w:val="bottom"/>
            <w:hideMark/>
          </w:tcPr>
          <w:p w14:paraId="0E2001EA"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7CF61FC2" w14:textId="77777777" w:rsidR="003469B6" w:rsidRPr="003469B6" w:rsidRDefault="003469B6" w:rsidP="003469B6">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000000" w:fill="FFFFFF"/>
            <w:noWrap/>
            <w:vAlign w:val="bottom"/>
            <w:hideMark/>
          </w:tcPr>
          <w:p w14:paraId="092D46B2"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28FDDFD3"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r>
      <w:tr w:rsidR="003469B6" w:rsidRPr="003469B6" w14:paraId="57BFA15A" w14:textId="77777777" w:rsidTr="003469B6">
        <w:trPr>
          <w:trHeight w:val="225"/>
        </w:trPr>
        <w:tc>
          <w:tcPr>
            <w:tcW w:w="3175" w:type="dxa"/>
            <w:tcBorders>
              <w:top w:val="nil"/>
              <w:left w:val="nil"/>
              <w:bottom w:val="nil"/>
              <w:right w:val="nil"/>
            </w:tcBorders>
            <w:shd w:val="clear" w:color="000000" w:fill="FFFFFF"/>
            <w:noWrap/>
            <w:vAlign w:val="bottom"/>
            <w:hideMark/>
          </w:tcPr>
          <w:p w14:paraId="10119957" w14:textId="77777777" w:rsidR="003469B6" w:rsidRPr="003469B6" w:rsidRDefault="003469B6" w:rsidP="003469B6">
            <w:pPr>
              <w:spacing w:before="0" w:after="0" w:line="240" w:lineRule="auto"/>
              <w:ind w:leftChars="75" w:left="143"/>
              <w:rPr>
                <w:rFonts w:ascii="Arial" w:hAnsi="Arial" w:cs="Arial"/>
                <w:sz w:val="16"/>
                <w:szCs w:val="16"/>
              </w:rPr>
            </w:pPr>
            <w:r w:rsidRPr="003469B6">
              <w:rPr>
                <w:rFonts w:ascii="Arial" w:hAnsi="Arial" w:cs="Arial"/>
                <w:sz w:val="16"/>
                <w:szCs w:val="16"/>
              </w:rPr>
              <w:t>Capital budget - Bill 1 (DCB)</w:t>
            </w:r>
          </w:p>
        </w:tc>
        <w:tc>
          <w:tcPr>
            <w:tcW w:w="900" w:type="dxa"/>
            <w:tcBorders>
              <w:top w:val="nil"/>
              <w:left w:val="nil"/>
              <w:bottom w:val="nil"/>
              <w:right w:val="nil"/>
            </w:tcBorders>
            <w:shd w:val="clear" w:color="auto" w:fill="auto"/>
            <w:noWrap/>
            <w:vAlign w:val="bottom"/>
            <w:hideMark/>
          </w:tcPr>
          <w:p w14:paraId="0E345229"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2,636</w:t>
            </w:r>
          </w:p>
        </w:tc>
        <w:tc>
          <w:tcPr>
            <w:tcW w:w="900" w:type="dxa"/>
            <w:tcBorders>
              <w:top w:val="nil"/>
              <w:left w:val="nil"/>
              <w:bottom w:val="nil"/>
              <w:right w:val="nil"/>
            </w:tcBorders>
            <w:shd w:val="clear" w:color="000000" w:fill="D9D9D9"/>
            <w:noWrap/>
            <w:vAlign w:val="bottom"/>
            <w:hideMark/>
          </w:tcPr>
          <w:p w14:paraId="0840A12D"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240</w:t>
            </w:r>
          </w:p>
        </w:tc>
        <w:tc>
          <w:tcPr>
            <w:tcW w:w="900" w:type="dxa"/>
            <w:tcBorders>
              <w:top w:val="nil"/>
              <w:left w:val="nil"/>
              <w:bottom w:val="nil"/>
              <w:right w:val="nil"/>
            </w:tcBorders>
            <w:shd w:val="clear" w:color="auto" w:fill="auto"/>
            <w:noWrap/>
            <w:vAlign w:val="bottom"/>
            <w:hideMark/>
          </w:tcPr>
          <w:p w14:paraId="3273EA41"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241</w:t>
            </w:r>
          </w:p>
        </w:tc>
        <w:tc>
          <w:tcPr>
            <w:tcW w:w="900" w:type="dxa"/>
            <w:tcBorders>
              <w:top w:val="nil"/>
              <w:left w:val="nil"/>
              <w:bottom w:val="nil"/>
              <w:right w:val="nil"/>
            </w:tcBorders>
            <w:shd w:val="clear" w:color="auto" w:fill="auto"/>
            <w:noWrap/>
            <w:vAlign w:val="bottom"/>
            <w:hideMark/>
          </w:tcPr>
          <w:p w14:paraId="23EE8E37"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243</w:t>
            </w:r>
          </w:p>
        </w:tc>
        <w:tc>
          <w:tcPr>
            <w:tcW w:w="900" w:type="dxa"/>
            <w:tcBorders>
              <w:top w:val="nil"/>
              <w:left w:val="nil"/>
              <w:bottom w:val="nil"/>
              <w:right w:val="nil"/>
            </w:tcBorders>
            <w:shd w:val="clear" w:color="auto" w:fill="auto"/>
            <w:noWrap/>
            <w:vAlign w:val="bottom"/>
            <w:hideMark/>
          </w:tcPr>
          <w:p w14:paraId="11D29C37"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247</w:t>
            </w:r>
          </w:p>
        </w:tc>
      </w:tr>
      <w:tr w:rsidR="003469B6" w:rsidRPr="003469B6" w14:paraId="6B8F2A5F" w14:textId="77777777" w:rsidTr="003469B6">
        <w:trPr>
          <w:trHeight w:val="225"/>
        </w:trPr>
        <w:tc>
          <w:tcPr>
            <w:tcW w:w="3175" w:type="dxa"/>
            <w:tcBorders>
              <w:top w:val="nil"/>
              <w:left w:val="nil"/>
              <w:bottom w:val="nil"/>
              <w:right w:val="nil"/>
            </w:tcBorders>
            <w:shd w:val="clear" w:color="000000" w:fill="FFFFFF"/>
            <w:noWrap/>
            <w:vAlign w:val="bottom"/>
            <w:hideMark/>
          </w:tcPr>
          <w:p w14:paraId="6D9DDC73" w14:textId="77777777" w:rsidR="003469B6" w:rsidRPr="003469B6" w:rsidRDefault="003469B6" w:rsidP="003469B6">
            <w:pPr>
              <w:spacing w:before="0" w:after="0" w:line="240" w:lineRule="auto"/>
              <w:ind w:leftChars="75" w:left="143"/>
              <w:rPr>
                <w:rFonts w:ascii="Arial" w:hAnsi="Arial" w:cs="Arial"/>
                <w:b/>
                <w:bCs/>
                <w:sz w:val="16"/>
                <w:szCs w:val="16"/>
              </w:rPr>
            </w:pPr>
            <w:r w:rsidRPr="003469B6">
              <w:rPr>
                <w:rFonts w:ascii="Arial" w:hAnsi="Arial" w:cs="Arial"/>
                <w:b/>
                <w:bCs/>
                <w:sz w:val="16"/>
                <w:szCs w:val="16"/>
              </w:rPr>
              <w:t>Total capital appropriations</w:t>
            </w:r>
          </w:p>
        </w:tc>
        <w:tc>
          <w:tcPr>
            <w:tcW w:w="900" w:type="dxa"/>
            <w:tcBorders>
              <w:top w:val="nil"/>
              <w:left w:val="nil"/>
              <w:bottom w:val="single" w:sz="4" w:space="0" w:color="auto"/>
              <w:right w:val="nil"/>
            </w:tcBorders>
            <w:shd w:val="clear" w:color="auto" w:fill="auto"/>
            <w:noWrap/>
            <w:vAlign w:val="bottom"/>
            <w:hideMark/>
          </w:tcPr>
          <w:p w14:paraId="5C1F110D"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2,636</w:t>
            </w:r>
          </w:p>
        </w:tc>
        <w:tc>
          <w:tcPr>
            <w:tcW w:w="900" w:type="dxa"/>
            <w:tcBorders>
              <w:top w:val="nil"/>
              <w:left w:val="nil"/>
              <w:bottom w:val="single" w:sz="4" w:space="0" w:color="auto"/>
              <w:right w:val="nil"/>
            </w:tcBorders>
            <w:shd w:val="clear" w:color="000000" w:fill="D9D9D9"/>
            <w:noWrap/>
            <w:vAlign w:val="bottom"/>
            <w:hideMark/>
          </w:tcPr>
          <w:p w14:paraId="2EDE0181"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240</w:t>
            </w:r>
          </w:p>
        </w:tc>
        <w:tc>
          <w:tcPr>
            <w:tcW w:w="900" w:type="dxa"/>
            <w:tcBorders>
              <w:top w:val="nil"/>
              <w:left w:val="nil"/>
              <w:bottom w:val="single" w:sz="4" w:space="0" w:color="auto"/>
              <w:right w:val="nil"/>
            </w:tcBorders>
            <w:shd w:val="clear" w:color="auto" w:fill="auto"/>
            <w:noWrap/>
            <w:vAlign w:val="bottom"/>
            <w:hideMark/>
          </w:tcPr>
          <w:p w14:paraId="15EC8D47"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241</w:t>
            </w:r>
          </w:p>
        </w:tc>
        <w:tc>
          <w:tcPr>
            <w:tcW w:w="900" w:type="dxa"/>
            <w:tcBorders>
              <w:top w:val="nil"/>
              <w:left w:val="nil"/>
              <w:bottom w:val="single" w:sz="4" w:space="0" w:color="auto"/>
              <w:right w:val="nil"/>
            </w:tcBorders>
            <w:shd w:val="clear" w:color="auto" w:fill="auto"/>
            <w:noWrap/>
            <w:vAlign w:val="bottom"/>
            <w:hideMark/>
          </w:tcPr>
          <w:p w14:paraId="2EF4A759"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243</w:t>
            </w:r>
          </w:p>
        </w:tc>
        <w:tc>
          <w:tcPr>
            <w:tcW w:w="900" w:type="dxa"/>
            <w:tcBorders>
              <w:top w:val="nil"/>
              <w:left w:val="nil"/>
              <w:bottom w:val="single" w:sz="4" w:space="0" w:color="auto"/>
              <w:right w:val="nil"/>
            </w:tcBorders>
            <w:shd w:val="clear" w:color="auto" w:fill="auto"/>
            <w:noWrap/>
            <w:vAlign w:val="bottom"/>
            <w:hideMark/>
          </w:tcPr>
          <w:p w14:paraId="7AC4D0E7"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247</w:t>
            </w:r>
          </w:p>
        </w:tc>
      </w:tr>
      <w:tr w:rsidR="003469B6" w:rsidRPr="003469B6" w14:paraId="06C2EB6E" w14:textId="77777777" w:rsidTr="00A855B2">
        <w:trPr>
          <w:trHeight w:val="425"/>
        </w:trPr>
        <w:tc>
          <w:tcPr>
            <w:tcW w:w="3175" w:type="dxa"/>
            <w:tcBorders>
              <w:top w:val="nil"/>
              <w:left w:val="nil"/>
              <w:bottom w:val="nil"/>
              <w:right w:val="nil"/>
            </w:tcBorders>
            <w:shd w:val="clear" w:color="000000" w:fill="FFFFFF"/>
            <w:vAlign w:val="bottom"/>
            <w:hideMark/>
          </w:tcPr>
          <w:p w14:paraId="6E597379" w14:textId="77777777" w:rsidR="003469B6" w:rsidRPr="003469B6" w:rsidRDefault="003469B6" w:rsidP="003469B6">
            <w:pPr>
              <w:spacing w:before="0" w:after="0" w:line="240" w:lineRule="auto"/>
              <w:rPr>
                <w:rFonts w:ascii="Arial" w:hAnsi="Arial" w:cs="Arial"/>
                <w:b/>
                <w:bCs/>
                <w:sz w:val="16"/>
                <w:szCs w:val="16"/>
              </w:rPr>
            </w:pPr>
            <w:r w:rsidRPr="003469B6">
              <w:rPr>
                <w:rFonts w:ascii="Arial" w:hAnsi="Arial" w:cs="Arial"/>
                <w:b/>
                <w:bCs/>
                <w:sz w:val="16"/>
                <w:szCs w:val="16"/>
              </w:rPr>
              <w:t>Total new capital appropriations represented by:</w:t>
            </w:r>
          </w:p>
        </w:tc>
        <w:tc>
          <w:tcPr>
            <w:tcW w:w="900" w:type="dxa"/>
            <w:tcBorders>
              <w:top w:val="nil"/>
              <w:left w:val="nil"/>
              <w:bottom w:val="nil"/>
              <w:right w:val="nil"/>
            </w:tcBorders>
            <w:shd w:val="clear" w:color="000000" w:fill="FFFFFF"/>
            <w:noWrap/>
            <w:vAlign w:val="bottom"/>
            <w:hideMark/>
          </w:tcPr>
          <w:p w14:paraId="78AFD79F"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D9D9D9"/>
            <w:noWrap/>
            <w:vAlign w:val="bottom"/>
            <w:hideMark/>
          </w:tcPr>
          <w:p w14:paraId="0CEFF9E8"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6D52F898" w14:textId="77777777" w:rsidR="003469B6" w:rsidRPr="003469B6" w:rsidRDefault="003469B6" w:rsidP="003469B6">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000000" w:fill="FFFFFF"/>
            <w:noWrap/>
            <w:vAlign w:val="bottom"/>
            <w:hideMark/>
          </w:tcPr>
          <w:p w14:paraId="2317CBB8"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62EF05EB"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r>
      <w:tr w:rsidR="003469B6" w:rsidRPr="003469B6" w14:paraId="5D437B60" w14:textId="77777777" w:rsidTr="003469B6">
        <w:trPr>
          <w:trHeight w:val="225"/>
        </w:trPr>
        <w:tc>
          <w:tcPr>
            <w:tcW w:w="3175" w:type="dxa"/>
            <w:tcBorders>
              <w:top w:val="nil"/>
              <w:left w:val="nil"/>
              <w:bottom w:val="nil"/>
              <w:right w:val="nil"/>
            </w:tcBorders>
            <w:shd w:val="clear" w:color="000000" w:fill="FFFFFF"/>
            <w:noWrap/>
            <w:vAlign w:val="bottom"/>
            <w:hideMark/>
          </w:tcPr>
          <w:p w14:paraId="7ECE9361" w14:textId="77777777" w:rsidR="003469B6" w:rsidRPr="003469B6" w:rsidRDefault="003469B6" w:rsidP="003469B6">
            <w:pPr>
              <w:spacing w:before="0" w:after="0" w:line="240" w:lineRule="auto"/>
              <w:ind w:leftChars="75" w:left="143"/>
              <w:rPr>
                <w:rFonts w:ascii="Arial" w:hAnsi="Arial" w:cs="Arial"/>
                <w:sz w:val="16"/>
                <w:szCs w:val="16"/>
              </w:rPr>
            </w:pPr>
            <w:r w:rsidRPr="003469B6">
              <w:rPr>
                <w:rFonts w:ascii="Arial" w:hAnsi="Arial" w:cs="Arial"/>
                <w:sz w:val="16"/>
                <w:szCs w:val="16"/>
              </w:rPr>
              <w:t>Purchase of non-financial assets</w:t>
            </w:r>
          </w:p>
        </w:tc>
        <w:tc>
          <w:tcPr>
            <w:tcW w:w="900" w:type="dxa"/>
            <w:tcBorders>
              <w:top w:val="nil"/>
              <w:left w:val="nil"/>
              <w:bottom w:val="nil"/>
              <w:right w:val="nil"/>
            </w:tcBorders>
            <w:shd w:val="clear" w:color="auto" w:fill="auto"/>
            <w:noWrap/>
            <w:vAlign w:val="bottom"/>
            <w:hideMark/>
          </w:tcPr>
          <w:p w14:paraId="55F8E7D3"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2,636</w:t>
            </w:r>
          </w:p>
        </w:tc>
        <w:tc>
          <w:tcPr>
            <w:tcW w:w="900" w:type="dxa"/>
            <w:tcBorders>
              <w:top w:val="nil"/>
              <w:left w:val="nil"/>
              <w:bottom w:val="nil"/>
              <w:right w:val="nil"/>
            </w:tcBorders>
            <w:shd w:val="clear" w:color="000000" w:fill="D9D9D9"/>
            <w:noWrap/>
            <w:vAlign w:val="bottom"/>
            <w:hideMark/>
          </w:tcPr>
          <w:p w14:paraId="48E25F98"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240</w:t>
            </w:r>
          </w:p>
        </w:tc>
        <w:tc>
          <w:tcPr>
            <w:tcW w:w="900" w:type="dxa"/>
            <w:tcBorders>
              <w:top w:val="nil"/>
              <w:left w:val="nil"/>
              <w:bottom w:val="nil"/>
              <w:right w:val="nil"/>
            </w:tcBorders>
            <w:shd w:val="clear" w:color="auto" w:fill="auto"/>
            <w:noWrap/>
            <w:vAlign w:val="bottom"/>
            <w:hideMark/>
          </w:tcPr>
          <w:p w14:paraId="2F7A312C"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241</w:t>
            </w:r>
          </w:p>
        </w:tc>
        <w:tc>
          <w:tcPr>
            <w:tcW w:w="900" w:type="dxa"/>
            <w:tcBorders>
              <w:top w:val="nil"/>
              <w:left w:val="nil"/>
              <w:bottom w:val="nil"/>
              <w:right w:val="nil"/>
            </w:tcBorders>
            <w:shd w:val="clear" w:color="auto" w:fill="auto"/>
            <w:noWrap/>
            <w:vAlign w:val="bottom"/>
            <w:hideMark/>
          </w:tcPr>
          <w:p w14:paraId="7DBD2E7C"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243</w:t>
            </w:r>
          </w:p>
        </w:tc>
        <w:tc>
          <w:tcPr>
            <w:tcW w:w="900" w:type="dxa"/>
            <w:tcBorders>
              <w:top w:val="nil"/>
              <w:left w:val="nil"/>
              <w:bottom w:val="nil"/>
              <w:right w:val="nil"/>
            </w:tcBorders>
            <w:shd w:val="clear" w:color="auto" w:fill="auto"/>
            <w:noWrap/>
            <w:vAlign w:val="bottom"/>
            <w:hideMark/>
          </w:tcPr>
          <w:p w14:paraId="5DAD5284" w14:textId="77777777" w:rsidR="003469B6" w:rsidRPr="003469B6" w:rsidRDefault="003469B6" w:rsidP="003469B6">
            <w:pPr>
              <w:spacing w:before="0" w:after="0" w:line="240" w:lineRule="auto"/>
              <w:jc w:val="right"/>
              <w:rPr>
                <w:rFonts w:ascii="Arial" w:hAnsi="Arial" w:cs="Arial"/>
                <w:color w:val="000000"/>
                <w:sz w:val="16"/>
                <w:szCs w:val="16"/>
              </w:rPr>
            </w:pPr>
            <w:r w:rsidRPr="003469B6">
              <w:rPr>
                <w:rFonts w:ascii="Arial" w:hAnsi="Arial" w:cs="Arial"/>
                <w:color w:val="000000"/>
                <w:sz w:val="16"/>
                <w:szCs w:val="16"/>
              </w:rPr>
              <w:t>247</w:t>
            </w:r>
          </w:p>
        </w:tc>
      </w:tr>
      <w:tr w:rsidR="003469B6" w:rsidRPr="003469B6" w14:paraId="2C941917" w14:textId="77777777" w:rsidTr="003469B6">
        <w:trPr>
          <w:trHeight w:val="225"/>
        </w:trPr>
        <w:tc>
          <w:tcPr>
            <w:tcW w:w="3175" w:type="dxa"/>
            <w:tcBorders>
              <w:top w:val="nil"/>
              <w:left w:val="nil"/>
              <w:bottom w:val="nil"/>
              <w:right w:val="nil"/>
            </w:tcBorders>
            <w:shd w:val="clear" w:color="000000" w:fill="FFFFFF"/>
            <w:noWrap/>
            <w:vAlign w:val="bottom"/>
            <w:hideMark/>
          </w:tcPr>
          <w:p w14:paraId="00E10186" w14:textId="77777777" w:rsidR="003469B6" w:rsidRPr="003469B6" w:rsidRDefault="003469B6" w:rsidP="003469B6">
            <w:pPr>
              <w:spacing w:before="0" w:after="0" w:line="240" w:lineRule="auto"/>
              <w:ind w:leftChars="75" w:left="143"/>
              <w:rPr>
                <w:rFonts w:ascii="Arial" w:hAnsi="Arial" w:cs="Arial"/>
                <w:b/>
                <w:bCs/>
                <w:sz w:val="16"/>
                <w:szCs w:val="16"/>
              </w:rPr>
            </w:pPr>
            <w:r w:rsidRPr="003469B6">
              <w:rPr>
                <w:rFonts w:ascii="Arial" w:hAnsi="Arial" w:cs="Arial"/>
                <w:b/>
                <w:bCs/>
                <w:sz w:val="16"/>
                <w:szCs w:val="16"/>
              </w:rPr>
              <w:t>Total items</w:t>
            </w:r>
          </w:p>
        </w:tc>
        <w:tc>
          <w:tcPr>
            <w:tcW w:w="900" w:type="dxa"/>
            <w:tcBorders>
              <w:top w:val="nil"/>
              <w:left w:val="nil"/>
              <w:bottom w:val="single" w:sz="4" w:space="0" w:color="auto"/>
              <w:right w:val="nil"/>
            </w:tcBorders>
            <w:shd w:val="clear" w:color="auto" w:fill="auto"/>
            <w:noWrap/>
            <w:vAlign w:val="bottom"/>
            <w:hideMark/>
          </w:tcPr>
          <w:p w14:paraId="53041785"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2,636</w:t>
            </w:r>
          </w:p>
        </w:tc>
        <w:tc>
          <w:tcPr>
            <w:tcW w:w="900" w:type="dxa"/>
            <w:tcBorders>
              <w:top w:val="nil"/>
              <w:left w:val="nil"/>
              <w:bottom w:val="single" w:sz="4" w:space="0" w:color="auto"/>
              <w:right w:val="nil"/>
            </w:tcBorders>
            <w:shd w:val="clear" w:color="000000" w:fill="D9D9D9"/>
            <w:noWrap/>
            <w:vAlign w:val="bottom"/>
            <w:hideMark/>
          </w:tcPr>
          <w:p w14:paraId="5F0718BD"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240</w:t>
            </w:r>
          </w:p>
        </w:tc>
        <w:tc>
          <w:tcPr>
            <w:tcW w:w="900" w:type="dxa"/>
            <w:tcBorders>
              <w:top w:val="nil"/>
              <w:left w:val="nil"/>
              <w:bottom w:val="single" w:sz="4" w:space="0" w:color="auto"/>
              <w:right w:val="nil"/>
            </w:tcBorders>
            <w:shd w:val="clear" w:color="auto" w:fill="auto"/>
            <w:noWrap/>
            <w:vAlign w:val="bottom"/>
            <w:hideMark/>
          </w:tcPr>
          <w:p w14:paraId="2E4D04A5"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241</w:t>
            </w:r>
          </w:p>
        </w:tc>
        <w:tc>
          <w:tcPr>
            <w:tcW w:w="900" w:type="dxa"/>
            <w:tcBorders>
              <w:top w:val="nil"/>
              <w:left w:val="nil"/>
              <w:bottom w:val="single" w:sz="4" w:space="0" w:color="auto"/>
              <w:right w:val="nil"/>
            </w:tcBorders>
            <w:shd w:val="clear" w:color="auto" w:fill="auto"/>
            <w:noWrap/>
            <w:vAlign w:val="bottom"/>
            <w:hideMark/>
          </w:tcPr>
          <w:p w14:paraId="5BB7FCB1"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243</w:t>
            </w:r>
          </w:p>
        </w:tc>
        <w:tc>
          <w:tcPr>
            <w:tcW w:w="900" w:type="dxa"/>
            <w:tcBorders>
              <w:top w:val="nil"/>
              <w:left w:val="nil"/>
              <w:bottom w:val="single" w:sz="4" w:space="0" w:color="auto"/>
              <w:right w:val="nil"/>
            </w:tcBorders>
            <w:shd w:val="clear" w:color="auto" w:fill="auto"/>
            <w:noWrap/>
            <w:vAlign w:val="bottom"/>
            <w:hideMark/>
          </w:tcPr>
          <w:p w14:paraId="3C65E878"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247</w:t>
            </w:r>
          </w:p>
        </w:tc>
      </w:tr>
      <w:tr w:rsidR="003469B6" w:rsidRPr="003469B6" w14:paraId="341EAAF9" w14:textId="77777777" w:rsidTr="003469B6">
        <w:trPr>
          <w:trHeight w:val="397"/>
        </w:trPr>
        <w:tc>
          <w:tcPr>
            <w:tcW w:w="3175" w:type="dxa"/>
            <w:tcBorders>
              <w:top w:val="nil"/>
              <w:left w:val="nil"/>
              <w:bottom w:val="nil"/>
              <w:right w:val="nil"/>
            </w:tcBorders>
            <w:shd w:val="clear" w:color="000000" w:fill="FFFFFF"/>
            <w:vAlign w:val="bottom"/>
            <w:hideMark/>
          </w:tcPr>
          <w:p w14:paraId="4893447F" w14:textId="77777777" w:rsidR="003469B6" w:rsidRPr="003469B6" w:rsidRDefault="003469B6" w:rsidP="003469B6">
            <w:pPr>
              <w:spacing w:before="0" w:after="0" w:line="240" w:lineRule="auto"/>
              <w:rPr>
                <w:rFonts w:ascii="Arial" w:hAnsi="Arial" w:cs="Arial"/>
                <w:b/>
                <w:bCs/>
                <w:sz w:val="16"/>
                <w:szCs w:val="16"/>
              </w:rPr>
            </w:pPr>
            <w:r w:rsidRPr="003469B6">
              <w:rPr>
                <w:rFonts w:ascii="Arial" w:hAnsi="Arial" w:cs="Arial"/>
                <w:b/>
                <w:bCs/>
                <w:sz w:val="16"/>
                <w:szCs w:val="16"/>
              </w:rPr>
              <w:t>PURCHASE OF NON-FINANCIAL ASSETS</w:t>
            </w:r>
          </w:p>
        </w:tc>
        <w:tc>
          <w:tcPr>
            <w:tcW w:w="900" w:type="dxa"/>
            <w:tcBorders>
              <w:top w:val="nil"/>
              <w:left w:val="nil"/>
              <w:bottom w:val="nil"/>
              <w:right w:val="nil"/>
            </w:tcBorders>
            <w:shd w:val="clear" w:color="000000" w:fill="FFFFFF"/>
            <w:noWrap/>
            <w:vAlign w:val="bottom"/>
            <w:hideMark/>
          </w:tcPr>
          <w:p w14:paraId="54B79E5E"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D9D9D9"/>
            <w:noWrap/>
            <w:vAlign w:val="bottom"/>
            <w:hideMark/>
          </w:tcPr>
          <w:p w14:paraId="23435B02"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6A0733EA" w14:textId="77777777" w:rsidR="003469B6" w:rsidRPr="003469B6" w:rsidRDefault="003469B6" w:rsidP="003469B6">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000000" w:fill="FFFFFF"/>
            <w:noWrap/>
            <w:vAlign w:val="bottom"/>
            <w:hideMark/>
          </w:tcPr>
          <w:p w14:paraId="315F9032"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3A2B8F21"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 </w:t>
            </w:r>
          </w:p>
        </w:tc>
      </w:tr>
      <w:tr w:rsidR="003469B6" w:rsidRPr="003469B6" w14:paraId="481F402D" w14:textId="77777777" w:rsidTr="00A855B2">
        <w:trPr>
          <w:trHeight w:val="425"/>
        </w:trPr>
        <w:tc>
          <w:tcPr>
            <w:tcW w:w="3175" w:type="dxa"/>
            <w:tcBorders>
              <w:top w:val="nil"/>
              <w:left w:val="nil"/>
              <w:bottom w:val="nil"/>
              <w:right w:val="nil"/>
            </w:tcBorders>
            <w:shd w:val="clear" w:color="000000" w:fill="FFFFFF"/>
            <w:vAlign w:val="bottom"/>
            <w:hideMark/>
          </w:tcPr>
          <w:p w14:paraId="1791DEF6" w14:textId="77777777" w:rsidR="003469B6" w:rsidRPr="003469B6" w:rsidRDefault="003469B6" w:rsidP="003469B6">
            <w:pPr>
              <w:spacing w:before="0" w:after="0" w:line="240" w:lineRule="auto"/>
              <w:ind w:leftChars="75" w:left="143"/>
              <w:rPr>
                <w:rFonts w:ascii="Arial" w:hAnsi="Arial" w:cs="Arial"/>
                <w:sz w:val="16"/>
                <w:szCs w:val="16"/>
              </w:rPr>
            </w:pPr>
            <w:r w:rsidRPr="003469B6">
              <w:rPr>
                <w:rFonts w:ascii="Arial" w:hAnsi="Arial" w:cs="Arial"/>
                <w:sz w:val="16"/>
                <w:szCs w:val="16"/>
              </w:rPr>
              <w:t>Funded by capital appropriation</w:t>
            </w:r>
            <w:r w:rsidRPr="003469B6">
              <w:rPr>
                <w:rFonts w:ascii="Arial" w:hAnsi="Arial" w:cs="Arial"/>
                <w:sz w:val="16"/>
                <w:szCs w:val="16"/>
              </w:rPr>
              <w:br/>
              <w:t xml:space="preserve"> - DCB</w:t>
            </w:r>
            <w:r w:rsidRPr="003469B6">
              <w:rPr>
                <w:rFonts w:ascii="Arial" w:hAnsi="Arial"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14:paraId="5223484D"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2,636</w:t>
            </w:r>
          </w:p>
        </w:tc>
        <w:tc>
          <w:tcPr>
            <w:tcW w:w="900" w:type="dxa"/>
            <w:tcBorders>
              <w:top w:val="nil"/>
              <w:left w:val="nil"/>
              <w:bottom w:val="nil"/>
              <w:right w:val="nil"/>
            </w:tcBorders>
            <w:shd w:val="clear" w:color="000000" w:fill="D9D9D9"/>
            <w:noWrap/>
            <w:vAlign w:val="bottom"/>
            <w:hideMark/>
          </w:tcPr>
          <w:p w14:paraId="2E999002"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240</w:t>
            </w:r>
          </w:p>
        </w:tc>
        <w:tc>
          <w:tcPr>
            <w:tcW w:w="900" w:type="dxa"/>
            <w:tcBorders>
              <w:top w:val="nil"/>
              <w:left w:val="nil"/>
              <w:bottom w:val="nil"/>
              <w:right w:val="nil"/>
            </w:tcBorders>
            <w:shd w:val="clear" w:color="auto" w:fill="auto"/>
            <w:noWrap/>
            <w:vAlign w:val="bottom"/>
            <w:hideMark/>
          </w:tcPr>
          <w:p w14:paraId="543674FE"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241</w:t>
            </w:r>
          </w:p>
        </w:tc>
        <w:tc>
          <w:tcPr>
            <w:tcW w:w="900" w:type="dxa"/>
            <w:tcBorders>
              <w:top w:val="nil"/>
              <w:left w:val="nil"/>
              <w:bottom w:val="nil"/>
              <w:right w:val="nil"/>
            </w:tcBorders>
            <w:shd w:val="clear" w:color="auto" w:fill="auto"/>
            <w:noWrap/>
            <w:vAlign w:val="bottom"/>
            <w:hideMark/>
          </w:tcPr>
          <w:p w14:paraId="48330D10"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243</w:t>
            </w:r>
          </w:p>
        </w:tc>
        <w:tc>
          <w:tcPr>
            <w:tcW w:w="900" w:type="dxa"/>
            <w:tcBorders>
              <w:top w:val="nil"/>
              <w:left w:val="nil"/>
              <w:bottom w:val="nil"/>
              <w:right w:val="nil"/>
            </w:tcBorders>
            <w:shd w:val="clear" w:color="auto" w:fill="auto"/>
            <w:noWrap/>
            <w:vAlign w:val="bottom"/>
            <w:hideMark/>
          </w:tcPr>
          <w:p w14:paraId="69890204"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247</w:t>
            </w:r>
          </w:p>
        </w:tc>
      </w:tr>
      <w:tr w:rsidR="003469B6" w:rsidRPr="003469B6" w14:paraId="7608198C" w14:textId="77777777" w:rsidTr="00A855B2">
        <w:trPr>
          <w:trHeight w:val="425"/>
        </w:trPr>
        <w:tc>
          <w:tcPr>
            <w:tcW w:w="3175" w:type="dxa"/>
            <w:tcBorders>
              <w:top w:val="nil"/>
              <w:left w:val="nil"/>
              <w:bottom w:val="nil"/>
              <w:right w:val="nil"/>
            </w:tcBorders>
            <w:shd w:val="clear" w:color="000000" w:fill="FFFFFF"/>
            <w:vAlign w:val="bottom"/>
            <w:hideMark/>
          </w:tcPr>
          <w:p w14:paraId="71EDC753" w14:textId="77777777" w:rsidR="003469B6" w:rsidRPr="003469B6" w:rsidRDefault="003469B6" w:rsidP="003469B6">
            <w:pPr>
              <w:spacing w:before="0" w:after="0" w:line="240" w:lineRule="auto"/>
              <w:ind w:leftChars="75" w:left="143"/>
              <w:rPr>
                <w:rFonts w:ascii="Arial" w:hAnsi="Arial" w:cs="Arial"/>
                <w:sz w:val="16"/>
                <w:szCs w:val="16"/>
              </w:rPr>
            </w:pPr>
            <w:r w:rsidRPr="003469B6">
              <w:rPr>
                <w:rFonts w:ascii="Arial" w:hAnsi="Arial" w:cs="Arial"/>
                <w:sz w:val="16"/>
                <w:szCs w:val="16"/>
              </w:rPr>
              <w:t>Funded internally from departmental resources</w:t>
            </w:r>
          </w:p>
        </w:tc>
        <w:tc>
          <w:tcPr>
            <w:tcW w:w="900" w:type="dxa"/>
            <w:tcBorders>
              <w:top w:val="nil"/>
              <w:left w:val="nil"/>
              <w:bottom w:val="nil"/>
              <w:right w:val="nil"/>
            </w:tcBorders>
            <w:shd w:val="clear" w:color="auto" w:fill="auto"/>
            <w:noWrap/>
            <w:vAlign w:val="bottom"/>
            <w:hideMark/>
          </w:tcPr>
          <w:p w14:paraId="4A04B835"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980</w:t>
            </w:r>
          </w:p>
        </w:tc>
        <w:tc>
          <w:tcPr>
            <w:tcW w:w="900" w:type="dxa"/>
            <w:tcBorders>
              <w:top w:val="nil"/>
              <w:left w:val="nil"/>
              <w:bottom w:val="nil"/>
              <w:right w:val="nil"/>
            </w:tcBorders>
            <w:shd w:val="clear" w:color="000000" w:fill="D9D9D9"/>
            <w:noWrap/>
            <w:vAlign w:val="bottom"/>
            <w:hideMark/>
          </w:tcPr>
          <w:p w14:paraId="321BA93D"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20</w:t>
            </w:r>
          </w:p>
        </w:tc>
        <w:tc>
          <w:tcPr>
            <w:tcW w:w="900" w:type="dxa"/>
            <w:tcBorders>
              <w:top w:val="nil"/>
              <w:left w:val="nil"/>
              <w:bottom w:val="nil"/>
              <w:right w:val="nil"/>
            </w:tcBorders>
            <w:shd w:val="clear" w:color="auto" w:fill="auto"/>
            <w:noWrap/>
            <w:vAlign w:val="bottom"/>
            <w:hideMark/>
          </w:tcPr>
          <w:p w14:paraId="6A3856C9"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E663DC1"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35BDBB3"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w:t>
            </w:r>
          </w:p>
        </w:tc>
      </w:tr>
      <w:tr w:rsidR="003469B6" w:rsidRPr="003469B6" w14:paraId="3451A3BA" w14:textId="77777777" w:rsidTr="00A855B2">
        <w:trPr>
          <w:trHeight w:val="425"/>
        </w:trPr>
        <w:tc>
          <w:tcPr>
            <w:tcW w:w="3175" w:type="dxa"/>
            <w:tcBorders>
              <w:top w:val="nil"/>
              <w:left w:val="nil"/>
              <w:bottom w:val="nil"/>
              <w:right w:val="nil"/>
            </w:tcBorders>
            <w:shd w:val="clear" w:color="000000" w:fill="FFFFFF"/>
            <w:vAlign w:val="bottom"/>
            <w:hideMark/>
          </w:tcPr>
          <w:p w14:paraId="2FC9008E" w14:textId="77777777" w:rsidR="003469B6" w:rsidRPr="003469B6" w:rsidRDefault="003469B6" w:rsidP="003469B6">
            <w:pPr>
              <w:spacing w:before="0" w:after="0" w:line="240" w:lineRule="auto"/>
              <w:ind w:leftChars="75" w:left="143"/>
              <w:rPr>
                <w:rFonts w:ascii="Arial" w:hAnsi="Arial" w:cs="Arial"/>
                <w:b/>
                <w:bCs/>
                <w:sz w:val="16"/>
                <w:szCs w:val="16"/>
              </w:rPr>
            </w:pPr>
            <w:r w:rsidRPr="003469B6">
              <w:rPr>
                <w:rFonts w:ascii="Arial" w:hAnsi="Arial" w:cs="Arial"/>
                <w:b/>
                <w:bCs/>
                <w:sz w:val="16"/>
                <w:szCs w:val="16"/>
              </w:rPr>
              <w:t>Total acquisitions of non-financial assets</w:t>
            </w:r>
          </w:p>
        </w:tc>
        <w:tc>
          <w:tcPr>
            <w:tcW w:w="900" w:type="dxa"/>
            <w:tcBorders>
              <w:top w:val="nil"/>
              <w:left w:val="nil"/>
              <w:bottom w:val="single" w:sz="4" w:space="0" w:color="auto"/>
              <w:right w:val="nil"/>
            </w:tcBorders>
            <w:shd w:val="clear" w:color="auto" w:fill="auto"/>
            <w:noWrap/>
            <w:vAlign w:val="bottom"/>
            <w:hideMark/>
          </w:tcPr>
          <w:p w14:paraId="4D270241"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3,616</w:t>
            </w:r>
          </w:p>
        </w:tc>
        <w:tc>
          <w:tcPr>
            <w:tcW w:w="900" w:type="dxa"/>
            <w:tcBorders>
              <w:top w:val="nil"/>
              <w:left w:val="nil"/>
              <w:bottom w:val="single" w:sz="4" w:space="0" w:color="auto"/>
              <w:right w:val="nil"/>
            </w:tcBorders>
            <w:shd w:val="clear" w:color="000000" w:fill="D9D9D9"/>
            <w:noWrap/>
            <w:vAlign w:val="bottom"/>
            <w:hideMark/>
          </w:tcPr>
          <w:p w14:paraId="6C8E5A11"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260</w:t>
            </w:r>
          </w:p>
        </w:tc>
        <w:tc>
          <w:tcPr>
            <w:tcW w:w="900" w:type="dxa"/>
            <w:tcBorders>
              <w:top w:val="nil"/>
              <w:left w:val="nil"/>
              <w:bottom w:val="single" w:sz="4" w:space="0" w:color="auto"/>
              <w:right w:val="nil"/>
            </w:tcBorders>
            <w:shd w:val="clear" w:color="auto" w:fill="auto"/>
            <w:noWrap/>
            <w:vAlign w:val="bottom"/>
            <w:hideMark/>
          </w:tcPr>
          <w:p w14:paraId="2C2231F1"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241</w:t>
            </w:r>
          </w:p>
        </w:tc>
        <w:tc>
          <w:tcPr>
            <w:tcW w:w="900" w:type="dxa"/>
            <w:tcBorders>
              <w:top w:val="nil"/>
              <w:left w:val="nil"/>
              <w:bottom w:val="single" w:sz="4" w:space="0" w:color="auto"/>
              <w:right w:val="nil"/>
            </w:tcBorders>
            <w:shd w:val="clear" w:color="auto" w:fill="auto"/>
            <w:noWrap/>
            <w:vAlign w:val="bottom"/>
            <w:hideMark/>
          </w:tcPr>
          <w:p w14:paraId="36E2B674"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243</w:t>
            </w:r>
          </w:p>
        </w:tc>
        <w:tc>
          <w:tcPr>
            <w:tcW w:w="900" w:type="dxa"/>
            <w:tcBorders>
              <w:top w:val="nil"/>
              <w:left w:val="nil"/>
              <w:bottom w:val="single" w:sz="4" w:space="0" w:color="auto"/>
              <w:right w:val="nil"/>
            </w:tcBorders>
            <w:shd w:val="clear" w:color="auto" w:fill="auto"/>
            <w:noWrap/>
            <w:vAlign w:val="bottom"/>
            <w:hideMark/>
          </w:tcPr>
          <w:p w14:paraId="327E5A0E"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247</w:t>
            </w:r>
          </w:p>
        </w:tc>
      </w:tr>
      <w:tr w:rsidR="003469B6" w:rsidRPr="003469B6" w14:paraId="7F5372F8" w14:textId="77777777" w:rsidTr="003469B6">
        <w:trPr>
          <w:trHeight w:val="595"/>
        </w:trPr>
        <w:tc>
          <w:tcPr>
            <w:tcW w:w="3175" w:type="dxa"/>
            <w:tcBorders>
              <w:top w:val="nil"/>
              <w:left w:val="nil"/>
              <w:bottom w:val="nil"/>
              <w:right w:val="nil"/>
            </w:tcBorders>
            <w:shd w:val="clear" w:color="000000" w:fill="FFFFFF"/>
            <w:vAlign w:val="bottom"/>
            <w:hideMark/>
          </w:tcPr>
          <w:p w14:paraId="3B02EBD7" w14:textId="77777777" w:rsidR="003469B6" w:rsidRPr="003469B6" w:rsidRDefault="003469B6" w:rsidP="003469B6">
            <w:pPr>
              <w:spacing w:before="0" w:after="0" w:line="240" w:lineRule="auto"/>
              <w:rPr>
                <w:rFonts w:ascii="Arial" w:hAnsi="Arial" w:cs="Arial"/>
                <w:b/>
                <w:bCs/>
                <w:sz w:val="16"/>
                <w:szCs w:val="16"/>
              </w:rPr>
            </w:pPr>
            <w:r w:rsidRPr="003469B6">
              <w:rPr>
                <w:rFonts w:ascii="Arial" w:hAnsi="Arial" w:cs="Arial"/>
                <w:b/>
                <w:bCs/>
                <w:sz w:val="16"/>
                <w:szCs w:val="16"/>
              </w:rPr>
              <w:t>RECONCILIATION OF CASH USED TO ACQUIRE ASSETS TO ASSET MOVEMENT TABLE</w:t>
            </w:r>
          </w:p>
        </w:tc>
        <w:tc>
          <w:tcPr>
            <w:tcW w:w="900" w:type="dxa"/>
            <w:tcBorders>
              <w:top w:val="nil"/>
              <w:left w:val="nil"/>
              <w:bottom w:val="nil"/>
              <w:right w:val="nil"/>
            </w:tcBorders>
            <w:shd w:val="clear" w:color="auto" w:fill="auto"/>
            <w:noWrap/>
            <w:vAlign w:val="bottom"/>
            <w:hideMark/>
          </w:tcPr>
          <w:p w14:paraId="7A1E65B4" w14:textId="77777777" w:rsidR="003469B6" w:rsidRPr="003469B6" w:rsidRDefault="003469B6" w:rsidP="003469B6">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7B3098FB"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1269D949" w14:textId="77777777" w:rsidR="003469B6" w:rsidRPr="003469B6" w:rsidRDefault="003469B6" w:rsidP="003469B6">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1C181FE" w14:textId="77777777" w:rsidR="003469B6" w:rsidRPr="003469B6" w:rsidRDefault="003469B6" w:rsidP="003469B6">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7A490C9" w14:textId="77777777" w:rsidR="003469B6" w:rsidRPr="003469B6" w:rsidRDefault="003469B6" w:rsidP="003469B6">
            <w:pPr>
              <w:spacing w:before="0" w:after="0" w:line="240" w:lineRule="auto"/>
              <w:jc w:val="right"/>
              <w:rPr>
                <w:rFonts w:ascii="Times New Roman" w:hAnsi="Times New Roman"/>
                <w:sz w:val="20"/>
              </w:rPr>
            </w:pPr>
          </w:p>
        </w:tc>
      </w:tr>
      <w:tr w:rsidR="003469B6" w:rsidRPr="003469B6" w14:paraId="53F35C90" w14:textId="77777777" w:rsidTr="003469B6">
        <w:trPr>
          <w:trHeight w:val="225"/>
        </w:trPr>
        <w:tc>
          <w:tcPr>
            <w:tcW w:w="3175" w:type="dxa"/>
            <w:tcBorders>
              <w:top w:val="nil"/>
              <w:left w:val="nil"/>
              <w:bottom w:val="nil"/>
              <w:right w:val="nil"/>
            </w:tcBorders>
            <w:shd w:val="clear" w:color="000000" w:fill="FFFFFF"/>
            <w:noWrap/>
            <w:vAlign w:val="bottom"/>
            <w:hideMark/>
          </w:tcPr>
          <w:p w14:paraId="3F6E7FEA" w14:textId="77777777" w:rsidR="003469B6" w:rsidRPr="003469B6" w:rsidRDefault="003469B6" w:rsidP="003469B6">
            <w:pPr>
              <w:spacing w:before="0" w:after="0" w:line="240" w:lineRule="auto"/>
              <w:ind w:leftChars="75" w:left="143"/>
              <w:rPr>
                <w:rFonts w:ascii="Arial" w:hAnsi="Arial" w:cs="Arial"/>
                <w:sz w:val="16"/>
                <w:szCs w:val="16"/>
              </w:rPr>
            </w:pPr>
            <w:r w:rsidRPr="003469B6">
              <w:rPr>
                <w:rFonts w:ascii="Arial" w:hAnsi="Arial" w:cs="Arial"/>
                <w:sz w:val="16"/>
                <w:szCs w:val="16"/>
              </w:rPr>
              <w:t>Total purchases</w:t>
            </w:r>
          </w:p>
        </w:tc>
        <w:tc>
          <w:tcPr>
            <w:tcW w:w="900" w:type="dxa"/>
            <w:tcBorders>
              <w:top w:val="nil"/>
              <w:left w:val="nil"/>
              <w:bottom w:val="single" w:sz="4" w:space="0" w:color="auto"/>
              <w:right w:val="nil"/>
            </w:tcBorders>
            <w:shd w:val="clear" w:color="auto" w:fill="auto"/>
            <w:noWrap/>
            <w:vAlign w:val="bottom"/>
            <w:hideMark/>
          </w:tcPr>
          <w:p w14:paraId="0D2E1C89"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3,528</w:t>
            </w:r>
          </w:p>
        </w:tc>
        <w:tc>
          <w:tcPr>
            <w:tcW w:w="900" w:type="dxa"/>
            <w:tcBorders>
              <w:top w:val="nil"/>
              <w:left w:val="nil"/>
              <w:bottom w:val="single" w:sz="4" w:space="0" w:color="auto"/>
              <w:right w:val="nil"/>
            </w:tcBorders>
            <w:shd w:val="clear" w:color="000000" w:fill="D9D9D9"/>
            <w:noWrap/>
            <w:vAlign w:val="bottom"/>
            <w:hideMark/>
          </w:tcPr>
          <w:p w14:paraId="3D097628"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260</w:t>
            </w:r>
          </w:p>
        </w:tc>
        <w:tc>
          <w:tcPr>
            <w:tcW w:w="900" w:type="dxa"/>
            <w:tcBorders>
              <w:top w:val="nil"/>
              <w:left w:val="nil"/>
              <w:bottom w:val="single" w:sz="4" w:space="0" w:color="auto"/>
              <w:right w:val="nil"/>
            </w:tcBorders>
            <w:shd w:val="clear" w:color="auto" w:fill="auto"/>
            <w:noWrap/>
            <w:vAlign w:val="bottom"/>
            <w:hideMark/>
          </w:tcPr>
          <w:p w14:paraId="2F06B3D3"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241</w:t>
            </w:r>
          </w:p>
        </w:tc>
        <w:tc>
          <w:tcPr>
            <w:tcW w:w="900" w:type="dxa"/>
            <w:tcBorders>
              <w:top w:val="nil"/>
              <w:left w:val="nil"/>
              <w:bottom w:val="single" w:sz="4" w:space="0" w:color="auto"/>
              <w:right w:val="nil"/>
            </w:tcBorders>
            <w:shd w:val="clear" w:color="auto" w:fill="auto"/>
            <w:noWrap/>
            <w:vAlign w:val="bottom"/>
            <w:hideMark/>
          </w:tcPr>
          <w:p w14:paraId="2F2D7095"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243</w:t>
            </w:r>
          </w:p>
        </w:tc>
        <w:tc>
          <w:tcPr>
            <w:tcW w:w="900" w:type="dxa"/>
            <w:tcBorders>
              <w:top w:val="nil"/>
              <w:left w:val="nil"/>
              <w:bottom w:val="single" w:sz="4" w:space="0" w:color="auto"/>
              <w:right w:val="nil"/>
            </w:tcBorders>
            <w:shd w:val="clear" w:color="auto" w:fill="auto"/>
            <w:noWrap/>
            <w:vAlign w:val="bottom"/>
            <w:hideMark/>
          </w:tcPr>
          <w:p w14:paraId="7D44D02D" w14:textId="77777777" w:rsidR="003469B6" w:rsidRPr="003469B6" w:rsidRDefault="003469B6" w:rsidP="003469B6">
            <w:pPr>
              <w:spacing w:before="0" w:after="0" w:line="240" w:lineRule="auto"/>
              <w:jc w:val="right"/>
              <w:rPr>
                <w:rFonts w:ascii="Arial" w:hAnsi="Arial" w:cs="Arial"/>
                <w:sz w:val="16"/>
                <w:szCs w:val="16"/>
              </w:rPr>
            </w:pPr>
            <w:r w:rsidRPr="003469B6">
              <w:rPr>
                <w:rFonts w:ascii="Arial" w:hAnsi="Arial" w:cs="Arial"/>
                <w:sz w:val="16"/>
                <w:szCs w:val="16"/>
              </w:rPr>
              <w:t>247</w:t>
            </w:r>
          </w:p>
        </w:tc>
      </w:tr>
      <w:tr w:rsidR="003469B6" w:rsidRPr="003469B6" w14:paraId="783FF2E6" w14:textId="77777777" w:rsidTr="00074F82">
        <w:trPr>
          <w:trHeight w:val="283"/>
        </w:trPr>
        <w:tc>
          <w:tcPr>
            <w:tcW w:w="3175" w:type="dxa"/>
            <w:tcBorders>
              <w:top w:val="nil"/>
              <w:left w:val="nil"/>
              <w:bottom w:val="single" w:sz="4" w:space="0" w:color="auto"/>
              <w:right w:val="nil"/>
            </w:tcBorders>
            <w:shd w:val="clear" w:color="000000" w:fill="FFFFFF"/>
            <w:vAlign w:val="bottom"/>
            <w:hideMark/>
          </w:tcPr>
          <w:p w14:paraId="3A32D0DC" w14:textId="77777777" w:rsidR="003469B6" w:rsidRPr="003469B6" w:rsidRDefault="003469B6" w:rsidP="003469B6">
            <w:pPr>
              <w:spacing w:before="0" w:after="0" w:line="240" w:lineRule="auto"/>
              <w:ind w:leftChars="75" w:left="143"/>
              <w:rPr>
                <w:rFonts w:ascii="Arial" w:hAnsi="Arial" w:cs="Arial"/>
                <w:b/>
                <w:bCs/>
                <w:sz w:val="16"/>
                <w:szCs w:val="16"/>
              </w:rPr>
            </w:pPr>
            <w:r w:rsidRPr="003469B6">
              <w:rPr>
                <w:rFonts w:ascii="Arial" w:hAnsi="Arial" w:cs="Arial"/>
                <w:b/>
                <w:bCs/>
                <w:sz w:val="16"/>
                <w:szCs w:val="16"/>
              </w:rPr>
              <w:t>Total cash used to acquire assets</w:t>
            </w:r>
          </w:p>
        </w:tc>
        <w:tc>
          <w:tcPr>
            <w:tcW w:w="900" w:type="dxa"/>
            <w:tcBorders>
              <w:top w:val="nil"/>
              <w:left w:val="nil"/>
              <w:bottom w:val="single" w:sz="4" w:space="0" w:color="auto"/>
              <w:right w:val="nil"/>
            </w:tcBorders>
            <w:shd w:val="clear" w:color="auto" w:fill="auto"/>
            <w:noWrap/>
            <w:vAlign w:val="bottom"/>
            <w:hideMark/>
          </w:tcPr>
          <w:p w14:paraId="4A836BE0"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3,528</w:t>
            </w:r>
          </w:p>
        </w:tc>
        <w:tc>
          <w:tcPr>
            <w:tcW w:w="900" w:type="dxa"/>
            <w:tcBorders>
              <w:top w:val="nil"/>
              <w:left w:val="nil"/>
              <w:bottom w:val="single" w:sz="4" w:space="0" w:color="auto"/>
              <w:right w:val="nil"/>
            </w:tcBorders>
            <w:shd w:val="clear" w:color="000000" w:fill="D9D9D9"/>
            <w:noWrap/>
            <w:vAlign w:val="bottom"/>
            <w:hideMark/>
          </w:tcPr>
          <w:p w14:paraId="2ECE560E"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260</w:t>
            </w:r>
          </w:p>
        </w:tc>
        <w:tc>
          <w:tcPr>
            <w:tcW w:w="900" w:type="dxa"/>
            <w:tcBorders>
              <w:top w:val="nil"/>
              <w:left w:val="nil"/>
              <w:bottom w:val="single" w:sz="4" w:space="0" w:color="auto"/>
              <w:right w:val="nil"/>
            </w:tcBorders>
            <w:shd w:val="clear" w:color="auto" w:fill="auto"/>
            <w:noWrap/>
            <w:vAlign w:val="bottom"/>
            <w:hideMark/>
          </w:tcPr>
          <w:p w14:paraId="3CC81D38"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241</w:t>
            </w:r>
          </w:p>
        </w:tc>
        <w:tc>
          <w:tcPr>
            <w:tcW w:w="900" w:type="dxa"/>
            <w:tcBorders>
              <w:top w:val="nil"/>
              <w:left w:val="nil"/>
              <w:bottom w:val="single" w:sz="4" w:space="0" w:color="auto"/>
              <w:right w:val="nil"/>
            </w:tcBorders>
            <w:shd w:val="clear" w:color="auto" w:fill="auto"/>
            <w:noWrap/>
            <w:vAlign w:val="bottom"/>
            <w:hideMark/>
          </w:tcPr>
          <w:p w14:paraId="6415C7C8"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243</w:t>
            </w:r>
          </w:p>
        </w:tc>
        <w:tc>
          <w:tcPr>
            <w:tcW w:w="900" w:type="dxa"/>
            <w:tcBorders>
              <w:top w:val="nil"/>
              <w:left w:val="nil"/>
              <w:bottom w:val="single" w:sz="4" w:space="0" w:color="auto"/>
              <w:right w:val="nil"/>
            </w:tcBorders>
            <w:shd w:val="clear" w:color="auto" w:fill="auto"/>
            <w:noWrap/>
            <w:vAlign w:val="bottom"/>
            <w:hideMark/>
          </w:tcPr>
          <w:p w14:paraId="329E26B6" w14:textId="77777777" w:rsidR="003469B6" w:rsidRPr="003469B6" w:rsidRDefault="003469B6" w:rsidP="003469B6">
            <w:pPr>
              <w:spacing w:before="0" w:after="0" w:line="240" w:lineRule="auto"/>
              <w:jc w:val="right"/>
              <w:rPr>
                <w:rFonts w:ascii="Arial" w:hAnsi="Arial" w:cs="Arial"/>
                <w:b/>
                <w:bCs/>
                <w:sz w:val="16"/>
                <w:szCs w:val="16"/>
              </w:rPr>
            </w:pPr>
            <w:r w:rsidRPr="003469B6">
              <w:rPr>
                <w:rFonts w:ascii="Arial" w:hAnsi="Arial" w:cs="Arial"/>
                <w:b/>
                <w:bCs/>
                <w:sz w:val="16"/>
                <w:szCs w:val="16"/>
              </w:rPr>
              <w:t>247</w:t>
            </w:r>
          </w:p>
        </w:tc>
      </w:tr>
    </w:tbl>
    <w:p w14:paraId="2A2F7BF3" w14:textId="5384738B" w:rsidR="003469B6" w:rsidRDefault="003469B6" w:rsidP="003469B6">
      <w:pPr>
        <w:pStyle w:val="FootnoteText"/>
      </w:pPr>
      <w:r>
        <w:t xml:space="preserve">Prepared on Australian Accounting Standards basis. </w:t>
      </w:r>
    </w:p>
    <w:p w14:paraId="7AB2F330" w14:textId="0083513A" w:rsidR="003469B6" w:rsidRDefault="003469B6" w:rsidP="003469B6">
      <w:pPr>
        <w:pStyle w:val="FootnoteText"/>
      </w:pPr>
    </w:p>
    <w:p w14:paraId="3E287771" w14:textId="55F85E2E" w:rsidR="003469B6" w:rsidRDefault="003469B6" w:rsidP="003469B6">
      <w:pPr>
        <w:pStyle w:val="FootnoteText"/>
        <w:spacing w:before="120"/>
      </w:pPr>
      <w:r>
        <w:t>DCB = Departmental Capital Budget</w:t>
      </w:r>
    </w:p>
    <w:p w14:paraId="4F7FB6E4" w14:textId="2BEAE276" w:rsidR="003469B6" w:rsidRDefault="003469B6" w:rsidP="003469B6">
      <w:pPr>
        <w:pStyle w:val="FootnoteText"/>
        <w:spacing w:before="120"/>
        <w:rPr>
          <w:b/>
          <w:sz w:val="20"/>
        </w:rPr>
      </w:pPr>
      <w:r w:rsidRPr="003469B6">
        <w:rPr>
          <w:vertAlign w:val="superscript"/>
        </w:rPr>
        <w:t>(a)</w:t>
      </w:r>
      <w:r>
        <w:t xml:space="preserve"> </w:t>
      </w:r>
      <w:r>
        <w:tab/>
        <w:t>Does not include annual finance lease costs. Includes purchases from current and previous years' DCB.</w:t>
      </w:r>
      <w:r>
        <w:br w:type="page"/>
      </w:r>
    </w:p>
    <w:p w14:paraId="4E8E9348" w14:textId="1690E3CC" w:rsidR="00CC6669" w:rsidRPr="006943D1" w:rsidRDefault="00CC6669" w:rsidP="00CC6669">
      <w:pPr>
        <w:pStyle w:val="TableHeading"/>
      </w:pPr>
      <w:r w:rsidRPr="00D30CBA">
        <w:lastRenderedPageBreak/>
        <w:t>Table</w:t>
      </w:r>
      <w:r>
        <w:t xml:space="preserve"> 3.6</w:t>
      </w:r>
      <w:r w:rsidRPr="00D30CBA">
        <w:t xml:space="preserve">: </w:t>
      </w:r>
      <w:r>
        <w:t>Statement of departmental asset movements (Budget year 2024–25)</w:t>
      </w:r>
    </w:p>
    <w:tbl>
      <w:tblPr>
        <w:tblW w:w="7676" w:type="dxa"/>
        <w:tblLayout w:type="fixed"/>
        <w:tblLook w:val="04A0" w:firstRow="1" w:lastRow="0" w:firstColumn="1" w:lastColumn="0" w:noHBand="0" w:noVBand="1"/>
      </w:tblPr>
      <w:tblGrid>
        <w:gridCol w:w="3572"/>
        <w:gridCol w:w="1026"/>
        <w:gridCol w:w="1036"/>
        <w:gridCol w:w="1040"/>
        <w:gridCol w:w="1002"/>
      </w:tblGrid>
      <w:tr w:rsidR="007C0310" w:rsidRPr="007C0310" w14:paraId="73B24999" w14:textId="77777777" w:rsidTr="009264DA">
        <w:trPr>
          <w:trHeight w:val="765"/>
        </w:trPr>
        <w:tc>
          <w:tcPr>
            <w:tcW w:w="3572" w:type="dxa"/>
            <w:tcBorders>
              <w:top w:val="single" w:sz="4" w:space="0" w:color="auto"/>
              <w:left w:val="nil"/>
              <w:bottom w:val="nil"/>
              <w:right w:val="nil"/>
            </w:tcBorders>
            <w:shd w:val="clear" w:color="auto" w:fill="auto"/>
            <w:noWrap/>
            <w:tcMar>
              <w:left w:w="0" w:type="dxa"/>
            </w:tcMar>
            <w:hideMark/>
          </w:tcPr>
          <w:p w14:paraId="77E1EF9B" w14:textId="77777777" w:rsidR="007C0310" w:rsidRPr="007C0310" w:rsidRDefault="007C0310" w:rsidP="007C0310">
            <w:pPr>
              <w:spacing w:before="40" w:after="0" w:line="240" w:lineRule="auto"/>
              <w:jc w:val="right"/>
              <w:rPr>
                <w:rFonts w:ascii="Times New Roman" w:hAnsi="Times New Roman"/>
                <w:sz w:val="20"/>
                <w:szCs w:val="24"/>
              </w:rPr>
            </w:pPr>
          </w:p>
        </w:tc>
        <w:tc>
          <w:tcPr>
            <w:tcW w:w="1026" w:type="dxa"/>
            <w:tcBorders>
              <w:top w:val="single" w:sz="4" w:space="0" w:color="auto"/>
              <w:left w:val="nil"/>
              <w:bottom w:val="single" w:sz="4" w:space="0" w:color="auto"/>
              <w:right w:val="nil"/>
            </w:tcBorders>
            <w:shd w:val="clear" w:color="auto" w:fill="auto"/>
            <w:tcMar>
              <w:left w:w="0" w:type="dxa"/>
            </w:tcMar>
            <w:hideMark/>
          </w:tcPr>
          <w:p w14:paraId="31B1FBC1" w14:textId="77777777" w:rsidR="007C0310" w:rsidRPr="007C0310" w:rsidRDefault="007C0310" w:rsidP="007C0310">
            <w:pPr>
              <w:spacing w:before="40" w:after="0" w:line="240" w:lineRule="auto"/>
              <w:jc w:val="right"/>
              <w:rPr>
                <w:rFonts w:ascii="Arial" w:hAnsi="Arial" w:cs="Arial"/>
                <w:b/>
                <w:bCs/>
                <w:sz w:val="16"/>
                <w:szCs w:val="16"/>
              </w:rPr>
            </w:pPr>
            <w:r w:rsidRPr="007C0310">
              <w:rPr>
                <w:rFonts w:ascii="Arial" w:hAnsi="Arial" w:cs="Arial"/>
                <w:b/>
                <w:bCs/>
                <w:sz w:val="16"/>
                <w:szCs w:val="16"/>
              </w:rPr>
              <w:t xml:space="preserve">Buildings </w:t>
            </w:r>
            <w:r w:rsidRPr="007C0310">
              <w:rPr>
                <w:rFonts w:ascii="Arial" w:hAnsi="Arial" w:cs="Arial"/>
                <w:b/>
                <w:bCs/>
                <w:sz w:val="16"/>
                <w:szCs w:val="16"/>
              </w:rPr>
              <w:br/>
            </w:r>
            <w:r w:rsidRPr="007C0310">
              <w:rPr>
                <w:rFonts w:ascii="Arial" w:hAnsi="Arial" w:cs="Arial"/>
                <w:b/>
                <w:bCs/>
                <w:sz w:val="16"/>
                <w:szCs w:val="16"/>
              </w:rPr>
              <w:br/>
            </w:r>
            <w:r w:rsidRPr="007C0310">
              <w:rPr>
                <w:rFonts w:ascii="Arial" w:hAnsi="Arial" w:cs="Arial"/>
                <w:b/>
                <w:bCs/>
                <w:sz w:val="16"/>
                <w:szCs w:val="16"/>
              </w:rPr>
              <w:br/>
              <w:t>$'000</w:t>
            </w:r>
          </w:p>
        </w:tc>
        <w:tc>
          <w:tcPr>
            <w:tcW w:w="1036" w:type="dxa"/>
            <w:tcBorders>
              <w:top w:val="single" w:sz="4" w:space="0" w:color="auto"/>
              <w:left w:val="nil"/>
              <w:bottom w:val="single" w:sz="4" w:space="0" w:color="auto"/>
              <w:right w:val="nil"/>
            </w:tcBorders>
            <w:shd w:val="clear" w:color="auto" w:fill="auto"/>
            <w:tcMar>
              <w:left w:w="0" w:type="dxa"/>
            </w:tcMar>
            <w:hideMark/>
          </w:tcPr>
          <w:p w14:paraId="1413EB11" w14:textId="77777777" w:rsidR="007C0310" w:rsidRPr="007C0310" w:rsidRDefault="007C0310" w:rsidP="007C0310">
            <w:pPr>
              <w:spacing w:before="40" w:after="0" w:line="240" w:lineRule="auto"/>
              <w:jc w:val="right"/>
              <w:rPr>
                <w:rFonts w:ascii="Arial" w:hAnsi="Arial" w:cs="Arial"/>
                <w:b/>
                <w:bCs/>
                <w:sz w:val="16"/>
                <w:szCs w:val="16"/>
              </w:rPr>
            </w:pPr>
            <w:r w:rsidRPr="007C0310">
              <w:rPr>
                <w:rFonts w:ascii="Arial" w:hAnsi="Arial" w:cs="Arial"/>
                <w:b/>
                <w:bCs/>
                <w:sz w:val="16"/>
                <w:szCs w:val="16"/>
              </w:rPr>
              <w:t>Property,</w:t>
            </w:r>
            <w:r w:rsidRPr="007C0310">
              <w:rPr>
                <w:rFonts w:ascii="Arial" w:hAnsi="Arial" w:cs="Arial"/>
                <w:b/>
                <w:bCs/>
                <w:sz w:val="16"/>
                <w:szCs w:val="16"/>
              </w:rPr>
              <w:br/>
              <w:t xml:space="preserve">plant and </w:t>
            </w:r>
            <w:r w:rsidRPr="007C0310">
              <w:rPr>
                <w:rFonts w:ascii="Arial" w:hAnsi="Arial" w:cs="Arial"/>
                <w:b/>
                <w:bCs/>
                <w:sz w:val="16"/>
                <w:szCs w:val="16"/>
              </w:rPr>
              <w:br/>
              <w:t xml:space="preserve">equipment </w:t>
            </w:r>
            <w:r w:rsidRPr="007C0310">
              <w:rPr>
                <w:rFonts w:ascii="Arial" w:hAnsi="Arial" w:cs="Arial"/>
                <w:b/>
                <w:bCs/>
                <w:sz w:val="16"/>
                <w:szCs w:val="16"/>
              </w:rPr>
              <w:br/>
              <w:t>$'000</w:t>
            </w:r>
          </w:p>
        </w:tc>
        <w:tc>
          <w:tcPr>
            <w:tcW w:w="1040" w:type="dxa"/>
            <w:tcBorders>
              <w:top w:val="single" w:sz="4" w:space="0" w:color="auto"/>
              <w:left w:val="nil"/>
              <w:bottom w:val="single" w:sz="4" w:space="0" w:color="auto"/>
              <w:right w:val="nil"/>
            </w:tcBorders>
            <w:shd w:val="clear" w:color="auto" w:fill="auto"/>
            <w:tcMar>
              <w:left w:w="0" w:type="dxa"/>
            </w:tcMar>
            <w:hideMark/>
          </w:tcPr>
          <w:p w14:paraId="5B2D9762" w14:textId="77777777" w:rsidR="007C0310" w:rsidRPr="007C0310" w:rsidRDefault="007C0310" w:rsidP="007C0310">
            <w:pPr>
              <w:spacing w:before="40" w:after="0" w:line="240" w:lineRule="auto"/>
              <w:jc w:val="right"/>
              <w:rPr>
                <w:rFonts w:ascii="Arial" w:hAnsi="Arial" w:cs="Arial"/>
                <w:b/>
                <w:bCs/>
                <w:sz w:val="16"/>
                <w:szCs w:val="16"/>
              </w:rPr>
            </w:pPr>
            <w:r w:rsidRPr="007C0310">
              <w:rPr>
                <w:rFonts w:ascii="Arial" w:hAnsi="Arial" w:cs="Arial"/>
                <w:b/>
                <w:bCs/>
                <w:sz w:val="16"/>
                <w:szCs w:val="16"/>
              </w:rPr>
              <w:t xml:space="preserve">Intangibles </w:t>
            </w:r>
            <w:r w:rsidRPr="007C0310">
              <w:rPr>
                <w:rFonts w:ascii="Arial" w:hAnsi="Arial" w:cs="Arial"/>
                <w:b/>
                <w:bCs/>
                <w:sz w:val="16"/>
                <w:szCs w:val="16"/>
              </w:rPr>
              <w:br/>
            </w:r>
            <w:r w:rsidRPr="007C0310">
              <w:rPr>
                <w:rFonts w:ascii="Arial" w:hAnsi="Arial" w:cs="Arial"/>
                <w:b/>
                <w:bCs/>
                <w:sz w:val="16"/>
                <w:szCs w:val="16"/>
              </w:rPr>
              <w:br/>
            </w:r>
            <w:r w:rsidRPr="007C0310">
              <w:rPr>
                <w:rFonts w:ascii="Arial" w:hAnsi="Arial" w:cs="Arial"/>
                <w:b/>
                <w:bCs/>
                <w:sz w:val="16"/>
                <w:szCs w:val="16"/>
              </w:rPr>
              <w:br/>
              <w:t>$'000</w:t>
            </w:r>
          </w:p>
        </w:tc>
        <w:tc>
          <w:tcPr>
            <w:tcW w:w="1002" w:type="dxa"/>
            <w:tcBorders>
              <w:top w:val="single" w:sz="4" w:space="0" w:color="auto"/>
              <w:left w:val="nil"/>
              <w:bottom w:val="single" w:sz="4" w:space="0" w:color="auto"/>
              <w:right w:val="nil"/>
            </w:tcBorders>
            <w:shd w:val="clear" w:color="auto" w:fill="auto"/>
            <w:tcMar>
              <w:left w:w="0" w:type="dxa"/>
            </w:tcMar>
            <w:hideMark/>
          </w:tcPr>
          <w:p w14:paraId="7F156AE2" w14:textId="77777777" w:rsidR="007C0310" w:rsidRPr="007C0310" w:rsidRDefault="007C0310" w:rsidP="007C0310">
            <w:pPr>
              <w:spacing w:before="40" w:after="0" w:line="240" w:lineRule="auto"/>
              <w:jc w:val="right"/>
              <w:rPr>
                <w:rFonts w:ascii="Arial" w:hAnsi="Arial" w:cs="Arial"/>
                <w:b/>
                <w:bCs/>
                <w:sz w:val="16"/>
                <w:szCs w:val="16"/>
              </w:rPr>
            </w:pPr>
            <w:r w:rsidRPr="007C0310">
              <w:rPr>
                <w:rFonts w:ascii="Arial" w:hAnsi="Arial" w:cs="Arial"/>
                <w:b/>
                <w:bCs/>
                <w:sz w:val="16"/>
                <w:szCs w:val="16"/>
              </w:rPr>
              <w:t xml:space="preserve">Total </w:t>
            </w:r>
            <w:r w:rsidRPr="007C0310">
              <w:rPr>
                <w:rFonts w:ascii="Arial" w:hAnsi="Arial" w:cs="Arial"/>
                <w:b/>
                <w:bCs/>
                <w:sz w:val="16"/>
                <w:szCs w:val="16"/>
              </w:rPr>
              <w:br/>
            </w:r>
            <w:r w:rsidRPr="007C0310">
              <w:rPr>
                <w:rFonts w:ascii="Arial" w:hAnsi="Arial" w:cs="Arial"/>
                <w:b/>
                <w:bCs/>
                <w:sz w:val="16"/>
                <w:szCs w:val="16"/>
              </w:rPr>
              <w:br/>
            </w:r>
            <w:r w:rsidRPr="007C0310">
              <w:rPr>
                <w:rFonts w:ascii="Arial" w:hAnsi="Arial" w:cs="Arial"/>
                <w:b/>
                <w:bCs/>
                <w:sz w:val="16"/>
                <w:szCs w:val="16"/>
              </w:rPr>
              <w:br/>
              <w:t>$'000</w:t>
            </w:r>
          </w:p>
        </w:tc>
      </w:tr>
      <w:tr w:rsidR="007C0310" w:rsidRPr="007C0310" w14:paraId="7015386E" w14:textId="77777777" w:rsidTr="007C0310">
        <w:trPr>
          <w:trHeight w:val="225"/>
        </w:trPr>
        <w:tc>
          <w:tcPr>
            <w:tcW w:w="3572" w:type="dxa"/>
            <w:tcBorders>
              <w:top w:val="nil"/>
              <w:left w:val="nil"/>
              <w:bottom w:val="nil"/>
              <w:right w:val="nil"/>
            </w:tcBorders>
            <w:shd w:val="clear" w:color="auto" w:fill="auto"/>
            <w:noWrap/>
            <w:vAlign w:val="bottom"/>
            <w:hideMark/>
          </w:tcPr>
          <w:p w14:paraId="19BE6932" w14:textId="77777777" w:rsidR="007C0310" w:rsidRPr="007C0310" w:rsidRDefault="007C0310" w:rsidP="007C0310">
            <w:pPr>
              <w:spacing w:before="0" w:after="0" w:line="240" w:lineRule="auto"/>
              <w:rPr>
                <w:rFonts w:ascii="Arial" w:hAnsi="Arial" w:cs="Arial"/>
                <w:b/>
                <w:bCs/>
                <w:sz w:val="16"/>
                <w:szCs w:val="16"/>
              </w:rPr>
            </w:pPr>
            <w:r w:rsidRPr="007C0310">
              <w:rPr>
                <w:rFonts w:ascii="Arial" w:hAnsi="Arial" w:cs="Arial"/>
                <w:b/>
                <w:bCs/>
                <w:sz w:val="16"/>
                <w:szCs w:val="16"/>
              </w:rPr>
              <w:t>As at 1 July 2024</w:t>
            </w:r>
          </w:p>
        </w:tc>
        <w:tc>
          <w:tcPr>
            <w:tcW w:w="1026" w:type="dxa"/>
            <w:tcBorders>
              <w:top w:val="nil"/>
              <w:left w:val="nil"/>
              <w:bottom w:val="nil"/>
              <w:right w:val="nil"/>
            </w:tcBorders>
            <w:shd w:val="clear" w:color="auto" w:fill="auto"/>
            <w:noWrap/>
            <w:vAlign w:val="bottom"/>
            <w:hideMark/>
          </w:tcPr>
          <w:p w14:paraId="38D66B52" w14:textId="77777777" w:rsidR="007C0310" w:rsidRPr="007C0310" w:rsidRDefault="007C0310" w:rsidP="007C0310">
            <w:pPr>
              <w:spacing w:before="0" w:after="0" w:line="240" w:lineRule="auto"/>
              <w:rPr>
                <w:rFonts w:ascii="Arial" w:hAnsi="Arial" w:cs="Arial"/>
                <w:b/>
                <w:bCs/>
                <w:sz w:val="16"/>
                <w:szCs w:val="16"/>
              </w:rPr>
            </w:pPr>
          </w:p>
        </w:tc>
        <w:tc>
          <w:tcPr>
            <w:tcW w:w="1036" w:type="dxa"/>
            <w:tcBorders>
              <w:top w:val="nil"/>
              <w:left w:val="nil"/>
              <w:bottom w:val="nil"/>
              <w:right w:val="nil"/>
            </w:tcBorders>
            <w:shd w:val="clear" w:color="auto" w:fill="auto"/>
            <w:noWrap/>
            <w:vAlign w:val="bottom"/>
            <w:hideMark/>
          </w:tcPr>
          <w:p w14:paraId="14DFFF8F" w14:textId="77777777" w:rsidR="007C0310" w:rsidRPr="007C0310" w:rsidRDefault="007C0310" w:rsidP="007C0310">
            <w:pPr>
              <w:spacing w:before="0" w:after="0" w:line="240" w:lineRule="auto"/>
              <w:jc w:val="right"/>
              <w:rPr>
                <w:rFonts w:ascii="Times New Roman" w:hAnsi="Times New Roman"/>
                <w:sz w:val="20"/>
              </w:rPr>
            </w:pPr>
          </w:p>
        </w:tc>
        <w:tc>
          <w:tcPr>
            <w:tcW w:w="1040" w:type="dxa"/>
            <w:tcBorders>
              <w:top w:val="nil"/>
              <w:left w:val="nil"/>
              <w:bottom w:val="nil"/>
              <w:right w:val="nil"/>
            </w:tcBorders>
            <w:shd w:val="clear" w:color="auto" w:fill="auto"/>
            <w:noWrap/>
            <w:vAlign w:val="bottom"/>
            <w:hideMark/>
          </w:tcPr>
          <w:p w14:paraId="705BD176" w14:textId="77777777" w:rsidR="007C0310" w:rsidRPr="007C0310" w:rsidRDefault="007C0310" w:rsidP="007C0310">
            <w:pPr>
              <w:spacing w:before="0" w:after="0" w:line="240" w:lineRule="auto"/>
              <w:jc w:val="right"/>
              <w:rPr>
                <w:rFonts w:ascii="Times New Roman" w:hAnsi="Times New Roman"/>
                <w:sz w:val="20"/>
              </w:rPr>
            </w:pPr>
          </w:p>
        </w:tc>
        <w:tc>
          <w:tcPr>
            <w:tcW w:w="1002" w:type="dxa"/>
            <w:tcBorders>
              <w:top w:val="nil"/>
              <w:left w:val="nil"/>
              <w:bottom w:val="nil"/>
              <w:right w:val="nil"/>
            </w:tcBorders>
            <w:shd w:val="clear" w:color="auto" w:fill="auto"/>
            <w:noWrap/>
            <w:vAlign w:val="bottom"/>
            <w:hideMark/>
          </w:tcPr>
          <w:p w14:paraId="0D7F84C5" w14:textId="77777777" w:rsidR="007C0310" w:rsidRPr="007C0310" w:rsidRDefault="007C0310" w:rsidP="007C0310">
            <w:pPr>
              <w:spacing w:before="0" w:after="0" w:line="240" w:lineRule="auto"/>
              <w:jc w:val="right"/>
              <w:rPr>
                <w:rFonts w:ascii="Times New Roman" w:hAnsi="Times New Roman"/>
                <w:sz w:val="20"/>
              </w:rPr>
            </w:pPr>
          </w:p>
        </w:tc>
      </w:tr>
      <w:tr w:rsidR="007C0310" w:rsidRPr="007C0310" w14:paraId="221474BD" w14:textId="77777777" w:rsidTr="007C0310">
        <w:trPr>
          <w:trHeight w:val="225"/>
        </w:trPr>
        <w:tc>
          <w:tcPr>
            <w:tcW w:w="3572" w:type="dxa"/>
            <w:tcBorders>
              <w:top w:val="nil"/>
              <w:left w:val="nil"/>
              <w:bottom w:val="nil"/>
              <w:right w:val="nil"/>
            </w:tcBorders>
            <w:shd w:val="clear" w:color="auto" w:fill="auto"/>
            <w:noWrap/>
            <w:vAlign w:val="bottom"/>
            <w:hideMark/>
          </w:tcPr>
          <w:p w14:paraId="7922BD02"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 xml:space="preserve">Gross book value </w:t>
            </w:r>
          </w:p>
        </w:tc>
        <w:tc>
          <w:tcPr>
            <w:tcW w:w="1026" w:type="dxa"/>
            <w:tcBorders>
              <w:top w:val="nil"/>
              <w:left w:val="nil"/>
              <w:bottom w:val="nil"/>
              <w:right w:val="nil"/>
            </w:tcBorders>
            <w:shd w:val="clear" w:color="auto" w:fill="auto"/>
            <w:noWrap/>
            <w:vAlign w:val="bottom"/>
            <w:hideMark/>
          </w:tcPr>
          <w:p w14:paraId="44B9E90B"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3,466</w:t>
            </w:r>
          </w:p>
        </w:tc>
        <w:tc>
          <w:tcPr>
            <w:tcW w:w="1036" w:type="dxa"/>
            <w:tcBorders>
              <w:top w:val="nil"/>
              <w:left w:val="nil"/>
              <w:bottom w:val="nil"/>
              <w:right w:val="nil"/>
            </w:tcBorders>
            <w:shd w:val="clear" w:color="auto" w:fill="auto"/>
            <w:noWrap/>
            <w:vAlign w:val="bottom"/>
            <w:hideMark/>
          </w:tcPr>
          <w:p w14:paraId="2B2E1374"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810</w:t>
            </w:r>
          </w:p>
        </w:tc>
        <w:tc>
          <w:tcPr>
            <w:tcW w:w="1040" w:type="dxa"/>
            <w:tcBorders>
              <w:top w:val="nil"/>
              <w:left w:val="nil"/>
              <w:bottom w:val="nil"/>
              <w:right w:val="nil"/>
            </w:tcBorders>
            <w:shd w:val="clear" w:color="auto" w:fill="auto"/>
            <w:noWrap/>
            <w:vAlign w:val="bottom"/>
            <w:hideMark/>
          </w:tcPr>
          <w:p w14:paraId="21AD156B"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716</w:t>
            </w:r>
          </w:p>
        </w:tc>
        <w:tc>
          <w:tcPr>
            <w:tcW w:w="1002" w:type="dxa"/>
            <w:tcBorders>
              <w:top w:val="nil"/>
              <w:left w:val="nil"/>
              <w:bottom w:val="nil"/>
              <w:right w:val="nil"/>
            </w:tcBorders>
            <w:shd w:val="clear" w:color="auto" w:fill="auto"/>
            <w:noWrap/>
            <w:vAlign w:val="bottom"/>
            <w:hideMark/>
          </w:tcPr>
          <w:p w14:paraId="081B8044"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4,992</w:t>
            </w:r>
          </w:p>
        </w:tc>
      </w:tr>
      <w:tr w:rsidR="007C0310" w:rsidRPr="007C0310" w14:paraId="744C8839" w14:textId="77777777" w:rsidTr="007C0310">
        <w:trPr>
          <w:trHeight w:val="225"/>
        </w:trPr>
        <w:tc>
          <w:tcPr>
            <w:tcW w:w="3572" w:type="dxa"/>
            <w:tcBorders>
              <w:top w:val="nil"/>
              <w:left w:val="nil"/>
              <w:bottom w:val="nil"/>
              <w:right w:val="nil"/>
            </w:tcBorders>
            <w:shd w:val="clear" w:color="auto" w:fill="auto"/>
            <w:noWrap/>
            <w:vAlign w:val="bottom"/>
            <w:hideMark/>
          </w:tcPr>
          <w:p w14:paraId="05CF4DCE"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 xml:space="preserve">Gross book value - </w:t>
            </w:r>
            <w:proofErr w:type="spellStart"/>
            <w:r w:rsidRPr="007C0310">
              <w:rPr>
                <w:rFonts w:ascii="Arial" w:hAnsi="Arial" w:cs="Arial"/>
                <w:sz w:val="16"/>
                <w:szCs w:val="16"/>
              </w:rPr>
              <w:t>RoU</w:t>
            </w:r>
            <w:proofErr w:type="spellEnd"/>
          </w:p>
        </w:tc>
        <w:tc>
          <w:tcPr>
            <w:tcW w:w="1026" w:type="dxa"/>
            <w:tcBorders>
              <w:top w:val="nil"/>
              <w:left w:val="nil"/>
              <w:bottom w:val="nil"/>
              <w:right w:val="nil"/>
            </w:tcBorders>
            <w:shd w:val="clear" w:color="auto" w:fill="auto"/>
            <w:noWrap/>
            <w:vAlign w:val="bottom"/>
            <w:hideMark/>
          </w:tcPr>
          <w:p w14:paraId="7CE894D3"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3,794</w:t>
            </w:r>
          </w:p>
        </w:tc>
        <w:tc>
          <w:tcPr>
            <w:tcW w:w="1036" w:type="dxa"/>
            <w:tcBorders>
              <w:top w:val="nil"/>
              <w:left w:val="nil"/>
              <w:bottom w:val="nil"/>
              <w:right w:val="nil"/>
            </w:tcBorders>
            <w:shd w:val="clear" w:color="auto" w:fill="auto"/>
            <w:noWrap/>
            <w:vAlign w:val="bottom"/>
            <w:hideMark/>
          </w:tcPr>
          <w:p w14:paraId="01A25D50"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bottom w:val="nil"/>
              <w:right w:val="nil"/>
            </w:tcBorders>
            <w:shd w:val="clear" w:color="auto" w:fill="auto"/>
            <w:noWrap/>
            <w:vAlign w:val="bottom"/>
            <w:hideMark/>
          </w:tcPr>
          <w:p w14:paraId="4CE286E0"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bottom w:val="nil"/>
              <w:right w:val="nil"/>
            </w:tcBorders>
            <w:shd w:val="clear" w:color="auto" w:fill="auto"/>
            <w:noWrap/>
            <w:vAlign w:val="bottom"/>
            <w:hideMark/>
          </w:tcPr>
          <w:p w14:paraId="295D1DCA"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3,794</w:t>
            </w:r>
          </w:p>
        </w:tc>
      </w:tr>
      <w:tr w:rsidR="007C0310" w:rsidRPr="007C0310" w14:paraId="392BEF03" w14:textId="77777777" w:rsidTr="009264DA">
        <w:trPr>
          <w:trHeight w:val="425"/>
        </w:trPr>
        <w:tc>
          <w:tcPr>
            <w:tcW w:w="3572" w:type="dxa"/>
            <w:tcBorders>
              <w:top w:val="nil"/>
              <w:left w:val="nil"/>
              <w:bottom w:val="nil"/>
              <w:right w:val="nil"/>
            </w:tcBorders>
            <w:shd w:val="clear" w:color="auto" w:fill="auto"/>
            <w:vAlign w:val="bottom"/>
            <w:hideMark/>
          </w:tcPr>
          <w:p w14:paraId="3712FB9A"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Accumulated depreciation/amortisation and impairment</w:t>
            </w:r>
          </w:p>
        </w:tc>
        <w:tc>
          <w:tcPr>
            <w:tcW w:w="1026" w:type="dxa"/>
            <w:tcBorders>
              <w:top w:val="nil"/>
              <w:left w:val="nil"/>
              <w:bottom w:val="nil"/>
              <w:right w:val="nil"/>
            </w:tcBorders>
            <w:shd w:val="clear" w:color="auto" w:fill="auto"/>
            <w:noWrap/>
            <w:vAlign w:val="bottom"/>
            <w:hideMark/>
          </w:tcPr>
          <w:p w14:paraId="6E4B1763"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(407)</w:t>
            </w:r>
          </w:p>
        </w:tc>
        <w:tc>
          <w:tcPr>
            <w:tcW w:w="1036" w:type="dxa"/>
            <w:tcBorders>
              <w:top w:val="nil"/>
              <w:left w:val="nil"/>
              <w:bottom w:val="nil"/>
              <w:right w:val="nil"/>
            </w:tcBorders>
            <w:shd w:val="clear" w:color="auto" w:fill="auto"/>
            <w:noWrap/>
            <w:vAlign w:val="bottom"/>
            <w:hideMark/>
          </w:tcPr>
          <w:p w14:paraId="51CD2601"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(487)</w:t>
            </w:r>
          </w:p>
        </w:tc>
        <w:tc>
          <w:tcPr>
            <w:tcW w:w="1040" w:type="dxa"/>
            <w:tcBorders>
              <w:top w:val="nil"/>
              <w:left w:val="nil"/>
              <w:bottom w:val="nil"/>
              <w:right w:val="nil"/>
            </w:tcBorders>
            <w:shd w:val="clear" w:color="auto" w:fill="auto"/>
            <w:noWrap/>
            <w:vAlign w:val="bottom"/>
            <w:hideMark/>
          </w:tcPr>
          <w:p w14:paraId="4637C3B6"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(643)</w:t>
            </w:r>
          </w:p>
        </w:tc>
        <w:tc>
          <w:tcPr>
            <w:tcW w:w="1002" w:type="dxa"/>
            <w:tcBorders>
              <w:top w:val="nil"/>
              <w:left w:val="nil"/>
              <w:bottom w:val="nil"/>
              <w:right w:val="nil"/>
            </w:tcBorders>
            <w:shd w:val="clear" w:color="auto" w:fill="auto"/>
            <w:noWrap/>
            <w:vAlign w:val="bottom"/>
            <w:hideMark/>
          </w:tcPr>
          <w:p w14:paraId="645C04AB"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(1,537)</w:t>
            </w:r>
          </w:p>
        </w:tc>
      </w:tr>
      <w:tr w:rsidR="007C0310" w:rsidRPr="007C0310" w14:paraId="5665A76E" w14:textId="77777777" w:rsidTr="009264DA">
        <w:trPr>
          <w:trHeight w:val="425"/>
        </w:trPr>
        <w:tc>
          <w:tcPr>
            <w:tcW w:w="3572" w:type="dxa"/>
            <w:tcBorders>
              <w:top w:val="nil"/>
              <w:left w:val="nil"/>
              <w:bottom w:val="nil"/>
              <w:right w:val="nil"/>
            </w:tcBorders>
            <w:shd w:val="clear" w:color="auto" w:fill="auto"/>
            <w:vAlign w:val="bottom"/>
            <w:hideMark/>
          </w:tcPr>
          <w:p w14:paraId="657D063A" w14:textId="70E64FB5" w:rsidR="007C0310" w:rsidRPr="007C0310" w:rsidRDefault="00D9134A" w:rsidP="007C0310">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7C0310" w:rsidRPr="007C0310">
              <w:rPr>
                <w:rFonts w:ascii="Arial" w:hAnsi="Arial" w:cs="Arial"/>
                <w:sz w:val="16"/>
                <w:szCs w:val="16"/>
              </w:rPr>
              <w:t xml:space="preserve">amortisation and impairment - </w:t>
            </w:r>
            <w:proofErr w:type="spellStart"/>
            <w:r w:rsidR="007C0310" w:rsidRPr="007C0310">
              <w:rPr>
                <w:rFonts w:ascii="Arial" w:hAnsi="Arial" w:cs="Arial"/>
                <w:sz w:val="16"/>
                <w:szCs w:val="16"/>
              </w:rPr>
              <w:t>RoU</w:t>
            </w:r>
            <w:proofErr w:type="spellEnd"/>
          </w:p>
        </w:tc>
        <w:tc>
          <w:tcPr>
            <w:tcW w:w="1026" w:type="dxa"/>
            <w:tcBorders>
              <w:top w:val="nil"/>
              <w:left w:val="nil"/>
              <w:bottom w:val="single" w:sz="4" w:space="0" w:color="auto"/>
              <w:right w:val="nil"/>
            </w:tcBorders>
            <w:shd w:val="clear" w:color="auto" w:fill="auto"/>
            <w:noWrap/>
            <w:vAlign w:val="bottom"/>
            <w:hideMark/>
          </w:tcPr>
          <w:p w14:paraId="0864CB7F"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(976)</w:t>
            </w:r>
          </w:p>
        </w:tc>
        <w:tc>
          <w:tcPr>
            <w:tcW w:w="1036" w:type="dxa"/>
            <w:tcBorders>
              <w:top w:val="nil"/>
              <w:left w:val="nil"/>
              <w:bottom w:val="single" w:sz="4" w:space="0" w:color="auto"/>
              <w:right w:val="nil"/>
            </w:tcBorders>
            <w:shd w:val="clear" w:color="auto" w:fill="auto"/>
            <w:noWrap/>
            <w:vAlign w:val="bottom"/>
            <w:hideMark/>
          </w:tcPr>
          <w:p w14:paraId="1DDF743F"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bottom w:val="single" w:sz="4" w:space="0" w:color="auto"/>
              <w:right w:val="nil"/>
            </w:tcBorders>
            <w:shd w:val="clear" w:color="auto" w:fill="auto"/>
            <w:noWrap/>
            <w:vAlign w:val="bottom"/>
            <w:hideMark/>
          </w:tcPr>
          <w:p w14:paraId="207B55B4"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bottom w:val="single" w:sz="4" w:space="0" w:color="auto"/>
              <w:right w:val="nil"/>
            </w:tcBorders>
            <w:shd w:val="clear" w:color="auto" w:fill="auto"/>
            <w:noWrap/>
            <w:vAlign w:val="bottom"/>
            <w:hideMark/>
          </w:tcPr>
          <w:p w14:paraId="36939270"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(976)</w:t>
            </w:r>
          </w:p>
        </w:tc>
      </w:tr>
      <w:tr w:rsidR="007C0310" w:rsidRPr="007C0310" w14:paraId="3C8E86ED" w14:textId="77777777" w:rsidTr="007C0310">
        <w:trPr>
          <w:trHeight w:val="225"/>
        </w:trPr>
        <w:tc>
          <w:tcPr>
            <w:tcW w:w="3572" w:type="dxa"/>
            <w:tcBorders>
              <w:top w:val="nil"/>
              <w:left w:val="nil"/>
              <w:bottom w:val="nil"/>
              <w:right w:val="nil"/>
            </w:tcBorders>
            <w:shd w:val="clear" w:color="auto" w:fill="auto"/>
            <w:noWrap/>
            <w:vAlign w:val="bottom"/>
            <w:hideMark/>
          </w:tcPr>
          <w:p w14:paraId="14D51183" w14:textId="77777777" w:rsidR="007C0310" w:rsidRPr="007C0310" w:rsidRDefault="007C0310" w:rsidP="007C0310">
            <w:pPr>
              <w:spacing w:before="0" w:after="0" w:line="240" w:lineRule="auto"/>
              <w:ind w:leftChars="75" w:left="143"/>
              <w:rPr>
                <w:rFonts w:ascii="Arial" w:hAnsi="Arial" w:cs="Arial"/>
                <w:b/>
                <w:bCs/>
                <w:sz w:val="16"/>
                <w:szCs w:val="16"/>
              </w:rPr>
            </w:pPr>
            <w:r w:rsidRPr="007C0310">
              <w:rPr>
                <w:rFonts w:ascii="Arial" w:hAnsi="Arial" w:cs="Arial"/>
                <w:b/>
                <w:bCs/>
                <w:sz w:val="16"/>
                <w:szCs w:val="16"/>
              </w:rPr>
              <w:t>Opening net book balance</w:t>
            </w:r>
          </w:p>
        </w:tc>
        <w:tc>
          <w:tcPr>
            <w:tcW w:w="1026" w:type="dxa"/>
            <w:tcBorders>
              <w:top w:val="nil"/>
              <w:left w:val="nil"/>
              <w:bottom w:val="single" w:sz="4" w:space="0" w:color="auto"/>
              <w:right w:val="nil"/>
            </w:tcBorders>
            <w:shd w:val="clear" w:color="auto" w:fill="auto"/>
            <w:noWrap/>
            <w:vAlign w:val="bottom"/>
            <w:hideMark/>
          </w:tcPr>
          <w:p w14:paraId="4D0D8D4E"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5,877</w:t>
            </w:r>
          </w:p>
        </w:tc>
        <w:tc>
          <w:tcPr>
            <w:tcW w:w="1036" w:type="dxa"/>
            <w:tcBorders>
              <w:top w:val="nil"/>
              <w:left w:val="nil"/>
              <w:bottom w:val="single" w:sz="4" w:space="0" w:color="auto"/>
              <w:right w:val="nil"/>
            </w:tcBorders>
            <w:shd w:val="clear" w:color="auto" w:fill="auto"/>
            <w:noWrap/>
            <w:vAlign w:val="bottom"/>
            <w:hideMark/>
          </w:tcPr>
          <w:p w14:paraId="1BF2C474"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323</w:t>
            </w:r>
          </w:p>
        </w:tc>
        <w:tc>
          <w:tcPr>
            <w:tcW w:w="1040" w:type="dxa"/>
            <w:tcBorders>
              <w:top w:val="nil"/>
              <w:left w:val="nil"/>
              <w:bottom w:val="single" w:sz="4" w:space="0" w:color="auto"/>
              <w:right w:val="nil"/>
            </w:tcBorders>
            <w:shd w:val="clear" w:color="auto" w:fill="auto"/>
            <w:noWrap/>
            <w:vAlign w:val="bottom"/>
            <w:hideMark/>
          </w:tcPr>
          <w:p w14:paraId="4B6744D2"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73</w:t>
            </w:r>
          </w:p>
        </w:tc>
        <w:tc>
          <w:tcPr>
            <w:tcW w:w="1002" w:type="dxa"/>
            <w:tcBorders>
              <w:top w:val="nil"/>
              <w:left w:val="nil"/>
              <w:bottom w:val="single" w:sz="4" w:space="0" w:color="auto"/>
              <w:right w:val="nil"/>
            </w:tcBorders>
            <w:shd w:val="clear" w:color="auto" w:fill="auto"/>
            <w:noWrap/>
            <w:vAlign w:val="bottom"/>
            <w:hideMark/>
          </w:tcPr>
          <w:p w14:paraId="53C80C59"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6,273</w:t>
            </w:r>
          </w:p>
        </w:tc>
      </w:tr>
      <w:tr w:rsidR="007C0310" w:rsidRPr="007C0310" w14:paraId="22D1EDBC" w14:textId="77777777" w:rsidTr="007C0310">
        <w:trPr>
          <w:trHeight w:val="283"/>
        </w:trPr>
        <w:tc>
          <w:tcPr>
            <w:tcW w:w="3572" w:type="dxa"/>
            <w:tcBorders>
              <w:top w:val="nil"/>
              <w:left w:val="nil"/>
              <w:bottom w:val="nil"/>
              <w:right w:val="nil"/>
            </w:tcBorders>
            <w:shd w:val="clear" w:color="auto" w:fill="auto"/>
            <w:noWrap/>
            <w:vAlign w:val="bottom"/>
            <w:hideMark/>
          </w:tcPr>
          <w:p w14:paraId="42DB0EB6" w14:textId="77777777" w:rsidR="007C0310" w:rsidRPr="007C0310" w:rsidRDefault="007C0310" w:rsidP="007C0310">
            <w:pPr>
              <w:spacing w:before="0" w:after="0" w:line="240" w:lineRule="auto"/>
              <w:rPr>
                <w:rFonts w:ascii="Arial" w:hAnsi="Arial" w:cs="Arial"/>
                <w:b/>
                <w:bCs/>
                <w:sz w:val="16"/>
                <w:szCs w:val="16"/>
              </w:rPr>
            </w:pPr>
            <w:r w:rsidRPr="007C0310">
              <w:rPr>
                <w:rFonts w:ascii="Arial" w:hAnsi="Arial" w:cs="Arial"/>
                <w:b/>
                <w:bCs/>
                <w:sz w:val="16"/>
                <w:szCs w:val="16"/>
              </w:rPr>
              <w:t>CAPITAL ASSET ADDITIONS</w:t>
            </w:r>
          </w:p>
        </w:tc>
        <w:tc>
          <w:tcPr>
            <w:tcW w:w="1026" w:type="dxa"/>
            <w:tcBorders>
              <w:top w:val="nil"/>
              <w:left w:val="nil"/>
              <w:bottom w:val="nil"/>
              <w:right w:val="nil"/>
            </w:tcBorders>
            <w:shd w:val="clear" w:color="auto" w:fill="auto"/>
            <w:noWrap/>
            <w:vAlign w:val="bottom"/>
            <w:hideMark/>
          </w:tcPr>
          <w:p w14:paraId="68D02312" w14:textId="77777777" w:rsidR="007C0310" w:rsidRPr="007C0310" w:rsidRDefault="007C0310" w:rsidP="007C0310">
            <w:pPr>
              <w:spacing w:before="0" w:after="0" w:line="240" w:lineRule="auto"/>
              <w:rPr>
                <w:rFonts w:ascii="Arial" w:hAnsi="Arial" w:cs="Arial"/>
                <w:b/>
                <w:bCs/>
                <w:sz w:val="16"/>
                <w:szCs w:val="16"/>
              </w:rPr>
            </w:pPr>
          </w:p>
        </w:tc>
        <w:tc>
          <w:tcPr>
            <w:tcW w:w="1036" w:type="dxa"/>
            <w:tcBorders>
              <w:top w:val="nil"/>
              <w:left w:val="nil"/>
              <w:bottom w:val="nil"/>
              <w:right w:val="nil"/>
            </w:tcBorders>
            <w:shd w:val="clear" w:color="auto" w:fill="auto"/>
            <w:noWrap/>
            <w:vAlign w:val="bottom"/>
            <w:hideMark/>
          </w:tcPr>
          <w:p w14:paraId="13DE6A45" w14:textId="77777777" w:rsidR="007C0310" w:rsidRPr="007C0310" w:rsidRDefault="007C0310" w:rsidP="007C0310">
            <w:pPr>
              <w:spacing w:before="0" w:after="0" w:line="240" w:lineRule="auto"/>
              <w:jc w:val="right"/>
              <w:rPr>
                <w:rFonts w:ascii="Times New Roman" w:hAnsi="Times New Roman"/>
                <w:sz w:val="20"/>
              </w:rPr>
            </w:pPr>
          </w:p>
        </w:tc>
        <w:tc>
          <w:tcPr>
            <w:tcW w:w="1040" w:type="dxa"/>
            <w:tcBorders>
              <w:top w:val="nil"/>
              <w:left w:val="nil"/>
              <w:bottom w:val="nil"/>
              <w:right w:val="nil"/>
            </w:tcBorders>
            <w:shd w:val="clear" w:color="auto" w:fill="auto"/>
            <w:noWrap/>
            <w:vAlign w:val="bottom"/>
            <w:hideMark/>
          </w:tcPr>
          <w:p w14:paraId="569F8ECA" w14:textId="77777777" w:rsidR="007C0310" w:rsidRPr="007C0310" w:rsidRDefault="007C0310" w:rsidP="007C0310">
            <w:pPr>
              <w:spacing w:before="0" w:after="0" w:line="240" w:lineRule="auto"/>
              <w:jc w:val="right"/>
              <w:rPr>
                <w:rFonts w:ascii="Times New Roman" w:hAnsi="Times New Roman"/>
                <w:sz w:val="20"/>
              </w:rPr>
            </w:pPr>
          </w:p>
        </w:tc>
        <w:tc>
          <w:tcPr>
            <w:tcW w:w="1002" w:type="dxa"/>
            <w:tcBorders>
              <w:top w:val="nil"/>
              <w:left w:val="nil"/>
              <w:bottom w:val="nil"/>
              <w:right w:val="nil"/>
            </w:tcBorders>
            <w:shd w:val="clear" w:color="auto" w:fill="auto"/>
            <w:noWrap/>
            <w:vAlign w:val="bottom"/>
            <w:hideMark/>
          </w:tcPr>
          <w:p w14:paraId="4235BE4A" w14:textId="77777777" w:rsidR="007C0310" w:rsidRPr="007C0310" w:rsidRDefault="007C0310" w:rsidP="007C0310">
            <w:pPr>
              <w:spacing w:before="0" w:after="0" w:line="240" w:lineRule="auto"/>
              <w:jc w:val="right"/>
              <w:rPr>
                <w:rFonts w:ascii="Times New Roman" w:hAnsi="Times New Roman"/>
                <w:sz w:val="20"/>
              </w:rPr>
            </w:pPr>
          </w:p>
        </w:tc>
      </w:tr>
      <w:tr w:rsidR="007C0310" w:rsidRPr="007C0310" w14:paraId="132D5DEE" w14:textId="77777777" w:rsidTr="009264DA">
        <w:trPr>
          <w:trHeight w:val="425"/>
        </w:trPr>
        <w:tc>
          <w:tcPr>
            <w:tcW w:w="3572" w:type="dxa"/>
            <w:tcBorders>
              <w:top w:val="nil"/>
              <w:left w:val="nil"/>
              <w:bottom w:val="nil"/>
              <w:right w:val="nil"/>
            </w:tcBorders>
            <w:shd w:val="clear" w:color="auto" w:fill="auto"/>
            <w:vAlign w:val="bottom"/>
            <w:hideMark/>
          </w:tcPr>
          <w:p w14:paraId="6A99F865" w14:textId="77777777" w:rsidR="007C0310" w:rsidRPr="007C0310" w:rsidRDefault="007C0310" w:rsidP="007C0310">
            <w:pPr>
              <w:spacing w:before="0" w:after="0" w:line="240" w:lineRule="auto"/>
              <w:rPr>
                <w:rFonts w:ascii="Arial" w:hAnsi="Arial" w:cs="Arial"/>
                <w:b/>
                <w:bCs/>
                <w:sz w:val="16"/>
                <w:szCs w:val="16"/>
              </w:rPr>
            </w:pPr>
            <w:r w:rsidRPr="007C0310">
              <w:rPr>
                <w:rFonts w:ascii="Arial" w:hAnsi="Arial" w:cs="Arial"/>
                <w:b/>
                <w:bCs/>
                <w:sz w:val="16"/>
                <w:szCs w:val="16"/>
              </w:rPr>
              <w:t>Estimated expenditure on new or replacement assets</w:t>
            </w:r>
          </w:p>
        </w:tc>
        <w:tc>
          <w:tcPr>
            <w:tcW w:w="1026" w:type="dxa"/>
            <w:tcBorders>
              <w:top w:val="nil"/>
              <w:left w:val="nil"/>
              <w:bottom w:val="nil"/>
              <w:right w:val="nil"/>
            </w:tcBorders>
            <w:shd w:val="clear" w:color="auto" w:fill="auto"/>
            <w:noWrap/>
            <w:vAlign w:val="bottom"/>
            <w:hideMark/>
          </w:tcPr>
          <w:p w14:paraId="2FDB3640" w14:textId="77777777" w:rsidR="007C0310" w:rsidRPr="007C0310" w:rsidRDefault="007C0310" w:rsidP="007C0310">
            <w:pPr>
              <w:spacing w:before="0" w:after="0" w:line="240" w:lineRule="auto"/>
              <w:rPr>
                <w:rFonts w:ascii="Arial" w:hAnsi="Arial" w:cs="Arial"/>
                <w:b/>
                <w:bCs/>
                <w:sz w:val="16"/>
                <w:szCs w:val="16"/>
              </w:rPr>
            </w:pPr>
          </w:p>
        </w:tc>
        <w:tc>
          <w:tcPr>
            <w:tcW w:w="1036" w:type="dxa"/>
            <w:tcBorders>
              <w:top w:val="nil"/>
              <w:left w:val="nil"/>
              <w:bottom w:val="nil"/>
              <w:right w:val="nil"/>
            </w:tcBorders>
            <w:shd w:val="clear" w:color="auto" w:fill="auto"/>
            <w:noWrap/>
            <w:vAlign w:val="bottom"/>
            <w:hideMark/>
          </w:tcPr>
          <w:p w14:paraId="07BCFCE3" w14:textId="77777777" w:rsidR="007C0310" w:rsidRPr="007C0310" w:rsidRDefault="007C0310" w:rsidP="007C0310">
            <w:pPr>
              <w:spacing w:before="0" w:after="0" w:line="240" w:lineRule="auto"/>
              <w:jc w:val="right"/>
              <w:rPr>
                <w:rFonts w:ascii="Times New Roman" w:hAnsi="Times New Roman"/>
                <w:sz w:val="20"/>
              </w:rPr>
            </w:pPr>
          </w:p>
        </w:tc>
        <w:tc>
          <w:tcPr>
            <w:tcW w:w="1040" w:type="dxa"/>
            <w:tcBorders>
              <w:top w:val="nil"/>
              <w:left w:val="nil"/>
              <w:bottom w:val="nil"/>
              <w:right w:val="nil"/>
            </w:tcBorders>
            <w:shd w:val="clear" w:color="auto" w:fill="auto"/>
            <w:noWrap/>
            <w:vAlign w:val="bottom"/>
            <w:hideMark/>
          </w:tcPr>
          <w:p w14:paraId="783E3673" w14:textId="77777777" w:rsidR="007C0310" w:rsidRPr="007C0310" w:rsidRDefault="007C0310" w:rsidP="007C0310">
            <w:pPr>
              <w:spacing w:before="0" w:after="0" w:line="240" w:lineRule="auto"/>
              <w:jc w:val="right"/>
              <w:rPr>
                <w:rFonts w:ascii="Times New Roman" w:hAnsi="Times New Roman"/>
                <w:sz w:val="20"/>
              </w:rPr>
            </w:pPr>
          </w:p>
        </w:tc>
        <w:tc>
          <w:tcPr>
            <w:tcW w:w="1002" w:type="dxa"/>
            <w:tcBorders>
              <w:top w:val="nil"/>
              <w:left w:val="nil"/>
              <w:bottom w:val="nil"/>
              <w:right w:val="nil"/>
            </w:tcBorders>
            <w:shd w:val="clear" w:color="auto" w:fill="auto"/>
            <w:noWrap/>
            <w:vAlign w:val="bottom"/>
            <w:hideMark/>
          </w:tcPr>
          <w:p w14:paraId="05BBDD81" w14:textId="77777777" w:rsidR="007C0310" w:rsidRPr="007C0310" w:rsidRDefault="007C0310" w:rsidP="007C0310">
            <w:pPr>
              <w:spacing w:before="0" w:after="0" w:line="240" w:lineRule="auto"/>
              <w:jc w:val="right"/>
              <w:rPr>
                <w:rFonts w:ascii="Times New Roman" w:hAnsi="Times New Roman"/>
                <w:sz w:val="20"/>
              </w:rPr>
            </w:pPr>
          </w:p>
        </w:tc>
      </w:tr>
      <w:tr w:rsidR="007C0310" w:rsidRPr="007C0310" w14:paraId="3927C3B1" w14:textId="77777777" w:rsidTr="009264DA">
        <w:trPr>
          <w:trHeight w:val="425"/>
        </w:trPr>
        <w:tc>
          <w:tcPr>
            <w:tcW w:w="3572" w:type="dxa"/>
            <w:tcBorders>
              <w:top w:val="nil"/>
              <w:left w:val="nil"/>
              <w:bottom w:val="nil"/>
              <w:right w:val="nil"/>
            </w:tcBorders>
            <w:shd w:val="clear" w:color="auto" w:fill="auto"/>
            <w:vAlign w:val="bottom"/>
            <w:hideMark/>
          </w:tcPr>
          <w:p w14:paraId="4E79328D"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By purchase - appropriation ordinary annual services</w:t>
            </w:r>
          </w:p>
        </w:tc>
        <w:tc>
          <w:tcPr>
            <w:tcW w:w="1026" w:type="dxa"/>
            <w:tcBorders>
              <w:top w:val="nil"/>
              <w:left w:val="nil"/>
              <w:bottom w:val="nil"/>
              <w:right w:val="nil"/>
            </w:tcBorders>
            <w:shd w:val="clear" w:color="auto" w:fill="auto"/>
            <w:noWrap/>
            <w:vAlign w:val="bottom"/>
            <w:hideMark/>
          </w:tcPr>
          <w:p w14:paraId="1A9522D1"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100</w:t>
            </w:r>
          </w:p>
        </w:tc>
        <w:tc>
          <w:tcPr>
            <w:tcW w:w="1036" w:type="dxa"/>
            <w:tcBorders>
              <w:top w:val="nil"/>
              <w:left w:val="nil"/>
              <w:bottom w:val="nil"/>
              <w:right w:val="nil"/>
            </w:tcBorders>
            <w:shd w:val="clear" w:color="auto" w:fill="auto"/>
            <w:noWrap/>
            <w:vAlign w:val="bottom"/>
            <w:hideMark/>
          </w:tcPr>
          <w:p w14:paraId="66656C5D"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140</w:t>
            </w:r>
          </w:p>
        </w:tc>
        <w:tc>
          <w:tcPr>
            <w:tcW w:w="1040" w:type="dxa"/>
            <w:tcBorders>
              <w:top w:val="nil"/>
              <w:left w:val="nil"/>
              <w:bottom w:val="nil"/>
              <w:right w:val="nil"/>
            </w:tcBorders>
            <w:shd w:val="clear" w:color="auto" w:fill="auto"/>
            <w:noWrap/>
            <w:vAlign w:val="bottom"/>
            <w:hideMark/>
          </w:tcPr>
          <w:p w14:paraId="5BFB0DB7"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20</w:t>
            </w:r>
          </w:p>
        </w:tc>
        <w:tc>
          <w:tcPr>
            <w:tcW w:w="1002" w:type="dxa"/>
            <w:tcBorders>
              <w:top w:val="nil"/>
              <w:left w:val="nil"/>
              <w:bottom w:val="nil"/>
              <w:right w:val="nil"/>
            </w:tcBorders>
            <w:shd w:val="clear" w:color="auto" w:fill="auto"/>
            <w:noWrap/>
            <w:vAlign w:val="bottom"/>
            <w:hideMark/>
          </w:tcPr>
          <w:p w14:paraId="494A0ED4"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260</w:t>
            </w:r>
          </w:p>
        </w:tc>
      </w:tr>
      <w:tr w:rsidR="007C0310" w:rsidRPr="007C0310" w14:paraId="2F794037" w14:textId="77777777" w:rsidTr="00A83FC7">
        <w:trPr>
          <w:trHeight w:val="225"/>
        </w:trPr>
        <w:tc>
          <w:tcPr>
            <w:tcW w:w="3572" w:type="dxa"/>
            <w:tcBorders>
              <w:top w:val="nil"/>
              <w:left w:val="nil"/>
              <w:bottom w:val="nil"/>
              <w:right w:val="nil"/>
            </w:tcBorders>
            <w:shd w:val="clear" w:color="auto" w:fill="auto"/>
            <w:vAlign w:val="bottom"/>
            <w:hideMark/>
          </w:tcPr>
          <w:p w14:paraId="458B2DA0"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By purchase - internal resources</w:t>
            </w:r>
          </w:p>
        </w:tc>
        <w:tc>
          <w:tcPr>
            <w:tcW w:w="1026" w:type="dxa"/>
            <w:tcBorders>
              <w:top w:val="nil"/>
              <w:left w:val="nil"/>
              <w:right w:val="nil"/>
            </w:tcBorders>
            <w:shd w:val="clear" w:color="auto" w:fill="auto"/>
            <w:noWrap/>
            <w:vAlign w:val="bottom"/>
            <w:hideMark/>
          </w:tcPr>
          <w:p w14:paraId="0762222E"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36" w:type="dxa"/>
            <w:tcBorders>
              <w:top w:val="nil"/>
              <w:left w:val="nil"/>
              <w:right w:val="nil"/>
            </w:tcBorders>
            <w:shd w:val="clear" w:color="auto" w:fill="auto"/>
            <w:noWrap/>
            <w:vAlign w:val="bottom"/>
            <w:hideMark/>
          </w:tcPr>
          <w:p w14:paraId="5AC5E406"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right w:val="nil"/>
            </w:tcBorders>
            <w:shd w:val="clear" w:color="auto" w:fill="auto"/>
            <w:noWrap/>
            <w:vAlign w:val="bottom"/>
            <w:hideMark/>
          </w:tcPr>
          <w:p w14:paraId="74C9A58D"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right w:val="nil"/>
            </w:tcBorders>
            <w:shd w:val="clear" w:color="auto" w:fill="auto"/>
            <w:noWrap/>
            <w:vAlign w:val="bottom"/>
            <w:hideMark/>
          </w:tcPr>
          <w:p w14:paraId="76E0F739"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w:t>
            </w:r>
          </w:p>
        </w:tc>
      </w:tr>
      <w:tr w:rsidR="007C0310" w:rsidRPr="007C0310" w14:paraId="13C26EA2" w14:textId="77777777" w:rsidTr="00A83FC7">
        <w:trPr>
          <w:trHeight w:val="225"/>
        </w:trPr>
        <w:tc>
          <w:tcPr>
            <w:tcW w:w="3572" w:type="dxa"/>
            <w:tcBorders>
              <w:top w:val="nil"/>
              <w:left w:val="nil"/>
              <w:bottom w:val="nil"/>
              <w:right w:val="nil"/>
            </w:tcBorders>
            <w:shd w:val="clear" w:color="auto" w:fill="auto"/>
            <w:vAlign w:val="bottom"/>
            <w:hideMark/>
          </w:tcPr>
          <w:p w14:paraId="59A15738"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 xml:space="preserve">By purchase - </w:t>
            </w:r>
            <w:proofErr w:type="spellStart"/>
            <w:r w:rsidRPr="007C0310">
              <w:rPr>
                <w:rFonts w:ascii="Arial" w:hAnsi="Arial" w:cs="Arial"/>
                <w:sz w:val="16"/>
                <w:szCs w:val="16"/>
              </w:rPr>
              <w:t>RoU</w:t>
            </w:r>
            <w:proofErr w:type="spellEnd"/>
          </w:p>
        </w:tc>
        <w:tc>
          <w:tcPr>
            <w:tcW w:w="1026" w:type="dxa"/>
            <w:tcBorders>
              <w:top w:val="nil"/>
              <w:left w:val="nil"/>
              <w:right w:val="nil"/>
            </w:tcBorders>
            <w:shd w:val="clear" w:color="auto" w:fill="auto"/>
            <w:noWrap/>
            <w:vAlign w:val="bottom"/>
            <w:hideMark/>
          </w:tcPr>
          <w:p w14:paraId="1D9BE5FF"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36" w:type="dxa"/>
            <w:tcBorders>
              <w:top w:val="nil"/>
              <w:left w:val="nil"/>
              <w:right w:val="nil"/>
            </w:tcBorders>
            <w:shd w:val="clear" w:color="auto" w:fill="auto"/>
            <w:noWrap/>
            <w:vAlign w:val="bottom"/>
            <w:hideMark/>
          </w:tcPr>
          <w:p w14:paraId="00D33BA3"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right w:val="nil"/>
            </w:tcBorders>
            <w:shd w:val="clear" w:color="auto" w:fill="auto"/>
            <w:noWrap/>
            <w:vAlign w:val="bottom"/>
            <w:hideMark/>
          </w:tcPr>
          <w:p w14:paraId="42A38114"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right w:val="nil"/>
            </w:tcBorders>
            <w:shd w:val="clear" w:color="auto" w:fill="auto"/>
            <w:noWrap/>
            <w:vAlign w:val="bottom"/>
            <w:hideMark/>
          </w:tcPr>
          <w:p w14:paraId="159BC432"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w:t>
            </w:r>
          </w:p>
        </w:tc>
      </w:tr>
      <w:tr w:rsidR="007C0310" w:rsidRPr="007C0310" w14:paraId="3C5247F2" w14:textId="77777777" w:rsidTr="00A83FC7">
        <w:trPr>
          <w:trHeight w:val="225"/>
        </w:trPr>
        <w:tc>
          <w:tcPr>
            <w:tcW w:w="3572" w:type="dxa"/>
            <w:tcBorders>
              <w:top w:val="nil"/>
              <w:left w:val="nil"/>
              <w:bottom w:val="nil"/>
              <w:right w:val="nil"/>
            </w:tcBorders>
            <w:shd w:val="clear" w:color="auto" w:fill="auto"/>
            <w:noWrap/>
            <w:vAlign w:val="bottom"/>
            <w:hideMark/>
          </w:tcPr>
          <w:p w14:paraId="251B06BC" w14:textId="77777777" w:rsidR="007C0310" w:rsidRPr="007C0310" w:rsidRDefault="007C0310" w:rsidP="007C0310">
            <w:pPr>
              <w:spacing w:before="0" w:after="0" w:line="240" w:lineRule="auto"/>
              <w:ind w:leftChars="75" w:left="143"/>
              <w:rPr>
                <w:rFonts w:ascii="Arial" w:hAnsi="Arial" w:cs="Arial"/>
                <w:b/>
                <w:bCs/>
                <w:color w:val="000000"/>
                <w:sz w:val="16"/>
                <w:szCs w:val="16"/>
              </w:rPr>
            </w:pPr>
            <w:r w:rsidRPr="007C0310">
              <w:rPr>
                <w:rFonts w:ascii="Arial" w:hAnsi="Arial" w:cs="Arial"/>
                <w:b/>
                <w:bCs/>
                <w:color w:val="000000"/>
                <w:sz w:val="16"/>
                <w:szCs w:val="16"/>
              </w:rPr>
              <w:t>Total additions</w:t>
            </w:r>
          </w:p>
        </w:tc>
        <w:tc>
          <w:tcPr>
            <w:tcW w:w="1026" w:type="dxa"/>
            <w:tcBorders>
              <w:left w:val="nil"/>
              <w:bottom w:val="single" w:sz="4" w:space="0" w:color="auto"/>
              <w:right w:val="nil"/>
            </w:tcBorders>
            <w:shd w:val="clear" w:color="auto" w:fill="auto"/>
            <w:noWrap/>
            <w:vAlign w:val="bottom"/>
            <w:hideMark/>
          </w:tcPr>
          <w:p w14:paraId="18DE1186"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100</w:t>
            </w:r>
          </w:p>
        </w:tc>
        <w:tc>
          <w:tcPr>
            <w:tcW w:w="1036" w:type="dxa"/>
            <w:tcBorders>
              <w:left w:val="nil"/>
              <w:bottom w:val="single" w:sz="4" w:space="0" w:color="auto"/>
              <w:right w:val="nil"/>
            </w:tcBorders>
            <w:shd w:val="clear" w:color="auto" w:fill="auto"/>
            <w:noWrap/>
            <w:vAlign w:val="bottom"/>
            <w:hideMark/>
          </w:tcPr>
          <w:p w14:paraId="1A52F023"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140</w:t>
            </w:r>
          </w:p>
        </w:tc>
        <w:tc>
          <w:tcPr>
            <w:tcW w:w="1040" w:type="dxa"/>
            <w:tcBorders>
              <w:left w:val="nil"/>
              <w:bottom w:val="single" w:sz="4" w:space="0" w:color="auto"/>
              <w:right w:val="nil"/>
            </w:tcBorders>
            <w:shd w:val="clear" w:color="auto" w:fill="auto"/>
            <w:noWrap/>
            <w:vAlign w:val="bottom"/>
            <w:hideMark/>
          </w:tcPr>
          <w:p w14:paraId="7AD339DD"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20</w:t>
            </w:r>
          </w:p>
        </w:tc>
        <w:tc>
          <w:tcPr>
            <w:tcW w:w="1002" w:type="dxa"/>
            <w:tcBorders>
              <w:left w:val="nil"/>
              <w:bottom w:val="single" w:sz="4" w:space="0" w:color="auto"/>
              <w:right w:val="nil"/>
            </w:tcBorders>
            <w:shd w:val="clear" w:color="auto" w:fill="auto"/>
            <w:noWrap/>
            <w:vAlign w:val="bottom"/>
            <w:hideMark/>
          </w:tcPr>
          <w:p w14:paraId="145FDA9C"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260</w:t>
            </w:r>
          </w:p>
        </w:tc>
      </w:tr>
      <w:tr w:rsidR="007C0310" w:rsidRPr="007C0310" w14:paraId="2C8AC5AB" w14:textId="77777777" w:rsidTr="007C0310">
        <w:trPr>
          <w:trHeight w:val="283"/>
        </w:trPr>
        <w:tc>
          <w:tcPr>
            <w:tcW w:w="3572" w:type="dxa"/>
            <w:tcBorders>
              <w:top w:val="nil"/>
              <w:left w:val="nil"/>
              <w:bottom w:val="nil"/>
              <w:right w:val="nil"/>
            </w:tcBorders>
            <w:shd w:val="clear" w:color="auto" w:fill="auto"/>
            <w:noWrap/>
            <w:vAlign w:val="bottom"/>
            <w:hideMark/>
          </w:tcPr>
          <w:p w14:paraId="3B9EEE60" w14:textId="77777777" w:rsidR="007C0310" w:rsidRPr="007C0310" w:rsidRDefault="007C0310" w:rsidP="007C0310">
            <w:pPr>
              <w:spacing w:before="0" w:after="0" w:line="240" w:lineRule="auto"/>
              <w:rPr>
                <w:rFonts w:ascii="Arial" w:hAnsi="Arial" w:cs="Arial"/>
                <w:b/>
                <w:bCs/>
                <w:sz w:val="16"/>
                <w:szCs w:val="16"/>
              </w:rPr>
            </w:pPr>
            <w:r w:rsidRPr="007C0310">
              <w:rPr>
                <w:rFonts w:ascii="Arial" w:hAnsi="Arial" w:cs="Arial"/>
                <w:b/>
                <w:bCs/>
                <w:sz w:val="16"/>
                <w:szCs w:val="16"/>
              </w:rPr>
              <w:t>Other movements</w:t>
            </w:r>
          </w:p>
        </w:tc>
        <w:tc>
          <w:tcPr>
            <w:tcW w:w="1026" w:type="dxa"/>
            <w:tcBorders>
              <w:top w:val="nil"/>
              <w:left w:val="nil"/>
              <w:bottom w:val="nil"/>
              <w:right w:val="nil"/>
            </w:tcBorders>
            <w:shd w:val="clear" w:color="auto" w:fill="auto"/>
            <w:noWrap/>
            <w:vAlign w:val="bottom"/>
            <w:hideMark/>
          </w:tcPr>
          <w:p w14:paraId="5B2B9C16" w14:textId="77777777" w:rsidR="007C0310" w:rsidRPr="007C0310" w:rsidRDefault="007C0310" w:rsidP="007C0310">
            <w:pPr>
              <w:spacing w:before="0" w:after="0" w:line="240" w:lineRule="auto"/>
              <w:rPr>
                <w:rFonts w:ascii="Arial" w:hAnsi="Arial" w:cs="Arial"/>
                <w:b/>
                <w:bCs/>
                <w:sz w:val="16"/>
                <w:szCs w:val="16"/>
              </w:rPr>
            </w:pPr>
          </w:p>
        </w:tc>
        <w:tc>
          <w:tcPr>
            <w:tcW w:w="1036" w:type="dxa"/>
            <w:tcBorders>
              <w:top w:val="nil"/>
              <w:left w:val="nil"/>
              <w:bottom w:val="nil"/>
              <w:right w:val="nil"/>
            </w:tcBorders>
            <w:shd w:val="clear" w:color="auto" w:fill="auto"/>
            <w:noWrap/>
            <w:vAlign w:val="bottom"/>
            <w:hideMark/>
          </w:tcPr>
          <w:p w14:paraId="330FCF36" w14:textId="77777777" w:rsidR="007C0310" w:rsidRPr="007C0310" w:rsidRDefault="007C0310" w:rsidP="007C0310">
            <w:pPr>
              <w:spacing w:before="0" w:after="0" w:line="240" w:lineRule="auto"/>
              <w:jc w:val="right"/>
              <w:rPr>
                <w:rFonts w:ascii="Times New Roman" w:hAnsi="Times New Roman"/>
                <w:sz w:val="20"/>
              </w:rPr>
            </w:pPr>
          </w:p>
        </w:tc>
        <w:tc>
          <w:tcPr>
            <w:tcW w:w="1040" w:type="dxa"/>
            <w:tcBorders>
              <w:top w:val="nil"/>
              <w:left w:val="nil"/>
              <w:bottom w:val="nil"/>
              <w:right w:val="nil"/>
            </w:tcBorders>
            <w:shd w:val="clear" w:color="auto" w:fill="auto"/>
            <w:noWrap/>
            <w:vAlign w:val="bottom"/>
            <w:hideMark/>
          </w:tcPr>
          <w:p w14:paraId="008D0E95" w14:textId="77777777" w:rsidR="007C0310" w:rsidRPr="007C0310" w:rsidRDefault="007C0310" w:rsidP="007C0310">
            <w:pPr>
              <w:spacing w:before="0" w:after="0" w:line="240" w:lineRule="auto"/>
              <w:jc w:val="right"/>
              <w:rPr>
                <w:rFonts w:ascii="Times New Roman" w:hAnsi="Times New Roman"/>
                <w:sz w:val="20"/>
              </w:rPr>
            </w:pPr>
          </w:p>
        </w:tc>
        <w:tc>
          <w:tcPr>
            <w:tcW w:w="1002" w:type="dxa"/>
            <w:tcBorders>
              <w:top w:val="nil"/>
              <w:left w:val="nil"/>
              <w:bottom w:val="nil"/>
              <w:right w:val="nil"/>
            </w:tcBorders>
            <w:shd w:val="clear" w:color="auto" w:fill="auto"/>
            <w:noWrap/>
            <w:vAlign w:val="bottom"/>
            <w:hideMark/>
          </w:tcPr>
          <w:p w14:paraId="3E7513F0" w14:textId="77777777" w:rsidR="007C0310" w:rsidRPr="007C0310" w:rsidRDefault="007C0310" w:rsidP="007C0310">
            <w:pPr>
              <w:spacing w:before="0" w:after="0" w:line="240" w:lineRule="auto"/>
              <w:jc w:val="right"/>
              <w:rPr>
                <w:rFonts w:ascii="Times New Roman" w:hAnsi="Times New Roman"/>
                <w:sz w:val="20"/>
              </w:rPr>
            </w:pPr>
          </w:p>
        </w:tc>
      </w:tr>
      <w:tr w:rsidR="007C0310" w:rsidRPr="007C0310" w14:paraId="306649BA" w14:textId="77777777" w:rsidTr="007C0310">
        <w:trPr>
          <w:trHeight w:val="225"/>
        </w:trPr>
        <w:tc>
          <w:tcPr>
            <w:tcW w:w="3572" w:type="dxa"/>
            <w:tcBorders>
              <w:top w:val="nil"/>
              <w:left w:val="nil"/>
              <w:bottom w:val="nil"/>
              <w:right w:val="nil"/>
            </w:tcBorders>
            <w:shd w:val="clear" w:color="auto" w:fill="auto"/>
            <w:noWrap/>
            <w:vAlign w:val="bottom"/>
            <w:hideMark/>
          </w:tcPr>
          <w:p w14:paraId="62CDEA24"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Depreciation/amortisation expense</w:t>
            </w:r>
          </w:p>
        </w:tc>
        <w:tc>
          <w:tcPr>
            <w:tcW w:w="1026" w:type="dxa"/>
            <w:tcBorders>
              <w:top w:val="nil"/>
              <w:left w:val="nil"/>
              <w:bottom w:val="nil"/>
              <w:right w:val="nil"/>
            </w:tcBorders>
            <w:shd w:val="clear" w:color="auto" w:fill="auto"/>
            <w:noWrap/>
            <w:vAlign w:val="bottom"/>
            <w:hideMark/>
          </w:tcPr>
          <w:p w14:paraId="109C49B0"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(496)</w:t>
            </w:r>
          </w:p>
        </w:tc>
        <w:tc>
          <w:tcPr>
            <w:tcW w:w="1036" w:type="dxa"/>
            <w:tcBorders>
              <w:top w:val="nil"/>
              <w:left w:val="nil"/>
              <w:bottom w:val="nil"/>
              <w:right w:val="nil"/>
            </w:tcBorders>
            <w:shd w:val="clear" w:color="auto" w:fill="auto"/>
            <w:noWrap/>
            <w:vAlign w:val="bottom"/>
            <w:hideMark/>
          </w:tcPr>
          <w:p w14:paraId="56C399E9"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(157)</w:t>
            </w:r>
          </w:p>
        </w:tc>
        <w:tc>
          <w:tcPr>
            <w:tcW w:w="1040" w:type="dxa"/>
            <w:tcBorders>
              <w:top w:val="nil"/>
              <w:left w:val="nil"/>
              <w:bottom w:val="nil"/>
              <w:right w:val="nil"/>
            </w:tcBorders>
            <w:shd w:val="clear" w:color="auto" w:fill="auto"/>
            <w:noWrap/>
            <w:vAlign w:val="bottom"/>
            <w:hideMark/>
          </w:tcPr>
          <w:p w14:paraId="28F46998"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(21)</w:t>
            </w:r>
          </w:p>
        </w:tc>
        <w:tc>
          <w:tcPr>
            <w:tcW w:w="1002" w:type="dxa"/>
            <w:tcBorders>
              <w:top w:val="nil"/>
              <w:left w:val="nil"/>
              <w:bottom w:val="nil"/>
              <w:right w:val="nil"/>
            </w:tcBorders>
            <w:shd w:val="clear" w:color="auto" w:fill="auto"/>
            <w:noWrap/>
            <w:vAlign w:val="bottom"/>
            <w:hideMark/>
          </w:tcPr>
          <w:p w14:paraId="4383BFEA"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(674)</w:t>
            </w:r>
          </w:p>
        </w:tc>
      </w:tr>
      <w:tr w:rsidR="007C0310" w:rsidRPr="007C0310" w14:paraId="5F9F13D5" w14:textId="77777777" w:rsidTr="00A83FC7">
        <w:trPr>
          <w:trHeight w:val="225"/>
        </w:trPr>
        <w:tc>
          <w:tcPr>
            <w:tcW w:w="3572" w:type="dxa"/>
            <w:tcBorders>
              <w:top w:val="nil"/>
              <w:left w:val="nil"/>
              <w:bottom w:val="nil"/>
              <w:right w:val="nil"/>
            </w:tcBorders>
            <w:shd w:val="clear" w:color="auto" w:fill="auto"/>
            <w:noWrap/>
            <w:vAlign w:val="bottom"/>
            <w:hideMark/>
          </w:tcPr>
          <w:p w14:paraId="5F27369D" w14:textId="13A0BDF4"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 xml:space="preserve">Depreciation/amortisation expense </w:t>
            </w:r>
            <w:r>
              <w:rPr>
                <w:rFonts w:ascii="Arial" w:hAnsi="Arial" w:cs="Arial"/>
                <w:sz w:val="16"/>
                <w:szCs w:val="16"/>
              </w:rPr>
              <w:t>–</w:t>
            </w:r>
            <w:r w:rsidRPr="007C0310">
              <w:rPr>
                <w:rFonts w:ascii="Arial" w:hAnsi="Arial" w:cs="Arial"/>
                <w:sz w:val="16"/>
                <w:szCs w:val="16"/>
              </w:rPr>
              <w:t xml:space="preserve"> </w:t>
            </w:r>
            <w:proofErr w:type="spellStart"/>
            <w:r w:rsidRPr="007C0310">
              <w:rPr>
                <w:rFonts w:ascii="Arial" w:hAnsi="Arial" w:cs="Arial"/>
                <w:sz w:val="16"/>
                <w:szCs w:val="16"/>
              </w:rPr>
              <w:t>RoU</w:t>
            </w:r>
            <w:proofErr w:type="spellEnd"/>
          </w:p>
        </w:tc>
        <w:tc>
          <w:tcPr>
            <w:tcW w:w="1026" w:type="dxa"/>
            <w:tcBorders>
              <w:top w:val="nil"/>
              <w:left w:val="nil"/>
              <w:right w:val="nil"/>
            </w:tcBorders>
            <w:shd w:val="clear" w:color="auto" w:fill="auto"/>
            <w:noWrap/>
            <w:vAlign w:val="bottom"/>
            <w:hideMark/>
          </w:tcPr>
          <w:p w14:paraId="7E672143"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(457)</w:t>
            </w:r>
          </w:p>
        </w:tc>
        <w:tc>
          <w:tcPr>
            <w:tcW w:w="1036" w:type="dxa"/>
            <w:tcBorders>
              <w:top w:val="nil"/>
              <w:left w:val="nil"/>
              <w:right w:val="nil"/>
            </w:tcBorders>
            <w:shd w:val="clear" w:color="auto" w:fill="auto"/>
            <w:noWrap/>
            <w:vAlign w:val="bottom"/>
            <w:hideMark/>
          </w:tcPr>
          <w:p w14:paraId="55740DAF"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right w:val="nil"/>
            </w:tcBorders>
            <w:shd w:val="clear" w:color="auto" w:fill="auto"/>
            <w:noWrap/>
            <w:vAlign w:val="bottom"/>
            <w:hideMark/>
          </w:tcPr>
          <w:p w14:paraId="603DE6A3"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right w:val="nil"/>
            </w:tcBorders>
            <w:shd w:val="clear" w:color="auto" w:fill="auto"/>
            <w:noWrap/>
            <w:vAlign w:val="bottom"/>
            <w:hideMark/>
          </w:tcPr>
          <w:p w14:paraId="41C5E2EA"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(457)</w:t>
            </w:r>
          </w:p>
        </w:tc>
      </w:tr>
      <w:tr w:rsidR="007C0310" w:rsidRPr="007C0310" w14:paraId="528A4088" w14:textId="77777777" w:rsidTr="00A83FC7">
        <w:trPr>
          <w:trHeight w:val="225"/>
        </w:trPr>
        <w:tc>
          <w:tcPr>
            <w:tcW w:w="3572" w:type="dxa"/>
            <w:tcBorders>
              <w:top w:val="nil"/>
              <w:left w:val="nil"/>
              <w:bottom w:val="nil"/>
              <w:right w:val="nil"/>
            </w:tcBorders>
            <w:shd w:val="clear" w:color="auto" w:fill="auto"/>
            <w:noWrap/>
            <w:vAlign w:val="bottom"/>
            <w:hideMark/>
          </w:tcPr>
          <w:p w14:paraId="74C8B0A3" w14:textId="77777777" w:rsidR="007C0310" w:rsidRPr="007C0310" w:rsidRDefault="007C0310" w:rsidP="007C0310">
            <w:pPr>
              <w:spacing w:before="0" w:after="0" w:line="240" w:lineRule="auto"/>
              <w:ind w:leftChars="75" w:left="143"/>
              <w:rPr>
                <w:rFonts w:ascii="Arial" w:hAnsi="Arial" w:cs="Arial"/>
                <w:sz w:val="16"/>
                <w:szCs w:val="16"/>
              </w:rPr>
            </w:pPr>
            <w:proofErr w:type="spellStart"/>
            <w:r w:rsidRPr="007C0310">
              <w:rPr>
                <w:rFonts w:ascii="Arial" w:hAnsi="Arial" w:cs="Arial"/>
                <w:sz w:val="16"/>
                <w:szCs w:val="16"/>
              </w:rPr>
              <w:t>Remeasurement</w:t>
            </w:r>
            <w:proofErr w:type="spellEnd"/>
          </w:p>
        </w:tc>
        <w:tc>
          <w:tcPr>
            <w:tcW w:w="1026" w:type="dxa"/>
            <w:tcBorders>
              <w:top w:val="nil"/>
              <w:left w:val="nil"/>
              <w:right w:val="nil"/>
            </w:tcBorders>
            <w:shd w:val="clear" w:color="auto" w:fill="auto"/>
            <w:noWrap/>
            <w:vAlign w:val="bottom"/>
            <w:hideMark/>
          </w:tcPr>
          <w:p w14:paraId="522D4A62" w14:textId="32FD7587" w:rsidR="007C0310" w:rsidRPr="007C0310" w:rsidRDefault="005607D1" w:rsidP="007C0310">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36" w:type="dxa"/>
            <w:tcBorders>
              <w:top w:val="nil"/>
              <w:left w:val="nil"/>
              <w:right w:val="nil"/>
            </w:tcBorders>
            <w:shd w:val="clear" w:color="auto" w:fill="auto"/>
            <w:noWrap/>
            <w:vAlign w:val="bottom"/>
            <w:hideMark/>
          </w:tcPr>
          <w:p w14:paraId="2E8B8478" w14:textId="5FA53D3B" w:rsidR="007C0310" w:rsidRPr="007C0310" w:rsidRDefault="005607D1" w:rsidP="007C0310">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40" w:type="dxa"/>
            <w:tcBorders>
              <w:top w:val="nil"/>
              <w:left w:val="nil"/>
              <w:right w:val="nil"/>
            </w:tcBorders>
            <w:shd w:val="clear" w:color="auto" w:fill="auto"/>
            <w:noWrap/>
            <w:vAlign w:val="bottom"/>
            <w:hideMark/>
          </w:tcPr>
          <w:p w14:paraId="3965B487" w14:textId="562709C2" w:rsidR="007C0310" w:rsidRPr="007C0310" w:rsidRDefault="005607D1" w:rsidP="007C0310">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02" w:type="dxa"/>
            <w:tcBorders>
              <w:top w:val="nil"/>
              <w:left w:val="nil"/>
              <w:right w:val="nil"/>
            </w:tcBorders>
            <w:shd w:val="clear" w:color="auto" w:fill="auto"/>
            <w:noWrap/>
            <w:vAlign w:val="bottom"/>
            <w:hideMark/>
          </w:tcPr>
          <w:p w14:paraId="0DCB7D15"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w:t>
            </w:r>
          </w:p>
        </w:tc>
      </w:tr>
      <w:tr w:rsidR="007C0310" w:rsidRPr="007C0310" w14:paraId="54626974" w14:textId="77777777" w:rsidTr="00A83FC7">
        <w:trPr>
          <w:trHeight w:val="225"/>
        </w:trPr>
        <w:tc>
          <w:tcPr>
            <w:tcW w:w="3572" w:type="dxa"/>
            <w:tcBorders>
              <w:top w:val="nil"/>
              <w:left w:val="nil"/>
              <w:bottom w:val="nil"/>
              <w:right w:val="nil"/>
            </w:tcBorders>
            <w:shd w:val="clear" w:color="auto" w:fill="auto"/>
            <w:noWrap/>
            <w:vAlign w:val="bottom"/>
            <w:hideMark/>
          </w:tcPr>
          <w:p w14:paraId="1CDA7A33" w14:textId="77777777" w:rsidR="007C0310" w:rsidRPr="007C0310" w:rsidRDefault="007C0310" w:rsidP="007C0310">
            <w:pPr>
              <w:spacing w:before="0" w:after="0" w:line="240" w:lineRule="auto"/>
              <w:ind w:leftChars="75" w:left="143"/>
              <w:rPr>
                <w:rFonts w:ascii="Arial" w:hAnsi="Arial" w:cs="Arial"/>
                <w:b/>
                <w:bCs/>
                <w:color w:val="000000"/>
                <w:sz w:val="16"/>
                <w:szCs w:val="16"/>
              </w:rPr>
            </w:pPr>
            <w:r w:rsidRPr="007C0310">
              <w:rPr>
                <w:rFonts w:ascii="Arial" w:hAnsi="Arial" w:cs="Arial"/>
                <w:b/>
                <w:bCs/>
                <w:color w:val="000000"/>
                <w:sz w:val="16"/>
                <w:szCs w:val="16"/>
              </w:rPr>
              <w:t>Total other movements</w:t>
            </w:r>
          </w:p>
        </w:tc>
        <w:tc>
          <w:tcPr>
            <w:tcW w:w="1026" w:type="dxa"/>
            <w:tcBorders>
              <w:left w:val="nil"/>
              <w:bottom w:val="single" w:sz="4" w:space="0" w:color="auto"/>
              <w:right w:val="nil"/>
            </w:tcBorders>
            <w:shd w:val="clear" w:color="auto" w:fill="auto"/>
            <w:noWrap/>
            <w:vAlign w:val="bottom"/>
            <w:hideMark/>
          </w:tcPr>
          <w:p w14:paraId="048EB360"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(953)</w:t>
            </w:r>
          </w:p>
        </w:tc>
        <w:tc>
          <w:tcPr>
            <w:tcW w:w="1036" w:type="dxa"/>
            <w:tcBorders>
              <w:left w:val="nil"/>
              <w:bottom w:val="single" w:sz="4" w:space="0" w:color="auto"/>
              <w:right w:val="nil"/>
            </w:tcBorders>
            <w:shd w:val="clear" w:color="auto" w:fill="auto"/>
            <w:noWrap/>
            <w:vAlign w:val="bottom"/>
            <w:hideMark/>
          </w:tcPr>
          <w:p w14:paraId="718409DE"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(157)</w:t>
            </w:r>
          </w:p>
        </w:tc>
        <w:tc>
          <w:tcPr>
            <w:tcW w:w="1040" w:type="dxa"/>
            <w:tcBorders>
              <w:left w:val="nil"/>
              <w:bottom w:val="single" w:sz="4" w:space="0" w:color="auto"/>
              <w:right w:val="nil"/>
            </w:tcBorders>
            <w:shd w:val="clear" w:color="auto" w:fill="auto"/>
            <w:noWrap/>
            <w:vAlign w:val="bottom"/>
            <w:hideMark/>
          </w:tcPr>
          <w:p w14:paraId="717B78FD"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(21)</w:t>
            </w:r>
          </w:p>
        </w:tc>
        <w:tc>
          <w:tcPr>
            <w:tcW w:w="1002" w:type="dxa"/>
            <w:tcBorders>
              <w:left w:val="nil"/>
              <w:bottom w:val="single" w:sz="4" w:space="0" w:color="auto"/>
              <w:right w:val="nil"/>
            </w:tcBorders>
            <w:shd w:val="clear" w:color="auto" w:fill="auto"/>
            <w:noWrap/>
            <w:vAlign w:val="bottom"/>
            <w:hideMark/>
          </w:tcPr>
          <w:p w14:paraId="28DD7F1E"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(1,131)</w:t>
            </w:r>
          </w:p>
        </w:tc>
      </w:tr>
      <w:tr w:rsidR="007C0310" w:rsidRPr="007C0310" w14:paraId="03648805" w14:textId="77777777" w:rsidTr="007C0310">
        <w:trPr>
          <w:trHeight w:val="283"/>
        </w:trPr>
        <w:tc>
          <w:tcPr>
            <w:tcW w:w="3572" w:type="dxa"/>
            <w:tcBorders>
              <w:top w:val="nil"/>
              <w:left w:val="nil"/>
              <w:bottom w:val="nil"/>
              <w:right w:val="nil"/>
            </w:tcBorders>
            <w:shd w:val="clear" w:color="auto" w:fill="auto"/>
            <w:noWrap/>
            <w:vAlign w:val="bottom"/>
            <w:hideMark/>
          </w:tcPr>
          <w:p w14:paraId="5E7472E3" w14:textId="77777777" w:rsidR="007C0310" w:rsidRPr="007C0310" w:rsidRDefault="007C0310" w:rsidP="007C0310">
            <w:pPr>
              <w:spacing w:before="0" w:after="0" w:line="240" w:lineRule="auto"/>
              <w:rPr>
                <w:rFonts w:ascii="Arial" w:hAnsi="Arial" w:cs="Arial"/>
                <w:b/>
                <w:bCs/>
                <w:sz w:val="16"/>
                <w:szCs w:val="16"/>
              </w:rPr>
            </w:pPr>
            <w:r w:rsidRPr="007C0310">
              <w:rPr>
                <w:rFonts w:ascii="Arial" w:hAnsi="Arial" w:cs="Arial"/>
                <w:b/>
                <w:bCs/>
                <w:sz w:val="16"/>
                <w:szCs w:val="16"/>
              </w:rPr>
              <w:t>As at 30 June 2025</w:t>
            </w:r>
          </w:p>
        </w:tc>
        <w:tc>
          <w:tcPr>
            <w:tcW w:w="1026" w:type="dxa"/>
            <w:tcBorders>
              <w:top w:val="nil"/>
              <w:left w:val="nil"/>
              <w:bottom w:val="nil"/>
              <w:right w:val="nil"/>
            </w:tcBorders>
            <w:shd w:val="clear" w:color="auto" w:fill="auto"/>
            <w:noWrap/>
            <w:vAlign w:val="center"/>
            <w:hideMark/>
          </w:tcPr>
          <w:p w14:paraId="34684FF3" w14:textId="77777777" w:rsidR="007C0310" w:rsidRPr="007C0310" w:rsidRDefault="007C0310" w:rsidP="007C0310">
            <w:pPr>
              <w:spacing w:before="0" w:after="0" w:line="240" w:lineRule="auto"/>
              <w:rPr>
                <w:rFonts w:ascii="Arial" w:hAnsi="Arial" w:cs="Arial"/>
                <w:b/>
                <w:bCs/>
                <w:sz w:val="16"/>
                <w:szCs w:val="16"/>
              </w:rPr>
            </w:pPr>
          </w:p>
        </w:tc>
        <w:tc>
          <w:tcPr>
            <w:tcW w:w="1036" w:type="dxa"/>
            <w:tcBorders>
              <w:top w:val="nil"/>
              <w:left w:val="nil"/>
              <w:bottom w:val="nil"/>
              <w:right w:val="nil"/>
            </w:tcBorders>
            <w:shd w:val="clear" w:color="auto" w:fill="auto"/>
            <w:noWrap/>
            <w:vAlign w:val="center"/>
            <w:hideMark/>
          </w:tcPr>
          <w:p w14:paraId="20CFDCD2" w14:textId="77777777" w:rsidR="007C0310" w:rsidRPr="007C0310" w:rsidRDefault="007C0310" w:rsidP="007C0310">
            <w:pPr>
              <w:spacing w:before="0" w:after="0" w:line="240" w:lineRule="auto"/>
              <w:jc w:val="right"/>
              <w:rPr>
                <w:rFonts w:ascii="Times New Roman" w:hAnsi="Times New Roman"/>
                <w:sz w:val="20"/>
              </w:rPr>
            </w:pPr>
          </w:p>
        </w:tc>
        <w:tc>
          <w:tcPr>
            <w:tcW w:w="1040" w:type="dxa"/>
            <w:tcBorders>
              <w:top w:val="nil"/>
              <w:left w:val="nil"/>
              <w:bottom w:val="nil"/>
              <w:right w:val="nil"/>
            </w:tcBorders>
            <w:shd w:val="clear" w:color="auto" w:fill="auto"/>
            <w:noWrap/>
            <w:vAlign w:val="center"/>
            <w:hideMark/>
          </w:tcPr>
          <w:p w14:paraId="615718F6" w14:textId="77777777" w:rsidR="007C0310" w:rsidRPr="007C0310" w:rsidRDefault="007C0310" w:rsidP="007C0310">
            <w:pPr>
              <w:spacing w:before="0" w:after="0" w:line="240" w:lineRule="auto"/>
              <w:jc w:val="right"/>
              <w:rPr>
                <w:rFonts w:ascii="Times New Roman" w:hAnsi="Times New Roman"/>
                <w:sz w:val="20"/>
              </w:rPr>
            </w:pPr>
          </w:p>
        </w:tc>
        <w:tc>
          <w:tcPr>
            <w:tcW w:w="1002" w:type="dxa"/>
            <w:tcBorders>
              <w:top w:val="nil"/>
              <w:left w:val="nil"/>
              <w:bottom w:val="nil"/>
              <w:right w:val="nil"/>
            </w:tcBorders>
            <w:shd w:val="clear" w:color="auto" w:fill="auto"/>
            <w:noWrap/>
            <w:vAlign w:val="center"/>
            <w:hideMark/>
          </w:tcPr>
          <w:p w14:paraId="656589CE" w14:textId="77777777" w:rsidR="007C0310" w:rsidRPr="007C0310" w:rsidRDefault="007C0310" w:rsidP="007C0310">
            <w:pPr>
              <w:spacing w:before="0" w:after="0" w:line="240" w:lineRule="auto"/>
              <w:jc w:val="right"/>
              <w:rPr>
                <w:rFonts w:ascii="Times New Roman" w:hAnsi="Times New Roman"/>
                <w:sz w:val="20"/>
              </w:rPr>
            </w:pPr>
          </w:p>
        </w:tc>
      </w:tr>
      <w:tr w:rsidR="007C0310" w:rsidRPr="007C0310" w14:paraId="26D07375" w14:textId="77777777" w:rsidTr="007C0310">
        <w:trPr>
          <w:trHeight w:val="225"/>
        </w:trPr>
        <w:tc>
          <w:tcPr>
            <w:tcW w:w="3572" w:type="dxa"/>
            <w:tcBorders>
              <w:top w:val="nil"/>
              <w:left w:val="nil"/>
              <w:bottom w:val="nil"/>
              <w:right w:val="nil"/>
            </w:tcBorders>
            <w:shd w:val="clear" w:color="auto" w:fill="auto"/>
            <w:noWrap/>
            <w:vAlign w:val="bottom"/>
            <w:hideMark/>
          </w:tcPr>
          <w:p w14:paraId="42C2D5AC"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Gross book value</w:t>
            </w:r>
          </w:p>
        </w:tc>
        <w:tc>
          <w:tcPr>
            <w:tcW w:w="1026" w:type="dxa"/>
            <w:tcBorders>
              <w:top w:val="nil"/>
              <w:left w:val="nil"/>
              <w:bottom w:val="nil"/>
              <w:right w:val="nil"/>
            </w:tcBorders>
            <w:shd w:val="clear" w:color="auto" w:fill="auto"/>
            <w:noWrap/>
            <w:vAlign w:val="bottom"/>
            <w:hideMark/>
          </w:tcPr>
          <w:p w14:paraId="478C079E"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3,566</w:t>
            </w:r>
          </w:p>
        </w:tc>
        <w:tc>
          <w:tcPr>
            <w:tcW w:w="1036" w:type="dxa"/>
            <w:tcBorders>
              <w:top w:val="nil"/>
              <w:left w:val="nil"/>
              <w:bottom w:val="nil"/>
              <w:right w:val="nil"/>
            </w:tcBorders>
            <w:shd w:val="clear" w:color="auto" w:fill="auto"/>
            <w:noWrap/>
            <w:vAlign w:val="bottom"/>
            <w:hideMark/>
          </w:tcPr>
          <w:p w14:paraId="620D13F6"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950</w:t>
            </w:r>
          </w:p>
        </w:tc>
        <w:tc>
          <w:tcPr>
            <w:tcW w:w="1040" w:type="dxa"/>
            <w:tcBorders>
              <w:top w:val="nil"/>
              <w:left w:val="nil"/>
              <w:bottom w:val="nil"/>
              <w:right w:val="nil"/>
            </w:tcBorders>
            <w:shd w:val="clear" w:color="auto" w:fill="auto"/>
            <w:noWrap/>
            <w:vAlign w:val="bottom"/>
            <w:hideMark/>
          </w:tcPr>
          <w:p w14:paraId="2AC39CDC"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736</w:t>
            </w:r>
          </w:p>
        </w:tc>
        <w:tc>
          <w:tcPr>
            <w:tcW w:w="1002" w:type="dxa"/>
            <w:tcBorders>
              <w:top w:val="nil"/>
              <w:left w:val="nil"/>
              <w:bottom w:val="nil"/>
              <w:right w:val="nil"/>
            </w:tcBorders>
            <w:shd w:val="clear" w:color="auto" w:fill="auto"/>
            <w:noWrap/>
            <w:vAlign w:val="bottom"/>
            <w:hideMark/>
          </w:tcPr>
          <w:p w14:paraId="2D656B41"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5,252</w:t>
            </w:r>
          </w:p>
        </w:tc>
      </w:tr>
      <w:tr w:rsidR="007C0310" w:rsidRPr="007C0310" w14:paraId="1572EA67" w14:textId="77777777" w:rsidTr="007C0310">
        <w:trPr>
          <w:trHeight w:val="225"/>
        </w:trPr>
        <w:tc>
          <w:tcPr>
            <w:tcW w:w="3572" w:type="dxa"/>
            <w:tcBorders>
              <w:top w:val="nil"/>
              <w:left w:val="nil"/>
              <w:bottom w:val="nil"/>
              <w:right w:val="nil"/>
            </w:tcBorders>
            <w:shd w:val="clear" w:color="auto" w:fill="auto"/>
            <w:noWrap/>
            <w:vAlign w:val="bottom"/>
            <w:hideMark/>
          </w:tcPr>
          <w:p w14:paraId="25EA16FD"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 xml:space="preserve">Gross book value - </w:t>
            </w:r>
            <w:proofErr w:type="spellStart"/>
            <w:r w:rsidRPr="007C0310">
              <w:rPr>
                <w:rFonts w:ascii="Arial" w:hAnsi="Arial" w:cs="Arial"/>
                <w:sz w:val="16"/>
                <w:szCs w:val="16"/>
              </w:rPr>
              <w:t>RoU</w:t>
            </w:r>
            <w:proofErr w:type="spellEnd"/>
          </w:p>
        </w:tc>
        <w:tc>
          <w:tcPr>
            <w:tcW w:w="1026" w:type="dxa"/>
            <w:tcBorders>
              <w:top w:val="nil"/>
              <w:left w:val="nil"/>
              <w:bottom w:val="nil"/>
              <w:right w:val="nil"/>
            </w:tcBorders>
            <w:shd w:val="clear" w:color="auto" w:fill="auto"/>
            <w:noWrap/>
            <w:vAlign w:val="bottom"/>
            <w:hideMark/>
          </w:tcPr>
          <w:p w14:paraId="2080A654"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3,794</w:t>
            </w:r>
          </w:p>
        </w:tc>
        <w:tc>
          <w:tcPr>
            <w:tcW w:w="1036" w:type="dxa"/>
            <w:tcBorders>
              <w:top w:val="nil"/>
              <w:left w:val="nil"/>
              <w:bottom w:val="nil"/>
              <w:right w:val="nil"/>
            </w:tcBorders>
            <w:shd w:val="clear" w:color="auto" w:fill="auto"/>
            <w:noWrap/>
            <w:vAlign w:val="bottom"/>
            <w:hideMark/>
          </w:tcPr>
          <w:p w14:paraId="0279A3C2"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bottom w:val="nil"/>
              <w:right w:val="nil"/>
            </w:tcBorders>
            <w:shd w:val="clear" w:color="auto" w:fill="auto"/>
            <w:noWrap/>
            <w:vAlign w:val="bottom"/>
            <w:hideMark/>
          </w:tcPr>
          <w:p w14:paraId="0F8C08A5"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bottom w:val="nil"/>
              <w:right w:val="nil"/>
            </w:tcBorders>
            <w:shd w:val="clear" w:color="auto" w:fill="auto"/>
            <w:noWrap/>
            <w:vAlign w:val="bottom"/>
            <w:hideMark/>
          </w:tcPr>
          <w:p w14:paraId="0A345A25"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3,794</w:t>
            </w:r>
          </w:p>
        </w:tc>
      </w:tr>
      <w:tr w:rsidR="007C0310" w:rsidRPr="007C0310" w14:paraId="486DD22A" w14:textId="77777777" w:rsidTr="009264DA">
        <w:trPr>
          <w:trHeight w:val="425"/>
        </w:trPr>
        <w:tc>
          <w:tcPr>
            <w:tcW w:w="3572" w:type="dxa"/>
            <w:tcBorders>
              <w:top w:val="nil"/>
              <w:left w:val="nil"/>
              <w:bottom w:val="nil"/>
              <w:right w:val="nil"/>
            </w:tcBorders>
            <w:shd w:val="clear" w:color="auto" w:fill="auto"/>
            <w:vAlign w:val="bottom"/>
            <w:hideMark/>
          </w:tcPr>
          <w:p w14:paraId="7497244B" w14:textId="77777777" w:rsidR="007C0310" w:rsidRPr="007C0310" w:rsidRDefault="007C0310" w:rsidP="007C0310">
            <w:pPr>
              <w:spacing w:before="0" w:after="0" w:line="240" w:lineRule="auto"/>
              <w:ind w:leftChars="75" w:left="143"/>
              <w:rPr>
                <w:rFonts w:ascii="Arial" w:hAnsi="Arial" w:cs="Arial"/>
                <w:sz w:val="16"/>
                <w:szCs w:val="16"/>
              </w:rPr>
            </w:pPr>
            <w:r w:rsidRPr="007C0310">
              <w:rPr>
                <w:rFonts w:ascii="Arial" w:hAnsi="Arial" w:cs="Arial"/>
                <w:sz w:val="16"/>
                <w:szCs w:val="16"/>
              </w:rPr>
              <w:t>Accumulated depreciation/amortisation and impairment</w:t>
            </w:r>
          </w:p>
        </w:tc>
        <w:tc>
          <w:tcPr>
            <w:tcW w:w="1026" w:type="dxa"/>
            <w:tcBorders>
              <w:top w:val="nil"/>
              <w:left w:val="nil"/>
              <w:bottom w:val="nil"/>
              <w:right w:val="nil"/>
            </w:tcBorders>
            <w:shd w:val="clear" w:color="auto" w:fill="auto"/>
            <w:noWrap/>
            <w:vAlign w:val="bottom"/>
            <w:hideMark/>
          </w:tcPr>
          <w:p w14:paraId="655837E5"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(903)</w:t>
            </w:r>
          </w:p>
        </w:tc>
        <w:tc>
          <w:tcPr>
            <w:tcW w:w="1036" w:type="dxa"/>
            <w:tcBorders>
              <w:top w:val="nil"/>
              <w:left w:val="nil"/>
              <w:bottom w:val="nil"/>
              <w:right w:val="nil"/>
            </w:tcBorders>
            <w:shd w:val="clear" w:color="auto" w:fill="auto"/>
            <w:noWrap/>
            <w:vAlign w:val="bottom"/>
            <w:hideMark/>
          </w:tcPr>
          <w:p w14:paraId="046546B4"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(644)</w:t>
            </w:r>
          </w:p>
        </w:tc>
        <w:tc>
          <w:tcPr>
            <w:tcW w:w="1040" w:type="dxa"/>
            <w:tcBorders>
              <w:top w:val="nil"/>
              <w:left w:val="nil"/>
              <w:bottom w:val="nil"/>
              <w:right w:val="nil"/>
            </w:tcBorders>
            <w:shd w:val="clear" w:color="auto" w:fill="auto"/>
            <w:noWrap/>
            <w:vAlign w:val="bottom"/>
            <w:hideMark/>
          </w:tcPr>
          <w:p w14:paraId="3C561A31"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(664)</w:t>
            </w:r>
          </w:p>
        </w:tc>
        <w:tc>
          <w:tcPr>
            <w:tcW w:w="1002" w:type="dxa"/>
            <w:tcBorders>
              <w:top w:val="nil"/>
              <w:left w:val="nil"/>
              <w:bottom w:val="nil"/>
              <w:right w:val="nil"/>
            </w:tcBorders>
            <w:shd w:val="clear" w:color="auto" w:fill="auto"/>
            <w:noWrap/>
            <w:vAlign w:val="bottom"/>
            <w:hideMark/>
          </w:tcPr>
          <w:p w14:paraId="4E37A97C"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(2,211)</w:t>
            </w:r>
          </w:p>
        </w:tc>
      </w:tr>
      <w:tr w:rsidR="007C0310" w:rsidRPr="007C0310" w14:paraId="64C6E5DC" w14:textId="77777777" w:rsidTr="009264DA">
        <w:trPr>
          <w:trHeight w:val="425"/>
        </w:trPr>
        <w:tc>
          <w:tcPr>
            <w:tcW w:w="3572" w:type="dxa"/>
            <w:tcBorders>
              <w:top w:val="nil"/>
              <w:left w:val="nil"/>
              <w:bottom w:val="nil"/>
              <w:right w:val="nil"/>
            </w:tcBorders>
            <w:shd w:val="clear" w:color="auto" w:fill="auto"/>
            <w:vAlign w:val="bottom"/>
            <w:hideMark/>
          </w:tcPr>
          <w:p w14:paraId="3824601D" w14:textId="558BD207" w:rsidR="007C0310" w:rsidRPr="007C0310" w:rsidRDefault="00D9134A" w:rsidP="007C0310">
            <w:pPr>
              <w:spacing w:before="0" w:after="0" w:line="240" w:lineRule="auto"/>
              <w:ind w:leftChars="75" w:left="143"/>
              <w:rPr>
                <w:rFonts w:ascii="Arial" w:hAnsi="Arial" w:cs="Arial"/>
                <w:sz w:val="16"/>
                <w:szCs w:val="16"/>
              </w:rPr>
            </w:pPr>
            <w:r>
              <w:rPr>
                <w:rFonts w:ascii="Arial" w:hAnsi="Arial" w:cs="Arial"/>
                <w:sz w:val="16"/>
                <w:szCs w:val="16"/>
              </w:rPr>
              <w:t>Accumulated depreciation/a</w:t>
            </w:r>
            <w:r w:rsidR="007C0310" w:rsidRPr="007C0310">
              <w:rPr>
                <w:rFonts w:ascii="Arial" w:hAnsi="Arial" w:cs="Arial"/>
                <w:sz w:val="16"/>
                <w:szCs w:val="16"/>
              </w:rPr>
              <w:t xml:space="preserve">mortisation and impairment - </w:t>
            </w:r>
            <w:proofErr w:type="spellStart"/>
            <w:r w:rsidR="007C0310" w:rsidRPr="007C0310">
              <w:rPr>
                <w:rFonts w:ascii="Arial" w:hAnsi="Arial" w:cs="Arial"/>
                <w:sz w:val="16"/>
                <w:szCs w:val="16"/>
              </w:rPr>
              <w:t>RoU</w:t>
            </w:r>
            <w:proofErr w:type="spellEnd"/>
          </w:p>
        </w:tc>
        <w:tc>
          <w:tcPr>
            <w:tcW w:w="1026" w:type="dxa"/>
            <w:tcBorders>
              <w:top w:val="nil"/>
              <w:left w:val="nil"/>
              <w:bottom w:val="single" w:sz="4" w:space="0" w:color="auto"/>
              <w:right w:val="nil"/>
            </w:tcBorders>
            <w:shd w:val="clear" w:color="auto" w:fill="auto"/>
            <w:noWrap/>
            <w:vAlign w:val="bottom"/>
            <w:hideMark/>
          </w:tcPr>
          <w:p w14:paraId="6687FD9E"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(1,433)</w:t>
            </w:r>
          </w:p>
        </w:tc>
        <w:tc>
          <w:tcPr>
            <w:tcW w:w="1036" w:type="dxa"/>
            <w:tcBorders>
              <w:top w:val="nil"/>
              <w:left w:val="nil"/>
              <w:bottom w:val="single" w:sz="4" w:space="0" w:color="auto"/>
              <w:right w:val="nil"/>
            </w:tcBorders>
            <w:shd w:val="clear" w:color="auto" w:fill="auto"/>
            <w:noWrap/>
            <w:vAlign w:val="bottom"/>
            <w:hideMark/>
          </w:tcPr>
          <w:p w14:paraId="0A198260"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40" w:type="dxa"/>
            <w:tcBorders>
              <w:top w:val="nil"/>
              <w:left w:val="nil"/>
              <w:bottom w:val="single" w:sz="4" w:space="0" w:color="auto"/>
              <w:right w:val="nil"/>
            </w:tcBorders>
            <w:shd w:val="clear" w:color="auto" w:fill="auto"/>
            <w:noWrap/>
            <w:vAlign w:val="bottom"/>
            <w:hideMark/>
          </w:tcPr>
          <w:p w14:paraId="0FAB468A" w14:textId="77777777" w:rsidR="007C0310" w:rsidRPr="007C0310" w:rsidRDefault="007C0310" w:rsidP="007C0310">
            <w:pPr>
              <w:spacing w:before="0" w:after="0" w:line="240" w:lineRule="auto"/>
              <w:jc w:val="right"/>
              <w:rPr>
                <w:rFonts w:ascii="Arial" w:hAnsi="Arial" w:cs="Arial"/>
                <w:color w:val="000000"/>
                <w:sz w:val="16"/>
                <w:szCs w:val="16"/>
              </w:rPr>
            </w:pPr>
            <w:r w:rsidRPr="007C0310">
              <w:rPr>
                <w:rFonts w:ascii="Arial" w:hAnsi="Arial" w:cs="Arial"/>
                <w:color w:val="000000"/>
                <w:sz w:val="16"/>
                <w:szCs w:val="16"/>
              </w:rPr>
              <w:t>-</w:t>
            </w:r>
          </w:p>
        </w:tc>
        <w:tc>
          <w:tcPr>
            <w:tcW w:w="1002" w:type="dxa"/>
            <w:tcBorders>
              <w:top w:val="nil"/>
              <w:left w:val="nil"/>
              <w:bottom w:val="nil"/>
              <w:right w:val="nil"/>
            </w:tcBorders>
            <w:shd w:val="clear" w:color="auto" w:fill="auto"/>
            <w:noWrap/>
            <w:vAlign w:val="bottom"/>
            <w:hideMark/>
          </w:tcPr>
          <w:p w14:paraId="38BDCF4F"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(1,433)</w:t>
            </w:r>
          </w:p>
        </w:tc>
      </w:tr>
      <w:tr w:rsidR="007C0310" w:rsidRPr="007C0310" w14:paraId="3254A583" w14:textId="77777777" w:rsidTr="007C0310">
        <w:trPr>
          <w:trHeight w:val="225"/>
        </w:trPr>
        <w:tc>
          <w:tcPr>
            <w:tcW w:w="3572" w:type="dxa"/>
            <w:tcBorders>
              <w:top w:val="nil"/>
              <w:left w:val="nil"/>
              <w:bottom w:val="single" w:sz="4" w:space="0" w:color="auto"/>
              <w:right w:val="nil"/>
            </w:tcBorders>
            <w:shd w:val="clear" w:color="auto" w:fill="auto"/>
            <w:noWrap/>
            <w:vAlign w:val="bottom"/>
            <w:hideMark/>
          </w:tcPr>
          <w:p w14:paraId="3D6D12CC" w14:textId="77777777" w:rsidR="007C0310" w:rsidRPr="007C0310" w:rsidRDefault="007C0310" w:rsidP="009264DA">
            <w:pPr>
              <w:spacing w:before="0" w:after="20" w:line="240" w:lineRule="auto"/>
              <w:ind w:leftChars="75" w:left="143"/>
              <w:rPr>
                <w:rFonts w:ascii="Arial" w:hAnsi="Arial" w:cs="Arial"/>
                <w:b/>
                <w:bCs/>
                <w:sz w:val="16"/>
                <w:szCs w:val="16"/>
              </w:rPr>
            </w:pPr>
            <w:r w:rsidRPr="007C0310">
              <w:rPr>
                <w:rFonts w:ascii="Arial" w:hAnsi="Arial" w:cs="Arial"/>
                <w:b/>
                <w:bCs/>
                <w:sz w:val="16"/>
                <w:szCs w:val="16"/>
              </w:rPr>
              <w:t>Closing net book balance</w:t>
            </w:r>
          </w:p>
        </w:tc>
        <w:tc>
          <w:tcPr>
            <w:tcW w:w="1026" w:type="dxa"/>
            <w:tcBorders>
              <w:top w:val="nil"/>
              <w:left w:val="nil"/>
              <w:bottom w:val="single" w:sz="4" w:space="0" w:color="auto"/>
              <w:right w:val="nil"/>
            </w:tcBorders>
            <w:shd w:val="clear" w:color="auto" w:fill="auto"/>
            <w:noWrap/>
            <w:vAlign w:val="bottom"/>
            <w:hideMark/>
          </w:tcPr>
          <w:p w14:paraId="1C76E8D7"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5,024</w:t>
            </w:r>
          </w:p>
        </w:tc>
        <w:tc>
          <w:tcPr>
            <w:tcW w:w="1036" w:type="dxa"/>
            <w:tcBorders>
              <w:top w:val="nil"/>
              <w:left w:val="nil"/>
              <w:bottom w:val="single" w:sz="4" w:space="0" w:color="auto"/>
              <w:right w:val="nil"/>
            </w:tcBorders>
            <w:shd w:val="clear" w:color="auto" w:fill="auto"/>
            <w:noWrap/>
            <w:vAlign w:val="bottom"/>
            <w:hideMark/>
          </w:tcPr>
          <w:p w14:paraId="18CF3395"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306</w:t>
            </w:r>
          </w:p>
        </w:tc>
        <w:tc>
          <w:tcPr>
            <w:tcW w:w="1040" w:type="dxa"/>
            <w:tcBorders>
              <w:top w:val="nil"/>
              <w:left w:val="nil"/>
              <w:bottom w:val="single" w:sz="4" w:space="0" w:color="auto"/>
              <w:right w:val="nil"/>
            </w:tcBorders>
            <w:shd w:val="clear" w:color="auto" w:fill="auto"/>
            <w:noWrap/>
            <w:vAlign w:val="bottom"/>
            <w:hideMark/>
          </w:tcPr>
          <w:p w14:paraId="5FFAACCD"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72</w:t>
            </w:r>
          </w:p>
        </w:tc>
        <w:tc>
          <w:tcPr>
            <w:tcW w:w="1002" w:type="dxa"/>
            <w:tcBorders>
              <w:top w:val="single" w:sz="4" w:space="0" w:color="auto"/>
              <w:left w:val="nil"/>
              <w:bottom w:val="single" w:sz="4" w:space="0" w:color="auto"/>
              <w:right w:val="nil"/>
            </w:tcBorders>
            <w:shd w:val="clear" w:color="auto" w:fill="auto"/>
            <w:noWrap/>
            <w:vAlign w:val="bottom"/>
            <w:hideMark/>
          </w:tcPr>
          <w:p w14:paraId="2EC40DDD" w14:textId="77777777" w:rsidR="007C0310" w:rsidRPr="007C0310" w:rsidRDefault="007C0310" w:rsidP="007C0310">
            <w:pPr>
              <w:spacing w:before="0" w:after="0" w:line="240" w:lineRule="auto"/>
              <w:jc w:val="right"/>
              <w:rPr>
                <w:rFonts w:ascii="Arial" w:hAnsi="Arial" w:cs="Arial"/>
                <w:b/>
                <w:bCs/>
                <w:color w:val="000000"/>
                <w:sz w:val="16"/>
                <w:szCs w:val="16"/>
              </w:rPr>
            </w:pPr>
            <w:r w:rsidRPr="007C0310">
              <w:rPr>
                <w:rFonts w:ascii="Arial" w:hAnsi="Arial" w:cs="Arial"/>
                <w:b/>
                <w:bCs/>
                <w:color w:val="000000"/>
                <w:sz w:val="16"/>
                <w:szCs w:val="16"/>
              </w:rPr>
              <w:t>5,402</w:t>
            </w:r>
          </w:p>
        </w:tc>
      </w:tr>
    </w:tbl>
    <w:p w14:paraId="667CE9F0" w14:textId="08C541CD" w:rsidR="007C0310" w:rsidRDefault="007C0310" w:rsidP="007C0310">
      <w:pPr>
        <w:pStyle w:val="FootnoteText"/>
        <w:spacing w:before="120"/>
      </w:pPr>
      <w:r>
        <w:t xml:space="preserve">Prepared on Australian Accounting Standards basis. </w:t>
      </w:r>
    </w:p>
    <w:p w14:paraId="6127998A" w14:textId="09699061" w:rsidR="007C0310" w:rsidRDefault="007C0310" w:rsidP="007C0310">
      <w:pPr>
        <w:pStyle w:val="FootnoteText"/>
        <w:ind w:left="0" w:firstLine="0"/>
      </w:pPr>
    </w:p>
    <w:p w14:paraId="1D37AF66" w14:textId="29089576" w:rsidR="00CC6669" w:rsidRPr="00CC6669" w:rsidRDefault="007C0310" w:rsidP="005607D1">
      <w:pPr>
        <w:pStyle w:val="FootnoteText"/>
      </w:pPr>
      <w:proofErr w:type="spellStart"/>
      <w:r>
        <w:t>RoU</w:t>
      </w:r>
      <w:proofErr w:type="spellEnd"/>
      <w:r>
        <w:t xml:space="preserve"> = Right-of-Use asset</w:t>
      </w:r>
    </w:p>
    <w:sectPr w:rsidR="00CC6669" w:rsidRPr="00CC6669" w:rsidSect="003009D9">
      <w:headerReference w:type="first" r:id="rId22"/>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CD482C" w:rsidRDefault="00CD482C" w:rsidP="00C07DEC">
      <w:r>
        <w:separator/>
      </w:r>
    </w:p>
  </w:endnote>
  <w:endnote w:type="continuationSeparator" w:id="0">
    <w:p w14:paraId="7290BD98" w14:textId="77777777" w:rsidR="00CD482C" w:rsidRDefault="00CD482C" w:rsidP="00C07DEC">
      <w:r>
        <w:continuationSeparator/>
      </w:r>
    </w:p>
  </w:endnote>
  <w:endnote w:type="continuationNotice" w:id="1">
    <w:p w14:paraId="17F09B20" w14:textId="77777777" w:rsidR="00CD482C" w:rsidRDefault="00CD482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162257-99C0-4B3C-81A8-A7A08D68B9FC}"/>
    <w:embedBold r:id="rId2" w:fontKey="{96039437-E6CD-459C-918B-DED4724BE2C6}"/>
    <w:embedItalic r:id="rId3" w:fontKey="{5FB584F9-CBC3-4799-834A-DD57A2D2051B}"/>
    <w:embedBoldItalic r:id="rId4" w:fontKey="{2E53A714-5422-4FD3-A7F7-D226AF42184D}"/>
  </w:font>
  <w:font w:name="Courier New">
    <w:panose1 w:val="02070309020205020404"/>
    <w:charset w:val="00"/>
    <w:family w:val="modern"/>
    <w:pitch w:val="fixed"/>
    <w:sig w:usb0="E0002EFF" w:usb1="C0007843" w:usb2="00000009" w:usb3="00000000" w:csb0="000001FF" w:csb1="00000000"/>
    <w:embedRegular r:id="rId5" w:fontKey="{DCF9E80D-79DB-4D4A-975B-8A30F2402BCB}"/>
  </w:font>
  <w:font w:name="Wingdings">
    <w:panose1 w:val="05000000000000000000"/>
    <w:charset w:val="02"/>
    <w:family w:val="auto"/>
    <w:pitch w:val="variable"/>
    <w:sig w:usb0="00000000" w:usb1="10000000" w:usb2="00000000" w:usb3="00000000" w:csb0="80000000" w:csb1="00000000"/>
    <w:embedRegular r:id="rId6" w:fontKey="{054AB571-46E1-43F0-9505-739FA19CE119}"/>
  </w:font>
  <w:font w:name="Symbol">
    <w:panose1 w:val="05050102010706020507"/>
    <w:charset w:val="02"/>
    <w:family w:val="roman"/>
    <w:pitch w:val="variable"/>
    <w:sig w:usb0="00000000" w:usb1="10000000" w:usb2="00000000" w:usb3="00000000" w:csb0="80000000" w:csb1="00000000"/>
    <w:embedRegular r:id="rId7" w:fontKey="{EA973D55-6643-4F54-9F5F-102CD4AC82AA}"/>
  </w:font>
  <w:font w:name="Arial">
    <w:panose1 w:val="020B0604020202020204"/>
    <w:charset w:val="00"/>
    <w:family w:val="swiss"/>
    <w:pitch w:val="variable"/>
    <w:sig w:usb0="E0002EFF" w:usb1="C000785B" w:usb2="00000009" w:usb3="00000000" w:csb0="000001FF" w:csb1="00000000"/>
    <w:embedRegular r:id="rId8" w:fontKey="{3A5AC14A-13A4-4DE8-9F71-09742AE81EA2}"/>
    <w:embedBold r:id="rId9" w:fontKey="{8FCBDEF7-73FF-464E-9162-D5FE464270DC}"/>
    <w:embedItalic r:id="rId10" w:fontKey="{B055B3BC-2257-4187-94A4-9987C297999F}"/>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1" w:fontKey="{E1D4F0D8-80FB-4757-A2AC-1C81C05F2AEF}"/>
    <w:embedBold r:id="rId12" w:fontKey="{EF85F3C1-0527-4B0F-A1F2-DF194D8A1A75}"/>
    <w:embedItalic r:id="rId13" w:fontKey="{3B5408DD-29B9-4CCE-91DB-1E0BA045E713}"/>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C90EB02B-6088-4D40-91BF-F07E97EDA579}"/>
  </w:font>
  <w:font w:name="Tahoma">
    <w:panose1 w:val="020B0604030504040204"/>
    <w:charset w:val="00"/>
    <w:family w:val="swiss"/>
    <w:pitch w:val="variable"/>
    <w:sig w:usb0="E1002EFF" w:usb1="C000605B" w:usb2="00000029" w:usb3="00000000" w:csb0="000101FF" w:csb1="00000000"/>
    <w:embedRegular r:id="rId15" w:fontKey="{D9FE908C-8A0A-4F1D-A786-DA8680A99FCC}"/>
  </w:font>
  <w:font w:name="Helvetica">
    <w:panose1 w:val="020B0604020202020204"/>
    <w:charset w:val="00"/>
    <w:family w:val="swiss"/>
    <w:pitch w:val="variable"/>
    <w:sig w:usb0="E0002EFF" w:usb1="C000785B" w:usb2="00000009" w:usb3="00000000" w:csb0="000001FF" w:csb1="00000000"/>
    <w:embedBold r:id="rId16" w:fontKey="{A5A0F7C2-D792-44E0-9E2F-0772A416AA57}"/>
  </w:font>
  <w:font w:name="Calibri">
    <w:panose1 w:val="020F0502020204030204"/>
    <w:charset w:val="00"/>
    <w:family w:val="swiss"/>
    <w:pitch w:val="variable"/>
    <w:sig w:usb0="E4002EFF" w:usb1="C000247B" w:usb2="00000009" w:usb3="00000000" w:csb0="000001FF" w:csb1="00000000"/>
    <w:embedRegular r:id="rId17" w:fontKey="{1F261637-002C-4C00-B1FD-6D3E12074641}"/>
    <w:embedBold r:id="rId18" w:fontKey="{2464BFB7-53ED-4EB5-9A57-3B409CCCDFD2}"/>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CA52D41C-C5DD-4750-A789-3595B6E36339}"/>
    <w:embedItalic r:id="rId20" w:fontKey="{A646D40E-E64A-477A-9F8B-4F02454A295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Bold r:id="rId21" w:fontKey="{F9DD641A-1433-46B0-A3CE-1700DFB894C5}"/>
  </w:font>
  <w:font w:name="Arial-Bold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E58C" w14:textId="2F992A8D" w:rsidR="00CD482C" w:rsidRPr="009E69CA" w:rsidRDefault="00CD482C" w:rsidP="00B662F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449FE">
      <w:rPr>
        <w:rStyle w:val="PageNumber"/>
        <w:rFonts w:cs="Times New Roman"/>
        <w:b/>
        <w:bCs/>
        <w:noProof/>
      </w:rPr>
      <w:t>482</w:t>
    </w:r>
    <w:r w:rsidRPr="00B628E8">
      <w:rPr>
        <w:rStyle w:val="PageNumber"/>
        <w:rFonts w:cs="Times New Roman"/>
        <w:b/>
        <w:bCs/>
      </w:rPr>
      <w:fldChar w:fldCharType="end"/>
    </w:r>
    <w:r>
      <w:rPr>
        <w:rStyle w:val="PageNumber"/>
        <w:rFonts w:cs="Times New Roman"/>
        <w:b/>
        <w:bCs/>
      </w:rPr>
      <w:t xml:space="preserve"> </w:t>
    </w:r>
    <w:r w:rsidRPr="00252343">
      <w:rPr>
        <w:rStyle w:val="PageNumber"/>
        <w:rFonts w:cs="Times New Roman"/>
        <w:bCs/>
      </w:rPr>
      <w:t xml:space="preserve"> </w:t>
    </w:r>
    <w:proofErr w:type="gramStart"/>
    <w:r w:rsidRPr="00252343">
      <w:rPr>
        <w:rStyle w:val="PageNumber"/>
        <w:rFonts w:cs="Times New Roman"/>
        <w:bCs/>
      </w:rPr>
      <w:t>|</w:t>
    </w:r>
    <w:r>
      <w:rPr>
        <w:rStyle w:val="PageNumber"/>
        <w:rFonts w:cs="Times New Roman"/>
        <w:b/>
        <w:bCs/>
      </w:rPr>
      <w:t xml:space="preserve">  </w:t>
    </w:r>
    <w:proofErr w:type="gramEnd"/>
    <w:r w:rsidRPr="00604211">
      <w:rPr>
        <w:rStyle w:val="PageNumber"/>
        <w:rFonts w:cs="Times New Roman"/>
      </w:rPr>
      <w:fldChar w:fldCharType="begin"/>
    </w:r>
    <w:r w:rsidRPr="00604211">
      <w:rPr>
        <w:rStyle w:val="PageNumber"/>
        <w:rFonts w:cs="Times New Roman"/>
      </w:rPr>
      <w:instrText xml:space="preserve"> STYLEREF  "Heading 1"  \* MERGEFORMAT </w:instrText>
    </w:r>
    <w:r w:rsidRPr="00604211">
      <w:rPr>
        <w:rStyle w:val="PageNumber"/>
        <w:rFonts w:cs="Times New Roman"/>
      </w:rPr>
      <w:fldChar w:fldCharType="separate"/>
    </w:r>
    <w:r w:rsidR="005449FE">
      <w:rPr>
        <w:rStyle w:val="PageNumber"/>
        <w:rFonts w:cs="Times New Roman"/>
        <w:noProof/>
      </w:rPr>
      <w:t>Professional Services Review</w:t>
    </w:r>
    <w:r w:rsidRPr="00604211">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1B30" w14:textId="44FDCDE3" w:rsidR="00CD482C" w:rsidRPr="009E69CA" w:rsidRDefault="00CD482C" w:rsidP="00B662FC">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49FE" w:rsidRPr="005449FE">
      <w:rPr>
        <w:rStyle w:val="PageNumber"/>
        <w:rFonts w:cs="Times New Roman"/>
        <w:bCs/>
        <w:noProof/>
        <w:lang w:val="en-US"/>
      </w:rPr>
      <w:t>Professional</w:t>
    </w:r>
    <w:r w:rsidR="005449FE">
      <w:rPr>
        <w:rStyle w:val="PageNumber"/>
        <w:rFonts w:cs="Times New Roman"/>
        <w:noProof/>
      </w:rPr>
      <w:t xml:space="preserve"> Services Review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449FE">
      <w:rPr>
        <w:rStyle w:val="PageNumber"/>
        <w:rFonts w:cs="Times New Roman"/>
        <w:b/>
        <w:bCs/>
        <w:noProof/>
      </w:rPr>
      <w:t>481</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314D" w14:textId="234D9A36" w:rsidR="00CD482C" w:rsidRDefault="00CD482C" w:rsidP="001C302C">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49FE">
      <w:rPr>
        <w:rStyle w:val="PageNumber"/>
        <w:rFonts w:cs="Times New Roman"/>
        <w:noProof/>
      </w:rPr>
      <w:t>Professional Services Review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b/>
        <w:bCs/>
      </w:rPr>
      <w:fldChar w:fldCharType="begin"/>
    </w:r>
    <w:r w:rsidRPr="00B628E8">
      <w:rPr>
        <w:b/>
        <w:bCs/>
      </w:rPr>
      <w:instrText xml:space="preserve"> PAGE   \* MERGEFORMAT </w:instrText>
    </w:r>
    <w:r w:rsidRPr="00B628E8">
      <w:rPr>
        <w:b/>
        <w:bCs/>
      </w:rPr>
      <w:fldChar w:fldCharType="separate"/>
    </w:r>
    <w:r w:rsidR="005449FE">
      <w:rPr>
        <w:b/>
        <w:bCs/>
        <w:noProof/>
      </w:rPr>
      <w:t>467</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CD482C" w:rsidRDefault="00CD482C" w:rsidP="00C07DEC">
      <w:r>
        <w:separator/>
      </w:r>
    </w:p>
  </w:footnote>
  <w:footnote w:type="continuationSeparator" w:id="0">
    <w:p w14:paraId="01D70C70" w14:textId="77777777" w:rsidR="00CD482C" w:rsidRDefault="00CD482C" w:rsidP="00C07DEC">
      <w:r>
        <w:continuationSeparator/>
      </w:r>
    </w:p>
  </w:footnote>
  <w:footnote w:type="continuationNotice" w:id="1">
    <w:p w14:paraId="7C8FAFD4" w14:textId="77777777" w:rsidR="00CD482C" w:rsidRDefault="00CD482C">
      <w:pPr>
        <w:spacing w:before="0" w:after="0" w:line="240" w:lineRule="auto"/>
      </w:pPr>
    </w:p>
  </w:footnote>
  <w:footnote w:id="2">
    <w:p w14:paraId="161DFE90" w14:textId="77777777" w:rsidR="00CD482C" w:rsidRPr="00252343" w:rsidRDefault="00CD482C" w:rsidP="00252343">
      <w:pPr>
        <w:pStyle w:val="FootnoteText"/>
      </w:pPr>
      <w:r w:rsidRPr="00270AED">
        <w:rPr>
          <w:rStyle w:val="FootnoteReference"/>
        </w:rPr>
        <w:footnoteRef/>
      </w:r>
      <w:r w:rsidRPr="00270AED">
        <w:tab/>
        <w:t xml:space="preserve">For more information about the strategic direction of the PSR, refer to the current Corporate Plan, available at: </w:t>
      </w:r>
      <w:hyperlink r:id="rId1" w:history="1">
        <w:r w:rsidRPr="00252343">
          <w:rPr>
            <w:rStyle w:val="Hyperlink"/>
            <w:u w:val="none"/>
          </w:rPr>
          <w:t>www.psr.gov.au/publications-and-resources/publications/corporate-documents/corporate-plan-2023-27</w:t>
        </w:r>
      </w:hyperlink>
      <w:r w:rsidRPr="00252343">
        <w:rPr>
          <w:color w:val="00B050"/>
          <w:highlight w:val="yellow"/>
        </w:rPr>
        <w:t xml:space="preserve"> </w:t>
      </w:r>
    </w:p>
  </w:footnote>
  <w:footnote w:id="3">
    <w:p w14:paraId="17BB925D" w14:textId="77777777" w:rsidR="00CD482C" w:rsidRDefault="00CD482C" w:rsidP="00252343">
      <w:pPr>
        <w:pStyle w:val="FootnoteText"/>
        <w:spacing w:before="30"/>
      </w:pPr>
      <w:r>
        <w:rPr>
          <w:rStyle w:val="FootnoteReference"/>
        </w:rPr>
        <w:footnoteRef/>
      </w:r>
      <w:r>
        <w:tab/>
      </w:r>
      <w:r w:rsidRPr="00CD6C5C">
        <w:t>‛Inappropriate practice’</w:t>
      </w:r>
      <w:r>
        <w:t xml:space="preserve">, as defined in section 82 of the </w:t>
      </w:r>
      <w:r w:rsidRPr="001441A6">
        <w:rPr>
          <w:i/>
        </w:rPr>
        <w:t>Health Insurance Act 1973</w:t>
      </w:r>
      <w:r>
        <w:t>,</w:t>
      </w:r>
      <w:r w:rsidRPr="00CD6C5C">
        <w:t xml:space="preserve"> includes inappropriately rendering or initiating health services that attract a</w:t>
      </w:r>
      <w:r>
        <w:t xml:space="preserve"> Medicare Benefits Schedule</w:t>
      </w:r>
      <w:r w:rsidRPr="00CD6C5C">
        <w:t xml:space="preserve"> payment, inappropriately prescribing under the </w:t>
      </w:r>
      <w:r>
        <w:t>Pharmaceutical Benefits Scheme,</w:t>
      </w:r>
      <w:r w:rsidRPr="004A08BB">
        <w:t xml:space="preserve"> </w:t>
      </w:r>
      <w:r>
        <w:t>or causing or permitting inappropriate practice by a practitioner who is employed or otherwise engaged by a corporate entity</w:t>
      </w:r>
      <w:r w:rsidRPr="00CD6C5C">
        <w:t>.</w:t>
      </w:r>
      <w:r>
        <w:t xml:space="preserve"> </w:t>
      </w:r>
    </w:p>
  </w:footnote>
  <w:footnote w:id="4">
    <w:p w14:paraId="11EAA82B" w14:textId="77777777" w:rsidR="00CD482C" w:rsidRDefault="00CD482C" w:rsidP="00252343">
      <w:pPr>
        <w:pStyle w:val="FootnoteText"/>
        <w:spacing w:before="30" w:after="40"/>
        <w:rPr>
          <w:rFonts w:cs="Arial"/>
        </w:rPr>
      </w:pPr>
      <w:r>
        <w:rPr>
          <w:rStyle w:val="FootnoteReference"/>
        </w:rPr>
        <w:footnoteRef/>
      </w:r>
      <w:r>
        <w:rPr>
          <w:rFonts w:cs="Arial"/>
        </w:rPr>
        <w:tab/>
        <w:t xml:space="preserve">The PSR Determining Authority is the body established by section 106Q of the </w:t>
      </w:r>
      <w:r>
        <w:rPr>
          <w:rFonts w:cs="Arial"/>
          <w:i/>
        </w:rPr>
        <w:t xml:space="preserve">Health Insurance Act 1973 </w:t>
      </w:r>
      <w:r>
        <w:rPr>
          <w:rFonts w:cs="Arial"/>
        </w:rPr>
        <w:t>that determines the sanctions that should be applied in cases where the PSR committees have found inappropriate practice, and decides whether or not to ratify negotiated agreements.</w:t>
      </w:r>
    </w:p>
  </w:footnote>
  <w:footnote w:id="5">
    <w:p w14:paraId="1D9D3E20" w14:textId="77777777" w:rsidR="00CD482C" w:rsidRDefault="00CD482C" w:rsidP="009E60BC">
      <w:pPr>
        <w:pStyle w:val="FootnoteText"/>
        <w:spacing w:after="40"/>
      </w:pPr>
      <w:r>
        <w:rPr>
          <w:rStyle w:val="FootnoteReference"/>
        </w:rPr>
        <w:footnoteRef/>
      </w:r>
      <w:r>
        <w:tab/>
        <w:t>Reviews are requested by the Chief Executive Medicare to the Director of the PSR.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tblGrid>
    <w:tr w:rsidR="00CD482C" w14:paraId="5FF2D76E" w14:textId="77777777" w:rsidTr="008741ED">
      <w:trPr>
        <w:trHeight w:hRule="exact" w:val="377"/>
      </w:trPr>
      <w:tc>
        <w:tcPr>
          <w:tcW w:w="5919" w:type="dxa"/>
        </w:tcPr>
        <w:p w14:paraId="2DDBAFC5" w14:textId="77777777" w:rsidR="00CD482C" w:rsidRDefault="00CD482C" w:rsidP="00207E69">
          <w:pPr>
            <w:pStyle w:val="HeaderEven"/>
            <w:ind w:left="-113"/>
          </w:pPr>
          <w:r w:rsidRPr="00D47C6E">
            <w:rPr>
              <w:noProof/>
              <w:position w:val="-6"/>
            </w:rPr>
            <w:drawing>
              <wp:inline distT="0" distB="0" distL="0" distR="0" wp14:anchorId="023F8004" wp14:editId="591EBFE4">
                <wp:extent cx="919093" cy="131299"/>
                <wp:effectExtent l="0" t="0" r="0" b="2540"/>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5990852" w14:textId="77777777" w:rsidR="00CD482C" w:rsidRPr="00F00984" w:rsidRDefault="00CD482C" w:rsidP="008741ED">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tblGrid>
    <w:tr w:rsidR="00CD482C" w14:paraId="5E11325E" w14:textId="77777777" w:rsidTr="00B027C1">
      <w:trPr>
        <w:trHeight w:hRule="exact" w:val="344"/>
      </w:trPr>
      <w:tc>
        <w:tcPr>
          <w:tcW w:w="7824" w:type="dxa"/>
        </w:tcPr>
        <w:p w14:paraId="00E7F791" w14:textId="77777777" w:rsidR="00CD482C" w:rsidRDefault="00CD482C" w:rsidP="00577DFB">
          <w:pPr>
            <w:pStyle w:val="HeaderOdd"/>
          </w:pPr>
          <w:r>
            <w:t xml:space="preserve">Portfolio Budget Statements  |  </w:t>
          </w:r>
          <w:r w:rsidRPr="00D47C6E">
            <w:rPr>
              <w:noProof/>
              <w:position w:val="-6"/>
            </w:rPr>
            <w:drawing>
              <wp:inline distT="0" distB="0" distL="0" distR="0" wp14:anchorId="54C61EEF" wp14:editId="4F9D9383">
                <wp:extent cx="919093" cy="131299"/>
                <wp:effectExtent l="0" t="0" r="0" b="254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CC97A52" w14:textId="346AFE0E" w:rsidR="00CD482C" w:rsidRDefault="00CD482C" w:rsidP="00B027C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534" w14:textId="77777777" w:rsidR="00CD482C" w:rsidRPr="00B4084B" w:rsidRDefault="00CD482C" w:rsidP="0049200C">
    <w:pPr>
      <w:pStyle w:val="HeaderOdd"/>
    </w:pPr>
  </w:p>
  <w:p w14:paraId="4C85A242" w14:textId="77777777" w:rsidR="00CD482C" w:rsidRDefault="00CD48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tblGrid>
    <w:tr w:rsidR="00CD482C" w14:paraId="1297612B" w14:textId="77777777" w:rsidTr="003009D9">
      <w:trPr>
        <w:trHeight w:hRule="exact" w:val="542"/>
      </w:trPr>
      <w:tc>
        <w:tcPr>
          <w:tcW w:w="7884" w:type="dxa"/>
        </w:tcPr>
        <w:p w14:paraId="63D23711" w14:textId="77777777" w:rsidR="00CD482C" w:rsidRDefault="00CD482C" w:rsidP="00B662FC">
          <w:pPr>
            <w:pStyle w:val="HeaderOdd"/>
          </w:pPr>
          <w:r>
            <w:t xml:space="preserve">Portfolio Budget Statements  |  </w:t>
          </w:r>
          <w:r w:rsidRPr="00D47C6E">
            <w:rPr>
              <w:noProof/>
              <w:position w:val="-6"/>
            </w:rPr>
            <w:drawing>
              <wp:inline distT="0" distB="0" distL="0" distR="0" wp14:anchorId="03D880CD" wp14:editId="23D1E116">
                <wp:extent cx="919093" cy="131299"/>
                <wp:effectExtent l="0" t="0" r="0" b="2540"/>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547767DE" w14:textId="77777777" w:rsidR="00CD482C" w:rsidRPr="00970E65" w:rsidRDefault="00CD482C" w:rsidP="00B662FC">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4"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5F336967"/>
    <w:multiLevelType w:val="hybridMultilevel"/>
    <w:tmpl w:val="D62020B6"/>
    <w:lvl w:ilvl="0" w:tplc="310E39FE">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453C9D70">
      <w:numFmt w:val="bullet"/>
      <w:lvlText w:val="•"/>
      <w:lvlJc w:val="left"/>
      <w:pPr>
        <w:ind w:left="1128" w:hanging="284"/>
      </w:pPr>
      <w:rPr>
        <w:rFonts w:hint="default"/>
        <w:lang w:val="en-US" w:eastAsia="en-US" w:bidi="ar-SA"/>
      </w:rPr>
    </w:lvl>
    <w:lvl w:ilvl="2" w:tplc="5936D882">
      <w:numFmt w:val="bullet"/>
      <w:lvlText w:val="•"/>
      <w:lvlJc w:val="left"/>
      <w:pPr>
        <w:ind w:left="1857" w:hanging="284"/>
      </w:pPr>
      <w:rPr>
        <w:rFonts w:hint="default"/>
        <w:lang w:val="en-US" w:eastAsia="en-US" w:bidi="ar-SA"/>
      </w:rPr>
    </w:lvl>
    <w:lvl w:ilvl="3" w:tplc="B5AE7216">
      <w:numFmt w:val="bullet"/>
      <w:lvlText w:val="•"/>
      <w:lvlJc w:val="left"/>
      <w:pPr>
        <w:ind w:left="2586" w:hanging="284"/>
      </w:pPr>
      <w:rPr>
        <w:rFonts w:hint="default"/>
        <w:lang w:val="en-US" w:eastAsia="en-US" w:bidi="ar-SA"/>
      </w:rPr>
    </w:lvl>
    <w:lvl w:ilvl="4" w:tplc="4DBCA9B0">
      <w:numFmt w:val="bullet"/>
      <w:lvlText w:val="•"/>
      <w:lvlJc w:val="left"/>
      <w:pPr>
        <w:ind w:left="3315" w:hanging="284"/>
      </w:pPr>
      <w:rPr>
        <w:rFonts w:hint="default"/>
        <w:lang w:val="en-US" w:eastAsia="en-US" w:bidi="ar-SA"/>
      </w:rPr>
    </w:lvl>
    <w:lvl w:ilvl="5" w:tplc="46C67352">
      <w:numFmt w:val="bullet"/>
      <w:lvlText w:val="•"/>
      <w:lvlJc w:val="left"/>
      <w:pPr>
        <w:ind w:left="4044" w:hanging="284"/>
      </w:pPr>
      <w:rPr>
        <w:rFonts w:hint="default"/>
        <w:lang w:val="en-US" w:eastAsia="en-US" w:bidi="ar-SA"/>
      </w:rPr>
    </w:lvl>
    <w:lvl w:ilvl="6" w:tplc="B1EE97BC">
      <w:numFmt w:val="bullet"/>
      <w:lvlText w:val="•"/>
      <w:lvlJc w:val="left"/>
      <w:pPr>
        <w:ind w:left="4773" w:hanging="284"/>
      </w:pPr>
      <w:rPr>
        <w:rFonts w:hint="default"/>
        <w:lang w:val="en-US" w:eastAsia="en-US" w:bidi="ar-SA"/>
      </w:rPr>
    </w:lvl>
    <w:lvl w:ilvl="7" w:tplc="AF84DF40">
      <w:numFmt w:val="bullet"/>
      <w:lvlText w:val="•"/>
      <w:lvlJc w:val="left"/>
      <w:pPr>
        <w:ind w:left="5502" w:hanging="284"/>
      </w:pPr>
      <w:rPr>
        <w:rFonts w:hint="default"/>
        <w:lang w:val="en-US" w:eastAsia="en-US" w:bidi="ar-SA"/>
      </w:rPr>
    </w:lvl>
    <w:lvl w:ilvl="8" w:tplc="25E87AD0">
      <w:numFmt w:val="bullet"/>
      <w:lvlText w:val="•"/>
      <w:lvlJc w:val="left"/>
      <w:pPr>
        <w:ind w:left="6231" w:hanging="284"/>
      </w:pPr>
      <w:rPr>
        <w:rFonts w:hint="default"/>
        <w:lang w:val="en-US" w:eastAsia="en-US" w:bidi="ar-SA"/>
      </w:rPr>
    </w:lvl>
  </w:abstractNum>
  <w:abstractNum w:abstractNumId="1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717D1AF0"/>
    <w:multiLevelType w:val="hybridMultilevel"/>
    <w:tmpl w:val="3FE23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7"/>
  </w:num>
  <w:num w:numId="2">
    <w:abstractNumId w:val="0"/>
  </w:num>
  <w:num w:numId="3">
    <w:abstractNumId w:val="2"/>
  </w:num>
  <w:num w:numId="4">
    <w:abstractNumId w:val="12"/>
  </w:num>
  <w:num w:numId="5">
    <w:abstractNumId w:val="5"/>
  </w:num>
  <w:num w:numId="6">
    <w:abstractNumId w:val="8"/>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4"/>
  </w:num>
  <w:num w:numId="15">
    <w:abstractNumId w:val="2"/>
    <w:lvlOverride w:ilvl="0">
      <w:startOverride w:val="1"/>
    </w:lvlOverride>
  </w:num>
  <w:num w:numId="16">
    <w:abstractNumId w:val="2"/>
    <w:lvlOverride w:ilvl="0">
      <w:startOverride w:val="1"/>
    </w:lvlOverride>
  </w:num>
  <w:num w:numId="17">
    <w:abstractNumId w:val="2"/>
  </w:num>
  <w:num w:numId="18">
    <w:abstractNumId w:val="2"/>
    <w:lvlOverride w:ilvl="0">
      <w:startOverride w:val="1"/>
    </w:lvlOverride>
  </w:num>
  <w:num w:numId="19">
    <w:abstractNumId w:val="1"/>
  </w:num>
  <w:num w:numId="20">
    <w:abstractNumId w:val="2"/>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358C"/>
    <w:rsid w:val="00003AC4"/>
    <w:rsid w:val="00003CA0"/>
    <w:rsid w:val="00003FFA"/>
    <w:rsid w:val="000053CF"/>
    <w:rsid w:val="00006AE4"/>
    <w:rsid w:val="00006B50"/>
    <w:rsid w:val="0000711B"/>
    <w:rsid w:val="000074BA"/>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427"/>
    <w:rsid w:val="00034C41"/>
    <w:rsid w:val="0003503B"/>
    <w:rsid w:val="00036095"/>
    <w:rsid w:val="000364F3"/>
    <w:rsid w:val="000366AE"/>
    <w:rsid w:val="000366F2"/>
    <w:rsid w:val="000369AC"/>
    <w:rsid w:val="0003724F"/>
    <w:rsid w:val="000374C4"/>
    <w:rsid w:val="00037BA1"/>
    <w:rsid w:val="000413A8"/>
    <w:rsid w:val="000413D4"/>
    <w:rsid w:val="00042FDD"/>
    <w:rsid w:val="00043785"/>
    <w:rsid w:val="0004484D"/>
    <w:rsid w:val="00044CF1"/>
    <w:rsid w:val="0004509D"/>
    <w:rsid w:val="00045667"/>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391F"/>
    <w:rsid w:val="000742A2"/>
    <w:rsid w:val="00074CE6"/>
    <w:rsid w:val="00074F82"/>
    <w:rsid w:val="00075BE5"/>
    <w:rsid w:val="000768A5"/>
    <w:rsid w:val="00077277"/>
    <w:rsid w:val="0007743A"/>
    <w:rsid w:val="00077D5F"/>
    <w:rsid w:val="00080069"/>
    <w:rsid w:val="00080125"/>
    <w:rsid w:val="0008056F"/>
    <w:rsid w:val="00080F4F"/>
    <w:rsid w:val="00081CBC"/>
    <w:rsid w:val="00082159"/>
    <w:rsid w:val="0008449F"/>
    <w:rsid w:val="000846ED"/>
    <w:rsid w:val="0008499D"/>
    <w:rsid w:val="00084C6B"/>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B26"/>
    <w:rsid w:val="000A7BF9"/>
    <w:rsid w:val="000A7C6F"/>
    <w:rsid w:val="000A7E1F"/>
    <w:rsid w:val="000B1FC4"/>
    <w:rsid w:val="000B21D6"/>
    <w:rsid w:val="000B2404"/>
    <w:rsid w:val="000B28B5"/>
    <w:rsid w:val="000B36D8"/>
    <w:rsid w:val="000B3B7D"/>
    <w:rsid w:val="000B400B"/>
    <w:rsid w:val="000B6E38"/>
    <w:rsid w:val="000C056F"/>
    <w:rsid w:val="000C1442"/>
    <w:rsid w:val="000C1928"/>
    <w:rsid w:val="000C19B3"/>
    <w:rsid w:val="000C19EF"/>
    <w:rsid w:val="000C1E44"/>
    <w:rsid w:val="000C2D7D"/>
    <w:rsid w:val="000C3B86"/>
    <w:rsid w:val="000C3C75"/>
    <w:rsid w:val="000C4A46"/>
    <w:rsid w:val="000C4F54"/>
    <w:rsid w:val="000C55A6"/>
    <w:rsid w:val="000C6A39"/>
    <w:rsid w:val="000C6FB8"/>
    <w:rsid w:val="000D0547"/>
    <w:rsid w:val="000D13E5"/>
    <w:rsid w:val="000D28EB"/>
    <w:rsid w:val="000D308C"/>
    <w:rsid w:val="000D4262"/>
    <w:rsid w:val="000D43DE"/>
    <w:rsid w:val="000D55B5"/>
    <w:rsid w:val="000D58A1"/>
    <w:rsid w:val="000D7E54"/>
    <w:rsid w:val="000E04C6"/>
    <w:rsid w:val="000E0A5A"/>
    <w:rsid w:val="000E0A85"/>
    <w:rsid w:val="000E2416"/>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A74"/>
    <w:rsid w:val="00101C7E"/>
    <w:rsid w:val="00102654"/>
    <w:rsid w:val="001028CC"/>
    <w:rsid w:val="001045F9"/>
    <w:rsid w:val="0010472B"/>
    <w:rsid w:val="00104F95"/>
    <w:rsid w:val="0010657F"/>
    <w:rsid w:val="001078E6"/>
    <w:rsid w:val="00107B0A"/>
    <w:rsid w:val="00111159"/>
    <w:rsid w:val="001114F7"/>
    <w:rsid w:val="0011221E"/>
    <w:rsid w:val="001125C2"/>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3120D"/>
    <w:rsid w:val="00131851"/>
    <w:rsid w:val="00132F9E"/>
    <w:rsid w:val="00133AF6"/>
    <w:rsid w:val="00133D3A"/>
    <w:rsid w:val="00134810"/>
    <w:rsid w:val="00134868"/>
    <w:rsid w:val="00134922"/>
    <w:rsid w:val="001352EE"/>
    <w:rsid w:val="00135505"/>
    <w:rsid w:val="001364A7"/>
    <w:rsid w:val="00136827"/>
    <w:rsid w:val="001375D4"/>
    <w:rsid w:val="00141ECD"/>
    <w:rsid w:val="00143750"/>
    <w:rsid w:val="00143E88"/>
    <w:rsid w:val="001455D8"/>
    <w:rsid w:val="001459A4"/>
    <w:rsid w:val="001463A6"/>
    <w:rsid w:val="00146B5E"/>
    <w:rsid w:val="0014790A"/>
    <w:rsid w:val="00150E70"/>
    <w:rsid w:val="00151609"/>
    <w:rsid w:val="00151975"/>
    <w:rsid w:val="00151ABB"/>
    <w:rsid w:val="00152B2B"/>
    <w:rsid w:val="00154447"/>
    <w:rsid w:val="001549BE"/>
    <w:rsid w:val="00154CDE"/>
    <w:rsid w:val="00154F5B"/>
    <w:rsid w:val="0016058D"/>
    <w:rsid w:val="00160C23"/>
    <w:rsid w:val="00161DAC"/>
    <w:rsid w:val="00162B55"/>
    <w:rsid w:val="00162D8B"/>
    <w:rsid w:val="00163101"/>
    <w:rsid w:val="001638E9"/>
    <w:rsid w:val="00163F64"/>
    <w:rsid w:val="00163F6A"/>
    <w:rsid w:val="00165824"/>
    <w:rsid w:val="001666EA"/>
    <w:rsid w:val="00167406"/>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23C8"/>
    <w:rsid w:val="0019327F"/>
    <w:rsid w:val="001939FF"/>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1D9E"/>
    <w:rsid w:val="001B2010"/>
    <w:rsid w:val="001B25D8"/>
    <w:rsid w:val="001B2A29"/>
    <w:rsid w:val="001B2DEE"/>
    <w:rsid w:val="001B368E"/>
    <w:rsid w:val="001B44C2"/>
    <w:rsid w:val="001B4EC1"/>
    <w:rsid w:val="001B659F"/>
    <w:rsid w:val="001B6617"/>
    <w:rsid w:val="001B7399"/>
    <w:rsid w:val="001B7655"/>
    <w:rsid w:val="001B7BAD"/>
    <w:rsid w:val="001B7F09"/>
    <w:rsid w:val="001C1166"/>
    <w:rsid w:val="001C261E"/>
    <w:rsid w:val="001C2A56"/>
    <w:rsid w:val="001C302C"/>
    <w:rsid w:val="001C3AC7"/>
    <w:rsid w:val="001C42D0"/>
    <w:rsid w:val="001C6402"/>
    <w:rsid w:val="001C6B05"/>
    <w:rsid w:val="001C7B78"/>
    <w:rsid w:val="001C7FB4"/>
    <w:rsid w:val="001D0A25"/>
    <w:rsid w:val="001D0BA6"/>
    <w:rsid w:val="001D1354"/>
    <w:rsid w:val="001D1903"/>
    <w:rsid w:val="001D1942"/>
    <w:rsid w:val="001D1D2A"/>
    <w:rsid w:val="001D1DDB"/>
    <w:rsid w:val="001D3A5E"/>
    <w:rsid w:val="001D53EA"/>
    <w:rsid w:val="001D6F7C"/>
    <w:rsid w:val="001E0156"/>
    <w:rsid w:val="001E10D7"/>
    <w:rsid w:val="001E12A5"/>
    <w:rsid w:val="001E1BF9"/>
    <w:rsid w:val="001E1EDB"/>
    <w:rsid w:val="001E3A18"/>
    <w:rsid w:val="001E3B06"/>
    <w:rsid w:val="001E7093"/>
    <w:rsid w:val="001E717D"/>
    <w:rsid w:val="001E71F5"/>
    <w:rsid w:val="001E7D86"/>
    <w:rsid w:val="001F3624"/>
    <w:rsid w:val="001F377B"/>
    <w:rsid w:val="001F3CF9"/>
    <w:rsid w:val="001F42F5"/>
    <w:rsid w:val="001F54CB"/>
    <w:rsid w:val="001F55E5"/>
    <w:rsid w:val="001F5CB9"/>
    <w:rsid w:val="001F5FF6"/>
    <w:rsid w:val="001F79FC"/>
    <w:rsid w:val="002003A1"/>
    <w:rsid w:val="00200DC3"/>
    <w:rsid w:val="002011E2"/>
    <w:rsid w:val="00201BB9"/>
    <w:rsid w:val="00202925"/>
    <w:rsid w:val="00202C70"/>
    <w:rsid w:val="002050B0"/>
    <w:rsid w:val="00205D80"/>
    <w:rsid w:val="00206401"/>
    <w:rsid w:val="00207E69"/>
    <w:rsid w:val="00210874"/>
    <w:rsid w:val="0021093F"/>
    <w:rsid w:val="00213143"/>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114B"/>
    <w:rsid w:val="00242F07"/>
    <w:rsid w:val="00243020"/>
    <w:rsid w:val="0024420B"/>
    <w:rsid w:val="00244D22"/>
    <w:rsid w:val="00245877"/>
    <w:rsid w:val="00246C09"/>
    <w:rsid w:val="002470E4"/>
    <w:rsid w:val="00247262"/>
    <w:rsid w:val="00251242"/>
    <w:rsid w:val="0025144C"/>
    <w:rsid w:val="00251FDA"/>
    <w:rsid w:val="00252343"/>
    <w:rsid w:val="0025365D"/>
    <w:rsid w:val="0025468D"/>
    <w:rsid w:val="002552F5"/>
    <w:rsid w:val="0025616B"/>
    <w:rsid w:val="00257285"/>
    <w:rsid w:val="00257FF4"/>
    <w:rsid w:val="002608CE"/>
    <w:rsid w:val="00261660"/>
    <w:rsid w:val="0026279C"/>
    <w:rsid w:val="00262C19"/>
    <w:rsid w:val="00262CD3"/>
    <w:rsid w:val="00263BB1"/>
    <w:rsid w:val="00263DD8"/>
    <w:rsid w:val="00264181"/>
    <w:rsid w:val="00264BB2"/>
    <w:rsid w:val="002650C3"/>
    <w:rsid w:val="00265289"/>
    <w:rsid w:val="00266613"/>
    <w:rsid w:val="00266FE9"/>
    <w:rsid w:val="00271ACA"/>
    <w:rsid w:val="00272396"/>
    <w:rsid w:val="00273D98"/>
    <w:rsid w:val="0027466D"/>
    <w:rsid w:val="002746A2"/>
    <w:rsid w:val="0027550F"/>
    <w:rsid w:val="00275A4E"/>
    <w:rsid w:val="00275C43"/>
    <w:rsid w:val="0027614D"/>
    <w:rsid w:val="0027651A"/>
    <w:rsid w:val="002770A1"/>
    <w:rsid w:val="0028001E"/>
    <w:rsid w:val="00280D53"/>
    <w:rsid w:val="00281CF6"/>
    <w:rsid w:val="0028359B"/>
    <w:rsid w:val="00284441"/>
    <w:rsid w:val="00284854"/>
    <w:rsid w:val="002857FE"/>
    <w:rsid w:val="00287388"/>
    <w:rsid w:val="00290933"/>
    <w:rsid w:val="0029106B"/>
    <w:rsid w:val="00291E57"/>
    <w:rsid w:val="00292D6A"/>
    <w:rsid w:val="0029312A"/>
    <w:rsid w:val="0029325C"/>
    <w:rsid w:val="00293B2D"/>
    <w:rsid w:val="00293B46"/>
    <w:rsid w:val="00293E5B"/>
    <w:rsid w:val="00294E5F"/>
    <w:rsid w:val="00296064"/>
    <w:rsid w:val="002960B7"/>
    <w:rsid w:val="00297643"/>
    <w:rsid w:val="00297824"/>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A81"/>
    <w:rsid w:val="002B1CE7"/>
    <w:rsid w:val="002B2F0F"/>
    <w:rsid w:val="002B569D"/>
    <w:rsid w:val="002B595D"/>
    <w:rsid w:val="002B5F6A"/>
    <w:rsid w:val="002B69A1"/>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551"/>
    <w:rsid w:val="002E323F"/>
    <w:rsid w:val="002E4AAE"/>
    <w:rsid w:val="002E5554"/>
    <w:rsid w:val="002E59C4"/>
    <w:rsid w:val="002E5D24"/>
    <w:rsid w:val="002E6DB1"/>
    <w:rsid w:val="002F0B81"/>
    <w:rsid w:val="002F1B12"/>
    <w:rsid w:val="002F2256"/>
    <w:rsid w:val="002F3B41"/>
    <w:rsid w:val="002F530C"/>
    <w:rsid w:val="002F591B"/>
    <w:rsid w:val="002F5C70"/>
    <w:rsid w:val="002F7B47"/>
    <w:rsid w:val="00300013"/>
    <w:rsid w:val="0030032D"/>
    <w:rsid w:val="003006F8"/>
    <w:rsid w:val="003009D9"/>
    <w:rsid w:val="00300BF2"/>
    <w:rsid w:val="003027C1"/>
    <w:rsid w:val="00302A25"/>
    <w:rsid w:val="00302FD3"/>
    <w:rsid w:val="003032BD"/>
    <w:rsid w:val="00304900"/>
    <w:rsid w:val="00304C13"/>
    <w:rsid w:val="003051CE"/>
    <w:rsid w:val="00305718"/>
    <w:rsid w:val="00305EC5"/>
    <w:rsid w:val="00306107"/>
    <w:rsid w:val="0030705D"/>
    <w:rsid w:val="003077B8"/>
    <w:rsid w:val="0031059C"/>
    <w:rsid w:val="003111F8"/>
    <w:rsid w:val="00311DE2"/>
    <w:rsid w:val="0031204A"/>
    <w:rsid w:val="0031272B"/>
    <w:rsid w:val="00315435"/>
    <w:rsid w:val="0031598B"/>
    <w:rsid w:val="00316759"/>
    <w:rsid w:val="00317BF9"/>
    <w:rsid w:val="0032038C"/>
    <w:rsid w:val="00321889"/>
    <w:rsid w:val="00321DDD"/>
    <w:rsid w:val="00321DEB"/>
    <w:rsid w:val="0032489C"/>
    <w:rsid w:val="00325C5E"/>
    <w:rsid w:val="0032738E"/>
    <w:rsid w:val="00327950"/>
    <w:rsid w:val="00330D6C"/>
    <w:rsid w:val="00331B40"/>
    <w:rsid w:val="00331C5F"/>
    <w:rsid w:val="003325B9"/>
    <w:rsid w:val="00332E95"/>
    <w:rsid w:val="00333074"/>
    <w:rsid w:val="00333223"/>
    <w:rsid w:val="003338BA"/>
    <w:rsid w:val="00333A43"/>
    <w:rsid w:val="00334F7E"/>
    <w:rsid w:val="003359F4"/>
    <w:rsid w:val="003364C1"/>
    <w:rsid w:val="003367CA"/>
    <w:rsid w:val="00337BD2"/>
    <w:rsid w:val="00337F82"/>
    <w:rsid w:val="00340640"/>
    <w:rsid w:val="003406B8"/>
    <w:rsid w:val="00340810"/>
    <w:rsid w:val="003408A3"/>
    <w:rsid w:val="003435D6"/>
    <w:rsid w:val="003436A9"/>
    <w:rsid w:val="003449B8"/>
    <w:rsid w:val="003451D7"/>
    <w:rsid w:val="003458E0"/>
    <w:rsid w:val="00345CCD"/>
    <w:rsid w:val="003469B6"/>
    <w:rsid w:val="003511CE"/>
    <w:rsid w:val="00351909"/>
    <w:rsid w:val="0035208E"/>
    <w:rsid w:val="00352BE0"/>
    <w:rsid w:val="0035333E"/>
    <w:rsid w:val="003538F0"/>
    <w:rsid w:val="003543B0"/>
    <w:rsid w:val="00356F7B"/>
    <w:rsid w:val="00357DAE"/>
    <w:rsid w:val="003602A5"/>
    <w:rsid w:val="00361259"/>
    <w:rsid w:val="00361429"/>
    <w:rsid w:val="00362AA7"/>
    <w:rsid w:val="00363B11"/>
    <w:rsid w:val="00365201"/>
    <w:rsid w:val="00365D20"/>
    <w:rsid w:val="00366385"/>
    <w:rsid w:val="003672D6"/>
    <w:rsid w:val="00367D28"/>
    <w:rsid w:val="003705BF"/>
    <w:rsid w:val="00370935"/>
    <w:rsid w:val="00371C1A"/>
    <w:rsid w:val="00372975"/>
    <w:rsid w:val="003744B7"/>
    <w:rsid w:val="00375C94"/>
    <w:rsid w:val="00375E52"/>
    <w:rsid w:val="00377C28"/>
    <w:rsid w:val="00380888"/>
    <w:rsid w:val="00380D9F"/>
    <w:rsid w:val="003819E1"/>
    <w:rsid w:val="00381E2D"/>
    <w:rsid w:val="00382234"/>
    <w:rsid w:val="003842E5"/>
    <w:rsid w:val="003852C0"/>
    <w:rsid w:val="003852E9"/>
    <w:rsid w:val="003855AF"/>
    <w:rsid w:val="00385A6A"/>
    <w:rsid w:val="0038672F"/>
    <w:rsid w:val="00386BC9"/>
    <w:rsid w:val="00386E54"/>
    <w:rsid w:val="00386F24"/>
    <w:rsid w:val="003876AB"/>
    <w:rsid w:val="00387957"/>
    <w:rsid w:val="0039053D"/>
    <w:rsid w:val="00390C8F"/>
    <w:rsid w:val="00390E80"/>
    <w:rsid w:val="00392B8A"/>
    <w:rsid w:val="00392DD1"/>
    <w:rsid w:val="0039449C"/>
    <w:rsid w:val="00395BA4"/>
    <w:rsid w:val="00395C20"/>
    <w:rsid w:val="00395E02"/>
    <w:rsid w:val="0039684C"/>
    <w:rsid w:val="003A0290"/>
    <w:rsid w:val="003A25BB"/>
    <w:rsid w:val="003A2EBF"/>
    <w:rsid w:val="003A300D"/>
    <w:rsid w:val="003A3E7B"/>
    <w:rsid w:val="003A422E"/>
    <w:rsid w:val="003A4566"/>
    <w:rsid w:val="003A5C1B"/>
    <w:rsid w:val="003A7067"/>
    <w:rsid w:val="003B09F6"/>
    <w:rsid w:val="003B0D03"/>
    <w:rsid w:val="003B1B80"/>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284"/>
    <w:rsid w:val="003E68C4"/>
    <w:rsid w:val="003F07EE"/>
    <w:rsid w:val="003F0C8B"/>
    <w:rsid w:val="003F1607"/>
    <w:rsid w:val="003F29F2"/>
    <w:rsid w:val="003F2FAC"/>
    <w:rsid w:val="003F3C77"/>
    <w:rsid w:val="003F458D"/>
    <w:rsid w:val="003F47DF"/>
    <w:rsid w:val="003F4F40"/>
    <w:rsid w:val="003F6209"/>
    <w:rsid w:val="003F7C66"/>
    <w:rsid w:val="00400A8B"/>
    <w:rsid w:val="00400C65"/>
    <w:rsid w:val="004010D4"/>
    <w:rsid w:val="00401831"/>
    <w:rsid w:val="0040314A"/>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20837"/>
    <w:rsid w:val="00421EEC"/>
    <w:rsid w:val="00422933"/>
    <w:rsid w:val="00422F4B"/>
    <w:rsid w:val="00423003"/>
    <w:rsid w:val="004248B4"/>
    <w:rsid w:val="00424C66"/>
    <w:rsid w:val="0042526D"/>
    <w:rsid w:val="004254A2"/>
    <w:rsid w:val="00426D71"/>
    <w:rsid w:val="00430256"/>
    <w:rsid w:val="00430E3D"/>
    <w:rsid w:val="004318AF"/>
    <w:rsid w:val="0043194D"/>
    <w:rsid w:val="00431BF1"/>
    <w:rsid w:val="00433D22"/>
    <w:rsid w:val="00434130"/>
    <w:rsid w:val="004342F8"/>
    <w:rsid w:val="00434A2F"/>
    <w:rsid w:val="00434B63"/>
    <w:rsid w:val="0043795A"/>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34D"/>
    <w:rsid w:val="00457BC3"/>
    <w:rsid w:val="0046034D"/>
    <w:rsid w:val="00461801"/>
    <w:rsid w:val="00462272"/>
    <w:rsid w:val="00462892"/>
    <w:rsid w:val="0046390C"/>
    <w:rsid w:val="00464569"/>
    <w:rsid w:val="004650FD"/>
    <w:rsid w:val="00465D4E"/>
    <w:rsid w:val="00466381"/>
    <w:rsid w:val="00466EDC"/>
    <w:rsid w:val="00467393"/>
    <w:rsid w:val="00467B6F"/>
    <w:rsid w:val="00467BDD"/>
    <w:rsid w:val="004701E1"/>
    <w:rsid w:val="004717F6"/>
    <w:rsid w:val="00471AC0"/>
    <w:rsid w:val="00472007"/>
    <w:rsid w:val="0047364D"/>
    <w:rsid w:val="0047481E"/>
    <w:rsid w:val="00474918"/>
    <w:rsid w:val="00475EAF"/>
    <w:rsid w:val="0047681C"/>
    <w:rsid w:val="004802AB"/>
    <w:rsid w:val="004815F8"/>
    <w:rsid w:val="00481E32"/>
    <w:rsid w:val="004831ED"/>
    <w:rsid w:val="004831FC"/>
    <w:rsid w:val="004836A7"/>
    <w:rsid w:val="004847B4"/>
    <w:rsid w:val="00484921"/>
    <w:rsid w:val="00486614"/>
    <w:rsid w:val="00486CFE"/>
    <w:rsid w:val="00486E2C"/>
    <w:rsid w:val="00487288"/>
    <w:rsid w:val="00487955"/>
    <w:rsid w:val="00487DE2"/>
    <w:rsid w:val="00487E11"/>
    <w:rsid w:val="00487FB8"/>
    <w:rsid w:val="004900FE"/>
    <w:rsid w:val="004919D4"/>
    <w:rsid w:val="00491FB2"/>
    <w:rsid w:val="0049200C"/>
    <w:rsid w:val="0049212C"/>
    <w:rsid w:val="00495959"/>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A7CB5"/>
    <w:rsid w:val="004A7D43"/>
    <w:rsid w:val="004B0B19"/>
    <w:rsid w:val="004B0B3C"/>
    <w:rsid w:val="004B1E81"/>
    <w:rsid w:val="004B35F0"/>
    <w:rsid w:val="004B37A7"/>
    <w:rsid w:val="004B4426"/>
    <w:rsid w:val="004B44E1"/>
    <w:rsid w:val="004B4966"/>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836"/>
    <w:rsid w:val="004E3B3F"/>
    <w:rsid w:val="004E62E4"/>
    <w:rsid w:val="004E67B6"/>
    <w:rsid w:val="004E7C41"/>
    <w:rsid w:val="004F0C52"/>
    <w:rsid w:val="004F0E90"/>
    <w:rsid w:val="004F0F5B"/>
    <w:rsid w:val="004F1212"/>
    <w:rsid w:val="004F12CE"/>
    <w:rsid w:val="004F22B8"/>
    <w:rsid w:val="004F2437"/>
    <w:rsid w:val="004F2A84"/>
    <w:rsid w:val="004F38E1"/>
    <w:rsid w:val="004F4624"/>
    <w:rsid w:val="004F4B06"/>
    <w:rsid w:val="004F4C7B"/>
    <w:rsid w:val="004F5573"/>
    <w:rsid w:val="004F5D8B"/>
    <w:rsid w:val="004F634F"/>
    <w:rsid w:val="004F7556"/>
    <w:rsid w:val="004F78BF"/>
    <w:rsid w:val="005006F3"/>
    <w:rsid w:val="00500700"/>
    <w:rsid w:val="0050141B"/>
    <w:rsid w:val="00501ADA"/>
    <w:rsid w:val="00502638"/>
    <w:rsid w:val="005029BC"/>
    <w:rsid w:val="00502B87"/>
    <w:rsid w:val="0050346A"/>
    <w:rsid w:val="00503FD8"/>
    <w:rsid w:val="00504472"/>
    <w:rsid w:val="005048E3"/>
    <w:rsid w:val="00505A77"/>
    <w:rsid w:val="00505CB3"/>
    <w:rsid w:val="00505E16"/>
    <w:rsid w:val="005067C7"/>
    <w:rsid w:val="00506EB0"/>
    <w:rsid w:val="00507335"/>
    <w:rsid w:val="0050798C"/>
    <w:rsid w:val="0051112F"/>
    <w:rsid w:val="0051207B"/>
    <w:rsid w:val="005134F2"/>
    <w:rsid w:val="005136CD"/>
    <w:rsid w:val="0051498D"/>
    <w:rsid w:val="00514B1A"/>
    <w:rsid w:val="00514E2B"/>
    <w:rsid w:val="005150C5"/>
    <w:rsid w:val="00516415"/>
    <w:rsid w:val="00516D2C"/>
    <w:rsid w:val="00517351"/>
    <w:rsid w:val="005201FC"/>
    <w:rsid w:val="00521860"/>
    <w:rsid w:val="00521D74"/>
    <w:rsid w:val="005222CC"/>
    <w:rsid w:val="00522622"/>
    <w:rsid w:val="00523B5E"/>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49FE"/>
    <w:rsid w:val="005451D6"/>
    <w:rsid w:val="00547058"/>
    <w:rsid w:val="00547CD4"/>
    <w:rsid w:val="00547E34"/>
    <w:rsid w:val="00547EB8"/>
    <w:rsid w:val="0055065D"/>
    <w:rsid w:val="00552FC2"/>
    <w:rsid w:val="00553DA2"/>
    <w:rsid w:val="005543FB"/>
    <w:rsid w:val="00555623"/>
    <w:rsid w:val="005562DC"/>
    <w:rsid w:val="00556725"/>
    <w:rsid w:val="00557A85"/>
    <w:rsid w:val="005606B5"/>
    <w:rsid w:val="005607D1"/>
    <w:rsid w:val="00560E2D"/>
    <w:rsid w:val="00561498"/>
    <w:rsid w:val="00562BAD"/>
    <w:rsid w:val="0056365E"/>
    <w:rsid w:val="00564891"/>
    <w:rsid w:val="00565A95"/>
    <w:rsid w:val="00565C77"/>
    <w:rsid w:val="00566181"/>
    <w:rsid w:val="005663E8"/>
    <w:rsid w:val="00566B94"/>
    <w:rsid w:val="00567843"/>
    <w:rsid w:val="005703CD"/>
    <w:rsid w:val="005708BD"/>
    <w:rsid w:val="0057317E"/>
    <w:rsid w:val="005731D3"/>
    <w:rsid w:val="00573C7D"/>
    <w:rsid w:val="00573DE0"/>
    <w:rsid w:val="00574906"/>
    <w:rsid w:val="00574E91"/>
    <w:rsid w:val="00574E9E"/>
    <w:rsid w:val="005752BC"/>
    <w:rsid w:val="0057622F"/>
    <w:rsid w:val="00577772"/>
    <w:rsid w:val="00577977"/>
    <w:rsid w:val="00577DFB"/>
    <w:rsid w:val="00581719"/>
    <w:rsid w:val="00581D30"/>
    <w:rsid w:val="0058259C"/>
    <w:rsid w:val="0058262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C4E"/>
    <w:rsid w:val="005A2E0C"/>
    <w:rsid w:val="005A3678"/>
    <w:rsid w:val="005A39E0"/>
    <w:rsid w:val="005A3DAF"/>
    <w:rsid w:val="005A4251"/>
    <w:rsid w:val="005A4A1A"/>
    <w:rsid w:val="005A5C0F"/>
    <w:rsid w:val="005A61D3"/>
    <w:rsid w:val="005A6D23"/>
    <w:rsid w:val="005A7C0B"/>
    <w:rsid w:val="005A7E70"/>
    <w:rsid w:val="005B1A53"/>
    <w:rsid w:val="005B2165"/>
    <w:rsid w:val="005B2416"/>
    <w:rsid w:val="005B2AF7"/>
    <w:rsid w:val="005B40E8"/>
    <w:rsid w:val="005B589D"/>
    <w:rsid w:val="005B5D2A"/>
    <w:rsid w:val="005B6A94"/>
    <w:rsid w:val="005B6DAA"/>
    <w:rsid w:val="005B7314"/>
    <w:rsid w:val="005B7C27"/>
    <w:rsid w:val="005B7D8B"/>
    <w:rsid w:val="005C03F6"/>
    <w:rsid w:val="005C0475"/>
    <w:rsid w:val="005C057D"/>
    <w:rsid w:val="005C1569"/>
    <w:rsid w:val="005C224F"/>
    <w:rsid w:val="005C348A"/>
    <w:rsid w:val="005C3C1A"/>
    <w:rsid w:val="005C4604"/>
    <w:rsid w:val="005C460E"/>
    <w:rsid w:val="005C46D8"/>
    <w:rsid w:val="005C4BEE"/>
    <w:rsid w:val="005C679A"/>
    <w:rsid w:val="005C6E74"/>
    <w:rsid w:val="005C732E"/>
    <w:rsid w:val="005C781C"/>
    <w:rsid w:val="005D130C"/>
    <w:rsid w:val="005D13ED"/>
    <w:rsid w:val="005D181E"/>
    <w:rsid w:val="005D1E16"/>
    <w:rsid w:val="005D330E"/>
    <w:rsid w:val="005D520F"/>
    <w:rsid w:val="005D645A"/>
    <w:rsid w:val="005D6E07"/>
    <w:rsid w:val="005D73D4"/>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4211"/>
    <w:rsid w:val="00605163"/>
    <w:rsid w:val="006065BF"/>
    <w:rsid w:val="00606F5E"/>
    <w:rsid w:val="006070EA"/>
    <w:rsid w:val="00607ABE"/>
    <w:rsid w:val="00607F53"/>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C91"/>
    <w:rsid w:val="00627E7C"/>
    <w:rsid w:val="006302E8"/>
    <w:rsid w:val="00630CFF"/>
    <w:rsid w:val="00630E8B"/>
    <w:rsid w:val="00631369"/>
    <w:rsid w:val="00631968"/>
    <w:rsid w:val="00632481"/>
    <w:rsid w:val="0063262D"/>
    <w:rsid w:val="0063268B"/>
    <w:rsid w:val="0063390E"/>
    <w:rsid w:val="00634673"/>
    <w:rsid w:val="00636E1E"/>
    <w:rsid w:val="0063746C"/>
    <w:rsid w:val="00637BBD"/>
    <w:rsid w:val="00640D17"/>
    <w:rsid w:val="00641A99"/>
    <w:rsid w:val="00641CCA"/>
    <w:rsid w:val="00642768"/>
    <w:rsid w:val="00642832"/>
    <w:rsid w:val="00642A84"/>
    <w:rsid w:val="006434C6"/>
    <w:rsid w:val="0064373E"/>
    <w:rsid w:val="0064411F"/>
    <w:rsid w:val="006447BF"/>
    <w:rsid w:val="00645E69"/>
    <w:rsid w:val="00646130"/>
    <w:rsid w:val="0064674F"/>
    <w:rsid w:val="00646ACE"/>
    <w:rsid w:val="006474C0"/>
    <w:rsid w:val="00647927"/>
    <w:rsid w:val="00647E29"/>
    <w:rsid w:val="00650B2D"/>
    <w:rsid w:val="006526AF"/>
    <w:rsid w:val="00652B9B"/>
    <w:rsid w:val="00652EDE"/>
    <w:rsid w:val="00652F78"/>
    <w:rsid w:val="00653743"/>
    <w:rsid w:val="00653DD9"/>
    <w:rsid w:val="00654119"/>
    <w:rsid w:val="00654943"/>
    <w:rsid w:val="00654E6A"/>
    <w:rsid w:val="00654EC2"/>
    <w:rsid w:val="006551FC"/>
    <w:rsid w:val="00656403"/>
    <w:rsid w:val="006575F3"/>
    <w:rsid w:val="00660871"/>
    <w:rsid w:val="0066176D"/>
    <w:rsid w:val="00662809"/>
    <w:rsid w:val="00663823"/>
    <w:rsid w:val="00664E08"/>
    <w:rsid w:val="006650D0"/>
    <w:rsid w:val="0066774D"/>
    <w:rsid w:val="00667F42"/>
    <w:rsid w:val="006706D7"/>
    <w:rsid w:val="00671284"/>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33C9"/>
    <w:rsid w:val="006941DD"/>
    <w:rsid w:val="006943D1"/>
    <w:rsid w:val="0069466B"/>
    <w:rsid w:val="00694795"/>
    <w:rsid w:val="00695014"/>
    <w:rsid w:val="0069587B"/>
    <w:rsid w:val="00696AA8"/>
    <w:rsid w:val="006A257C"/>
    <w:rsid w:val="006A2615"/>
    <w:rsid w:val="006A335E"/>
    <w:rsid w:val="006A4158"/>
    <w:rsid w:val="006A447C"/>
    <w:rsid w:val="006A4AA7"/>
    <w:rsid w:val="006A4E15"/>
    <w:rsid w:val="006A5866"/>
    <w:rsid w:val="006A5E4F"/>
    <w:rsid w:val="006A643C"/>
    <w:rsid w:val="006A76A9"/>
    <w:rsid w:val="006B0F54"/>
    <w:rsid w:val="006B12C6"/>
    <w:rsid w:val="006B3004"/>
    <w:rsid w:val="006B415B"/>
    <w:rsid w:val="006B4C95"/>
    <w:rsid w:val="006B4CBA"/>
    <w:rsid w:val="006B59AD"/>
    <w:rsid w:val="006B6FEB"/>
    <w:rsid w:val="006B7542"/>
    <w:rsid w:val="006C0A59"/>
    <w:rsid w:val="006C16FB"/>
    <w:rsid w:val="006C19EE"/>
    <w:rsid w:val="006C2E46"/>
    <w:rsid w:val="006C3B05"/>
    <w:rsid w:val="006C44A3"/>
    <w:rsid w:val="006C4BB6"/>
    <w:rsid w:val="006C4E45"/>
    <w:rsid w:val="006C5722"/>
    <w:rsid w:val="006C5EE1"/>
    <w:rsid w:val="006C61B1"/>
    <w:rsid w:val="006C6DB8"/>
    <w:rsid w:val="006D0669"/>
    <w:rsid w:val="006D1D4E"/>
    <w:rsid w:val="006D2993"/>
    <w:rsid w:val="006D3771"/>
    <w:rsid w:val="006D3B72"/>
    <w:rsid w:val="006D440A"/>
    <w:rsid w:val="006D4881"/>
    <w:rsid w:val="006D5599"/>
    <w:rsid w:val="006D592F"/>
    <w:rsid w:val="006D62BE"/>
    <w:rsid w:val="006D7B71"/>
    <w:rsid w:val="006E0006"/>
    <w:rsid w:val="006E01BB"/>
    <w:rsid w:val="006E0DF6"/>
    <w:rsid w:val="006E1BDE"/>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35"/>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23A"/>
    <w:rsid w:val="00710C02"/>
    <w:rsid w:val="0071151E"/>
    <w:rsid w:val="007117F8"/>
    <w:rsid w:val="007118AC"/>
    <w:rsid w:val="00711FC7"/>
    <w:rsid w:val="0071482B"/>
    <w:rsid w:val="00714C8F"/>
    <w:rsid w:val="00715A32"/>
    <w:rsid w:val="00715B8B"/>
    <w:rsid w:val="00716CCB"/>
    <w:rsid w:val="00716F57"/>
    <w:rsid w:val="0071772B"/>
    <w:rsid w:val="00717A74"/>
    <w:rsid w:val="00720493"/>
    <w:rsid w:val="00720EA2"/>
    <w:rsid w:val="00721409"/>
    <w:rsid w:val="00721CE0"/>
    <w:rsid w:val="007221A2"/>
    <w:rsid w:val="00722935"/>
    <w:rsid w:val="00723BA8"/>
    <w:rsid w:val="00724257"/>
    <w:rsid w:val="0072568C"/>
    <w:rsid w:val="00726FDE"/>
    <w:rsid w:val="00727815"/>
    <w:rsid w:val="007301A7"/>
    <w:rsid w:val="00730E31"/>
    <w:rsid w:val="007313A4"/>
    <w:rsid w:val="00732FD4"/>
    <w:rsid w:val="007343D1"/>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967"/>
    <w:rsid w:val="00744DBD"/>
    <w:rsid w:val="00745398"/>
    <w:rsid w:val="00745A05"/>
    <w:rsid w:val="00746681"/>
    <w:rsid w:val="00746FC3"/>
    <w:rsid w:val="007476BA"/>
    <w:rsid w:val="007477E3"/>
    <w:rsid w:val="00747B90"/>
    <w:rsid w:val="007512B8"/>
    <w:rsid w:val="00752A54"/>
    <w:rsid w:val="00754870"/>
    <w:rsid w:val="007561F0"/>
    <w:rsid w:val="00756632"/>
    <w:rsid w:val="0075754A"/>
    <w:rsid w:val="00760554"/>
    <w:rsid w:val="0076083D"/>
    <w:rsid w:val="00761DC2"/>
    <w:rsid w:val="00762277"/>
    <w:rsid w:val="00762B1E"/>
    <w:rsid w:val="00764B94"/>
    <w:rsid w:val="007652E2"/>
    <w:rsid w:val="00765A82"/>
    <w:rsid w:val="00766434"/>
    <w:rsid w:val="0076653E"/>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638"/>
    <w:rsid w:val="00781778"/>
    <w:rsid w:val="00782098"/>
    <w:rsid w:val="00782467"/>
    <w:rsid w:val="00783D75"/>
    <w:rsid w:val="00784601"/>
    <w:rsid w:val="00784AB7"/>
    <w:rsid w:val="007857E3"/>
    <w:rsid w:val="007860F4"/>
    <w:rsid w:val="00786231"/>
    <w:rsid w:val="0079000B"/>
    <w:rsid w:val="007900CB"/>
    <w:rsid w:val="007905B2"/>
    <w:rsid w:val="00790E9B"/>
    <w:rsid w:val="007917E7"/>
    <w:rsid w:val="00791EDE"/>
    <w:rsid w:val="0079267A"/>
    <w:rsid w:val="007927C6"/>
    <w:rsid w:val="0079348E"/>
    <w:rsid w:val="00793EEB"/>
    <w:rsid w:val="0079405B"/>
    <w:rsid w:val="00795679"/>
    <w:rsid w:val="007962E2"/>
    <w:rsid w:val="0079797F"/>
    <w:rsid w:val="007A05F4"/>
    <w:rsid w:val="007A0BB9"/>
    <w:rsid w:val="007A14E8"/>
    <w:rsid w:val="007A1D73"/>
    <w:rsid w:val="007A394C"/>
    <w:rsid w:val="007A3FD7"/>
    <w:rsid w:val="007A4023"/>
    <w:rsid w:val="007A4C91"/>
    <w:rsid w:val="007A5445"/>
    <w:rsid w:val="007A5A94"/>
    <w:rsid w:val="007A5E11"/>
    <w:rsid w:val="007A6A47"/>
    <w:rsid w:val="007A6C47"/>
    <w:rsid w:val="007B18BB"/>
    <w:rsid w:val="007B31F7"/>
    <w:rsid w:val="007B347F"/>
    <w:rsid w:val="007B39F6"/>
    <w:rsid w:val="007B4481"/>
    <w:rsid w:val="007B4EFE"/>
    <w:rsid w:val="007B58A3"/>
    <w:rsid w:val="007B5A98"/>
    <w:rsid w:val="007B5E30"/>
    <w:rsid w:val="007B5E45"/>
    <w:rsid w:val="007B6A77"/>
    <w:rsid w:val="007C0310"/>
    <w:rsid w:val="007C1DB0"/>
    <w:rsid w:val="007C2270"/>
    <w:rsid w:val="007C27D4"/>
    <w:rsid w:val="007C2CC4"/>
    <w:rsid w:val="007C4720"/>
    <w:rsid w:val="007C4CCE"/>
    <w:rsid w:val="007C570A"/>
    <w:rsid w:val="007C7D49"/>
    <w:rsid w:val="007C7DE5"/>
    <w:rsid w:val="007D0204"/>
    <w:rsid w:val="007D0EEB"/>
    <w:rsid w:val="007D1D99"/>
    <w:rsid w:val="007D3A7A"/>
    <w:rsid w:val="007D4D2A"/>
    <w:rsid w:val="007D51BA"/>
    <w:rsid w:val="007D5B26"/>
    <w:rsid w:val="007D5E52"/>
    <w:rsid w:val="007D763D"/>
    <w:rsid w:val="007D77A3"/>
    <w:rsid w:val="007E00B1"/>
    <w:rsid w:val="007E0749"/>
    <w:rsid w:val="007E2F87"/>
    <w:rsid w:val="007E334F"/>
    <w:rsid w:val="007E3AC7"/>
    <w:rsid w:val="007E4155"/>
    <w:rsid w:val="007E57B5"/>
    <w:rsid w:val="007E5D39"/>
    <w:rsid w:val="007E66C8"/>
    <w:rsid w:val="007E67BD"/>
    <w:rsid w:val="007E6BBD"/>
    <w:rsid w:val="007E7910"/>
    <w:rsid w:val="007F06E1"/>
    <w:rsid w:val="007F0C09"/>
    <w:rsid w:val="007F3E75"/>
    <w:rsid w:val="007F47A2"/>
    <w:rsid w:val="007F4DD4"/>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4A2B"/>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77B8"/>
    <w:rsid w:val="00817F2E"/>
    <w:rsid w:val="00821319"/>
    <w:rsid w:val="00821789"/>
    <w:rsid w:val="0082180B"/>
    <w:rsid w:val="00821BC9"/>
    <w:rsid w:val="008242CF"/>
    <w:rsid w:val="00825147"/>
    <w:rsid w:val="00825D4F"/>
    <w:rsid w:val="00830017"/>
    <w:rsid w:val="00830787"/>
    <w:rsid w:val="00830DC9"/>
    <w:rsid w:val="00831489"/>
    <w:rsid w:val="0083234D"/>
    <w:rsid w:val="00833A6A"/>
    <w:rsid w:val="00833E2F"/>
    <w:rsid w:val="0083423B"/>
    <w:rsid w:val="00834240"/>
    <w:rsid w:val="00834F9A"/>
    <w:rsid w:val="008368F3"/>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F5F"/>
    <w:rsid w:val="00852036"/>
    <w:rsid w:val="00852EEF"/>
    <w:rsid w:val="008549AE"/>
    <w:rsid w:val="00855597"/>
    <w:rsid w:val="00855780"/>
    <w:rsid w:val="008557AA"/>
    <w:rsid w:val="00856178"/>
    <w:rsid w:val="008567C0"/>
    <w:rsid w:val="00856C69"/>
    <w:rsid w:val="008570AB"/>
    <w:rsid w:val="008572BA"/>
    <w:rsid w:val="00857E2C"/>
    <w:rsid w:val="00862222"/>
    <w:rsid w:val="00862545"/>
    <w:rsid w:val="00862D62"/>
    <w:rsid w:val="00863356"/>
    <w:rsid w:val="0086428A"/>
    <w:rsid w:val="00864544"/>
    <w:rsid w:val="008653B5"/>
    <w:rsid w:val="00865A76"/>
    <w:rsid w:val="008663D7"/>
    <w:rsid w:val="00866EF3"/>
    <w:rsid w:val="0086730B"/>
    <w:rsid w:val="00867331"/>
    <w:rsid w:val="008674DC"/>
    <w:rsid w:val="008679E6"/>
    <w:rsid w:val="00867A0F"/>
    <w:rsid w:val="00871811"/>
    <w:rsid w:val="00872E1F"/>
    <w:rsid w:val="00873942"/>
    <w:rsid w:val="0087400E"/>
    <w:rsid w:val="008741ED"/>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87AFE"/>
    <w:rsid w:val="0089074D"/>
    <w:rsid w:val="0089092F"/>
    <w:rsid w:val="00893594"/>
    <w:rsid w:val="008947EA"/>
    <w:rsid w:val="00894ABF"/>
    <w:rsid w:val="00895FFF"/>
    <w:rsid w:val="008962E2"/>
    <w:rsid w:val="00896FF4"/>
    <w:rsid w:val="0089725A"/>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4464"/>
    <w:rsid w:val="008B4B86"/>
    <w:rsid w:val="008B4BF2"/>
    <w:rsid w:val="008B56E5"/>
    <w:rsid w:val="008B576A"/>
    <w:rsid w:val="008B5AFD"/>
    <w:rsid w:val="008B6650"/>
    <w:rsid w:val="008B729C"/>
    <w:rsid w:val="008B7A4E"/>
    <w:rsid w:val="008C1506"/>
    <w:rsid w:val="008C2D30"/>
    <w:rsid w:val="008C33F2"/>
    <w:rsid w:val="008C444D"/>
    <w:rsid w:val="008C6C92"/>
    <w:rsid w:val="008C77F7"/>
    <w:rsid w:val="008D0262"/>
    <w:rsid w:val="008D0AE4"/>
    <w:rsid w:val="008D1B0D"/>
    <w:rsid w:val="008D20E6"/>
    <w:rsid w:val="008D290F"/>
    <w:rsid w:val="008D2F52"/>
    <w:rsid w:val="008D2F5B"/>
    <w:rsid w:val="008D3630"/>
    <w:rsid w:val="008D3E19"/>
    <w:rsid w:val="008D5462"/>
    <w:rsid w:val="008D57A4"/>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298"/>
    <w:rsid w:val="00900316"/>
    <w:rsid w:val="009010D0"/>
    <w:rsid w:val="0090122A"/>
    <w:rsid w:val="00901F73"/>
    <w:rsid w:val="0090394F"/>
    <w:rsid w:val="009054D3"/>
    <w:rsid w:val="00905587"/>
    <w:rsid w:val="009057D3"/>
    <w:rsid w:val="00907B9D"/>
    <w:rsid w:val="00910C23"/>
    <w:rsid w:val="00910CFA"/>
    <w:rsid w:val="0091131A"/>
    <w:rsid w:val="009125D2"/>
    <w:rsid w:val="00913783"/>
    <w:rsid w:val="00914007"/>
    <w:rsid w:val="00914D84"/>
    <w:rsid w:val="00915E3F"/>
    <w:rsid w:val="00915F49"/>
    <w:rsid w:val="00915F97"/>
    <w:rsid w:val="009179EB"/>
    <w:rsid w:val="009210F5"/>
    <w:rsid w:val="0092273F"/>
    <w:rsid w:val="009235B5"/>
    <w:rsid w:val="009238F1"/>
    <w:rsid w:val="009249B4"/>
    <w:rsid w:val="009264DA"/>
    <w:rsid w:val="00926716"/>
    <w:rsid w:val="009270DB"/>
    <w:rsid w:val="00927E97"/>
    <w:rsid w:val="00930BEB"/>
    <w:rsid w:val="009323DF"/>
    <w:rsid w:val="00932AFC"/>
    <w:rsid w:val="00932E4E"/>
    <w:rsid w:val="0093389C"/>
    <w:rsid w:val="00933A7D"/>
    <w:rsid w:val="00933DA9"/>
    <w:rsid w:val="0093452F"/>
    <w:rsid w:val="0093491F"/>
    <w:rsid w:val="00935E14"/>
    <w:rsid w:val="0093615C"/>
    <w:rsid w:val="00937703"/>
    <w:rsid w:val="00937CAC"/>
    <w:rsid w:val="00941E4F"/>
    <w:rsid w:val="00942454"/>
    <w:rsid w:val="0094480E"/>
    <w:rsid w:val="00945539"/>
    <w:rsid w:val="0094644C"/>
    <w:rsid w:val="00947041"/>
    <w:rsid w:val="0094791E"/>
    <w:rsid w:val="00947B5B"/>
    <w:rsid w:val="00947F10"/>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632E"/>
    <w:rsid w:val="009666B2"/>
    <w:rsid w:val="00966813"/>
    <w:rsid w:val="00966D4F"/>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993"/>
    <w:rsid w:val="00984CA2"/>
    <w:rsid w:val="009854F1"/>
    <w:rsid w:val="009867E6"/>
    <w:rsid w:val="0098714A"/>
    <w:rsid w:val="00990428"/>
    <w:rsid w:val="00993EA1"/>
    <w:rsid w:val="0099496C"/>
    <w:rsid w:val="00994DDD"/>
    <w:rsid w:val="00995582"/>
    <w:rsid w:val="009960D0"/>
    <w:rsid w:val="00996569"/>
    <w:rsid w:val="009A057B"/>
    <w:rsid w:val="009A06F0"/>
    <w:rsid w:val="009A088E"/>
    <w:rsid w:val="009A14DE"/>
    <w:rsid w:val="009A2294"/>
    <w:rsid w:val="009A40DD"/>
    <w:rsid w:val="009A5F36"/>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FC3"/>
    <w:rsid w:val="009E60BC"/>
    <w:rsid w:val="009E69CA"/>
    <w:rsid w:val="009E6DF1"/>
    <w:rsid w:val="009F0564"/>
    <w:rsid w:val="009F3ABF"/>
    <w:rsid w:val="009F3AE2"/>
    <w:rsid w:val="009F3BA0"/>
    <w:rsid w:val="009F3EDD"/>
    <w:rsid w:val="009F3F5D"/>
    <w:rsid w:val="009F43CB"/>
    <w:rsid w:val="009F45CF"/>
    <w:rsid w:val="009F4CB9"/>
    <w:rsid w:val="009F522C"/>
    <w:rsid w:val="009F6781"/>
    <w:rsid w:val="00A00283"/>
    <w:rsid w:val="00A01C02"/>
    <w:rsid w:val="00A02D24"/>
    <w:rsid w:val="00A02E16"/>
    <w:rsid w:val="00A03518"/>
    <w:rsid w:val="00A05113"/>
    <w:rsid w:val="00A054DC"/>
    <w:rsid w:val="00A069AE"/>
    <w:rsid w:val="00A06A75"/>
    <w:rsid w:val="00A06E69"/>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47D45"/>
    <w:rsid w:val="00A51337"/>
    <w:rsid w:val="00A5208C"/>
    <w:rsid w:val="00A522F4"/>
    <w:rsid w:val="00A537E5"/>
    <w:rsid w:val="00A53D69"/>
    <w:rsid w:val="00A540A5"/>
    <w:rsid w:val="00A54248"/>
    <w:rsid w:val="00A55B6F"/>
    <w:rsid w:val="00A569DF"/>
    <w:rsid w:val="00A61BD0"/>
    <w:rsid w:val="00A6388E"/>
    <w:rsid w:val="00A645B3"/>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3FC7"/>
    <w:rsid w:val="00A84503"/>
    <w:rsid w:val="00A851D0"/>
    <w:rsid w:val="00A855B2"/>
    <w:rsid w:val="00A86218"/>
    <w:rsid w:val="00A867DA"/>
    <w:rsid w:val="00A8782F"/>
    <w:rsid w:val="00A9167D"/>
    <w:rsid w:val="00A91895"/>
    <w:rsid w:val="00A92911"/>
    <w:rsid w:val="00A92D25"/>
    <w:rsid w:val="00A93B0D"/>
    <w:rsid w:val="00A9401F"/>
    <w:rsid w:val="00A94689"/>
    <w:rsid w:val="00A94801"/>
    <w:rsid w:val="00A94DDB"/>
    <w:rsid w:val="00A94F82"/>
    <w:rsid w:val="00A950A1"/>
    <w:rsid w:val="00A965CD"/>
    <w:rsid w:val="00A96970"/>
    <w:rsid w:val="00AA1BEC"/>
    <w:rsid w:val="00AA24D8"/>
    <w:rsid w:val="00AA27AA"/>
    <w:rsid w:val="00AA2DF3"/>
    <w:rsid w:val="00AA3062"/>
    <w:rsid w:val="00AA3EBF"/>
    <w:rsid w:val="00AA4761"/>
    <w:rsid w:val="00AA50BC"/>
    <w:rsid w:val="00AA54F2"/>
    <w:rsid w:val="00AA6730"/>
    <w:rsid w:val="00AA6A77"/>
    <w:rsid w:val="00AA6AE4"/>
    <w:rsid w:val="00AA78AD"/>
    <w:rsid w:val="00AB1F63"/>
    <w:rsid w:val="00AB22B4"/>
    <w:rsid w:val="00AB24E7"/>
    <w:rsid w:val="00AB3237"/>
    <w:rsid w:val="00AB3917"/>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5598"/>
    <w:rsid w:val="00AC6332"/>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27C1"/>
    <w:rsid w:val="00B03653"/>
    <w:rsid w:val="00B04550"/>
    <w:rsid w:val="00B045DE"/>
    <w:rsid w:val="00B04964"/>
    <w:rsid w:val="00B04CBD"/>
    <w:rsid w:val="00B05C96"/>
    <w:rsid w:val="00B061B9"/>
    <w:rsid w:val="00B067C0"/>
    <w:rsid w:val="00B07840"/>
    <w:rsid w:val="00B10605"/>
    <w:rsid w:val="00B10F95"/>
    <w:rsid w:val="00B11B0A"/>
    <w:rsid w:val="00B12331"/>
    <w:rsid w:val="00B124AD"/>
    <w:rsid w:val="00B137BD"/>
    <w:rsid w:val="00B154B3"/>
    <w:rsid w:val="00B15870"/>
    <w:rsid w:val="00B15B71"/>
    <w:rsid w:val="00B16085"/>
    <w:rsid w:val="00B166C6"/>
    <w:rsid w:val="00B1713D"/>
    <w:rsid w:val="00B21941"/>
    <w:rsid w:val="00B21EB4"/>
    <w:rsid w:val="00B22A5B"/>
    <w:rsid w:val="00B23684"/>
    <w:rsid w:val="00B23804"/>
    <w:rsid w:val="00B254F0"/>
    <w:rsid w:val="00B26286"/>
    <w:rsid w:val="00B2691D"/>
    <w:rsid w:val="00B26C44"/>
    <w:rsid w:val="00B27820"/>
    <w:rsid w:val="00B27BD3"/>
    <w:rsid w:val="00B306EA"/>
    <w:rsid w:val="00B30944"/>
    <w:rsid w:val="00B3104B"/>
    <w:rsid w:val="00B32AAC"/>
    <w:rsid w:val="00B33F4D"/>
    <w:rsid w:val="00B3492F"/>
    <w:rsid w:val="00B36CA1"/>
    <w:rsid w:val="00B36CFC"/>
    <w:rsid w:val="00B37148"/>
    <w:rsid w:val="00B37AFC"/>
    <w:rsid w:val="00B4059E"/>
    <w:rsid w:val="00B4084B"/>
    <w:rsid w:val="00B40945"/>
    <w:rsid w:val="00B41232"/>
    <w:rsid w:val="00B42B56"/>
    <w:rsid w:val="00B44298"/>
    <w:rsid w:val="00B45864"/>
    <w:rsid w:val="00B45B27"/>
    <w:rsid w:val="00B460B5"/>
    <w:rsid w:val="00B47998"/>
    <w:rsid w:val="00B47F08"/>
    <w:rsid w:val="00B47F4C"/>
    <w:rsid w:val="00B50032"/>
    <w:rsid w:val="00B50958"/>
    <w:rsid w:val="00B51526"/>
    <w:rsid w:val="00B51934"/>
    <w:rsid w:val="00B55843"/>
    <w:rsid w:val="00B567D8"/>
    <w:rsid w:val="00B6098C"/>
    <w:rsid w:val="00B60F6F"/>
    <w:rsid w:val="00B61A52"/>
    <w:rsid w:val="00B6230B"/>
    <w:rsid w:val="00B628E8"/>
    <w:rsid w:val="00B63906"/>
    <w:rsid w:val="00B63C3C"/>
    <w:rsid w:val="00B63F3F"/>
    <w:rsid w:val="00B64DE4"/>
    <w:rsid w:val="00B652B5"/>
    <w:rsid w:val="00B65561"/>
    <w:rsid w:val="00B662FC"/>
    <w:rsid w:val="00B676B8"/>
    <w:rsid w:val="00B70250"/>
    <w:rsid w:val="00B7050C"/>
    <w:rsid w:val="00B70C9E"/>
    <w:rsid w:val="00B70F85"/>
    <w:rsid w:val="00B71222"/>
    <w:rsid w:val="00B7174A"/>
    <w:rsid w:val="00B72DC7"/>
    <w:rsid w:val="00B7358B"/>
    <w:rsid w:val="00B7388C"/>
    <w:rsid w:val="00B73E0D"/>
    <w:rsid w:val="00B7521F"/>
    <w:rsid w:val="00B82F45"/>
    <w:rsid w:val="00B830A1"/>
    <w:rsid w:val="00B83160"/>
    <w:rsid w:val="00B8365B"/>
    <w:rsid w:val="00B83705"/>
    <w:rsid w:val="00B83B20"/>
    <w:rsid w:val="00B83CA0"/>
    <w:rsid w:val="00B84243"/>
    <w:rsid w:val="00B85877"/>
    <w:rsid w:val="00B85C34"/>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511D"/>
    <w:rsid w:val="00BA5353"/>
    <w:rsid w:val="00BA6380"/>
    <w:rsid w:val="00BA6777"/>
    <w:rsid w:val="00BB029D"/>
    <w:rsid w:val="00BB224B"/>
    <w:rsid w:val="00BB2A98"/>
    <w:rsid w:val="00BB3AB5"/>
    <w:rsid w:val="00BB3DA8"/>
    <w:rsid w:val="00BB498B"/>
    <w:rsid w:val="00BB5A84"/>
    <w:rsid w:val="00BB6D23"/>
    <w:rsid w:val="00BB721D"/>
    <w:rsid w:val="00BB7455"/>
    <w:rsid w:val="00BC1185"/>
    <w:rsid w:val="00BC12C2"/>
    <w:rsid w:val="00BC18F5"/>
    <w:rsid w:val="00BC1C7D"/>
    <w:rsid w:val="00BC2C65"/>
    <w:rsid w:val="00BC3472"/>
    <w:rsid w:val="00BC3CAB"/>
    <w:rsid w:val="00BC3F11"/>
    <w:rsid w:val="00BC42CE"/>
    <w:rsid w:val="00BC6702"/>
    <w:rsid w:val="00BC76B4"/>
    <w:rsid w:val="00BC7D10"/>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23C3"/>
    <w:rsid w:val="00BF2D94"/>
    <w:rsid w:val="00BF3D35"/>
    <w:rsid w:val="00BF48DF"/>
    <w:rsid w:val="00BF49EE"/>
    <w:rsid w:val="00BF6D42"/>
    <w:rsid w:val="00BF7128"/>
    <w:rsid w:val="00BF7ED9"/>
    <w:rsid w:val="00C00AA5"/>
    <w:rsid w:val="00C00B3B"/>
    <w:rsid w:val="00C02450"/>
    <w:rsid w:val="00C038D0"/>
    <w:rsid w:val="00C066AF"/>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215"/>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338C"/>
    <w:rsid w:val="00C53DB9"/>
    <w:rsid w:val="00C53EF2"/>
    <w:rsid w:val="00C55846"/>
    <w:rsid w:val="00C56A52"/>
    <w:rsid w:val="00C61294"/>
    <w:rsid w:val="00C61EA2"/>
    <w:rsid w:val="00C6305B"/>
    <w:rsid w:val="00C6308F"/>
    <w:rsid w:val="00C63109"/>
    <w:rsid w:val="00C63C1F"/>
    <w:rsid w:val="00C63ED7"/>
    <w:rsid w:val="00C65397"/>
    <w:rsid w:val="00C66319"/>
    <w:rsid w:val="00C67DA1"/>
    <w:rsid w:val="00C705DA"/>
    <w:rsid w:val="00C715F0"/>
    <w:rsid w:val="00C7243B"/>
    <w:rsid w:val="00C7356F"/>
    <w:rsid w:val="00C74126"/>
    <w:rsid w:val="00C74C39"/>
    <w:rsid w:val="00C74DA9"/>
    <w:rsid w:val="00C74E8D"/>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022C"/>
    <w:rsid w:val="00CB1F59"/>
    <w:rsid w:val="00CB20E7"/>
    <w:rsid w:val="00CB24E8"/>
    <w:rsid w:val="00CB2844"/>
    <w:rsid w:val="00CB2B77"/>
    <w:rsid w:val="00CB4589"/>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4C98"/>
    <w:rsid w:val="00CC5AB0"/>
    <w:rsid w:val="00CC6029"/>
    <w:rsid w:val="00CC6371"/>
    <w:rsid w:val="00CC645A"/>
    <w:rsid w:val="00CC6669"/>
    <w:rsid w:val="00CC6AFF"/>
    <w:rsid w:val="00CC7ED8"/>
    <w:rsid w:val="00CC7F08"/>
    <w:rsid w:val="00CC7F87"/>
    <w:rsid w:val="00CD11A3"/>
    <w:rsid w:val="00CD12CE"/>
    <w:rsid w:val="00CD1BF3"/>
    <w:rsid w:val="00CD2126"/>
    <w:rsid w:val="00CD235B"/>
    <w:rsid w:val="00CD2835"/>
    <w:rsid w:val="00CD3382"/>
    <w:rsid w:val="00CD482C"/>
    <w:rsid w:val="00CD6D33"/>
    <w:rsid w:val="00CD73E4"/>
    <w:rsid w:val="00CD73EB"/>
    <w:rsid w:val="00CD7667"/>
    <w:rsid w:val="00CE0085"/>
    <w:rsid w:val="00CE0472"/>
    <w:rsid w:val="00CE098C"/>
    <w:rsid w:val="00CE179F"/>
    <w:rsid w:val="00CE2B6C"/>
    <w:rsid w:val="00CE2C1A"/>
    <w:rsid w:val="00CE3F53"/>
    <w:rsid w:val="00CE4134"/>
    <w:rsid w:val="00CE4D05"/>
    <w:rsid w:val="00CE558E"/>
    <w:rsid w:val="00CE5774"/>
    <w:rsid w:val="00CE5AB0"/>
    <w:rsid w:val="00CE7933"/>
    <w:rsid w:val="00CE7A4E"/>
    <w:rsid w:val="00CF0F6D"/>
    <w:rsid w:val="00CF164C"/>
    <w:rsid w:val="00CF20F6"/>
    <w:rsid w:val="00CF2C6F"/>
    <w:rsid w:val="00CF32F9"/>
    <w:rsid w:val="00CF4131"/>
    <w:rsid w:val="00CF5085"/>
    <w:rsid w:val="00CF5FDC"/>
    <w:rsid w:val="00CF6AF2"/>
    <w:rsid w:val="00D00382"/>
    <w:rsid w:val="00D0086A"/>
    <w:rsid w:val="00D02C8E"/>
    <w:rsid w:val="00D02EF1"/>
    <w:rsid w:val="00D05719"/>
    <w:rsid w:val="00D06CAE"/>
    <w:rsid w:val="00D07A8D"/>
    <w:rsid w:val="00D1024D"/>
    <w:rsid w:val="00D11F5B"/>
    <w:rsid w:val="00D120BF"/>
    <w:rsid w:val="00D12853"/>
    <w:rsid w:val="00D143EC"/>
    <w:rsid w:val="00D14468"/>
    <w:rsid w:val="00D1469B"/>
    <w:rsid w:val="00D15792"/>
    <w:rsid w:val="00D16547"/>
    <w:rsid w:val="00D1741D"/>
    <w:rsid w:val="00D174C3"/>
    <w:rsid w:val="00D17D15"/>
    <w:rsid w:val="00D17E55"/>
    <w:rsid w:val="00D2179B"/>
    <w:rsid w:val="00D21F46"/>
    <w:rsid w:val="00D2217C"/>
    <w:rsid w:val="00D22699"/>
    <w:rsid w:val="00D22726"/>
    <w:rsid w:val="00D2316C"/>
    <w:rsid w:val="00D232B7"/>
    <w:rsid w:val="00D23531"/>
    <w:rsid w:val="00D237EF"/>
    <w:rsid w:val="00D24D0C"/>
    <w:rsid w:val="00D24FF4"/>
    <w:rsid w:val="00D30A84"/>
    <w:rsid w:val="00D30CBA"/>
    <w:rsid w:val="00D323B5"/>
    <w:rsid w:val="00D327B7"/>
    <w:rsid w:val="00D32EC8"/>
    <w:rsid w:val="00D34310"/>
    <w:rsid w:val="00D34371"/>
    <w:rsid w:val="00D3564F"/>
    <w:rsid w:val="00D36333"/>
    <w:rsid w:val="00D37A7B"/>
    <w:rsid w:val="00D37C36"/>
    <w:rsid w:val="00D415E7"/>
    <w:rsid w:val="00D4187B"/>
    <w:rsid w:val="00D422A8"/>
    <w:rsid w:val="00D428B3"/>
    <w:rsid w:val="00D43E58"/>
    <w:rsid w:val="00D44150"/>
    <w:rsid w:val="00D44D21"/>
    <w:rsid w:val="00D456C4"/>
    <w:rsid w:val="00D459CF"/>
    <w:rsid w:val="00D46A7B"/>
    <w:rsid w:val="00D46D74"/>
    <w:rsid w:val="00D477EA"/>
    <w:rsid w:val="00D5073A"/>
    <w:rsid w:val="00D50C9B"/>
    <w:rsid w:val="00D52088"/>
    <w:rsid w:val="00D53CDD"/>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17B1"/>
    <w:rsid w:val="00D720BB"/>
    <w:rsid w:val="00D729FE"/>
    <w:rsid w:val="00D75924"/>
    <w:rsid w:val="00D75DD0"/>
    <w:rsid w:val="00D7602E"/>
    <w:rsid w:val="00D76996"/>
    <w:rsid w:val="00D77C45"/>
    <w:rsid w:val="00D81050"/>
    <w:rsid w:val="00D81071"/>
    <w:rsid w:val="00D821E0"/>
    <w:rsid w:val="00D82879"/>
    <w:rsid w:val="00D835A8"/>
    <w:rsid w:val="00D83B82"/>
    <w:rsid w:val="00D84CD5"/>
    <w:rsid w:val="00D85D3F"/>
    <w:rsid w:val="00D86F21"/>
    <w:rsid w:val="00D86FFD"/>
    <w:rsid w:val="00D87479"/>
    <w:rsid w:val="00D9134A"/>
    <w:rsid w:val="00D9150D"/>
    <w:rsid w:val="00D92B42"/>
    <w:rsid w:val="00D93254"/>
    <w:rsid w:val="00D93ED9"/>
    <w:rsid w:val="00D952A8"/>
    <w:rsid w:val="00D961F2"/>
    <w:rsid w:val="00D97607"/>
    <w:rsid w:val="00D97687"/>
    <w:rsid w:val="00D9775E"/>
    <w:rsid w:val="00DA023C"/>
    <w:rsid w:val="00DA07A5"/>
    <w:rsid w:val="00DA1610"/>
    <w:rsid w:val="00DA1A11"/>
    <w:rsid w:val="00DA1BEF"/>
    <w:rsid w:val="00DA28A8"/>
    <w:rsid w:val="00DA3143"/>
    <w:rsid w:val="00DA4EAE"/>
    <w:rsid w:val="00DA55D4"/>
    <w:rsid w:val="00DA6178"/>
    <w:rsid w:val="00DA6854"/>
    <w:rsid w:val="00DA6D4F"/>
    <w:rsid w:val="00DA6FB4"/>
    <w:rsid w:val="00DA7AC3"/>
    <w:rsid w:val="00DA7B65"/>
    <w:rsid w:val="00DB10A8"/>
    <w:rsid w:val="00DB22B0"/>
    <w:rsid w:val="00DB2D76"/>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167"/>
    <w:rsid w:val="00E00258"/>
    <w:rsid w:val="00E0068F"/>
    <w:rsid w:val="00E01B7C"/>
    <w:rsid w:val="00E02E74"/>
    <w:rsid w:val="00E03CFF"/>
    <w:rsid w:val="00E054BA"/>
    <w:rsid w:val="00E05967"/>
    <w:rsid w:val="00E06F9F"/>
    <w:rsid w:val="00E1099E"/>
    <w:rsid w:val="00E10D3F"/>
    <w:rsid w:val="00E11279"/>
    <w:rsid w:val="00E1129E"/>
    <w:rsid w:val="00E120DB"/>
    <w:rsid w:val="00E121DD"/>
    <w:rsid w:val="00E12264"/>
    <w:rsid w:val="00E15A7E"/>
    <w:rsid w:val="00E160CA"/>
    <w:rsid w:val="00E161F0"/>
    <w:rsid w:val="00E1675C"/>
    <w:rsid w:val="00E16977"/>
    <w:rsid w:val="00E16BE1"/>
    <w:rsid w:val="00E17DAB"/>
    <w:rsid w:val="00E20209"/>
    <w:rsid w:val="00E20628"/>
    <w:rsid w:val="00E2103B"/>
    <w:rsid w:val="00E213DA"/>
    <w:rsid w:val="00E223BE"/>
    <w:rsid w:val="00E22A07"/>
    <w:rsid w:val="00E22AB5"/>
    <w:rsid w:val="00E235C3"/>
    <w:rsid w:val="00E253F7"/>
    <w:rsid w:val="00E25D0B"/>
    <w:rsid w:val="00E26003"/>
    <w:rsid w:val="00E273FF"/>
    <w:rsid w:val="00E27B91"/>
    <w:rsid w:val="00E306E7"/>
    <w:rsid w:val="00E3087C"/>
    <w:rsid w:val="00E30E1D"/>
    <w:rsid w:val="00E30FE2"/>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E5B"/>
    <w:rsid w:val="00E558F2"/>
    <w:rsid w:val="00E55ABA"/>
    <w:rsid w:val="00E55E56"/>
    <w:rsid w:val="00E5632A"/>
    <w:rsid w:val="00E5653C"/>
    <w:rsid w:val="00E56E49"/>
    <w:rsid w:val="00E57CA7"/>
    <w:rsid w:val="00E61C5E"/>
    <w:rsid w:val="00E61EB3"/>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5D0A"/>
    <w:rsid w:val="00E77C06"/>
    <w:rsid w:val="00E831F7"/>
    <w:rsid w:val="00E835D7"/>
    <w:rsid w:val="00E855E0"/>
    <w:rsid w:val="00E860B7"/>
    <w:rsid w:val="00E8660F"/>
    <w:rsid w:val="00E86717"/>
    <w:rsid w:val="00E87222"/>
    <w:rsid w:val="00E8750F"/>
    <w:rsid w:val="00E8780D"/>
    <w:rsid w:val="00E9221F"/>
    <w:rsid w:val="00E92644"/>
    <w:rsid w:val="00E927A5"/>
    <w:rsid w:val="00E93C24"/>
    <w:rsid w:val="00E94499"/>
    <w:rsid w:val="00E95DB8"/>
    <w:rsid w:val="00E95E3B"/>
    <w:rsid w:val="00E97527"/>
    <w:rsid w:val="00EA186C"/>
    <w:rsid w:val="00EA1E91"/>
    <w:rsid w:val="00EA229D"/>
    <w:rsid w:val="00EA46A8"/>
    <w:rsid w:val="00EA50A9"/>
    <w:rsid w:val="00EA5A9E"/>
    <w:rsid w:val="00EA6556"/>
    <w:rsid w:val="00EA6842"/>
    <w:rsid w:val="00EA6D25"/>
    <w:rsid w:val="00EB1B80"/>
    <w:rsid w:val="00EB4C26"/>
    <w:rsid w:val="00EB5127"/>
    <w:rsid w:val="00EB53F2"/>
    <w:rsid w:val="00EB548C"/>
    <w:rsid w:val="00EB7803"/>
    <w:rsid w:val="00EC0295"/>
    <w:rsid w:val="00EC0454"/>
    <w:rsid w:val="00EC0F4A"/>
    <w:rsid w:val="00EC113D"/>
    <w:rsid w:val="00EC19FA"/>
    <w:rsid w:val="00EC1F39"/>
    <w:rsid w:val="00EC26F3"/>
    <w:rsid w:val="00EC2948"/>
    <w:rsid w:val="00EC33E6"/>
    <w:rsid w:val="00EC574B"/>
    <w:rsid w:val="00EC5F86"/>
    <w:rsid w:val="00ED0940"/>
    <w:rsid w:val="00ED1C65"/>
    <w:rsid w:val="00ED25CE"/>
    <w:rsid w:val="00ED3A55"/>
    <w:rsid w:val="00ED3B06"/>
    <w:rsid w:val="00ED402C"/>
    <w:rsid w:val="00ED511B"/>
    <w:rsid w:val="00ED552C"/>
    <w:rsid w:val="00ED7DD7"/>
    <w:rsid w:val="00EE0ACF"/>
    <w:rsid w:val="00EE1849"/>
    <w:rsid w:val="00EE22E3"/>
    <w:rsid w:val="00EE2ED0"/>
    <w:rsid w:val="00EE37DE"/>
    <w:rsid w:val="00EE3E63"/>
    <w:rsid w:val="00EE4846"/>
    <w:rsid w:val="00EE5C42"/>
    <w:rsid w:val="00EE67C5"/>
    <w:rsid w:val="00EF059F"/>
    <w:rsid w:val="00EF18EF"/>
    <w:rsid w:val="00EF3EB5"/>
    <w:rsid w:val="00EF4031"/>
    <w:rsid w:val="00EF45CE"/>
    <w:rsid w:val="00EF4C71"/>
    <w:rsid w:val="00EF5408"/>
    <w:rsid w:val="00EF5A2E"/>
    <w:rsid w:val="00EF695C"/>
    <w:rsid w:val="00F00984"/>
    <w:rsid w:val="00F01E06"/>
    <w:rsid w:val="00F01FF7"/>
    <w:rsid w:val="00F05908"/>
    <w:rsid w:val="00F10305"/>
    <w:rsid w:val="00F1076B"/>
    <w:rsid w:val="00F10D71"/>
    <w:rsid w:val="00F11B9B"/>
    <w:rsid w:val="00F11D20"/>
    <w:rsid w:val="00F120D0"/>
    <w:rsid w:val="00F1363A"/>
    <w:rsid w:val="00F13E0D"/>
    <w:rsid w:val="00F14682"/>
    <w:rsid w:val="00F15DFF"/>
    <w:rsid w:val="00F15F6A"/>
    <w:rsid w:val="00F16FDB"/>
    <w:rsid w:val="00F175CA"/>
    <w:rsid w:val="00F20B6E"/>
    <w:rsid w:val="00F20FF5"/>
    <w:rsid w:val="00F230CA"/>
    <w:rsid w:val="00F248EC"/>
    <w:rsid w:val="00F24ACD"/>
    <w:rsid w:val="00F24BCF"/>
    <w:rsid w:val="00F24C64"/>
    <w:rsid w:val="00F24FEC"/>
    <w:rsid w:val="00F2639B"/>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1C94"/>
    <w:rsid w:val="00F422EF"/>
    <w:rsid w:val="00F42894"/>
    <w:rsid w:val="00F43E26"/>
    <w:rsid w:val="00F4532B"/>
    <w:rsid w:val="00F45CF2"/>
    <w:rsid w:val="00F470EA"/>
    <w:rsid w:val="00F47559"/>
    <w:rsid w:val="00F47B25"/>
    <w:rsid w:val="00F5038E"/>
    <w:rsid w:val="00F506AE"/>
    <w:rsid w:val="00F51346"/>
    <w:rsid w:val="00F515AE"/>
    <w:rsid w:val="00F5235B"/>
    <w:rsid w:val="00F53577"/>
    <w:rsid w:val="00F54947"/>
    <w:rsid w:val="00F54BDE"/>
    <w:rsid w:val="00F54F7B"/>
    <w:rsid w:val="00F5555E"/>
    <w:rsid w:val="00F55CD7"/>
    <w:rsid w:val="00F55EF3"/>
    <w:rsid w:val="00F560DC"/>
    <w:rsid w:val="00F56484"/>
    <w:rsid w:val="00F56916"/>
    <w:rsid w:val="00F56AD0"/>
    <w:rsid w:val="00F56CB1"/>
    <w:rsid w:val="00F61E69"/>
    <w:rsid w:val="00F626C2"/>
    <w:rsid w:val="00F63023"/>
    <w:rsid w:val="00F630EF"/>
    <w:rsid w:val="00F6319E"/>
    <w:rsid w:val="00F63F85"/>
    <w:rsid w:val="00F65819"/>
    <w:rsid w:val="00F664CB"/>
    <w:rsid w:val="00F66865"/>
    <w:rsid w:val="00F67A6B"/>
    <w:rsid w:val="00F70B5B"/>
    <w:rsid w:val="00F7142B"/>
    <w:rsid w:val="00F71634"/>
    <w:rsid w:val="00F7244F"/>
    <w:rsid w:val="00F72962"/>
    <w:rsid w:val="00F72D23"/>
    <w:rsid w:val="00F743D8"/>
    <w:rsid w:val="00F74441"/>
    <w:rsid w:val="00F74CB0"/>
    <w:rsid w:val="00F75495"/>
    <w:rsid w:val="00F7639C"/>
    <w:rsid w:val="00F765EB"/>
    <w:rsid w:val="00F773A0"/>
    <w:rsid w:val="00F77DC0"/>
    <w:rsid w:val="00F81CE4"/>
    <w:rsid w:val="00F822BA"/>
    <w:rsid w:val="00F836EA"/>
    <w:rsid w:val="00F83EBC"/>
    <w:rsid w:val="00F85BC9"/>
    <w:rsid w:val="00F8673B"/>
    <w:rsid w:val="00F87522"/>
    <w:rsid w:val="00F908F8"/>
    <w:rsid w:val="00F9112D"/>
    <w:rsid w:val="00F92442"/>
    <w:rsid w:val="00F926C8"/>
    <w:rsid w:val="00F92A8B"/>
    <w:rsid w:val="00F936E6"/>
    <w:rsid w:val="00F939DB"/>
    <w:rsid w:val="00F94E8C"/>
    <w:rsid w:val="00F95B89"/>
    <w:rsid w:val="00F964B0"/>
    <w:rsid w:val="00F973F0"/>
    <w:rsid w:val="00F97B52"/>
    <w:rsid w:val="00F97D2D"/>
    <w:rsid w:val="00FA05A4"/>
    <w:rsid w:val="00FA2F87"/>
    <w:rsid w:val="00FA30C2"/>
    <w:rsid w:val="00FA31D8"/>
    <w:rsid w:val="00FA63B6"/>
    <w:rsid w:val="00FA6958"/>
    <w:rsid w:val="00FA7135"/>
    <w:rsid w:val="00FA784C"/>
    <w:rsid w:val="00FB06E1"/>
    <w:rsid w:val="00FB0BD9"/>
    <w:rsid w:val="00FB0CA2"/>
    <w:rsid w:val="00FB1A25"/>
    <w:rsid w:val="00FB1E5B"/>
    <w:rsid w:val="00FB4A9E"/>
    <w:rsid w:val="00FB4B25"/>
    <w:rsid w:val="00FB551A"/>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D1B30"/>
    <w:rsid w:val="00FD33E6"/>
    <w:rsid w:val="00FD3D3E"/>
    <w:rsid w:val="00FD4653"/>
    <w:rsid w:val="00FD4975"/>
    <w:rsid w:val="00FD5051"/>
    <w:rsid w:val="00FD522D"/>
    <w:rsid w:val="00FD53BF"/>
    <w:rsid w:val="00FD5958"/>
    <w:rsid w:val="00FD5A0F"/>
    <w:rsid w:val="00FD756D"/>
    <w:rsid w:val="00FD7972"/>
    <w:rsid w:val="00FD79EA"/>
    <w:rsid w:val="00FE059A"/>
    <w:rsid w:val="00FE0767"/>
    <w:rsid w:val="00FE0781"/>
    <w:rsid w:val="00FE1091"/>
    <w:rsid w:val="00FE2022"/>
    <w:rsid w:val="00FE29AF"/>
    <w:rsid w:val="00FE3287"/>
    <w:rsid w:val="00FE395C"/>
    <w:rsid w:val="00FE3996"/>
    <w:rsid w:val="00FE3BF2"/>
    <w:rsid w:val="00FE3DE9"/>
    <w:rsid w:val="00FE54AE"/>
    <w:rsid w:val="00FE6EE6"/>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aliases w:val="(NECG) Footnote Reference"/>
    <w:basedOn w:val="DefaultParagraphFont"/>
    <w:rsid w:val="00A94801"/>
    <w:rPr>
      <w:vertAlign w:val="superscript"/>
    </w:rPr>
  </w:style>
  <w:style w:type="paragraph" w:styleId="FootnoteText">
    <w:name w:val="footnote text"/>
    <w:aliases w:val="(NECG) Footnote Text"/>
    <w:basedOn w:val="Normal"/>
    <w:link w:val="FootnoteTextChar"/>
    <w:qFormat/>
    <w:rsid w:val="00CB022C"/>
    <w:pPr>
      <w:tabs>
        <w:tab w:val="left" w:pos="284"/>
      </w:tabs>
      <w:spacing w:before="80" w:after="0" w:line="240" w:lineRule="auto"/>
      <w:ind w:left="284" w:hanging="284"/>
      <w:contextualSpacing/>
    </w:pPr>
    <w:rPr>
      <w:rFonts w:ascii="Arial" w:hAnsi="Arial"/>
      <w:sz w:val="15"/>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Bullet List Paragraph,Bullet Point,Bullet point,Bulletr List Paragraph,Content descriptions,FooterText,L,List Bullet 1,List Paragraph1,List Paragraph11,List Paragraph2,List Paragraph21,Listeafsnit1,NFP GP Bulleted List,Recommendation"/>
    <w:basedOn w:val="Normal"/>
    <w:link w:val="ListParagraphChar"/>
    <w:uiPriority w:val="34"/>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aliases w:val="(NECG) Footnote Text Char"/>
    <w:basedOn w:val="DefaultParagraphFont"/>
    <w:link w:val="FootnoteText"/>
    <w:rsid w:val="00CB022C"/>
    <w:rPr>
      <w:rFonts w:ascii="Arial" w:hAnsi="Arial"/>
      <w:sz w:val="15"/>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paragraph" w:customStyle="1" w:styleId="Tabletextnormal9pt">
    <w:name w:val="Table text (normal) 9pt"/>
    <w:basedOn w:val="Normal"/>
    <w:qFormat/>
    <w:locked/>
    <w:rsid w:val="0045734D"/>
    <w:pPr>
      <w:spacing w:before="40" w:after="40" w:line="259" w:lineRule="auto"/>
    </w:pPr>
    <w:rPr>
      <w:rFonts w:ascii="Arial" w:hAnsi="Arial" w:cs="Arial"/>
      <w:color w:val="000000"/>
      <w:sz w:val="18"/>
      <w:szCs w:val="18"/>
    </w:rPr>
  </w:style>
  <w:style w:type="paragraph" w:customStyle="1" w:styleId="Tableheadingrow9pt">
    <w:name w:val="Table heading row 9pt"/>
    <w:basedOn w:val="Normal"/>
    <w:link w:val="Tableheadingrow9ptChar"/>
    <w:qFormat/>
    <w:locked/>
    <w:rsid w:val="0045734D"/>
    <w:pPr>
      <w:spacing w:before="40" w:after="40" w:line="259" w:lineRule="auto"/>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45734D"/>
    <w:rPr>
      <w:rFonts w:ascii="Arial" w:hAnsi="Arial" w:cs="Arial"/>
      <w:b/>
      <w:color w:val="000000"/>
      <w:sz w:val="18"/>
      <w:szCs w:val="18"/>
    </w:rPr>
  </w:style>
  <w:style w:type="paragraph" w:customStyle="1" w:styleId="TableParagraph">
    <w:name w:val="Table Paragraph"/>
    <w:basedOn w:val="Normal"/>
    <w:uiPriority w:val="1"/>
    <w:qFormat/>
    <w:rsid w:val="00252343"/>
    <w:pPr>
      <w:widowControl w:val="0"/>
      <w:autoSpaceDE w:val="0"/>
      <w:autoSpaceDN w:val="0"/>
      <w:spacing w:before="0" w:after="0" w:line="240" w:lineRule="auto"/>
    </w:pPr>
    <w:rPr>
      <w:rFonts w:ascii="Arial" w:eastAsia="Arial" w:hAnsi="Arial" w:cs="Arial"/>
      <w:sz w:val="22"/>
      <w:szCs w:val="22"/>
      <w:lang w:val="en-US" w:eastAsia="en-US"/>
    </w:rPr>
  </w:style>
  <w:style w:type="character" w:customStyle="1" w:styleId="ListParagraphChar">
    <w:name w:val="List Paragraph Char"/>
    <w:aliases w:val="Bullet List Paragraph Char,Bullet Point Char,Bullet point Char,Bulletr List Paragraph Char,Content descriptions Char,FooterText Char,L Char,List Bullet 1 Char,List Paragraph1 Char,List Paragraph11 Char,List Paragraph2 Char"/>
    <w:basedOn w:val="DefaultParagraphFont"/>
    <w:link w:val="ListParagraph"/>
    <w:uiPriority w:val="34"/>
    <w:qFormat/>
    <w:rsid w:val="00252343"/>
    <w:rPr>
      <w:rFonts w:ascii="Calibri" w:eastAsia="Calibri" w:hAnsi="Calibri"/>
      <w:sz w:val="22"/>
      <w:szCs w:val="22"/>
      <w:lang w:val="en-US" w:eastAsia="en-US"/>
    </w:rPr>
  </w:style>
  <w:style w:type="paragraph" w:customStyle="1" w:styleId="Tabletextmeasures85pt">
    <w:name w:val="Table text (measures) 8.5pt"/>
    <w:basedOn w:val="Normal"/>
    <w:qFormat/>
    <w:rsid w:val="00252343"/>
    <w:pPr>
      <w:spacing w:before="40" w:after="40" w:line="240" w:lineRule="auto"/>
    </w:pPr>
    <w:rPr>
      <w:rFonts w:ascii="Arial" w:hAnsi="Arial" w:cs="Arial"/>
      <w:color w:val="000000"/>
      <w:sz w:val="17"/>
      <w:szCs w:val="17"/>
    </w:rPr>
  </w:style>
  <w:style w:type="paragraph" w:customStyle="1" w:styleId="Tableheadingrowmeasures85pt">
    <w:name w:val="Table heading row (measures) 8.5pt"/>
    <w:basedOn w:val="Normal"/>
    <w:qFormat/>
    <w:rsid w:val="00252343"/>
    <w:pPr>
      <w:spacing w:before="40" w:after="40" w:line="240" w:lineRule="auto"/>
    </w:pPr>
    <w:rPr>
      <w:rFonts w:ascii="Arial" w:hAnsi="Arial" w:cs="Arial"/>
      <w:b/>
      <w:color w:val="000000"/>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8410340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6445941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054815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9086069">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58053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04882263">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581392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7742117">
      <w:bodyDiv w:val="1"/>
      <w:marLeft w:val="0"/>
      <w:marRight w:val="0"/>
      <w:marTop w:val="0"/>
      <w:marBottom w:val="0"/>
      <w:divBdr>
        <w:top w:val="none" w:sz="0" w:space="0" w:color="auto"/>
        <w:left w:val="none" w:sz="0" w:space="0" w:color="auto"/>
        <w:bottom w:val="none" w:sz="0" w:space="0" w:color="auto"/>
        <w:right w:val="none" w:sz="0" w:space="0" w:color="auto"/>
      </w:divBdr>
    </w:div>
    <w:div w:id="1526407558">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75998000">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38440644">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7950945">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psr.gov.au/publications-and-resources/publications/annual-reports/annual-report-2022-23"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psr.gov.au/publications-and-resources/publications/corporate-documents/corporate-plan-2023-2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psr.gov.au/publications-and-resources/publications/corporate-documents/corporate-plan-2023-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2.xml><?xml version="1.0" encoding="utf-8"?>
<ds:datastoreItem xmlns:ds="http://schemas.openxmlformats.org/officeDocument/2006/customXml" ds:itemID="{CDBC25DD-C713-48E0-93FD-5A73F13C6FDC}">
  <ds:schemaRefs>
    <ds:schemaRef ds:uri="http://purl.org/dc/terms/"/>
    <ds:schemaRef ds:uri="http://schemas.microsoft.com/office/2006/documentManagement/types"/>
    <ds:schemaRef ds:uri="6a7e9632-768a-49bf-85ac-c69233ab2a52"/>
    <ds:schemaRef ds:uri="e39afc8f-a215-4bb1-9caf-c1c5d2f63d8a"/>
    <ds:schemaRef ds:uri="http://purl.org/dc/elements/1.1/"/>
    <ds:schemaRef ds:uri="http://schemas.microsoft.com/office/2006/metadata/properties"/>
    <ds:schemaRef ds:uri="http://schemas.microsoft.com/office/infopath/2007/PartnerControls"/>
    <ds:schemaRef ds:uri="a334ba3b-e131-42d3-95f3-2728f5a41884"/>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7.xml><?xml version="1.0" encoding="utf-8"?>
<ds:datastoreItem xmlns:ds="http://schemas.openxmlformats.org/officeDocument/2006/customXml" ds:itemID="{FA3D9F39-D406-407F-A952-389A6FA7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3013</Words>
  <Characters>18381</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2024-05-11T00:54:00Z</dcterms:created>
  <dcterms:modified xsi:type="dcterms:W3CDTF">2024-05-12T05:42:00Z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