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29A0546" w14:textId="339CD2A5" w:rsidR="005A7C0B" w:rsidRDefault="009D4EE8" w:rsidP="009D4EE8">
      <w:pPr>
        <w:pStyle w:val="PartHeading-TOC"/>
      </w:pPr>
      <w:r w:rsidRPr="0059032E">
        <w:t>National Health Funding Body</w:t>
      </w:r>
    </w:p>
    <w:p w14:paraId="79C92B0A" w14:textId="77777777" w:rsidR="00257FF4" w:rsidRDefault="007E6BBD" w:rsidP="006B7542">
      <w:pPr>
        <w:pStyle w:val="PartHeading-TOC"/>
      </w:pPr>
      <w:bookmarkStart w:id="0" w:name="_Toc65243501"/>
      <w:r>
        <w:t xml:space="preserve">Entity </w:t>
      </w:r>
      <w:r w:rsidR="00605163">
        <w:t>resources and planned performance</w:t>
      </w:r>
      <w:bookmarkEnd w:id="0"/>
    </w:p>
    <w:p w14:paraId="35850BF4" w14:textId="77777777" w:rsidR="00257FF4" w:rsidRDefault="00257FF4" w:rsidP="005A7C0B">
      <w:pPr>
        <w:pStyle w:val="PartHeading"/>
        <w:sectPr w:rsidR="00257FF4" w:rsidSect="00687C34">
          <w:footerReference w:type="even" r:id="rId14"/>
          <w:footerReference w:type="default" r:id="rId15"/>
          <w:type w:val="continuous"/>
          <w:pgSz w:w="11906" w:h="16838" w:code="9"/>
          <w:pgMar w:top="2835" w:right="2098" w:bottom="2466" w:left="2098" w:header="1814" w:footer="1814" w:gutter="0"/>
          <w:pgNumType w:start="355"/>
          <w:cols w:space="708"/>
          <w:vAlign w:val="center"/>
          <w:docGrid w:linePitch="360"/>
        </w:sectPr>
      </w:pPr>
    </w:p>
    <w:p w14:paraId="0B1EE7B3" w14:textId="7EBB19B8" w:rsidR="001C302C" w:rsidRDefault="003009D9">
      <w:pPr>
        <w:spacing w:before="0" w:after="0" w:line="240" w:lineRule="auto"/>
        <w:rPr>
          <w:highlight w:val="yellow"/>
        </w:rPr>
        <w:sectPr w:rsidR="001C302C" w:rsidSect="003009D9">
          <w:headerReference w:type="even" r:id="rId16"/>
          <w:headerReference w:type="default" r:id="rId17"/>
          <w:headerReference w:type="first" r:id="rId18"/>
          <w:footerReference w:type="first" r:id="rId19"/>
          <w:type w:val="continuous"/>
          <w:pgSz w:w="11906" w:h="16838" w:code="9"/>
          <w:pgMar w:top="2835" w:right="2098" w:bottom="2466" w:left="2098" w:header="1814" w:footer="1814" w:gutter="0"/>
          <w:cols w:space="708"/>
          <w:titlePg/>
          <w:docGrid w:linePitch="360"/>
        </w:sectPr>
      </w:pPr>
      <w:bookmarkStart w:id="1" w:name="_Toc190766150"/>
      <w:r>
        <w:rPr>
          <w:highlight w:val="yellow"/>
        </w:rPr>
        <w:br w:type="page"/>
      </w:r>
    </w:p>
    <w:p w14:paraId="77D3559A" w14:textId="2FD7F6AC" w:rsidR="003009D9" w:rsidRDefault="003009D9">
      <w:pPr>
        <w:spacing w:before="0" w:after="0" w:line="240" w:lineRule="auto"/>
        <w:rPr>
          <w:rFonts w:ascii="Arial" w:hAnsi="Arial"/>
          <w:b/>
          <w:bCs/>
          <w:sz w:val="36"/>
          <w:highlight w:val="yellow"/>
        </w:rPr>
      </w:pPr>
    </w:p>
    <w:p w14:paraId="1BFD58EA" w14:textId="4D110D75" w:rsidR="001C302C" w:rsidRDefault="00E56E49">
      <w:pPr>
        <w:spacing w:before="0" w:after="0" w:line="240" w:lineRule="auto"/>
        <w:rPr>
          <w:highlight w:val="yellow"/>
        </w:rPr>
        <w:sectPr w:rsidR="001C302C" w:rsidSect="00A61BFC">
          <w:pgSz w:w="11906" w:h="16838" w:code="9"/>
          <w:pgMar w:top="2835" w:right="2098" w:bottom="2466" w:left="2098" w:header="1814" w:footer="1814" w:gutter="0"/>
          <w:cols w:space="708"/>
          <w:docGrid w:linePitch="360"/>
        </w:sectPr>
      </w:pPr>
      <w:r>
        <w:rPr>
          <w:highlight w:val="yellow"/>
        </w:rPr>
        <w:br w:type="page"/>
      </w:r>
    </w:p>
    <w:bookmarkEnd w:id="1"/>
    <w:p w14:paraId="6EBDDF10" w14:textId="77777777" w:rsidR="009D4EE8" w:rsidRPr="00850ED7" w:rsidRDefault="009D4EE8" w:rsidP="00850ED7">
      <w:pPr>
        <w:pStyle w:val="Heading1"/>
      </w:pPr>
      <w:r w:rsidRPr="00850ED7">
        <w:lastRenderedPageBreak/>
        <w:t>National Health Funding Body</w:t>
      </w:r>
    </w:p>
    <w:p w14:paraId="4B60C08D" w14:textId="58071C61" w:rsidR="00687C34" w:rsidRDefault="00915F49">
      <w:pPr>
        <w:pStyle w:val="TOC1"/>
        <w:rPr>
          <w:rFonts w:asciiTheme="minorHAnsi" w:eastAsiaTheme="minorEastAsia" w:hAnsiTheme="minorHAnsi" w:cstheme="minorBidi"/>
          <w:b w:val="0"/>
          <w:noProof/>
          <w:sz w:val="22"/>
          <w:szCs w:val="22"/>
        </w:rPr>
      </w:pPr>
      <w:r>
        <w:fldChar w:fldCharType="begin"/>
      </w:r>
      <w:r>
        <w:instrText xml:space="preserve"> TOC \h \z \t "Heading 2,1,Heading 3,2" </w:instrText>
      </w:r>
      <w:r>
        <w:fldChar w:fldCharType="separate"/>
      </w:r>
      <w:hyperlink w:anchor="_Toc166409532" w:history="1">
        <w:r w:rsidR="00687C34" w:rsidRPr="00481FD3">
          <w:rPr>
            <w:rStyle w:val="Hyperlink"/>
            <w:noProof/>
          </w:rPr>
          <w:t>Section 1: Entity overview and resources</w:t>
        </w:r>
        <w:r w:rsidR="00687C34">
          <w:rPr>
            <w:noProof/>
            <w:webHidden/>
          </w:rPr>
          <w:tab/>
        </w:r>
        <w:r w:rsidR="00687C34">
          <w:rPr>
            <w:noProof/>
            <w:webHidden/>
          </w:rPr>
          <w:fldChar w:fldCharType="begin"/>
        </w:r>
        <w:r w:rsidR="00687C34">
          <w:rPr>
            <w:noProof/>
            <w:webHidden/>
          </w:rPr>
          <w:instrText xml:space="preserve"> PAGEREF _Toc166409532 \h </w:instrText>
        </w:r>
        <w:r w:rsidR="00687C34">
          <w:rPr>
            <w:noProof/>
            <w:webHidden/>
          </w:rPr>
        </w:r>
        <w:r w:rsidR="00687C34">
          <w:rPr>
            <w:noProof/>
            <w:webHidden/>
          </w:rPr>
          <w:fldChar w:fldCharType="separate"/>
        </w:r>
        <w:r w:rsidR="00687C34">
          <w:rPr>
            <w:noProof/>
            <w:webHidden/>
          </w:rPr>
          <w:t>358</w:t>
        </w:r>
        <w:r w:rsidR="00687C34">
          <w:rPr>
            <w:noProof/>
            <w:webHidden/>
          </w:rPr>
          <w:fldChar w:fldCharType="end"/>
        </w:r>
      </w:hyperlink>
    </w:p>
    <w:p w14:paraId="59C7C267" w14:textId="1ACE94B5" w:rsidR="00687C34" w:rsidRDefault="00687C34">
      <w:pPr>
        <w:pStyle w:val="TOC2"/>
        <w:rPr>
          <w:rFonts w:asciiTheme="minorHAnsi" w:eastAsiaTheme="minorEastAsia" w:hAnsiTheme="minorHAnsi" w:cstheme="minorBidi"/>
          <w:noProof/>
          <w:sz w:val="22"/>
          <w:szCs w:val="22"/>
        </w:rPr>
      </w:pPr>
      <w:hyperlink w:anchor="_Toc166409533" w:history="1">
        <w:r w:rsidRPr="00481FD3">
          <w:rPr>
            <w:rStyle w:val="Hyperlink"/>
            <w:noProof/>
          </w:rPr>
          <w:t>1.1</w:t>
        </w:r>
        <w:r>
          <w:rPr>
            <w:rFonts w:asciiTheme="minorHAnsi" w:eastAsiaTheme="minorEastAsia" w:hAnsiTheme="minorHAnsi" w:cstheme="minorBidi"/>
            <w:noProof/>
            <w:sz w:val="22"/>
            <w:szCs w:val="22"/>
          </w:rPr>
          <w:tab/>
        </w:r>
        <w:r w:rsidRPr="00481FD3">
          <w:rPr>
            <w:rStyle w:val="Hyperlink"/>
            <w:noProof/>
          </w:rPr>
          <w:t>Strategic direction statement</w:t>
        </w:r>
        <w:r>
          <w:rPr>
            <w:noProof/>
            <w:webHidden/>
          </w:rPr>
          <w:tab/>
        </w:r>
        <w:r>
          <w:rPr>
            <w:noProof/>
            <w:webHidden/>
          </w:rPr>
          <w:fldChar w:fldCharType="begin"/>
        </w:r>
        <w:r>
          <w:rPr>
            <w:noProof/>
            <w:webHidden/>
          </w:rPr>
          <w:instrText xml:space="preserve"> PAGEREF _Toc166409533 \h </w:instrText>
        </w:r>
        <w:r>
          <w:rPr>
            <w:noProof/>
            <w:webHidden/>
          </w:rPr>
        </w:r>
        <w:r>
          <w:rPr>
            <w:noProof/>
            <w:webHidden/>
          </w:rPr>
          <w:fldChar w:fldCharType="separate"/>
        </w:r>
        <w:r>
          <w:rPr>
            <w:noProof/>
            <w:webHidden/>
          </w:rPr>
          <w:t>358</w:t>
        </w:r>
        <w:r>
          <w:rPr>
            <w:noProof/>
            <w:webHidden/>
          </w:rPr>
          <w:fldChar w:fldCharType="end"/>
        </w:r>
      </w:hyperlink>
    </w:p>
    <w:p w14:paraId="5F79D9CF" w14:textId="69B2A5AA" w:rsidR="00687C34" w:rsidRDefault="00687C34">
      <w:pPr>
        <w:pStyle w:val="TOC2"/>
        <w:rPr>
          <w:rFonts w:asciiTheme="minorHAnsi" w:eastAsiaTheme="minorEastAsia" w:hAnsiTheme="minorHAnsi" w:cstheme="minorBidi"/>
          <w:noProof/>
          <w:sz w:val="22"/>
          <w:szCs w:val="22"/>
        </w:rPr>
      </w:pPr>
      <w:hyperlink w:anchor="_Toc166409534" w:history="1">
        <w:r w:rsidRPr="00481FD3">
          <w:rPr>
            <w:rStyle w:val="Hyperlink"/>
            <w:noProof/>
          </w:rPr>
          <w:t>1.2</w:t>
        </w:r>
        <w:r>
          <w:rPr>
            <w:rFonts w:asciiTheme="minorHAnsi" w:eastAsiaTheme="minorEastAsia" w:hAnsiTheme="minorHAnsi" w:cstheme="minorBidi"/>
            <w:noProof/>
            <w:sz w:val="22"/>
            <w:szCs w:val="22"/>
          </w:rPr>
          <w:tab/>
        </w:r>
        <w:r w:rsidRPr="00481FD3">
          <w:rPr>
            <w:rStyle w:val="Hyperlink"/>
            <w:noProof/>
          </w:rPr>
          <w:t>Entity resource statement</w:t>
        </w:r>
        <w:r>
          <w:rPr>
            <w:noProof/>
            <w:webHidden/>
          </w:rPr>
          <w:tab/>
        </w:r>
        <w:r>
          <w:rPr>
            <w:noProof/>
            <w:webHidden/>
          </w:rPr>
          <w:fldChar w:fldCharType="begin"/>
        </w:r>
        <w:r>
          <w:rPr>
            <w:noProof/>
            <w:webHidden/>
          </w:rPr>
          <w:instrText xml:space="preserve"> PAGEREF _Toc166409534 \h </w:instrText>
        </w:r>
        <w:r>
          <w:rPr>
            <w:noProof/>
            <w:webHidden/>
          </w:rPr>
        </w:r>
        <w:r>
          <w:rPr>
            <w:noProof/>
            <w:webHidden/>
          </w:rPr>
          <w:fldChar w:fldCharType="separate"/>
        </w:r>
        <w:r>
          <w:rPr>
            <w:noProof/>
            <w:webHidden/>
          </w:rPr>
          <w:t>359</w:t>
        </w:r>
        <w:r>
          <w:rPr>
            <w:noProof/>
            <w:webHidden/>
          </w:rPr>
          <w:fldChar w:fldCharType="end"/>
        </w:r>
      </w:hyperlink>
    </w:p>
    <w:p w14:paraId="60A5C5B8" w14:textId="65CE17EF" w:rsidR="00687C34" w:rsidRDefault="00687C34">
      <w:pPr>
        <w:pStyle w:val="TOC2"/>
        <w:rPr>
          <w:rFonts w:asciiTheme="minorHAnsi" w:eastAsiaTheme="minorEastAsia" w:hAnsiTheme="minorHAnsi" w:cstheme="minorBidi"/>
          <w:noProof/>
          <w:sz w:val="22"/>
          <w:szCs w:val="22"/>
        </w:rPr>
      </w:pPr>
      <w:hyperlink w:anchor="_Toc166409535" w:history="1">
        <w:r w:rsidRPr="00481FD3">
          <w:rPr>
            <w:rStyle w:val="Hyperlink"/>
            <w:noProof/>
          </w:rPr>
          <w:t>1.3</w:t>
        </w:r>
        <w:r>
          <w:rPr>
            <w:rFonts w:asciiTheme="minorHAnsi" w:eastAsiaTheme="minorEastAsia" w:hAnsiTheme="minorHAnsi" w:cstheme="minorBidi"/>
            <w:noProof/>
            <w:sz w:val="22"/>
            <w:szCs w:val="22"/>
          </w:rPr>
          <w:tab/>
        </w:r>
        <w:r w:rsidRPr="00481FD3">
          <w:rPr>
            <w:rStyle w:val="Hyperlink"/>
            <w:noProof/>
          </w:rPr>
          <w:t>Budget measures</w:t>
        </w:r>
        <w:r>
          <w:rPr>
            <w:noProof/>
            <w:webHidden/>
          </w:rPr>
          <w:tab/>
        </w:r>
        <w:r>
          <w:rPr>
            <w:noProof/>
            <w:webHidden/>
          </w:rPr>
          <w:fldChar w:fldCharType="begin"/>
        </w:r>
        <w:r>
          <w:rPr>
            <w:noProof/>
            <w:webHidden/>
          </w:rPr>
          <w:instrText xml:space="preserve"> PAGEREF _Toc166409535 \h </w:instrText>
        </w:r>
        <w:r>
          <w:rPr>
            <w:noProof/>
            <w:webHidden/>
          </w:rPr>
        </w:r>
        <w:r>
          <w:rPr>
            <w:noProof/>
            <w:webHidden/>
          </w:rPr>
          <w:fldChar w:fldCharType="separate"/>
        </w:r>
        <w:r>
          <w:rPr>
            <w:noProof/>
            <w:webHidden/>
          </w:rPr>
          <w:t>360</w:t>
        </w:r>
        <w:r>
          <w:rPr>
            <w:noProof/>
            <w:webHidden/>
          </w:rPr>
          <w:fldChar w:fldCharType="end"/>
        </w:r>
      </w:hyperlink>
    </w:p>
    <w:p w14:paraId="529F16C8" w14:textId="21D920A2" w:rsidR="00687C34" w:rsidRDefault="00687C34">
      <w:pPr>
        <w:pStyle w:val="TOC1"/>
        <w:rPr>
          <w:rFonts w:asciiTheme="minorHAnsi" w:eastAsiaTheme="minorEastAsia" w:hAnsiTheme="minorHAnsi" w:cstheme="minorBidi"/>
          <w:b w:val="0"/>
          <w:noProof/>
          <w:sz w:val="22"/>
          <w:szCs w:val="22"/>
        </w:rPr>
      </w:pPr>
      <w:hyperlink w:anchor="_Toc166409536" w:history="1">
        <w:r w:rsidRPr="00481FD3">
          <w:rPr>
            <w:rStyle w:val="Hyperlink"/>
            <w:noProof/>
          </w:rPr>
          <w:t>Section 2: Outcomes and planned performance</w:t>
        </w:r>
        <w:r>
          <w:rPr>
            <w:noProof/>
            <w:webHidden/>
          </w:rPr>
          <w:tab/>
        </w:r>
        <w:r>
          <w:rPr>
            <w:noProof/>
            <w:webHidden/>
          </w:rPr>
          <w:fldChar w:fldCharType="begin"/>
        </w:r>
        <w:r>
          <w:rPr>
            <w:noProof/>
            <w:webHidden/>
          </w:rPr>
          <w:instrText xml:space="preserve"> PAGEREF _Toc166409536 \h </w:instrText>
        </w:r>
        <w:r>
          <w:rPr>
            <w:noProof/>
            <w:webHidden/>
          </w:rPr>
        </w:r>
        <w:r>
          <w:rPr>
            <w:noProof/>
            <w:webHidden/>
          </w:rPr>
          <w:fldChar w:fldCharType="separate"/>
        </w:r>
        <w:r>
          <w:rPr>
            <w:noProof/>
            <w:webHidden/>
          </w:rPr>
          <w:t>361</w:t>
        </w:r>
        <w:r>
          <w:rPr>
            <w:noProof/>
            <w:webHidden/>
          </w:rPr>
          <w:fldChar w:fldCharType="end"/>
        </w:r>
      </w:hyperlink>
    </w:p>
    <w:p w14:paraId="3C39E8EC" w14:textId="2B735243" w:rsidR="00687C34" w:rsidRDefault="00687C34">
      <w:pPr>
        <w:pStyle w:val="TOC2"/>
        <w:rPr>
          <w:rFonts w:asciiTheme="minorHAnsi" w:eastAsiaTheme="minorEastAsia" w:hAnsiTheme="minorHAnsi" w:cstheme="minorBidi"/>
          <w:noProof/>
          <w:sz w:val="22"/>
          <w:szCs w:val="22"/>
        </w:rPr>
      </w:pPr>
      <w:hyperlink w:anchor="_Toc166409537" w:history="1">
        <w:r w:rsidRPr="00481FD3">
          <w:rPr>
            <w:rStyle w:val="Hyperlink"/>
            <w:noProof/>
          </w:rPr>
          <w:t xml:space="preserve">2.1 </w:t>
        </w:r>
        <w:r>
          <w:rPr>
            <w:rFonts w:asciiTheme="minorHAnsi" w:eastAsiaTheme="minorEastAsia" w:hAnsiTheme="minorHAnsi" w:cstheme="minorBidi"/>
            <w:noProof/>
            <w:sz w:val="22"/>
            <w:szCs w:val="22"/>
          </w:rPr>
          <w:tab/>
        </w:r>
        <w:r w:rsidRPr="00481FD3">
          <w:rPr>
            <w:rStyle w:val="Hyperlink"/>
            <w:noProof/>
          </w:rPr>
          <w:t>Budgeted expenses and performance for Outcome 1</w:t>
        </w:r>
        <w:r>
          <w:rPr>
            <w:noProof/>
            <w:webHidden/>
          </w:rPr>
          <w:tab/>
        </w:r>
        <w:r>
          <w:rPr>
            <w:noProof/>
            <w:webHidden/>
          </w:rPr>
          <w:fldChar w:fldCharType="begin"/>
        </w:r>
        <w:r>
          <w:rPr>
            <w:noProof/>
            <w:webHidden/>
          </w:rPr>
          <w:instrText xml:space="preserve"> PAGEREF _Toc166409537 \h </w:instrText>
        </w:r>
        <w:r>
          <w:rPr>
            <w:noProof/>
            <w:webHidden/>
          </w:rPr>
        </w:r>
        <w:r>
          <w:rPr>
            <w:noProof/>
            <w:webHidden/>
          </w:rPr>
          <w:fldChar w:fldCharType="separate"/>
        </w:r>
        <w:r>
          <w:rPr>
            <w:noProof/>
            <w:webHidden/>
          </w:rPr>
          <w:t>361</w:t>
        </w:r>
        <w:r>
          <w:rPr>
            <w:noProof/>
            <w:webHidden/>
          </w:rPr>
          <w:fldChar w:fldCharType="end"/>
        </w:r>
      </w:hyperlink>
    </w:p>
    <w:p w14:paraId="14A97FA7" w14:textId="32125F26" w:rsidR="00687C34" w:rsidRDefault="00687C34">
      <w:pPr>
        <w:pStyle w:val="TOC1"/>
        <w:rPr>
          <w:rFonts w:asciiTheme="minorHAnsi" w:eastAsiaTheme="minorEastAsia" w:hAnsiTheme="minorHAnsi" w:cstheme="minorBidi"/>
          <w:b w:val="0"/>
          <w:noProof/>
          <w:sz w:val="22"/>
          <w:szCs w:val="22"/>
        </w:rPr>
      </w:pPr>
      <w:hyperlink w:anchor="_Toc166409538" w:history="1">
        <w:r w:rsidRPr="00481FD3">
          <w:rPr>
            <w:rStyle w:val="Hyperlink"/>
            <w:noProof/>
          </w:rPr>
          <w:t>Section 3: Budgeted financial statements</w:t>
        </w:r>
        <w:r>
          <w:rPr>
            <w:noProof/>
            <w:webHidden/>
          </w:rPr>
          <w:tab/>
        </w:r>
        <w:r>
          <w:rPr>
            <w:noProof/>
            <w:webHidden/>
          </w:rPr>
          <w:fldChar w:fldCharType="begin"/>
        </w:r>
        <w:r>
          <w:rPr>
            <w:noProof/>
            <w:webHidden/>
          </w:rPr>
          <w:instrText xml:space="preserve"> PAGEREF _Toc166409538 \h </w:instrText>
        </w:r>
        <w:r>
          <w:rPr>
            <w:noProof/>
            <w:webHidden/>
          </w:rPr>
        </w:r>
        <w:r>
          <w:rPr>
            <w:noProof/>
            <w:webHidden/>
          </w:rPr>
          <w:fldChar w:fldCharType="separate"/>
        </w:r>
        <w:r>
          <w:rPr>
            <w:noProof/>
            <w:webHidden/>
          </w:rPr>
          <w:t>367</w:t>
        </w:r>
        <w:r>
          <w:rPr>
            <w:noProof/>
            <w:webHidden/>
          </w:rPr>
          <w:fldChar w:fldCharType="end"/>
        </w:r>
      </w:hyperlink>
    </w:p>
    <w:p w14:paraId="4592DBF2" w14:textId="768F2751" w:rsidR="00687C34" w:rsidRDefault="00687C34">
      <w:pPr>
        <w:pStyle w:val="TOC2"/>
        <w:rPr>
          <w:rFonts w:asciiTheme="minorHAnsi" w:eastAsiaTheme="minorEastAsia" w:hAnsiTheme="minorHAnsi" w:cstheme="minorBidi"/>
          <w:noProof/>
          <w:sz w:val="22"/>
          <w:szCs w:val="22"/>
        </w:rPr>
      </w:pPr>
      <w:hyperlink w:anchor="_Toc166409539" w:history="1">
        <w:r w:rsidRPr="00481FD3">
          <w:rPr>
            <w:rStyle w:val="Hyperlink"/>
            <w:noProof/>
          </w:rPr>
          <w:t>3.1</w:t>
        </w:r>
        <w:r>
          <w:rPr>
            <w:rFonts w:asciiTheme="minorHAnsi" w:eastAsiaTheme="minorEastAsia" w:hAnsiTheme="minorHAnsi" w:cstheme="minorBidi"/>
            <w:noProof/>
            <w:sz w:val="22"/>
            <w:szCs w:val="22"/>
          </w:rPr>
          <w:tab/>
        </w:r>
        <w:r w:rsidRPr="00481FD3">
          <w:rPr>
            <w:rStyle w:val="Hyperlink"/>
            <w:noProof/>
          </w:rPr>
          <w:t>Budgeted financial statements</w:t>
        </w:r>
        <w:r>
          <w:rPr>
            <w:noProof/>
            <w:webHidden/>
          </w:rPr>
          <w:tab/>
        </w:r>
        <w:r>
          <w:rPr>
            <w:noProof/>
            <w:webHidden/>
          </w:rPr>
          <w:fldChar w:fldCharType="begin"/>
        </w:r>
        <w:r>
          <w:rPr>
            <w:noProof/>
            <w:webHidden/>
          </w:rPr>
          <w:instrText xml:space="preserve"> PAGEREF _Toc166409539 \h </w:instrText>
        </w:r>
        <w:r>
          <w:rPr>
            <w:noProof/>
            <w:webHidden/>
          </w:rPr>
        </w:r>
        <w:r>
          <w:rPr>
            <w:noProof/>
            <w:webHidden/>
          </w:rPr>
          <w:fldChar w:fldCharType="separate"/>
        </w:r>
        <w:r>
          <w:rPr>
            <w:noProof/>
            <w:webHidden/>
          </w:rPr>
          <w:t>367</w:t>
        </w:r>
        <w:r>
          <w:rPr>
            <w:noProof/>
            <w:webHidden/>
          </w:rPr>
          <w:fldChar w:fldCharType="end"/>
        </w:r>
      </w:hyperlink>
      <w:bookmarkStart w:id="2" w:name="_GoBack"/>
      <w:bookmarkEnd w:id="2"/>
    </w:p>
    <w:p w14:paraId="2E0CA82F" w14:textId="2E4FCFE2" w:rsidR="00687C34" w:rsidRDefault="00687C34">
      <w:pPr>
        <w:pStyle w:val="TOC2"/>
        <w:rPr>
          <w:rFonts w:asciiTheme="minorHAnsi" w:eastAsiaTheme="minorEastAsia" w:hAnsiTheme="minorHAnsi" w:cstheme="minorBidi"/>
          <w:noProof/>
          <w:sz w:val="22"/>
          <w:szCs w:val="22"/>
        </w:rPr>
      </w:pPr>
      <w:hyperlink w:anchor="_Toc166409540" w:history="1">
        <w:r w:rsidRPr="00481FD3">
          <w:rPr>
            <w:rStyle w:val="Hyperlink"/>
            <w:noProof/>
          </w:rPr>
          <w:t>3.2.</w:t>
        </w:r>
        <w:r>
          <w:rPr>
            <w:rFonts w:asciiTheme="minorHAnsi" w:eastAsiaTheme="minorEastAsia" w:hAnsiTheme="minorHAnsi" w:cstheme="minorBidi"/>
            <w:noProof/>
            <w:sz w:val="22"/>
            <w:szCs w:val="22"/>
          </w:rPr>
          <w:tab/>
        </w:r>
        <w:r w:rsidRPr="00481FD3">
          <w:rPr>
            <w:rStyle w:val="Hyperlink"/>
            <w:noProof/>
          </w:rPr>
          <w:t>Budgeted financial statements tables</w:t>
        </w:r>
        <w:r>
          <w:rPr>
            <w:noProof/>
            <w:webHidden/>
          </w:rPr>
          <w:tab/>
        </w:r>
        <w:r>
          <w:rPr>
            <w:noProof/>
            <w:webHidden/>
          </w:rPr>
          <w:fldChar w:fldCharType="begin"/>
        </w:r>
        <w:r>
          <w:rPr>
            <w:noProof/>
            <w:webHidden/>
          </w:rPr>
          <w:instrText xml:space="preserve"> PAGEREF _Toc166409540 \h </w:instrText>
        </w:r>
        <w:r>
          <w:rPr>
            <w:noProof/>
            <w:webHidden/>
          </w:rPr>
        </w:r>
        <w:r>
          <w:rPr>
            <w:noProof/>
            <w:webHidden/>
          </w:rPr>
          <w:fldChar w:fldCharType="separate"/>
        </w:r>
        <w:r>
          <w:rPr>
            <w:noProof/>
            <w:webHidden/>
          </w:rPr>
          <w:t>368</w:t>
        </w:r>
        <w:r>
          <w:rPr>
            <w:noProof/>
            <w:webHidden/>
          </w:rPr>
          <w:fldChar w:fldCharType="end"/>
        </w:r>
      </w:hyperlink>
    </w:p>
    <w:p w14:paraId="02E2418B" w14:textId="6556BB6A" w:rsidR="008B5AFD" w:rsidRDefault="00915F49" w:rsidP="003E2B5E">
      <w:pPr>
        <w:pStyle w:val="TOC1"/>
      </w:pPr>
      <w:r>
        <w:fldChar w:fldCharType="end"/>
      </w:r>
    </w:p>
    <w:p w14:paraId="3CF91756" w14:textId="1244C462" w:rsidR="003009D9" w:rsidRDefault="003009D9">
      <w:pPr>
        <w:spacing w:before="0" w:after="0" w:line="240" w:lineRule="auto"/>
      </w:pPr>
      <w:r>
        <w:br w:type="page"/>
      </w:r>
    </w:p>
    <w:p w14:paraId="32763848" w14:textId="6BB61943" w:rsidR="00257FF4" w:rsidRDefault="009D4EE8" w:rsidP="00834F9A">
      <w:pPr>
        <w:pStyle w:val="Heading1"/>
      </w:pPr>
      <w:bookmarkStart w:id="3" w:name="_Toc65243502"/>
      <w:r w:rsidRPr="009D4EE8">
        <w:lastRenderedPageBreak/>
        <w:t xml:space="preserve">National Health </w:t>
      </w:r>
      <w:bookmarkEnd w:id="3"/>
      <w:r w:rsidRPr="009D4EE8">
        <w:t>Funding</w:t>
      </w:r>
      <w:r>
        <w:t xml:space="preserve"> Body </w:t>
      </w:r>
    </w:p>
    <w:p w14:paraId="7C59EFDB" w14:textId="77777777" w:rsidR="00257FF4" w:rsidRPr="002C4D41" w:rsidRDefault="00257FF4" w:rsidP="00257FF4">
      <w:pPr>
        <w:pStyle w:val="Heading2"/>
      </w:pPr>
      <w:bookmarkStart w:id="4" w:name="_Toc190682308"/>
      <w:bookmarkStart w:id="5" w:name="_Toc190682526"/>
      <w:bookmarkStart w:id="6" w:name="_Toc444523508"/>
      <w:bookmarkStart w:id="7" w:name="_Toc166409532"/>
      <w:r w:rsidRPr="002C4D41">
        <w:t xml:space="preserve">Section 1: </w:t>
      </w:r>
      <w:r w:rsidR="007E6BBD" w:rsidRPr="002C4D41">
        <w:t xml:space="preserve">Entity </w:t>
      </w:r>
      <w:r w:rsidR="00605163" w:rsidRPr="002C4D41">
        <w:t xml:space="preserve">overview and </w:t>
      </w:r>
      <w:r w:rsidR="006B59AD">
        <w:t>reso</w:t>
      </w:r>
      <w:r w:rsidR="00605163" w:rsidRPr="002C4D41">
        <w:t>urces</w:t>
      </w:r>
      <w:bookmarkEnd w:id="4"/>
      <w:bookmarkEnd w:id="5"/>
      <w:bookmarkEnd w:id="6"/>
      <w:bookmarkEnd w:id="7"/>
    </w:p>
    <w:p w14:paraId="21538C43" w14:textId="35D38A68" w:rsidR="00257FF4" w:rsidRDefault="00257FF4" w:rsidP="00257FF4">
      <w:pPr>
        <w:pStyle w:val="Heading3"/>
      </w:pPr>
      <w:bookmarkStart w:id="8" w:name="_Toc190682309"/>
      <w:bookmarkStart w:id="9" w:name="_Toc190682527"/>
      <w:bookmarkStart w:id="10" w:name="_Toc444523509"/>
      <w:bookmarkStart w:id="11" w:name="_Toc166409533"/>
      <w:r>
        <w:t>1.1</w:t>
      </w:r>
      <w:r>
        <w:tab/>
        <w:t xml:space="preserve">Strategic </w:t>
      </w:r>
      <w:r w:rsidR="00D81071">
        <w:t>direction</w:t>
      </w:r>
      <w:bookmarkEnd w:id="8"/>
      <w:bookmarkEnd w:id="9"/>
      <w:r w:rsidR="00D81071">
        <w:t xml:space="preserve"> </w:t>
      </w:r>
      <w:r w:rsidR="00605163">
        <w:t>statement</w:t>
      </w:r>
      <w:bookmarkEnd w:id="10"/>
      <w:r w:rsidR="009D4EE8" w:rsidRPr="00AC32B0">
        <w:rPr>
          <w:vertAlign w:val="superscript"/>
        </w:rPr>
        <w:footnoteReference w:id="2"/>
      </w:r>
      <w:bookmarkEnd w:id="11"/>
      <w:r w:rsidR="009D4EE8">
        <w:t xml:space="preserve"> </w:t>
      </w:r>
    </w:p>
    <w:p w14:paraId="0F7D8EC1" w14:textId="77777777" w:rsidR="009D4EE8" w:rsidRPr="00F5310F" w:rsidRDefault="009D4EE8" w:rsidP="009D4EE8">
      <w:pPr>
        <w:spacing w:before="0" w:after="120"/>
        <w:rPr>
          <w:color w:val="000000" w:themeColor="text1"/>
          <w:szCs w:val="19"/>
        </w:rPr>
      </w:pPr>
      <w:bookmarkStart w:id="12" w:name="_Toc190682310"/>
      <w:bookmarkStart w:id="13" w:name="_Toc190682528"/>
      <w:r w:rsidRPr="00F5310F">
        <w:rPr>
          <w:color w:val="000000" w:themeColor="text1"/>
          <w:szCs w:val="19"/>
        </w:rPr>
        <w:t>The National Health Funding Body (NHFB) is responsible for improving transparency in public hospital funding in Australia. The NHFB’s primary functions are to assist the Administrator of the National Health Funding Pool (the</w:t>
      </w:r>
      <w:r>
        <w:rPr>
          <w:color w:val="000000" w:themeColor="text1"/>
          <w:szCs w:val="19"/>
        </w:rPr>
        <w:t xml:space="preserve"> </w:t>
      </w:r>
      <w:r w:rsidRPr="00F5310F">
        <w:rPr>
          <w:color w:val="000000" w:themeColor="text1"/>
          <w:szCs w:val="19"/>
        </w:rPr>
        <w:t xml:space="preserve">Administrator) in: </w:t>
      </w:r>
    </w:p>
    <w:p w14:paraId="5EDA34B0" w14:textId="77777777" w:rsidR="009D4EE8" w:rsidRPr="00F5310F" w:rsidRDefault="009D4EE8" w:rsidP="009D4EE8">
      <w:pPr>
        <w:pStyle w:val="ListParagraph"/>
        <w:numPr>
          <w:ilvl w:val="0"/>
          <w:numId w:val="26"/>
        </w:numPr>
        <w:spacing w:before="40" w:after="40" w:line="240" w:lineRule="auto"/>
        <w:ind w:left="284" w:hanging="284"/>
        <w:contextualSpacing w:val="0"/>
        <w:rPr>
          <w:rFonts w:ascii="Book Antiqua" w:hAnsi="Book Antiqua"/>
          <w:color w:val="000000" w:themeColor="text1"/>
          <w:sz w:val="19"/>
          <w:szCs w:val="19"/>
        </w:rPr>
      </w:pPr>
      <w:r w:rsidRPr="00F5310F">
        <w:rPr>
          <w:rFonts w:ascii="Book Antiqua" w:hAnsi="Book Antiqua"/>
          <w:color w:val="000000" w:themeColor="text1"/>
          <w:sz w:val="19"/>
          <w:szCs w:val="19"/>
        </w:rPr>
        <w:t>calculating and advising the Commonwealth Treasurer of the Commonwealth’s contribution to public hospital funding in each state and territory</w:t>
      </w:r>
    </w:p>
    <w:p w14:paraId="74243514" w14:textId="77777777" w:rsidR="009D4EE8" w:rsidRPr="00F5310F" w:rsidRDefault="009D4EE8" w:rsidP="009D4EE8">
      <w:pPr>
        <w:pStyle w:val="ListParagraph"/>
        <w:numPr>
          <w:ilvl w:val="0"/>
          <w:numId w:val="26"/>
        </w:numPr>
        <w:spacing w:before="40" w:after="40" w:line="240" w:lineRule="auto"/>
        <w:ind w:left="284" w:hanging="284"/>
        <w:contextualSpacing w:val="0"/>
        <w:rPr>
          <w:rFonts w:ascii="Book Antiqua" w:hAnsi="Book Antiqua"/>
          <w:color w:val="000000" w:themeColor="text1"/>
          <w:sz w:val="19"/>
          <w:szCs w:val="19"/>
        </w:rPr>
      </w:pPr>
      <w:r w:rsidRPr="00F5310F">
        <w:rPr>
          <w:rFonts w:ascii="Book Antiqua" w:hAnsi="Book Antiqua"/>
          <w:color w:val="000000" w:themeColor="text1"/>
          <w:sz w:val="19"/>
          <w:szCs w:val="19"/>
        </w:rPr>
        <w:t>reconciling estimated and actual public hospital services, and adjusting Commonwealth payments</w:t>
      </w:r>
    </w:p>
    <w:p w14:paraId="2C1524BF" w14:textId="77777777" w:rsidR="009D4EE8" w:rsidRPr="00F5310F" w:rsidRDefault="009D4EE8" w:rsidP="009D4EE8">
      <w:pPr>
        <w:pStyle w:val="ListParagraph"/>
        <w:numPr>
          <w:ilvl w:val="0"/>
          <w:numId w:val="26"/>
        </w:numPr>
        <w:spacing w:before="40" w:after="40" w:line="240" w:lineRule="auto"/>
        <w:ind w:left="284" w:hanging="284"/>
        <w:contextualSpacing w:val="0"/>
        <w:rPr>
          <w:rFonts w:ascii="Book Antiqua" w:hAnsi="Book Antiqua"/>
          <w:color w:val="000000" w:themeColor="text1"/>
          <w:sz w:val="19"/>
          <w:szCs w:val="19"/>
        </w:rPr>
      </w:pPr>
      <w:r w:rsidRPr="00F5310F">
        <w:rPr>
          <w:rFonts w:ascii="Book Antiqua" w:hAnsi="Book Antiqua"/>
          <w:color w:val="000000" w:themeColor="text1"/>
          <w:sz w:val="19"/>
          <w:szCs w:val="19"/>
        </w:rPr>
        <w:t>undertaking funding integrity analysis to identify public hospital services that potentially received funding through other Commonwealth programs</w:t>
      </w:r>
    </w:p>
    <w:p w14:paraId="422F7D31" w14:textId="77777777" w:rsidR="009D4EE8" w:rsidRPr="00F5310F" w:rsidRDefault="009D4EE8" w:rsidP="009D4EE8">
      <w:pPr>
        <w:pStyle w:val="ListParagraph"/>
        <w:numPr>
          <w:ilvl w:val="0"/>
          <w:numId w:val="26"/>
        </w:numPr>
        <w:spacing w:before="40" w:after="40" w:line="240" w:lineRule="auto"/>
        <w:ind w:left="284" w:hanging="284"/>
        <w:contextualSpacing w:val="0"/>
        <w:rPr>
          <w:rFonts w:ascii="Book Antiqua" w:hAnsi="Book Antiqua"/>
          <w:color w:val="000000" w:themeColor="text1"/>
          <w:sz w:val="19"/>
          <w:szCs w:val="19"/>
        </w:rPr>
      </w:pPr>
      <w:r w:rsidRPr="00F5310F">
        <w:rPr>
          <w:rFonts w:ascii="Book Antiqua" w:hAnsi="Book Antiqua"/>
          <w:color w:val="000000" w:themeColor="text1"/>
          <w:sz w:val="19"/>
          <w:szCs w:val="19"/>
        </w:rPr>
        <w:t>monitoring payments of Commonwealth, state and territory public hospital funding into the National Health Funding Pool (the Pool)</w:t>
      </w:r>
    </w:p>
    <w:p w14:paraId="32E2976B" w14:textId="77777777" w:rsidR="009D4EE8" w:rsidRPr="00F5310F" w:rsidRDefault="009D4EE8" w:rsidP="009D4EE8">
      <w:pPr>
        <w:pStyle w:val="ListParagraph"/>
        <w:numPr>
          <w:ilvl w:val="0"/>
          <w:numId w:val="26"/>
        </w:numPr>
        <w:spacing w:before="40" w:after="40" w:line="240" w:lineRule="auto"/>
        <w:ind w:left="284" w:hanging="284"/>
        <w:contextualSpacing w:val="0"/>
        <w:rPr>
          <w:rFonts w:ascii="Book Antiqua" w:hAnsi="Book Antiqua"/>
          <w:color w:val="000000" w:themeColor="text1"/>
          <w:sz w:val="19"/>
          <w:szCs w:val="19"/>
        </w:rPr>
      </w:pPr>
      <w:r w:rsidRPr="00F5310F">
        <w:rPr>
          <w:rFonts w:ascii="Book Antiqua" w:hAnsi="Book Antiqua"/>
          <w:color w:val="000000" w:themeColor="text1"/>
          <w:sz w:val="19"/>
          <w:szCs w:val="19"/>
        </w:rPr>
        <w:t>making payments from the Pool to each Local Hospital Network</w:t>
      </w:r>
    </w:p>
    <w:p w14:paraId="39D7BCD0" w14:textId="77777777" w:rsidR="009D4EE8" w:rsidRPr="00F5310F" w:rsidRDefault="009D4EE8" w:rsidP="009D4EE8">
      <w:pPr>
        <w:pStyle w:val="ListParagraph"/>
        <w:numPr>
          <w:ilvl w:val="0"/>
          <w:numId w:val="26"/>
        </w:numPr>
        <w:spacing w:before="40" w:after="40" w:line="240" w:lineRule="auto"/>
        <w:ind w:left="284" w:hanging="284"/>
        <w:contextualSpacing w:val="0"/>
        <w:rPr>
          <w:rFonts w:ascii="Book Antiqua" w:hAnsi="Book Antiqua"/>
          <w:color w:val="000000" w:themeColor="text1"/>
          <w:sz w:val="19"/>
          <w:szCs w:val="19"/>
        </w:rPr>
      </w:pPr>
      <w:r w:rsidRPr="00F5310F">
        <w:rPr>
          <w:rFonts w:ascii="Book Antiqua" w:hAnsi="Book Antiqua"/>
          <w:color w:val="000000" w:themeColor="text1"/>
          <w:sz w:val="19"/>
          <w:szCs w:val="19"/>
        </w:rPr>
        <w:t>reporting publically on funding, payments and services</w:t>
      </w:r>
    </w:p>
    <w:p w14:paraId="24734258" w14:textId="77777777" w:rsidR="009D4EE8" w:rsidRDefault="009D4EE8" w:rsidP="009D4EE8">
      <w:pPr>
        <w:pStyle w:val="ListParagraph"/>
        <w:numPr>
          <w:ilvl w:val="0"/>
          <w:numId w:val="26"/>
        </w:numPr>
        <w:spacing w:before="40" w:after="40" w:line="240" w:lineRule="auto"/>
        <w:ind w:left="284" w:hanging="284"/>
        <w:contextualSpacing w:val="0"/>
        <w:rPr>
          <w:rFonts w:ascii="Book Antiqua" w:hAnsi="Book Antiqua"/>
          <w:color w:val="000000" w:themeColor="text1"/>
          <w:sz w:val="19"/>
          <w:szCs w:val="19"/>
        </w:rPr>
      </w:pPr>
      <w:r w:rsidRPr="00F5310F">
        <w:rPr>
          <w:rFonts w:ascii="Book Antiqua" w:hAnsi="Book Antiqua"/>
          <w:color w:val="000000" w:themeColor="text1"/>
          <w:sz w:val="19"/>
          <w:szCs w:val="19"/>
        </w:rPr>
        <w:t>developing and providing rolling 3 year data plans to the Commonwealth, states and territories</w:t>
      </w:r>
    </w:p>
    <w:p w14:paraId="74C4E815" w14:textId="77777777" w:rsidR="009D4EE8" w:rsidRPr="00F5310F" w:rsidRDefault="009D4EE8" w:rsidP="009D4EE8">
      <w:pPr>
        <w:pStyle w:val="ListParagraph"/>
        <w:numPr>
          <w:ilvl w:val="0"/>
          <w:numId w:val="26"/>
        </w:numPr>
        <w:spacing w:before="40" w:after="120" w:line="240" w:lineRule="auto"/>
        <w:ind w:left="284" w:hanging="284"/>
        <w:contextualSpacing w:val="0"/>
        <w:rPr>
          <w:rFonts w:ascii="Book Antiqua" w:hAnsi="Book Antiqua"/>
          <w:color w:val="000000" w:themeColor="text1"/>
          <w:sz w:val="19"/>
          <w:szCs w:val="19"/>
        </w:rPr>
      </w:pPr>
      <w:proofErr w:type="gramStart"/>
      <w:r>
        <w:rPr>
          <w:rFonts w:ascii="Book Antiqua" w:hAnsi="Book Antiqua"/>
          <w:color w:val="000000" w:themeColor="text1"/>
          <w:sz w:val="19"/>
          <w:szCs w:val="19"/>
        </w:rPr>
        <w:t>supporting</w:t>
      </w:r>
      <w:proofErr w:type="gramEnd"/>
      <w:r>
        <w:rPr>
          <w:rFonts w:ascii="Book Antiqua" w:hAnsi="Book Antiqua"/>
          <w:color w:val="000000" w:themeColor="text1"/>
          <w:sz w:val="19"/>
          <w:szCs w:val="19"/>
        </w:rPr>
        <w:t xml:space="preserve"> additional funding streams to be transacted through the Pool</w:t>
      </w:r>
      <w:r w:rsidRPr="00F5310F">
        <w:rPr>
          <w:rFonts w:ascii="Book Antiqua" w:hAnsi="Book Antiqua"/>
          <w:color w:val="000000" w:themeColor="text1"/>
          <w:sz w:val="19"/>
          <w:szCs w:val="19"/>
        </w:rPr>
        <w:t>.</w:t>
      </w:r>
    </w:p>
    <w:p w14:paraId="41085DB9" w14:textId="77777777" w:rsidR="009D4EE8" w:rsidRPr="00F5310F" w:rsidRDefault="009D4EE8" w:rsidP="009D4EE8">
      <w:pPr>
        <w:spacing w:before="0" w:after="120"/>
        <w:rPr>
          <w:color w:val="000000" w:themeColor="text1"/>
          <w:szCs w:val="19"/>
        </w:rPr>
      </w:pPr>
      <w:r w:rsidRPr="00F5310F">
        <w:rPr>
          <w:color w:val="000000" w:themeColor="text1"/>
          <w:szCs w:val="19"/>
        </w:rPr>
        <w:t>The Administrator and the NHFB were established through the National Health Reform Agreement of August 2011.</w:t>
      </w:r>
    </w:p>
    <w:p w14:paraId="790051DA" w14:textId="77777777" w:rsidR="009D4EE8" w:rsidRPr="00F5310F" w:rsidRDefault="009D4EE8" w:rsidP="009D4EE8">
      <w:pPr>
        <w:pStyle w:val="StyleTableGraphicItalicRed"/>
        <w:spacing w:after="120" w:line="240" w:lineRule="auto"/>
        <w:rPr>
          <w:i w:val="0"/>
          <w:color w:val="000000" w:themeColor="text1"/>
          <w:szCs w:val="19"/>
        </w:rPr>
      </w:pPr>
      <w:r w:rsidRPr="00F5310F">
        <w:rPr>
          <w:i w:val="0"/>
          <w:color w:val="000000" w:themeColor="text1"/>
          <w:szCs w:val="19"/>
        </w:rPr>
        <w:t>The Administrator is independent of Commonwealth, state and territory governments. The functions of the Administrator are set out in the</w:t>
      </w:r>
      <w:r w:rsidRPr="00F5310F">
        <w:rPr>
          <w:color w:val="000000" w:themeColor="text1"/>
          <w:szCs w:val="19"/>
        </w:rPr>
        <w:t xml:space="preserve"> National Health Reform Act 2011</w:t>
      </w:r>
      <w:r w:rsidRPr="00F5310F">
        <w:rPr>
          <w:i w:val="0"/>
          <w:color w:val="000000" w:themeColor="text1"/>
          <w:szCs w:val="19"/>
        </w:rPr>
        <w:t xml:space="preserve"> and common provisions in relevant state and territory legislation. The NHFB is a non-corporate Commonwealth entity under the </w:t>
      </w:r>
      <w:r w:rsidRPr="00F5310F">
        <w:rPr>
          <w:color w:val="000000" w:themeColor="text1"/>
          <w:szCs w:val="19"/>
        </w:rPr>
        <w:t>Public Governance, Performance and Accountability Act 2013</w:t>
      </w:r>
      <w:r w:rsidRPr="00F5310F">
        <w:rPr>
          <w:i w:val="0"/>
          <w:color w:val="000000" w:themeColor="text1"/>
          <w:szCs w:val="19"/>
        </w:rPr>
        <w:t>.</w:t>
      </w:r>
    </w:p>
    <w:p w14:paraId="61A8606E" w14:textId="7AC3D8F4" w:rsidR="00257FF4" w:rsidRDefault="000B36D8" w:rsidP="0079797F">
      <w:pPr>
        <w:pStyle w:val="Heading3"/>
      </w:pPr>
      <w:r w:rsidRPr="0079797F">
        <w:br w:type="page"/>
      </w:r>
      <w:bookmarkStart w:id="14" w:name="_Toc444523510"/>
      <w:bookmarkStart w:id="15" w:name="_Toc166409534"/>
      <w:r w:rsidR="00257FF4">
        <w:lastRenderedPageBreak/>
        <w:t>1.2</w:t>
      </w:r>
      <w:r w:rsidR="00257FF4">
        <w:tab/>
      </w:r>
      <w:r w:rsidR="007E6BBD">
        <w:t xml:space="preserve">Entity </w:t>
      </w:r>
      <w:r w:rsidR="00257FF4">
        <w:t>resource statement</w:t>
      </w:r>
      <w:bookmarkEnd w:id="12"/>
      <w:bookmarkEnd w:id="13"/>
      <w:bookmarkEnd w:id="14"/>
      <w:bookmarkEnd w:id="15"/>
    </w:p>
    <w:p w14:paraId="138846D0" w14:textId="2BB870E1" w:rsidR="00E1129E" w:rsidRDefault="00257FF4" w:rsidP="00927E97">
      <w:pPr>
        <w:spacing w:before="0" w:after="120"/>
      </w:pPr>
      <w:bookmarkStart w:id="16" w:name="OLE_LINK11"/>
      <w:bookmarkStart w:id="17" w:name="OLE_LINK12"/>
      <w:r>
        <w:t xml:space="preserve">Table 1.1 shows the total </w:t>
      </w:r>
      <w:r w:rsidR="24302400">
        <w:t xml:space="preserve">resourcing </w:t>
      </w:r>
      <w:r>
        <w:t>from all</w:t>
      </w:r>
      <w:r w:rsidR="00BB721D">
        <w:t xml:space="preserve"> sources</w:t>
      </w:r>
      <w:r w:rsidR="00331B40">
        <w:t xml:space="preserve"> available to the entity for its operations and to deliver </w:t>
      </w:r>
      <w:r w:rsidR="00290933">
        <w:t>programs</w:t>
      </w:r>
      <w:r w:rsidR="00331B40">
        <w:t xml:space="preserve"> and servic</w:t>
      </w:r>
      <w:r w:rsidR="00705BC0">
        <w:t>es on behalf of the G</w:t>
      </w:r>
      <w:r w:rsidR="00331B40">
        <w:t>overnment</w:t>
      </w:r>
      <w:r w:rsidR="005A7C0B">
        <w:t>.</w:t>
      </w:r>
    </w:p>
    <w:p w14:paraId="6E114DC9" w14:textId="3385F41A" w:rsidR="00257FF4" w:rsidRDefault="00257FF4" w:rsidP="00927E97">
      <w:pPr>
        <w:spacing w:before="0" w:after="120"/>
      </w:pPr>
      <w:r>
        <w:t xml:space="preserve">The table summarises how resources will be applied by outcome </w:t>
      </w:r>
      <w:r w:rsidR="00331B40">
        <w:t>(government strategic policy objectives</w:t>
      </w:r>
      <w:r w:rsidR="00E1129E">
        <w:t>)</w:t>
      </w:r>
      <w:r w:rsidR="00705BC0">
        <w:t xml:space="preserve"> </w:t>
      </w:r>
      <w:r>
        <w:t xml:space="preserve">and by administered </w:t>
      </w:r>
      <w:r w:rsidR="00705BC0">
        <w:t>(on behalf of the G</w:t>
      </w:r>
      <w:r w:rsidR="00331B40">
        <w:t xml:space="preserve">overnment or the public) </w:t>
      </w:r>
      <w:r>
        <w:t xml:space="preserve">and departmental </w:t>
      </w:r>
      <w:r w:rsidR="00331B40">
        <w:t>(for the entity</w:t>
      </w:r>
      <w:r w:rsidR="00AF213C">
        <w:t>’</w:t>
      </w:r>
      <w:r w:rsidR="00331B40">
        <w:t xml:space="preserve">s operations) </w:t>
      </w:r>
      <w:r>
        <w:t>classification.</w:t>
      </w:r>
    </w:p>
    <w:p w14:paraId="28E20903" w14:textId="0E7781B0" w:rsidR="009F43CB" w:rsidRDefault="00331B40" w:rsidP="00927E97">
      <w:pPr>
        <w:spacing w:before="0" w:after="120"/>
      </w:pPr>
      <w:r>
        <w:t>For more detailed information on special accounts and special appropriations, please refer to</w:t>
      </w:r>
      <w:r w:rsidR="007D5B26">
        <w:t xml:space="preserve"> </w:t>
      </w:r>
      <w:r w:rsidRPr="00412C0B">
        <w:rPr>
          <w:i/>
        </w:rPr>
        <w:t>Budget Paper No. 4 – Agency Resourcing</w:t>
      </w:r>
      <w:r>
        <w:t>.</w:t>
      </w:r>
      <w:r w:rsidR="3A3388F6">
        <w:t xml:space="preserve"> </w:t>
      </w:r>
    </w:p>
    <w:p w14:paraId="02808EA3" w14:textId="60754C6A" w:rsidR="00645E69" w:rsidRDefault="00645E69" w:rsidP="00927E97">
      <w:pPr>
        <w:spacing w:before="0" w:after="120"/>
      </w:pPr>
      <w:r>
        <w:t>Information in this table is presented on a resourcing (</w:t>
      </w:r>
      <w:r w:rsidR="005A7C0B">
        <w:t>that is,</w:t>
      </w:r>
      <w:r>
        <w:t xml:space="preserve"> </w:t>
      </w:r>
      <w:r w:rsidR="00061FD8">
        <w:t>appropriations/cash</w:t>
      </w:r>
      <w:r w:rsidR="00565C77">
        <w:t xml:space="preserve"> available</w:t>
      </w:r>
      <w:r>
        <w:t xml:space="preserve">) basis, whilst the </w:t>
      </w:r>
      <w:r w:rsidR="00AF213C">
        <w:t>‘</w:t>
      </w:r>
      <w:r w:rsidR="00E1129E">
        <w:t xml:space="preserve">Budgeted expenses by </w:t>
      </w:r>
      <w:r w:rsidR="00927E97">
        <w:t>Outcome 1</w:t>
      </w:r>
      <w:r w:rsidR="00AF213C">
        <w:t>’</w:t>
      </w:r>
      <w:r w:rsidR="00E7371B">
        <w:t xml:space="preserve"> </w:t>
      </w:r>
      <w:r>
        <w:t>tables in Section 2 and the financial statements in Section 3 are</w:t>
      </w:r>
      <w:r w:rsidR="00831489">
        <w:t xml:space="preserve"> presented on an accrual basis.</w:t>
      </w:r>
      <w:r w:rsidR="406357B5">
        <w:t xml:space="preserve"> Amounts presented below are consistent with amounts presented in the Appropriation Bills themselves.</w:t>
      </w:r>
    </w:p>
    <w:bookmarkEnd w:id="16"/>
    <w:bookmarkEnd w:id="17"/>
    <w:p w14:paraId="0D0D08FC" w14:textId="3203F9D0" w:rsidR="00CB2844" w:rsidRDefault="00741BF8" w:rsidP="00B027C1">
      <w:pPr>
        <w:pStyle w:val="TableHeading"/>
      </w:pPr>
      <w:r w:rsidRPr="00D44150">
        <w:t xml:space="preserve">Table 1.1: </w:t>
      </w:r>
      <w:r w:rsidR="00F0371B">
        <w:t>NHFB</w:t>
      </w:r>
      <w:r w:rsidRPr="00D44150">
        <w:t xml:space="preserve"> resource statement</w:t>
      </w:r>
      <w:r w:rsidR="00AF213C">
        <w:t xml:space="preserve"> – </w:t>
      </w:r>
      <w:r w:rsidR="0066176D">
        <w:t xml:space="preserve">Budget estimates for </w:t>
      </w:r>
      <w:r w:rsidR="0029106B">
        <w:t>202</w:t>
      </w:r>
      <w:r w:rsidR="009E214E">
        <w:t>4</w:t>
      </w:r>
      <w:r w:rsidR="00EC33E6">
        <w:t>–</w:t>
      </w:r>
      <w:r w:rsidR="0029106B">
        <w:t>2</w:t>
      </w:r>
      <w:r w:rsidR="009E214E">
        <w:t>5</w:t>
      </w:r>
      <w:r w:rsidR="00400A8B">
        <w:t xml:space="preserve"> </w:t>
      </w:r>
      <w:r w:rsidRPr="00D44150">
        <w:t>as at</w:t>
      </w:r>
      <w:r w:rsidR="00B47998" w:rsidRPr="00D44150">
        <w:t xml:space="preserve"> </w:t>
      </w:r>
      <w:r w:rsidRPr="00D44150">
        <w:t xml:space="preserve">Budget </w:t>
      </w:r>
      <w:r w:rsidR="0024114B">
        <w:t xml:space="preserve">May </w:t>
      </w:r>
      <w:r w:rsidR="00400A8B">
        <w:t>202</w:t>
      </w:r>
      <w:r w:rsidR="008D5462">
        <w:t>4</w:t>
      </w:r>
    </w:p>
    <w:tbl>
      <w:tblPr>
        <w:tblW w:w="7709" w:type="dxa"/>
        <w:tblLayout w:type="fixed"/>
        <w:tblLook w:val="04A0" w:firstRow="1" w:lastRow="0" w:firstColumn="1" w:lastColumn="0" w:noHBand="0" w:noVBand="1"/>
      </w:tblPr>
      <w:tblGrid>
        <w:gridCol w:w="4989"/>
        <w:gridCol w:w="1360"/>
        <w:gridCol w:w="1360"/>
      </w:tblGrid>
      <w:tr w:rsidR="00222988" w:rsidRPr="00222988" w14:paraId="10BDB422" w14:textId="77777777" w:rsidTr="00222988">
        <w:trPr>
          <w:trHeight w:val="765"/>
        </w:trPr>
        <w:tc>
          <w:tcPr>
            <w:tcW w:w="4989" w:type="dxa"/>
            <w:tcBorders>
              <w:top w:val="single" w:sz="4" w:space="0" w:color="auto"/>
              <w:left w:val="nil"/>
              <w:bottom w:val="nil"/>
              <w:right w:val="nil"/>
            </w:tcBorders>
            <w:shd w:val="clear" w:color="auto" w:fill="auto"/>
            <w:hideMark/>
          </w:tcPr>
          <w:p w14:paraId="5E1CA482" w14:textId="77777777" w:rsidR="00222988" w:rsidRPr="00222988" w:rsidRDefault="00222988" w:rsidP="00222988">
            <w:pPr>
              <w:spacing w:before="40" w:after="0" w:line="240" w:lineRule="auto"/>
              <w:jc w:val="right"/>
              <w:rPr>
                <w:rFonts w:ascii="Arial" w:hAnsi="Arial" w:cs="Arial"/>
                <w:b/>
                <w:bCs/>
                <w:sz w:val="16"/>
                <w:szCs w:val="16"/>
              </w:rPr>
            </w:pPr>
            <w:r w:rsidRPr="00222988">
              <w:rPr>
                <w:rFonts w:ascii="Arial" w:hAnsi="Arial" w:cs="Arial"/>
                <w:b/>
                <w:bCs/>
                <w:sz w:val="16"/>
                <w:szCs w:val="16"/>
              </w:rPr>
              <w:t> </w:t>
            </w:r>
          </w:p>
        </w:tc>
        <w:tc>
          <w:tcPr>
            <w:tcW w:w="1360" w:type="dxa"/>
            <w:tcBorders>
              <w:top w:val="single" w:sz="4" w:space="0" w:color="auto"/>
              <w:left w:val="nil"/>
              <w:bottom w:val="single" w:sz="4" w:space="0" w:color="auto"/>
              <w:right w:val="nil"/>
            </w:tcBorders>
            <w:shd w:val="clear" w:color="auto" w:fill="auto"/>
            <w:hideMark/>
          </w:tcPr>
          <w:p w14:paraId="0BDFEE9D" w14:textId="77777777" w:rsidR="00222988" w:rsidRPr="00222988" w:rsidRDefault="00222988" w:rsidP="00222988">
            <w:pPr>
              <w:spacing w:before="40" w:after="0" w:line="240" w:lineRule="auto"/>
              <w:jc w:val="right"/>
              <w:rPr>
                <w:rFonts w:ascii="Arial" w:hAnsi="Arial" w:cs="Arial"/>
                <w:b/>
                <w:bCs/>
                <w:sz w:val="16"/>
                <w:szCs w:val="16"/>
              </w:rPr>
            </w:pPr>
            <w:r w:rsidRPr="00222988">
              <w:rPr>
                <w:rFonts w:ascii="Arial" w:hAnsi="Arial" w:cs="Arial"/>
                <w:b/>
                <w:bCs/>
                <w:sz w:val="16"/>
                <w:szCs w:val="16"/>
              </w:rPr>
              <w:t>2023–24 Estimated actual</w:t>
            </w:r>
            <w:r w:rsidRPr="00222988">
              <w:rPr>
                <w:rFonts w:ascii="Arial" w:hAnsi="Arial" w:cs="Arial"/>
                <w:b/>
                <w:bCs/>
                <w:sz w:val="16"/>
                <w:szCs w:val="16"/>
              </w:rPr>
              <w:br/>
              <w:t>$'000</w:t>
            </w:r>
          </w:p>
        </w:tc>
        <w:tc>
          <w:tcPr>
            <w:tcW w:w="1360" w:type="dxa"/>
            <w:tcBorders>
              <w:top w:val="single" w:sz="4" w:space="0" w:color="auto"/>
              <w:left w:val="nil"/>
              <w:bottom w:val="single" w:sz="4" w:space="0" w:color="auto"/>
              <w:right w:val="nil"/>
            </w:tcBorders>
            <w:shd w:val="clear" w:color="000000" w:fill="D9D9D9"/>
            <w:hideMark/>
          </w:tcPr>
          <w:p w14:paraId="28D1B947" w14:textId="77777777" w:rsidR="00222988" w:rsidRPr="00222988" w:rsidRDefault="00222988" w:rsidP="00222988">
            <w:pPr>
              <w:spacing w:before="40" w:after="0" w:line="240" w:lineRule="auto"/>
              <w:jc w:val="right"/>
              <w:rPr>
                <w:rFonts w:ascii="Arial" w:hAnsi="Arial" w:cs="Arial"/>
                <w:b/>
                <w:bCs/>
                <w:sz w:val="16"/>
                <w:szCs w:val="16"/>
              </w:rPr>
            </w:pPr>
            <w:r w:rsidRPr="00222988">
              <w:rPr>
                <w:rFonts w:ascii="Arial" w:hAnsi="Arial" w:cs="Arial"/>
                <w:b/>
                <w:bCs/>
                <w:sz w:val="16"/>
                <w:szCs w:val="16"/>
              </w:rPr>
              <w:t>2024–25</w:t>
            </w:r>
            <w:r w:rsidRPr="00222988">
              <w:rPr>
                <w:rFonts w:ascii="Arial" w:hAnsi="Arial" w:cs="Arial"/>
                <w:b/>
                <w:bCs/>
                <w:sz w:val="16"/>
                <w:szCs w:val="16"/>
              </w:rPr>
              <w:br/>
              <w:t>Estimate</w:t>
            </w:r>
            <w:r w:rsidRPr="00222988">
              <w:rPr>
                <w:rFonts w:ascii="Arial" w:hAnsi="Arial" w:cs="Arial"/>
                <w:b/>
                <w:bCs/>
                <w:sz w:val="16"/>
                <w:szCs w:val="16"/>
              </w:rPr>
              <w:br/>
            </w:r>
            <w:r w:rsidRPr="00222988">
              <w:rPr>
                <w:rFonts w:ascii="Arial" w:hAnsi="Arial" w:cs="Arial"/>
                <w:b/>
                <w:bCs/>
                <w:sz w:val="16"/>
                <w:szCs w:val="16"/>
              </w:rPr>
              <w:br/>
              <w:t>$'000</w:t>
            </w:r>
          </w:p>
        </w:tc>
      </w:tr>
      <w:tr w:rsidR="00222988" w:rsidRPr="00222988" w14:paraId="77E32655" w14:textId="77777777" w:rsidTr="00222988">
        <w:trPr>
          <w:trHeight w:val="225"/>
        </w:trPr>
        <w:tc>
          <w:tcPr>
            <w:tcW w:w="4989" w:type="dxa"/>
            <w:tcBorders>
              <w:top w:val="nil"/>
              <w:left w:val="nil"/>
              <w:bottom w:val="nil"/>
              <w:right w:val="nil"/>
            </w:tcBorders>
            <w:shd w:val="clear" w:color="auto" w:fill="auto"/>
            <w:noWrap/>
            <w:vAlign w:val="bottom"/>
            <w:hideMark/>
          </w:tcPr>
          <w:p w14:paraId="58B43FF0" w14:textId="77777777" w:rsidR="00222988" w:rsidRPr="00222988" w:rsidRDefault="00222988" w:rsidP="00222988">
            <w:pPr>
              <w:spacing w:before="0" w:after="0" w:line="240" w:lineRule="auto"/>
              <w:rPr>
                <w:rFonts w:ascii="Arial" w:hAnsi="Arial" w:cs="Arial"/>
                <w:b/>
                <w:bCs/>
                <w:sz w:val="16"/>
                <w:szCs w:val="16"/>
              </w:rPr>
            </w:pPr>
            <w:r w:rsidRPr="00222988">
              <w:rPr>
                <w:rFonts w:ascii="Arial" w:hAnsi="Arial" w:cs="Arial"/>
                <w:b/>
                <w:bCs/>
                <w:sz w:val="16"/>
                <w:szCs w:val="16"/>
              </w:rPr>
              <w:t>DEPARTMENTAL</w:t>
            </w:r>
          </w:p>
        </w:tc>
        <w:tc>
          <w:tcPr>
            <w:tcW w:w="1360" w:type="dxa"/>
            <w:tcBorders>
              <w:top w:val="nil"/>
              <w:left w:val="nil"/>
              <w:bottom w:val="nil"/>
              <w:right w:val="nil"/>
            </w:tcBorders>
            <w:shd w:val="clear" w:color="auto" w:fill="auto"/>
            <w:vAlign w:val="bottom"/>
            <w:hideMark/>
          </w:tcPr>
          <w:p w14:paraId="1605ADE3" w14:textId="77777777" w:rsidR="00222988" w:rsidRPr="00222988" w:rsidRDefault="00222988" w:rsidP="00222988">
            <w:pPr>
              <w:spacing w:before="0" w:after="0" w:line="240" w:lineRule="auto"/>
              <w:jc w:val="right"/>
              <w:rPr>
                <w:rFonts w:ascii="Arial" w:hAnsi="Arial" w:cs="Arial"/>
                <w:sz w:val="16"/>
                <w:szCs w:val="16"/>
              </w:rPr>
            </w:pPr>
          </w:p>
        </w:tc>
        <w:tc>
          <w:tcPr>
            <w:tcW w:w="1360" w:type="dxa"/>
            <w:tcBorders>
              <w:top w:val="nil"/>
              <w:left w:val="nil"/>
              <w:bottom w:val="nil"/>
              <w:right w:val="nil"/>
            </w:tcBorders>
            <w:shd w:val="clear" w:color="000000" w:fill="D9D9D9"/>
            <w:noWrap/>
            <w:vAlign w:val="bottom"/>
            <w:hideMark/>
          </w:tcPr>
          <w:p w14:paraId="72EC8CD1" w14:textId="77777777" w:rsidR="00222988" w:rsidRPr="00222988" w:rsidRDefault="00222988" w:rsidP="00222988">
            <w:pPr>
              <w:spacing w:before="0" w:after="0" w:line="240" w:lineRule="auto"/>
              <w:jc w:val="right"/>
              <w:rPr>
                <w:rFonts w:ascii="Arial" w:hAnsi="Arial" w:cs="Arial"/>
                <w:sz w:val="16"/>
                <w:szCs w:val="16"/>
              </w:rPr>
            </w:pPr>
            <w:r w:rsidRPr="00222988">
              <w:rPr>
                <w:rFonts w:ascii="Arial" w:hAnsi="Arial" w:cs="Arial"/>
                <w:sz w:val="16"/>
                <w:szCs w:val="16"/>
              </w:rPr>
              <w:t> </w:t>
            </w:r>
          </w:p>
        </w:tc>
      </w:tr>
      <w:tr w:rsidR="00222988" w:rsidRPr="00222988" w14:paraId="15377A83" w14:textId="77777777" w:rsidTr="00222988">
        <w:trPr>
          <w:trHeight w:val="225"/>
        </w:trPr>
        <w:tc>
          <w:tcPr>
            <w:tcW w:w="4989" w:type="dxa"/>
            <w:tcBorders>
              <w:top w:val="nil"/>
              <w:left w:val="nil"/>
              <w:bottom w:val="nil"/>
              <w:right w:val="nil"/>
            </w:tcBorders>
            <w:shd w:val="clear" w:color="auto" w:fill="auto"/>
            <w:noWrap/>
            <w:vAlign w:val="bottom"/>
            <w:hideMark/>
          </w:tcPr>
          <w:p w14:paraId="6042872F" w14:textId="77777777" w:rsidR="00222988" w:rsidRPr="00222988" w:rsidRDefault="00222988" w:rsidP="00222988">
            <w:pPr>
              <w:spacing w:before="0" w:after="0" w:line="240" w:lineRule="auto"/>
              <w:ind w:firstLineChars="100" w:firstLine="160"/>
              <w:rPr>
                <w:rFonts w:ascii="Arial" w:hAnsi="Arial" w:cs="Arial"/>
                <w:sz w:val="16"/>
                <w:szCs w:val="16"/>
              </w:rPr>
            </w:pPr>
            <w:r w:rsidRPr="00222988">
              <w:rPr>
                <w:rFonts w:ascii="Arial" w:hAnsi="Arial" w:cs="Arial"/>
                <w:sz w:val="16"/>
                <w:szCs w:val="16"/>
              </w:rPr>
              <w:t>Prior year appropriation available</w:t>
            </w:r>
          </w:p>
        </w:tc>
        <w:tc>
          <w:tcPr>
            <w:tcW w:w="1360" w:type="dxa"/>
            <w:tcBorders>
              <w:top w:val="nil"/>
              <w:left w:val="nil"/>
              <w:bottom w:val="nil"/>
              <w:right w:val="nil"/>
            </w:tcBorders>
            <w:shd w:val="clear" w:color="auto" w:fill="auto"/>
            <w:noWrap/>
            <w:vAlign w:val="bottom"/>
            <w:hideMark/>
          </w:tcPr>
          <w:p w14:paraId="7348FD19" w14:textId="421AF14A" w:rsidR="00222988" w:rsidRPr="00222988" w:rsidRDefault="00952D29" w:rsidP="00222988">
            <w:pPr>
              <w:spacing w:before="0" w:after="0" w:line="240" w:lineRule="auto"/>
              <w:jc w:val="right"/>
              <w:rPr>
                <w:rFonts w:ascii="Arial" w:hAnsi="Arial" w:cs="Arial"/>
                <w:sz w:val="16"/>
                <w:szCs w:val="16"/>
              </w:rPr>
            </w:pPr>
            <w:r>
              <w:rPr>
                <w:rFonts w:ascii="Arial" w:hAnsi="Arial" w:cs="Arial"/>
                <w:sz w:val="16"/>
                <w:szCs w:val="16"/>
              </w:rPr>
              <w:t>4,183</w:t>
            </w:r>
          </w:p>
        </w:tc>
        <w:tc>
          <w:tcPr>
            <w:tcW w:w="1360" w:type="dxa"/>
            <w:tcBorders>
              <w:top w:val="nil"/>
              <w:left w:val="nil"/>
              <w:bottom w:val="nil"/>
              <w:right w:val="nil"/>
            </w:tcBorders>
            <w:shd w:val="clear" w:color="000000" w:fill="D9D9D9"/>
            <w:noWrap/>
            <w:vAlign w:val="bottom"/>
            <w:hideMark/>
          </w:tcPr>
          <w:p w14:paraId="52229EEB" w14:textId="0917A093" w:rsidR="00222988" w:rsidRPr="00222988" w:rsidRDefault="00952D29" w:rsidP="00222988">
            <w:pPr>
              <w:spacing w:before="0" w:after="0" w:line="240" w:lineRule="auto"/>
              <w:jc w:val="right"/>
              <w:rPr>
                <w:rFonts w:ascii="Arial" w:hAnsi="Arial" w:cs="Arial"/>
                <w:sz w:val="16"/>
                <w:szCs w:val="16"/>
              </w:rPr>
            </w:pPr>
            <w:r>
              <w:rPr>
                <w:rFonts w:ascii="Arial" w:hAnsi="Arial" w:cs="Arial"/>
                <w:sz w:val="16"/>
                <w:szCs w:val="16"/>
              </w:rPr>
              <w:t>4,183</w:t>
            </w:r>
          </w:p>
        </w:tc>
      </w:tr>
      <w:tr w:rsidR="00222988" w:rsidRPr="00222988" w14:paraId="78F86004" w14:textId="77777777" w:rsidTr="00222988">
        <w:trPr>
          <w:trHeight w:val="283"/>
        </w:trPr>
        <w:tc>
          <w:tcPr>
            <w:tcW w:w="4989" w:type="dxa"/>
            <w:tcBorders>
              <w:top w:val="nil"/>
              <w:left w:val="nil"/>
              <w:bottom w:val="nil"/>
              <w:right w:val="nil"/>
            </w:tcBorders>
            <w:shd w:val="clear" w:color="auto" w:fill="auto"/>
            <w:noWrap/>
            <w:vAlign w:val="bottom"/>
            <w:hideMark/>
          </w:tcPr>
          <w:p w14:paraId="0C639E9A" w14:textId="77777777" w:rsidR="00222988" w:rsidRPr="00222988" w:rsidRDefault="00222988" w:rsidP="00222988">
            <w:pPr>
              <w:spacing w:before="0" w:after="0" w:line="240" w:lineRule="auto"/>
              <w:ind w:firstLineChars="100" w:firstLine="160"/>
              <w:rPr>
                <w:rFonts w:ascii="Arial" w:hAnsi="Arial" w:cs="Arial"/>
                <w:b/>
                <w:bCs/>
                <w:sz w:val="16"/>
                <w:szCs w:val="16"/>
              </w:rPr>
            </w:pPr>
            <w:r w:rsidRPr="00222988">
              <w:rPr>
                <w:rFonts w:ascii="Arial" w:hAnsi="Arial" w:cs="Arial"/>
                <w:b/>
                <w:bCs/>
                <w:sz w:val="16"/>
                <w:szCs w:val="16"/>
              </w:rPr>
              <w:t>Annual appropriations</w:t>
            </w:r>
          </w:p>
        </w:tc>
        <w:tc>
          <w:tcPr>
            <w:tcW w:w="1360" w:type="dxa"/>
            <w:tcBorders>
              <w:top w:val="nil"/>
              <w:left w:val="nil"/>
              <w:bottom w:val="nil"/>
              <w:right w:val="nil"/>
            </w:tcBorders>
            <w:shd w:val="clear" w:color="auto" w:fill="auto"/>
            <w:noWrap/>
            <w:vAlign w:val="bottom"/>
            <w:hideMark/>
          </w:tcPr>
          <w:p w14:paraId="64C83776" w14:textId="77777777" w:rsidR="00222988" w:rsidRPr="00222988" w:rsidRDefault="00222988" w:rsidP="00222988">
            <w:pPr>
              <w:spacing w:before="0" w:after="0" w:line="240" w:lineRule="auto"/>
              <w:ind w:firstLineChars="100" w:firstLine="160"/>
              <w:rPr>
                <w:rFonts w:ascii="Arial" w:hAnsi="Arial" w:cs="Arial"/>
                <w:b/>
                <w:bCs/>
                <w:sz w:val="16"/>
                <w:szCs w:val="16"/>
              </w:rPr>
            </w:pPr>
          </w:p>
        </w:tc>
        <w:tc>
          <w:tcPr>
            <w:tcW w:w="1360" w:type="dxa"/>
            <w:tcBorders>
              <w:top w:val="nil"/>
              <w:left w:val="nil"/>
              <w:bottom w:val="nil"/>
              <w:right w:val="nil"/>
            </w:tcBorders>
            <w:shd w:val="clear" w:color="000000" w:fill="D9D9D9"/>
            <w:noWrap/>
            <w:vAlign w:val="bottom"/>
            <w:hideMark/>
          </w:tcPr>
          <w:p w14:paraId="70048893" w14:textId="77777777" w:rsidR="00222988" w:rsidRPr="00222988" w:rsidRDefault="00222988" w:rsidP="00222988">
            <w:pPr>
              <w:spacing w:before="0" w:after="0" w:line="240" w:lineRule="auto"/>
              <w:jc w:val="right"/>
              <w:rPr>
                <w:rFonts w:ascii="Arial" w:hAnsi="Arial" w:cs="Arial"/>
                <w:b/>
                <w:bCs/>
                <w:sz w:val="16"/>
                <w:szCs w:val="16"/>
              </w:rPr>
            </w:pPr>
            <w:r w:rsidRPr="00222988">
              <w:rPr>
                <w:rFonts w:ascii="Arial" w:hAnsi="Arial" w:cs="Arial"/>
                <w:b/>
                <w:bCs/>
                <w:sz w:val="16"/>
                <w:szCs w:val="16"/>
              </w:rPr>
              <w:t> </w:t>
            </w:r>
          </w:p>
        </w:tc>
      </w:tr>
      <w:tr w:rsidR="00222988" w:rsidRPr="00222988" w14:paraId="2FD56688" w14:textId="77777777" w:rsidTr="00222988">
        <w:trPr>
          <w:trHeight w:val="283"/>
        </w:trPr>
        <w:tc>
          <w:tcPr>
            <w:tcW w:w="4989" w:type="dxa"/>
            <w:tcBorders>
              <w:top w:val="nil"/>
              <w:left w:val="nil"/>
              <w:bottom w:val="nil"/>
              <w:right w:val="nil"/>
            </w:tcBorders>
            <w:shd w:val="clear" w:color="auto" w:fill="auto"/>
            <w:noWrap/>
            <w:vAlign w:val="bottom"/>
            <w:hideMark/>
          </w:tcPr>
          <w:p w14:paraId="6B8879F4" w14:textId="77777777" w:rsidR="00222988" w:rsidRPr="00222988" w:rsidRDefault="00222988" w:rsidP="00222988">
            <w:pPr>
              <w:spacing w:before="0" w:after="0" w:line="240" w:lineRule="auto"/>
              <w:ind w:firstLineChars="200" w:firstLine="320"/>
              <w:rPr>
                <w:rFonts w:ascii="Arial" w:hAnsi="Arial" w:cs="Arial"/>
                <w:sz w:val="16"/>
                <w:szCs w:val="16"/>
              </w:rPr>
            </w:pPr>
            <w:r w:rsidRPr="00222988">
              <w:rPr>
                <w:rFonts w:ascii="Arial" w:hAnsi="Arial" w:cs="Arial"/>
                <w:sz w:val="16"/>
                <w:szCs w:val="16"/>
              </w:rPr>
              <w:t xml:space="preserve">Ordinary annual services </w:t>
            </w:r>
            <w:r w:rsidRPr="00222988">
              <w:rPr>
                <w:rFonts w:ascii="Arial" w:hAnsi="Arial" w:cs="Arial"/>
                <w:sz w:val="16"/>
                <w:szCs w:val="16"/>
                <w:vertAlign w:val="superscript"/>
              </w:rPr>
              <w:t>(a)</w:t>
            </w:r>
          </w:p>
        </w:tc>
        <w:tc>
          <w:tcPr>
            <w:tcW w:w="1360" w:type="dxa"/>
            <w:tcBorders>
              <w:top w:val="nil"/>
              <w:left w:val="nil"/>
              <w:bottom w:val="nil"/>
              <w:right w:val="nil"/>
            </w:tcBorders>
            <w:shd w:val="clear" w:color="auto" w:fill="auto"/>
            <w:noWrap/>
            <w:vAlign w:val="bottom"/>
            <w:hideMark/>
          </w:tcPr>
          <w:p w14:paraId="6DBB7342" w14:textId="77777777" w:rsidR="00222988" w:rsidRPr="00222988" w:rsidRDefault="00222988" w:rsidP="00222988">
            <w:pPr>
              <w:spacing w:before="0" w:after="0" w:line="240" w:lineRule="auto"/>
              <w:ind w:firstLineChars="200" w:firstLine="320"/>
              <w:rPr>
                <w:rFonts w:ascii="Arial" w:hAnsi="Arial" w:cs="Arial"/>
                <w:sz w:val="16"/>
                <w:szCs w:val="16"/>
              </w:rPr>
            </w:pPr>
          </w:p>
        </w:tc>
        <w:tc>
          <w:tcPr>
            <w:tcW w:w="1360" w:type="dxa"/>
            <w:tcBorders>
              <w:top w:val="nil"/>
              <w:left w:val="nil"/>
              <w:bottom w:val="nil"/>
              <w:right w:val="nil"/>
            </w:tcBorders>
            <w:shd w:val="clear" w:color="000000" w:fill="D9D9D9"/>
            <w:noWrap/>
            <w:vAlign w:val="bottom"/>
            <w:hideMark/>
          </w:tcPr>
          <w:p w14:paraId="4B41A14A" w14:textId="77777777" w:rsidR="00222988" w:rsidRPr="00222988" w:rsidRDefault="00222988" w:rsidP="00222988">
            <w:pPr>
              <w:spacing w:before="0" w:after="0" w:line="240" w:lineRule="auto"/>
              <w:jc w:val="right"/>
              <w:rPr>
                <w:rFonts w:ascii="Arial" w:hAnsi="Arial" w:cs="Arial"/>
                <w:b/>
                <w:bCs/>
                <w:sz w:val="16"/>
                <w:szCs w:val="16"/>
              </w:rPr>
            </w:pPr>
            <w:r w:rsidRPr="00222988">
              <w:rPr>
                <w:rFonts w:ascii="Arial" w:hAnsi="Arial" w:cs="Arial"/>
                <w:b/>
                <w:bCs/>
                <w:sz w:val="16"/>
                <w:szCs w:val="16"/>
              </w:rPr>
              <w:t> </w:t>
            </w:r>
          </w:p>
        </w:tc>
      </w:tr>
      <w:tr w:rsidR="00222988" w:rsidRPr="00222988" w14:paraId="7C078E4E" w14:textId="77777777" w:rsidTr="00222988">
        <w:trPr>
          <w:trHeight w:val="225"/>
        </w:trPr>
        <w:tc>
          <w:tcPr>
            <w:tcW w:w="4989" w:type="dxa"/>
            <w:tcBorders>
              <w:top w:val="nil"/>
              <w:left w:val="nil"/>
              <w:bottom w:val="nil"/>
              <w:right w:val="nil"/>
            </w:tcBorders>
            <w:shd w:val="clear" w:color="auto" w:fill="auto"/>
            <w:noWrap/>
            <w:vAlign w:val="bottom"/>
            <w:hideMark/>
          </w:tcPr>
          <w:p w14:paraId="28CB304C" w14:textId="77777777" w:rsidR="00222988" w:rsidRPr="00222988" w:rsidRDefault="00222988" w:rsidP="00222988">
            <w:pPr>
              <w:spacing w:before="0" w:after="0" w:line="240" w:lineRule="auto"/>
              <w:ind w:firstLineChars="300" w:firstLine="480"/>
              <w:rPr>
                <w:rFonts w:ascii="Arial" w:hAnsi="Arial" w:cs="Arial"/>
                <w:sz w:val="16"/>
                <w:szCs w:val="16"/>
              </w:rPr>
            </w:pPr>
            <w:r w:rsidRPr="00222988">
              <w:rPr>
                <w:rFonts w:ascii="Arial" w:hAnsi="Arial" w:cs="Arial"/>
                <w:sz w:val="16"/>
                <w:szCs w:val="16"/>
              </w:rPr>
              <w:t>Departmental appropriation</w:t>
            </w:r>
          </w:p>
        </w:tc>
        <w:tc>
          <w:tcPr>
            <w:tcW w:w="1360" w:type="dxa"/>
            <w:tcBorders>
              <w:top w:val="nil"/>
              <w:left w:val="nil"/>
              <w:bottom w:val="nil"/>
              <w:right w:val="nil"/>
            </w:tcBorders>
            <w:shd w:val="clear" w:color="auto" w:fill="auto"/>
            <w:noWrap/>
            <w:vAlign w:val="bottom"/>
            <w:hideMark/>
          </w:tcPr>
          <w:p w14:paraId="160892A1" w14:textId="77777777" w:rsidR="00222988" w:rsidRPr="00222988" w:rsidRDefault="00222988" w:rsidP="00222988">
            <w:pPr>
              <w:spacing w:before="0" w:after="0" w:line="240" w:lineRule="auto"/>
              <w:jc w:val="right"/>
              <w:rPr>
                <w:rFonts w:ascii="Arial" w:hAnsi="Arial" w:cs="Arial"/>
                <w:sz w:val="16"/>
                <w:szCs w:val="16"/>
              </w:rPr>
            </w:pPr>
            <w:r w:rsidRPr="00222988">
              <w:rPr>
                <w:rFonts w:ascii="Arial" w:hAnsi="Arial" w:cs="Arial"/>
                <w:sz w:val="16"/>
                <w:szCs w:val="16"/>
              </w:rPr>
              <w:t>7,456</w:t>
            </w:r>
          </w:p>
        </w:tc>
        <w:tc>
          <w:tcPr>
            <w:tcW w:w="1360" w:type="dxa"/>
            <w:tcBorders>
              <w:top w:val="nil"/>
              <w:left w:val="nil"/>
              <w:bottom w:val="nil"/>
              <w:right w:val="nil"/>
            </w:tcBorders>
            <w:shd w:val="clear" w:color="000000" w:fill="D9D9D9"/>
            <w:noWrap/>
            <w:vAlign w:val="bottom"/>
            <w:hideMark/>
          </w:tcPr>
          <w:p w14:paraId="61EDD4BF" w14:textId="77777777" w:rsidR="00222988" w:rsidRPr="00222988" w:rsidRDefault="00222988" w:rsidP="00222988">
            <w:pPr>
              <w:spacing w:before="0" w:after="0" w:line="240" w:lineRule="auto"/>
              <w:jc w:val="right"/>
              <w:rPr>
                <w:rFonts w:ascii="Arial" w:hAnsi="Arial" w:cs="Arial"/>
                <w:sz w:val="16"/>
                <w:szCs w:val="16"/>
              </w:rPr>
            </w:pPr>
            <w:r w:rsidRPr="00222988">
              <w:rPr>
                <w:rFonts w:ascii="Arial" w:hAnsi="Arial" w:cs="Arial"/>
                <w:sz w:val="16"/>
                <w:szCs w:val="16"/>
              </w:rPr>
              <w:t>6,879</w:t>
            </w:r>
          </w:p>
        </w:tc>
      </w:tr>
      <w:tr w:rsidR="00222988" w:rsidRPr="00222988" w14:paraId="5DE084F6" w14:textId="77777777" w:rsidTr="00222988">
        <w:trPr>
          <w:trHeight w:val="225"/>
        </w:trPr>
        <w:tc>
          <w:tcPr>
            <w:tcW w:w="4989" w:type="dxa"/>
            <w:tcBorders>
              <w:top w:val="nil"/>
              <w:left w:val="nil"/>
              <w:bottom w:val="nil"/>
              <w:right w:val="nil"/>
            </w:tcBorders>
            <w:shd w:val="clear" w:color="auto" w:fill="auto"/>
            <w:noWrap/>
            <w:vAlign w:val="bottom"/>
            <w:hideMark/>
          </w:tcPr>
          <w:p w14:paraId="48EB4E41" w14:textId="77777777" w:rsidR="00222988" w:rsidRPr="00222988" w:rsidRDefault="00222988" w:rsidP="00222988">
            <w:pPr>
              <w:spacing w:before="0" w:after="0" w:line="240" w:lineRule="auto"/>
              <w:ind w:firstLineChars="300" w:firstLine="480"/>
              <w:rPr>
                <w:rFonts w:ascii="Arial" w:hAnsi="Arial" w:cs="Arial"/>
                <w:sz w:val="16"/>
                <w:szCs w:val="16"/>
              </w:rPr>
            </w:pPr>
            <w:r w:rsidRPr="00222988">
              <w:rPr>
                <w:rFonts w:ascii="Arial" w:hAnsi="Arial" w:cs="Arial"/>
                <w:sz w:val="16"/>
                <w:szCs w:val="16"/>
              </w:rPr>
              <w:t xml:space="preserve">s74 retained revenue receipts </w:t>
            </w:r>
            <w:r w:rsidRPr="00222988">
              <w:rPr>
                <w:rFonts w:ascii="Arial" w:hAnsi="Arial" w:cs="Arial"/>
                <w:sz w:val="16"/>
                <w:szCs w:val="16"/>
                <w:vertAlign w:val="superscript"/>
              </w:rPr>
              <w:t>(b)</w:t>
            </w:r>
          </w:p>
        </w:tc>
        <w:tc>
          <w:tcPr>
            <w:tcW w:w="1360" w:type="dxa"/>
            <w:tcBorders>
              <w:top w:val="nil"/>
              <w:left w:val="nil"/>
              <w:bottom w:val="nil"/>
              <w:right w:val="nil"/>
            </w:tcBorders>
            <w:shd w:val="clear" w:color="auto" w:fill="auto"/>
            <w:noWrap/>
            <w:vAlign w:val="bottom"/>
            <w:hideMark/>
          </w:tcPr>
          <w:p w14:paraId="062600A3" w14:textId="77777777" w:rsidR="00222988" w:rsidRPr="00222988" w:rsidRDefault="00222988" w:rsidP="00222988">
            <w:pPr>
              <w:spacing w:before="0" w:after="0" w:line="240" w:lineRule="auto"/>
              <w:jc w:val="right"/>
              <w:rPr>
                <w:rFonts w:ascii="Arial" w:hAnsi="Arial" w:cs="Arial"/>
                <w:sz w:val="16"/>
                <w:szCs w:val="16"/>
              </w:rPr>
            </w:pPr>
            <w:r w:rsidRPr="00222988">
              <w:rPr>
                <w:rFonts w:ascii="Arial" w:hAnsi="Arial" w:cs="Arial"/>
                <w:sz w:val="16"/>
                <w:szCs w:val="16"/>
              </w:rPr>
              <w:t>-</w:t>
            </w:r>
          </w:p>
        </w:tc>
        <w:tc>
          <w:tcPr>
            <w:tcW w:w="1360" w:type="dxa"/>
            <w:tcBorders>
              <w:top w:val="nil"/>
              <w:left w:val="nil"/>
              <w:bottom w:val="nil"/>
              <w:right w:val="nil"/>
            </w:tcBorders>
            <w:shd w:val="clear" w:color="000000" w:fill="D9D9D9"/>
            <w:noWrap/>
            <w:vAlign w:val="bottom"/>
            <w:hideMark/>
          </w:tcPr>
          <w:p w14:paraId="7AF32BB4" w14:textId="77777777" w:rsidR="00222988" w:rsidRPr="00222988" w:rsidRDefault="00222988" w:rsidP="00222988">
            <w:pPr>
              <w:spacing w:before="0" w:after="0" w:line="240" w:lineRule="auto"/>
              <w:jc w:val="right"/>
              <w:rPr>
                <w:rFonts w:ascii="Arial" w:hAnsi="Arial" w:cs="Arial"/>
                <w:sz w:val="16"/>
                <w:szCs w:val="16"/>
              </w:rPr>
            </w:pPr>
            <w:r w:rsidRPr="00222988">
              <w:rPr>
                <w:rFonts w:ascii="Arial" w:hAnsi="Arial" w:cs="Arial"/>
                <w:sz w:val="16"/>
                <w:szCs w:val="16"/>
              </w:rPr>
              <w:t>-</w:t>
            </w:r>
          </w:p>
        </w:tc>
      </w:tr>
      <w:tr w:rsidR="00222988" w:rsidRPr="00222988" w14:paraId="7BC5F050" w14:textId="77777777" w:rsidTr="00222988">
        <w:trPr>
          <w:trHeight w:val="225"/>
        </w:trPr>
        <w:tc>
          <w:tcPr>
            <w:tcW w:w="4989" w:type="dxa"/>
            <w:tcBorders>
              <w:top w:val="nil"/>
              <w:left w:val="nil"/>
              <w:bottom w:val="nil"/>
              <w:right w:val="nil"/>
            </w:tcBorders>
            <w:shd w:val="clear" w:color="auto" w:fill="auto"/>
            <w:noWrap/>
            <w:vAlign w:val="bottom"/>
            <w:hideMark/>
          </w:tcPr>
          <w:p w14:paraId="0959B2DA" w14:textId="77777777" w:rsidR="00222988" w:rsidRPr="00222988" w:rsidRDefault="00222988" w:rsidP="00222988">
            <w:pPr>
              <w:spacing w:before="0" w:after="0" w:line="240" w:lineRule="auto"/>
              <w:ind w:firstLineChars="300" w:firstLine="480"/>
              <w:rPr>
                <w:rFonts w:ascii="Arial" w:hAnsi="Arial" w:cs="Arial"/>
                <w:sz w:val="16"/>
                <w:szCs w:val="16"/>
              </w:rPr>
            </w:pPr>
            <w:r w:rsidRPr="00222988">
              <w:rPr>
                <w:rFonts w:ascii="Arial" w:hAnsi="Arial" w:cs="Arial"/>
                <w:sz w:val="16"/>
                <w:szCs w:val="16"/>
              </w:rPr>
              <w:t xml:space="preserve">Departmental Capital Budget </w:t>
            </w:r>
            <w:r w:rsidRPr="00222988">
              <w:rPr>
                <w:rFonts w:ascii="Arial" w:hAnsi="Arial" w:cs="Arial"/>
                <w:sz w:val="16"/>
                <w:szCs w:val="16"/>
                <w:vertAlign w:val="superscript"/>
              </w:rPr>
              <w:t>(c)</w:t>
            </w:r>
          </w:p>
        </w:tc>
        <w:tc>
          <w:tcPr>
            <w:tcW w:w="1360" w:type="dxa"/>
            <w:tcBorders>
              <w:top w:val="nil"/>
              <w:left w:val="nil"/>
              <w:bottom w:val="nil"/>
              <w:right w:val="nil"/>
            </w:tcBorders>
            <w:shd w:val="clear" w:color="auto" w:fill="auto"/>
            <w:noWrap/>
            <w:vAlign w:val="bottom"/>
            <w:hideMark/>
          </w:tcPr>
          <w:p w14:paraId="512F14BC" w14:textId="77777777" w:rsidR="00222988" w:rsidRPr="00222988" w:rsidRDefault="00222988" w:rsidP="00222988">
            <w:pPr>
              <w:spacing w:before="0" w:after="0" w:line="240" w:lineRule="auto"/>
              <w:jc w:val="right"/>
              <w:rPr>
                <w:rFonts w:ascii="Arial" w:hAnsi="Arial" w:cs="Arial"/>
                <w:sz w:val="16"/>
                <w:szCs w:val="16"/>
              </w:rPr>
            </w:pPr>
            <w:r w:rsidRPr="00222988">
              <w:rPr>
                <w:rFonts w:ascii="Arial" w:hAnsi="Arial" w:cs="Arial"/>
                <w:sz w:val="16"/>
                <w:szCs w:val="16"/>
              </w:rPr>
              <w:t>-</w:t>
            </w:r>
          </w:p>
        </w:tc>
        <w:tc>
          <w:tcPr>
            <w:tcW w:w="1360" w:type="dxa"/>
            <w:tcBorders>
              <w:top w:val="nil"/>
              <w:left w:val="nil"/>
              <w:bottom w:val="nil"/>
              <w:right w:val="nil"/>
            </w:tcBorders>
            <w:shd w:val="clear" w:color="000000" w:fill="D9D9D9"/>
            <w:noWrap/>
            <w:vAlign w:val="bottom"/>
            <w:hideMark/>
          </w:tcPr>
          <w:p w14:paraId="163B4B56" w14:textId="77777777" w:rsidR="00222988" w:rsidRPr="00222988" w:rsidRDefault="00222988" w:rsidP="00222988">
            <w:pPr>
              <w:spacing w:before="0" w:after="0" w:line="240" w:lineRule="auto"/>
              <w:jc w:val="right"/>
              <w:rPr>
                <w:rFonts w:ascii="Arial" w:hAnsi="Arial" w:cs="Arial"/>
                <w:sz w:val="16"/>
                <w:szCs w:val="16"/>
              </w:rPr>
            </w:pPr>
            <w:r w:rsidRPr="00222988">
              <w:rPr>
                <w:rFonts w:ascii="Arial" w:hAnsi="Arial" w:cs="Arial"/>
                <w:sz w:val="16"/>
                <w:szCs w:val="16"/>
              </w:rPr>
              <w:t>-</w:t>
            </w:r>
          </w:p>
        </w:tc>
      </w:tr>
      <w:tr w:rsidR="00222988" w:rsidRPr="00222988" w14:paraId="3828C3AC" w14:textId="77777777" w:rsidTr="00222988">
        <w:trPr>
          <w:trHeight w:val="283"/>
        </w:trPr>
        <w:tc>
          <w:tcPr>
            <w:tcW w:w="4989" w:type="dxa"/>
            <w:tcBorders>
              <w:top w:val="nil"/>
              <w:left w:val="nil"/>
              <w:bottom w:val="nil"/>
              <w:right w:val="nil"/>
            </w:tcBorders>
            <w:shd w:val="clear" w:color="auto" w:fill="auto"/>
            <w:noWrap/>
            <w:vAlign w:val="bottom"/>
            <w:hideMark/>
          </w:tcPr>
          <w:p w14:paraId="73A1379A" w14:textId="77777777" w:rsidR="00222988" w:rsidRPr="00222988" w:rsidRDefault="00222988" w:rsidP="00222988">
            <w:pPr>
              <w:spacing w:before="0" w:after="0" w:line="240" w:lineRule="auto"/>
              <w:ind w:firstLineChars="200" w:firstLine="320"/>
              <w:rPr>
                <w:rFonts w:ascii="Arial" w:hAnsi="Arial" w:cs="Arial"/>
                <w:sz w:val="16"/>
                <w:szCs w:val="16"/>
              </w:rPr>
            </w:pPr>
            <w:r w:rsidRPr="00222988">
              <w:rPr>
                <w:rFonts w:ascii="Arial" w:hAnsi="Arial" w:cs="Arial"/>
                <w:sz w:val="16"/>
                <w:szCs w:val="16"/>
              </w:rPr>
              <w:t xml:space="preserve">Other services </w:t>
            </w:r>
            <w:r w:rsidRPr="00222988">
              <w:rPr>
                <w:rFonts w:ascii="Arial" w:hAnsi="Arial" w:cs="Arial"/>
                <w:sz w:val="16"/>
                <w:szCs w:val="16"/>
                <w:vertAlign w:val="superscript"/>
              </w:rPr>
              <w:t>(d)</w:t>
            </w:r>
          </w:p>
        </w:tc>
        <w:tc>
          <w:tcPr>
            <w:tcW w:w="1360" w:type="dxa"/>
            <w:tcBorders>
              <w:top w:val="nil"/>
              <w:left w:val="nil"/>
              <w:bottom w:val="nil"/>
              <w:right w:val="nil"/>
            </w:tcBorders>
            <w:shd w:val="clear" w:color="auto" w:fill="auto"/>
            <w:noWrap/>
            <w:vAlign w:val="bottom"/>
            <w:hideMark/>
          </w:tcPr>
          <w:p w14:paraId="0ADF099B" w14:textId="77777777" w:rsidR="00222988" w:rsidRPr="00222988" w:rsidRDefault="00222988" w:rsidP="00222988">
            <w:pPr>
              <w:spacing w:before="0" w:after="0" w:line="240" w:lineRule="auto"/>
              <w:ind w:firstLineChars="200" w:firstLine="320"/>
              <w:rPr>
                <w:rFonts w:ascii="Arial" w:hAnsi="Arial" w:cs="Arial"/>
                <w:sz w:val="16"/>
                <w:szCs w:val="16"/>
              </w:rPr>
            </w:pPr>
          </w:p>
        </w:tc>
        <w:tc>
          <w:tcPr>
            <w:tcW w:w="1360" w:type="dxa"/>
            <w:tcBorders>
              <w:top w:val="nil"/>
              <w:left w:val="nil"/>
              <w:bottom w:val="nil"/>
              <w:right w:val="nil"/>
            </w:tcBorders>
            <w:shd w:val="clear" w:color="000000" w:fill="D9D9D9"/>
            <w:noWrap/>
            <w:vAlign w:val="bottom"/>
            <w:hideMark/>
          </w:tcPr>
          <w:p w14:paraId="29804020" w14:textId="77777777" w:rsidR="00222988" w:rsidRPr="00222988" w:rsidRDefault="00222988" w:rsidP="00222988">
            <w:pPr>
              <w:spacing w:before="0" w:after="0" w:line="240" w:lineRule="auto"/>
              <w:jc w:val="right"/>
              <w:rPr>
                <w:rFonts w:ascii="Arial" w:hAnsi="Arial" w:cs="Arial"/>
                <w:sz w:val="16"/>
                <w:szCs w:val="16"/>
              </w:rPr>
            </w:pPr>
            <w:r w:rsidRPr="00222988">
              <w:rPr>
                <w:rFonts w:ascii="Arial" w:hAnsi="Arial" w:cs="Arial"/>
                <w:sz w:val="16"/>
                <w:szCs w:val="16"/>
              </w:rPr>
              <w:t> </w:t>
            </w:r>
          </w:p>
        </w:tc>
      </w:tr>
      <w:tr w:rsidR="00222988" w:rsidRPr="00222988" w14:paraId="530F1A6F" w14:textId="77777777" w:rsidTr="00222988">
        <w:trPr>
          <w:trHeight w:val="225"/>
        </w:trPr>
        <w:tc>
          <w:tcPr>
            <w:tcW w:w="4989" w:type="dxa"/>
            <w:tcBorders>
              <w:top w:val="nil"/>
              <w:left w:val="nil"/>
              <w:bottom w:val="nil"/>
              <w:right w:val="nil"/>
            </w:tcBorders>
            <w:shd w:val="clear" w:color="auto" w:fill="auto"/>
            <w:noWrap/>
            <w:vAlign w:val="bottom"/>
            <w:hideMark/>
          </w:tcPr>
          <w:p w14:paraId="0EE7723B" w14:textId="77777777" w:rsidR="00222988" w:rsidRPr="00222988" w:rsidRDefault="00222988" w:rsidP="00222988">
            <w:pPr>
              <w:spacing w:before="0" w:after="0" w:line="240" w:lineRule="auto"/>
              <w:ind w:firstLineChars="300" w:firstLine="480"/>
              <w:rPr>
                <w:rFonts w:ascii="Arial" w:hAnsi="Arial" w:cs="Arial"/>
                <w:sz w:val="16"/>
                <w:szCs w:val="16"/>
              </w:rPr>
            </w:pPr>
            <w:r w:rsidRPr="00222988">
              <w:rPr>
                <w:rFonts w:ascii="Arial" w:hAnsi="Arial" w:cs="Arial"/>
                <w:sz w:val="16"/>
                <w:szCs w:val="16"/>
              </w:rPr>
              <w:t>Equity injection</w:t>
            </w:r>
          </w:p>
        </w:tc>
        <w:tc>
          <w:tcPr>
            <w:tcW w:w="1360" w:type="dxa"/>
            <w:tcBorders>
              <w:top w:val="nil"/>
              <w:left w:val="nil"/>
              <w:bottom w:val="nil"/>
              <w:right w:val="nil"/>
            </w:tcBorders>
            <w:shd w:val="clear" w:color="auto" w:fill="auto"/>
            <w:noWrap/>
            <w:vAlign w:val="bottom"/>
            <w:hideMark/>
          </w:tcPr>
          <w:p w14:paraId="6016059E" w14:textId="77777777" w:rsidR="00222988" w:rsidRPr="00222988" w:rsidRDefault="00222988" w:rsidP="00222988">
            <w:pPr>
              <w:spacing w:before="0" w:after="0" w:line="240" w:lineRule="auto"/>
              <w:jc w:val="right"/>
              <w:rPr>
                <w:rFonts w:ascii="Arial" w:hAnsi="Arial" w:cs="Arial"/>
                <w:sz w:val="16"/>
                <w:szCs w:val="16"/>
              </w:rPr>
            </w:pPr>
            <w:r w:rsidRPr="00222988">
              <w:rPr>
                <w:rFonts w:ascii="Arial" w:hAnsi="Arial" w:cs="Arial"/>
                <w:sz w:val="16"/>
                <w:szCs w:val="16"/>
              </w:rPr>
              <w:t>-</w:t>
            </w:r>
          </w:p>
        </w:tc>
        <w:tc>
          <w:tcPr>
            <w:tcW w:w="1360" w:type="dxa"/>
            <w:tcBorders>
              <w:top w:val="nil"/>
              <w:left w:val="nil"/>
              <w:bottom w:val="nil"/>
              <w:right w:val="nil"/>
            </w:tcBorders>
            <w:shd w:val="clear" w:color="000000" w:fill="D9D9D9"/>
            <w:noWrap/>
            <w:vAlign w:val="bottom"/>
            <w:hideMark/>
          </w:tcPr>
          <w:p w14:paraId="47E2637A" w14:textId="77777777" w:rsidR="00222988" w:rsidRPr="00222988" w:rsidRDefault="00222988" w:rsidP="00222988">
            <w:pPr>
              <w:spacing w:before="0" w:after="0" w:line="240" w:lineRule="auto"/>
              <w:jc w:val="right"/>
              <w:rPr>
                <w:rFonts w:ascii="Arial" w:hAnsi="Arial" w:cs="Arial"/>
                <w:sz w:val="16"/>
                <w:szCs w:val="16"/>
              </w:rPr>
            </w:pPr>
            <w:r w:rsidRPr="00222988">
              <w:rPr>
                <w:rFonts w:ascii="Arial" w:hAnsi="Arial" w:cs="Arial"/>
                <w:sz w:val="16"/>
                <w:szCs w:val="16"/>
              </w:rPr>
              <w:t>-</w:t>
            </w:r>
          </w:p>
        </w:tc>
      </w:tr>
      <w:tr w:rsidR="00222988" w:rsidRPr="00222988" w14:paraId="0515A573" w14:textId="77777777" w:rsidTr="00222988">
        <w:trPr>
          <w:trHeight w:val="225"/>
        </w:trPr>
        <w:tc>
          <w:tcPr>
            <w:tcW w:w="4989" w:type="dxa"/>
            <w:tcBorders>
              <w:top w:val="nil"/>
              <w:left w:val="nil"/>
              <w:bottom w:val="nil"/>
              <w:right w:val="nil"/>
            </w:tcBorders>
            <w:shd w:val="clear" w:color="auto" w:fill="auto"/>
            <w:noWrap/>
            <w:vAlign w:val="bottom"/>
            <w:hideMark/>
          </w:tcPr>
          <w:p w14:paraId="0575E95F" w14:textId="77777777" w:rsidR="00222988" w:rsidRPr="00222988" w:rsidRDefault="00222988" w:rsidP="00222988">
            <w:pPr>
              <w:spacing w:before="0" w:after="0" w:line="240" w:lineRule="auto"/>
              <w:ind w:firstLineChars="200" w:firstLine="320"/>
              <w:rPr>
                <w:rFonts w:ascii="Arial" w:hAnsi="Arial" w:cs="Arial"/>
                <w:b/>
                <w:bCs/>
                <w:sz w:val="16"/>
                <w:szCs w:val="16"/>
              </w:rPr>
            </w:pPr>
            <w:r w:rsidRPr="00222988">
              <w:rPr>
                <w:rFonts w:ascii="Arial" w:hAnsi="Arial" w:cs="Arial"/>
                <w:b/>
                <w:bCs/>
                <w:sz w:val="16"/>
                <w:szCs w:val="16"/>
              </w:rPr>
              <w:t>Total departmental annual appropriations</w:t>
            </w:r>
          </w:p>
        </w:tc>
        <w:tc>
          <w:tcPr>
            <w:tcW w:w="1360" w:type="dxa"/>
            <w:tcBorders>
              <w:top w:val="nil"/>
              <w:left w:val="nil"/>
              <w:bottom w:val="single" w:sz="4" w:space="0" w:color="auto"/>
              <w:right w:val="nil"/>
            </w:tcBorders>
            <w:shd w:val="clear" w:color="auto" w:fill="auto"/>
            <w:noWrap/>
            <w:vAlign w:val="bottom"/>
            <w:hideMark/>
          </w:tcPr>
          <w:p w14:paraId="17869B36" w14:textId="77777777" w:rsidR="00222988" w:rsidRPr="00222988" w:rsidRDefault="00222988" w:rsidP="00222988">
            <w:pPr>
              <w:spacing w:before="0" w:after="0" w:line="240" w:lineRule="auto"/>
              <w:jc w:val="right"/>
              <w:rPr>
                <w:rFonts w:ascii="Arial" w:hAnsi="Arial" w:cs="Arial"/>
                <w:b/>
                <w:bCs/>
                <w:sz w:val="16"/>
                <w:szCs w:val="16"/>
              </w:rPr>
            </w:pPr>
            <w:r w:rsidRPr="00222988">
              <w:rPr>
                <w:rFonts w:ascii="Arial" w:hAnsi="Arial" w:cs="Arial"/>
                <w:b/>
                <w:bCs/>
                <w:sz w:val="16"/>
                <w:szCs w:val="16"/>
              </w:rPr>
              <w:t>7,456</w:t>
            </w:r>
          </w:p>
        </w:tc>
        <w:tc>
          <w:tcPr>
            <w:tcW w:w="1360" w:type="dxa"/>
            <w:tcBorders>
              <w:top w:val="nil"/>
              <w:left w:val="nil"/>
              <w:bottom w:val="single" w:sz="4" w:space="0" w:color="auto"/>
              <w:right w:val="nil"/>
            </w:tcBorders>
            <w:shd w:val="clear" w:color="000000" w:fill="D9D9D9"/>
            <w:noWrap/>
            <w:vAlign w:val="bottom"/>
            <w:hideMark/>
          </w:tcPr>
          <w:p w14:paraId="21FD14DA" w14:textId="77777777" w:rsidR="00222988" w:rsidRPr="00222988" w:rsidRDefault="00222988" w:rsidP="00222988">
            <w:pPr>
              <w:spacing w:before="0" w:after="0" w:line="240" w:lineRule="auto"/>
              <w:jc w:val="right"/>
              <w:rPr>
                <w:rFonts w:ascii="Arial" w:hAnsi="Arial" w:cs="Arial"/>
                <w:b/>
                <w:bCs/>
                <w:sz w:val="16"/>
                <w:szCs w:val="16"/>
              </w:rPr>
            </w:pPr>
            <w:r w:rsidRPr="00222988">
              <w:rPr>
                <w:rFonts w:ascii="Arial" w:hAnsi="Arial" w:cs="Arial"/>
                <w:b/>
                <w:bCs/>
                <w:sz w:val="16"/>
                <w:szCs w:val="16"/>
              </w:rPr>
              <w:t>6,879</w:t>
            </w:r>
          </w:p>
        </w:tc>
      </w:tr>
      <w:tr w:rsidR="00222988" w:rsidRPr="00222988" w14:paraId="3C3071D9" w14:textId="77777777" w:rsidTr="00222988">
        <w:trPr>
          <w:trHeight w:val="283"/>
        </w:trPr>
        <w:tc>
          <w:tcPr>
            <w:tcW w:w="4989" w:type="dxa"/>
            <w:tcBorders>
              <w:top w:val="nil"/>
              <w:left w:val="nil"/>
              <w:bottom w:val="nil"/>
              <w:right w:val="nil"/>
            </w:tcBorders>
            <w:shd w:val="clear" w:color="auto" w:fill="auto"/>
            <w:noWrap/>
            <w:vAlign w:val="bottom"/>
            <w:hideMark/>
          </w:tcPr>
          <w:p w14:paraId="2A78CD5F" w14:textId="77777777" w:rsidR="00222988" w:rsidRPr="00222988" w:rsidRDefault="00222988" w:rsidP="00222988">
            <w:pPr>
              <w:spacing w:before="0" w:after="0" w:line="240" w:lineRule="auto"/>
              <w:ind w:firstLineChars="100" w:firstLine="160"/>
              <w:rPr>
                <w:rFonts w:ascii="Arial" w:hAnsi="Arial" w:cs="Arial"/>
                <w:b/>
                <w:bCs/>
                <w:sz w:val="16"/>
                <w:szCs w:val="16"/>
              </w:rPr>
            </w:pPr>
            <w:r w:rsidRPr="00222988">
              <w:rPr>
                <w:rFonts w:ascii="Arial" w:hAnsi="Arial" w:cs="Arial"/>
                <w:b/>
                <w:bCs/>
                <w:sz w:val="16"/>
                <w:szCs w:val="16"/>
              </w:rPr>
              <w:t>Total departmental resourcing</w:t>
            </w:r>
          </w:p>
        </w:tc>
        <w:tc>
          <w:tcPr>
            <w:tcW w:w="1360" w:type="dxa"/>
            <w:tcBorders>
              <w:top w:val="nil"/>
              <w:left w:val="nil"/>
              <w:bottom w:val="single" w:sz="4" w:space="0" w:color="auto"/>
              <w:right w:val="nil"/>
            </w:tcBorders>
            <w:shd w:val="clear" w:color="auto" w:fill="auto"/>
            <w:noWrap/>
            <w:vAlign w:val="bottom"/>
            <w:hideMark/>
          </w:tcPr>
          <w:p w14:paraId="776B8FDF" w14:textId="6DBC3E17" w:rsidR="00222988" w:rsidRPr="00222988" w:rsidRDefault="00222988" w:rsidP="00952D29">
            <w:pPr>
              <w:spacing w:before="0" w:after="0" w:line="240" w:lineRule="auto"/>
              <w:jc w:val="right"/>
              <w:rPr>
                <w:rFonts w:ascii="Arial" w:hAnsi="Arial" w:cs="Arial"/>
                <w:b/>
                <w:bCs/>
                <w:sz w:val="16"/>
                <w:szCs w:val="16"/>
              </w:rPr>
            </w:pPr>
            <w:r w:rsidRPr="00222988">
              <w:rPr>
                <w:rFonts w:ascii="Arial" w:hAnsi="Arial" w:cs="Arial"/>
                <w:b/>
                <w:bCs/>
                <w:sz w:val="16"/>
                <w:szCs w:val="16"/>
              </w:rPr>
              <w:t>11,</w:t>
            </w:r>
            <w:r w:rsidR="00952D29">
              <w:rPr>
                <w:rFonts w:ascii="Arial" w:hAnsi="Arial" w:cs="Arial"/>
                <w:b/>
                <w:bCs/>
                <w:sz w:val="16"/>
                <w:szCs w:val="16"/>
              </w:rPr>
              <w:t>639</w:t>
            </w:r>
          </w:p>
        </w:tc>
        <w:tc>
          <w:tcPr>
            <w:tcW w:w="1360" w:type="dxa"/>
            <w:tcBorders>
              <w:top w:val="nil"/>
              <w:left w:val="nil"/>
              <w:bottom w:val="single" w:sz="4" w:space="0" w:color="auto"/>
              <w:right w:val="nil"/>
            </w:tcBorders>
            <w:shd w:val="clear" w:color="000000" w:fill="D9D9D9"/>
            <w:noWrap/>
            <w:vAlign w:val="bottom"/>
            <w:hideMark/>
          </w:tcPr>
          <w:p w14:paraId="747B6076" w14:textId="09FEC066" w:rsidR="00222988" w:rsidRPr="00222988" w:rsidRDefault="00222988" w:rsidP="00222988">
            <w:pPr>
              <w:spacing w:before="0" w:after="0" w:line="240" w:lineRule="auto"/>
              <w:jc w:val="right"/>
              <w:rPr>
                <w:rFonts w:ascii="Arial" w:hAnsi="Arial" w:cs="Arial"/>
                <w:b/>
                <w:bCs/>
                <w:sz w:val="16"/>
                <w:szCs w:val="16"/>
              </w:rPr>
            </w:pPr>
            <w:r w:rsidRPr="00222988">
              <w:rPr>
                <w:rFonts w:ascii="Arial" w:hAnsi="Arial" w:cs="Arial"/>
                <w:b/>
                <w:bCs/>
                <w:sz w:val="16"/>
                <w:szCs w:val="16"/>
              </w:rPr>
              <w:t>1</w:t>
            </w:r>
            <w:r w:rsidR="00952D29">
              <w:rPr>
                <w:rFonts w:ascii="Arial" w:hAnsi="Arial" w:cs="Arial"/>
                <w:b/>
                <w:bCs/>
                <w:sz w:val="16"/>
                <w:szCs w:val="16"/>
              </w:rPr>
              <w:t>1,062</w:t>
            </w:r>
          </w:p>
        </w:tc>
      </w:tr>
      <w:tr w:rsidR="00222988" w:rsidRPr="00222988" w14:paraId="530D90B0" w14:textId="77777777" w:rsidTr="00222988">
        <w:trPr>
          <w:trHeight w:val="283"/>
        </w:trPr>
        <w:tc>
          <w:tcPr>
            <w:tcW w:w="4989" w:type="dxa"/>
            <w:tcBorders>
              <w:top w:val="nil"/>
              <w:left w:val="nil"/>
              <w:bottom w:val="single" w:sz="4" w:space="0" w:color="auto"/>
              <w:right w:val="nil"/>
            </w:tcBorders>
            <w:shd w:val="clear" w:color="auto" w:fill="auto"/>
            <w:noWrap/>
            <w:vAlign w:val="bottom"/>
            <w:hideMark/>
          </w:tcPr>
          <w:p w14:paraId="298C69BA" w14:textId="77777777" w:rsidR="00222988" w:rsidRPr="00222988" w:rsidRDefault="00222988" w:rsidP="00222988">
            <w:pPr>
              <w:spacing w:before="0" w:after="0" w:line="240" w:lineRule="auto"/>
              <w:rPr>
                <w:rFonts w:ascii="Arial" w:hAnsi="Arial" w:cs="Arial"/>
                <w:b/>
                <w:bCs/>
                <w:sz w:val="16"/>
                <w:szCs w:val="16"/>
              </w:rPr>
            </w:pPr>
            <w:r w:rsidRPr="00222988">
              <w:rPr>
                <w:rFonts w:ascii="Arial" w:hAnsi="Arial" w:cs="Arial"/>
                <w:b/>
                <w:bCs/>
                <w:sz w:val="16"/>
                <w:szCs w:val="16"/>
              </w:rPr>
              <w:t>Total resourcing for NHFB</w:t>
            </w:r>
          </w:p>
        </w:tc>
        <w:tc>
          <w:tcPr>
            <w:tcW w:w="1360" w:type="dxa"/>
            <w:tcBorders>
              <w:top w:val="nil"/>
              <w:left w:val="nil"/>
              <w:bottom w:val="single" w:sz="4" w:space="0" w:color="auto"/>
              <w:right w:val="nil"/>
            </w:tcBorders>
            <w:shd w:val="clear" w:color="auto" w:fill="auto"/>
            <w:noWrap/>
            <w:vAlign w:val="bottom"/>
            <w:hideMark/>
          </w:tcPr>
          <w:p w14:paraId="0AC0BA86" w14:textId="6573B398" w:rsidR="00222988" w:rsidRPr="00222988" w:rsidRDefault="00222988" w:rsidP="00952D29">
            <w:pPr>
              <w:spacing w:before="0" w:after="0" w:line="240" w:lineRule="auto"/>
              <w:jc w:val="right"/>
              <w:rPr>
                <w:rFonts w:ascii="Arial" w:hAnsi="Arial" w:cs="Arial"/>
                <w:b/>
                <w:bCs/>
                <w:sz w:val="16"/>
                <w:szCs w:val="16"/>
              </w:rPr>
            </w:pPr>
            <w:r w:rsidRPr="00222988">
              <w:rPr>
                <w:rFonts w:ascii="Arial" w:hAnsi="Arial" w:cs="Arial"/>
                <w:b/>
                <w:bCs/>
                <w:sz w:val="16"/>
                <w:szCs w:val="16"/>
              </w:rPr>
              <w:t>11,</w:t>
            </w:r>
            <w:r w:rsidR="00952D29">
              <w:rPr>
                <w:rFonts w:ascii="Arial" w:hAnsi="Arial" w:cs="Arial"/>
                <w:b/>
                <w:bCs/>
                <w:sz w:val="16"/>
                <w:szCs w:val="16"/>
              </w:rPr>
              <w:t>639</w:t>
            </w:r>
          </w:p>
        </w:tc>
        <w:tc>
          <w:tcPr>
            <w:tcW w:w="1360" w:type="dxa"/>
            <w:tcBorders>
              <w:top w:val="nil"/>
              <w:left w:val="nil"/>
              <w:bottom w:val="single" w:sz="4" w:space="0" w:color="auto"/>
              <w:right w:val="nil"/>
            </w:tcBorders>
            <w:shd w:val="clear" w:color="000000" w:fill="D9D9D9"/>
            <w:noWrap/>
            <w:vAlign w:val="bottom"/>
            <w:hideMark/>
          </w:tcPr>
          <w:p w14:paraId="1EC051C4" w14:textId="793194DA" w:rsidR="00222988" w:rsidRPr="00222988" w:rsidRDefault="00222988" w:rsidP="00222988">
            <w:pPr>
              <w:spacing w:before="0" w:after="0" w:line="240" w:lineRule="auto"/>
              <w:jc w:val="right"/>
              <w:rPr>
                <w:rFonts w:ascii="Arial" w:hAnsi="Arial" w:cs="Arial"/>
                <w:b/>
                <w:bCs/>
                <w:sz w:val="16"/>
                <w:szCs w:val="16"/>
              </w:rPr>
            </w:pPr>
            <w:r w:rsidRPr="00222988">
              <w:rPr>
                <w:rFonts w:ascii="Arial" w:hAnsi="Arial" w:cs="Arial"/>
                <w:b/>
                <w:bCs/>
                <w:sz w:val="16"/>
                <w:szCs w:val="16"/>
              </w:rPr>
              <w:t>1</w:t>
            </w:r>
            <w:r w:rsidR="00952D29">
              <w:rPr>
                <w:rFonts w:ascii="Arial" w:hAnsi="Arial" w:cs="Arial"/>
                <w:b/>
                <w:bCs/>
                <w:sz w:val="16"/>
                <w:szCs w:val="16"/>
              </w:rPr>
              <w:t>1,062</w:t>
            </w:r>
          </w:p>
        </w:tc>
      </w:tr>
      <w:tr w:rsidR="00222988" w:rsidRPr="00222988" w14:paraId="5A178697" w14:textId="77777777" w:rsidTr="00222988">
        <w:trPr>
          <w:trHeight w:val="227"/>
        </w:trPr>
        <w:tc>
          <w:tcPr>
            <w:tcW w:w="4989" w:type="dxa"/>
            <w:tcBorders>
              <w:top w:val="nil"/>
              <w:left w:val="nil"/>
              <w:bottom w:val="nil"/>
              <w:right w:val="nil"/>
            </w:tcBorders>
            <w:shd w:val="clear" w:color="auto" w:fill="auto"/>
            <w:noWrap/>
            <w:vAlign w:val="bottom"/>
            <w:hideMark/>
          </w:tcPr>
          <w:p w14:paraId="4A748A87" w14:textId="77777777" w:rsidR="00222988" w:rsidRPr="00222988" w:rsidRDefault="00222988" w:rsidP="00222988">
            <w:pPr>
              <w:spacing w:before="0" w:after="0" w:line="240" w:lineRule="auto"/>
              <w:jc w:val="right"/>
              <w:rPr>
                <w:rFonts w:ascii="Arial" w:hAnsi="Arial" w:cs="Arial"/>
                <w:b/>
                <w:bCs/>
                <w:sz w:val="16"/>
                <w:szCs w:val="16"/>
              </w:rPr>
            </w:pPr>
          </w:p>
        </w:tc>
        <w:tc>
          <w:tcPr>
            <w:tcW w:w="1360" w:type="dxa"/>
            <w:tcBorders>
              <w:top w:val="nil"/>
              <w:left w:val="nil"/>
              <w:bottom w:val="nil"/>
              <w:right w:val="nil"/>
            </w:tcBorders>
            <w:shd w:val="clear" w:color="auto" w:fill="auto"/>
            <w:noWrap/>
            <w:vAlign w:val="bottom"/>
            <w:hideMark/>
          </w:tcPr>
          <w:p w14:paraId="73F327AB" w14:textId="77777777" w:rsidR="00222988" w:rsidRPr="00222988" w:rsidRDefault="00222988" w:rsidP="00222988">
            <w:pPr>
              <w:spacing w:before="0" w:after="0" w:line="240" w:lineRule="auto"/>
              <w:rPr>
                <w:rFonts w:ascii="Times New Roman" w:hAnsi="Times New Roman"/>
                <w:sz w:val="20"/>
              </w:rPr>
            </w:pPr>
          </w:p>
        </w:tc>
        <w:tc>
          <w:tcPr>
            <w:tcW w:w="1360" w:type="dxa"/>
            <w:tcBorders>
              <w:top w:val="nil"/>
              <w:left w:val="nil"/>
              <w:bottom w:val="nil"/>
              <w:right w:val="nil"/>
            </w:tcBorders>
            <w:shd w:val="clear" w:color="auto" w:fill="auto"/>
            <w:noWrap/>
            <w:vAlign w:val="bottom"/>
            <w:hideMark/>
          </w:tcPr>
          <w:p w14:paraId="5245C807" w14:textId="77777777" w:rsidR="00222988" w:rsidRPr="00222988" w:rsidRDefault="00222988" w:rsidP="00222988">
            <w:pPr>
              <w:spacing w:before="0" w:after="0" w:line="240" w:lineRule="auto"/>
              <w:rPr>
                <w:rFonts w:ascii="Times New Roman" w:hAnsi="Times New Roman"/>
                <w:sz w:val="20"/>
              </w:rPr>
            </w:pPr>
          </w:p>
        </w:tc>
      </w:tr>
      <w:tr w:rsidR="00222988" w:rsidRPr="00222988" w14:paraId="23C17C55" w14:textId="77777777" w:rsidTr="00222988">
        <w:trPr>
          <w:trHeight w:val="283"/>
        </w:trPr>
        <w:tc>
          <w:tcPr>
            <w:tcW w:w="4989" w:type="dxa"/>
            <w:tcBorders>
              <w:top w:val="single" w:sz="4" w:space="0" w:color="auto"/>
              <w:left w:val="nil"/>
              <w:bottom w:val="nil"/>
              <w:right w:val="nil"/>
            </w:tcBorders>
            <w:shd w:val="clear" w:color="auto" w:fill="auto"/>
            <w:noWrap/>
            <w:vAlign w:val="bottom"/>
            <w:hideMark/>
          </w:tcPr>
          <w:p w14:paraId="539324B9" w14:textId="77777777" w:rsidR="00222988" w:rsidRPr="00222988" w:rsidRDefault="00222988" w:rsidP="00222988">
            <w:pPr>
              <w:spacing w:before="0" w:after="0" w:line="240" w:lineRule="auto"/>
              <w:jc w:val="right"/>
              <w:rPr>
                <w:rFonts w:ascii="Arial" w:hAnsi="Arial" w:cs="Arial"/>
                <w:color w:val="000000"/>
                <w:sz w:val="16"/>
                <w:szCs w:val="16"/>
              </w:rPr>
            </w:pPr>
            <w:r w:rsidRPr="00222988">
              <w:rPr>
                <w:rFonts w:ascii="Arial" w:hAnsi="Arial" w:cs="Arial"/>
                <w:color w:val="000000"/>
                <w:sz w:val="16"/>
                <w:szCs w:val="16"/>
              </w:rPr>
              <w:t> </w:t>
            </w:r>
          </w:p>
        </w:tc>
        <w:tc>
          <w:tcPr>
            <w:tcW w:w="1360" w:type="dxa"/>
            <w:tcBorders>
              <w:top w:val="single" w:sz="4" w:space="0" w:color="auto"/>
              <w:left w:val="nil"/>
              <w:bottom w:val="nil"/>
              <w:right w:val="nil"/>
            </w:tcBorders>
            <w:shd w:val="clear" w:color="auto" w:fill="auto"/>
            <w:noWrap/>
            <w:vAlign w:val="bottom"/>
            <w:hideMark/>
          </w:tcPr>
          <w:p w14:paraId="4EF4AD31" w14:textId="77777777" w:rsidR="00222988" w:rsidRPr="00222988" w:rsidRDefault="00222988" w:rsidP="00222988">
            <w:pPr>
              <w:spacing w:before="0" w:after="0" w:line="240" w:lineRule="auto"/>
              <w:jc w:val="right"/>
              <w:rPr>
                <w:rFonts w:ascii="Arial" w:hAnsi="Arial" w:cs="Arial"/>
                <w:b/>
                <w:bCs/>
                <w:sz w:val="16"/>
                <w:szCs w:val="16"/>
              </w:rPr>
            </w:pPr>
            <w:r w:rsidRPr="00222988">
              <w:rPr>
                <w:rFonts w:ascii="Arial" w:hAnsi="Arial" w:cs="Arial"/>
                <w:b/>
                <w:bCs/>
                <w:sz w:val="16"/>
                <w:szCs w:val="16"/>
              </w:rPr>
              <w:t>2023–24</w:t>
            </w:r>
          </w:p>
        </w:tc>
        <w:tc>
          <w:tcPr>
            <w:tcW w:w="1360" w:type="dxa"/>
            <w:tcBorders>
              <w:top w:val="single" w:sz="4" w:space="0" w:color="auto"/>
              <w:left w:val="nil"/>
              <w:bottom w:val="single" w:sz="4" w:space="0" w:color="auto"/>
              <w:right w:val="nil"/>
            </w:tcBorders>
            <w:shd w:val="clear" w:color="000000" w:fill="D9D9D9"/>
            <w:noWrap/>
            <w:vAlign w:val="bottom"/>
            <w:hideMark/>
          </w:tcPr>
          <w:p w14:paraId="1BA4FE6E" w14:textId="77777777" w:rsidR="00222988" w:rsidRPr="00222988" w:rsidRDefault="00222988" w:rsidP="00222988">
            <w:pPr>
              <w:spacing w:before="0" w:after="0" w:line="240" w:lineRule="auto"/>
              <w:jc w:val="right"/>
              <w:rPr>
                <w:rFonts w:ascii="Arial" w:hAnsi="Arial" w:cs="Arial"/>
                <w:b/>
                <w:bCs/>
                <w:sz w:val="16"/>
                <w:szCs w:val="16"/>
              </w:rPr>
            </w:pPr>
            <w:r w:rsidRPr="00222988">
              <w:rPr>
                <w:rFonts w:ascii="Arial" w:hAnsi="Arial" w:cs="Arial"/>
                <w:b/>
                <w:bCs/>
                <w:sz w:val="16"/>
                <w:szCs w:val="16"/>
              </w:rPr>
              <w:t>2024–25</w:t>
            </w:r>
          </w:p>
        </w:tc>
      </w:tr>
      <w:tr w:rsidR="00222988" w:rsidRPr="00222988" w14:paraId="6F52A515" w14:textId="77777777" w:rsidTr="00222988">
        <w:trPr>
          <w:trHeight w:val="283"/>
        </w:trPr>
        <w:tc>
          <w:tcPr>
            <w:tcW w:w="4989" w:type="dxa"/>
            <w:tcBorders>
              <w:top w:val="nil"/>
              <w:left w:val="nil"/>
              <w:bottom w:val="single" w:sz="4" w:space="0" w:color="auto"/>
              <w:right w:val="nil"/>
            </w:tcBorders>
            <w:shd w:val="clear" w:color="auto" w:fill="auto"/>
            <w:noWrap/>
            <w:vAlign w:val="bottom"/>
            <w:hideMark/>
          </w:tcPr>
          <w:p w14:paraId="50CB8F76" w14:textId="77777777" w:rsidR="00222988" w:rsidRPr="00222988" w:rsidRDefault="00222988" w:rsidP="00222988">
            <w:pPr>
              <w:spacing w:before="0" w:after="0" w:line="240" w:lineRule="auto"/>
              <w:rPr>
                <w:rFonts w:ascii="Arial" w:hAnsi="Arial" w:cs="Arial"/>
                <w:b/>
                <w:bCs/>
                <w:color w:val="000000"/>
                <w:sz w:val="16"/>
                <w:szCs w:val="16"/>
              </w:rPr>
            </w:pPr>
            <w:r w:rsidRPr="00222988">
              <w:rPr>
                <w:rFonts w:ascii="Arial" w:hAnsi="Arial" w:cs="Arial"/>
                <w:b/>
                <w:bCs/>
                <w:color w:val="000000"/>
                <w:sz w:val="16"/>
                <w:szCs w:val="16"/>
              </w:rPr>
              <w:t xml:space="preserve">Average </w:t>
            </w:r>
            <w:r w:rsidRPr="00222988">
              <w:rPr>
                <w:rFonts w:ascii="Arial" w:hAnsi="Arial" w:cs="Arial"/>
                <w:b/>
                <w:bCs/>
                <w:sz w:val="16"/>
                <w:szCs w:val="16"/>
              </w:rPr>
              <w:t>s</w:t>
            </w:r>
            <w:r w:rsidRPr="00222988">
              <w:rPr>
                <w:rFonts w:ascii="Arial" w:hAnsi="Arial" w:cs="Arial"/>
                <w:b/>
                <w:bCs/>
                <w:color w:val="000000"/>
                <w:sz w:val="16"/>
                <w:szCs w:val="16"/>
              </w:rPr>
              <w:t xml:space="preserve">taffing </w:t>
            </w:r>
            <w:r w:rsidRPr="00222988">
              <w:rPr>
                <w:rFonts w:ascii="Arial" w:hAnsi="Arial" w:cs="Arial"/>
                <w:b/>
                <w:bCs/>
                <w:sz w:val="16"/>
                <w:szCs w:val="16"/>
              </w:rPr>
              <w:t>l</w:t>
            </w:r>
            <w:r w:rsidRPr="00222988">
              <w:rPr>
                <w:rFonts w:ascii="Arial" w:hAnsi="Arial" w:cs="Arial"/>
                <w:b/>
                <w:bCs/>
                <w:color w:val="000000"/>
                <w:sz w:val="16"/>
                <w:szCs w:val="16"/>
              </w:rPr>
              <w:t>evel (number)</w:t>
            </w:r>
          </w:p>
        </w:tc>
        <w:tc>
          <w:tcPr>
            <w:tcW w:w="1360" w:type="dxa"/>
            <w:tcBorders>
              <w:top w:val="single" w:sz="4" w:space="0" w:color="auto"/>
              <w:left w:val="nil"/>
              <w:bottom w:val="single" w:sz="4" w:space="0" w:color="auto"/>
              <w:right w:val="nil"/>
            </w:tcBorders>
            <w:shd w:val="clear" w:color="auto" w:fill="auto"/>
            <w:noWrap/>
            <w:vAlign w:val="bottom"/>
            <w:hideMark/>
          </w:tcPr>
          <w:p w14:paraId="2C4B7FC1" w14:textId="77777777" w:rsidR="00222988" w:rsidRPr="00222988" w:rsidRDefault="00222988" w:rsidP="00222988">
            <w:pPr>
              <w:spacing w:before="0" w:after="0" w:line="240" w:lineRule="auto"/>
              <w:jc w:val="right"/>
              <w:rPr>
                <w:rFonts w:ascii="Arial" w:hAnsi="Arial" w:cs="Arial"/>
                <w:color w:val="000000"/>
                <w:sz w:val="16"/>
                <w:szCs w:val="16"/>
              </w:rPr>
            </w:pPr>
            <w:r w:rsidRPr="00222988">
              <w:rPr>
                <w:rFonts w:ascii="Arial" w:hAnsi="Arial" w:cs="Arial"/>
                <w:color w:val="000000"/>
                <w:sz w:val="16"/>
                <w:szCs w:val="16"/>
              </w:rPr>
              <w:t>28</w:t>
            </w:r>
          </w:p>
        </w:tc>
        <w:tc>
          <w:tcPr>
            <w:tcW w:w="1360" w:type="dxa"/>
            <w:tcBorders>
              <w:top w:val="nil"/>
              <w:left w:val="nil"/>
              <w:bottom w:val="single" w:sz="4" w:space="0" w:color="auto"/>
              <w:right w:val="nil"/>
            </w:tcBorders>
            <w:shd w:val="clear" w:color="000000" w:fill="D9D9D9"/>
            <w:noWrap/>
            <w:vAlign w:val="bottom"/>
            <w:hideMark/>
          </w:tcPr>
          <w:p w14:paraId="6770D971" w14:textId="77777777" w:rsidR="00222988" w:rsidRPr="00222988" w:rsidRDefault="00222988" w:rsidP="00222988">
            <w:pPr>
              <w:spacing w:before="0" w:after="0" w:line="240" w:lineRule="auto"/>
              <w:jc w:val="right"/>
              <w:rPr>
                <w:rFonts w:ascii="Arial" w:hAnsi="Arial" w:cs="Arial"/>
                <w:sz w:val="16"/>
                <w:szCs w:val="16"/>
              </w:rPr>
            </w:pPr>
            <w:r w:rsidRPr="00222988">
              <w:rPr>
                <w:rFonts w:ascii="Arial" w:hAnsi="Arial" w:cs="Arial"/>
                <w:sz w:val="16"/>
                <w:szCs w:val="16"/>
              </w:rPr>
              <w:t>28</w:t>
            </w:r>
          </w:p>
        </w:tc>
      </w:tr>
    </w:tbl>
    <w:p w14:paraId="51A3E1F8" w14:textId="3149309E" w:rsidR="00222988" w:rsidRDefault="00222988" w:rsidP="00222988">
      <w:pPr>
        <w:pStyle w:val="FootnoteText"/>
        <w:spacing w:before="120"/>
      </w:pPr>
      <w:bookmarkStart w:id="18" w:name="_Toc190682311"/>
      <w:bookmarkStart w:id="19" w:name="_Toc190682529"/>
      <w:r>
        <w:t>All figures are GST exclusive.</w:t>
      </w:r>
    </w:p>
    <w:p w14:paraId="1720CD60" w14:textId="7B46A449" w:rsidR="00222988" w:rsidRDefault="00222988" w:rsidP="00222988">
      <w:pPr>
        <w:pStyle w:val="FootnoteText"/>
      </w:pPr>
      <w:r>
        <w:t>Prepared on resourcing (i.e. appropriation available) basis.</w:t>
      </w:r>
      <w:r>
        <w:tab/>
      </w:r>
    </w:p>
    <w:p w14:paraId="60738D07" w14:textId="0A8AB1C6" w:rsidR="00222988" w:rsidRDefault="00222988" w:rsidP="00222988">
      <w:pPr>
        <w:pStyle w:val="FootnoteText"/>
      </w:pPr>
      <w:r w:rsidRPr="00222988">
        <w:rPr>
          <w:vertAlign w:val="superscript"/>
        </w:rPr>
        <w:t>(a)</w:t>
      </w:r>
      <w:r>
        <w:t xml:space="preserve"> </w:t>
      </w:r>
      <w:r>
        <w:tab/>
        <w:t>Appropriation Bill (No. 1) 2024–25.</w:t>
      </w:r>
    </w:p>
    <w:p w14:paraId="4BF62560" w14:textId="392D832D" w:rsidR="00222988" w:rsidRDefault="00222988" w:rsidP="00222988">
      <w:pPr>
        <w:pStyle w:val="FootnoteText"/>
      </w:pPr>
      <w:r w:rsidRPr="00222988">
        <w:rPr>
          <w:vertAlign w:val="superscript"/>
        </w:rPr>
        <w:t>(b)</w:t>
      </w:r>
      <w:r>
        <w:rPr>
          <w:vertAlign w:val="superscript"/>
        </w:rPr>
        <w:tab/>
      </w:r>
      <w:r>
        <w:t xml:space="preserve">Estimated retained revenue receipts under section 74 of the </w:t>
      </w:r>
      <w:r w:rsidRPr="00222988">
        <w:rPr>
          <w:i/>
        </w:rPr>
        <w:t>Public Governance, Performance and Accountability Act 2013</w:t>
      </w:r>
      <w:r>
        <w:t xml:space="preserve"> (PGPA Act).</w:t>
      </w:r>
    </w:p>
    <w:p w14:paraId="3D04B9EE" w14:textId="3A08217C" w:rsidR="00222988" w:rsidRDefault="00222988" w:rsidP="00222988">
      <w:pPr>
        <w:pStyle w:val="FootnoteText"/>
      </w:pPr>
      <w:r w:rsidRPr="00222988">
        <w:rPr>
          <w:vertAlign w:val="superscript"/>
        </w:rPr>
        <w:t>(c)</w:t>
      </w:r>
      <w:r>
        <w:t xml:space="preserve"> </w:t>
      </w:r>
      <w:r>
        <w:tab/>
        <w:t>Departmental capital budgets are not separately identified in Appropriation Bill (No. 1) and form part of ordinary annual services items. Please refer to Table 3.5 within this chapter for further details. For accounting purposes, this amount has been designated as a 'contribution by owner'.</w:t>
      </w:r>
      <w:r>
        <w:tab/>
      </w:r>
      <w:r>
        <w:tab/>
      </w:r>
    </w:p>
    <w:p w14:paraId="59FBA4CC" w14:textId="77777777" w:rsidR="00AD4AED" w:rsidRDefault="00222988" w:rsidP="00AD4AED">
      <w:pPr>
        <w:pStyle w:val="FootnoteText"/>
      </w:pPr>
      <w:r w:rsidRPr="00222988">
        <w:rPr>
          <w:vertAlign w:val="superscript"/>
        </w:rPr>
        <w:t>(d)</w:t>
      </w:r>
      <w:r>
        <w:t xml:space="preserve"> </w:t>
      </w:r>
      <w:r>
        <w:tab/>
        <w:t>Appropriation Bill (No. 2) 2024–25.</w:t>
      </w:r>
      <w:bookmarkStart w:id="20" w:name="_Toc444523511"/>
    </w:p>
    <w:p w14:paraId="5A934F7B" w14:textId="77777777" w:rsidR="00AD4AED" w:rsidRDefault="00AD4AED">
      <w:pPr>
        <w:spacing w:before="0" w:after="0" w:line="240" w:lineRule="auto"/>
        <w:rPr>
          <w:rFonts w:ascii="Arial" w:hAnsi="Arial"/>
          <w:sz w:val="15"/>
        </w:rPr>
      </w:pPr>
      <w:r>
        <w:br w:type="page"/>
      </w:r>
    </w:p>
    <w:p w14:paraId="5435E3E8" w14:textId="66580A62" w:rsidR="0008449F" w:rsidRPr="005A7C0B" w:rsidRDefault="0008449F" w:rsidP="00A92C27">
      <w:pPr>
        <w:pStyle w:val="FootnoteText"/>
        <w:spacing w:after="120"/>
      </w:pPr>
      <w:bookmarkStart w:id="21" w:name="_Toc166409535"/>
      <w:r w:rsidRPr="00AD4AED">
        <w:rPr>
          <w:rStyle w:val="Heading3Char"/>
        </w:rPr>
        <w:lastRenderedPageBreak/>
        <w:t>1.3</w:t>
      </w:r>
      <w:r w:rsidRPr="00AD4AED">
        <w:rPr>
          <w:rStyle w:val="Heading3Char"/>
        </w:rPr>
        <w:tab/>
        <w:t>Budget measures</w:t>
      </w:r>
      <w:bookmarkEnd w:id="18"/>
      <w:bookmarkEnd w:id="19"/>
      <w:bookmarkEnd w:id="20"/>
      <w:bookmarkEnd w:id="21"/>
    </w:p>
    <w:p w14:paraId="327526E1" w14:textId="4A487F0F" w:rsidR="00F20B6E" w:rsidRDefault="00DC32EC" w:rsidP="00B82F45">
      <w:pPr>
        <w:spacing w:before="0" w:after="120"/>
      </w:pPr>
      <w:r w:rsidRPr="00DC32EC">
        <w:t xml:space="preserve">Budget measures </w:t>
      </w:r>
      <w:r w:rsidR="005C4BEE">
        <w:t xml:space="preserve">in Part 1 </w:t>
      </w:r>
      <w:r w:rsidRPr="00DC32EC">
        <w:t>relating to</w:t>
      </w:r>
      <w:r w:rsidR="001B03CC">
        <w:t xml:space="preserve"> </w:t>
      </w:r>
      <w:r w:rsidR="00DA2C35">
        <w:t xml:space="preserve">the </w:t>
      </w:r>
      <w:r w:rsidR="00F0371B">
        <w:t>NHFB</w:t>
      </w:r>
      <w:r w:rsidR="00F0371B" w:rsidRPr="00DC32EC">
        <w:t xml:space="preserve"> </w:t>
      </w:r>
      <w:r w:rsidRPr="00DC32EC">
        <w:t>a</w:t>
      </w:r>
      <w:r w:rsidR="00CB4589">
        <w:t>re detailed in Budget Paper No. </w:t>
      </w:r>
      <w:r w:rsidRPr="00DC32EC">
        <w:t>2</w:t>
      </w:r>
      <w:r w:rsidR="00C2641F">
        <w:t xml:space="preserve"> and are summarised </w:t>
      </w:r>
      <w:r w:rsidR="002C7703">
        <w:t>below</w:t>
      </w:r>
      <w:r w:rsidR="003D4188">
        <w:t>.</w:t>
      </w:r>
    </w:p>
    <w:p w14:paraId="53615948" w14:textId="36ADFF24" w:rsidR="00AF3811" w:rsidRDefault="00AF3811" w:rsidP="00E5444F">
      <w:pPr>
        <w:pStyle w:val="TableHeading"/>
      </w:pPr>
      <w:r w:rsidRPr="009A40DD">
        <w:t xml:space="preserve">Table 1.2: </w:t>
      </w:r>
      <w:r w:rsidR="00F0371B">
        <w:t>NHFB</w:t>
      </w:r>
      <w:r w:rsidR="00B47998">
        <w:t xml:space="preserve"> </w:t>
      </w:r>
      <w:r w:rsidR="0029106B">
        <w:t>202</w:t>
      </w:r>
      <w:r w:rsidR="009B4B42">
        <w:t>4</w:t>
      </w:r>
      <w:r w:rsidR="00EC33E6">
        <w:t>–</w:t>
      </w:r>
      <w:r w:rsidR="11D8E797">
        <w:t>2</w:t>
      </w:r>
      <w:r w:rsidR="009B4B42">
        <w:t>5</w:t>
      </w:r>
      <w:r w:rsidR="00400A8B">
        <w:t xml:space="preserve"> </w:t>
      </w:r>
      <w:r w:rsidRPr="009A40DD">
        <w:t>Budget measures</w:t>
      </w:r>
      <w:r w:rsidR="00F0371B">
        <w:t xml:space="preserve"> </w:t>
      </w:r>
    </w:p>
    <w:p w14:paraId="492F24F7" w14:textId="644D2FF0" w:rsidR="24B5A60A" w:rsidRPr="00AD4AED" w:rsidRDefault="00C65397" w:rsidP="00AD4AED">
      <w:pPr>
        <w:spacing w:before="120" w:after="20"/>
        <w:rPr>
          <w:rFonts w:ascii="Arial Bold" w:hAnsi="Arial Bold"/>
          <w:b/>
          <w:sz w:val="20"/>
        </w:rPr>
      </w:pPr>
      <w:r w:rsidRPr="00AD4AED">
        <w:rPr>
          <w:rFonts w:ascii="Arial Bold" w:hAnsi="Arial Bold"/>
          <w:b/>
          <w:sz w:val="20"/>
        </w:rPr>
        <w:t xml:space="preserve">Part 1: </w:t>
      </w:r>
      <w:r w:rsidR="00F4724D" w:rsidRPr="007F6CAD">
        <w:rPr>
          <w:rFonts w:ascii="Arial Bold" w:hAnsi="Arial Bold"/>
          <w:b/>
        </w:rPr>
        <w:t xml:space="preserve">Measures announced </w:t>
      </w:r>
      <w:r w:rsidR="00F4724D">
        <w:rPr>
          <w:rFonts w:ascii="Arial Bold" w:hAnsi="Arial Bold"/>
          <w:b/>
        </w:rPr>
        <w:t>since</w:t>
      </w:r>
      <w:r w:rsidR="00F4724D" w:rsidRPr="007F6CAD">
        <w:rPr>
          <w:rFonts w:ascii="Arial Bold" w:hAnsi="Arial Bold"/>
          <w:b/>
        </w:rPr>
        <w:t xml:space="preserve"> the</w:t>
      </w:r>
      <w:r w:rsidR="00F4724D">
        <w:rPr>
          <w:rFonts w:ascii="Arial Bold" w:hAnsi="Arial Bold"/>
          <w:b/>
        </w:rPr>
        <w:t xml:space="preserve"> 2023–24 Mid-Year Economic and Fiscal Outlook (MYEFO) </w:t>
      </w:r>
    </w:p>
    <w:tbl>
      <w:tblPr>
        <w:tblW w:w="7718" w:type="dxa"/>
        <w:tblLayout w:type="fixed"/>
        <w:tblLook w:val="04A0" w:firstRow="1" w:lastRow="0" w:firstColumn="1" w:lastColumn="0" w:noHBand="0" w:noVBand="1"/>
      </w:tblPr>
      <w:tblGrid>
        <w:gridCol w:w="2438"/>
        <w:gridCol w:w="880"/>
        <w:gridCol w:w="367"/>
        <w:gridCol w:w="513"/>
        <w:gridCol w:w="880"/>
        <w:gridCol w:w="880"/>
        <w:gridCol w:w="880"/>
        <w:gridCol w:w="880"/>
      </w:tblGrid>
      <w:tr w:rsidR="00AD4AED" w:rsidRPr="00AD4AED" w14:paraId="62F22F63" w14:textId="77777777" w:rsidTr="00AD4AED">
        <w:trPr>
          <w:trHeight w:val="283"/>
        </w:trPr>
        <w:tc>
          <w:tcPr>
            <w:tcW w:w="2438" w:type="dxa"/>
            <w:tcBorders>
              <w:top w:val="single" w:sz="4" w:space="0" w:color="auto"/>
              <w:left w:val="nil"/>
              <w:bottom w:val="nil"/>
              <w:right w:val="nil"/>
            </w:tcBorders>
            <w:shd w:val="clear" w:color="auto" w:fill="auto"/>
            <w:noWrap/>
            <w:vAlign w:val="bottom"/>
            <w:hideMark/>
          </w:tcPr>
          <w:p w14:paraId="7806DB3C" w14:textId="77777777" w:rsidR="00AD4AED" w:rsidRPr="00AD4AED" w:rsidRDefault="00AD4AED" w:rsidP="00AD4AED">
            <w:pPr>
              <w:spacing w:before="40" w:after="0" w:line="240" w:lineRule="auto"/>
              <w:jc w:val="right"/>
              <w:rPr>
                <w:rFonts w:ascii="Arial" w:hAnsi="Arial" w:cs="Arial"/>
                <w:sz w:val="16"/>
                <w:szCs w:val="16"/>
              </w:rPr>
            </w:pPr>
            <w:r w:rsidRPr="00AD4AED">
              <w:rPr>
                <w:rFonts w:ascii="Arial" w:hAnsi="Arial" w:cs="Arial"/>
                <w:sz w:val="16"/>
                <w:szCs w:val="16"/>
              </w:rPr>
              <w:t> </w:t>
            </w:r>
          </w:p>
        </w:tc>
        <w:tc>
          <w:tcPr>
            <w:tcW w:w="880" w:type="dxa"/>
            <w:tcBorders>
              <w:top w:val="single" w:sz="4" w:space="0" w:color="auto"/>
              <w:left w:val="nil"/>
              <w:bottom w:val="nil"/>
              <w:right w:val="nil"/>
            </w:tcBorders>
            <w:shd w:val="clear" w:color="auto" w:fill="auto"/>
            <w:noWrap/>
            <w:vAlign w:val="bottom"/>
            <w:hideMark/>
          </w:tcPr>
          <w:p w14:paraId="3A15873B" w14:textId="77777777" w:rsidR="00AD4AED" w:rsidRPr="00966267" w:rsidRDefault="00AD4AED" w:rsidP="00AD4AED">
            <w:pPr>
              <w:spacing w:before="40" w:after="0" w:line="240" w:lineRule="auto"/>
              <w:jc w:val="right"/>
              <w:rPr>
                <w:rFonts w:ascii="Arial" w:hAnsi="Arial" w:cs="Arial"/>
                <w:b/>
                <w:sz w:val="16"/>
                <w:szCs w:val="16"/>
              </w:rPr>
            </w:pPr>
            <w:r w:rsidRPr="00966267">
              <w:rPr>
                <w:rFonts w:ascii="Arial" w:hAnsi="Arial" w:cs="Arial"/>
                <w:b/>
                <w:sz w:val="16"/>
                <w:szCs w:val="16"/>
              </w:rPr>
              <w:t>Program</w:t>
            </w:r>
          </w:p>
        </w:tc>
        <w:tc>
          <w:tcPr>
            <w:tcW w:w="880" w:type="dxa"/>
            <w:gridSpan w:val="2"/>
            <w:tcBorders>
              <w:top w:val="single" w:sz="4" w:space="0" w:color="000000"/>
              <w:left w:val="nil"/>
              <w:bottom w:val="single" w:sz="4" w:space="0" w:color="000000"/>
              <w:right w:val="nil"/>
            </w:tcBorders>
            <w:shd w:val="clear" w:color="auto" w:fill="auto"/>
            <w:vAlign w:val="bottom"/>
            <w:hideMark/>
          </w:tcPr>
          <w:p w14:paraId="66F1C304" w14:textId="77777777" w:rsidR="00AD4AED" w:rsidRPr="00AD4AED" w:rsidRDefault="00AD4AED" w:rsidP="00AD4AED">
            <w:pPr>
              <w:spacing w:before="40" w:after="0" w:line="240" w:lineRule="auto"/>
              <w:jc w:val="right"/>
              <w:rPr>
                <w:rFonts w:ascii="Arial" w:hAnsi="Arial" w:cs="Arial"/>
                <w:b/>
                <w:bCs/>
                <w:sz w:val="16"/>
                <w:szCs w:val="16"/>
              </w:rPr>
            </w:pPr>
            <w:r w:rsidRPr="00AD4AED">
              <w:rPr>
                <w:rFonts w:ascii="Arial" w:hAnsi="Arial" w:cs="Arial"/>
                <w:b/>
                <w:bCs/>
                <w:sz w:val="16"/>
                <w:szCs w:val="16"/>
              </w:rPr>
              <w:t>2023–24</w:t>
            </w:r>
            <w:r w:rsidRPr="00AD4AED">
              <w:rPr>
                <w:rFonts w:ascii="Arial" w:hAnsi="Arial" w:cs="Arial"/>
                <w:b/>
                <w:bCs/>
                <w:sz w:val="16"/>
                <w:szCs w:val="16"/>
              </w:rPr>
              <w:br/>
              <w:t>$'000</w:t>
            </w:r>
          </w:p>
        </w:tc>
        <w:tc>
          <w:tcPr>
            <w:tcW w:w="880" w:type="dxa"/>
            <w:tcBorders>
              <w:top w:val="single" w:sz="4" w:space="0" w:color="000000"/>
              <w:left w:val="nil"/>
              <w:bottom w:val="single" w:sz="4" w:space="0" w:color="000000"/>
              <w:right w:val="nil"/>
            </w:tcBorders>
            <w:shd w:val="clear" w:color="000000" w:fill="D9D9D9"/>
            <w:vAlign w:val="bottom"/>
            <w:hideMark/>
          </w:tcPr>
          <w:p w14:paraId="63D34F76" w14:textId="77777777" w:rsidR="00AD4AED" w:rsidRPr="00AD4AED" w:rsidRDefault="00AD4AED" w:rsidP="00AD4AED">
            <w:pPr>
              <w:spacing w:before="40" w:after="0" w:line="240" w:lineRule="auto"/>
              <w:jc w:val="right"/>
              <w:rPr>
                <w:rFonts w:ascii="Arial" w:hAnsi="Arial" w:cs="Arial"/>
                <w:b/>
                <w:bCs/>
                <w:sz w:val="16"/>
                <w:szCs w:val="16"/>
              </w:rPr>
            </w:pPr>
            <w:r w:rsidRPr="00AD4AED">
              <w:rPr>
                <w:rFonts w:ascii="Arial" w:hAnsi="Arial" w:cs="Arial"/>
                <w:b/>
                <w:bCs/>
                <w:sz w:val="16"/>
                <w:szCs w:val="16"/>
              </w:rPr>
              <w:t>2024–25</w:t>
            </w:r>
            <w:r w:rsidRPr="00AD4AED">
              <w:rPr>
                <w:rFonts w:ascii="Arial" w:hAnsi="Arial" w:cs="Arial"/>
                <w:b/>
                <w:bCs/>
                <w:sz w:val="16"/>
                <w:szCs w:val="16"/>
              </w:rPr>
              <w:br/>
              <w:t>$'000</w:t>
            </w:r>
          </w:p>
        </w:tc>
        <w:tc>
          <w:tcPr>
            <w:tcW w:w="880" w:type="dxa"/>
            <w:tcBorders>
              <w:top w:val="single" w:sz="4" w:space="0" w:color="000000"/>
              <w:left w:val="nil"/>
              <w:bottom w:val="single" w:sz="4" w:space="0" w:color="000000"/>
              <w:right w:val="nil"/>
            </w:tcBorders>
            <w:shd w:val="clear" w:color="auto" w:fill="auto"/>
            <w:vAlign w:val="bottom"/>
            <w:hideMark/>
          </w:tcPr>
          <w:p w14:paraId="3C9C47FF" w14:textId="77777777" w:rsidR="00AD4AED" w:rsidRPr="00AD4AED" w:rsidRDefault="00AD4AED" w:rsidP="00AD4AED">
            <w:pPr>
              <w:spacing w:before="40" w:after="0" w:line="240" w:lineRule="auto"/>
              <w:jc w:val="right"/>
              <w:rPr>
                <w:rFonts w:ascii="Arial" w:hAnsi="Arial" w:cs="Arial"/>
                <w:b/>
                <w:bCs/>
                <w:sz w:val="16"/>
                <w:szCs w:val="16"/>
              </w:rPr>
            </w:pPr>
            <w:r w:rsidRPr="00AD4AED">
              <w:rPr>
                <w:rFonts w:ascii="Arial" w:hAnsi="Arial" w:cs="Arial"/>
                <w:b/>
                <w:bCs/>
                <w:sz w:val="16"/>
                <w:szCs w:val="16"/>
              </w:rPr>
              <w:t>2025–26</w:t>
            </w:r>
            <w:r w:rsidRPr="00AD4AED">
              <w:rPr>
                <w:rFonts w:ascii="Arial" w:hAnsi="Arial" w:cs="Arial"/>
                <w:b/>
                <w:bCs/>
                <w:sz w:val="16"/>
                <w:szCs w:val="16"/>
              </w:rPr>
              <w:br/>
              <w:t>$'000</w:t>
            </w:r>
          </w:p>
        </w:tc>
        <w:tc>
          <w:tcPr>
            <w:tcW w:w="880" w:type="dxa"/>
            <w:tcBorders>
              <w:top w:val="single" w:sz="4" w:space="0" w:color="000000"/>
              <w:left w:val="nil"/>
              <w:bottom w:val="single" w:sz="4" w:space="0" w:color="000000"/>
              <w:right w:val="nil"/>
            </w:tcBorders>
            <w:shd w:val="clear" w:color="auto" w:fill="auto"/>
            <w:vAlign w:val="bottom"/>
            <w:hideMark/>
          </w:tcPr>
          <w:p w14:paraId="5282CB37" w14:textId="77777777" w:rsidR="00AD4AED" w:rsidRPr="00AD4AED" w:rsidRDefault="00AD4AED" w:rsidP="00AD4AED">
            <w:pPr>
              <w:spacing w:before="40" w:after="0" w:line="240" w:lineRule="auto"/>
              <w:jc w:val="right"/>
              <w:rPr>
                <w:rFonts w:ascii="Arial" w:hAnsi="Arial" w:cs="Arial"/>
                <w:b/>
                <w:bCs/>
                <w:sz w:val="16"/>
                <w:szCs w:val="16"/>
              </w:rPr>
            </w:pPr>
            <w:r w:rsidRPr="00AD4AED">
              <w:rPr>
                <w:rFonts w:ascii="Arial" w:hAnsi="Arial" w:cs="Arial"/>
                <w:b/>
                <w:bCs/>
                <w:sz w:val="16"/>
                <w:szCs w:val="16"/>
              </w:rPr>
              <w:t>2026–27</w:t>
            </w:r>
            <w:r w:rsidRPr="00AD4AED">
              <w:rPr>
                <w:rFonts w:ascii="Arial" w:hAnsi="Arial" w:cs="Arial"/>
                <w:b/>
                <w:bCs/>
                <w:sz w:val="16"/>
                <w:szCs w:val="16"/>
              </w:rPr>
              <w:br/>
              <w:t>$'000</w:t>
            </w:r>
          </w:p>
        </w:tc>
        <w:tc>
          <w:tcPr>
            <w:tcW w:w="880" w:type="dxa"/>
            <w:tcBorders>
              <w:top w:val="single" w:sz="4" w:space="0" w:color="000000"/>
              <w:left w:val="nil"/>
              <w:bottom w:val="single" w:sz="4" w:space="0" w:color="000000"/>
              <w:right w:val="nil"/>
            </w:tcBorders>
            <w:shd w:val="clear" w:color="auto" w:fill="auto"/>
            <w:vAlign w:val="bottom"/>
            <w:hideMark/>
          </w:tcPr>
          <w:p w14:paraId="7EBAE50D" w14:textId="77777777" w:rsidR="00AD4AED" w:rsidRPr="00AD4AED" w:rsidRDefault="00AD4AED" w:rsidP="00AD4AED">
            <w:pPr>
              <w:spacing w:before="40" w:after="0" w:line="240" w:lineRule="auto"/>
              <w:jc w:val="right"/>
              <w:rPr>
                <w:rFonts w:ascii="Arial" w:hAnsi="Arial" w:cs="Arial"/>
                <w:b/>
                <w:bCs/>
                <w:sz w:val="16"/>
                <w:szCs w:val="16"/>
              </w:rPr>
            </w:pPr>
            <w:r w:rsidRPr="00AD4AED">
              <w:rPr>
                <w:rFonts w:ascii="Arial" w:hAnsi="Arial" w:cs="Arial"/>
                <w:b/>
                <w:bCs/>
                <w:sz w:val="16"/>
                <w:szCs w:val="16"/>
              </w:rPr>
              <w:t>2027–28</w:t>
            </w:r>
            <w:r w:rsidRPr="00AD4AED">
              <w:rPr>
                <w:rFonts w:ascii="Arial" w:hAnsi="Arial" w:cs="Arial"/>
                <w:b/>
                <w:bCs/>
                <w:sz w:val="16"/>
                <w:szCs w:val="16"/>
              </w:rPr>
              <w:br/>
              <w:t>$'000</w:t>
            </w:r>
          </w:p>
        </w:tc>
      </w:tr>
      <w:tr w:rsidR="00AD4AED" w:rsidRPr="00AD4AED" w14:paraId="2161043B" w14:textId="77777777" w:rsidTr="00AD4AED">
        <w:trPr>
          <w:gridAfter w:val="5"/>
          <w:wAfter w:w="4033" w:type="dxa"/>
          <w:trHeight w:val="283"/>
        </w:trPr>
        <w:tc>
          <w:tcPr>
            <w:tcW w:w="3685" w:type="dxa"/>
            <w:gridSpan w:val="3"/>
            <w:tcBorders>
              <w:top w:val="nil"/>
              <w:left w:val="nil"/>
              <w:bottom w:val="nil"/>
              <w:right w:val="nil"/>
            </w:tcBorders>
            <w:shd w:val="clear" w:color="auto" w:fill="auto"/>
            <w:noWrap/>
            <w:vAlign w:val="bottom"/>
            <w:hideMark/>
          </w:tcPr>
          <w:p w14:paraId="0010D8FD" w14:textId="46B5496B" w:rsidR="00AD4AED" w:rsidRPr="00AD4AED" w:rsidRDefault="00AD4AED" w:rsidP="00AD4AED">
            <w:pPr>
              <w:spacing w:before="0" w:after="0" w:line="240" w:lineRule="auto"/>
              <w:rPr>
                <w:rFonts w:ascii="Arial" w:hAnsi="Arial" w:cs="Arial"/>
                <w:b/>
                <w:bCs/>
                <w:sz w:val="16"/>
                <w:szCs w:val="16"/>
              </w:rPr>
            </w:pPr>
            <w:r w:rsidRPr="00AD4AED">
              <w:rPr>
                <w:rFonts w:ascii="Arial" w:hAnsi="Arial" w:cs="Arial"/>
                <w:b/>
                <w:bCs/>
                <w:sz w:val="16"/>
                <w:szCs w:val="16"/>
              </w:rPr>
              <w:t xml:space="preserve">Savings from External Labour </w:t>
            </w:r>
            <w:r w:rsidRPr="00AD4AED">
              <w:rPr>
                <w:rFonts w:ascii="Cambria Math" w:hAnsi="Cambria Math" w:cs="Cambria Math"/>
                <w:b/>
                <w:bCs/>
                <w:sz w:val="16"/>
                <w:szCs w:val="16"/>
              </w:rPr>
              <w:t>‐</w:t>
            </w:r>
            <w:r w:rsidR="00BB0787">
              <w:rPr>
                <w:rFonts w:ascii="Arial" w:hAnsi="Arial" w:cs="Arial"/>
                <w:b/>
                <w:bCs/>
                <w:sz w:val="16"/>
                <w:szCs w:val="16"/>
              </w:rPr>
              <w:t xml:space="preserve"> e</w:t>
            </w:r>
            <w:r w:rsidRPr="00AD4AED">
              <w:rPr>
                <w:rFonts w:ascii="Arial" w:hAnsi="Arial" w:cs="Arial"/>
                <w:b/>
                <w:bCs/>
                <w:sz w:val="16"/>
                <w:szCs w:val="16"/>
              </w:rPr>
              <w:t xml:space="preserve">xtension </w:t>
            </w:r>
            <w:r w:rsidRPr="00AD4AED">
              <w:rPr>
                <w:rFonts w:ascii="Arial" w:hAnsi="Arial" w:cs="Arial"/>
                <w:b/>
                <w:bCs/>
                <w:sz w:val="16"/>
                <w:szCs w:val="16"/>
                <w:vertAlign w:val="superscript"/>
              </w:rPr>
              <w:t>(a)</w:t>
            </w:r>
          </w:p>
        </w:tc>
      </w:tr>
      <w:tr w:rsidR="00AD4AED" w:rsidRPr="00AD4AED" w14:paraId="6FFAAD4F" w14:textId="77777777" w:rsidTr="00952D29">
        <w:trPr>
          <w:gridAfter w:val="1"/>
          <w:wAfter w:w="880" w:type="dxa"/>
          <w:trHeight w:val="225"/>
        </w:trPr>
        <w:tc>
          <w:tcPr>
            <w:tcW w:w="2438" w:type="dxa"/>
            <w:tcBorders>
              <w:top w:val="nil"/>
              <w:left w:val="nil"/>
              <w:bottom w:val="nil"/>
              <w:right w:val="nil"/>
            </w:tcBorders>
            <w:shd w:val="clear" w:color="auto" w:fill="auto"/>
            <w:noWrap/>
            <w:vAlign w:val="bottom"/>
            <w:hideMark/>
          </w:tcPr>
          <w:p w14:paraId="21EC0641" w14:textId="77777777" w:rsidR="00AD4AED" w:rsidRPr="00AD4AED" w:rsidRDefault="00AD4AED" w:rsidP="00AD4AED">
            <w:pPr>
              <w:spacing w:before="0" w:after="0" w:line="240" w:lineRule="auto"/>
              <w:rPr>
                <w:rFonts w:ascii="Arial" w:hAnsi="Arial" w:cs="Arial"/>
                <w:sz w:val="16"/>
                <w:szCs w:val="16"/>
              </w:rPr>
            </w:pPr>
            <w:r w:rsidRPr="00AD4AED">
              <w:rPr>
                <w:rFonts w:ascii="Arial" w:hAnsi="Arial" w:cs="Arial"/>
                <w:sz w:val="16"/>
                <w:szCs w:val="16"/>
              </w:rPr>
              <w:t>National Health Funding Body</w:t>
            </w:r>
          </w:p>
        </w:tc>
        <w:tc>
          <w:tcPr>
            <w:tcW w:w="880" w:type="dxa"/>
            <w:tcBorders>
              <w:top w:val="nil"/>
              <w:left w:val="nil"/>
              <w:bottom w:val="nil"/>
              <w:right w:val="nil"/>
            </w:tcBorders>
            <w:shd w:val="clear" w:color="auto" w:fill="auto"/>
            <w:noWrap/>
            <w:vAlign w:val="bottom"/>
            <w:hideMark/>
          </w:tcPr>
          <w:p w14:paraId="76B8C347" w14:textId="77777777" w:rsidR="00AD4AED" w:rsidRPr="00AD4AED" w:rsidRDefault="00AD4AED" w:rsidP="00AD4AED">
            <w:pPr>
              <w:spacing w:before="0" w:after="0" w:line="240" w:lineRule="auto"/>
              <w:rPr>
                <w:rFonts w:ascii="Arial" w:hAnsi="Arial" w:cs="Arial"/>
                <w:sz w:val="16"/>
                <w:szCs w:val="16"/>
              </w:rPr>
            </w:pPr>
          </w:p>
        </w:tc>
        <w:tc>
          <w:tcPr>
            <w:tcW w:w="880" w:type="dxa"/>
            <w:gridSpan w:val="2"/>
            <w:tcBorders>
              <w:top w:val="nil"/>
              <w:left w:val="nil"/>
              <w:bottom w:val="nil"/>
              <w:right w:val="nil"/>
            </w:tcBorders>
            <w:shd w:val="clear" w:color="auto" w:fill="auto"/>
            <w:noWrap/>
            <w:vAlign w:val="bottom"/>
            <w:hideMark/>
          </w:tcPr>
          <w:p w14:paraId="29286891" w14:textId="77777777" w:rsidR="00AD4AED" w:rsidRPr="00AD4AED" w:rsidRDefault="00AD4AED" w:rsidP="00AD4AED">
            <w:pPr>
              <w:spacing w:before="0" w:after="0" w:line="240" w:lineRule="auto"/>
              <w:rPr>
                <w:rFonts w:ascii="Arial" w:hAnsi="Arial" w:cs="Arial"/>
                <w:sz w:val="16"/>
                <w:szCs w:val="16"/>
              </w:rPr>
            </w:pPr>
            <w:r w:rsidRPr="00AD4AED">
              <w:rPr>
                <w:rFonts w:ascii="Arial" w:hAnsi="Arial" w:cs="Arial"/>
                <w:sz w:val="16"/>
                <w:szCs w:val="16"/>
              </w:rPr>
              <w:t> </w:t>
            </w:r>
          </w:p>
        </w:tc>
        <w:tc>
          <w:tcPr>
            <w:tcW w:w="880" w:type="dxa"/>
            <w:tcBorders>
              <w:top w:val="nil"/>
              <w:left w:val="nil"/>
              <w:bottom w:val="nil"/>
              <w:right w:val="nil"/>
            </w:tcBorders>
            <w:shd w:val="clear" w:color="auto" w:fill="auto"/>
            <w:noWrap/>
            <w:vAlign w:val="bottom"/>
            <w:hideMark/>
          </w:tcPr>
          <w:p w14:paraId="0E403A33" w14:textId="77777777" w:rsidR="00AD4AED" w:rsidRPr="00AD4AED" w:rsidRDefault="00AD4AED" w:rsidP="00AD4AED">
            <w:pPr>
              <w:spacing w:before="0" w:after="0" w:line="240" w:lineRule="auto"/>
              <w:rPr>
                <w:rFonts w:ascii="Arial" w:hAnsi="Arial" w:cs="Arial"/>
                <w:sz w:val="16"/>
                <w:szCs w:val="16"/>
              </w:rPr>
            </w:pPr>
          </w:p>
        </w:tc>
        <w:tc>
          <w:tcPr>
            <w:tcW w:w="880" w:type="dxa"/>
            <w:tcBorders>
              <w:top w:val="nil"/>
              <w:left w:val="nil"/>
              <w:bottom w:val="nil"/>
              <w:right w:val="nil"/>
            </w:tcBorders>
            <w:shd w:val="clear" w:color="auto" w:fill="auto"/>
            <w:noWrap/>
            <w:vAlign w:val="bottom"/>
            <w:hideMark/>
          </w:tcPr>
          <w:p w14:paraId="510580DB" w14:textId="77777777" w:rsidR="00AD4AED" w:rsidRPr="00AD4AED" w:rsidRDefault="00AD4AED" w:rsidP="00AD4AED">
            <w:pPr>
              <w:spacing w:before="0" w:after="0" w:line="240" w:lineRule="auto"/>
              <w:rPr>
                <w:rFonts w:ascii="Times New Roman" w:hAnsi="Times New Roman"/>
                <w:sz w:val="20"/>
              </w:rPr>
            </w:pPr>
          </w:p>
        </w:tc>
        <w:tc>
          <w:tcPr>
            <w:tcW w:w="880" w:type="dxa"/>
            <w:tcBorders>
              <w:top w:val="nil"/>
              <w:left w:val="nil"/>
              <w:bottom w:val="nil"/>
              <w:right w:val="nil"/>
            </w:tcBorders>
            <w:shd w:val="clear" w:color="auto" w:fill="auto"/>
            <w:noWrap/>
            <w:vAlign w:val="bottom"/>
            <w:hideMark/>
          </w:tcPr>
          <w:p w14:paraId="5B2D3297" w14:textId="77777777" w:rsidR="00AD4AED" w:rsidRPr="00AD4AED" w:rsidRDefault="00AD4AED" w:rsidP="00AD4AED">
            <w:pPr>
              <w:spacing w:before="0" w:after="0" w:line="240" w:lineRule="auto"/>
              <w:rPr>
                <w:rFonts w:ascii="Times New Roman" w:hAnsi="Times New Roman"/>
                <w:sz w:val="20"/>
              </w:rPr>
            </w:pPr>
          </w:p>
        </w:tc>
      </w:tr>
      <w:tr w:rsidR="00AD4AED" w:rsidRPr="00AD4AED" w14:paraId="49013039" w14:textId="77777777" w:rsidTr="00AD4AED">
        <w:trPr>
          <w:trHeight w:val="225"/>
        </w:trPr>
        <w:tc>
          <w:tcPr>
            <w:tcW w:w="2438" w:type="dxa"/>
            <w:tcBorders>
              <w:top w:val="nil"/>
              <w:left w:val="nil"/>
              <w:bottom w:val="nil"/>
              <w:right w:val="nil"/>
            </w:tcBorders>
            <w:shd w:val="clear" w:color="auto" w:fill="auto"/>
            <w:noWrap/>
            <w:vAlign w:val="bottom"/>
            <w:hideMark/>
          </w:tcPr>
          <w:p w14:paraId="7ED7A376" w14:textId="77777777" w:rsidR="00AD4AED" w:rsidRPr="00AD4AED" w:rsidRDefault="00AD4AED" w:rsidP="00AD4AED">
            <w:pPr>
              <w:spacing w:before="0" w:after="0" w:line="240" w:lineRule="auto"/>
              <w:ind w:firstLineChars="100" w:firstLine="160"/>
              <w:rPr>
                <w:rFonts w:ascii="Arial" w:hAnsi="Arial" w:cs="Arial"/>
                <w:sz w:val="16"/>
                <w:szCs w:val="16"/>
              </w:rPr>
            </w:pPr>
            <w:r w:rsidRPr="00AD4AED">
              <w:rPr>
                <w:rFonts w:ascii="Arial" w:hAnsi="Arial" w:cs="Arial"/>
                <w:sz w:val="16"/>
                <w:szCs w:val="16"/>
              </w:rPr>
              <w:t>Departmental payments</w:t>
            </w:r>
          </w:p>
        </w:tc>
        <w:tc>
          <w:tcPr>
            <w:tcW w:w="880" w:type="dxa"/>
            <w:tcBorders>
              <w:top w:val="nil"/>
              <w:left w:val="nil"/>
              <w:bottom w:val="nil"/>
              <w:right w:val="nil"/>
            </w:tcBorders>
            <w:shd w:val="clear" w:color="auto" w:fill="auto"/>
            <w:noWrap/>
            <w:vAlign w:val="bottom"/>
            <w:hideMark/>
          </w:tcPr>
          <w:p w14:paraId="31A6D822" w14:textId="77777777" w:rsidR="00AD4AED" w:rsidRPr="00AD4AED" w:rsidRDefault="00AD4AED" w:rsidP="00AD4AED">
            <w:pPr>
              <w:spacing w:before="0" w:after="0" w:line="240" w:lineRule="auto"/>
              <w:jc w:val="right"/>
              <w:rPr>
                <w:rFonts w:ascii="Arial" w:hAnsi="Arial" w:cs="Arial"/>
                <w:sz w:val="16"/>
                <w:szCs w:val="16"/>
              </w:rPr>
            </w:pPr>
            <w:r w:rsidRPr="00AD4AED">
              <w:rPr>
                <w:rFonts w:ascii="Arial" w:hAnsi="Arial" w:cs="Arial"/>
                <w:sz w:val="16"/>
                <w:szCs w:val="16"/>
              </w:rPr>
              <w:t>1.1</w:t>
            </w:r>
          </w:p>
        </w:tc>
        <w:tc>
          <w:tcPr>
            <w:tcW w:w="880" w:type="dxa"/>
            <w:gridSpan w:val="2"/>
            <w:tcBorders>
              <w:top w:val="nil"/>
              <w:left w:val="nil"/>
              <w:bottom w:val="single" w:sz="4" w:space="0" w:color="auto"/>
              <w:right w:val="nil"/>
            </w:tcBorders>
            <w:shd w:val="clear" w:color="auto" w:fill="auto"/>
            <w:noWrap/>
            <w:vAlign w:val="bottom"/>
            <w:hideMark/>
          </w:tcPr>
          <w:p w14:paraId="68BE6A57" w14:textId="77777777" w:rsidR="00AD4AED" w:rsidRPr="00AD4AED" w:rsidRDefault="00AD4AED" w:rsidP="00AD4AED">
            <w:pPr>
              <w:spacing w:before="0" w:after="0" w:line="240" w:lineRule="auto"/>
              <w:jc w:val="right"/>
              <w:rPr>
                <w:rFonts w:ascii="Arial" w:hAnsi="Arial" w:cs="Arial"/>
                <w:sz w:val="16"/>
                <w:szCs w:val="16"/>
              </w:rPr>
            </w:pPr>
            <w:r w:rsidRPr="00AD4AED">
              <w:rPr>
                <w:rFonts w:ascii="Arial" w:hAnsi="Arial" w:cs="Arial"/>
                <w:sz w:val="16"/>
                <w:szCs w:val="16"/>
              </w:rPr>
              <w:t>-</w:t>
            </w:r>
          </w:p>
        </w:tc>
        <w:tc>
          <w:tcPr>
            <w:tcW w:w="880" w:type="dxa"/>
            <w:tcBorders>
              <w:top w:val="nil"/>
              <w:left w:val="nil"/>
              <w:bottom w:val="single" w:sz="4" w:space="0" w:color="auto"/>
              <w:right w:val="nil"/>
            </w:tcBorders>
            <w:shd w:val="clear" w:color="000000" w:fill="D9D9D9"/>
            <w:noWrap/>
            <w:vAlign w:val="bottom"/>
            <w:hideMark/>
          </w:tcPr>
          <w:p w14:paraId="6C026B36" w14:textId="77777777" w:rsidR="00AD4AED" w:rsidRPr="00AD4AED" w:rsidRDefault="00AD4AED" w:rsidP="00AD4AED">
            <w:pPr>
              <w:spacing w:before="0" w:after="0" w:line="240" w:lineRule="auto"/>
              <w:jc w:val="right"/>
              <w:rPr>
                <w:rFonts w:ascii="Arial" w:hAnsi="Arial" w:cs="Arial"/>
                <w:sz w:val="16"/>
                <w:szCs w:val="16"/>
              </w:rPr>
            </w:pPr>
            <w:r w:rsidRPr="00AD4AED">
              <w:rPr>
                <w:rFonts w:ascii="Arial" w:hAnsi="Arial" w:cs="Arial"/>
                <w:sz w:val="16"/>
                <w:szCs w:val="16"/>
              </w:rPr>
              <w:t>(15)</w:t>
            </w:r>
          </w:p>
        </w:tc>
        <w:tc>
          <w:tcPr>
            <w:tcW w:w="880" w:type="dxa"/>
            <w:tcBorders>
              <w:top w:val="nil"/>
              <w:left w:val="nil"/>
              <w:bottom w:val="single" w:sz="4" w:space="0" w:color="auto"/>
              <w:right w:val="nil"/>
            </w:tcBorders>
            <w:shd w:val="clear" w:color="auto" w:fill="auto"/>
            <w:noWrap/>
            <w:vAlign w:val="bottom"/>
            <w:hideMark/>
          </w:tcPr>
          <w:p w14:paraId="33D7EE21" w14:textId="77777777" w:rsidR="00AD4AED" w:rsidRPr="00AD4AED" w:rsidRDefault="00AD4AED" w:rsidP="00AD4AED">
            <w:pPr>
              <w:spacing w:before="0" w:after="0" w:line="240" w:lineRule="auto"/>
              <w:jc w:val="right"/>
              <w:rPr>
                <w:rFonts w:ascii="Arial" w:hAnsi="Arial" w:cs="Arial"/>
                <w:sz w:val="16"/>
                <w:szCs w:val="16"/>
              </w:rPr>
            </w:pPr>
            <w:r w:rsidRPr="00AD4AED">
              <w:rPr>
                <w:rFonts w:ascii="Arial" w:hAnsi="Arial" w:cs="Arial"/>
                <w:sz w:val="16"/>
                <w:szCs w:val="16"/>
              </w:rPr>
              <w:t>(17)</w:t>
            </w:r>
          </w:p>
        </w:tc>
        <w:tc>
          <w:tcPr>
            <w:tcW w:w="880" w:type="dxa"/>
            <w:tcBorders>
              <w:top w:val="nil"/>
              <w:left w:val="nil"/>
              <w:bottom w:val="single" w:sz="4" w:space="0" w:color="auto"/>
              <w:right w:val="nil"/>
            </w:tcBorders>
            <w:shd w:val="clear" w:color="auto" w:fill="auto"/>
            <w:noWrap/>
            <w:vAlign w:val="bottom"/>
            <w:hideMark/>
          </w:tcPr>
          <w:p w14:paraId="7DD73709" w14:textId="77777777" w:rsidR="00AD4AED" w:rsidRPr="00AD4AED" w:rsidRDefault="00AD4AED" w:rsidP="00AD4AED">
            <w:pPr>
              <w:spacing w:before="0" w:after="0" w:line="240" w:lineRule="auto"/>
              <w:jc w:val="right"/>
              <w:rPr>
                <w:rFonts w:ascii="Arial" w:hAnsi="Arial" w:cs="Arial"/>
                <w:sz w:val="16"/>
                <w:szCs w:val="16"/>
              </w:rPr>
            </w:pPr>
            <w:r w:rsidRPr="00AD4AED">
              <w:rPr>
                <w:rFonts w:ascii="Arial" w:hAnsi="Arial" w:cs="Arial"/>
                <w:sz w:val="16"/>
                <w:szCs w:val="16"/>
              </w:rPr>
              <w:t>(17)</w:t>
            </w:r>
          </w:p>
        </w:tc>
        <w:tc>
          <w:tcPr>
            <w:tcW w:w="880" w:type="dxa"/>
            <w:tcBorders>
              <w:top w:val="nil"/>
              <w:left w:val="nil"/>
              <w:bottom w:val="single" w:sz="4" w:space="0" w:color="auto"/>
              <w:right w:val="nil"/>
            </w:tcBorders>
            <w:shd w:val="clear" w:color="auto" w:fill="auto"/>
            <w:noWrap/>
            <w:vAlign w:val="bottom"/>
            <w:hideMark/>
          </w:tcPr>
          <w:p w14:paraId="4467464F" w14:textId="77777777" w:rsidR="00AD4AED" w:rsidRPr="00AD4AED" w:rsidRDefault="00AD4AED" w:rsidP="00AD4AED">
            <w:pPr>
              <w:spacing w:before="0" w:after="0" w:line="240" w:lineRule="auto"/>
              <w:jc w:val="right"/>
              <w:rPr>
                <w:rFonts w:ascii="Arial" w:hAnsi="Arial" w:cs="Arial"/>
                <w:sz w:val="16"/>
                <w:szCs w:val="16"/>
              </w:rPr>
            </w:pPr>
            <w:r w:rsidRPr="00AD4AED">
              <w:rPr>
                <w:rFonts w:ascii="Arial" w:hAnsi="Arial" w:cs="Arial"/>
                <w:sz w:val="16"/>
                <w:szCs w:val="16"/>
              </w:rPr>
              <w:t>(123)</w:t>
            </w:r>
          </w:p>
        </w:tc>
      </w:tr>
      <w:tr w:rsidR="00AD4AED" w:rsidRPr="00AD4AED" w14:paraId="13214182" w14:textId="77777777" w:rsidTr="00AD4AED">
        <w:trPr>
          <w:trHeight w:val="225"/>
        </w:trPr>
        <w:tc>
          <w:tcPr>
            <w:tcW w:w="2438" w:type="dxa"/>
            <w:tcBorders>
              <w:top w:val="nil"/>
              <w:left w:val="nil"/>
              <w:bottom w:val="single" w:sz="4" w:space="0" w:color="auto"/>
              <w:right w:val="nil"/>
            </w:tcBorders>
            <w:shd w:val="clear" w:color="auto" w:fill="auto"/>
            <w:noWrap/>
            <w:vAlign w:val="bottom"/>
            <w:hideMark/>
          </w:tcPr>
          <w:p w14:paraId="4DA3C749" w14:textId="77777777" w:rsidR="00AD4AED" w:rsidRPr="00AD4AED" w:rsidRDefault="00AD4AED" w:rsidP="00AD4AED">
            <w:pPr>
              <w:spacing w:before="0" w:after="0" w:line="240" w:lineRule="auto"/>
              <w:rPr>
                <w:rFonts w:ascii="Arial" w:hAnsi="Arial" w:cs="Arial"/>
                <w:b/>
                <w:bCs/>
                <w:sz w:val="16"/>
                <w:szCs w:val="16"/>
              </w:rPr>
            </w:pPr>
            <w:r w:rsidRPr="00AD4AED">
              <w:rPr>
                <w:rFonts w:ascii="Arial" w:hAnsi="Arial" w:cs="Arial"/>
                <w:b/>
                <w:bCs/>
                <w:sz w:val="16"/>
                <w:szCs w:val="16"/>
              </w:rPr>
              <w:t>Total payments</w:t>
            </w:r>
          </w:p>
        </w:tc>
        <w:tc>
          <w:tcPr>
            <w:tcW w:w="880" w:type="dxa"/>
            <w:tcBorders>
              <w:top w:val="nil"/>
              <w:left w:val="nil"/>
              <w:bottom w:val="single" w:sz="4" w:space="0" w:color="auto"/>
              <w:right w:val="nil"/>
            </w:tcBorders>
            <w:shd w:val="clear" w:color="auto" w:fill="auto"/>
            <w:noWrap/>
            <w:vAlign w:val="bottom"/>
            <w:hideMark/>
          </w:tcPr>
          <w:p w14:paraId="1F21076D" w14:textId="77777777" w:rsidR="00AD4AED" w:rsidRPr="00AD4AED" w:rsidRDefault="00AD4AED" w:rsidP="00AD4AED">
            <w:pPr>
              <w:spacing w:before="0" w:after="0" w:line="240" w:lineRule="auto"/>
              <w:jc w:val="right"/>
              <w:rPr>
                <w:rFonts w:ascii="Arial" w:hAnsi="Arial" w:cs="Arial"/>
                <w:b/>
                <w:bCs/>
                <w:sz w:val="16"/>
                <w:szCs w:val="16"/>
              </w:rPr>
            </w:pPr>
            <w:r w:rsidRPr="00AD4AED">
              <w:rPr>
                <w:rFonts w:ascii="Arial" w:hAnsi="Arial" w:cs="Arial"/>
                <w:b/>
                <w:bCs/>
                <w:sz w:val="16"/>
                <w:szCs w:val="16"/>
              </w:rPr>
              <w:t> </w:t>
            </w:r>
          </w:p>
        </w:tc>
        <w:tc>
          <w:tcPr>
            <w:tcW w:w="880" w:type="dxa"/>
            <w:gridSpan w:val="2"/>
            <w:tcBorders>
              <w:top w:val="nil"/>
              <w:left w:val="nil"/>
              <w:bottom w:val="single" w:sz="4" w:space="0" w:color="auto"/>
              <w:right w:val="nil"/>
            </w:tcBorders>
            <w:shd w:val="clear" w:color="auto" w:fill="auto"/>
            <w:noWrap/>
            <w:vAlign w:val="bottom"/>
            <w:hideMark/>
          </w:tcPr>
          <w:p w14:paraId="51269426" w14:textId="77777777" w:rsidR="00AD4AED" w:rsidRPr="00AD4AED" w:rsidRDefault="00AD4AED" w:rsidP="00AD4AED">
            <w:pPr>
              <w:spacing w:before="0" w:after="0" w:line="240" w:lineRule="auto"/>
              <w:jc w:val="right"/>
              <w:rPr>
                <w:rFonts w:ascii="Arial" w:hAnsi="Arial" w:cs="Arial"/>
                <w:b/>
                <w:bCs/>
                <w:sz w:val="16"/>
                <w:szCs w:val="16"/>
              </w:rPr>
            </w:pPr>
            <w:r w:rsidRPr="00AD4AED">
              <w:rPr>
                <w:rFonts w:ascii="Arial" w:hAnsi="Arial" w:cs="Arial"/>
                <w:b/>
                <w:bCs/>
                <w:sz w:val="16"/>
                <w:szCs w:val="16"/>
              </w:rPr>
              <w:t>-</w:t>
            </w:r>
          </w:p>
        </w:tc>
        <w:tc>
          <w:tcPr>
            <w:tcW w:w="880" w:type="dxa"/>
            <w:tcBorders>
              <w:top w:val="nil"/>
              <w:left w:val="nil"/>
              <w:bottom w:val="single" w:sz="4" w:space="0" w:color="auto"/>
              <w:right w:val="nil"/>
            </w:tcBorders>
            <w:shd w:val="clear" w:color="000000" w:fill="D9D9D9"/>
            <w:noWrap/>
            <w:vAlign w:val="bottom"/>
            <w:hideMark/>
          </w:tcPr>
          <w:p w14:paraId="500E4E72" w14:textId="77777777" w:rsidR="00AD4AED" w:rsidRPr="00AD4AED" w:rsidRDefault="00AD4AED" w:rsidP="00AD4AED">
            <w:pPr>
              <w:spacing w:before="0" w:after="0" w:line="240" w:lineRule="auto"/>
              <w:jc w:val="right"/>
              <w:rPr>
                <w:rFonts w:ascii="Arial" w:hAnsi="Arial" w:cs="Arial"/>
                <w:b/>
                <w:bCs/>
                <w:sz w:val="16"/>
                <w:szCs w:val="16"/>
              </w:rPr>
            </w:pPr>
            <w:r w:rsidRPr="00AD4AED">
              <w:rPr>
                <w:rFonts w:ascii="Arial" w:hAnsi="Arial" w:cs="Arial"/>
                <w:b/>
                <w:bCs/>
                <w:sz w:val="16"/>
                <w:szCs w:val="16"/>
              </w:rPr>
              <w:t>(15)</w:t>
            </w:r>
          </w:p>
        </w:tc>
        <w:tc>
          <w:tcPr>
            <w:tcW w:w="880" w:type="dxa"/>
            <w:tcBorders>
              <w:top w:val="nil"/>
              <w:left w:val="nil"/>
              <w:bottom w:val="single" w:sz="4" w:space="0" w:color="auto"/>
              <w:right w:val="nil"/>
            </w:tcBorders>
            <w:shd w:val="clear" w:color="auto" w:fill="auto"/>
            <w:noWrap/>
            <w:vAlign w:val="bottom"/>
            <w:hideMark/>
          </w:tcPr>
          <w:p w14:paraId="4FE440AF" w14:textId="77777777" w:rsidR="00AD4AED" w:rsidRPr="00AD4AED" w:rsidRDefault="00AD4AED" w:rsidP="00AD4AED">
            <w:pPr>
              <w:spacing w:before="0" w:after="0" w:line="240" w:lineRule="auto"/>
              <w:jc w:val="right"/>
              <w:rPr>
                <w:rFonts w:ascii="Arial" w:hAnsi="Arial" w:cs="Arial"/>
                <w:b/>
                <w:bCs/>
                <w:sz w:val="16"/>
                <w:szCs w:val="16"/>
              </w:rPr>
            </w:pPr>
            <w:r w:rsidRPr="00AD4AED">
              <w:rPr>
                <w:rFonts w:ascii="Arial" w:hAnsi="Arial" w:cs="Arial"/>
                <w:b/>
                <w:bCs/>
                <w:sz w:val="16"/>
                <w:szCs w:val="16"/>
              </w:rPr>
              <w:t>(17)</w:t>
            </w:r>
          </w:p>
        </w:tc>
        <w:tc>
          <w:tcPr>
            <w:tcW w:w="880" w:type="dxa"/>
            <w:tcBorders>
              <w:top w:val="nil"/>
              <w:left w:val="nil"/>
              <w:bottom w:val="single" w:sz="4" w:space="0" w:color="auto"/>
              <w:right w:val="nil"/>
            </w:tcBorders>
            <w:shd w:val="clear" w:color="auto" w:fill="auto"/>
            <w:noWrap/>
            <w:vAlign w:val="bottom"/>
            <w:hideMark/>
          </w:tcPr>
          <w:p w14:paraId="0292482E" w14:textId="77777777" w:rsidR="00AD4AED" w:rsidRPr="00AD4AED" w:rsidRDefault="00AD4AED" w:rsidP="00AD4AED">
            <w:pPr>
              <w:spacing w:before="0" w:after="0" w:line="240" w:lineRule="auto"/>
              <w:jc w:val="right"/>
              <w:rPr>
                <w:rFonts w:ascii="Arial" w:hAnsi="Arial" w:cs="Arial"/>
                <w:b/>
                <w:bCs/>
                <w:sz w:val="16"/>
                <w:szCs w:val="16"/>
              </w:rPr>
            </w:pPr>
            <w:r w:rsidRPr="00AD4AED">
              <w:rPr>
                <w:rFonts w:ascii="Arial" w:hAnsi="Arial" w:cs="Arial"/>
                <w:b/>
                <w:bCs/>
                <w:sz w:val="16"/>
                <w:szCs w:val="16"/>
              </w:rPr>
              <w:t>(17)</w:t>
            </w:r>
          </w:p>
        </w:tc>
        <w:tc>
          <w:tcPr>
            <w:tcW w:w="880" w:type="dxa"/>
            <w:tcBorders>
              <w:top w:val="nil"/>
              <w:left w:val="nil"/>
              <w:bottom w:val="single" w:sz="4" w:space="0" w:color="auto"/>
              <w:right w:val="nil"/>
            </w:tcBorders>
            <w:shd w:val="clear" w:color="auto" w:fill="auto"/>
            <w:noWrap/>
            <w:vAlign w:val="bottom"/>
            <w:hideMark/>
          </w:tcPr>
          <w:p w14:paraId="40E7AE94" w14:textId="77777777" w:rsidR="00AD4AED" w:rsidRPr="00AD4AED" w:rsidRDefault="00AD4AED" w:rsidP="00AD4AED">
            <w:pPr>
              <w:spacing w:before="0" w:after="0" w:line="240" w:lineRule="auto"/>
              <w:jc w:val="right"/>
              <w:rPr>
                <w:rFonts w:ascii="Arial" w:hAnsi="Arial" w:cs="Arial"/>
                <w:b/>
                <w:bCs/>
                <w:sz w:val="16"/>
                <w:szCs w:val="16"/>
              </w:rPr>
            </w:pPr>
            <w:r w:rsidRPr="00AD4AED">
              <w:rPr>
                <w:rFonts w:ascii="Arial" w:hAnsi="Arial" w:cs="Arial"/>
                <w:b/>
                <w:bCs/>
                <w:sz w:val="16"/>
                <w:szCs w:val="16"/>
              </w:rPr>
              <w:t>(123)</w:t>
            </w:r>
          </w:p>
        </w:tc>
      </w:tr>
    </w:tbl>
    <w:p w14:paraId="3FCAEF16" w14:textId="61944FEE" w:rsidR="00AD4AED" w:rsidRDefault="00AD4AED" w:rsidP="00AD4AED">
      <w:pPr>
        <w:pStyle w:val="FootnoteText"/>
        <w:spacing w:before="120"/>
        <w:ind w:left="0" w:firstLine="0"/>
      </w:pPr>
      <w:r>
        <w:t xml:space="preserve">Prepared on a Government Financial Statistics (Underlying Cash) basis. </w:t>
      </w:r>
      <w:r>
        <w:br/>
        <w:t>Figures displayed as a negative (-) represent a decrease in funds and a positive (+) represent an increase in funds.</w:t>
      </w:r>
    </w:p>
    <w:p w14:paraId="6742FEAC" w14:textId="4AF7DD19" w:rsidR="00AD4AED" w:rsidRDefault="00AD4AED" w:rsidP="00AD4AED">
      <w:pPr>
        <w:pStyle w:val="FootnoteText"/>
      </w:pPr>
    </w:p>
    <w:p w14:paraId="2C53C606" w14:textId="01D33425" w:rsidR="00C65397" w:rsidRDefault="00AD4AED" w:rsidP="00AD4AED">
      <w:pPr>
        <w:pStyle w:val="FootnoteText"/>
        <w:rPr>
          <w:rFonts w:ascii="Arial Bold" w:hAnsi="Arial Bold"/>
          <w:b/>
        </w:rPr>
      </w:pPr>
      <w:r w:rsidRPr="00AD4AED">
        <w:rPr>
          <w:vertAlign w:val="superscript"/>
        </w:rPr>
        <w:t>(a)</w:t>
      </w:r>
      <w:r>
        <w:t xml:space="preserve"> </w:t>
      </w:r>
      <w:r>
        <w:tab/>
        <w:t xml:space="preserve">The NHFB is not the lead entity for this measure. NHFB impacts only are shown in this table. </w:t>
      </w:r>
      <w:r w:rsidR="00C65397">
        <w:br w:type="page"/>
      </w:r>
    </w:p>
    <w:p w14:paraId="2210A553" w14:textId="7602C386" w:rsidR="00BE7D58" w:rsidRPr="00810C6A" w:rsidRDefault="00BE7D58" w:rsidP="00810C6A">
      <w:pPr>
        <w:pStyle w:val="Heading2"/>
      </w:pPr>
      <w:bookmarkStart w:id="22" w:name="_Toc444523512"/>
      <w:bookmarkStart w:id="23" w:name="_Toc190682312"/>
      <w:bookmarkStart w:id="24" w:name="_Toc190682530"/>
      <w:bookmarkStart w:id="25" w:name="_Toc166409536"/>
      <w:r w:rsidRPr="00810C6A">
        <w:lastRenderedPageBreak/>
        <w:t xml:space="preserve">Section 2: Outcomes and </w:t>
      </w:r>
      <w:r w:rsidR="00CD3382" w:rsidRPr="00810C6A">
        <w:t>p</w:t>
      </w:r>
      <w:r w:rsidR="0069466B" w:rsidRPr="00810C6A">
        <w:t>lanned</w:t>
      </w:r>
      <w:r w:rsidRPr="00810C6A">
        <w:t xml:space="preserve"> performance</w:t>
      </w:r>
      <w:bookmarkEnd w:id="22"/>
      <w:bookmarkEnd w:id="25"/>
    </w:p>
    <w:p w14:paraId="73A3148D" w14:textId="77777777" w:rsidR="00BE7D58" w:rsidRPr="005E6F2B" w:rsidRDefault="00BE7D58" w:rsidP="00B82F45">
      <w:pPr>
        <w:spacing w:before="0" w:after="120"/>
      </w:pPr>
      <w:r w:rsidRPr="005E6F2B">
        <w:t xml:space="preserve">Government outcomes are the intended results, impacts or consequences of actions by the Government on the Australian community. </w:t>
      </w:r>
      <w:r w:rsidR="004E62E4" w:rsidRPr="005E6F2B">
        <w:t xml:space="preserve">Commonwealth </w:t>
      </w:r>
      <w:r w:rsidR="00290933" w:rsidRPr="005E6F2B">
        <w:t>programs</w:t>
      </w:r>
      <w:r w:rsidR="004E62E4" w:rsidRPr="005E6F2B">
        <w:t xml:space="preserve"> are </w:t>
      </w:r>
      <w:r w:rsidR="00CC5AB0" w:rsidRPr="005E6F2B">
        <w:t xml:space="preserve">the primary vehicle </w:t>
      </w:r>
      <w:r w:rsidR="004E62E4" w:rsidRPr="005E6F2B">
        <w:t xml:space="preserve">by which </w:t>
      </w:r>
      <w:r w:rsidR="00A239CC" w:rsidRPr="005E6F2B">
        <w:t xml:space="preserve">government </w:t>
      </w:r>
      <w:r w:rsidR="007E6BBD" w:rsidRPr="005E6F2B">
        <w:t xml:space="preserve">entities </w:t>
      </w:r>
      <w:r w:rsidR="004E62E4" w:rsidRPr="005E6F2B">
        <w:t xml:space="preserve">achieve the intended results of their outcome statements. </w:t>
      </w:r>
      <w:r w:rsidR="007E6BBD" w:rsidRPr="005E6F2B">
        <w:t xml:space="preserve">Entities </w:t>
      </w:r>
      <w:r w:rsidRPr="005E6F2B">
        <w:t xml:space="preserve">are required to identify the </w:t>
      </w:r>
      <w:r w:rsidR="00290933" w:rsidRPr="005E6F2B">
        <w:t>programs</w:t>
      </w:r>
      <w:r w:rsidRPr="005E6F2B">
        <w:t xml:space="preserve"> which contribute to </w:t>
      </w:r>
      <w:r w:rsidR="00A239CC" w:rsidRPr="005E6F2B">
        <w:t xml:space="preserve">government </w:t>
      </w:r>
      <w:r w:rsidRPr="005E6F2B">
        <w:t>outcomes over the Budget and forward years.</w:t>
      </w:r>
    </w:p>
    <w:p w14:paraId="5258564A" w14:textId="70425F77" w:rsidR="00A61BD0" w:rsidRPr="008741ED" w:rsidRDefault="00BE7D58" w:rsidP="00B82F45">
      <w:pPr>
        <w:spacing w:before="0" w:after="120"/>
        <w:rPr>
          <w:i/>
        </w:rPr>
      </w:pPr>
      <w:r w:rsidRPr="005E6F2B">
        <w:t xml:space="preserve">Each outcome is described below together with its related </w:t>
      </w:r>
      <w:r w:rsidR="00290933" w:rsidRPr="005E6F2B">
        <w:t>programs</w:t>
      </w:r>
      <w:r w:rsidRPr="005E6F2B">
        <w:t>.</w:t>
      </w:r>
      <w:r w:rsidR="001D1903" w:rsidRPr="005E6F2B">
        <w:t xml:space="preserve"> </w:t>
      </w:r>
      <w:r w:rsidR="00A61BD0" w:rsidRPr="005E6F2B">
        <w:t>The following provides detailed information on expenses for each outcome</w:t>
      </w:r>
      <w:r w:rsidR="001D1903" w:rsidRPr="005E6F2B">
        <w:t xml:space="preserve"> and </w:t>
      </w:r>
      <w:r w:rsidR="00290933" w:rsidRPr="005E6F2B">
        <w:t>program,</w:t>
      </w:r>
      <w:r w:rsidR="001D1903" w:rsidRPr="005E6F2B">
        <w:t xml:space="preserve"> further broken down by funding </w:t>
      </w:r>
      <w:r w:rsidR="001D1903" w:rsidRPr="008741ED">
        <w:t>source</w:t>
      </w:r>
      <w:r w:rsidR="00A61BD0" w:rsidRPr="008741ED">
        <w:t>.</w:t>
      </w:r>
      <w:r w:rsidR="0051207B" w:rsidRPr="008741ED">
        <w:t xml:space="preserve"> </w:t>
      </w:r>
    </w:p>
    <w:tbl>
      <w:tblPr>
        <w:tblW w:w="0" w:type="auto"/>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7700"/>
      </w:tblGrid>
      <w:tr w:rsidR="00CE4D05" w:rsidRPr="001C6402" w14:paraId="06B3F330" w14:textId="77777777" w:rsidTr="00F0371B">
        <w:trPr>
          <w:trHeight w:val="3944"/>
        </w:trPr>
        <w:tc>
          <w:tcPr>
            <w:tcW w:w="7700" w:type="dxa"/>
            <w:shd w:val="clear" w:color="auto" w:fill="auto"/>
          </w:tcPr>
          <w:p w14:paraId="21F33278" w14:textId="77777777" w:rsidR="00CE4D05" w:rsidRPr="001C6402" w:rsidRDefault="00CE4D05" w:rsidP="001C6402">
            <w:pPr>
              <w:spacing w:before="120" w:after="120" w:line="240" w:lineRule="auto"/>
              <w:jc w:val="both"/>
              <w:rPr>
                <w:b/>
              </w:rPr>
            </w:pPr>
            <w:r w:rsidRPr="001C6402">
              <w:rPr>
                <w:b/>
              </w:rPr>
              <w:t>Note:</w:t>
            </w:r>
          </w:p>
          <w:p w14:paraId="09E3FA6B" w14:textId="42F44584" w:rsidR="00CE4D05" w:rsidRDefault="00CE4D05" w:rsidP="001C6402">
            <w:pPr>
              <w:jc w:val="both"/>
            </w:pPr>
            <w:r w:rsidRPr="001C6402">
              <w:t xml:space="preserve">Performance reporting requirements in the Portfolio Budget Statements are part of the Commonwealth performance framework established by the </w:t>
            </w:r>
            <w:r w:rsidRPr="001C6402">
              <w:rPr>
                <w:i/>
              </w:rPr>
              <w:t>Public Governance, Performance and Accountability Act 2013</w:t>
            </w:r>
            <w:r w:rsidRPr="001C6402">
              <w:t xml:space="preserve">. It is anticipated that the performance </w:t>
            </w:r>
            <w:r w:rsidR="001A50DE" w:rsidRPr="001C6402">
              <w:t xml:space="preserve">measure </w:t>
            </w:r>
            <w:r w:rsidRPr="001C6402">
              <w:t>described in Portfolio Budget Statements will be read with broader information provided in an entity</w:t>
            </w:r>
            <w:r w:rsidR="00AF213C">
              <w:t>’</w:t>
            </w:r>
            <w:r w:rsidRPr="001C6402">
              <w:t>s corporate plans and annual performance statements – included in Annual Reports</w:t>
            </w:r>
            <w:r w:rsidR="00AF213C">
              <w:t xml:space="preserve"> – </w:t>
            </w:r>
            <w:r w:rsidRPr="001C6402">
              <w:t>to provide a complete picture of an entity</w:t>
            </w:r>
            <w:r w:rsidR="00AF213C">
              <w:t>’</w:t>
            </w:r>
            <w:r w:rsidRPr="001C6402">
              <w:t>s planned and actual performance.</w:t>
            </w:r>
          </w:p>
          <w:p w14:paraId="6B1875E5" w14:textId="14CA53BE" w:rsidR="00F0371B" w:rsidRDefault="00DA2C35" w:rsidP="00F0371B">
            <w:pPr>
              <w:spacing w:before="1"/>
              <w:ind w:right="202"/>
            </w:pPr>
            <w:r>
              <w:t>The most recent Corporate P</w:t>
            </w:r>
            <w:r w:rsidR="00F0371B" w:rsidRPr="005A3091">
              <w:t xml:space="preserve">lan for </w:t>
            </w:r>
            <w:r>
              <w:t xml:space="preserve">the </w:t>
            </w:r>
            <w:r w:rsidR="00F0371B" w:rsidRPr="005A3091">
              <w:t xml:space="preserve">NHFB can be found at:  </w:t>
            </w:r>
            <w:r w:rsidR="00F0371B">
              <w:t xml:space="preserve"> </w:t>
            </w:r>
            <w:r w:rsidR="00F0371B" w:rsidRPr="00F0371B">
              <w:rPr>
                <w:szCs w:val="19"/>
              </w:rPr>
              <w:t>www.publichospitalfunding.gov.au/publications/national-health-funding-body-corporate-plan-2023-24</w:t>
            </w:r>
          </w:p>
          <w:p w14:paraId="4FD0575A" w14:textId="0C680A8A" w:rsidR="00CE4D05" w:rsidRPr="001C6402" w:rsidRDefault="00F0371B" w:rsidP="00DA2C35">
            <w:pPr>
              <w:spacing w:before="1" w:after="80"/>
              <w:ind w:right="202"/>
            </w:pPr>
            <w:r w:rsidRPr="005A3091">
              <w:t xml:space="preserve">The most recent </w:t>
            </w:r>
            <w:r w:rsidR="00DA2C35">
              <w:t>Annual P</w:t>
            </w:r>
            <w:r w:rsidR="00DA2C35" w:rsidRPr="001C6402">
              <w:t>erform</w:t>
            </w:r>
            <w:r w:rsidR="00DA2C35">
              <w:t xml:space="preserve">ance Statements </w:t>
            </w:r>
            <w:r>
              <w:t xml:space="preserve">can be found at: </w:t>
            </w:r>
            <w:r w:rsidRPr="00F0371B">
              <w:rPr>
                <w:szCs w:val="19"/>
              </w:rPr>
              <w:t>www.publichospitalfunding.gov.au/publications/national-health-funding-body-annual-report-2022-23</w:t>
            </w:r>
            <w:r w:rsidR="00DA2C35">
              <w:rPr>
                <w:szCs w:val="19"/>
              </w:rPr>
              <w:t xml:space="preserve"> </w:t>
            </w:r>
          </w:p>
        </w:tc>
      </w:tr>
    </w:tbl>
    <w:p w14:paraId="4EB37009" w14:textId="4F49FF82" w:rsidR="00950281" w:rsidRDefault="00950281" w:rsidP="003876AB">
      <w:pPr>
        <w:pStyle w:val="Heading3"/>
        <w:sectPr w:rsidR="00950281" w:rsidSect="001C302C">
          <w:pgSz w:w="11906" w:h="16838" w:code="9"/>
          <w:pgMar w:top="2835" w:right="2098" w:bottom="2466" w:left="2098" w:header="1814" w:footer="1814" w:gutter="0"/>
          <w:cols w:space="708"/>
          <w:titlePg/>
          <w:docGrid w:linePitch="360"/>
        </w:sectPr>
      </w:pPr>
    </w:p>
    <w:p w14:paraId="54DDDFBC" w14:textId="07E91445" w:rsidR="003876AB" w:rsidRDefault="008462FB" w:rsidP="003876AB">
      <w:pPr>
        <w:pStyle w:val="Heading3"/>
      </w:pPr>
      <w:bookmarkStart w:id="26" w:name="_Toc444523513"/>
      <w:bookmarkStart w:id="27" w:name="_Toc166409537"/>
      <w:r>
        <w:t>2.1</w:t>
      </w:r>
      <w:r w:rsidR="003876AB" w:rsidRPr="00F743D8">
        <w:t xml:space="preserve"> </w:t>
      </w:r>
      <w:r w:rsidR="003876AB" w:rsidRPr="00F743D8">
        <w:tab/>
        <w:t xml:space="preserve">Budgeted expenses and performance for </w:t>
      </w:r>
      <w:r w:rsidR="003876AB" w:rsidRPr="00CC4C98">
        <w:t xml:space="preserve">Outcome </w:t>
      </w:r>
      <w:bookmarkEnd w:id="26"/>
      <w:r w:rsidR="00CC4C98" w:rsidRPr="00CC4C98">
        <w:t>1</w:t>
      </w:r>
      <w:bookmarkEnd w:id="27"/>
    </w:p>
    <w:tbl>
      <w:tblPr>
        <w:tblW w:w="0" w:type="auto"/>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1E0" w:firstRow="1" w:lastRow="1" w:firstColumn="1" w:lastColumn="1" w:noHBand="0" w:noVBand="0"/>
      </w:tblPr>
      <w:tblGrid>
        <w:gridCol w:w="7704"/>
      </w:tblGrid>
      <w:tr w:rsidR="0045734D" w:rsidRPr="001C6402" w14:paraId="63C55555" w14:textId="77777777" w:rsidTr="00850ED7">
        <w:trPr>
          <w:trHeight w:val="1001"/>
        </w:trPr>
        <w:tc>
          <w:tcPr>
            <w:tcW w:w="7704" w:type="dxa"/>
            <w:shd w:val="clear" w:color="auto" w:fill="F2F2F2" w:themeFill="background1" w:themeFillShade="F2"/>
          </w:tcPr>
          <w:p w14:paraId="49EE0AA2" w14:textId="77777777" w:rsidR="00F0371B" w:rsidRPr="00F0371B" w:rsidRDefault="0045734D" w:rsidP="00DA2C35">
            <w:pPr>
              <w:pStyle w:val="TableColumnHeadingLeft"/>
              <w:spacing w:before="80"/>
              <w:rPr>
                <w:rFonts w:ascii="Arial" w:hAnsi="Arial" w:cs="Arial"/>
                <w:sz w:val="18"/>
                <w:szCs w:val="18"/>
              </w:rPr>
            </w:pPr>
            <w:r w:rsidRPr="00F0371B">
              <w:rPr>
                <w:rFonts w:ascii="Arial" w:hAnsi="Arial" w:cs="Arial"/>
                <w:sz w:val="18"/>
                <w:szCs w:val="18"/>
              </w:rPr>
              <w:t xml:space="preserve">Outcome </w:t>
            </w:r>
            <w:r w:rsidR="00CC4C98" w:rsidRPr="00F0371B">
              <w:rPr>
                <w:rFonts w:ascii="Arial" w:hAnsi="Arial" w:cs="Arial"/>
                <w:sz w:val="18"/>
                <w:szCs w:val="18"/>
              </w:rPr>
              <w:t>1</w:t>
            </w:r>
          </w:p>
          <w:p w14:paraId="646A7988" w14:textId="77BFC6F1" w:rsidR="0045734D" w:rsidRPr="00F0371B" w:rsidRDefault="00F0371B" w:rsidP="00DA2C35">
            <w:pPr>
              <w:pStyle w:val="TableColumnHeadingLeft"/>
              <w:spacing w:after="80"/>
              <w:rPr>
                <w:rFonts w:ascii="Arial" w:hAnsi="Arial" w:cs="Arial"/>
                <w:b w:val="0"/>
                <w:sz w:val="18"/>
                <w:szCs w:val="18"/>
              </w:rPr>
            </w:pPr>
            <w:r w:rsidRPr="00F0371B">
              <w:rPr>
                <w:rFonts w:ascii="Arial" w:hAnsi="Arial" w:cs="Arial"/>
                <w:b w:val="0"/>
                <w:sz w:val="18"/>
                <w:szCs w:val="18"/>
              </w:rPr>
              <w:t>Improve transparency of public hospital funding in Australia by supporting the obligations and responsibilities of the Administrator of the National Health Funding Pool through best practice administration of public hospital funding</w:t>
            </w:r>
            <w:r w:rsidR="00DA2C35">
              <w:rPr>
                <w:rFonts w:ascii="Arial" w:hAnsi="Arial" w:cs="Arial"/>
                <w:b w:val="0"/>
                <w:sz w:val="18"/>
                <w:szCs w:val="18"/>
              </w:rPr>
              <w:t>.</w:t>
            </w:r>
          </w:p>
        </w:tc>
      </w:tr>
    </w:tbl>
    <w:p w14:paraId="6A3DF6A2" w14:textId="77777777" w:rsidR="0045734D" w:rsidRDefault="0045734D" w:rsidP="0045734D">
      <w:pPr>
        <w:adjustRightInd w:val="0"/>
        <w:spacing w:before="120" w:after="120"/>
        <w:rPr>
          <w:rFonts w:ascii="Arial-BoldMT" w:eastAsiaTheme="minorHAnsi" w:hAnsi="Arial-BoldMT" w:cs="Arial-BoldMT"/>
          <w:b/>
          <w:bCs/>
          <w:sz w:val="20"/>
        </w:rPr>
      </w:pPr>
      <w:r>
        <w:rPr>
          <w:rFonts w:ascii="Arial-BoldMT" w:eastAsiaTheme="minorHAnsi" w:hAnsi="Arial-BoldMT" w:cs="Arial-BoldMT"/>
          <w:b/>
          <w:bCs/>
          <w:sz w:val="20"/>
        </w:rPr>
        <w:t>Program contributing to Outcome 1</w:t>
      </w:r>
    </w:p>
    <w:tbl>
      <w:tblPr>
        <w:tblStyle w:val="TableGrid"/>
        <w:tblW w:w="0" w:type="auto"/>
        <w:tblInd w:w="-5" w:type="dxa"/>
        <w:tblLook w:val="04A0" w:firstRow="1" w:lastRow="0" w:firstColumn="1" w:lastColumn="0" w:noHBand="0" w:noVBand="1"/>
      </w:tblPr>
      <w:tblGrid>
        <w:gridCol w:w="7705"/>
      </w:tblGrid>
      <w:tr w:rsidR="0045734D" w:rsidRPr="0045734D" w14:paraId="3103974E" w14:textId="77777777" w:rsidTr="00C55122">
        <w:tc>
          <w:tcPr>
            <w:tcW w:w="7796" w:type="dxa"/>
          </w:tcPr>
          <w:p w14:paraId="662B9518" w14:textId="7DD8934D" w:rsidR="0045734D" w:rsidRPr="0045734D" w:rsidRDefault="0045734D" w:rsidP="00ED552C">
            <w:pPr>
              <w:adjustRightInd w:val="0"/>
              <w:spacing w:before="80" w:after="80"/>
              <w:rPr>
                <w:rFonts w:ascii="Arial" w:eastAsiaTheme="minorHAnsi" w:hAnsi="Arial" w:cs="Arial"/>
                <w:b/>
                <w:bCs/>
                <w:sz w:val="18"/>
              </w:rPr>
            </w:pPr>
            <w:r w:rsidRPr="0045734D">
              <w:rPr>
                <w:rFonts w:ascii="Arial" w:eastAsiaTheme="minorHAnsi" w:hAnsi="Arial" w:cs="Arial"/>
                <w:b/>
                <w:bCs/>
                <w:sz w:val="18"/>
              </w:rPr>
              <w:t xml:space="preserve">Program 1.1: </w:t>
            </w:r>
            <w:r w:rsidR="00F0371B" w:rsidRPr="00F0371B">
              <w:rPr>
                <w:rFonts w:ascii="Arial" w:eastAsiaTheme="minorHAnsi" w:hAnsi="Arial" w:cs="Arial"/>
                <w:b/>
                <w:bCs/>
                <w:sz w:val="18"/>
              </w:rPr>
              <w:t>National Health Funding Pool Administration</w:t>
            </w:r>
            <w:r w:rsidR="00F0371B">
              <w:rPr>
                <w:rFonts w:ascii="Arial" w:eastAsiaTheme="minorHAnsi" w:hAnsi="Arial" w:cs="Arial"/>
                <w:b/>
                <w:bCs/>
                <w:sz w:val="18"/>
              </w:rPr>
              <w:t xml:space="preserve"> </w:t>
            </w:r>
          </w:p>
        </w:tc>
      </w:tr>
    </w:tbl>
    <w:p w14:paraId="00BE27BB" w14:textId="77777777" w:rsidR="0045734D" w:rsidRPr="0045734D" w:rsidRDefault="0045734D" w:rsidP="0045734D"/>
    <w:p w14:paraId="3B191AEF" w14:textId="77777777" w:rsidR="001114F7" w:rsidRPr="00B3104B" w:rsidRDefault="001114F7" w:rsidP="00AD42E2">
      <w:pPr>
        <w:pStyle w:val="SingleParagraph"/>
      </w:pPr>
    </w:p>
    <w:p w14:paraId="60B38BF3" w14:textId="77777777" w:rsidR="0045734D" w:rsidRDefault="00F00984" w:rsidP="0045734D">
      <w:pPr>
        <w:spacing w:before="80" w:after="80" w:line="240" w:lineRule="auto"/>
        <w:rPr>
          <w:rFonts w:ascii="Arial-BoldMT" w:eastAsiaTheme="minorHAnsi" w:hAnsi="Arial-BoldMT" w:cs="Arial-BoldMT"/>
          <w:b/>
          <w:bCs/>
          <w:sz w:val="20"/>
        </w:rPr>
      </w:pPr>
      <w:r>
        <w:br w:type="page"/>
      </w:r>
      <w:r w:rsidR="0045734D">
        <w:rPr>
          <w:rFonts w:ascii="Arial-BoldMT" w:eastAsiaTheme="minorHAnsi" w:hAnsi="Arial-BoldMT" w:cs="Arial-BoldMT"/>
          <w:b/>
          <w:bCs/>
          <w:sz w:val="20"/>
        </w:rPr>
        <w:lastRenderedPageBreak/>
        <w:t>Linked Programs</w:t>
      </w:r>
    </w:p>
    <w:tbl>
      <w:tblPr>
        <w:tblStyle w:val="TableGrid"/>
        <w:tblW w:w="5000" w:type="pct"/>
        <w:tblInd w:w="-5" w:type="dxa"/>
        <w:tblLook w:val="04A0" w:firstRow="1" w:lastRow="0" w:firstColumn="1" w:lastColumn="0" w:noHBand="0" w:noVBand="1"/>
        <w:tblCaption w:val="Linked Programs: NHFB"/>
        <w:tblDescription w:val="This table outlines linked programs for NHFB's Outcome 1, including how other Commonwealth entities contribute to Outcome 1"/>
      </w:tblPr>
      <w:tblGrid>
        <w:gridCol w:w="7700"/>
      </w:tblGrid>
      <w:tr w:rsidR="00F0371B" w:rsidRPr="00DA2C35" w14:paraId="08BEC5CF" w14:textId="77777777" w:rsidTr="0027373A">
        <w:trPr>
          <w:tblHeader/>
        </w:trPr>
        <w:tc>
          <w:tcPr>
            <w:tcW w:w="5000" w:type="pct"/>
            <w:tcBorders>
              <w:bottom w:val="single" w:sz="4" w:space="0" w:color="auto"/>
            </w:tcBorders>
            <w:shd w:val="clear" w:color="auto" w:fill="F2F2F2" w:themeFill="background1" w:themeFillShade="F2"/>
          </w:tcPr>
          <w:p w14:paraId="20982B38" w14:textId="77777777" w:rsidR="00F0371B" w:rsidRPr="0027373A" w:rsidRDefault="00F0371B" w:rsidP="0096560C">
            <w:pPr>
              <w:pStyle w:val="Tableheadingrow9pt"/>
              <w:spacing w:before="80" w:after="80"/>
              <w:jc w:val="left"/>
              <w:rPr>
                <w:color w:val="000000" w:themeColor="text1"/>
                <w:sz w:val="19"/>
                <w:szCs w:val="19"/>
              </w:rPr>
            </w:pPr>
            <w:r w:rsidRPr="0027373A">
              <w:rPr>
                <w:color w:val="000000" w:themeColor="text1"/>
                <w:sz w:val="19"/>
                <w:szCs w:val="19"/>
              </w:rPr>
              <w:t>Other Commonwealth entities that contribute to Outcome 1</w:t>
            </w:r>
          </w:p>
        </w:tc>
      </w:tr>
      <w:tr w:rsidR="00F0371B" w:rsidRPr="00DA2C35" w14:paraId="283BDBE4" w14:textId="77777777" w:rsidTr="0027373A">
        <w:trPr>
          <w:tblHeader/>
        </w:trPr>
        <w:tc>
          <w:tcPr>
            <w:tcW w:w="5000" w:type="pct"/>
            <w:tcBorders>
              <w:bottom w:val="dotted" w:sz="4" w:space="0" w:color="auto"/>
            </w:tcBorders>
            <w:shd w:val="clear" w:color="auto" w:fill="auto"/>
          </w:tcPr>
          <w:p w14:paraId="19B74E19" w14:textId="77777777" w:rsidR="00F0371B" w:rsidRPr="0027373A" w:rsidRDefault="00F0371B" w:rsidP="0096560C">
            <w:pPr>
              <w:pStyle w:val="Tableheadingrow9pt"/>
              <w:jc w:val="left"/>
              <w:rPr>
                <w:color w:val="000000" w:themeColor="text1"/>
                <w:sz w:val="19"/>
                <w:szCs w:val="19"/>
              </w:rPr>
            </w:pPr>
            <w:r w:rsidRPr="0027373A">
              <w:rPr>
                <w:color w:val="000000" w:themeColor="text1"/>
                <w:sz w:val="19"/>
                <w:szCs w:val="19"/>
              </w:rPr>
              <w:t>Australian Institute of Health and Welfare (AIHW)</w:t>
            </w:r>
            <w:r w:rsidRPr="0027373A">
              <w:rPr>
                <w:rStyle w:val="FootnoteReference"/>
                <w:color w:val="000000" w:themeColor="text1"/>
                <w:sz w:val="19"/>
                <w:szCs w:val="19"/>
              </w:rPr>
              <w:footnoteReference w:id="3"/>
            </w:r>
          </w:p>
        </w:tc>
      </w:tr>
      <w:tr w:rsidR="00F0371B" w:rsidRPr="00DA2C35" w14:paraId="28CDB2B5" w14:textId="77777777" w:rsidTr="0027373A">
        <w:trPr>
          <w:tblHeader/>
        </w:trPr>
        <w:tc>
          <w:tcPr>
            <w:tcW w:w="5000" w:type="pct"/>
            <w:tcBorders>
              <w:top w:val="dotted" w:sz="4" w:space="0" w:color="auto"/>
              <w:bottom w:val="single" w:sz="4" w:space="0" w:color="auto"/>
            </w:tcBorders>
            <w:shd w:val="clear" w:color="auto" w:fill="auto"/>
          </w:tcPr>
          <w:p w14:paraId="1B6F8642" w14:textId="77777777" w:rsidR="00F0371B" w:rsidRPr="0027373A" w:rsidRDefault="00F0371B" w:rsidP="0096560C">
            <w:pPr>
              <w:pStyle w:val="Tableheadingrow9pt"/>
              <w:jc w:val="left"/>
              <w:rPr>
                <w:rFonts w:ascii="Book Antiqua" w:hAnsi="Book Antiqua"/>
                <w:bCs/>
                <w:color w:val="000000" w:themeColor="text1"/>
                <w:sz w:val="19"/>
                <w:szCs w:val="19"/>
              </w:rPr>
            </w:pPr>
            <w:r w:rsidRPr="0027373A">
              <w:rPr>
                <w:rFonts w:ascii="Book Antiqua" w:hAnsi="Book Antiqua"/>
                <w:bCs/>
                <w:color w:val="000000" w:themeColor="text1"/>
                <w:sz w:val="19"/>
                <w:szCs w:val="19"/>
              </w:rPr>
              <w:t>Program 1.1: Develop, Collect, Analyse and Report High Quality National Health and Welfare Information and Statistics for Governments and the Community</w:t>
            </w:r>
          </w:p>
          <w:p w14:paraId="207E4FF2" w14:textId="02891908" w:rsidR="00F0371B" w:rsidRPr="0027373A" w:rsidRDefault="00F0371B" w:rsidP="0096560C">
            <w:pPr>
              <w:pStyle w:val="Tableheadingrow9pt"/>
              <w:jc w:val="left"/>
              <w:rPr>
                <w:color w:val="000000" w:themeColor="text1"/>
                <w:sz w:val="19"/>
                <w:szCs w:val="19"/>
              </w:rPr>
            </w:pPr>
            <w:r w:rsidRPr="0027373A">
              <w:rPr>
                <w:rFonts w:ascii="Book Antiqua" w:hAnsi="Book Antiqua"/>
                <w:b w:val="0"/>
                <w:color w:val="000000" w:themeColor="text1"/>
                <w:sz w:val="19"/>
                <w:szCs w:val="19"/>
              </w:rPr>
              <w:t>AIHW works with other national bodies on a r</w:t>
            </w:r>
            <w:r w:rsidR="0027373A">
              <w:rPr>
                <w:rFonts w:ascii="Book Antiqua" w:hAnsi="Book Antiqua"/>
                <w:b w:val="0"/>
                <w:color w:val="000000" w:themeColor="text1"/>
                <w:sz w:val="19"/>
                <w:szCs w:val="19"/>
              </w:rPr>
              <w:t xml:space="preserve">ange of National Health Reform </w:t>
            </w:r>
            <w:r w:rsidRPr="0027373A">
              <w:rPr>
                <w:rFonts w:ascii="Book Antiqua" w:hAnsi="Book Antiqua"/>
                <w:b w:val="0"/>
                <w:color w:val="000000" w:themeColor="text1"/>
                <w:sz w:val="19"/>
                <w:szCs w:val="19"/>
              </w:rPr>
              <w:t>Agreement-related activities, including hospital performance reporting and funding. </w:t>
            </w:r>
            <w:r w:rsidR="00DA2C35" w:rsidRPr="0027373A">
              <w:rPr>
                <w:rFonts w:ascii="Book Antiqua" w:hAnsi="Book Antiqua"/>
                <w:b w:val="0"/>
                <w:color w:val="000000" w:themeColor="text1"/>
                <w:sz w:val="19"/>
                <w:szCs w:val="19"/>
              </w:rPr>
              <w:br/>
            </w:r>
            <w:r w:rsidRPr="0027373A">
              <w:rPr>
                <w:rFonts w:ascii="Book Antiqua" w:hAnsi="Book Antiqua"/>
                <w:b w:val="0"/>
                <w:color w:val="000000" w:themeColor="text1"/>
                <w:sz w:val="19"/>
                <w:szCs w:val="19"/>
              </w:rPr>
              <w:t>This includes assisting and working with the NHFB and the Administrator to ensure an accurate and consistent approach to the provision of transparent information on Commonwealth, state and territory funding of the health system.</w:t>
            </w:r>
          </w:p>
        </w:tc>
      </w:tr>
      <w:tr w:rsidR="00F0371B" w:rsidRPr="00DA2C35" w14:paraId="1B3F1341" w14:textId="77777777" w:rsidTr="0027373A">
        <w:tc>
          <w:tcPr>
            <w:tcW w:w="5000" w:type="pct"/>
            <w:tcBorders>
              <w:bottom w:val="dotted" w:sz="4" w:space="0" w:color="auto"/>
            </w:tcBorders>
          </w:tcPr>
          <w:p w14:paraId="764DA1A4" w14:textId="77777777" w:rsidR="00F0371B" w:rsidRPr="0027373A" w:rsidRDefault="00F0371B" w:rsidP="0096560C">
            <w:pPr>
              <w:pStyle w:val="Tableheadingrow9pt"/>
              <w:jc w:val="left"/>
              <w:rPr>
                <w:color w:val="000000" w:themeColor="text1"/>
                <w:sz w:val="19"/>
                <w:szCs w:val="19"/>
              </w:rPr>
            </w:pPr>
            <w:r w:rsidRPr="0027373A">
              <w:rPr>
                <w:color w:val="000000" w:themeColor="text1"/>
                <w:sz w:val="19"/>
                <w:szCs w:val="19"/>
              </w:rPr>
              <w:t>Department of Health and Aged Care</w:t>
            </w:r>
          </w:p>
        </w:tc>
      </w:tr>
      <w:tr w:rsidR="00F0371B" w:rsidRPr="00DA2C35" w14:paraId="6C32DDF1" w14:textId="77777777" w:rsidTr="0027373A">
        <w:tc>
          <w:tcPr>
            <w:tcW w:w="5000" w:type="pct"/>
            <w:tcBorders>
              <w:top w:val="dotted" w:sz="4" w:space="0" w:color="auto"/>
              <w:bottom w:val="single" w:sz="4" w:space="0" w:color="auto"/>
            </w:tcBorders>
          </w:tcPr>
          <w:p w14:paraId="5DD2760F" w14:textId="77777777" w:rsidR="00F0371B" w:rsidRPr="0027373A" w:rsidRDefault="00F0371B" w:rsidP="0096560C">
            <w:pPr>
              <w:pStyle w:val="Tableheadingrow9pt"/>
              <w:jc w:val="left"/>
              <w:rPr>
                <w:rFonts w:ascii="Book Antiqua" w:hAnsi="Book Antiqua"/>
                <w:color w:val="000000" w:themeColor="text1"/>
                <w:sz w:val="19"/>
                <w:szCs w:val="19"/>
              </w:rPr>
            </w:pPr>
            <w:r w:rsidRPr="0027373A">
              <w:rPr>
                <w:rFonts w:ascii="Book Antiqua" w:hAnsi="Book Antiqua"/>
                <w:color w:val="000000" w:themeColor="text1"/>
                <w:sz w:val="19"/>
                <w:szCs w:val="19"/>
              </w:rPr>
              <w:t>Program 1.1: Health Research, Coordination and Access</w:t>
            </w:r>
          </w:p>
          <w:p w14:paraId="6E08084B" w14:textId="77777777" w:rsidR="00F0371B" w:rsidRPr="0027373A" w:rsidRDefault="00F0371B" w:rsidP="0096560C">
            <w:pPr>
              <w:pStyle w:val="Tableheadingrow9pt"/>
              <w:jc w:val="left"/>
              <w:rPr>
                <w:rFonts w:ascii="Book Antiqua" w:hAnsi="Book Antiqua"/>
                <w:color w:val="000000" w:themeColor="text1"/>
                <w:sz w:val="19"/>
                <w:szCs w:val="19"/>
              </w:rPr>
            </w:pPr>
            <w:r w:rsidRPr="0027373A">
              <w:rPr>
                <w:rFonts w:ascii="Book Antiqua" w:hAnsi="Book Antiqua"/>
                <w:color w:val="000000" w:themeColor="text1"/>
                <w:sz w:val="19"/>
                <w:szCs w:val="19"/>
              </w:rPr>
              <w:t>Program 2.6: Health Benefit Compliance</w:t>
            </w:r>
          </w:p>
          <w:p w14:paraId="45332633" w14:textId="77777777" w:rsidR="00F0371B" w:rsidRPr="0027373A" w:rsidRDefault="00F0371B" w:rsidP="0096560C">
            <w:pPr>
              <w:pStyle w:val="Tableheadingrow9pt"/>
              <w:jc w:val="left"/>
              <w:rPr>
                <w:rFonts w:ascii="Book Antiqua" w:hAnsi="Book Antiqua"/>
                <w:b w:val="0"/>
                <w:color w:val="000000" w:themeColor="text1"/>
                <w:sz w:val="19"/>
                <w:szCs w:val="19"/>
              </w:rPr>
            </w:pPr>
            <w:r w:rsidRPr="0027373A">
              <w:rPr>
                <w:rFonts w:ascii="Book Antiqua" w:hAnsi="Book Antiqua"/>
                <w:b w:val="0"/>
                <w:color w:val="000000" w:themeColor="text1"/>
                <w:sz w:val="19"/>
                <w:szCs w:val="19"/>
              </w:rPr>
              <w:t>The Department of Health and Aged Care has policy responsibility for public and private hospital services, including the Commonwealth Government funding contribution for public hospital services. This includes policy responsibility for the Administrator and the NHFB.</w:t>
            </w:r>
          </w:p>
          <w:p w14:paraId="564D3D3B" w14:textId="77777777" w:rsidR="00F0371B" w:rsidRPr="0027373A" w:rsidRDefault="00F0371B" w:rsidP="0096560C">
            <w:pPr>
              <w:pStyle w:val="Tabletextnormal9pt"/>
              <w:jc w:val="left"/>
              <w:rPr>
                <w:color w:val="000000" w:themeColor="text1"/>
                <w:sz w:val="19"/>
                <w:szCs w:val="19"/>
              </w:rPr>
            </w:pPr>
            <w:r w:rsidRPr="0027373A">
              <w:rPr>
                <w:rFonts w:ascii="Book Antiqua" w:hAnsi="Book Antiqua"/>
                <w:color w:val="000000" w:themeColor="text1"/>
                <w:sz w:val="19"/>
                <w:szCs w:val="19"/>
              </w:rPr>
              <w:t>The Department of Health and Aged Care has lead responsibility for the integrity of health benefits claims and associated compliance activities. The Administrator and the NHFB will work with the Commonwealth, states and territories on data matching and the identification of potential duplicate payments through other Commonwealth-funded programs to ensure the same public hospital service is not funded twice.</w:t>
            </w:r>
          </w:p>
        </w:tc>
      </w:tr>
      <w:tr w:rsidR="00F0371B" w:rsidRPr="00DA2C35" w14:paraId="289BE08E" w14:textId="77777777" w:rsidTr="0027373A">
        <w:tc>
          <w:tcPr>
            <w:tcW w:w="5000" w:type="pct"/>
            <w:tcBorders>
              <w:bottom w:val="dotted" w:sz="4" w:space="0" w:color="auto"/>
            </w:tcBorders>
          </w:tcPr>
          <w:p w14:paraId="76795AC3" w14:textId="77777777" w:rsidR="00F0371B" w:rsidRPr="0027373A" w:rsidRDefault="00F0371B" w:rsidP="0096560C">
            <w:pPr>
              <w:pStyle w:val="Tableheadingrow9pt"/>
              <w:jc w:val="left"/>
              <w:rPr>
                <w:color w:val="000000" w:themeColor="text1"/>
                <w:sz w:val="19"/>
                <w:szCs w:val="19"/>
              </w:rPr>
            </w:pPr>
            <w:r w:rsidRPr="0027373A">
              <w:rPr>
                <w:color w:val="000000" w:themeColor="text1"/>
                <w:sz w:val="19"/>
                <w:szCs w:val="19"/>
              </w:rPr>
              <w:t>Department of the Treasury (Treasury)</w:t>
            </w:r>
          </w:p>
        </w:tc>
      </w:tr>
      <w:tr w:rsidR="00F0371B" w:rsidRPr="00DA2C35" w14:paraId="4F74F878" w14:textId="77777777" w:rsidTr="0027373A">
        <w:tc>
          <w:tcPr>
            <w:tcW w:w="5000" w:type="pct"/>
            <w:tcBorders>
              <w:top w:val="dotted" w:sz="4" w:space="0" w:color="auto"/>
              <w:bottom w:val="single" w:sz="4" w:space="0" w:color="auto"/>
            </w:tcBorders>
          </w:tcPr>
          <w:p w14:paraId="7F0268D8" w14:textId="77777777" w:rsidR="00F0371B" w:rsidRPr="0027373A" w:rsidRDefault="00F0371B" w:rsidP="0096560C">
            <w:pPr>
              <w:pStyle w:val="Tableheadingrow9pt"/>
              <w:jc w:val="left"/>
              <w:rPr>
                <w:rFonts w:ascii="Book Antiqua" w:hAnsi="Book Antiqua"/>
                <w:color w:val="000000" w:themeColor="text1"/>
                <w:sz w:val="19"/>
                <w:szCs w:val="19"/>
              </w:rPr>
            </w:pPr>
            <w:r w:rsidRPr="0027373A">
              <w:rPr>
                <w:rFonts w:ascii="Book Antiqua" w:hAnsi="Book Antiqua"/>
                <w:color w:val="000000" w:themeColor="text1"/>
                <w:sz w:val="19"/>
                <w:szCs w:val="19"/>
              </w:rPr>
              <w:t xml:space="preserve">Program 1.5: Assistance to the States for Healthcare Services </w:t>
            </w:r>
          </w:p>
          <w:p w14:paraId="1A7D2EB1" w14:textId="77777777" w:rsidR="00F0371B" w:rsidRPr="0027373A" w:rsidRDefault="00F0371B" w:rsidP="0096560C">
            <w:pPr>
              <w:pStyle w:val="Tableheadingrow9pt"/>
              <w:jc w:val="left"/>
              <w:rPr>
                <w:b w:val="0"/>
                <w:color w:val="000000" w:themeColor="text1"/>
                <w:sz w:val="19"/>
                <w:szCs w:val="19"/>
                <w:highlight w:val="yellow"/>
              </w:rPr>
            </w:pPr>
            <w:r w:rsidRPr="0027373A">
              <w:rPr>
                <w:rFonts w:ascii="Book Antiqua" w:hAnsi="Book Antiqua"/>
                <w:b w:val="0"/>
                <w:color w:val="000000" w:themeColor="text1"/>
                <w:sz w:val="19"/>
                <w:szCs w:val="19"/>
              </w:rPr>
              <w:t>Treasury, on behalf of the Government, provides financial assistance to the states and territories to be spent in the delivery of health care services. Payments are transferred on the dates specified in the Intergovernmental Agreement on Federal Financial Relations.</w:t>
            </w:r>
          </w:p>
        </w:tc>
      </w:tr>
      <w:tr w:rsidR="00F0371B" w:rsidRPr="00DA2C35" w14:paraId="4E0BB670" w14:textId="77777777" w:rsidTr="0027373A">
        <w:tc>
          <w:tcPr>
            <w:tcW w:w="5000" w:type="pct"/>
            <w:tcBorders>
              <w:bottom w:val="dotted" w:sz="4" w:space="0" w:color="auto"/>
            </w:tcBorders>
          </w:tcPr>
          <w:p w14:paraId="556CE7F6" w14:textId="77777777" w:rsidR="00F0371B" w:rsidRPr="0027373A" w:rsidRDefault="00F0371B" w:rsidP="0096560C">
            <w:pPr>
              <w:pStyle w:val="Tableheadingrow9pt"/>
              <w:jc w:val="left"/>
              <w:rPr>
                <w:color w:val="000000" w:themeColor="text1"/>
                <w:sz w:val="19"/>
                <w:szCs w:val="19"/>
              </w:rPr>
            </w:pPr>
            <w:r w:rsidRPr="0027373A">
              <w:rPr>
                <w:color w:val="000000" w:themeColor="text1"/>
                <w:sz w:val="19"/>
                <w:szCs w:val="19"/>
              </w:rPr>
              <w:t>Independent Health and Aged Care Pricing Authority (IHACPA)</w:t>
            </w:r>
            <w:r w:rsidRPr="0027373A">
              <w:rPr>
                <w:color w:val="000000" w:themeColor="text1"/>
                <w:sz w:val="19"/>
                <w:szCs w:val="19"/>
                <w:vertAlign w:val="superscript"/>
              </w:rPr>
              <w:footnoteReference w:id="4"/>
            </w:r>
          </w:p>
        </w:tc>
      </w:tr>
      <w:tr w:rsidR="00F0371B" w:rsidRPr="00DA2C35" w14:paraId="1B4C6563" w14:textId="77777777" w:rsidTr="0027373A">
        <w:tc>
          <w:tcPr>
            <w:tcW w:w="5000" w:type="pct"/>
            <w:tcBorders>
              <w:top w:val="dotted" w:sz="4" w:space="0" w:color="auto"/>
            </w:tcBorders>
          </w:tcPr>
          <w:p w14:paraId="3262BA02" w14:textId="77777777" w:rsidR="00F0371B" w:rsidRPr="0027373A" w:rsidRDefault="00F0371B" w:rsidP="0096560C">
            <w:pPr>
              <w:pStyle w:val="Tableheadingrow9pt"/>
              <w:jc w:val="left"/>
              <w:rPr>
                <w:rFonts w:ascii="Book Antiqua" w:hAnsi="Book Antiqua"/>
                <w:color w:val="000000" w:themeColor="text1"/>
                <w:sz w:val="19"/>
                <w:szCs w:val="19"/>
              </w:rPr>
            </w:pPr>
            <w:r w:rsidRPr="0027373A">
              <w:rPr>
                <w:rFonts w:ascii="Book Antiqua" w:hAnsi="Book Antiqua"/>
                <w:color w:val="000000" w:themeColor="text1"/>
                <w:sz w:val="19"/>
                <w:szCs w:val="19"/>
              </w:rPr>
              <w:t>Program 1.1: Development of Pricing Advice and Annual Determinations</w:t>
            </w:r>
          </w:p>
          <w:p w14:paraId="1086B7F8" w14:textId="77777777" w:rsidR="00F0371B" w:rsidRPr="0027373A" w:rsidRDefault="00F0371B" w:rsidP="0096560C">
            <w:pPr>
              <w:pStyle w:val="Tableheadingrow9pt"/>
              <w:jc w:val="left"/>
              <w:rPr>
                <w:b w:val="0"/>
                <w:color w:val="000000" w:themeColor="text1"/>
                <w:sz w:val="19"/>
                <w:szCs w:val="19"/>
                <w:highlight w:val="yellow"/>
              </w:rPr>
            </w:pPr>
            <w:r w:rsidRPr="0027373A">
              <w:rPr>
                <w:rFonts w:ascii="Book Antiqua" w:hAnsi="Book Antiqua"/>
                <w:b w:val="0"/>
                <w:color w:val="000000" w:themeColor="text1"/>
                <w:sz w:val="19"/>
                <w:szCs w:val="19"/>
              </w:rPr>
              <w:t xml:space="preserve">IHACPA determines the National Efficient Price (NEP), the price applied to </w:t>
            </w:r>
            <w:r w:rsidRPr="0027373A">
              <w:rPr>
                <w:rFonts w:ascii="Book Antiqua" w:hAnsi="Book Antiqua"/>
                <w:b w:val="0"/>
                <w:color w:val="000000" w:themeColor="text1"/>
                <w:sz w:val="19"/>
                <w:szCs w:val="19"/>
              </w:rPr>
              <w:br/>
              <w:t>activity-based funded hospital services, and the National Efficient Cost (NEC), the price applied to block-funded hospital services. The NEP and the NEC serve as major determinants of the level of Commonwealth Government funding for public hospital services calculated by the Administrator.</w:t>
            </w:r>
          </w:p>
        </w:tc>
      </w:tr>
    </w:tbl>
    <w:p w14:paraId="598A144E" w14:textId="0A1B9F1B" w:rsidR="0045734D" w:rsidRDefault="0045734D">
      <w:pPr>
        <w:spacing w:before="0" w:after="0" w:line="240" w:lineRule="auto"/>
        <w:rPr>
          <w:rFonts w:ascii="Arial" w:hAnsi="Arial"/>
          <w:bCs/>
          <w:i/>
          <w:iCs/>
          <w:sz w:val="20"/>
          <w:szCs w:val="26"/>
        </w:rPr>
      </w:pPr>
      <w:r>
        <w:rPr>
          <w:rFonts w:ascii="Arial-BoldMT" w:eastAsiaTheme="minorHAnsi" w:hAnsi="Arial-BoldMT" w:cs="Arial-BoldMT"/>
          <w:b/>
          <w:bCs/>
          <w:sz w:val="20"/>
        </w:rPr>
        <w:t xml:space="preserve"> </w:t>
      </w:r>
      <w:r>
        <w:br w:type="page"/>
      </w:r>
    </w:p>
    <w:p w14:paraId="1BF79E4C" w14:textId="35113784" w:rsidR="00B86CCD" w:rsidRPr="007C255A" w:rsidRDefault="00B86CCD" w:rsidP="00F00984">
      <w:pPr>
        <w:pStyle w:val="Heading5"/>
      </w:pPr>
      <w:r w:rsidRPr="007C255A">
        <w:lastRenderedPageBreak/>
        <w:t xml:space="preserve">Budgeted expenses for Outcome </w:t>
      </w:r>
      <w:r w:rsidR="00762277" w:rsidRPr="007C255A">
        <w:t>1</w:t>
      </w:r>
    </w:p>
    <w:p w14:paraId="058093CB" w14:textId="77777777" w:rsidR="0051207B" w:rsidRDefault="0051207B" w:rsidP="00B82F45">
      <w:pPr>
        <w:spacing w:before="0" w:after="120"/>
      </w:pPr>
      <w:r w:rsidRPr="00950281">
        <w:t xml:space="preserve">This table shows how much the entity intends to spend (on an accrual basis) on achieving the outcome, broken down by </w:t>
      </w:r>
      <w:r w:rsidR="00290933" w:rsidRPr="00950281">
        <w:t>program,</w:t>
      </w:r>
      <w:r w:rsidRPr="00950281">
        <w:t xml:space="preserve"> as well as by Administered an</w:t>
      </w:r>
      <w:r w:rsidR="00B166C6">
        <w:t>d Departmental funding sources.</w:t>
      </w:r>
    </w:p>
    <w:p w14:paraId="30B27F7B" w14:textId="4FEFB2C9" w:rsidR="006E4DF1" w:rsidRPr="006E4DF1" w:rsidRDefault="00F878A6" w:rsidP="00E36F77">
      <w:pPr>
        <w:pStyle w:val="TableHeading"/>
      </w:pPr>
      <w:r>
        <w:t>Table 2.1</w:t>
      </w:r>
      <w:r w:rsidR="006E4DF1" w:rsidRPr="006E4DF1">
        <w:t>.1: Budgeted expenses for Ou</w:t>
      </w:r>
      <w:r w:rsidR="00804A2B">
        <w:t>tcome 1</w:t>
      </w:r>
    </w:p>
    <w:tbl>
      <w:tblPr>
        <w:tblW w:w="7728" w:type="dxa"/>
        <w:tblLayout w:type="fixed"/>
        <w:tblLook w:val="04A0" w:firstRow="1" w:lastRow="0" w:firstColumn="1" w:lastColumn="0" w:noHBand="0" w:noVBand="1"/>
      </w:tblPr>
      <w:tblGrid>
        <w:gridCol w:w="3118"/>
        <w:gridCol w:w="929"/>
        <w:gridCol w:w="715"/>
        <w:gridCol w:w="200"/>
        <w:gridCol w:w="722"/>
        <w:gridCol w:w="200"/>
        <w:gridCol w:w="722"/>
        <w:gridCol w:w="200"/>
        <w:gridCol w:w="922"/>
      </w:tblGrid>
      <w:tr w:rsidR="00F878A6" w:rsidRPr="00F878A6" w14:paraId="1DA8A252" w14:textId="77777777" w:rsidTr="00F878A6">
        <w:trPr>
          <w:trHeight w:val="765"/>
        </w:trPr>
        <w:tc>
          <w:tcPr>
            <w:tcW w:w="3118" w:type="dxa"/>
            <w:tcBorders>
              <w:top w:val="single" w:sz="4" w:space="0" w:color="auto"/>
              <w:left w:val="nil"/>
              <w:bottom w:val="nil"/>
              <w:right w:val="nil"/>
            </w:tcBorders>
            <w:shd w:val="clear" w:color="auto" w:fill="auto"/>
            <w:tcMar>
              <w:left w:w="0" w:type="dxa"/>
            </w:tcMar>
            <w:hideMark/>
          </w:tcPr>
          <w:p w14:paraId="7B3A2523" w14:textId="77777777" w:rsidR="00F878A6" w:rsidRPr="00F878A6" w:rsidRDefault="00F878A6" w:rsidP="00F878A6">
            <w:pPr>
              <w:spacing w:before="40" w:after="0" w:line="240" w:lineRule="auto"/>
              <w:jc w:val="right"/>
              <w:rPr>
                <w:rFonts w:ascii="Arial" w:hAnsi="Arial" w:cs="Arial"/>
                <w:b/>
                <w:bCs/>
                <w:sz w:val="16"/>
                <w:szCs w:val="16"/>
              </w:rPr>
            </w:pPr>
            <w:r w:rsidRPr="00F878A6">
              <w:rPr>
                <w:rFonts w:ascii="Arial" w:hAnsi="Arial" w:cs="Arial"/>
                <w:b/>
                <w:bCs/>
                <w:sz w:val="16"/>
                <w:szCs w:val="16"/>
              </w:rPr>
              <w:t> </w:t>
            </w:r>
          </w:p>
        </w:tc>
        <w:tc>
          <w:tcPr>
            <w:tcW w:w="929" w:type="dxa"/>
            <w:tcBorders>
              <w:top w:val="single" w:sz="4" w:space="0" w:color="auto"/>
              <w:left w:val="nil"/>
              <w:bottom w:val="single" w:sz="4" w:space="0" w:color="auto"/>
              <w:right w:val="nil"/>
            </w:tcBorders>
            <w:shd w:val="clear" w:color="auto" w:fill="auto"/>
            <w:tcMar>
              <w:left w:w="0" w:type="dxa"/>
            </w:tcMar>
            <w:hideMark/>
          </w:tcPr>
          <w:p w14:paraId="00AF976B" w14:textId="77777777" w:rsidR="00F878A6" w:rsidRPr="00F878A6" w:rsidRDefault="00F878A6" w:rsidP="00F878A6">
            <w:pPr>
              <w:spacing w:before="40" w:after="0" w:line="240" w:lineRule="auto"/>
              <w:jc w:val="right"/>
              <w:rPr>
                <w:rFonts w:ascii="Arial" w:hAnsi="Arial" w:cs="Arial"/>
                <w:b/>
                <w:bCs/>
                <w:sz w:val="16"/>
                <w:szCs w:val="16"/>
              </w:rPr>
            </w:pPr>
            <w:r w:rsidRPr="00F878A6">
              <w:rPr>
                <w:rFonts w:ascii="Arial" w:hAnsi="Arial" w:cs="Arial"/>
                <w:b/>
                <w:bCs/>
                <w:sz w:val="16"/>
                <w:szCs w:val="16"/>
              </w:rPr>
              <w:t>2023–24 Estimated actual</w:t>
            </w:r>
            <w:r w:rsidRPr="00F878A6">
              <w:rPr>
                <w:rFonts w:ascii="Arial" w:hAnsi="Arial" w:cs="Arial"/>
                <w:b/>
                <w:bCs/>
                <w:sz w:val="16"/>
                <w:szCs w:val="16"/>
              </w:rPr>
              <w:br/>
              <w:t>$'000</w:t>
            </w:r>
          </w:p>
        </w:tc>
        <w:tc>
          <w:tcPr>
            <w:tcW w:w="915" w:type="dxa"/>
            <w:gridSpan w:val="2"/>
            <w:tcBorders>
              <w:top w:val="single" w:sz="4" w:space="0" w:color="auto"/>
              <w:left w:val="nil"/>
              <w:bottom w:val="single" w:sz="4" w:space="0" w:color="auto"/>
              <w:right w:val="nil"/>
            </w:tcBorders>
            <w:shd w:val="clear" w:color="000000" w:fill="D9D9D9"/>
            <w:tcMar>
              <w:left w:w="0" w:type="dxa"/>
            </w:tcMar>
            <w:hideMark/>
          </w:tcPr>
          <w:p w14:paraId="6B50A655" w14:textId="77777777" w:rsidR="00F878A6" w:rsidRPr="00F878A6" w:rsidRDefault="00F878A6" w:rsidP="00F878A6">
            <w:pPr>
              <w:spacing w:before="40" w:after="0" w:line="240" w:lineRule="auto"/>
              <w:jc w:val="right"/>
              <w:rPr>
                <w:rFonts w:ascii="Arial" w:hAnsi="Arial" w:cs="Arial"/>
                <w:b/>
                <w:bCs/>
                <w:sz w:val="16"/>
                <w:szCs w:val="16"/>
              </w:rPr>
            </w:pPr>
            <w:r w:rsidRPr="00F878A6">
              <w:rPr>
                <w:rFonts w:ascii="Arial" w:hAnsi="Arial" w:cs="Arial"/>
                <w:b/>
                <w:bCs/>
                <w:sz w:val="16"/>
                <w:szCs w:val="16"/>
              </w:rPr>
              <w:t xml:space="preserve">2024–25 Budget </w:t>
            </w:r>
            <w:r w:rsidRPr="00F878A6">
              <w:rPr>
                <w:rFonts w:ascii="Arial" w:hAnsi="Arial" w:cs="Arial"/>
                <w:b/>
                <w:bCs/>
                <w:sz w:val="16"/>
                <w:szCs w:val="16"/>
              </w:rPr>
              <w:br/>
            </w:r>
            <w:r w:rsidRPr="00F878A6">
              <w:rPr>
                <w:rFonts w:ascii="Arial" w:hAnsi="Arial" w:cs="Arial"/>
                <w:b/>
                <w:bCs/>
                <w:sz w:val="16"/>
                <w:szCs w:val="16"/>
              </w:rPr>
              <w:br/>
              <w:t>$'000</w:t>
            </w:r>
          </w:p>
        </w:tc>
        <w:tc>
          <w:tcPr>
            <w:tcW w:w="922" w:type="dxa"/>
            <w:gridSpan w:val="2"/>
            <w:tcBorders>
              <w:top w:val="single" w:sz="4" w:space="0" w:color="auto"/>
              <w:left w:val="nil"/>
              <w:bottom w:val="single" w:sz="4" w:space="0" w:color="auto"/>
              <w:right w:val="nil"/>
            </w:tcBorders>
            <w:shd w:val="clear" w:color="auto" w:fill="auto"/>
            <w:tcMar>
              <w:left w:w="0" w:type="dxa"/>
            </w:tcMar>
            <w:hideMark/>
          </w:tcPr>
          <w:p w14:paraId="1009E925" w14:textId="77777777" w:rsidR="00F878A6" w:rsidRPr="00F878A6" w:rsidRDefault="00F878A6" w:rsidP="00F878A6">
            <w:pPr>
              <w:spacing w:before="40" w:after="0" w:line="240" w:lineRule="auto"/>
              <w:jc w:val="right"/>
              <w:rPr>
                <w:rFonts w:ascii="Arial" w:hAnsi="Arial" w:cs="Arial"/>
                <w:b/>
                <w:bCs/>
                <w:sz w:val="16"/>
                <w:szCs w:val="16"/>
              </w:rPr>
            </w:pPr>
            <w:r w:rsidRPr="00F878A6">
              <w:rPr>
                <w:rFonts w:ascii="Arial" w:hAnsi="Arial" w:cs="Arial"/>
                <w:b/>
                <w:bCs/>
                <w:sz w:val="16"/>
                <w:szCs w:val="16"/>
              </w:rPr>
              <w:t>2025–26 Forward estimate</w:t>
            </w:r>
            <w:r w:rsidRPr="00F878A6">
              <w:rPr>
                <w:rFonts w:ascii="Arial" w:hAnsi="Arial" w:cs="Arial"/>
                <w:b/>
                <w:bCs/>
                <w:sz w:val="16"/>
                <w:szCs w:val="16"/>
              </w:rPr>
              <w:br/>
              <w:t>$'000</w:t>
            </w:r>
          </w:p>
        </w:tc>
        <w:tc>
          <w:tcPr>
            <w:tcW w:w="922" w:type="dxa"/>
            <w:gridSpan w:val="2"/>
            <w:tcBorders>
              <w:top w:val="single" w:sz="4" w:space="0" w:color="auto"/>
              <w:left w:val="nil"/>
              <w:bottom w:val="single" w:sz="4" w:space="0" w:color="auto"/>
              <w:right w:val="nil"/>
            </w:tcBorders>
            <w:shd w:val="clear" w:color="auto" w:fill="auto"/>
            <w:tcMar>
              <w:left w:w="0" w:type="dxa"/>
            </w:tcMar>
            <w:hideMark/>
          </w:tcPr>
          <w:p w14:paraId="6741DC6C" w14:textId="77777777" w:rsidR="00F878A6" w:rsidRPr="00F878A6" w:rsidRDefault="00F878A6" w:rsidP="00F878A6">
            <w:pPr>
              <w:spacing w:before="40" w:after="0" w:line="240" w:lineRule="auto"/>
              <w:jc w:val="right"/>
              <w:rPr>
                <w:rFonts w:ascii="Arial" w:hAnsi="Arial" w:cs="Arial"/>
                <w:b/>
                <w:bCs/>
                <w:sz w:val="16"/>
                <w:szCs w:val="16"/>
              </w:rPr>
            </w:pPr>
            <w:r w:rsidRPr="00F878A6">
              <w:rPr>
                <w:rFonts w:ascii="Arial" w:hAnsi="Arial" w:cs="Arial"/>
                <w:b/>
                <w:bCs/>
                <w:sz w:val="16"/>
                <w:szCs w:val="16"/>
              </w:rPr>
              <w:t>2026–27 Forward estimate</w:t>
            </w:r>
            <w:r w:rsidRPr="00F878A6">
              <w:rPr>
                <w:rFonts w:ascii="Arial" w:hAnsi="Arial" w:cs="Arial"/>
                <w:b/>
                <w:bCs/>
                <w:sz w:val="16"/>
                <w:szCs w:val="16"/>
              </w:rPr>
              <w:br/>
              <w:t>$'000</w:t>
            </w:r>
          </w:p>
        </w:tc>
        <w:tc>
          <w:tcPr>
            <w:tcW w:w="922" w:type="dxa"/>
            <w:tcBorders>
              <w:top w:val="single" w:sz="4" w:space="0" w:color="auto"/>
              <w:left w:val="nil"/>
              <w:bottom w:val="single" w:sz="4" w:space="0" w:color="auto"/>
              <w:right w:val="nil"/>
            </w:tcBorders>
            <w:shd w:val="clear" w:color="auto" w:fill="auto"/>
            <w:tcMar>
              <w:left w:w="0" w:type="dxa"/>
            </w:tcMar>
            <w:hideMark/>
          </w:tcPr>
          <w:p w14:paraId="64B20CF9" w14:textId="77777777" w:rsidR="00F878A6" w:rsidRPr="00F878A6" w:rsidRDefault="00F878A6" w:rsidP="00F878A6">
            <w:pPr>
              <w:spacing w:before="40" w:after="0" w:line="240" w:lineRule="auto"/>
              <w:jc w:val="right"/>
              <w:rPr>
                <w:rFonts w:ascii="Arial" w:hAnsi="Arial" w:cs="Arial"/>
                <w:b/>
                <w:bCs/>
                <w:sz w:val="16"/>
                <w:szCs w:val="16"/>
              </w:rPr>
            </w:pPr>
            <w:r w:rsidRPr="00F878A6">
              <w:rPr>
                <w:rFonts w:ascii="Arial" w:hAnsi="Arial" w:cs="Arial"/>
                <w:b/>
                <w:bCs/>
                <w:sz w:val="16"/>
                <w:szCs w:val="16"/>
              </w:rPr>
              <w:t>2027–28 Forward estimate</w:t>
            </w:r>
            <w:r w:rsidRPr="00F878A6">
              <w:rPr>
                <w:rFonts w:ascii="Arial" w:hAnsi="Arial" w:cs="Arial"/>
                <w:b/>
                <w:bCs/>
                <w:sz w:val="16"/>
                <w:szCs w:val="16"/>
              </w:rPr>
              <w:br/>
              <w:t>$'000</w:t>
            </w:r>
          </w:p>
        </w:tc>
      </w:tr>
      <w:tr w:rsidR="00F878A6" w:rsidRPr="00F878A6" w14:paraId="636D2ABF" w14:textId="77777777" w:rsidTr="00F878A6">
        <w:trPr>
          <w:gridAfter w:val="2"/>
          <w:wAfter w:w="1122" w:type="dxa"/>
          <w:trHeight w:val="283"/>
        </w:trPr>
        <w:tc>
          <w:tcPr>
            <w:tcW w:w="4762" w:type="dxa"/>
            <w:gridSpan w:val="3"/>
            <w:tcBorders>
              <w:top w:val="nil"/>
              <w:left w:val="nil"/>
              <w:bottom w:val="nil"/>
              <w:right w:val="nil"/>
            </w:tcBorders>
            <w:shd w:val="clear" w:color="auto" w:fill="auto"/>
            <w:noWrap/>
            <w:vAlign w:val="bottom"/>
            <w:hideMark/>
          </w:tcPr>
          <w:p w14:paraId="6967F2E9" w14:textId="77777777" w:rsidR="00F878A6" w:rsidRPr="00F878A6" w:rsidRDefault="00F878A6" w:rsidP="00F878A6">
            <w:pPr>
              <w:spacing w:before="0" w:after="0" w:line="240" w:lineRule="auto"/>
              <w:rPr>
                <w:rFonts w:ascii="Arial" w:hAnsi="Arial" w:cs="Arial"/>
                <w:b/>
                <w:bCs/>
                <w:sz w:val="16"/>
                <w:szCs w:val="16"/>
              </w:rPr>
            </w:pPr>
            <w:r w:rsidRPr="00F878A6">
              <w:rPr>
                <w:rFonts w:ascii="Arial" w:hAnsi="Arial" w:cs="Arial"/>
                <w:b/>
                <w:bCs/>
                <w:sz w:val="16"/>
                <w:szCs w:val="16"/>
              </w:rPr>
              <w:t>Program 1.1: National Health Funding Pool Administration</w:t>
            </w:r>
          </w:p>
        </w:tc>
        <w:tc>
          <w:tcPr>
            <w:tcW w:w="922" w:type="dxa"/>
            <w:gridSpan w:val="2"/>
            <w:tcBorders>
              <w:top w:val="single" w:sz="4" w:space="0" w:color="auto"/>
              <w:left w:val="nil"/>
              <w:bottom w:val="nil"/>
              <w:right w:val="nil"/>
            </w:tcBorders>
            <w:shd w:val="clear" w:color="auto" w:fill="auto"/>
            <w:vAlign w:val="bottom"/>
            <w:hideMark/>
          </w:tcPr>
          <w:p w14:paraId="53DECDA7" w14:textId="77777777" w:rsidR="00F878A6" w:rsidRPr="00F878A6" w:rsidRDefault="00F878A6" w:rsidP="00F878A6">
            <w:pPr>
              <w:spacing w:before="0" w:after="0" w:line="240" w:lineRule="auto"/>
              <w:jc w:val="right"/>
              <w:rPr>
                <w:rFonts w:ascii="Arial" w:hAnsi="Arial" w:cs="Arial"/>
                <w:sz w:val="16"/>
                <w:szCs w:val="16"/>
              </w:rPr>
            </w:pPr>
            <w:r w:rsidRPr="00F878A6">
              <w:rPr>
                <w:rFonts w:ascii="Arial" w:hAnsi="Arial" w:cs="Arial"/>
                <w:sz w:val="16"/>
                <w:szCs w:val="16"/>
              </w:rPr>
              <w:t> </w:t>
            </w:r>
          </w:p>
        </w:tc>
        <w:tc>
          <w:tcPr>
            <w:tcW w:w="922" w:type="dxa"/>
            <w:gridSpan w:val="2"/>
            <w:tcBorders>
              <w:top w:val="single" w:sz="4" w:space="0" w:color="auto"/>
              <w:left w:val="nil"/>
              <w:bottom w:val="nil"/>
              <w:right w:val="nil"/>
            </w:tcBorders>
            <w:shd w:val="clear" w:color="auto" w:fill="auto"/>
            <w:vAlign w:val="bottom"/>
            <w:hideMark/>
          </w:tcPr>
          <w:p w14:paraId="258466EC" w14:textId="77777777" w:rsidR="00F878A6" w:rsidRPr="00F878A6" w:rsidRDefault="00F878A6" w:rsidP="00F878A6">
            <w:pPr>
              <w:spacing w:before="0" w:after="0" w:line="240" w:lineRule="auto"/>
              <w:jc w:val="right"/>
              <w:rPr>
                <w:rFonts w:ascii="Arial" w:hAnsi="Arial" w:cs="Arial"/>
                <w:sz w:val="16"/>
                <w:szCs w:val="16"/>
              </w:rPr>
            </w:pPr>
            <w:r w:rsidRPr="00F878A6">
              <w:rPr>
                <w:rFonts w:ascii="Arial" w:hAnsi="Arial" w:cs="Arial"/>
                <w:sz w:val="16"/>
                <w:szCs w:val="16"/>
              </w:rPr>
              <w:t> </w:t>
            </w:r>
          </w:p>
        </w:tc>
      </w:tr>
      <w:tr w:rsidR="00F878A6" w:rsidRPr="00F878A6" w14:paraId="1D94445D" w14:textId="77777777" w:rsidTr="00F878A6">
        <w:trPr>
          <w:trHeight w:val="283"/>
        </w:trPr>
        <w:tc>
          <w:tcPr>
            <w:tcW w:w="3118" w:type="dxa"/>
            <w:tcBorders>
              <w:top w:val="nil"/>
              <w:left w:val="nil"/>
              <w:bottom w:val="nil"/>
              <w:right w:val="nil"/>
            </w:tcBorders>
            <w:shd w:val="clear" w:color="auto" w:fill="auto"/>
            <w:noWrap/>
            <w:vAlign w:val="bottom"/>
            <w:hideMark/>
          </w:tcPr>
          <w:p w14:paraId="6E0DD85F" w14:textId="77777777" w:rsidR="00F878A6" w:rsidRPr="00F878A6" w:rsidRDefault="00F878A6" w:rsidP="00F878A6">
            <w:pPr>
              <w:spacing w:before="0" w:after="0" w:line="240" w:lineRule="auto"/>
              <w:ind w:firstLineChars="100" w:firstLine="160"/>
              <w:rPr>
                <w:rFonts w:ascii="Arial" w:hAnsi="Arial" w:cs="Arial"/>
                <w:sz w:val="16"/>
                <w:szCs w:val="16"/>
              </w:rPr>
            </w:pPr>
            <w:r w:rsidRPr="00F878A6">
              <w:rPr>
                <w:rFonts w:ascii="Arial" w:hAnsi="Arial" w:cs="Arial"/>
                <w:sz w:val="16"/>
                <w:szCs w:val="16"/>
              </w:rPr>
              <w:t>Departmental expenses</w:t>
            </w:r>
          </w:p>
        </w:tc>
        <w:tc>
          <w:tcPr>
            <w:tcW w:w="929" w:type="dxa"/>
            <w:tcBorders>
              <w:top w:val="nil"/>
              <w:left w:val="nil"/>
              <w:bottom w:val="nil"/>
              <w:right w:val="nil"/>
            </w:tcBorders>
            <w:shd w:val="clear" w:color="auto" w:fill="auto"/>
            <w:vAlign w:val="bottom"/>
            <w:hideMark/>
          </w:tcPr>
          <w:p w14:paraId="24329F70" w14:textId="77777777" w:rsidR="00F878A6" w:rsidRPr="00F878A6" w:rsidRDefault="00F878A6" w:rsidP="00F878A6">
            <w:pPr>
              <w:spacing w:before="0" w:after="0" w:line="240" w:lineRule="auto"/>
              <w:ind w:firstLineChars="100" w:firstLine="160"/>
              <w:rPr>
                <w:rFonts w:ascii="Arial" w:hAnsi="Arial" w:cs="Arial"/>
                <w:sz w:val="16"/>
                <w:szCs w:val="16"/>
              </w:rPr>
            </w:pPr>
          </w:p>
        </w:tc>
        <w:tc>
          <w:tcPr>
            <w:tcW w:w="915" w:type="dxa"/>
            <w:gridSpan w:val="2"/>
            <w:tcBorders>
              <w:top w:val="nil"/>
              <w:left w:val="nil"/>
              <w:bottom w:val="nil"/>
              <w:right w:val="nil"/>
            </w:tcBorders>
            <w:shd w:val="clear" w:color="000000" w:fill="D9D9D9"/>
            <w:noWrap/>
            <w:vAlign w:val="bottom"/>
            <w:hideMark/>
          </w:tcPr>
          <w:p w14:paraId="451B46F5" w14:textId="77777777" w:rsidR="00F878A6" w:rsidRPr="00F878A6" w:rsidRDefault="00F878A6" w:rsidP="00F878A6">
            <w:pPr>
              <w:spacing w:before="0" w:after="0" w:line="240" w:lineRule="auto"/>
              <w:jc w:val="right"/>
              <w:rPr>
                <w:rFonts w:ascii="Arial" w:hAnsi="Arial" w:cs="Arial"/>
                <w:sz w:val="16"/>
                <w:szCs w:val="16"/>
              </w:rPr>
            </w:pPr>
            <w:r w:rsidRPr="00F878A6">
              <w:rPr>
                <w:rFonts w:ascii="Arial" w:hAnsi="Arial" w:cs="Arial"/>
                <w:sz w:val="16"/>
                <w:szCs w:val="16"/>
              </w:rPr>
              <w:t> </w:t>
            </w:r>
          </w:p>
        </w:tc>
        <w:tc>
          <w:tcPr>
            <w:tcW w:w="922" w:type="dxa"/>
            <w:gridSpan w:val="2"/>
            <w:tcBorders>
              <w:top w:val="nil"/>
              <w:left w:val="nil"/>
              <w:bottom w:val="nil"/>
              <w:right w:val="nil"/>
            </w:tcBorders>
            <w:shd w:val="clear" w:color="auto" w:fill="auto"/>
            <w:vAlign w:val="bottom"/>
            <w:hideMark/>
          </w:tcPr>
          <w:p w14:paraId="427DF27B" w14:textId="77777777" w:rsidR="00F878A6" w:rsidRPr="00F878A6" w:rsidRDefault="00F878A6" w:rsidP="00F878A6">
            <w:pPr>
              <w:spacing w:before="0" w:after="0" w:line="240" w:lineRule="auto"/>
              <w:jc w:val="right"/>
              <w:rPr>
                <w:rFonts w:ascii="Arial" w:hAnsi="Arial" w:cs="Arial"/>
                <w:sz w:val="16"/>
                <w:szCs w:val="16"/>
              </w:rPr>
            </w:pPr>
          </w:p>
        </w:tc>
        <w:tc>
          <w:tcPr>
            <w:tcW w:w="922" w:type="dxa"/>
            <w:gridSpan w:val="2"/>
            <w:tcBorders>
              <w:top w:val="nil"/>
              <w:left w:val="nil"/>
              <w:bottom w:val="nil"/>
              <w:right w:val="nil"/>
            </w:tcBorders>
            <w:shd w:val="clear" w:color="auto" w:fill="auto"/>
            <w:vAlign w:val="bottom"/>
            <w:hideMark/>
          </w:tcPr>
          <w:p w14:paraId="74CC2B7A" w14:textId="77777777" w:rsidR="00F878A6" w:rsidRPr="00F878A6" w:rsidRDefault="00F878A6" w:rsidP="00F878A6">
            <w:pPr>
              <w:spacing w:before="0" w:after="0" w:line="240" w:lineRule="auto"/>
              <w:jc w:val="right"/>
              <w:rPr>
                <w:rFonts w:ascii="Times New Roman" w:hAnsi="Times New Roman"/>
                <w:sz w:val="20"/>
              </w:rPr>
            </w:pPr>
          </w:p>
        </w:tc>
        <w:tc>
          <w:tcPr>
            <w:tcW w:w="922" w:type="dxa"/>
            <w:tcBorders>
              <w:top w:val="nil"/>
              <w:left w:val="nil"/>
              <w:bottom w:val="nil"/>
              <w:right w:val="nil"/>
            </w:tcBorders>
            <w:shd w:val="clear" w:color="auto" w:fill="auto"/>
            <w:vAlign w:val="bottom"/>
            <w:hideMark/>
          </w:tcPr>
          <w:p w14:paraId="57ACDC82" w14:textId="77777777" w:rsidR="00F878A6" w:rsidRPr="00F878A6" w:rsidRDefault="00F878A6" w:rsidP="00F878A6">
            <w:pPr>
              <w:spacing w:before="0" w:after="0" w:line="240" w:lineRule="auto"/>
              <w:jc w:val="right"/>
              <w:rPr>
                <w:rFonts w:ascii="Times New Roman" w:hAnsi="Times New Roman"/>
                <w:sz w:val="20"/>
              </w:rPr>
            </w:pPr>
          </w:p>
        </w:tc>
      </w:tr>
      <w:tr w:rsidR="00F878A6" w:rsidRPr="00F878A6" w14:paraId="2F5F7B6B" w14:textId="77777777" w:rsidTr="00F878A6">
        <w:trPr>
          <w:trHeight w:val="225"/>
        </w:trPr>
        <w:tc>
          <w:tcPr>
            <w:tcW w:w="3118" w:type="dxa"/>
            <w:tcBorders>
              <w:top w:val="nil"/>
              <w:left w:val="nil"/>
              <w:bottom w:val="nil"/>
              <w:right w:val="nil"/>
            </w:tcBorders>
            <w:shd w:val="clear" w:color="auto" w:fill="auto"/>
            <w:noWrap/>
            <w:vAlign w:val="bottom"/>
            <w:hideMark/>
          </w:tcPr>
          <w:p w14:paraId="5C0F7528" w14:textId="77777777" w:rsidR="00F878A6" w:rsidRPr="00F878A6" w:rsidRDefault="00F878A6" w:rsidP="00F878A6">
            <w:pPr>
              <w:spacing w:before="0" w:after="0" w:line="240" w:lineRule="auto"/>
              <w:ind w:leftChars="150" w:left="285"/>
              <w:rPr>
                <w:rFonts w:ascii="Arial" w:hAnsi="Arial" w:cs="Arial"/>
                <w:sz w:val="16"/>
                <w:szCs w:val="16"/>
              </w:rPr>
            </w:pPr>
            <w:r w:rsidRPr="00F878A6">
              <w:rPr>
                <w:rFonts w:ascii="Arial" w:hAnsi="Arial" w:cs="Arial"/>
                <w:sz w:val="16"/>
                <w:szCs w:val="16"/>
              </w:rPr>
              <w:t xml:space="preserve">Departmental appropriation </w:t>
            </w:r>
            <w:r w:rsidRPr="00F878A6">
              <w:rPr>
                <w:rFonts w:ascii="Arial" w:hAnsi="Arial" w:cs="Arial"/>
                <w:sz w:val="16"/>
                <w:szCs w:val="16"/>
                <w:vertAlign w:val="superscript"/>
              </w:rPr>
              <w:t>(a)</w:t>
            </w:r>
          </w:p>
        </w:tc>
        <w:tc>
          <w:tcPr>
            <w:tcW w:w="929" w:type="dxa"/>
            <w:tcBorders>
              <w:top w:val="nil"/>
              <w:left w:val="nil"/>
              <w:bottom w:val="nil"/>
              <w:right w:val="nil"/>
            </w:tcBorders>
            <w:shd w:val="clear" w:color="auto" w:fill="auto"/>
            <w:noWrap/>
            <w:vAlign w:val="bottom"/>
            <w:hideMark/>
          </w:tcPr>
          <w:p w14:paraId="580E6369" w14:textId="77777777" w:rsidR="00F878A6" w:rsidRPr="00F878A6" w:rsidRDefault="00F878A6" w:rsidP="00F878A6">
            <w:pPr>
              <w:spacing w:before="0" w:after="0" w:line="240" w:lineRule="auto"/>
              <w:jc w:val="right"/>
              <w:rPr>
                <w:rFonts w:ascii="Arial" w:hAnsi="Arial" w:cs="Arial"/>
                <w:sz w:val="16"/>
                <w:szCs w:val="16"/>
              </w:rPr>
            </w:pPr>
            <w:r w:rsidRPr="00F878A6">
              <w:rPr>
                <w:rFonts w:ascii="Arial" w:hAnsi="Arial" w:cs="Arial"/>
                <w:sz w:val="16"/>
                <w:szCs w:val="16"/>
              </w:rPr>
              <w:t>7,073</w:t>
            </w:r>
          </w:p>
        </w:tc>
        <w:tc>
          <w:tcPr>
            <w:tcW w:w="915" w:type="dxa"/>
            <w:gridSpan w:val="2"/>
            <w:tcBorders>
              <w:top w:val="nil"/>
              <w:left w:val="nil"/>
              <w:bottom w:val="nil"/>
              <w:right w:val="nil"/>
            </w:tcBorders>
            <w:shd w:val="clear" w:color="000000" w:fill="D9D9D9"/>
            <w:noWrap/>
            <w:vAlign w:val="bottom"/>
            <w:hideMark/>
          </w:tcPr>
          <w:p w14:paraId="3B0891DB" w14:textId="77777777" w:rsidR="00F878A6" w:rsidRPr="00F878A6" w:rsidRDefault="00F878A6" w:rsidP="00F878A6">
            <w:pPr>
              <w:spacing w:before="0" w:after="0" w:line="240" w:lineRule="auto"/>
              <w:jc w:val="right"/>
              <w:rPr>
                <w:rFonts w:ascii="Arial" w:hAnsi="Arial" w:cs="Arial"/>
                <w:sz w:val="16"/>
                <w:szCs w:val="16"/>
              </w:rPr>
            </w:pPr>
            <w:r w:rsidRPr="00F878A6">
              <w:rPr>
                <w:rFonts w:ascii="Arial" w:hAnsi="Arial" w:cs="Arial"/>
                <w:sz w:val="16"/>
                <w:szCs w:val="16"/>
              </w:rPr>
              <w:t>6,496</w:t>
            </w:r>
          </w:p>
        </w:tc>
        <w:tc>
          <w:tcPr>
            <w:tcW w:w="922" w:type="dxa"/>
            <w:gridSpan w:val="2"/>
            <w:tcBorders>
              <w:top w:val="nil"/>
              <w:left w:val="nil"/>
              <w:bottom w:val="nil"/>
              <w:right w:val="nil"/>
            </w:tcBorders>
            <w:shd w:val="clear" w:color="auto" w:fill="auto"/>
            <w:noWrap/>
            <w:vAlign w:val="bottom"/>
            <w:hideMark/>
          </w:tcPr>
          <w:p w14:paraId="52D048D0" w14:textId="77777777" w:rsidR="00F878A6" w:rsidRPr="00F878A6" w:rsidRDefault="00F878A6" w:rsidP="00F878A6">
            <w:pPr>
              <w:spacing w:before="0" w:after="0" w:line="240" w:lineRule="auto"/>
              <w:jc w:val="right"/>
              <w:rPr>
                <w:rFonts w:ascii="Arial" w:hAnsi="Arial" w:cs="Arial"/>
                <w:sz w:val="16"/>
                <w:szCs w:val="16"/>
              </w:rPr>
            </w:pPr>
            <w:r w:rsidRPr="00F878A6">
              <w:rPr>
                <w:rFonts w:ascii="Arial" w:hAnsi="Arial" w:cs="Arial"/>
                <w:sz w:val="16"/>
                <w:szCs w:val="16"/>
              </w:rPr>
              <w:t>6,578</w:t>
            </w:r>
          </w:p>
        </w:tc>
        <w:tc>
          <w:tcPr>
            <w:tcW w:w="922" w:type="dxa"/>
            <w:gridSpan w:val="2"/>
            <w:tcBorders>
              <w:top w:val="nil"/>
              <w:left w:val="nil"/>
              <w:bottom w:val="nil"/>
              <w:right w:val="nil"/>
            </w:tcBorders>
            <w:shd w:val="clear" w:color="auto" w:fill="auto"/>
            <w:noWrap/>
            <w:vAlign w:val="bottom"/>
            <w:hideMark/>
          </w:tcPr>
          <w:p w14:paraId="1B862DA1" w14:textId="77777777" w:rsidR="00F878A6" w:rsidRPr="00F878A6" w:rsidRDefault="00F878A6" w:rsidP="00F878A6">
            <w:pPr>
              <w:spacing w:before="0" w:after="0" w:line="240" w:lineRule="auto"/>
              <w:jc w:val="right"/>
              <w:rPr>
                <w:rFonts w:ascii="Arial" w:hAnsi="Arial" w:cs="Arial"/>
                <w:sz w:val="16"/>
                <w:szCs w:val="16"/>
              </w:rPr>
            </w:pPr>
            <w:r w:rsidRPr="00F878A6">
              <w:rPr>
                <w:rFonts w:ascii="Arial" w:hAnsi="Arial" w:cs="Arial"/>
                <w:sz w:val="16"/>
                <w:szCs w:val="16"/>
              </w:rPr>
              <w:t>6,687</w:t>
            </w:r>
          </w:p>
        </w:tc>
        <w:tc>
          <w:tcPr>
            <w:tcW w:w="922" w:type="dxa"/>
            <w:tcBorders>
              <w:top w:val="nil"/>
              <w:left w:val="nil"/>
              <w:bottom w:val="nil"/>
              <w:right w:val="nil"/>
            </w:tcBorders>
            <w:shd w:val="clear" w:color="auto" w:fill="auto"/>
            <w:noWrap/>
            <w:vAlign w:val="bottom"/>
            <w:hideMark/>
          </w:tcPr>
          <w:p w14:paraId="059139B5" w14:textId="77777777" w:rsidR="00F878A6" w:rsidRPr="00F878A6" w:rsidRDefault="00F878A6" w:rsidP="00F878A6">
            <w:pPr>
              <w:spacing w:before="0" w:after="0" w:line="240" w:lineRule="auto"/>
              <w:jc w:val="right"/>
              <w:rPr>
                <w:rFonts w:ascii="Arial" w:hAnsi="Arial" w:cs="Arial"/>
                <w:sz w:val="16"/>
                <w:szCs w:val="16"/>
              </w:rPr>
            </w:pPr>
            <w:r w:rsidRPr="00F878A6">
              <w:rPr>
                <w:rFonts w:ascii="Arial" w:hAnsi="Arial" w:cs="Arial"/>
                <w:sz w:val="16"/>
                <w:szCs w:val="16"/>
              </w:rPr>
              <w:t>6,657</w:t>
            </w:r>
          </w:p>
        </w:tc>
      </w:tr>
      <w:tr w:rsidR="00F878A6" w:rsidRPr="00F878A6" w14:paraId="321C9C14" w14:textId="77777777" w:rsidTr="00F878A6">
        <w:trPr>
          <w:trHeight w:val="397"/>
        </w:trPr>
        <w:tc>
          <w:tcPr>
            <w:tcW w:w="3118" w:type="dxa"/>
            <w:tcBorders>
              <w:top w:val="nil"/>
              <w:left w:val="nil"/>
              <w:bottom w:val="nil"/>
              <w:right w:val="nil"/>
            </w:tcBorders>
            <w:shd w:val="clear" w:color="auto" w:fill="auto"/>
            <w:vAlign w:val="bottom"/>
            <w:hideMark/>
          </w:tcPr>
          <w:p w14:paraId="7D0E8737" w14:textId="77777777" w:rsidR="00F878A6" w:rsidRPr="00F878A6" w:rsidRDefault="00F878A6" w:rsidP="00F878A6">
            <w:pPr>
              <w:spacing w:before="0" w:after="0" w:line="240" w:lineRule="auto"/>
              <w:ind w:leftChars="150" w:left="285"/>
              <w:rPr>
                <w:rFonts w:ascii="Arial" w:hAnsi="Arial" w:cs="Arial"/>
                <w:sz w:val="16"/>
                <w:szCs w:val="16"/>
              </w:rPr>
            </w:pPr>
            <w:r w:rsidRPr="00F878A6">
              <w:rPr>
                <w:rFonts w:ascii="Arial" w:hAnsi="Arial" w:cs="Arial"/>
                <w:sz w:val="16"/>
                <w:szCs w:val="16"/>
              </w:rPr>
              <w:t>Expenses not requiring appropriation in the Budget year</w:t>
            </w:r>
            <w:r w:rsidRPr="00F878A6">
              <w:rPr>
                <w:rFonts w:ascii="Arial" w:hAnsi="Arial" w:cs="Arial"/>
                <w:sz w:val="16"/>
                <w:szCs w:val="16"/>
                <w:vertAlign w:val="superscript"/>
              </w:rPr>
              <w:t xml:space="preserve"> (b)</w:t>
            </w:r>
          </w:p>
        </w:tc>
        <w:tc>
          <w:tcPr>
            <w:tcW w:w="929" w:type="dxa"/>
            <w:tcBorders>
              <w:top w:val="nil"/>
              <w:left w:val="nil"/>
              <w:bottom w:val="nil"/>
              <w:right w:val="nil"/>
            </w:tcBorders>
            <w:shd w:val="clear" w:color="auto" w:fill="auto"/>
            <w:noWrap/>
            <w:vAlign w:val="bottom"/>
            <w:hideMark/>
          </w:tcPr>
          <w:p w14:paraId="316656E5" w14:textId="77777777" w:rsidR="00F878A6" w:rsidRPr="00F878A6" w:rsidRDefault="00F878A6" w:rsidP="00F878A6">
            <w:pPr>
              <w:spacing w:before="0" w:after="0" w:line="240" w:lineRule="auto"/>
              <w:jc w:val="right"/>
              <w:rPr>
                <w:rFonts w:ascii="Arial" w:hAnsi="Arial" w:cs="Arial"/>
                <w:sz w:val="16"/>
                <w:szCs w:val="16"/>
              </w:rPr>
            </w:pPr>
            <w:r w:rsidRPr="00F878A6">
              <w:rPr>
                <w:rFonts w:ascii="Arial" w:hAnsi="Arial" w:cs="Arial"/>
                <w:sz w:val="16"/>
                <w:szCs w:val="16"/>
              </w:rPr>
              <w:t>614</w:t>
            </w:r>
          </w:p>
        </w:tc>
        <w:tc>
          <w:tcPr>
            <w:tcW w:w="915" w:type="dxa"/>
            <w:gridSpan w:val="2"/>
            <w:tcBorders>
              <w:top w:val="nil"/>
              <w:left w:val="nil"/>
              <w:bottom w:val="nil"/>
              <w:right w:val="nil"/>
            </w:tcBorders>
            <w:shd w:val="clear" w:color="000000" w:fill="D9D9D9"/>
            <w:noWrap/>
            <w:vAlign w:val="bottom"/>
            <w:hideMark/>
          </w:tcPr>
          <w:p w14:paraId="3E206A3B" w14:textId="77777777" w:rsidR="00F878A6" w:rsidRPr="00F878A6" w:rsidRDefault="00F878A6" w:rsidP="00F878A6">
            <w:pPr>
              <w:spacing w:before="0" w:after="0" w:line="240" w:lineRule="auto"/>
              <w:jc w:val="right"/>
              <w:rPr>
                <w:rFonts w:ascii="Arial" w:hAnsi="Arial" w:cs="Arial"/>
                <w:sz w:val="16"/>
                <w:szCs w:val="16"/>
              </w:rPr>
            </w:pPr>
            <w:r w:rsidRPr="00F878A6">
              <w:rPr>
                <w:rFonts w:ascii="Arial" w:hAnsi="Arial" w:cs="Arial"/>
                <w:sz w:val="16"/>
                <w:szCs w:val="16"/>
              </w:rPr>
              <w:t>614</w:t>
            </w:r>
          </w:p>
        </w:tc>
        <w:tc>
          <w:tcPr>
            <w:tcW w:w="922" w:type="dxa"/>
            <w:gridSpan w:val="2"/>
            <w:tcBorders>
              <w:top w:val="nil"/>
              <w:left w:val="nil"/>
              <w:bottom w:val="nil"/>
              <w:right w:val="nil"/>
            </w:tcBorders>
            <w:shd w:val="clear" w:color="auto" w:fill="auto"/>
            <w:noWrap/>
            <w:vAlign w:val="bottom"/>
            <w:hideMark/>
          </w:tcPr>
          <w:p w14:paraId="7C982781" w14:textId="77777777" w:rsidR="00F878A6" w:rsidRPr="00F878A6" w:rsidRDefault="00F878A6" w:rsidP="00F878A6">
            <w:pPr>
              <w:spacing w:before="0" w:after="0" w:line="240" w:lineRule="auto"/>
              <w:jc w:val="right"/>
              <w:rPr>
                <w:rFonts w:ascii="Arial" w:hAnsi="Arial" w:cs="Arial"/>
                <w:sz w:val="16"/>
                <w:szCs w:val="16"/>
              </w:rPr>
            </w:pPr>
            <w:r w:rsidRPr="00F878A6">
              <w:rPr>
                <w:rFonts w:ascii="Arial" w:hAnsi="Arial" w:cs="Arial"/>
                <w:sz w:val="16"/>
                <w:szCs w:val="16"/>
              </w:rPr>
              <w:t>614</w:t>
            </w:r>
          </w:p>
        </w:tc>
        <w:tc>
          <w:tcPr>
            <w:tcW w:w="922" w:type="dxa"/>
            <w:gridSpan w:val="2"/>
            <w:tcBorders>
              <w:top w:val="nil"/>
              <w:left w:val="nil"/>
              <w:bottom w:val="nil"/>
              <w:right w:val="nil"/>
            </w:tcBorders>
            <w:shd w:val="clear" w:color="auto" w:fill="auto"/>
            <w:noWrap/>
            <w:vAlign w:val="bottom"/>
            <w:hideMark/>
          </w:tcPr>
          <w:p w14:paraId="74308A67" w14:textId="77777777" w:rsidR="00F878A6" w:rsidRPr="00F878A6" w:rsidRDefault="00F878A6" w:rsidP="00F878A6">
            <w:pPr>
              <w:spacing w:before="0" w:after="0" w:line="240" w:lineRule="auto"/>
              <w:jc w:val="right"/>
              <w:rPr>
                <w:rFonts w:ascii="Arial" w:hAnsi="Arial" w:cs="Arial"/>
                <w:sz w:val="16"/>
                <w:szCs w:val="16"/>
              </w:rPr>
            </w:pPr>
            <w:r w:rsidRPr="00F878A6">
              <w:rPr>
                <w:rFonts w:ascii="Arial" w:hAnsi="Arial" w:cs="Arial"/>
                <w:sz w:val="16"/>
                <w:szCs w:val="16"/>
              </w:rPr>
              <w:t>614</w:t>
            </w:r>
          </w:p>
        </w:tc>
        <w:tc>
          <w:tcPr>
            <w:tcW w:w="922" w:type="dxa"/>
            <w:tcBorders>
              <w:top w:val="nil"/>
              <w:left w:val="nil"/>
              <w:bottom w:val="nil"/>
              <w:right w:val="nil"/>
            </w:tcBorders>
            <w:shd w:val="clear" w:color="auto" w:fill="auto"/>
            <w:noWrap/>
            <w:vAlign w:val="bottom"/>
            <w:hideMark/>
          </w:tcPr>
          <w:p w14:paraId="053A8C14" w14:textId="77777777" w:rsidR="00F878A6" w:rsidRPr="00F878A6" w:rsidRDefault="00F878A6" w:rsidP="00F878A6">
            <w:pPr>
              <w:spacing w:before="0" w:after="0" w:line="240" w:lineRule="auto"/>
              <w:jc w:val="right"/>
              <w:rPr>
                <w:rFonts w:ascii="Arial" w:hAnsi="Arial" w:cs="Arial"/>
                <w:sz w:val="16"/>
                <w:szCs w:val="16"/>
              </w:rPr>
            </w:pPr>
            <w:r w:rsidRPr="00F878A6">
              <w:rPr>
                <w:rFonts w:ascii="Arial" w:hAnsi="Arial" w:cs="Arial"/>
                <w:sz w:val="16"/>
                <w:szCs w:val="16"/>
              </w:rPr>
              <w:t>500</w:t>
            </w:r>
          </w:p>
        </w:tc>
      </w:tr>
      <w:tr w:rsidR="00F878A6" w:rsidRPr="00F878A6" w14:paraId="32812B32" w14:textId="77777777" w:rsidTr="00F878A6">
        <w:trPr>
          <w:trHeight w:val="225"/>
        </w:trPr>
        <w:tc>
          <w:tcPr>
            <w:tcW w:w="3118" w:type="dxa"/>
            <w:tcBorders>
              <w:top w:val="nil"/>
              <w:left w:val="nil"/>
              <w:bottom w:val="nil"/>
              <w:right w:val="nil"/>
            </w:tcBorders>
            <w:shd w:val="clear" w:color="auto" w:fill="auto"/>
            <w:noWrap/>
            <w:vAlign w:val="bottom"/>
            <w:hideMark/>
          </w:tcPr>
          <w:p w14:paraId="0E9C89AE" w14:textId="77777777" w:rsidR="00F878A6" w:rsidRPr="00F878A6" w:rsidRDefault="00F878A6" w:rsidP="00F878A6">
            <w:pPr>
              <w:spacing w:before="0" w:after="0" w:line="240" w:lineRule="auto"/>
              <w:ind w:leftChars="150" w:left="285"/>
              <w:rPr>
                <w:rFonts w:ascii="Arial" w:hAnsi="Arial" w:cs="Arial"/>
                <w:sz w:val="16"/>
                <w:szCs w:val="16"/>
              </w:rPr>
            </w:pPr>
            <w:r w:rsidRPr="00F878A6">
              <w:rPr>
                <w:rFonts w:ascii="Arial" w:hAnsi="Arial" w:cs="Arial"/>
                <w:sz w:val="16"/>
                <w:szCs w:val="16"/>
              </w:rPr>
              <w:t>Operating deficit (surplus)</w:t>
            </w:r>
          </w:p>
        </w:tc>
        <w:tc>
          <w:tcPr>
            <w:tcW w:w="929" w:type="dxa"/>
            <w:tcBorders>
              <w:top w:val="nil"/>
              <w:left w:val="nil"/>
              <w:bottom w:val="single" w:sz="4" w:space="0" w:color="auto"/>
              <w:right w:val="nil"/>
            </w:tcBorders>
            <w:shd w:val="clear" w:color="auto" w:fill="auto"/>
            <w:noWrap/>
            <w:vAlign w:val="bottom"/>
            <w:hideMark/>
          </w:tcPr>
          <w:p w14:paraId="265A8698" w14:textId="77777777" w:rsidR="00F878A6" w:rsidRPr="00F878A6" w:rsidRDefault="00F878A6" w:rsidP="00F878A6">
            <w:pPr>
              <w:spacing w:before="0" w:after="0" w:line="240" w:lineRule="auto"/>
              <w:jc w:val="right"/>
              <w:rPr>
                <w:rFonts w:ascii="Arial" w:hAnsi="Arial" w:cs="Arial"/>
                <w:color w:val="000000"/>
                <w:sz w:val="16"/>
                <w:szCs w:val="16"/>
              </w:rPr>
            </w:pPr>
            <w:r w:rsidRPr="00F878A6">
              <w:rPr>
                <w:rFonts w:ascii="Arial" w:hAnsi="Arial" w:cs="Arial"/>
                <w:color w:val="000000"/>
                <w:sz w:val="16"/>
                <w:szCs w:val="16"/>
              </w:rPr>
              <w:t>-</w:t>
            </w:r>
          </w:p>
        </w:tc>
        <w:tc>
          <w:tcPr>
            <w:tcW w:w="915" w:type="dxa"/>
            <w:gridSpan w:val="2"/>
            <w:tcBorders>
              <w:top w:val="nil"/>
              <w:left w:val="nil"/>
              <w:bottom w:val="single" w:sz="4" w:space="0" w:color="auto"/>
              <w:right w:val="nil"/>
            </w:tcBorders>
            <w:shd w:val="clear" w:color="000000" w:fill="D9D9D9"/>
            <w:noWrap/>
            <w:vAlign w:val="bottom"/>
            <w:hideMark/>
          </w:tcPr>
          <w:p w14:paraId="79EA3966" w14:textId="77777777" w:rsidR="00F878A6" w:rsidRPr="00F878A6" w:rsidRDefault="00F878A6" w:rsidP="00F878A6">
            <w:pPr>
              <w:spacing w:before="0" w:after="0" w:line="240" w:lineRule="auto"/>
              <w:jc w:val="right"/>
              <w:rPr>
                <w:rFonts w:ascii="Arial" w:hAnsi="Arial" w:cs="Arial"/>
                <w:color w:val="000000"/>
                <w:sz w:val="16"/>
                <w:szCs w:val="16"/>
              </w:rPr>
            </w:pPr>
            <w:r w:rsidRPr="00F878A6">
              <w:rPr>
                <w:rFonts w:ascii="Arial" w:hAnsi="Arial" w:cs="Arial"/>
                <w:color w:val="000000"/>
                <w:sz w:val="16"/>
                <w:szCs w:val="16"/>
              </w:rPr>
              <w:t>-</w:t>
            </w:r>
          </w:p>
        </w:tc>
        <w:tc>
          <w:tcPr>
            <w:tcW w:w="922" w:type="dxa"/>
            <w:gridSpan w:val="2"/>
            <w:tcBorders>
              <w:top w:val="nil"/>
              <w:left w:val="nil"/>
              <w:bottom w:val="single" w:sz="4" w:space="0" w:color="auto"/>
              <w:right w:val="nil"/>
            </w:tcBorders>
            <w:shd w:val="clear" w:color="auto" w:fill="auto"/>
            <w:noWrap/>
            <w:vAlign w:val="bottom"/>
            <w:hideMark/>
          </w:tcPr>
          <w:p w14:paraId="29A9097F" w14:textId="77777777" w:rsidR="00F878A6" w:rsidRPr="00F878A6" w:rsidRDefault="00F878A6" w:rsidP="00F878A6">
            <w:pPr>
              <w:spacing w:before="0" w:after="0" w:line="240" w:lineRule="auto"/>
              <w:jc w:val="right"/>
              <w:rPr>
                <w:rFonts w:ascii="Arial" w:hAnsi="Arial" w:cs="Arial"/>
                <w:color w:val="000000"/>
                <w:sz w:val="16"/>
                <w:szCs w:val="16"/>
              </w:rPr>
            </w:pPr>
            <w:r w:rsidRPr="00F878A6">
              <w:rPr>
                <w:rFonts w:ascii="Arial" w:hAnsi="Arial" w:cs="Arial"/>
                <w:color w:val="000000"/>
                <w:sz w:val="16"/>
                <w:szCs w:val="16"/>
              </w:rPr>
              <w:t>-</w:t>
            </w:r>
          </w:p>
        </w:tc>
        <w:tc>
          <w:tcPr>
            <w:tcW w:w="922" w:type="dxa"/>
            <w:gridSpan w:val="2"/>
            <w:tcBorders>
              <w:top w:val="nil"/>
              <w:left w:val="nil"/>
              <w:bottom w:val="single" w:sz="4" w:space="0" w:color="auto"/>
              <w:right w:val="nil"/>
            </w:tcBorders>
            <w:shd w:val="clear" w:color="auto" w:fill="auto"/>
            <w:noWrap/>
            <w:vAlign w:val="bottom"/>
            <w:hideMark/>
          </w:tcPr>
          <w:p w14:paraId="54DE2853" w14:textId="77777777" w:rsidR="00F878A6" w:rsidRPr="00F878A6" w:rsidRDefault="00F878A6" w:rsidP="00F878A6">
            <w:pPr>
              <w:spacing w:before="0" w:after="0" w:line="240" w:lineRule="auto"/>
              <w:jc w:val="right"/>
              <w:rPr>
                <w:rFonts w:ascii="Arial" w:hAnsi="Arial" w:cs="Arial"/>
                <w:color w:val="000000"/>
                <w:sz w:val="16"/>
                <w:szCs w:val="16"/>
              </w:rPr>
            </w:pPr>
            <w:r w:rsidRPr="00F878A6">
              <w:rPr>
                <w:rFonts w:ascii="Arial" w:hAnsi="Arial" w:cs="Arial"/>
                <w:color w:val="000000"/>
                <w:sz w:val="16"/>
                <w:szCs w:val="16"/>
              </w:rPr>
              <w:t>-</w:t>
            </w:r>
          </w:p>
        </w:tc>
        <w:tc>
          <w:tcPr>
            <w:tcW w:w="922" w:type="dxa"/>
            <w:tcBorders>
              <w:top w:val="nil"/>
              <w:left w:val="nil"/>
              <w:bottom w:val="single" w:sz="4" w:space="0" w:color="auto"/>
              <w:right w:val="nil"/>
            </w:tcBorders>
            <w:shd w:val="clear" w:color="auto" w:fill="auto"/>
            <w:noWrap/>
            <w:vAlign w:val="bottom"/>
            <w:hideMark/>
          </w:tcPr>
          <w:p w14:paraId="69BDD429" w14:textId="77777777" w:rsidR="00F878A6" w:rsidRPr="00F878A6" w:rsidRDefault="00F878A6" w:rsidP="00F878A6">
            <w:pPr>
              <w:spacing w:before="0" w:after="0" w:line="240" w:lineRule="auto"/>
              <w:jc w:val="right"/>
              <w:rPr>
                <w:rFonts w:ascii="Arial" w:hAnsi="Arial" w:cs="Arial"/>
                <w:color w:val="000000"/>
                <w:sz w:val="16"/>
                <w:szCs w:val="16"/>
              </w:rPr>
            </w:pPr>
            <w:r w:rsidRPr="00F878A6">
              <w:rPr>
                <w:rFonts w:ascii="Arial" w:hAnsi="Arial" w:cs="Arial"/>
                <w:color w:val="000000"/>
                <w:sz w:val="16"/>
                <w:szCs w:val="16"/>
              </w:rPr>
              <w:t>-</w:t>
            </w:r>
          </w:p>
        </w:tc>
      </w:tr>
      <w:tr w:rsidR="00F878A6" w:rsidRPr="00F878A6" w14:paraId="1D6E2D4E" w14:textId="77777777" w:rsidTr="00F878A6">
        <w:trPr>
          <w:trHeight w:val="283"/>
        </w:trPr>
        <w:tc>
          <w:tcPr>
            <w:tcW w:w="3118" w:type="dxa"/>
            <w:tcBorders>
              <w:top w:val="nil"/>
              <w:left w:val="nil"/>
              <w:bottom w:val="nil"/>
              <w:right w:val="nil"/>
            </w:tcBorders>
            <w:shd w:val="clear" w:color="auto" w:fill="auto"/>
            <w:noWrap/>
            <w:vAlign w:val="bottom"/>
            <w:hideMark/>
          </w:tcPr>
          <w:p w14:paraId="2062F223" w14:textId="77777777" w:rsidR="00F878A6" w:rsidRPr="00F878A6" w:rsidRDefault="00F878A6" w:rsidP="00F878A6">
            <w:pPr>
              <w:spacing w:before="0" w:after="0" w:line="240" w:lineRule="auto"/>
              <w:ind w:firstLineChars="100" w:firstLine="160"/>
              <w:rPr>
                <w:rFonts w:ascii="Arial" w:hAnsi="Arial" w:cs="Arial"/>
                <w:b/>
                <w:bCs/>
                <w:sz w:val="16"/>
                <w:szCs w:val="16"/>
              </w:rPr>
            </w:pPr>
            <w:r w:rsidRPr="00F878A6">
              <w:rPr>
                <w:rFonts w:ascii="Arial" w:hAnsi="Arial" w:cs="Arial"/>
                <w:b/>
                <w:bCs/>
                <w:sz w:val="16"/>
                <w:szCs w:val="16"/>
              </w:rPr>
              <w:t>Total for Program 1.1</w:t>
            </w:r>
          </w:p>
        </w:tc>
        <w:tc>
          <w:tcPr>
            <w:tcW w:w="929" w:type="dxa"/>
            <w:tcBorders>
              <w:top w:val="nil"/>
              <w:left w:val="nil"/>
              <w:bottom w:val="single" w:sz="4" w:space="0" w:color="auto"/>
              <w:right w:val="nil"/>
            </w:tcBorders>
            <w:shd w:val="clear" w:color="auto" w:fill="auto"/>
            <w:noWrap/>
            <w:vAlign w:val="bottom"/>
            <w:hideMark/>
          </w:tcPr>
          <w:p w14:paraId="0EEFDB72" w14:textId="77777777" w:rsidR="00F878A6" w:rsidRPr="00F878A6" w:rsidRDefault="00F878A6" w:rsidP="00F878A6">
            <w:pPr>
              <w:spacing w:before="0" w:after="0" w:line="240" w:lineRule="auto"/>
              <w:jc w:val="right"/>
              <w:rPr>
                <w:rFonts w:ascii="Arial" w:hAnsi="Arial" w:cs="Arial"/>
                <w:b/>
                <w:bCs/>
                <w:sz w:val="16"/>
                <w:szCs w:val="16"/>
              </w:rPr>
            </w:pPr>
            <w:r w:rsidRPr="00F878A6">
              <w:rPr>
                <w:rFonts w:ascii="Arial" w:hAnsi="Arial" w:cs="Arial"/>
                <w:b/>
                <w:bCs/>
                <w:sz w:val="16"/>
                <w:szCs w:val="16"/>
              </w:rPr>
              <w:t>7,687</w:t>
            </w:r>
          </w:p>
        </w:tc>
        <w:tc>
          <w:tcPr>
            <w:tcW w:w="915" w:type="dxa"/>
            <w:gridSpan w:val="2"/>
            <w:tcBorders>
              <w:top w:val="nil"/>
              <w:left w:val="nil"/>
              <w:bottom w:val="single" w:sz="4" w:space="0" w:color="auto"/>
              <w:right w:val="nil"/>
            </w:tcBorders>
            <w:shd w:val="clear" w:color="000000" w:fill="D9D9D9"/>
            <w:noWrap/>
            <w:vAlign w:val="bottom"/>
            <w:hideMark/>
          </w:tcPr>
          <w:p w14:paraId="22C256C5" w14:textId="77777777" w:rsidR="00F878A6" w:rsidRPr="00F878A6" w:rsidRDefault="00F878A6" w:rsidP="00F878A6">
            <w:pPr>
              <w:spacing w:before="0" w:after="0" w:line="240" w:lineRule="auto"/>
              <w:jc w:val="right"/>
              <w:rPr>
                <w:rFonts w:ascii="Arial" w:hAnsi="Arial" w:cs="Arial"/>
                <w:b/>
                <w:bCs/>
                <w:sz w:val="16"/>
                <w:szCs w:val="16"/>
              </w:rPr>
            </w:pPr>
            <w:r w:rsidRPr="00F878A6">
              <w:rPr>
                <w:rFonts w:ascii="Arial" w:hAnsi="Arial" w:cs="Arial"/>
                <w:b/>
                <w:bCs/>
                <w:sz w:val="16"/>
                <w:szCs w:val="16"/>
              </w:rPr>
              <w:t>7,110</w:t>
            </w:r>
          </w:p>
        </w:tc>
        <w:tc>
          <w:tcPr>
            <w:tcW w:w="922" w:type="dxa"/>
            <w:gridSpan w:val="2"/>
            <w:tcBorders>
              <w:top w:val="nil"/>
              <w:left w:val="nil"/>
              <w:bottom w:val="single" w:sz="4" w:space="0" w:color="auto"/>
              <w:right w:val="nil"/>
            </w:tcBorders>
            <w:shd w:val="clear" w:color="auto" w:fill="auto"/>
            <w:noWrap/>
            <w:vAlign w:val="bottom"/>
            <w:hideMark/>
          </w:tcPr>
          <w:p w14:paraId="14877971" w14:textId="77777777" w:rsidR="00F878A6" w:rsidRPr="00F878A6" w:rsidRDefault="00F878A6" w:rsidP="00F878A6">
            <w:pPr>
              <w:spacing w:before="0" w:after="0" w:line="240" w:lineRule="auto"/>
              <w:jc w:val="right"/>
              <w:rPr>
                <w:rFonts w:ascii="Arial" w:hAnsi="Arial" w:cs="Arial"/>
                <w:b/>
                <w:bCs/>
                <w:sz w:val="16"/>
                <w:szCs w:val="16"/>
              </w:rPr>
            </w:pPr>
            <w:r w:rsidRPr="00F878A6">
              <w:rPr>
                <w:rFonts w:ascii="Arial" w:hAnsi="Arial" w:cs="Arial"/>
                <w:b/>
                <w:bCs/>
                <w:sz w:val="16"/>
                <w:szCs w:val="16"/>
              </w:rPr>
              <w:t>7,192</w:t>
            </w:r>
          </w:p>
        </w:tc>
        <w:tc>
          <w:tcPr>
            <w:tcW w:w="922" w:type="dxa"/>
            <w:gridSpan w:val="2"/>
            <w:tcBorders>
              <w:top w:val="nil"/>
              <w:left w:val="nil"/>
              <w:bottom w:val="single" w:sz="4" w:space="0" w:color="auto"/>
              <w:right w:val="nil"/>
            </w:tcBorders>
            <w:shd w:val="clear" w:color="auto" w:fill="auto"/>
            <w:noWrap/>
            <w:vAlign w:val="bottom"/>
            <w:hideMark/>
          </w:tcPr>
          <w:p w14:paraId="2C4AAE88" w14:textId="77777777" w:rsidR="00F878A6" w:rsidRPr="00F878A6" w:rsidRDefault="00F878A6" w:rsidP="00F878A6">
            <w:pPr>
              <w:spacing w:before="0" w:after="0" w:line="240" w:lineRule="auto"/>
              <w:jc w:val="right"/>
              <w:rPr>
                <w:rFonts w:ascii="Arial" w:hAnsi="Arial" w:cs="Arial"/>
                <w:b/>
                <w:bCs/>
                <w:sz w:val="16"/>
                <w:szCs w:val="16"/>
              </w:rPr>
            </w:pPr>
            <w:r w:rsidRPr="00F878A6">
              <w:rPr>
                <w:rFonts w:ascii="Arial" w:hAnsi="Arial" w:cs="Arial"/>
                <w:b/>
                <w:bCs/>
                <w:sz w:val="16"/>
                <w:szCs w:val="16"/>
              </w:rPr>
              <w:t>7,301</w:t>
            </w:r>
          </w:p>
        </w:tc>
        <w:tc>
          <w:tcPr>
            <w:tcW w:w="922" w:type="dxa"/>
            <w:tcBorders>
              <w:top w:val="nil"/>
              <w:left w:val="nil"/>
              <w:bottom w:val="single" w:sz="4" w:space="0" w:color="auto"/>
              <w:right w:val="nil"/>
            </w:tcBorders>
            <w:shd w:val="clear" w:color="auto" w:fill="auto"/>
            <w:noWrap/>
            <w:vAlign w:val="bottom"/>
            <w:hideMark/>
          </w:tcPr>
          <w:p w14:paraId="48166003" w14:textId="77777777" w:rsidR="00F878A6" w:rsidRPr="00F878A6" w:rsidRDefault="00F878A6" w:rsidP="00F878A6">
            <w:pPr>
              <w:spacing w:before="0" w:after="0" w:line="240" w:lineRule="auto"/>
              <w:jc w:val="right"/>
              <w:rPr>
                <w:rFonts w:ascii="Arial" w:hAnsi="Arial" w:cs="Arial"/>
                <w:b/>
                <w:bCs/>
                <w:sz w:val="16"/>
                <w:szCs w:val="16"/>
              </w:rPr>
            </w:pPr>
            <w:r w:rsidRPr="00F878A6">
              <w:rPr>
                <w:rFonts w:ascii="Arial" w:hAnsi="Arial" w:cs="Arial"/>
                <w:b/>
                <w:bCs/>
                <w:sz w:val="16"/>
                <w:szCs w:val="16"/>
              </w:rPr>
              <w:t>7,157</w:t>
            </w:r>
          </w:p>
        </w:tc>
      </w:tr>
      <w:tr w:rsidR="00F878A6" w:rsidRPr="00F878A6" w14:paraId="5025BB02" w14:textId="77777777" w:rsidTr="00F878A6">
        <w:trPr>
          <w:trHeight w:val="283"/>
        </w:trPr>
        <w:tc>
          <w:tcPr>
            <w:tcW w:w="3118" w:type="dxa"/>
            <w:tcBorders>
              <w:top w:val="nil"/>
              <w:left w:val="nil"/>
              <w:bottom w:val="single" w:sz="4" w:space="0" w:color="auto"/>
              <w:right w:val="nil"/>
            </w:tcBorders>
            <w:shd w:val="clear" w:color="auto" w:fill="auto"/>
            <w:noWrap/>
            <w:vAlign w:val="bottom"/>
            <w:hideMark/>
          </w:tcPr>
          <w:p w14:paraId="26CCD77D" w14:textId="77777777" w:rsidR="00F878A6" w:rsidRPr="00F878A6" w:rsidRDefault="00F878A6" w:rsidP="00F878A6">
            <w:pPr>
              <w:spacing w:before="0" w:after="0" w:line="240" w:lineRule="auto"/>
              <w:rPr>
                <w:rFonts w:ascii="Arial" w:hAnsi="Arial" w:cs="Arial"/>
                <w:b/>
                <w:bCs/>
                <w:color w:val="000000"/>
                <w:sz w:val="16"/>
                <w:szCs w:val="16"/>
              </w:rPr>
            </w:pPr>
            <w:r w:rsidRPr="00F878A6">
              <w:rPr>
                <w:rFonts w:ascii="Arial" w:hAnsi="Arial" w:cs="Arial"/>
                <w:b/>
                <w:bCs/>
                <w:color w:val="000000"/>
                <w:sz w:val="16"/>
                <w:szCs w:val="16"/>
              </w:rPr>
              <w:t>Total expenses for Outcome 1</w:t>
            </w:r>
          </w:p>
        </w:tc>
        <w:tc>
          <w:tcPr>
            <w:tcW w:w="929" w:type="dxa"/>
            <w:tcBorders>
              <w:top w:val="nil"/>
              <w:left w:val="nil"/>
              <w:bottom w:val="single" w:sz="4" w:space="0" w:color="auto"/>
              <w:right w:val="nil"/>
            </w:tcBorders>
            <w:shd w:val="clear" w:color="auto" w:fill="auto"/>
            <w:noWrap/>
            <w:vAlign w:val="bottom"/>
            <w:hideMark/>
          </w:tcPr>
          <w:p w14:paraId="1B739B32" w14:textId="77777777" w:rsidR="00F878A6" w:rsidRPr="00F878A6" w:rsidRDefault="00F878A6" w:rsidP="00F878A6">
            <w:pPr>
              <w:spacing w:before="0" w:after="0" w:line="240" w:lineRule="auto"/>
              <w:jc w:val="right"/>
              <w:rPr>
                <w:rFonts w:ascii="Arial" w:hAnsi="Arial" w:cs="Arial"/>
                <w:b/>
                <w:bCs/>
                <w:sz w:val="16"/>
                <w:szCs w:val="16"/>
              </w:rPr>
            </w:pPr>
            <w:r w:rsidRPr="00F878A6">
              <w:rPr>
                <w:rFonts w:ascii="Arial" w:hAnsi="Arial" w:cs="Arial"/>
                <w:b/>
                <w:bCs/>
                <w:sz w:val="16"/>
                <w:szCs w:val="16"/>
              </w:rPr>
              <w:t>7,687</w:t>
            </w:r>
          </w:p>
        </w:tc>
        <w:tc>
          <w:tcPr>
            <w:tcW w:w="915" w:type="dxa"/>
            <w:gridSpan w:val="2"/>
            <w:tcBorders>
              <w:top w:val="nil"/>
              <w:left w:val="nil"/>
              <w:bottom w:val="single" w:sz="4" w:space="0" w:color="auto"/>
              <w:right w:val="nil"/>
            </w:tcBorders>
            <w:shd w:val="clear" w:color="000000" w:fill="D9D9D9"/>
            <w:noWrap/>
            <w:vAlign w:val="bottom"/>
            <w:hideMark/>
          </w:tcPr>
          <w:p w14:paraId="3D159D43" w14:textId="77777777" w:rsidR="00F878A6" w:rsidRPr="00F878A6" w:rsidRDefault="00F878A6" w:rsidP="00F878A6">
            <w:pPr>
              <w:spacing w:before="0" w:after="0" w:line="240" w:lineRule="auto"/>
              <w:jc w:val="right"/>
              <w:rPr>
                <w:rFonts w:ascii="Arial" w:hAnsi="Arial" w:cs="Arial"/>
                <w:b/>
                <w:bCs/>
                <w:sz w:val="16"/>
                <w:szCs w:val="16"/>
              </w:rPr>
            </w:pPr>
            <w:r w:rsidRPr="00F878A6">
              <w:rPr>
                <w:rFonts w:ascii="Arial" w:hAnsi="Arial" w:cs="Arial"/>
                <w:b/>
                <w:bCs/>
                <w:sz w:val="16"/>
                <w:szCs w:val="16"/>
              </w:rPr>
              <w:t>7,110</w:t>
            </w:r>
          </w:p>
        </w:tc>
        <w:tc>
          <w:tcPr>
            <w:tcW w:w="922" w:type="dxa"/>
            <w:gridSpan w:val="2"/>
            <w:tcBorders>
              <w:top w:val="nil"/>
              <w:left w:val="nil"/>
              <w:bottom w:val="single" w:sz="4" w:space="0" w:color="auto"/>
              <w:right w:val="nil"/>
            </w:tcBorders>
            <w:shd w:val="clear" w:color="auto" w:fill="auto"/>
            <w:noWrap/>
            <w:vAlign w:val="bottom"/>
            <w:hideMark/>
          </w:tcPr>
          <w:p w14:paraId="013EF3DA" w14:textId="77777777" w:rsidR="00F878A6" w:rsidRPr="00F878A6" w:rsidRDefault="00F878A6" w:rsidP="00F878A6">
            <w:pPr>
              <w:spacing w:before="0" w:after="0" w:line="240" w:lineRule="auto"/>
              <w:jc w:val="right"/>
              <w:rPr>
                <w:rFonts w:ascii="Arial" w:hAnsi="Arial" w:cs="Arial"/>
                <w:b/>
                <w:bCs/>
                <w:sz w:val="16"/>
                <w:szCs w:val="16"/>
              </w:rPr>
            </w:pPr>
            <w:r w:rsidRPr="00F878A6">
              <w:rPr>
                <w:rFonts w:ascii="Arial" w:hAnsi="Arial" w:cs="Arial"/>
                <w:b/>
                <w:bCs/>
                <w:sz w:val="16"/>
                <w:szCs w:val="16"/>
              </w:rPr>
              <w:t>7,192</w:t>
            </w:r>
          </w:p>
        </w:tc>
        <w:tc>
          <w:tcPr>
            <w:tcW w:w="922" w:type="dxa"/>
            <w:gridSpan w:val="2"/>
            <w:tcBorders>
              <w:top w:val="nil"/>
              <w:left w:val="nil"/>
              <w:bottom w:val="single" w:sz="4" w:space="0" w:color="auto"/>
              <w:right w:val="nil"/>
            </w:tcBorders>
            <w:shd w:val="clear" w:color="auto" w:fill="auto"/>
            <w:noWrap/>
            <w:vAlign w:val="bottom"/>
            <w:hideMark/>
          </w:tcPr>
          <w:p w14:paraId="671DA3DF" w14:textId="77777777" w:rsidR="00F878A6" w:rsidRPr="00F878A6" w:rsidRDefault="00F878A6" w:rsidP="00F878A6">
            <w:pPr>
              <w:spacing w:before="0" w:after="0" w:line="240" w:lineRule="auto"/>
              <w:jc w:val="right"/>
              <w:rPr>
                <w:rFonts w:ascii="Arial" w:hAnsi="Arial" w:cs="Arial"/>
                <w:b/>
                <w:bCs/>
                <w:sz w:val="16"/>
                <w:szCs w:val="16"/>
              </w:rPr>
            </w:pPr>
            <w:r w:rsidRPr="00F878A6">
              <w:rPr>
                <w:rFonts w:ascii="Arial" w:hAnsi="Arial" w:cs="Arial"/>
                <w:b/>
                <w:bCs/>
                <w:sz w:val="16"/>
                <w:szCs w:val="16"/>
              </w:rPr>
              <w:t>7,301</w:t>
            </w:r>
          </w:p>
        </w:tc>
        <w:tc>
          <w:tcPr>
            <w:tcW w:w="922" w:type="dxa"/>
            <w:tcBorders>
              <w:top w:val="nil"/>
              <w:left w:val="nil"/>
              <w:bottom w:val="single" w:sz="4" w:space="0" w:color="auto"/>
              <w:right w:val="nil"/>
            </w:tcBorders>
            <w:shd w:val="clear" w:color="auto" w:fill="auto"/>
            <w:noWrap/>
            <w:vAlign w:val="bottom"/>
            <w:hideMark/>
          </w:tcPr>
          <w:p w14:paraId="77248C42" w14:textId="77777777" w:rsidR="00F878A6" w:rsidRPr="00F878A6" w:rsidRDefault="00F878A6" w:rsidP="00F878A6">
            <w:pPr>
              <w:spacing w:before="0" w:after="0" w:line="240" w:lineRule="auto"/>
              <w:jc w:val="right"/>
              <w:rPr>
                <w:rFonts w:ascii="Arial" w:hAnsi="Arial" w:cs="Arial"/>
                <w:b/>
                <w:bCs/>
                <w:sz w:val="16"/>
                <w:szCs w:val="16"/>
              </w:rPr>
            </w:pPr>
            <w:r w:rsidRPr="00F878A6">
              <w:rPr>
                <w:rFonts w:ascii="Arial" w:hAnsi="Arial" w:cs="Arial"/>
                <w:b/>
                <w:bCs/>
                <w:sz w:val="16"/>
                <w:szCs w:val="16"/>
              </w:rPr>
              <w:t>7,157</w:t>
            </w:r>
          </w:p>
        </w:tc>
      </w:tr>
      <w:tr w:rsidR="00F878A6" w:rsidRPr="00F878A6" w14:paraId="434707CB" w14:textId="77777777" w:rsidTr="00F878A6">
        <w:trPr>
          <w:trHeight w:val="225"/>
        </w:trPr>
        <w:tc>
          <w:tcPr>
            <w:tcW w:w="3118" w:type="dxa"/>
            <w:tcBorders>
              <w:top w:val="nil"/>
              <w:left w:val="nil"/>
              <w:bottom w:val="nil"/>
              <w:right w:val="nil"/>
            </w:tcBorders>
            <w:shd w:val="clear" w:color="auto" w:fill="auto"/>
            <w:noWrap/>
            <w:vAlign w:val="center"/>
            <w:hideMark/>
          </w:tcPr>
          <w:p w14:paraId="52841F75" w14:textId="77777777" w:rsidR="00F878A6" w:rsidRPr="00F878A6" w:rsidRDefault="00F878A6" w:rsidP="00F878A6">
            <w:pPr>
              <w:spacing w:before="0" w:after="0" w:line="240" w:lineRule="auto"/>
              <w:jc w:val="right"/>
              <w:rPr>
                <w:rFonts w:ascii="Arial" w:hAnsi="Arial" w:cs="Arial"/>
                <w:b/>
                <w:bCs/>
                <w:sz w:val="16"/>
                <w:szCs w:val="16"/>
              </w:rPr>
            </w:pPr>
          </w:p>
        </w:tc>
        <w:tc>
          <w:tcPr>
            <w:tcW w:w="929" w:type="dxa"/>
            <w:tcBorders>
              <w:top w:val="nil"/>
              <w:left w:val="nil"/>
              <w:bottom w:val="nil"/>
              <w:right w:val="nil"/>
            </w:tcBorders>
            <w:shd w:val="clear" w:color="auto" w:fill="auto"/>
            <w:noWrap/>
            <w:vAlign w:val="bottom"/>
            <w:hideMark/>
          </w:tcPr>
          <w:p w14:paraId="31B79C47" w14:textId="77777777" w:rsidR="00F878A6" w:rsidRPr="00F878A6" w:rsidRDefault="00F878A6" w:rsidP="00F878A6">
            <w:pPr>
              <w:spacing w:before="0" w:after="0" w:line="240" w:lineRule="auto"/>
              <w:ind w:firstLineChars="100" w:firstLine="200"/>
              <w:rPr>
                <w:rFonts w:ascii="Times New Roman" w:hAnsi="Times New Roman"/>
                <w:sz w:val="20"/>
              </w:rPr>
            </w:pPr>
          </w:p>
        </w:tc>
        <w:tc>
          <w:tcPr>
            <w:tcW w:w="915" w:type="dxa"/>
            <w:gridSpan w:val="2"/>
            <w:tcBorders>
              <w:top w:val="nil"/>
              <w:left w:val="nil"/>
              <w:bottom w:val="nil"/>
              <w:right w:val="nil"/>
            </w:tcBorders>
            <w:shd w:val="clear" w:color="000000" w:fill="FFFFFF"/>
            <w:noWrap/>
            <w:vAlign w:val="bottom"/>
            <w:hideMark/>
          </w:tcPr>
          <w:p w14:paraId="6BF32249" w14:textId="77777777" w:rsidR="00F878A6" w:rsidRPr="00F878A6" w:rsidRDefault="00F878A6" w:rsidP="00F878A6">
            <w:pPr>
              <w:spacing w:before="0" w:after="0" w:line="240" w:lineRule="auto"/>
              <w:jc w:val="right"/>
              <w:rPr>
                <w:rFonts w:ascii="Arial" w:hAnsi="Arial" w:cs="Arial"/>
                <w:sz w:val="16"/>
                <w:szCs w:val="16"/>
              </w:rPr>
            </w:pPr>
            <w:r w:rsidRPr="00F878A6">
              <w:rPr>
                <w:rFonts w:ascii="Arial" w:hAnsi="Arial" w:cs="Arial"/>
                <w:sz w:val="16"/>
                <w:szCs w:val="16"/>
              </w:rPr>
              <w:t> </w:t>
            </w:r>
          </w:p>
        </w:tc>
        <w:tc>
          <w:tcPr>
            <w:tcW w:w="922" w:type="dxa"/>
            <w:gridSpan w:val="2"/>
            <w:tcBorders>
              <w:top w:val="nil"/>
              <w:left w:val="nil"/>
              <w:bottom w:val="nil"/>
              <w:right w:val="nil"/>
            </w:tcBorders>
            <w:shd w:val="clear" w:color="auto" w:fill="auto"/>
            <w:noWrap/>
            <w:vAlign w:val="center"/>
            <w:hideMark/>
          </w:tcPr>
          <w:p w14:paraId="69774A32" w14:textId="77777777" w:rsidR="00F878A6" w:rsidRPr="00F878A6" w:rsidRDefault="00F878A6" w:rsidP="00F878A6">
            <w:pPr>
              <w:spacing w:before="0" w:after="0" w:line="240" w:lineRule="auto"/>
              <w:jc w:val="right"/>
              <w:rPr>
                <w:rFonts w:ascii="Arial" w:hAnsi="Arial" w:cs="Arial"/>
                <w:sz w:val="16"/>
                <w:szCs w:val="16"/>
              </w:rPr>
            </w:pPr>
          </w:p>
        </w:tc>
        <w:tc>
          <w:tcPr>
            <w:tcW w:w="922" w:type="dxa"/>
            <w:gridSpan w:val="2"/>
            <w:tcBorders>
              <w:top w:val="nil"/>
              <w:left w:val="nil"/>
              <w:bottom w:val="nil"/>
              <w:right w:val="nil"/>
            </w:tcBorders>
            <w:shd w:val="clear" w:color="auto" w:fill="auto"/>
            <w:noWrap/>
            <w:vAlign w:val="center"/>
            <w:hideMark/>
          </w:tcPr>
          <w:p w14:paraId="20664DC9" w14:textId="77777777" w:rsidR="00F878A6" w:rsidRPr="00F878A6" w:rsidRDefault="00F878A6" w:rsidP="00F878A6">
            <w:pPr>
              <w:spacing w:before="0" w:after="0" w:line="240" w:lineRule="auto"/>
              <w:rPr>
                <w:rFonts w:ascii="Times New Roman" w:hAnsi="Times New Roman"/>
                <w:sz w:val="20"/>
              </w:rPr>
            </w:pPr>
          </w:p>
        </w:tc>
        <w:tc>
          <w:tcPr>
            <w:tcW w:w="922" w:type="dxa"/>
            <w:tcBorders>
              <w:top w:val="nil"/>
              <w:left w:val="nil"/>
              <w:bottom w:val="nil"/>
              <w:right w:val="nil"/>
            </w:tcBorders>
            <w:shd w:val="clear" w:color="auto" w:fill="auto"/>
            <w:noWrap/>
            <w:vAlign w:val="center"/>
            <w:hideMark/>
          </w:tcPr>
          <w:p w14:paraId="0FC2E7E5" w14:textId="77777777" w:rsidR="00F878A6" w:rsidRPr="00F878A6" w:rsidRDefault="00F878A6" w:rsidP="00F878A6">
            <w:pPr>
              <w:spacing w:before="0" w:after="0" w:line="240" w:lineRule="auto"/>
              <w:rPr>
                <w:rFonts w:ascii="Times New Roman" w:hAnsi="Times New Roman"/>
                <w:sz w:val="20"/>
              </w:rPr>
            </w:pPr>
          </w:p>
        </w:tc>
      </w:tr>
      <w:tr w:rsidR="00F878A6" w:rsidRPr="00F878A6" w14:paraId="64EF1CAC" w14:textId="77777777" w:rsidTr="00F878A6">
        <w:trPr>
          <w:trHeight w:val="225"/>
        </w:trPr>
        <w:tc>
          <w:tcPr>
            <w:tcW w:w="3118" w:type="dxa"/>
            <w:tcBorders>
              <w:top w:val="single" w:sz="4" w:space="0" w:color="auto"/>
              <w:left w:val="nil"/>
              <w:bottom w:val="nil"/>
              <w:right w:val="nil"/>
            </w:tcBorders>
            <w:shd w:val="clear" w:color="auto" w:fill="auto"/>
            <w:noWrap/>
            <w:vAlign w:val="center"/>
            <w:hideMark/>
          </w:tcPr>
          <w:p w14:paraId="1702DB27" w14:textId="77777777" w:rsidR="00F878A6" w:rsidRPr="00F878A6" w:rsidRDefault="00F878A6" w:rsidP="00F878A6">
            <w:pPr>
              <w:spacing w:before="0" w:after="0" w:line="240" w:lineRule="auto"/>
              <w:rPr>
                <w:rFonts w:ascii="Arial" w:hAnsi="Arial" w:cs="Arial"/>
                <w:color w:val="000000"/>
                <w:sz w:val="16"/>
                <w:szCs w:val="16"/>
              </w:rPr>
            </w:pPr>
            <w:r w:rsidRPr="00F878A6">
              <w:rPr>
                <w:rFonts w:ascii="Arial" w:hAnsi="Arial" w:cs="Arial"/>
                <w:color w:val="000000"/>
                <w:sz w:val="16"/>
                <w:szCs w:val="16"/>
              </w:rPr>
              <w:t> </w:t>
            </w:r>
          </w:p>
        </w:tc>
        <w:tc>
          <w:tcPr>
            <w:tcW w:w="929" w:type="dxa"/>
            <w:tcBorders>
              <w:top w:val="single" w:sz="4" w:space="0" w:color="auto"/>
              <w:left w:val="nil"/>
              <w:bottom w:val="nil"/>
              <w:right w:val="nil"/>
            </w:tcBorders>
            <w:shd w:val="clear" w:color="auto" w:fill="auto"/>
            <w:hideMark/>
          </w:tcPr>
          <w:p w14:paraId="639E29ED" w14:textId="77777777" w:rsidR="00F878A6" w:rsidRPr="00F878A6" w:rsidRDefault="00F878A6" w:rsidP="00F878A6">
            <w:pPr>
              <w:spacing w:before="0" w:after="0" w:line="240" w:lineRule="auto"/>
              <w:jc w:val="right"/>
              <w:rPr>
                <w:rFonts w:ascii="Arial" w:hAnsi="Arial" w:cs="Arial"/>
                <w:b/>
                <w:bCs/>
                <w:sz w:val="16"/>
                <w:szCs w:val="16"/>
              </w:rPr>
            </w:pPr>
            <w:r w:rsidRPr="00F878A6">
              <w:rPr>
                <w:rFonts w:ascii="Arial" w:hAnsi="Arial" w:cs="Arial"/>
                <w:b/>
                <w:bCs/>
                <w:sz w:val="16"/>
                <w:szCs w:val="16"/>
              </w:rPr>
              <w:t>2023–24</w:t>
            </w:r>
          </w:p>
        </w:tc>
        <w:tc>
          <w:tcPr>
            <w:tcW w:w="915" w:type="dxa"/>
            <w:gridSpan w:val="2"/>
            <w:tcBorders>
              <w:top w:val="single" w:sz="4" w:space="0" w:color="auto"/>
              <w:left w:val="nil"/>
              <w:bottom w:val="single" w:sz="4" w:space="0" w:color="auto"/>
              <w:right w:val="nil"/>
            </w:tcBorders>
            <w:shd w:val="clear" w:color="000000" w:fill="D9D9D9"/>
            <w:hideMark/>
          </w:tcPr>
          <w:p w14:paraId="45BB633B" w14:textId="77777777" w:rsidR="00F878A6" w:rsidRPr="00F878A6" w:rsidRDefault="00F878A6" w:rsidP="00F878A6">
            <w:pPr>
              <w:spacing w:before="0" w:after="0" w:line="240" w:lineRule="auto"/>
              <w:jc w:val="right"/>
              <w:rPr>
                <w:rFonts w:ascii="Arial" w:hAnsi="Arial" w:cs="Arial"/>
                <w:b/>
                <w:bCs/>
                <w:sz w:val="16"/>
                <w:szCs w:val="16"/>
              </w:rPr>
            </w:pPr>
            <w:r w:rsidRPr="00F878A6">
              <w:rPr>
                <w:rFonts w:ascii="Arial" w:hAnsi="Arial" w:cs="Arial"/>
                <w:b/>
                <w:bCs/>
                <w:sz w:val="16"/>
                <w:szCs w:val="16"/>
              </w:rPr>
              <w:t>2024–25</w:t>
            </w:r>
          </w:p>
        </w:tc>
        <w:tc>
          <w:tcPr>
            <w:tcW w:w="922" w:type="dxa"/>
            <w:gridSpan w:val="2"/>
            <w:tcBorders>
              <w:top w:val="nil"/>
              <w:left w:val="nil"/>
              <w:bottom w:val="nil"/>
              <w:right w:val="nil"/>
            </w:tcBorders>
            <w:shd w:val="clear" w:color="auto" w:fill="auto"/>
            <w:noWrap/>
            <w:vAlign w:val="center"/>
            <w:hideMark/>
          </w:tcPr>
          <w:p w14:paraId="40DAAB1F" w14:textId="77777777" w:rsidR="00F878A6" w:rsidRPr="00F878A6" w:rsidRDefault="00F878A6" w:rsidP="00F878A6">
            <w:pPr>
              <w:spacing w:before="0" w:after="0" w:line="240" w:lineRule="auto"/>
              <w:jc w:val="right"/>
              <w:rPr>
                <w:rFonts w:ascii="Arial" w:hAnsi="Arial" w:cs="Arial"/>
                <w:b/>
                <w:bCs/>
                <w:sz w:val="16"/>
                <w:szCs w:val="16"/>
              </w:rPr>
            </w:pPr>
          </w:p>
        </w:tc>
        <w:tc>
          <w:tcPr>
            <w:tcW w:w="922" w:type="dxa"/>
            <w:gridSpan w:val="2"/>
            <w:tcBorders>
              <w:top w:val="nil"/>
              <w:left w:val="nil"/>
              <w:bottom w:val="nil"/>
              <w:right w:val="nil"/>
            </w:tcBorders>
            <w:shd w:val="clear" w:color="auto" w:fill="auto"/>
            <w:noWrap/>
            <w:vAlign w:val="center"/>
            <w:hideMark/>
          </w:tcPr>
          <w:p w14:paraId="1FE39230" w14:textId="77777777" w:rsidR="00F878A6" w:rsidRPr="00F878A6" w:rsidRDefault="00F878A6" w:rsidP="00F878A6">
            <w:pPr>
              <w:spacing w:before="0" w:after="0" w:line="240" w:lineRule="auto"/>
              <w:rPr>
                <w:rFonts w:ascii="Times New Roman" w:hAnsi="Times New Roman"/>
                <w:sz w:val="20"/>
              </w:rPr>
            </w:pPr>
          </w:p>
        </w:tc>
        <w:tc>
          <w:tcPr>
            <w:tcW w:w="922" w:type="dxa"/>
            <w:tcBorders>
              <w:top w:val="nil"/>
              <w:left w:val="nil"/>
              <w:bottom w:val="nil"/>
              <w:right w:val="nil"/>
            </w:tcBorders>
            <w:shd w:val="clear" w:color="auto" w:fill="auto"/>
            <w:noWrap/>
            <w:vAlign w:val="center"/>
            <w:hideMark/>
          </w:tcPr>
          <w:p w14:paraId="786C11AD" w14:textId="77777777" w:rsidR="00F878A6" w:rsidRPr="00F878A6" w:rsidRDefault="00F878A6" w:rsidP="00F878A6">
            <w:pPr>
              <w:spacing w:before="0" w:after="0" w:line="240" w:lineRule="auto"/>
              <w:rPr>
                <w:rFonts w:ascii="Times New Roman" w:hAnsi="Times New Roman"/>
                <w:sz w:val="20"/>
              </w:rPr>
            </w:pPr>
          </w:p>
        </w:tc>
      </w:tr>
      <w:tr w:rsidR="00F878A6" w:rsidRPr="00F878A6" w14:paraId="3F657817" w14:textId="77777777" w:rsidTr="00F878A6">
        <w:trPr>
          <w:trHeight w:val="225"/>
        </w:trPr>
        <w:tc>
          <w:tcPr>
            <w:tcW w:w="3118" w:type="dxa"/>
            <w:tcBorders>
              <w:top w:val="nil"/>
              <w:left w:val="nil"/>
              <w:bottom w:val="single" w:sz="4" w:space="0" w:color="auto"/>
              <w:right w:val="nil"/>
            </w:tcBorders>
            <w:shd w:val="clear" w:color="auto" w:fill="auto"/>
            <w:noWrap/>
            <w:vAlign w:val="bottom"/>
            <w:hideMark/>
          </w:tcPr>
          <w:p w14:paraId="442BD205" w14:textId="77777777" w:rsidR="00F878A6" w:rsidRPr="00F878A6" w:rsidRDefault="00F878A6" w:rsidP="00F878A6">
            <w:pPr>
              <w:spacing w:before="0" w:after="0" w:line="240" w:lineRule="auto"/>
              <w:rPr>
                <w:rFonts w:ascii="Arial" w:hAnsi="Arial" w:cs="Arial"/>
                <w:b/>
                <w:bCs/>
                <w:color w:val="000000"/>
                <w:sz w:val="16"/>
                <w:szCs w:val="16"/>
              </w:rPr>
            </w:pPr>
            <w:r w:rsidRPr="00F878A6">
              <w:rPr>
                <w:rFonts w:ascii="Arial" w:hAnsi="Arial" w:cs="Arial"/>
                <w:b/>
                <w:bCs/>
                <w:color w:val="000000"/>
                <w:sz w:val="16"/>
                <w:szCs w:val="16"/>
              </w:rPr>
              <w:t xml:space="preserve">Average </w:t>
            </w:r>
            <w:r w:rsidRPr="00F878A6">
              <w:rPr>
                <w:rFonts w:ascii="Arial" w:hAnsi="Arial" w:cs="Arial"/>
                <w:b/>
                <w:bCs/>
                <w:sz w:val="16"/>
                <w:szCs w:val="16"/>
              </w:rPr>
              <w:t>s</w:t>
            </w:r>
            <w:r w:rsidRPr="00F878A6">
              <w:rPr>
                <w:rFonts w:ascii="Arial" w:hAnsi="Arial" w:cs="Arial"/>
                <w:b/>
                <w:bCs/>
                <w:color w:val="000000"/>
                <w:sz w:val="16"/>
                <w:szCs w:val="16"/>
              </w:rPr>
              <w:t xml:space="preserve">taffing </w:t>
            </w:r>
            <w:r w:rsidRPr="00F878A6">
              <w:rPr>
                <w:rFonts w:ascii="Arial" w:hAnsi="Arial" w:cs="Arial"/>
                <w:b/>
                <w:bCs/>
                <w:sz w:val="16"/>
                <w:szCs w:val="16"/>
              </w:rPr>
              <w:t>l</w:t>
            </w:r>
            <w:r w:rsidRPr="00F878A6">
              <w:rPr>
                <w:rFonts w:ascii="Arial" w:hAnsi="Arial" w:cs="Arial"/>
                <w:b/>
                <w:bCs/>
                <w:color w:val="000000"/>
                <w:sz w:val="16"/>
                <w:szCs w:val="16"/>
              </w:rPr>
              <w:t>evel (number)</w:t>
            </w:r>
          </w:p>
        </w:tc>
        <w:tc>
          <w:tcPr>
            <w:tcW w:w="929" w:type="dxa"/>
            <w:tcBorders>
              <w:top w:val="single" w:sz="4" w:space="0" w:color="auto"/>
              <w:left w:val="nil"/>
              <w:bottom w:val="single" w:sz="4" w:space="0" w:color="auto"/>
              <w:right w:val="nil"/>
            </w:tcBorders>
            <w:shd w:val="clear" w:color="auto" w:fill="auto"/>
            <w:noWrap/>
            <w:vAlign w:val="bottom"/>
            <w:hideMark/>
          </w:tcPr>
          <w:p w14:paraId="6024D3FE" w14:textId="77777777" w:rsidR="00F878A6" w:rsidRPr="00F878A6" w:rsidRDefault="00F878A6" w:rsidP="00F878A6">
            <w:pPr>
              <w:spacing w:before="0" w:after="0" w:line="240" w:lineRule="auto"/>
              <w:jc w:val="right"/>
              <w:rPr>
                <w:rFonts w:ascii="Arial" w:hAnsi="Arial" w:cs="Arial"/>
                <w:color w:val="000000"/>
                <w:sz w:val="16"/>
                <w:szCs w:val="16"/>
              </w:rPr>
            </w:pPr>
            <w:r w:rsidRPr="00F878A6">
              <w:rPr>
                <w:rFonts w:ascii="Arial" w:hAnsi="Arial" w:cs="Arial"/>
                <w:color w:val="000000"/>
                <w:sz w:val="16"/>
                <w:szCs w:val="16"/>
              </w:rPr>
              <w:t>28</w:t>
            </w:r>
          </w:p>
        </w:tc>
        <w:tc>
          <w:tcPr>
            <w:tcW w:w="915" w:type="dxa"/>
            <w:gridSpan w:val="2"/>
            <w:tcBorders>
              <w:top w:val="nil"/>
              <w:left w:val="nil"/>
              <w:bottom w:val="single" w:sz="4" w:space="0" w:color="auto"/>
              <w:right w:val="nil"/>
            </w:tcBorders>
            <w:shd w:val="clear" w:color="000000" w:fill="D9D9D9"/>
            <w:noWrap/>
            <w:vAlign w:val="bottom"/>
            <w:hideMark/>
          </w:tcPr>
          <w:p w14:paraId="7FE5B0BB" w14:textId="77777777" w:rsidR="00F878A6" w:rsidRPr="00F878A6" w:rsidRDefault="00F878A6" w:rsidP="00F878A6">
            <w:pPr>
              <w:spacing w:before="0" w:after="0" w:line="240" w:lineRule="auto"/>
              <w:jc w:val="right"/>
              <w:rPr>
                <w:rFonts w:ascii="Arial" w:hAnsi="Arial" w:cs="Arial"/>
                <w:sz w:val="16"/>
                <w:szCs w:val="16"/>
              </w:rPr>
            </w:pPr>
            <w:r w:rsidRPr="00F878A6">
              <w:rPr>
                <w:rFonts w:ascii="Arial" w:hAnsi="Arial" w:cs="Arial"/>
                <w:sz w:val="16"/>
                <w:szCs w:val="16"/>
              </w:rPr>
              <w:t>28</w:t>
            </w:r>
          </w:p>
        </w:tc>
        <w:tc>
          <w:tcPr>
            <w:tcW w:w="922" w:type="dxa"/>
            <w:gridSpan w:val="2"/>
            <w:tcBorders>
              <w:top w:val="nil"/>
              <w:left w:val="nil"/>
              <w:bottom w:val="nil"/>
              <w:right w:val="nil"/>
            </w:tcBorders>
            <w:shd w:val="clear" w:color="auto" w:fill="auto"/>
            <w:noWrap/>
            <w:vAlign w:val="center"/>
            <w:hideMark/>
          </w:tcPr>
          <w:p w14:paraId="29B9E0A2" w14:textId="77777777" w:rsidR="00F878A6" w:rsidRPr="00F878A6" w:rsidRDefault="00F878A6" w:rsidP="00F878A6">
            <w:pPr>
              <w:spacing w:before="0" w:after="0" w:line="240" w:lineRule="auto"/>
              <w:jc w:val="right"/>
              <w:rPr>
                <w:rFonts w:ascii="Arial" w:hAnsi="Arial" w:cs="Arial"/>
                <w:sz w:val="16"/>
                <w:szCs w:val="16"/>
              </w:rPr>
            </w:pPr>
          </w:p>
        </w:tc>
        <w:tc>
          <w:tcPr>
            <w:tcW w:w="922" w:type="dxa"/>
            <w:gridSpan w:val="2"/>
            <w:tcBorders>
              <w:top w:val="nil"/>
              <w:left w:val="nil"/>
              <w:bottom w:val="nil"/>
              <w:right w:val="nil"/>
            </w:tcBorders>
            <w:shd w:val="clear" w:color="auto" w:fill="auto"/>
            <w:noWrap/>
            <w:vAlign w:val="center"/>
            <w:hideMark/>
          </w:tcPr>
          <w:p w14:paraId="5AEB7380" w14:textId="77777777" w:rsidR="00F878A6" w:rsidRPr="00F878A6" w:rsidRDefault="00F878A6" w:rsidP="00F878A6">
            <w:pPr>
              <w:spacing w:before="0" w:after="0" w:line="240" w:lineRule="auto"/>
              <w:rPr>
                <w:rFonts w:ascii="Times New Roman" w:hAnsi="Times New Roman"/>
                <w:sz w:val="20"/>
              </w:rPr>
            </w:pPr>
          </w:p>
        </w:tc>
        <w:tc>
          <w:tcPr>
            <w:tcW w:w="922" w:type="dxa"/>
            <w:tcBorders>
              <w:top w:val="nil"/>
              <w:left w:val="nil"/>
              <w:bottom w:val="nil"/>
              <w:right w:val="nil"/>
            </w:tcBorders>
            <w:shd w:val="clear" w:color="auto" w:fill="auto"/>
            <w:noWrap/>
            <w:vAlign w:val="center"/>
            <w:hideMark/>
          </w:tcPr>
          <w:p w14:paraId="15BAEEBD" w14:textId="77777777" w:rsidR="00F878A6" w:rsidRPr="00F878A6" w:rsidRDefault="00F878A6" w:rsidP="00F878A6">
            <w:pPr>
              <w:spacing w:before="0" w:after="0" w:line="240" w:lineRule="auto"/>
              <w:rPr>
                <w:rFonts w:ascii="Times New Roman" w:hAnsi="Times New Roman"/>
                <w:sz w:val="20"/>
              </w:rPr>
            </w:pPr>
          </w:p>
        </w:tc>
      </w:tr>
    </w:tbl>
    <w:p w14:paraId="0A543D3F" w14:textId="3763DD2C" w:rsidR="00F878A6" w:rsidRPr="00F878A6" w:rsidRDefault="00F878A6" w:rsidP="00F878A6">
      <w:pPr>
        <w:pStyle w:val="FootnoteText"/>
        <w:spacing w:before="120"/>
        <w:rPr>
          <w:lang w:val="en-US"/>
        </w:rPr>
      </w:pPr>
      <w:bookmarkStart w:id="28" w:name="_Toc190682315"/>
      <w:bookmarkStart w:id="29" w:name="_Toc190682532"/>
      <w:bookmarkEnd w:id="23"/>
      <w:bookmarkEnd w:id="24"/>
      <w:r w:rsidRPr="00F878A6">
        <w:rPr>
          <w:vertAlign w:val="superscript"/>
          <w:lang w:val="en-US"/>
        </w:rPr>
        <w:t xml:space="preserve"> (a)</w:t>
      </w:r>
      <w:r w:rsidRPr="00F878A6">
        <w:rPr>
          <w:lang w:val="en-US"/>
        </w:rPr>
        <w:t xml:space="preserve"> </w:t>
      </w:r>
      <w:r>
        <w:rPr>
          <w:lang w:val="en-US"/>
        </w:rPr>
        <w:tab/>
      </w:r>
      <w:r w:rsidRPr="00F878A6">
        <w:rPr>
          <w:lang w:val="en-US"/>
        </w:rPr>
        <w:t xml:space="preserve">Departmental appropriation combines 'Ordinary annual services Appropriation Bill (No. 1)' and 'Revenue from </w:t>
      </w:r>
      <w:r>
        <w:rPr>
          <w:lang w:val="en-US"/>
        </w:rPr>
        <w:t>independent sources (s74)'.</w:t>
      </w:r>
    </w:p>
    <w:p w14:paraId="3B31CA45" w14:textId="2728FB2A" w:rsidR="00C854F5" w:rsidRPr="00F71634" w:rsidRDefault="00F878A6" w:rsidP="00942DBC">
      <w:pPr>
        <w:pStyle w:val="FootnoteText"/>
      </w:pPr>
      <w:r w:rsidRPr="00F878A6">
        <w:rPr>
          <w:vertAlign w:val="superscript"/>
          <w:lang w:val="en-US"/>
        </w:rPr>
        <w:t>(b)</w:t>
      </w:r>
      <w:r w:rsidRPr="00F878A6">
        <w:rPr>
          <w:lang w:val="en-US"/>
        </w:rPr>
        <w:t xml:space="preserve"> </w:t>
      </w:r>
      <w:r>
        <w:rPr>
          <w:lang w:val="en-US"/>
        </w:rPr>
        <w:tab/>
      </w:r>
      <w:r w:rsidRPr="00F878A6">
        <w:rPr>
          <w:lang w:val="en-US"/>
        </w:rPr>
        <w:t xml:space="preserve">Expenses not requiring appropriation in the Budget year are made up of depreciation expense, </w:t>
      </w:r>
      <w:proofErr w:type="spellStart"/>
      <w:r w:rsidRPr="00F878A6">
        <w:rPr>
          <w:lang w:val="en-US"/>
        </w:rPr>
        <w:t>amortisation</w:t>
      </w:r>
      <w:proofErr w:type="spellEnd"/>
      <w:r w:rsidRPr="00F878A6">
        <w:rPr>
          <w:lang w:val="en-US"/>
        </w:rPr>
        <w:t xml:space="preserve"> expense, </w:t>
      </w:r>
      <w:proofErr w:type="spellStart"/>
      <w:r w:rsidRPr="00F878A6">
        <w:rPr>
          <w:lang w:val="en-US"/>
        </w:rPr>
        <w:t>makeg</w:t>
      </w:r>
      <w:r>
        <w:rPr>
          <w:lang w:val="en-US"/>
        </w:rPr>
        <w:t>ood</w:t>
      </w:r>
      <w:proofErr w:type="spellEnd"/>
      <w:r>
        <w:rPr>
          <w:lang w:val="en-US"/>
        </w:rPr>
        <w:t xml:space="preserve"> expense and audit fees.</w:t>
      </w:r>
      <w:r w:rsidRPr="00F878A6">
        <w:rPr>
          <w:highlight w:val="yellow"/>
          <w:lang w:val="en-US"/>
        </w:rPr>
        <w:t xml:space="preserve"> </w:t>
      </w:r>
      <w:r w:rsidR="00202925">
        <w:rPr>
          <w:highlight w:val="yellow"/>
          <w:lang w:val="en-US"/>
        </w:rPr>
        <w:br w:type="page"/>
      </w:r>
    </w:p>
    <w:p w14:paraId="5B3704FE" w14:textId="2B1AF1D0" w:rsidR="00942DBC" w:rsidRPr="00942DBC" w:rsidRDefault="00942DBC" w:rsidP="00B82F45">
      <w:pPr>
        <w:spacing w:before="0" w:after="120"/>
        <w:rPr>
          <w:rFonts w:ascii="Arial" w:hAnsi="Arial" w:cs="Arial"/>
        </w:rPr>
      </w:pPr>
      <w:r w:rsidRPr="00942DBC">
        <w:rPr>
          <w:rFonts w:ascii="Arial" w:hAnsi="Arial" w:cs="Arial"/>
          <w:b/>
          <w:sz w:val="22"/>
        </w:rPr>
        <w:lastRenderedPageBreak/>
        <w:t>Performance measures for Outcome 1</w:t>
      </w:r>
    </w:p>
    <w:p w14:paraId="5F4AC74F" w14:textId="60098707" w:rsidR="00E12264" w:rsidRDefault="00E12264" w:rsidP="00B82F45">
      <w:pPr>
        <w:spacing w:before="0" w:after="120"/>
        <w:rPr>
          <w:rFonts w:asciiTheme="minorHAnsi" w:hAnsiTheme="minorHAnsi" w:cstheme="minorHAnsi"/>
        </w:rPr>
      </w:pPr>
      <w:r w:rsidRPr="001B2F81">
        <w:t xml:space="preserve">Table </w:t>
      </w:r>
      <w:r w:rsidRPr="00B106A8">
        <w:t>2</w:t>
      </w:r>
      <w:r w:rsidR="00942DBC">
        <w:t>.1.2</w:t>
      </w:r>
      <w:r w:rsidRPr="001B2F81">
        <w:t xml:space="preserve"> details the performance measures for each program associated with Outcome </w:t>
      </w:r>
      <w:r w:rsidR="00507335" w:rsidRPr="00262C19">
        <w:t>1</w:t>
      </w:r>
      <w:r w:rsidRPr="00262C19">
        <w:t>.</w:t>
      </w:r>
      <w:r w:rsidRPr="001B2F81">
        <w:t xml:space="preserve"> </w:t>
      </w:r>
      <w:r>
        <w:t xml:space="preserve">It </w:t>
      </w:r>
      <w:r w:rsidR="002E6DB1">
        <w:t xml:space="preserve">is used by entities to </w:t>
      </w:r>
      <w:r w:rsidR="004D3F65">
        <w:t xml:space="preserve">describe the results they plan to achieve and </w:t>
      </w:r>
      <w:r w:rsidRPr="001B2F81">
        <w:t>the related key activities</w:t>
      </w:r>
      <w:r w:rsidR="0094644C">
        <w:t>,</w:t>
      </w:r>
      <w:r w:rsidRPr="001B2F81">
        <w:t xml:space="preserve"> as </w:t>
      </w:r>
      <w:r w:rsidR="00EA1E91">
        <w:t xml:space="preserve">detailed </w:t>
      </w:r>
      <w:r w:rsidRPr="001B2F81">
        <w:t>in the current corporate plan</w:t>
      </w:r>
      <w:r w:rsidR="00ED1C65">
        <w:t>,</w:t>
      </w:r>
      <w:r w:rsidRPr="001B2F81">
        <w:t xml:space="preserve"> the context in which these activities are delivered</w:t>
      </w:r>
      <w:r w:rsidR="00AE42F1">
        <w:t>,</w:t>
      </w:r>
      <w:r w:rsidRPr="001B2F81">
        <w:t xml:space="preserve"> and how the performance of these activities will be measured. Where relevant, details of </w:t>
      </w:r>
      <w:r w:rsidR="009F0564">
        <w:t xml:space="preserve">the </w:t>
      </w:r>
      <w:r w:rsidRPr="001B2F81">
        <w:t>202</w:t>
      </w:r>
      <w:r w:rsidR="00EA1E91">
        <w:t>4</w:t>
      </w:r>
      <w:r w:rsidR="00EC33E6">
        <w:t>–</w:t>
      </w:r>
      <w:r>
        <w:t>2</w:t>
      </w:r>
      <w:r w:rsidR="00EA1E91">
        <w:t>5</w:t>
      </w:r>
      <w:r w:rsidRPr="001B2F81">
        <w:t xml:space="preserve"> Budget measures that have created new programs or materially changed existing programs </w:t>
      </w:r>
      <w:r>
        <w:t>are</w:t>
      </w:r>
      <w:r w:rsidRPr="001B2F81">
        <w:t xml:space="preserve"> provided.</w:t>
      </w:r>
      <w:r>
        <w:t xml:space="preserve"> </w:t>
      </w:r>
      <w:bookmarkEnd w:id="28"/>
      <w:bookmarkEnd w:id="29"/>
    </w:p>
    <w:p w14:paraId="174B2767" w14:textId="1D8BC556" w:rsidR="00CC6669" w:rsidRPr="001B6617" w:rsidRDefault="00942DBC" w:rsidP="00DA2C35">
      <w:pPr>
        <w:spacing w:before="120" w:after="120"/>
        <w:rPr>
          <w:rFonts w:ascii="Arial" w:hAnsi="Arial" w:cs="Arial"/>
          <w:b/>
          <w:color w:val="000000" w:themeColor="text1"/>
          <w:sz w:val="20"/>
          <w:szCs w:val="16"/>
        </w:rPr>
      </w:pPr>
      <w:r>
        <w:rPr>
          <w:rFonts w:ascii="Arial" w:hAnsi="Arial" w:cs="Arial"/>
          <w:b/>
          <w:color w:val="000000" w:themeColor="text1"/>
          <w:sz w:val="20"/>
          <w:szCs w:val="16"/>
        </w:rPr>
        <w:t>Table 2.1.2</w:t>
      </w:r>
      <w:r w:rsidR="001B6617" w:rsidRPr="001B6617">
        <w:rPr>
          <w:rFonts w:ascii="Arial" w:hAnsi="Arial" w:cs="Arial"/>
          <w:b/>
          <w:color w:val="000000" w:themeColor="text1"/>
          <w:sz w:val="20"/>
          <w:szCs w:val="16"/>
        </w:rPr>
        <w:t>: Performance measure</w:t>
      </w:r>
      <w:r w:rsidR="00B05ACA">
        <w:rPr>
          <w:rFonts w:ascii="Arial" w:hAnsi="Arial" w:cs="Arial"/>
          <w:b/>
          <w:color w:val="000000" w:themeColor="text1"/>
          <w:sz w:val="20"/>
          <w:szCs w:val="16"/>
        </w:rPr>
        <w:t>s</w:t>
      </w:r>
      <w:r w:rsidR="001B6617" w:rsidRPr="001B6617">
        <w:rPr>
          <w:rFonts w:ascii="Arial" w:hAnsi="Arial" w:cs="Arial"/>
          <w:b/>
          <w:color w:val="000000" w:themeColor="text1"/>
          <w:sz w:val="20"/>
          <w:szCs w:val="16"/>
        </w:rPr>
        <w:t xml:space="preserve"> for Outcome 1</w:t>
      </w:r>
    </w:p>
    <w:tbl>
      <w:tblPr>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560"/>
        <w:gridCol w:w="6236"/>
      </w:tblGrid>
      <w:tr w:rsidR="00F0371B" w:rsidRPr="007C255A" w14:paraId="4B44E0A6" w14:textId="77777777" w:rsidTr="00C14FCA">
        <w:trPr>
          <w:trHeight w:val="568"/>
        </w:trPr>
        <w:tc>
          <w:tcPr>
            <w:tcW w:w="7796" w:type="dxa"/>
            <w:gridSpan w:val="2"/>
            <w:shd w:val="clear" w:color="auto" w:fill="F2F2F2" w:themeFill="background1" w:themeFillShade="F2"/>
          </w:tcPr>
          <w:p w14:paraId="40B4675E" w14:textId="77777777" w:rsidR="00F0371B" w:rsidRPr="007C255A" w:rsidRDefault="00F0371B" w:rsidP="00DA2C35">
            <w:pPr>
              <w:pStyle w:val="TableParagraph"/>
              <w:spacing w:before="80" w:after="40"/>
              <w:ind w:left="108" w:right="108"/>
              <w:rPr>
                <w:b/>
                <w:sz w:val="16"/>
                <w:szCs w:val="17"/>
              </w:rPr>
            </w:pPr>
            <w:r w:rsidRPr="007C255A">
              <w:rPr>
                <w:b/>
                <w:sz w:val="16"/>
                <w:szCs w:val="17"/>
              </w:rPr>
              <w:t>Outcome 1</w:t>
            </w:r>
          </w:p>
          <w:p w14:paraId="63EE627A" w14:textId="77777777" w:rsidR="00F0371B" w:rsidRPr="007C255A" w:rsidRDefault="00F0371B" w:rsidP="00DA2C35">
            <w:pPr>
              <w:pStyle w:val="TableParagraph"/>
              <w:spacing w:before="40" w:after="80"/>
              <w:ind w:left="108" w:right="108"/>
              <w:rPr>
                <w:sz w:val="16"/>
                <w:szCs w:val="17"/>
              </w:rPr>
            </w:pPr>
            <w:r w:rsidRPr="007C255A">
              <w:rPr>
                <w:sz w:val="16"/>
                <w:szCs w:val="17"/>
              </w:rPr>
              <w:t>Improve transparency of public hospital funding in Australia by supporting the obligations and responsibilities of the Administrator of the National Health Funding Pool through best practice administration of public hospital funding.</w:t>
            </w:r>
          </w:p>
        </w:tc>
      </w:tr>
      <w:tr w:rsidR="00F0371B" w:rsidRPr="007C255A" w14:paraId="497C8326" w14:textId="77777777" w:rsidTr="00C14FCA">
        <w:trPr>
          <w:trHeight w:val="633"/>
        </w:trPr>
        <w:tc>
          <w:tcPr>
            <w:tcW w:w="7796" w:type="dxa"/>
            <w:gridSpan w:val="2"/>
            <w:shd w:val="clear" w:color="auto" w:fill="F2F2F2" w:themeFill="background1" w:themeFillShade="F2"/>
          </w:tcPr>
          <w:p w14:paraId="2C6B2396" w14:textId="77777777" w:rsidR="00F0371B" w:rsidRPr="007C255A" w:rsidRDefault="00F0371B" w:rsidP="00DA2C35">
            <w:pPr>
              <w:pStyle w:val="TableParagraph"/>
              <w:spacing w:before="80" w:after="40"/>
              <w:ind w:left="108" w:right="108"/>
              <w:rPr>
                <w:b/>
                <w:color w:val="000000" w:themeColor="text1"/>
                <w:sz w:val="16"/>
                <w:szCs w:val="17"/>
              </w:rPr>
            </w:pPr>
            <w:r w:rsidRPr="007C255A">
              <w:rPr>
                <w:rFonts w:eastAsiaTheme="minorHAnsi"/>
                <w:b/>
                <w:bCs/>
                <w:sz w:val="16"/>
                <w:szCs w:val="17"/>
              </w:rPr>
              <w:t xml:space="preserve">Program 1.1: </w:t>
            </w:r>
            <w:r w:rsidRPr="007C255A">
              <w:rPr>
                <w:b/>
                <w:color w:val="000000" w:themeColor="text1"/>
                <w:sz w:val="16"/>
                <w:szCs w:val="17"/>
              </w:rPr>
              <w:t xml:space="preserve">National Health Funding Pool Administration </w:t>
            </w:r>
          </w:p>
          <w:p w14:paraId="2540FED2" w14:textId="77777777" w:rsidR="00F0371B" w:rsidRPr="007C255A" w:rsidRDefault="00F0371B" w:rsidP="00DA2C35">
            <w:pPr>
              <w:pStyle w:val="TableParagraph"/>
              <w:spacing w:before="40" w:after="80"/>
              <w:ind w:left="108" w:right="108"/>
              <w:rPr>
                <w:rFonts w:eastAsiaTheme="minorHAnsi"/>
                <w:bCs/>
                <w:sz w:val="16"/>
                <w:szCs w:val="17"/>
              </w:rPr>
            </w:pPr>
            <w:r w:rsidRPr="007C255A">
              <w:rPr>
                <w:rFonts w:eastAsiaTheme="minorEastAsia"/>
                <w:color w:val="000000" w:themeColor="text1"/>
                <w:sz w:val="16"/>
                <w:szCs w:val="17"/>
              </w:rPr>
              <w:t>The NHFB supports the Administrator of the National Health Funding Pool (the Administrator) in paying and reporting Commonwealth, state and territory funding for public hospital services – responsible for $64 billion</w:t>
            </w:r>
            <w:r w:rsidRPr="007C255A">
              <w:rPr>
                <w:rStyle w:val="FootnoteReference"/>
                <w:rFonts w:eastAsiaTheme="minorEastAsia"/>
                <w:color w:val="000000" w:themeColor="text1"/>
                <w:sz w:val="16"/>
                <w:szCs w:val="17"/>
              </w:rPr>
              <w:footnoteReference w:id="5"/>
            </w:r>
            <w:r w:rsidRPr="007C255A">
              <w:rPr>
                <w:rFonts w:eastAsiaTheme="minorEastAsia"/>
                <w:color w:val="000000" w:themeColor="text1"/>
                <w:sz w:val="16"/>
                <w:szCs w:val="17"/>
              </w:rPr>
              <w:t xml:space="preserve"> a year. The NHFB ensures payments from the National Health Funding Pool are made in accordance with directions from the responsible state or territory minister, and are in line with the National Health Reform (NHR) Agreement and the Addendum to the NHR Agreement. </w:t>
            </w:r>
          </w:p>
        </w:tc>
      </w:tr>
      <w:tr w:rsidR="00F0371B" w:rsidRPr="007C255A" w14:paraId="27A4FA11" w14:textId="77777777" w:rsidTr="00920A47">
        <w:trPr>
          <w:trHeight w:val="3758"/>
        </w:trPr>
        <w:tc>
          <w:tcPr>
            <w:tcW w:w="1560" w:type="dxa"/>
            <w:tcBorders>
              <w:bottom w:val="double" w:sz="4" w:space="0" w:color="000000"/>
            </w:tcBorders>
          </w:tcPr>
          <w:p w14:paraId="48C01FDF" w14:textId="77777777" w:rsidR="00F0371B" w:rsidRPr="007C255A" w:rsidRDefault="00F0371B" w:rsidP="00C14FCA">
            <w:pPr>
              <w:pStyle w:val="TableParagraph"/>
              <w:spacing w:before="80" w:after="80"/>
              <w:ind w:left="107"/>
              <w:rPr>
                <w:b/>
                <w:sz w:val="16"/>
                <w:szCs w:val="17"/>
              </w:rPr>
            </w:pPr>
            <w:r w:rsidRPr="007C255A">
              <w:rPr>
                <w:b/>
                <w:sz w:val="16"/>
                <w:szCs w:val="17"/>
              </w:rPr>
              <w:t>Key</w:t>
            </w:r>
            <w:r w:rsidRPr="007C255A">
              <w:rPr>
                <w:b/>
                <w:spacing w:val="-4"/>
                <w:sz w:val="16"/>
                <w:szCs w:val="17"/>
              </w:rPr>
              <w:t xml:space="preserve"> </w:t>
            </w:r>
            <w:r w:rsidRPr="007C255A">
              <w:rPr>
                <w:b/>
                <w:sz w:val="16"/>
                <w:szCs w:val="17"/>
              </w:rPr>
              <w:t>Activities</w:t>
            </w:r>
            <w:r w:rsidRPr="007C255A">
              <w:rPr>
                <w:b/>
                <w:spacing w:val="-4"/>
                <w:sz w:val="16"/>
                <w:szCs w:val="17"/>
              </w:rPr>
              <w:t xml:space="preserve"> </w:t>
            </w:r>
          </w:p>
        </w:tc>
        <w:tc>
          <w:tcPr>
            <w:tcW w:w="6236" w:type="dxa"/>
            <w:tcBorders>
              <w:bottom w:val="double" w:sz="4" w:space="0" w:color="000000"/>
            </w:tcBorders>
          </w:tcPr>
          <w:p w14:paraId="0D938A67" w14:textId="77777777" w:rsidR="00F0371B" w:rsidRPr="007C255A" w:rsidRDefault="00F0371B" w:rsidP="00562EE4">
            <w:pPr>
              <w:pStyle w:val="ListParagraph"/>
              <w:numPr>
                <w:ilvl w:val="0"/>
                <w:numId w:val="30"/>
              </w:numPr>
              <w:tabs>
                <w:tab w:val="left" w:pos="644"/>
              </w:tabs>
              <w:autoSpaceDE w:val="0"/>
              <w:autoSpaceDN w:val="0"/>
              <w:adjustRightInd w:val="0"/>
              <w:spacing w:before="80" w:after="40" w:line="240" w:lineRule="auto"/>
              <w:ind w:left="468" w:right="108"/>
              <w:contextualSpacing w:val="0"/>
              <w:rPr>
                <w:rFonts w:ascii="Arial" w:hAnsi="Arial" w:cs="Arial"/>
                <w:sz w:val="16"/>
                <w:szCs w:val="17"/>
              </w:rPr>
            </w:pPr>
            <w:r w:rsidRPr="007C255A">
              <w:rPr>
                <w:rFonts w:ascii="Arial" w:hAnsi="Arial" w:cs="Arial"/>
                <w:sz w:val="16"/>
                <w:szCs w:val="17"/>
              </w:rPr>
              <w:t>Accurate and timely calculation of Commonwealth funding contributions</w:t>
            </w:r>
          </w:p>
          <w:p w14:paraId="70314378" w14:textId="77777777" w:rsidR="00F0371B" w:rsidRPr="007C255A" w:rsidRDefault="00F0371B" w:rsidP="00562EE4">
            <w:pPr>
              <w:pStyle w:val="ListParagraph"/>
              <w:numPr>
                <w:ilvl w:val="0"/>
                <w:numId w:val="29"/>
              </w:numPr>
              <w:tabs>
                <w:tab w:val="left" w:pos="644"/>
              </w:tabs>
              <w:autoSpaceDE w:val="0"/>
              <w:autoSpaceDN w:val="0"/>
              <w:adjustRightInd w:val="0"/>
              <w:spacing w:before="40" w:after="40" w:line="240" w:lineRule="auto"/>
              <w:ind w:left="643" w:right="108"/>
              <w:contextualSpacing w:val="0"/>
              <w:rPr>
                <w:rFonts w:ascii="Arial" w:hAnsi="Arial" w:cs="Arial"/>
                <w:sz w:val="16"/>
                <w:szCs w:val="17"/>
              </w:rPr>
            </w:pPr>
            <w:r w:rsidRPr="007C255A">
              <w:rPr>
                <w:rFonts w:ascii="Arial" w:hAnsi="Arial" w:cs="Arial"/>
                <w:sz w:val="16"/>
                <w:szCs w:val="17"/>
              </w:rPr>
              <w:t>the Treasurer of the Commonwealth is advised by the Administrator in a timely manner</w:t>
            </w:r>
          </w:p>
          <w:p w14:paraId="2CF63952" w14:textId="77777777" w:rsidR="00F0371B" w:rsidRPr="007C255A" w:rsidRDefault="00F0371B" w:rsidP="00562EE4">
            <w:pPr>
              <w:pStyle w:val="ListParagraph"/>
              <w:numPr>
                <w:ilvl w:val="0"/>
                <w:numId w:val="29"/>
              </w:numPr>
              <w:tabs>
                <w:tab w:val="left" w:pos="644"/>
              </w:tabs>
              <w:autoSpaceDE w:val="0"/>
              <w:autoSpaceDN w:val="0"/>
              <w:adjustRightInd w:val="0"/>
              <w:spacing w:before="40" w:after="40" w:line="240" w:lineRule="auto"/>
              <w:ind w:left="643" w:right="108"/>
              <w:contextualSpacing w:val="0"/>
              <w:rPr>
                <w:rFonts w:ascii="Arial" w:hAnsi="Arial" w:cs="Arial"/>
                <w:sz w:val="16"/>
                <w:szCs w:val="17"/>
              </w:rPr>
            </w:pPr>
            <w:r w:rsidRPr="007C255A">
              <w:rPr>
                <w:rFonts w:ascii="Arial" w:hAnsi="Arial" w:cs="Arial"/>
                <w:sz w:val="16"/>
                <w:szCs w:val="17"/>
              </w:rPr>
              <w:t>Commonwealth funding calculations are accurate</w:t>
            </w:r>
          </w:p>
          <w:p w14:paraId="7D01D9D3" w14:textId="77777777" w:rsidR="00F0371B" w:rsidRPr="007C255A" w:rsidRDefault="00F0371B" w:rsidP="00562EE4">
            <w:pPr>
              <w:pStyle w:val="ListParagraph"/>
              <w:numPr>
                <w:ilvl w:val="0"/>
                <w:numId w:val="29"/>
              </w:numPr>
              <w:tabs>
                <w:tab w:val="left" w:pos="644"/>
              </w:tabs>
              <w:autoSpaceDE w:val="0"/>
              <w:autoSpaceDN w:val="0"/>
              <w:adjustRightInd w:val="0"/>
              <w:spacing w:before="40" w:after="40" w:line="240" w:lineRule="auto"/>
              <w:ind w:left="643" w:right="108"/>
              <w:contextualSpacing w:val="0"/>
              <w:rPr>
                <w:rFonts w:ascii="Arial" w:hAnsi="Arial" w:cs="Arial"/>
                <w:sz w:val="16"/>
                <w:szCs w:val="17"/>
              </w:rPr>
            </w:pPr>
            <w:r w:rsidRPr="007C255A">
              <w:rPr>
                <w:rFonts w:ascii="Arial" w:hAnsi="Arial" w:cs="Arial"/>
                <w:sz w:val="16"/>
                <w:szCs w:val="17"/>
              </w:rPr>
              <w:t>funding entitlements reconcile to actual services delivered</w:t>
            </w:r>
          </w:p>
          <w:p w14:paraId="4B0E6817" w14:textId="77777777" w:rsidR="00F0371B" w:rsidRPr="007C255A" w:rsidRDefault="00F0371B" w:rsidP="00562EE4">
            <w:pPr>
              <w:pStyle w:val="ListParagraph"/>
              <w:numPr>
                <w:ilvl w:val="0"/>
                <w:numId w:val="29"/>
              </w:numPr>
              <w:tabs>
                <w:tab w:val="left" w:pos="644"/>
              </w:tabs>
              <w:autoSpaceDE w:val="0"/>
              <w:autoSpaceDN w:val="0"/>
              <w:adjustRightInd w:val="0"/>
              <w:spacing w:before="40" w:after="40" w:line="240" w:lineRule="auto"/>
              <w:ind w:left="643" w:right="108"/>
              <w:contextualSpacing w:val="0"/>
              <w:rPr>
                <w:rFonts w:ascii="Arial" w:hAnsi="Arial" w:cs="Arial"/>
                <w:sz w:val="16"/>
                <w:szCs w:val="17"/>
              </w:rPr>
            </w:pPr>
            <w:proofErr w:type="gramStart"/>
            <w:r w:rsidRPr="007C255A">
              <w:rPr>
                <w:rFonts w:ascii="Arial" w:hAnsi="Arial" w:cs="Arial"/>
                <w:sz w:val="16"/>
                <w:szCs w:val="17"/>
              </w:rPr>
              <w:t>public</w:t>
            </w:r>
            <w:proofErr w:type="gramEnd"/>
            <w:r w:rsidRPr="007C255A">
              <w:rPr>
                <w:rFonts w:ascii="Arial" w:hAnsi="Arial" w:cs="Arial"/>
                <w:sz w:val="16"/>
                <w:szCs w:val="17"/>
              </w:rPr>
              <w:t xml:space="preserve"> hospital services are funded through the appropriate Commonwealth program.</w:t>
            </w:r>
          </w:p>
          <w:p w14:paraId="02BC1EB0" w14:textId="77777777" w:rsidR="00F0371B" w:rsidRPr="007C255A" w:rsidRDefault="00F0371B" w:rsidP="00562EE4">
            <w:pPr>
              <w:pStyle w:val="ListParagraph"/>
              <w:numPr>
                <w:ilvl w:val="0"/>
                <w:numId w:val="30"/>
              </w:numPr>
              <w:tabs>
                <w:tab w:val="left" w:pos="644"/>
              </w:tabs>
              <w:autoSpaceDE w:val="0"/>
              <w:autoSpaceDN w:val="0"/>
              <w:adjustRightInd w:val="0"/>
              <w:spacing w:before="80" w:after="40" w:line="240" w:lineRule="auto"/>
              <w:ind w:left="468" w:right="108"/>
              <w:contextualSpacing w:val="0"/>
              <w:rPr>
                <w:rFonts w:ascii="Arial" w:hAnsi="Arial" w:cs="Arial"/>
                <w:sz w:val="16"/>
                <w:szCs w:val="17"/>
              </w:rPr>
            </w:pPr>
            <w:r w:rsidRPr="007C255A">
              <w:rPr>
                <w:rFonts w:ascii="Arial" w:hAnsi="Arial" w:cs="Arial"/>
                <w:sz w:val="16"/>
                <w:szCs w:val="17"/>
              </w:rPr>
              <w:t xml:space="preserve">Best practice financial administration of the National Health Funding Pool </w:t>
            </w:r>
          </w:p>
          <w:p w14:paraId="05F201BC" w14:textId="77777777" w:rsidR="00F0371B" w:rsidRPr="007C255A" w:rsidRDefault="00F0371B" w:rsidP="00562EE4">
            <w:pPr>
              <w:pStyle w:val="ListParagraph"/>
              <w:numPr>
                <w:ilvl w:val="0"/>
                <w:numId w:val="29"/>
              </w:numPr>
              <w:tabs>
                <w:tab w:val="left" w:pos="644"/>
              </w:tabs>
              <w:autoSpaceDE w:val="0"/>
              <w:autoSpaceDN w:val="0"/>
              <w:adjustRightInd w:val="0"/>
              <w:spacing w:before="40" w:after="40" w:line="240" w:lineRule="auto"/>
              <w:ind w:left="643" w:right="108"/>
              <w:contextualSpacing w:val="0"/>
              <w:rPr>
                <w:rFonts w:ascii="Arial" w:hAnsi="Arial" w:cs="Arial"/>
                <w:sz w:val="16"/>
                <w:szCs w:val="17"/>
              </w:rPr>
            </w:pPr>
            <w:r w:rsidRPr="007C255A">
              <w:rPr>
                <w:rFonts w:ascii="Arial" w:hAnsi="Arial" w:cs="Arial"/>
                <w:sz w:val="16"/>
                <w:szCs w:val="17"/>
              </w:rPr>
              <w:t>payments to each Local Hospital Network (LHN) accord with directions from responsible State and Territory Ministers and Service Agreements</w:t>
            </w:r>
          </w:p>
          <w:p w14:paraId="30393AD4" w14:textId="77777777" w:rsidR="00F0371B" w:rsidRPr="007C255A" w:rsidRDefault="00F0371B" w:rsidP="00562EE4">
            <w:pPr>
              <w:pStyle w:val="ListParagraph"/>
              <w:numPr>
                <w:ilvl w:val="0"/>
                <w:numId w:val="29"/>
              </w:numPr>
              <w:tabs>
                <w:tab w:val="left" w:pos="644"/>
              </w:tabs>
              <w:autoSpaceDE w:val="0"/>
              <w:autoSpaceDN w:val="0"/>
              <w:adjustRightInd w:val="0"/>
              <w:spacing w:before="40" w:after="40" w:line="240" w:lineRule="auto"/>
              <w:ind w:left="643" w:right="108"/>
              <w:contextualSpacing w:val="0"/>
              <w:rPr>
                <w:rFonts w:ascii="Arial" w:hAnsi="Arial" w:cs="Arial"/>
                <w:sz w:val="16"/>
                <w:szCs w:val="17"/>
              </w:rPr>
            </w:pPr>
            <w:proofErr w:type="gramStart"/>
            <w:r w:rsidRPr="007C255A">
              <w:rPr>
                <w:rFonts w:ascii="Arial" w:hAnsi="Arial" w:cs="Arial"/>
                <w:sz w:val="16"/>
                <w:szCs w:val="17"/>
              </w:rPr>
              <w:t>maintain</w:t>
            </w:r>
            <w:proofErr w:type="gramEnd"/>
            <w:r w:rsidRPr="007C255A">
              <w:rPr>
                <w:rFonts w:ascii="Arial" w:hAnsi="Arial" w:cs="Arial"/>
                <w:sz w:val="16"/>
                <w:szCs w:val="17"/>
              </w:rPr>
              <w:t xml:space="preserve"> the integrity of the Payments System in accordance with policies, plans and manuals.</w:t>
            </w:r>
          </w:p>
          <w:p w14:paraId="1E92A3F6" w14:textId="77777777" w:rsidR="00F0371B" w:rsidRPr="007C255A" w:rsidRDefault="00F0371B" w:rsidP="00562EE4">
            <w:pPr>
              <w:pStyle w:val="ListParagraph"/>
              <w:numPr>
                <w:ilvl w:val="0"/>
                <w:numId w:val="30"/>
              </w:numPr>
              <w:tabs>
                <w:tab w:val="left" w:pos="644"/>
              </w:tabs>
              <w:autoSpaceDE w:val="0"/>
              <w:autoSpaceDN w:val="0"/>
              <w:adjustRightInd w:val="0"/>
              <w:spacing w:before="80" w:after="40" w:line="240" w:lineRule="auto"/>
              <w:ind w:left="468" w:right="108"/>
              <w:contextualSpacing w:val="0"/>
              <w:rPr>
                <w:rFonts w:ascii="Arial" w:hAnsi="Arial" w:cs="Arial"/>
                <w:sz w:val="16"/>
                <w:szCs w:val="17"/>
              </w:rPr>
            </w:pPr>
            <w:r w:rsidRPr="007C255A">
              <w:rPr>
                <w:rFonts w:ascii="Arial" w:hAnsi="Arial" w:cs="Arial"/>
                <w:sz w:val="16"/>
                <w:szCs w:val="17"/>
              </w:rPr>
              <w:t>Effective reporting of public hospital funding</w:t>
            </w:r>
          </w:p>
          <w:p w14:paraId="7AA8CD7F" w14:textId="77777777" w:rsidR="00F0371B" w:rsidRPr="007C255A" w:rsidRDefault="00F0371B" w:rsidP="00562EE4">
            <w:pPr>
              <w:pStyle w:val="ListParagraph"/>
              <w:numPr>
                <w:ilvl w:val="0"/>
                <w:numId w:val="29"/>
              </w:numPr>
              <w:tabs>
                <w:tab w:val="left" w:pos="644"/>
              </w:tabs>
              <w:autoSpaceDE w:val="0"/>
              <w:autoSpaceDN w:val="0"/>
              <w:adjustRightInd w:val="0"/>
              <w:spacing w:before="40" w:after="40" w:line="240" w:lineRule="auto"/>
              <w:ind w:left="643" w:right="108"/>
              <w:contextualSpacing w:val="0"/>
              <w:rPr>
                <w:rFonts w:ascii="Arial" w:hAnsi="Arial" w:cs="Arial"/>
                <w:sz w:val="16"/>
                <w:szCs w:val="17"/>
              </w:rPr>
            </w:pPr>
            <w:r w:rsidRPr="007C255A">
              <w:rPr>
                <w:rFonts w:ascii="Arial" w:hAnsi="Arial" w:cs="Arial"/>
                <w:sz w:val="16"/>
                <w:szCs w:val="17"/>
              </w:rPr>
              <w:t>ministers receive required information in a timely manner</w:t>
            </w:r>
          </w:p>
          <w:p w14:paraId="38E08161" w14:textId="77777777" w:rsidR="00F0371B" w:rsidRPr="007C255A" w:rsidRDefault="00F0371B" w:rsidP="00562EE4">
            <w:pPr>
              <w:pStyle w:val="ListParagraph"/>
              <w:numPr>
                <w:ilvl w:val="0"/>
                <w:numId w:val="29"/>
              </w:numPr>
              <w:tabs>
                <w:tab w:val="left" w:pos="644"/>
              </w:tabs>
              <w:autoSpaceDE w:val="0"/>
              <w:autoSpaceDN w:val="0"/>
              <w:adjustRightInd w:val="0"/>
              <w:spacing w:before="40" w:after="40" w:line="240" w:lineRule="auto"/>
              <w:ind w:left="643" w:right="108"/>
              <w:contextualSpacing w:val="0"/>
              <w:rPr>
                <w:rFonts w:ascii="Arial" w:hAnsi="Arial" w:cs="Arial"/>
                <w:sz w:val="16"/>
                <w:szCs w:val="17"/>
              </w:rPr>
            </w:pPr>
            <w:r w:rsidRPr="007C255A">
              <w:rPr>
                <w:rFonts w:ascii="Arial" w:hAnsi="Arial" w:cs="Arial"/>
                <w:sz w:val="16"/>
                <w:szCs w:val="17"/>
              </w:rPr>
              <w:t>monthly and annual reporting of funding, payments and services</w:t>
            </w:r>
          </w:p>
          <w:p w14:paraId="17D02841" w14:textId="77777777" w:rsidR="00F0371B" w:rsidRPr="007C255A" w:rsidRDefault="00F0371B" w:rsidP="00562EE4">
            <w:pPr>
              <w:pStyle w:val="ListParagraph"/>
              <w:numPr>
                <w:ilvl w:val="0"/>
                <w:numId w:val="29"/>
              </w:numPr>
              <w:tabs>
                <w:tab w:val="left" w:pos="644"/>
              </w:tabs>
              <w:autoSpaceDE w:val="0"/>
              <w:autoSpaceDN w:val="0"/>
              <w:adjustRightInd w:val="0"/>
              <w:spacing w:before="40" w:after="80" w:line="240" w:lineRule="auto"/>
              <w:ind w:left="643" w:right="108"/>
              <w:contextualSpacing w:val="0"/>
              <w:rPr>
                <w:rFonts w:ascii="Arial" w:hAnsi="Arial" w:cs="Arial"/>
                <w:sz w:val="16"/>
                <w:szCs w:val="17"/>
              </w:rPr>
            </w:pPr>
            <w:proofErr w:type="gramStart"/>
            <w:r w:rsidRPr="007C255A">
              <w:rPr>
                <w:rFonts w:ascii="Arial" w:hAnsi="Arial" w:cs="Arial"/>
                <w:sz w:val="16"/>
                <w:szCs w:val="17"/>
              </w:rPr>
              <w:t>quarterly</w:t>
            </w:r>
            <w:proofErr w:type="gramEnd"/>
            <w:r w:rsidRPr="007C255A">
              <w:rPr>
                <w:rFonts w:ascii="Arial" w:hAnsi="Arial" w:cs="Arial"/>
                <w:sz w:val="16"/>
                <w:szCs w:val="17"/>
              </w:rPr>
              <w:t xml:space="preserve"> and annual reporting of Commonwealth, State and Territory compliance with the Administrator’s Data Plan. </w:t>
            </w:r>
          </w:p>
        </w:tc>
      </w:tr>
    </w:tbl>
    <w:p w14:paraId="6D63E651" w14:textId="77777777" w:rsidR="00F0371B" w:rsidRDefault="002F530C">
      <w:pPr>
        <w:spacing w:before="0" w:after="0" w:line="240" w:lineRule="auto"/>
      </w:pPr>
      <w:r w:rsidRPr="006913EB">
        <w:br w:type="page"/>
      </w:r>
      <w:bookmarkStart w:id="30" w:name="_Toc444523516"/>
    </w:p>
    <w:tbl>
      <w:tblPr>
        <w:tblW w:w="7796"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276"/>
        <w:gridCol w:w="3402"/>
        <w:gridCol w:w="3118"/>
      </w:tblGrid>
      <w:tr w:rsidR="00E307AD" w:rsidRPr="007C255A" w14:paraId="2B418587" w14:textId="77777777" w:rsidTr="00E307AD">
        <w:trPr>
          <w:trHeight w:val="265"/>
        </w:trPr>
        <w:tc>
          <w:tcPr>
            <w:tcW w:w="7796" w:type="dxa"/>
            <w:gridSpan w:val="3"/>
            <w:tcBorders>
              <w:top w:val="single" w:sz="4" w:space="0" w:color="auto"/>
            </w:tcBorders>
            <w:shd w:val="clear" w:color="auto" w:fill="F2F2F2" w:themeFill="background1" w:themeFillShade="F2"/>
          </w:tcPr>
          <w:p w14:paraId="234BBA94" w14:textId="74024790" w:rsidR="00E307AD" w:rsidRPr="007C255A" w:rsidRDefault="00E307AD" w:rsidP="00E307AD">
            <w:pPr>
              <w:adjustRightInd w:val="0"/>
              <w:spacing w:before="80" w:after="80"/>
              <w:ind w:left="108"/>
              <w:rPr>
                <w:rFonts w:ascii="Arial" w:hAnsi="Arial" w:cs="Arial"/>
                <w:b/>
                <w:color w:val="000000" w:themeColor="text1"/>
                <w:sz w:val="16"/>
                <w:szCs w:val="16"/>
              </w:rPr>
            </w:pPr>
            <w:r w:rsidRPr="007C255A">
              <w:rPr>
                <w:rFonts w:ascii="Arial" w:eastAsiaTheme="minorHAnsi" w:hAnsi="Arial" w:cs="Arial"/>
                <w:b/>
                <w:bCs/>
                <w:sz w:val="16"/>
                <w:szCs w:val="16"/>
              </w:rPr>
              <w:lastRenderedPageBreak/>
              <w:t xml:space="preserve">Program 1.1: </w:t>
            </w:r>
            <w:r w:rsidRPr="007C255A">
              <w:rPr>
                <w:rFonts w:ascii="Arial" w:hAnsi="Arial" w:cs="Arial"/>
                <w:b/>
                <w:color w:val="000000" w:themeColor="text1"/>
                <w:sz w:val="16"/>
                <w:szCs w:val="16"/>
              </w:rPr>
              <w:t xml:space="preserve">National Health Funding Pool Administration </w:t>
            </w:r>
          </w:p>
        </w:tc>
      </w:tr>
      <w:tr w:rsidR="00F0371B" w:rsidRPr="007C255A" w14:paraId="78C2FC45" w14:textId="77777777" w:rsidTr="007C255A">
        <w:trPr>
          <w:trHeight w:val="265"/>
        </w:trPr>
        <w:tc>
          <w:tcPr>
            <w:tcW w:w="1276" w:type="dxa"/>
            <w:tcBorders>
              <w:top w:val="single" w:sz="4" w:space="0" w:color="auto"/>
            </w:tcBorders>
            <w:shd w:val="clear" w:color="auto" w:fill="auto"/>
          </w:tcPr>
          <w:p w14:paraId="2C87A258" w14:textId="77777777" w:rsidR="00F0371B" w:rsidRPr="007C255A" w:rsidRDefault="00F0371B" w:rsidP="008E5110">
            <w:pPr>
              <w:pStyle w:val="TableParagraph"/>
              <w:spacing w:before="40" w:after="40"/>
              <w:ind w:left="108" w:right="108"/>
              <w:rPr>
                <w:b/>
                <w:sz w:val="16"/>
                <w:szCs w:val="16"/>
              </w:rPr>
            </w:pPr>
            <w:r w:rsidRPr="007C255A">
              <w:rPr>
                <w:b/>
                <w:spacing w:val="-4"/>
                <w:sz w:val="16"/>
                <w:szCs w:val="16"/>
              </w:rPr>
              <w:t>Year</w:t>
            </w:r>
          </w:p>
        </w:tc>
        <w:tc>
          <w:tcPr>
            <w:tcW w:w="3402" w:type="dxa"/>
            <w:tcBorders>
              <w:top w:val="single" w:sz="4" w:space="0" w:color="auto"/>
            </w:tcBorders>
            <w:shd w:val="clear" w:color="auto" w:fill="auto"/>
          </w:tcPr>
          <w:p w14:paraId="6A6BD99E" w14:textId="77777777" w:rsidR="00F0371B" w:rsidRPr="007C255A" w:rsidRDefault="00F0371B" w:rsidP="008E5110">
            <w:pPr>
              <w:pStyle w:val="TableParagraph"/>
              <w:spacing w:before="40" w:after="40"/>
              <w:ind w:left="108" w:right="108"/>
              <w:rPr>
                <w:b/>
                <w:sz w:val="16"/>
                <w:szCs w:val="16"/>
              </w:rPr>
            </w:pPr>
            <w:r w:rsidRPr="007C255A">
              <w:rPr>
                <w:b/>
                <w:sz w:val="16"/>
                <w:szCs w:val="16"/>
              </w:rPr>
              <w:t>Performance</w:t>
            </w:r>
            <w:r w:rsidRPr="007C255A">
              <w:rPr>
                <w:b/>
                <w:spacing w:val="-10"/>
                <w:sz w:val="16"/>
                <w:szCs w:val="16"/>
              </w:rPr>
              <w:t xml:space="preserve"> </w:t>
            </w:r>
            <w:r w:rsidRPr="007C255A">
              <w:rPr>
                <w:b/>
                <w:spacing w:val="-2"/>
                <w:sz w:val="16"/>
                <w:szCs w:val="16"/>
              </w:rPr>
              <w:t>Measure</w:t>
            </w:r>
          </w:p>
        </w:tc>
        <w:tc>
          <w:tcPr>
            <w:tcW w:w="3118" w:type="dxa"/>
            <w:tcBorders>
              <w:top w:val="single" w:sz="4" w:space="0" w:color="auto"/>
            </w:tcBorders>
            <w:shd w:val="clear" w:color="auto" w:fill="auto"/>
          </w:tcPr>
          <w:p w14:paraId="46885F76" w14:textId="77777777" w:rsidR="00F0371B" w:rsidRPr="007C255A" w:rsidRDefault="00F0371B" w:rsidP="008E5110">
            <w:pPr>
              <w:pStyle w:val="TableParagraph"/>
              <w:spacing w:before="40" w:after="40"/>
              <w:ind w:left="108" w:right="108"/>
              <w:rPr>
                <w:b/>
                <w:sz w:val="16"/>
                <w:szCs w:val="16"/>
              </w:rPr>
            </w:pPr>
            <w:r w:rsidRPr="007C255A">
              <w:rPr>
                <w:b/>
                <w:sz w:val="16"/>
                <w:szCs w:val="16"/>
              </w:rPr>
              <w:t>Expected</w:t>
            </w:r>
            <w:r w:rsidRPr="007C255A">
              <w:rPr>
                <w:b/>
                <w:spacing w:val="-9"/>
                <w:sz w:val="16"/>
                <w:szCs w:val="16"/>
              </w:rPr>
              <w:t xml:space="preserve"> </w:t>
            </w:r>
            <w:r w:rsidRPr="007C255A">
              <w:rPr>
                <w:b/>
                <w:sz w:val="16"/>
                <w:szCs w:val="16"/>
              </w:rPr>
              <w:t>Performance</w:t>
            </w:r>
            <w:r w:rsidRPr="007C255A">
              <w:rPr>
                <w:b/>
                <w:spacing w:val="-6"/>
                <w:sz w:val="16"/>
                <w:szCs w:val="16"/>
              </w:rPr>
              <w:t xml:space="preserve"> </w:t>
            </w:r>
            <w:r w:rsidRPr="007C255A">
              <w:rPr>
                <w:b/>
                <w:spacing w:val="-2"/>
                <w:sz w:val="16"/>
                <w:szCs w:val="16"/>
              </w:rPr>
              <w:t>Results</w:t>
            </w:r>
          </w:p>
        </w:tc>
      </w:tr>
      <w:tr w:rsidR="00F0371B" w:rsidRPr="007C255A" w14:paraId="7C894ABB" w14:textId="77777777" w:rsidTr="007C255A">
        <w:trPr>
          <w:trHeight w:val="793"/>
        </w:trPr>
        <w:tc>
          <w:tcPr>
            <w:tcW w:w="1276" w:type="dxa"/>
          </w:tcPr>
          <w:p w14:paraId="2EFF2983" w14:textId="17049B8E" w:rsidR="00F0371B" w:rsidRPr="007C255A" w:rsidRDefault="00F0371B" w:rsidP="0037155C">
            <w:pPr>
              <w:pStyle w:val="TableParagraph"/>
              <w:spacing w:before="40" w:after="40"/>
              <w:ind w:left="108" w:right="108"/>
              <w:rPr>
                <w:sz w:val="16"/>
                <w:szCs w:val="16"/>
              </w:rPr>
            </w:pPr>
            <w:r w:rsidRPr="007C255A">
              <w:rPr>
                <w:sz w:val="16"/>
                <w:szCs w:val="16"/>
              </w:rPr>
              <w:t>Current</w:t>
            </w:r>
            <w:r w:rsidRPr="007C255A">
              <w:rPr>
                <w:spacing w:val="-2"/>
                <w:sz w:val="16"/>
                <w:szCs w:val="16"/>
              </w:rPr>
              <w:t xml:space="preserve"> </w:t>
            </w:r>
            <w:r w:rsidR="00BF68C0" w:rsidRPr="007C255A">
              <w:rPr>
                <w:spacing w:val="-4"/>
                <w:sz w:val="16"/>
                <w:szCs w:val="16"/>
              </w:rPr>
              <w:t>Y</w:t>
            </w:r>
            <w:r w:rsidRPr="007C255A">
              <w:rPr>
                <w:spacing w:val="-4"/>
                <w:sz w:val="16"/>
                <w:szCs w:val="16"/>
              </w:rPr>
              <w:t>ear</w:t>
            </w:r>
            <w:r w:rsidR="0037155C" w:rsidRPr="007C255A">
              <w:rPr>
                <w:sz w:val="16"/>
                <w:szCs w:val="16"/>
              </w:rPr>
              <w:t xml:space="preserve"> </w:t>
            </w:r>
            <w:r w:rsidRPr="007C255A">
              <w:rPr>
                <w:spacing w:val="-2"/>
                <w:sz w:val="16"/>
                <w:szCs w:val="16"/>
              </w:rPr>
              <w:t>2023–24</w:t>
            </w:r>
          </w:p>
        </w:tc>
        <w:tc>
          <w:tcPr>
            <w:tcW w:w="3402" w:type="dxa"/>
          </w:tcPr>
          <w:p w14:paraId="0DE85472" w14:textId="77777777" w:rsidR="00F0371B" w:rsidRPr="007C255A" w:rsidRDefault="00F0371B" w:rsidP="008E5110">
            <w:pPr>
              <w:pStyle w:val="TableParagraph"/>
              <w:spacing w:before="40" w:after="40"/>
              <w:ind w:left="108" w:right="108" w:hanging="1"/>
              <w:rPr>
                <w:i/>
                <w:sz w:val="16"/>
                <w:szCs w:val="16"/>
              </w:rPr>
            </w:pPr>
            <w:r w:rsidRPr="007C255A">
              <w:rPr>
                <w:sz w:val="16"/>
                <w:szCs w:val="16"/>
              </w:rPr>
              <w:t>Accurate and timely calculation of Commonwealth funding contributions.</w:t>
            </w:r>
          </w:p>
        </w:tc>
        <w:tc>
          <w:tcPr>
            <w:tcW w:w="3118" w:type="dxa"/>
          </w:tcPr>
          <w:p w14:paraId="24FC4254" w14:textId="77777777" w:rsidR="00F0371B" w:rsidRPr="007C255A" w:rsidRDefault="00F0371B" w:rsidP="008E5110">
            <w:pPr>
              <w:pStyle w:val="TableParagraph"/>
              <w:spacing w:before="40" w:after="40"/>
              <w:ind w:left="108" w:right="108"/>
              <w:rPr>
                <w:b/>
                <w:i/>
                <w:sz w:val="16"/>
                <w:szCs w:val="16"/>
              </w:rPr>
            </w:pPr>
            <w:r w:rsidRPr="007C255A">
              <w:rPr>
                <w:sz w:val="16"/>
                <w:szCs w:val="16"/>
              </w:rPr>
              <w:t>Accurate payment advice was provided to the Commonwealth Treasurer in line with the NHR Agreement and supporting policies.</w:t>
            </w:r>
          </w:p>
        </w:tc>
      </w:tr>
      <w:tr w:rsidR="00F0371B" w:rsidRPr="007C255A" w14:paraId="2A0BBA47" w14:textId="77777777" w:rsidTr="007C255A">
        <w:trPr>
          <w:trHeight w:val="266"/>
        </w:trPr>
        <w:tc>
          <w:tcPr>
            <w:tcW w:w="1276" w:type="dxa"/>
          </w:tcPr>
          <w:p w14:paraId="3A04ED4E" w14:textId="77777777" w:rsidR="00F0371B" w:rsidRPr="007C255A" w:rsidRDefault="00F0371B" w:rsidP="008E5110">
            <w:pPr>
              <w:pStyle w:val="TableParagraph"/>
              <w:spacing w:before="40" w:after="40"/>
              <w:ind w:left="108" w:right="108"/>
              <w:rPr>
                <w:b/>
                <w:sz w:val="16"/>
                <w:szCs w:val="16"/>
              </w:rPr>
            </w:pPr>
            <w:r w:rsidRPr="007C255A">
              <w:rPr>
                <w:b/>
                <w:spacing w:val="-4"/>
                <w:sz w:val="16"/>
                <w:szCs w:val="16"/>
              </w:rPr>
              <w:t>Year</w:t>
            </w:r>
          </w:p>
        </w:tc>
        <w:tc>
          <w:tcPr>
            <w:tcW w:w="3402" w:type="dxa"/>
          </w:tcPr>
          <w:p w14:paraId="6A10AF76" w14:textId="77777777" w:rsidR="00F0371B" w:rsidRPr="007C255A" w:rsidRDefault="00F0371B" w:rsidP="008E5110">
            <w:pPr>
              <w:pStyle w:val="TableParagraph"/>
              <w:spacing w:before="40" w:after="40"/>
              <w:ind w:left="108" w:right="108"/>
              <w:rPr>
                <w:b/>
                <w:sz w:val="16"/>
                <w:szCs w:val="16"/>
              </w:rPr>
            </w:pPr>
            <w:r w:rsidRPr="007C255A">
              <w:rPr>
                <w:b/>
                <w:sz w:val="16"/>
                <w:szCs w:val="16"/>
              </w:rPr>
              <w:t>Performance</w:t>
            </w:r>
            <w:r w:rsidRPr="007C255A">
              <w:rPr>
                <w:b/>
                <w:spacing w:val="-10"/>
                <w:sz w:val="16"/>
                <w:szCs w:val="16"/>
              </w:rPr>
              <w:t xml:space="preserve"> </w:t>
            </w:r>
            <w:r w:rsidRPr="007C255A">
              <w:rPr>
                <w:b/>
                <w:spacing w:val="-2"/>
                <w:sz w:val="16"/>
                <w:szCs w:val="16"/>
              </w:rPr>
              <w:t>Measure</w:t>
            </w:r>
          </w:p>
        </w:tc>
        <w:tc>
          <w:tcPr>
            <w:tcW w:w="3118" w:type="dxa"/>
          </w:tcPr>
          <w:p w14:paraId="1D2831D0" w14:textId="77777777" w:rsidR="00F0371B" w:rsidRPr="007C255A" w:rsidRDefault="00F0371B" w:rsidP="008E5110">
            <w:pPr>
              <w:pStyle w:val="TableParagraph"/>
              <w:spacing w:before="40" w:after="40"/>
              <w:ind w:left="108" w:right="108"/>
              <w:rPr>
                <w:b/>
                <w:sz w:val="16"/>
                <w:szCs w:val="16"/>
              </w:rPr>
            </w:pPr>
            <w:r w:rsidRPr="007C255A">
              <w:rPr>
                <w:b/>
                <w:sz w:val="16"/>
                <w:szCs w:val="16"/>
              </w:rPr>
              <w:t>Planned</w:t>
            </w:r>
            <w:r w:rsidRPr="007C255A">
              <w:rPr>
                <w:b/>
                <w:spacing w:val="-8"/>
                <w:sz w:val="16"/>
                <w:szCs w:val="16"/>
              </w:rPr>
              <w:t xml:space="preserve"> </w:t>
            </w:r>
            <w:r w:rsidRPr="007C255A">
              <w:rPr>
                <w:b/>
                <w:sz w:val="16"/>
                <w:szCs w:val="16"/>
              </w:rPr>
              <w:t>Performance</w:t>
            </w:r>
            <w:r w:rsidRPr="007C255A">
              <w:rPr>
                <w:b/>
                <w:spacing w:val="-6"/>
                <w:sz w:val="16"/>
                <w:szCs w:val="16"/>
              </w:rPr>
              <w:t xml:space="preserve"> </w:t>
            </w:r>
            <w:r w:rsidRPr="007C255A">
              <w:rPr>
                <w:b/>
                <w:spacing w:val="-2"/>
                <w:sz w:val="16"/>
                <w:szCs w:val="16"/>
              </w:rPr>
              <w:t>Results</w:t>
            </w:r>
          </w:p>
        </w:tc>
      </w:tr>
      <w:tr w:rsidR="00F0371B" w:rsidRPr="007C255A" w14:paraId="11333A90" w14:textId="77777777" w:rsidTr="007C255A">
        <w:trPr>
          <w:trHeight w:val="426"/>
        </w:trPr>
        <w:tc>
          <w:tcPr>
            <w:tcW w:w="1276" w:type="dxa"/>
            <w:tcBorders>
              <w:bottom w:val="dotted" w:sz="4" w:space="0" w:color="000000"/>
            </w:tcBorders>
          </w:tcPr>
          <w:p w14:paraId="1EF5F4BC" w14:textId="77777777" w:rsidR="00F0371B" w:rsidRPr="007C255A" w:rsidRDefault="00F0371B" w:rsidP="008E5110">
            <w:pPr>
              <w:pStyle w:val="TableParagraph"/>
              <w:spacing w:before="40" w:after="40" w:line="200" w:lineRule="atLeast"/>
              <w:ind w:left="108" w:right="108"/>
              <w:rPr>
                <w:sz w:val="16"/>
                <w:szCs w:val="16"/>
              </w:rPr>
            </w:pPr>
            <w:r w:rsidRPr="007C255A">
              <w:rPr>
                <w:sz w:val="16"/>
                <w:szCs w:val="16"/>
              </w:rPr>
              <w:t>Budget</w:t>
            </w:r>
            <w:r w:rsidRPr="007C255A">
              <w:rPr>
                <w:spacing w:val="-12"/>
                <w:sz w:val="16"/>
                <w:szCs w:val="16"/>
              </w:rPr>
              <w:t xml:space="preserve"> </w:t>
            </w:r>
            <w:r w:rsidRPr="007C255A">
              <w:rPr>
                <w:sz w:val="16"/>
                <w:szCs w:val="16"/>
              </w:rPr>
              <w:t xml:space="preserve">Year </w:t>
            </w:r>
            <w:r w:rsidRPr="007C255A">
              <w:rPr>
                <w:spacing w:val="-2"/>
                <w:sz w:val="16"/>
                <w:szCs w:val="16"/>
              </w:rPr>
              <w:t>2024–25</w:t>
            </w:r>
          </w:p>
        </w:tc>
        <w:tc>
          <w:tcPr>
            <w:tcW w:w="3402" w:type="dxa"/>
            <w:tcBorders>
              <w:bottom w:val="dotted" w:sz="4" w:space="0" w:color="000000"/>
            </w:tcBorders>
          </w:tcPr>
          <w:p w14:paraId="5CBA99F3" w14:textId="0B7BB8AF" w:rsidR="00F0371B" w:rsidRPr="007C255A" w:rsidRDefault="00F0371B" w:rsidP="008E5110">
            <w:pPr>
              <w:pStyle w:val="TableParagraph"/>
              <w:spacing w:before="40" w:after="40" w:line="200" w:lineRule="atLeast"/>
              <w:ind w:left="108" w:right="108"/>
              <w:rPr>
                <w:sz w:val="16"/>
                <w:szCs w:val="16"/>
              </w:rPr>
            </w:pPr>
            <w:r w:rsidRPr="007C255A">
              <w:rPr>
                <w:sz w:val="16"/>
                <w:szCs w:val="16"/>
              </w:rPr>
              <w:t>As per 2023</w:t>
            </w:r>
            <w:r w:rsidRPr="007C255A">
              <w:rPr>
                <w:spacing w:val="-2"/>
                <w:sz w:val="16"/>
                <w:szCs w:val="16"/>
              </w:rPr>
              <w:t>–</w:t>
            </w:r>
            <w:r w:rsidRPr="007C255A">
              <w:rPr>
                <w:sz w:val="16"/>
                <w:szCs w:val="16"/>
              </w:rPr>
              <w:t>24</w:t>
            </w:r>
          </w:p>
        </w:tc>
        <w:tc>
          <w:tcPr>
            <w:tcW w:w="3118" w:type="dxa"/>
            <w:tcBorders>
              <w:bottom w:val="dotted" w:sz="4" w:space="0" w:color="000000"/>
            </w:tcBorders>
          </w:tcPr>
          <w:p w14:paraId="07B3A0FA" w14:textId="7BFB247F" w:rsidR="00F0371B" w:rsidRPr="007C255A" w:rsidRDefault="00F0371B" w:rsidP="00BF68C0">
            <w:pPr>
              <w:pStyle w:val="TableParagraph"/>
              <w:spacing w:before="40" w:after="40"/>
              <w:ind w:left="108" w:right="108"/>
              <w:rPr>
                <w:sz w:val="16"/>
                <w:szCs w:val="16"/>
              </w:rPr>
            </w:pPr>
            <w:r w:rsidRPr="007C255A">
              <w:rPr>
                <w:sz w:val="16"/>
                <w:szCs w:val="16"/>
              </w:rPr>
              <w:t>Accurate payment advice is provided to the Commonwealth Treasurer in line with the NHR Agreement and supporting policies.</w:t>
            </w:r>
          </w:p>
        </w:tc>
      </w:tr>
      <w:tr w:rsidR="00F0371B" w:rsidRPr="007C255A" w14:paraId="6DAABF20" w14:textId="77777777" w:rsidTr="007C255A">
        <w:trPr>
          <w:trHeight w:val="796"/>
        </w:trPr>
        <w:tc>
          <w:tcPr>
            <w:tcW w:w="1276" w:type="dxa"/>
            <w:tcBorders>
              <w:top w:val="dotted" w:sz="4" w:space="0" w:color="000000"/>
            </w:tcBorders>
          </w:tcPr>
          <w:p w14:paraId="755A7270" w14:textId="77777777" w:rsidR="00F0371B" w:rsidRPr="007C255A" w:rsidRDefault="00F0371B" w:rsidP="008E5110">
            <w:pPr>
              <w:pStyle w:val="TableParagraph"/>
              <w:spacing w:before="40" w:after="40" w:line="268" w:lineRule="auto"/>
              <w:ind w:left="108" w:right="108"/>
              <w:rPr>
                <w:sz w:val="16"/>
                <w:szCs w:val="16"/>
              </w:rPr>
            </w:pPr>
            <w:r w:rsidRPr="007C255A">
              <w:rPr>
                <w:sz w:val="16"/>
                <w:szCs w:val="16"/>
              </w:rPr>
              <w:t>Forward</w:t>
            </w:r>
            <w:r w:rsidRPr="007C255A">
              <w:rPr>
                <w:spacing w:val="-12"/>
                <w:sz w:val="16"/>
                <w:szCs w:val="16"/>
              </w:rPr>
              <w:t xml:space="preserve"> </w:t>
            </w:r>
            <w:r w:rsidRPr="007C255A">
              <w:rPr>
                <w:sz w:val="16"/>
                <w:szCs w:val="16"/>
              </w:rPr>
              <w:t xml:space="preserve">Estimates </w:t>
            </w:r>
            <w:r w:rsidRPr="007C255A">
              <w:rPr>
                <w:spacing w:val="-2"/>
                <w:sz w:val="16"/>
                <w:szCs w:val="16"/>
              </w:rPr>
              <w:t>2025–28</w:t>
            </w:r>
          </w:p>
        </w:tc>
        <w:tc>
          <w:tcPr>
            <w:tcW w:w="3402" w:type="dxa"/>
            <w:tcBorders>
              <w:top w:val="dotted" w:sz="4" w:space="0" w:color="000000"/>
            </w:tcBorders>
          </w:tcPr>
          <w:p w14:paraId="29E52182" w14:textId="20F95617" w:rsidR="00F0371B" w:rsidRPr="007C255A" w:rsidRDefault="00F0371B" w:rsidP="008E5110">
            <w:pPr>
              <w:pStyle w:val="TableParagraph"/>
              <w:spacing w:before="40" w:after="40" w:line="180" w:lineRule="atLeast"/>
              <w:ind w:left="108" w:right="108"/>
              <w:rPr>
                <w:sz w:val="16"/>
                <w:szCs w:val="16"/>
              </w:rPr>
            </w:pPr>
            <w:r w:rsidRPr="007C255A">
              <w:rPr>
                <w:sz w:val="16"/>
                <w:szCs w:val="16"/>
              </w:rPr>
              <w:t>As per 2024</w:t>
            </w:r>
            <w:r w:rsidRPr="007C255A">
              <w:rPr>
                <w:spacing w:val="-2"/>
                <w:sz w:val="16"/>
                <w:szCs w:val="16"/>
              </w:rPr>
              <w:t>–</w:t>
            </w:r>
            <w:r w:rsidRPr="007C255A">
              <w:rPr>
                <w:sz w:val="16"/>
                <w:szCs w:val="16"/>
              </w:rPr>
              <w:t>25</w:t>
            </w:r>
          </w:p>
        </w:tc>
        <w:tc>
          <w:tcPr>
            <w:tcW w:w="3118" w:type="dxa"/>
            <w:tcBorders>
              <w:top w:val="dotted" w:sz="4" w:space="0" w:color="000000"/>
            </w:tcBorders>
          </w:tcPr>
          <w:p w14:paraId="56434494" w14:textId="0AFB0310" w:rsidR="00F0371B" w:rsidRPr="007C255A" w:rsidRDefault="00F0371B" w:rsidP="008E5110">
            <w:pPr>
              <w:pStyle w:val="TableParagraph"/>
              <w:spacing w:before="40" w:after="40"/>
              <w:ind w:left="108" w:right="108"/>
              <w:rPr>
                <w:sz w:val="16"/>
                <w:szCs w:val="16"/>
              </w:rPr>
            </w:pPr>
            <w:r w:rsidRPr="007C255A">
              <w:rPr>
                <w:sz w:val="16"/>
                <w:szCs w:val="16"/>
              </w:rPr>
              <w:t>As per 2024</w:t>
            </w:r>
            <w:r w:rsidRPr="007C255A">
              <w:rPr>
                <w:spacing w:val="-2"/>
                <w:sz w:val="16"/>
                <w:szCs w:val="16"/>
              </w:rPr>
              <w:t>–</w:t>
            </w:r>
            <w:r w:rsidRPr="007C255A">
              <w:rPr>
                <w:sz w:val="16"/>
                <w:szCs w:val="16"/>
              </w:rPr>
              <w:t>25</w:t>
            </w:r>
          </w:p>
        </w:tc>
      </w:tr>
    </w:tbl>
    <w:p w14:paraId="66B25102" w14:textId="77777777" w:rsidR="00F0371B" w:rsidRDefault="00F0371B" w:rsidP="00BF68C0">
      <w:pPr>
        <w:spacing w:before="120" w:after="120" w:line="240" w:lineRule="auto"/>
      </w:pPr>
    </w:p>
    <w:tbl>
      <w:tblPr>
        <w:tblW w:w="7796"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276"/>
        <w:gridCol w:w="3402"/>
        <w:gridCol w:w="3118"/>
      </w:tblGrid>
      <w:tr w:rsidR="00E307AD" w:rsidRPr="007C255A" w14:paraId="0B223E47" w14:textId="77777777" w:rsidTr="00E307AD">
        <w:trPr>
          <w:trHeight w:val="265"/>
        </w:trPr>
        <w:tc>
          <w:tcPr>
            <w:tcW w:w="7796" w:type="dxa"/>
            <w:gridSpan w:val="3"/>
            <w:tcBorders>
              <w:top w:val="single" w:sz="4" w:space="0" w:color="auto"/>
            </w:tcBorders>
            <w:shd w:val="clear" w:color="auto" w:fill="F2F2F2" w:themeFill="background1" w:themeFillShade="F2"/>
          </w:tcPr>
          <w:p w14:paraId="7A93975A" w14:textId="3184461F" w:rsidR="00E307AD" w:rsidRPr="007C255A" w:rsidRDefault="00E307AD" w:rsidP="00E307AD">
            <w:pPr>
              <w:adjustRightInd w:val="0"/>
              <w:spacing w:before="80" w:after="80"/>
              <w:ind w:left="108"/>
              <w:rPr>
                <w:rFonts w:ascii="Arial" w:hAnsi="Arial" w:cs="Arial"/>
                <w:b/>
                <w:color w:val="000000" w:themeColor="text1"/>
                <w:sz w:val="16"/>
                <w:szCs w:val="16"/>
              </w:rPr>
            </w:pPr>
            <w:r w:rsidRPr="007C255A">
              <w:rPr>
                <w:rFonts w:ascii="Arial" w:eastAsiaTheme="minorHAnsi" w:hAnsi="Arial" w:cs="Arial"/>
                <w:b/>
                <w:bCs/>
                <w:sz w:val="16"/>
                <w:szCs w:val="16"/>
              </w:rPr>
              <w:t xml:space="preserve">Program 1.1: </w:t>
            </w:r>
            <w:r w:rsidRPr="007C255A">
              <w:rPr>
                <w:rFonts w:ascii="Arial" w:hAnsi="Arial" w:cs="Arial"/>
                <w:b/>
                <w:color w:val="000000" w:themeColor="text1"/>
                <w:sz w:val="16"/>
                <w:szCs w:val="16"/>
              </w:rPr>
              <w:t xml:space="preserve">National Health Funding Pool Administration </w:t>
            </w:r>
          </w:p>
        </w:tc>
      </w:tr>
      <w:tr w:rsidR="00F0371B" w:rsidRPr="007C255A" w14:paraId="3CC3AA06" w14:textId="77777777" w:rsidTr="007C255A">
        <w:trPr>
          <w:trHeight w:val="265"/>
        </w:trPr>
        <w:tc>
          <w:tcPr>
            <w:tcW w:w="1276" w:type="dxa"/>
            <w:tcBorders>
              <w:top w:val="single" w:sz="4" w:space="0" w:color="auto"/>
            </w:tcBorders>
            <w:shd w:val="clear" w:color="auto" w:fill="auto"/>
          </w:tcPr>
          <w:p w14:paraId="03755F73" w14:textId="77777777" w:rsidR="00F0371B" w:rsidRPr="007C255A" w:rsidRDefault="00F0371B" w:rsidP="008E5110">
            <w:pPr>
              <w:pStyle w:val="TableParagraph"/>
              <w:spacing w:before="40" w:after="40"/>
              <w:ind w:left="108" w:right="108"/>
              <w:rPr>
                <w:b/>
                <w:sz w:val="16"/>
                <w:szCs w:val="16"/>
              </w:rPr>
            </w:pPr>
            <w:r w:rsidRPr="007C255A">
              <w:rPr>
                <w:b/>
                <w:spacing w:val="-4"/>
                <w:sz w:val="16"/>
                <w:szCs w:val="16"/>
              </w:rPr>
              <w:t>Year</w:t>
            </w:r>
          </w:p>
        </w:tc>
        <w:tc>
          <w:tcPr>
            <w:tcW w:w="3402" w:type="dxa"/>
            <w:tcBorders>
              <w:top w:val="single" w:sz="4" w:space="0" w:color="auto"/>
            </w:tcBorders>
            <w:shd w:val="clear" w:color="auto" w:fill="auto"/>
          </w:tcPr>
          <w:p w14:paraId="48DB5FAC" w14:textId="77777777" w:rsidR="00F0371B" w:rsidRPr="007C255A" w:rsidRDefault="00F0371B" w:rsidP="008E5110">
            <w:pPr>
              <w:pStyle w:val="TableParagraph"/>
              <w:spacing w:before="40" w:after="40"/>
              <w:ind w:left="108" w:right="108"/>
              <w:rPr>
                <w:b/>
                <w:sz w:val="16"/>
                <w:szCs w:val="16"/>
              </w:rPr>
            </w:pPr>
            <w:r w:rsidRPr="007C255A">
              <w:rPr>
                <w:b/>
                <w:sz w:val="16"/>
                <w:szCs w:val="16"/>
              </w:rPr>
              <w:t>Performance</w:t>
            </w:r>
            <w:r w:rsidRPr="007C255A">
              <w:rPr>
                <w:b/>
                <w:spacing w:val="-10"/>
                <w:sz w:val="16"/>
                <w:szCs w:val="16"/>
              </w:rPr>
              <w:t xml:space="preserve"> </w:t>
            </w:r>
            <w:r w:rsidRPr="007C255A">
              <w:rPr>
                <w:b/>
                <w:spacing w:val="-2"/>
                <w:sz w:val="16"/>
                <w:szCs w:val="16"/>
              </w:rPr>
              <w:t>Measure</w:t>
            </w:r>
          </w:p>
        </w:tc>
        <w:tc>
          <w:tcPr>
            <w:tcW w:w="3118" w:type="dxa"/>
            <w:tcBorders>
              <w:top w:val="single" w:sz="4" w:space="0" w:color="auto"/>
            </w:tcBorders>
            <w:shd w:val="clear" w:color="auto" w:fill="auto"/>
          </w:tcPr>
          <w:p w14:paraId="22F2195C" w14:textId="77777777" w:rsidR="00F0371B" w:rsidRPr="007C255A" w:rsidRDefault="00F0371B" w:rsidP="008E5110">
            <w:pPr>
              <w:pStyle w:val="TableParagraph"/>
              <w:spacing w:before="40" w:after="40"/>
              <w:ind w:left="108" w:right="108"/>
              <w:rPr>
                <w:b/>
                <w:sz w:val="16"/>
                <w:szCs w:val="16"/>
              </w:rPr>
            </w:pPr>
            <w:r w:rsidRPr="007C255A">
              <w:rPr>
                <w:b/>
                <w:sz w:val="16"/>
                <w:szCs w:val="16"/>
              </w:rPr>
              <w:t>Expected</w:t>
            </w:r>
            <w:r w:rsidRPr="007C255A">
              <w:rPr>
                <w:b/>
                <w:spacing w:val="-9"/>
                <w:sz w:val="16"/>
                <w:szCs w:val="16"/>
              </w:rPr>
              <w:t xml:space="preserve"> </w:t>
            </w:r>
            <w:r w:rsidRPr="007C255A">
              <w:rPr>
                <w:b/>
                <w:sz w:val="16"/>
                <w:szCs w:val="16"/>
              </w:rPr>
              <w:t>Performance</w:t>
            </w:r>
            <w:r w:rsidRPr="007C255A">
              <w:rPr>
                <w:b/>
                <w:spacing w:val="-6"/>
                <w:sz w:val="16"/>
                <w:szCs w:val="16"/>
              </w:rPr>
              <w:t xml:space="preserve"> </w:t>
            </w:r>
            <w:r w:rsidRPr="007C255A">
              <w:rPr>
                <w:b/>
                <w:spacing w:val="-2"/>
                <w:sz w:val="16"/>
                <w:szCs w:val="16"/>
              </w:rPr>
              <w:t>Results</w:t>
            </w:r>
          </w:p>
        </w:tc>
      </w:tr>
      <w:tr w:rsidR="00F0371B" w:rsidRPr="007C255A" w14:paraId="429E8D19" w14:textId="77777777" w:rsidTr="007C255A">
        <w:trPr>
          <w:trHeight w:val="793"/>
        </w:trPr>
        <w:tc>
          <w:tcPr>
            <w:tcW w:w="1276" w:type="dxa"/>
          </w:tcPr>
          <w:p w14:paraId="7B441940" w14:textId="22A34AD2" w:rsidR="00F0371B" w:rsidRPr="007C255A" w:rsidRDefault="00F0371B" w:rsidP="0037155C">
            <w:pPr>
              <w:pStyle w:val="TableParagraph"/>
              <w:spacing w:before="40" w:after="40"/>
              <w:ind w:left="108" w:right="108"/>
              <w:rPr>
                <w:sz w:val="16"/>
                <w:szCs w:val="16"/>
              </w:rPr>
            </w:pPr>
            <w:r w:rsidRPr="007C255A">
              <w:rPr>
                <w:sz w:val="16"/>
                <w:szCs w:val="16"/>
              </w:rPr>
              <w:t>Current</w:t>
            </w:r>
            <w:r w:rsidRPr="007C255A">
              <w:rPr>
                <w:spacing w:val="-2"/>
                <w:sz w:val="16"/>
                <w:szCs w:val="16"/>
              </w:rPr>
              <w:t xml:space="preserve"> </w:t>
            </w:r>
            <w:r w:rsidR="00BF68C0" w:rsidRPr="007C255A">
              <w:rPr>
                <w:spacing w:val="-4"/>
                <w:sz w:val="16"/>
                <w:szCs w:val="16"/>
              </w:rPr>
              <w:t>Y</w:t>
            </w:r>
            <w:r w:rsidRPr="007C255A">
              <w:rPr>
                <w:spacing w:val="-4"/>
                <w:sz w:val="16"/>
                <w:szCs w:val="16"/>
              </w:rPr>
              <w:t>ear</w:t>
            </w:r>
            <w:r w:rsidR="0037155C" w:rsidRPr="007C255A">
              <w:rPr>
                <w:sz w:val="16"/>
                <w:szCs w:val="16"/>
              </w:rPr>
              <w:t xml:space="preserve"> </w:t>
            </w:r>
            <w:r w:rsidRPr="007C255A">
              <w:rPr>
                <w:spacing w:val="-2"/>
                <w:sz w:val="16"/>
                <w:szCs w:val="16"/>
              </w:rPr>
              <w:t>2023–24</w:t>
            </w:r>
          </w:p>
        </w:tc>
        <w:tc>
          <w:tcPr>
            <w:tcW w:w="3402" w:type="dxa"/>
          </w:tcPr>
          <w:p w14:paraId="7E89A661" w14:textId="77777777" w:rsidR="00F0371B" w:rsidRPr="007C255A" w:rsidRDefault="00F0371B" w:rsidP="008E5110">
            <w:pPr>
              <w:pStyle w:val="TableParagraph"/>
              <w:spacing w:before="40" w:after="40"/>
              <w:ind w:left="108" w:right="108" w:hanging="1"/>
              <w:rPr>
                <w:sz w:val="16"/>
                <w:szCs w:val="16"/>
              </w:rPr>
            </w:pPr>
            <w:r w:rsidRPr="007C255A">
              <w:rPr>
                <w:sz w:val="16"/>
                <w:szCs w:val="16"/>
              </w:rPr>
              <w:t xml:space="preserve">Best practice financial administration of the National Health Funding Pool. </w:t>
            </w:r>
          </w:p>
        </w:tc>
        <w:tc>
          <w:tcPr>
            <w:tcW w:w="3118" w:type="dxa"/>
          </w:tcPr>
          <w:p w14:paraId="5E88D69F" w14:textId="5D44C549" w:rsidR="00F0371B" w:rsidRPr="007C255A" w:rsidRDefault="00F0371B" w:rsidP="00BA486E">
            <w:pPr>
              <w:pStyle w:val="TableParagraph"/>
              <w:spacing w:before="40" w:after="40"/>
              <w:ind w:left="108" w:right="108"/>
              <w:rPr>
                <w:b/>
                <w:sz w:val="16"/>
                <w:szCs w:val="16"/>
              </w:rPr>
            </w:pPr>
            <w:r w:rsidRPr="007C255A">
              <w:rPr>
                <w:sz w:val="16"/>
                <w:szCs w:val="16"/>
              </w:rPr>
              <w:t xml:space="preserve">All payments to each Local Hospital Network were made in alignment with directions from responsible state and territory ministers. </w:t>
            </w:r>
          </w:p>
        </w:tc>
      </w:tr>
      <w:tr w:rsidR="00F0371B" w:rsidRPr="007C255A" w14:paraId="789159C3" w14:textId="77777777" w:rsidTr="007C255A">
        <w:trPr>
          <w:trHeight w:val="266"/>
        </w:trPr>
        <w:tc>
          <w:tcPr>
            <w:tcW w:w="1276" w:type="dxa"/>
          </w:tcPr>
          <w:p w14:paraId="5797C1CF" w14:textId="77777777" w:rsidR="00F0371B" w:rsidRPr="007C255A" w:rsidRDefault="00F0371B" w:rsidP="008E5110">
            <w:pPr>
              <w:pStyle w:val="TableParagraph"/>
              <w:spacing w:before="40" w:after="40"/>
              <w:ind w:left="108" w:right="108"/>
              <w:rPr>
                <w:b/>
                <w:sz w:val="16"/>
                <w:szCs w:val="16"/>
              </w:rPr>
            </w:pPr>
            <w:r w:rsidRPr="007C255A">
              <w:rPr>
                <w:b/>
                <w:spacing w:val="-4"/>
                <w:sz w:val="16"/>
                <w:szCs w:val="16"/>
              </w:rPr>
              <w:t>Year</w:t>
            </w:r>
          </w:p>
        </w:tc>
        <w:tc>
          <w:tcPr>
            <w:tcW w:w="3402" w:type="dxa"/>
          </w:tcPr>
          <w:p w14:paraId="73F31835" w14:textId="77777777" w:rsidR="00F0371B" w:rsidRPr="007C255A" w:rsidRDefault="00F0371B" w:rsidP="008E5110">
            <w:pPr>
              <w:pStyle w:val="TableParagraph"/>
              <w:spacing w:before="40" w:after="40"/>
              <w:ind w:left="108" w:right="108"/>
              <w:rPr>
                <w:b/>
                <w:sz w:val="16"/>
                <w:szCs w:val="16"/>
              </w:rPr>
            </w:pPr>
            <w:r w:rsidRPr="007C255A">
              <w:rPr>
                <w:b/>
                <w:sz w:val="16"/>
                <w:szCs w:val="16"/>
              </w:rPr>
              <w:t>Performance</w:t>
            </w:r>
            <w:r w:rsidRPr="007C255A">
              <w:rPr>
                <w:b/>
                <w:spacing w:val="-10"/>
                <w:sz w:val="16"/>
                <w:szCs w:val="16"/>
              </w:rPr>
              <w:t xml:space="preserve"> </w:t>
            </w:r>
            <w:r w:rsidRPr="007C255A">
              <w:rPr>
                <w:b/>
                <w:spacing w:val="-2"/>
                <w:sz w:val="16"/>
                <w:szCs w:val="16"/>
              </w:rPr>
              <w:t>Measure</w:t>
            </w:r>
          </w:p>
        </w:tc>
        <w:tc>
          <w:tcPr>
            <w:tcW w:w="3118" w:type="dxa"/>
          </w:tcPr>
          <w:p w14:paraId="4FF4ACAD" w14:textId="77777777" w:rsidR="00F0371B" w:rsidRPr="007C255A" w:rsidRDefault="00F0371B" w:rsidP="008E5110">
            <w:pPr>
              <w:pStyle w:val="TableParagraph"/>
              <w:spacing w:before="40" w:after="40"/>
              <w:ind w:left="108" w:right="108"/>
              <w:rPr>
                <w:b/>
                <w:sz w:val="16"/>
                <w:szCs w:val="16"/>
              </w:rPr>
            </w:pPr>
            <w:r w:rsidRPr="007C255A">
              <w:rPr>
                <w:b/>
                <w:sz w:val="16"/>
                <w:szCs w:val="16"/>
              </w:rPr>
              <w:t>Planned</w:t>
            </w:r>
            <w:r w:rsidRPr="007C255A">
              <w:rPr>
                <w:b/>
                <w:spacing w:val="-8"/>
                <w:sz w:val="16"/>
                <w:szCs w:val="16"/>
              </w:rPr>
              <w:t xml:space="preserve"> </w:t>
            </w:r>
            <w:r w:rsidRPr="007C255A">
              <w:rPr>
                <w:b/>
                <w:sz w:val="16"/>
                <w:szCs w:val="16"/>
              </w:rPr>
              <w:t>Performance</w:t>
            </w:r>
            <w:r w:rsidRPr="007C255A">
              <w:rPr>
                <w:b/>
                <w:spacing w:val="-6"/>
                <w:sz w:val="16"/>
                <w:szCs w:val="16"/>
              </w:rPr>
              <w:t xml:space="preserve"> </w:t>
            </w:r>
            <w:r w:rsidRPr="007C255A">
              <w:rPr>
                <w:b/>
                <w:spacing w:val="-2"/>
                <w:sz w:val="16"/>
                <w:szCs w:val="16"/>
              </w:rPr>
              <w:t>Results</w:t>
            </w:r>
          </w:p>
        </w:tc>
      </w:tr>
      <w:tr w:rsidR="00F0371B" w:rsidRPr="007C255A" w14:paraId="3C577B6C" w14:textId="77777777" w:rsidTr="007C255A">
        <w:trPr>
          <w:trHeight w:val="877"/>
        </w:trPr>
        <w:tc>
          <w:tcPr>
            <w:tcW w:w="1276" w:type="dxa"/>
            <w:tcBorders>
              <w:bottom w:val="dotted" w:sz="4" w:space="0" w:color="000000"/>
            </w:tcBorders>
          </w:tcPr>
          <w:p w14:paraId="7B2D83C6" w14:textId="77777777" w:rsidR="00F0371B" w:rsidRPr="007C255A" w:rsidRDefault="00F0371B" w:rsidP="008E5110">
            <w:pPr>
              <w:pStyle w:val="TableParagraph"/>
              <w:spacing w:before="40" w:after="40" w:line="200" w:lineRule="atLeast"/>
              <w:ind w:left="108" w:right="108"/>
              <w:rPr>
                <w:sz w:val="16"/>
                <w:szCs w:val="16"/>
              </w:rPr>
            </w:pPr>
            <w:r w:rsidRPr="007C255A">
              <w:rPr>
                <w:sz w:val="16"/>
                <w:szCs w:val="16"/>
              </w:rPr>
              <w:t>Budget</w:t>
            </w:r>
            <w:r w:rsidRPr="007C255A">
              <w:rPr>
                <w:spacing w:val="-12"/>
                <w:sz w:val="16"/>
                <w:szCs w:val="16"/>
              </w:rPr>
              <w:t xml:space="preserve"> </w:t>
            </w:r>
            <w:r w:rsidRPr="007C255A">
              <w:rPr>
                <w:sz w:val="16"/>
                <w:szCs w:val="16"/>
              </w:rPr>
              <w:t xml:space="preserve">Year </w:t>
            </w:r>
            <w:r w:rsidRPr="007C255A">
              <w:rPr>
                <w:spacing w:val="-2"/>
                <w:sz w:val="16"/>
                <w:szCs w:val="16"/>
              </w:rPr>
              <w:t>2024–25</w:t>
            </w:r>
          </w:p>
        </w:tc>
        <w:tc>
          <w:tcPr>
            <w:tcW w:w="3402" w:type="dxa"/>
            <w:tcBorders>
              <w:bottom w:val="dotted" w:sz="4" w:space="0" w:color="000000"/>
            </w:tcBorders>
          </w:tcPr>
          <w:p w14:paraId="1C253F8A" w14:textId="7BC8AE94" w:rsidR="00F0371B" w:rsidRPr="007C255A" w:rsidRDefault="00F0371B" w:rsidP="008E5110">
            <w:pPr>
              <w:pStyle w:val="TableParagraph"/>
              <w:spacing w:before="40" w:after="40" w:line="200" w:lineRule="atLeast"/>
              <w:ind w:left="108" w:right="108"/>
              <w:rPr>
                <w:sz w:val="16"/>
                <w:szCs w:val="16"/>
              </w:rPr>
            </w:pPr>
            <w:r w:rsidRPr="007C255A">
              <w:rPr>
                <w:sz w:val="16"/>
                <w:szCs w:val="16"/>
              </w:rPr>
              <w:t>As per 2023</w:t>
            </w:r>
            <w:r w:rsidRPr="007C255A">
              <w:rPr>
                <w:spacing w:val="-2"/>
                <w:sz w:val="16"/>
                <w:szCs w:val="16"/>
              </w:rPr>
              <w:t>–</w:t>
            </w:r>
            <w:r w:rsidRPr="007C255A">
              <w:rPr>
                <w:sz w:val="16"/>
                <w:szCs w:val="16"/>
              </w:rPr>
              <w:t>24</w:t>
            </w:r>
          </w:p>
        </w:tc>
        <w:tc>
          <w:tcPr>
            <w:tcW w:w="3118" w:type="dxa"/>
            <w:tcBorders>
              <w:bottom w:val="dotted" w:sz="4" w:space="0" w:color="000000"/>
            </w:tcBorders>
          </w:tcPr>
          <w:p w14:paraId="04D361B1" w14:textId="6173741A" w:rsidR="00F0371B" w:rsidRPr="007C255A" w:rsidRDefault="00F0371B" w:rsidP="00BF68C0">
            <w:pPr>
              <w:pStyle w:val="TableParagraph"/>
              <w:spacing w:before="40" w:after="40"/>
              <w:ind w:left="108" w:right="108"/>
              <w:rPr>
                <w:b/>
                <w:sz w:val="16"/>
                <w:szCs w:val="16"/>
              </w:rPr>
            </w:pPr>
            <w:r w:rsidRPr="007C255A">
              <w:rPr>
                <w:sz w:val="16"/>
                <w:szCs w:val="16"/>
              </w:rPr>
              <w:t xml:space="preserve">All payments to each Local Hospital Network are made in alignment with directions from responsible state and territory ministers. </w:t>
            </w:r>
          </w:p>
        </w:tc>
      </w:tr>
      <w:tr w:rsidR="00F0371B" w:rsidRPr="007C255A" w14:paraId="440A9B9A" w14:textId="77777777" w:rsidTr="007C255A">
        <w:trPr>
          <w:trHeight w:val="796"/>
        </w:trPr>
        <w:tc>
          <w:tcPr>
            <w:tcW w:w="1276" w:type="dxa"/>
            <w:tcBorders>
              <w:top w:val="dotted" w:sz="4" w:space="0" w:color="000000"/>
            </w:tcBorders>
          </w:tcPr>
          <w:p w14:paraId="0326B9F3" w14:textId="77777777" w:rsidR="00F0371B" w:rsidRPr="007C255A" w:rsidRDefault="00F0371B" w:rsidP="008E5110">
            <w:pPr>
              <w:pStyle w:val="TableParagraph"/>
              <w:spacing w:before="40" w:after="40" w:line="268" w:lineRule="auto"/>
              <w:ind w:left="108" w:right="108"/>
              <w:rPr>
                <w:sz w:val="16"/>
                <w:szCs w:val="16"/>
              </w:rPr>
            </w:pPr>
            <w:r w:rsidRPr="007C255A">
              <w:rPr>
                <w:sz w:val="16"/>
                <w:szCs w:val="16"/>
              </w:rPr>
              <w:t>Forward</w:t>
            </w:r>
            <w:r w:rsidRPr="007C255A">
              <w:rPr>
                <w:spacing w:val="-12"/>
                <w:sz w:val="16"/>
                <w:szCs w:val="16"/>
              </w:rPr>
              <w:t xml:space="preserve"> </w:t>
            </w:r>
            <w:r w:rsidRPr="007C255A">
              <w:rPr>
                <w:sz w:val="16"/>
                <w:szCs w:val="16"/>
              </w:rPr>
              <w:t xml:space="preserve">Estimates </w:t>
            </w:r>
            <w:r w:rsidRPr="007C255A">
              <w:rPr>
                <w:spacing w:val="-2"/>
                <w:sz w:val="16"/>
                <w:szCs w:val="16"/>
              </w:rPr>
              <w:t>2025–28</w:t>
            </w:r>
          </w:p>
        </w:tc>
        <w:tc>
          <w:tcPr>
            <w:tcW w:w="3402" w:type="dxa"/>
            <w:tcBorders>
              <w:top w:val="dotted" w:sz="4" w:space="0" w:color="000000"/>
            </w:tcBorders>
          </w:tcPr>
          <w:p w14:paraId="7FB85F56" w14:textId="53386A88" w:rsidR="00F0371B" w:rsidRPr="007C255A" w:rsidRDefault="00F0371B" w:rsidP="008E5110">
            <w:pPr>
              <w:pStyle w:val="TableParagraph"/>
              <w:spacing w:before="40" w:after="40" w:line="180" w:lineRule="atLeast"/>
              <w:ind w:left="108" w:right="108"/>
              <w:rPr>
                <w:sz w:val="16"/>
                <w:szCs w:val="16"/>
              </w:rPr>
            </w:pPr>
            <w:r w:rsidRPr="007C255A">
              <w:rPr>
                <w:sz w:val="16"/>
                <w:szCs w:val="16"/>
              </w:rPr>
              <w:t>As per 2024</w:t>
            </w:r>
            <w:r w:rsidRPr="007C255A">
              <w:rPr>
                <w:spacing w:val="-2"/>
                <w:sz w:val="16"/>
                <w:szCs w:val="16"/>
              </w:rPr>
              <w:t>–</w:t>
            </w:r>
            <w:r w:rsidRPr="007C255A">
              <w:rPr>
                <w:sz w:val="16"/>
                <w:szCs w:val="16"/>
              </w:rPr>
              <w:t>25</w:t>
            </w:r>
          </w:p>
        </w:tc>
        <w:tc>
          <w:tcPr>
            <w:tcW w:w="3118" w:type="dxa"/>
            <w:tcBorders>
              <w:top w:val="dotted" w:sz="4" w:space="0" w:color="000000"/>
            </w:tcBorders>
          </w:tcPr>
          <w:p w14:paraId="5F2E720F" w14:textId="208B8980" w:rsidR="00F0371B" w:rsidRPr="007C255A" w:rsidRDefault="00F0371B" w:rsidP="008E5110">
            <w:pPr>
              <w:pStyle w:val="Tabletextmeasures85pt"/>
              <w:ind w:left="108" w:right="108"/>
              <w:rPr>
                <w:color w:val="auto"/>
                <w:sz w:val="16"/>
                <w:szCs w:val="16"/>
              </w:rPr>
            </w:pPr>
            <w:r w:rsidRPr="007C255A">
              <w:rPr>
                <w:color w:val="auto"/>
                <w:sz w:val="16"/>
                <w:szCs w:val="16"/>
              </w:rPr>
              <w:t>As per 2024</w:t>
            </w:r>
            <w:r w:rsidRPr="007C255A">
              <w:rPr>
                <w:spacing w:val="-2"/>
                <w:sz w:val="16"/>
                <w:szCs w:val="16"/>
              </w:rPr>
              <w:t>–</w:t>
            </w:r>
            <w:r w:rsidR="00CE501C" w:rsidRPr="007C255A">
              <w:rPr>
                <w:color w:val="auto"/>
                <w:sz w:val="16"/>
                <w:szCs w:val="16"/>
              </w:rPr>
              <w:t>25</w:t>
            </w:r>
          </w:p>
          <w:p w14:paraId="13DA981F" w14:textId="77777777" w:rsidR="00F0371B" w:rsidRPr="007C255A" w:rsidRDefault="00F0371B" w:rsidP="008E5110">
            <w:pPr>
              <w:pStyle w:val="TableParagraph"/>
              <w:spacing w:before="40" w:after="40"/>
              <w:ind w:left="108" w:right="108"/>
              <w:rPr>
                <w:sz w:val="16"/>
                <w:szCs w:val="16"/>
              </w:rPr>
            </w:pPr>
          </w:p>
        </w:tc>
      </w:tr>
    </w:tbl>
    <w:p w14:paraId="3AB9BB85" w14:textId="77777777" w:rsidR="00F0371B" w:rsidRDefault="00F0371B">
      <w:pPr>
        <w:spacing w:before="0" w:after="0" w:line="240" w:lineRule="auto"/>
      </w:pPr>
    </w:p>
    <w:p w14:paraId="1143E597" w14:textId="77777777" w:rsidR="00F0371B" w:rsidRDefault="00F0371B">
      <w:pPr>
        <w:spacing w:before="0" w:after="0" w:line="240" w:lineRule="auto"/>
      </w:pPr>
      <w:r>
        <w:br w:type="page"/>
      </w:r>
    </w:p>
    <w:tbl>
      <w:tblPr>
        <w:tblW w:w="7796"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276"/>
        <w:gridCol w:w="3402"/>
        <w:gridCol w:w="3118"/>
      </w:tblGrid>
      <w:tr w:rsidR="00E307AD" w:rsidRPr="007C255A" w14:paraId="6339D650" w14:textId="77777777" w:rsidTr="00E307AD">
        <w:trPr>
          <w:trHeight w:val="265"/>
        </w:trPr>
        <w:tc>
          <w:tcPr>
            <w:tcW w:w="7796" w:type="dxa"/>
            <w:gridSpan w:val="3"/>
            <w:tcBorders>
              <w:top w:val="single" w:sz="4" w:space="0" w:color="auto"/>
            </w:tcBorders>
            <w:shd w:val="clear" w:color="auto" w:fill="F2F2F2" w:themeFill="background1" w:themeFillShade="F2"/>
          </w:tcPr>
          <w:p w14:paraId="16D42270" w14:textId="38C22896" w:rsidR="00E307AD" w:rsidRPr="007C255A" w:rsidRDefault="00E307AD" w:rsidP="00E307AD">
            <w:pPr>
              <w:adjustRightInd w:val="0"/>
              <w:spacing w:before="80" w:after="80"/>
              <w:ind w:left="108"/>
              <w:rPr>
                <w:rFonts w:ascii="Arial" w:hAnsi="Arial" w:cs="Arial"/>
                <w:b/>
                <w:color w:val="000000" w:themeColor="text1"/>
                <w:sz w:val="16"/>
                <w:szCs w:val="16"/>
              </w:rPr>
            </w:pPr>
            <w:r w:rsidRPr="007C255A">
              <w:rPr>
                <w:rFonts w:ascii="Arial" w:eastAsiaTheme="minorHAnsi" w:hAnsi="Arial" w:cs="Arial"/>
                <w:b/>
                <w:bCs/>
                <w:sz w:val="16"/>
                <w:szCs w:val="16"/>
              </w:rPr>
              <w:lastRenderedPageBreak/>
              <w:t xml:space="preserve">Program 1.1: </w:t>
            </w:r>
            <w:r w:rsidRPr="007C255A">
              <w:rPr>
                <w:rFonts w:ascii="Arial" w:hAnsi="Arial" w:cs="Arial"/>
                <w:b/>
                <w:color w:val="000000" w:themeColor="text1"/>
                <w:sz w:val="16"/>
                <w:szCs w:val="16"/>
              </w:rPr>
              <w:t xml:space="preserve">National Health Funding Pool Administration </w:t>
            </w:r>
          </w:p>
        </w:tc>
      </w:tr>
      <w:tr w:rsidR="00F0371B" w:rsidRPr="007C255A" w14:paraId="6475C961" w14:textId="77777777" w:rsidTr="007C255A">
        <w:trPr>
          <w:trHeight w:val="265"/>
        </w:trPr>
        <w:tc>
          <w:tcPr>
            <w:tcW w:w="1276" w:type="dxa"/>
            <w:tcBorders>
              <w:top w:val="single" w:sz="4" w:space="0" w:color="auto"/>
            </w:tcBorders>
            <w:shd w:val="clear" w:color="auto" w:fill="auto"/>
          </w:tcPr>
          <w:p w14:paraId="11298E8E" w14:textId="77777777" w:rsidR="00F0371B" w:rsidRPr="007C255A" w:rsidRDefault="00F0371B" w:rsidP="008E5110">
            <w:pPr>
              <w:pStyle w:val="TableParagraph"/>
              <w:spacing w:before="40" w:after="40"/>
              <w:ind w:left="108" w:right="108"/>
              <w:rPr>
                <w:b/>
                <w:sz w:val="16"/>
                <w:szCs w:val="16"/>
              </w:rPr>
            </w:pPr>
            <w:r w:rsidRPr="007C255A">
              <w:rPr>
                <w:b/>
                <w:spacing w:val="-4"/>
                <w:sz w:val="16"/>
                <w:szCs w:val="16"/>
              </w:rPr>
              <w:t>Year</w:t>
            </w:r>
          </w:p>
        </w:tc>
        <w:tc>
          <w:tcPr>
            <w:tcW w:w="3402" w:type="dxa"/>
            <w:tcBorders>
              <w:top w:val="single" w:sz="4" w:space="0" w:color="auto"/>
            </w:tcBorders>
            <w:shd w:val="clear" w:color="auto" w:fill="auto"/>
          </w:tcPr>
          <w:p w14:paraId="024E9CC1" w14:textId="77777777" w:rsidR="00F0371B" w:rsidRPr="007C255A" w:rsidRDefault="00F0371B" w:rsidP="008E5110">
            <w:pPr>
              <w:pStyle w:val="TableParagraph"/>
              <w:spacing w:before="40" w:after="40"/>
              <w:ind w:left="108" w:right="108"/>
              <w:rPr>
                <w:b/>
                <w:sz w:val="16"/>
                <w:szCs w:val="16"/>
              </w:rPr>
            </w:pPr>
            <w:r w:rsidRPr="007C255A">
              <w:rPr>
                <w:b/>
                <w:sz w:val="16"/>
                <w:szCs w:val="16"/>
              </w:rPr>
              <w:t>Performance</w:t>
            </w:r>
            <w:r w:rsidRPr="007C255A">
              <w:rPr>
                <w:b/>
                <w:spacing w:val="-10"/>
                <w:sz w:val="16"/>
                <w:szCs w:val="16"/>
              </w:rPr>
              <w:t xml:space="preserve"> </w:t>
            </w:r>
            <w:r w:rsidRPr="007C255A">
              <w:rPr>
                <w:b/>
                <w:spacing w:val="-2"/>
                <w:sz w:val="16"/>
                <w:szCs w:val="16"/>
              </w:rPr>
              <w:t>Measure</w:t>
            </w:r>
          </w:p>
        </w:tc>
        <w:tc>
          <w:tcPr>
            <w:tcW w:w="3118" w:type="dxa"/>
            <w:tcBorders>
              <w:top w:val="single" w:sz="4" w:space="0" w:color="auto"/>
            </w:tcBorders>
            <w:shd w:val="clear" w:color="auto" w:fill="auto"/>
          </w:tcPr>
          <w:p w14:paraId="1CE05050" w14:textId="77777777" w:rsidR="00F0371B" w:rsidRPr="007C255A" w:rsidRDefault="00F0371B" w:rsidP="008E5110">
            <w:pPr>
              <w:pStyle w:val="TableParagraph"/>
              <w:spacing w:before="40" w:after="40"/>
              <w:ind w:left="108" w:right="108"/>
              <w:rPr>
                <w:b/>
                <w:sz w:val="16"/>
                <w:szCs w:val="16"/>
              </w:rPr>
            </w:pPr>
            <w:r w:rsidRPr="007C255A">
              <w:rPr>
                <w:b/>
                <w:sz w:val="16"/>
                <w:szCs w:val="16"/>
              </w:rPr>
              <w:t>Expected</w:t>
            </w:r>
            <w:r w:rsidRPr="007C255A">
              <w:rPr>
                <w:b/>
                <w:spacing w:val="-9"/>
                <w:sz w:val="16"/>
                <w:szCs w:val="16"/>
              </w:rPr>
              <w:t xml:space="preserve"> </w:t>
            </w:r>
            <w:r w:rsidRPr="007C255A">
              <w:rPr>
                <w:b/>
                <w:sz w:val="16"/>
                <w:szCs w:val="16"/>
              </w:rPr>
              <w:t>Performance</w:t>
            </w:r>
            <w:r w:rsidRPr="007C255A">
              <w:rPr>
                <w:b/>
                <w:spacing w:val="-6"/>
                <w:sz w:val="16"/>
                <w:szCs w:val="16"/>
              </w:rPr>
              <w:t xml:space="preserve"> </w:t>
            </w:r>
            <w:r w:rsidRPr="007C255A">
              <w:rPr>
                <w:b/>
                <w:spacing w:val="-2"/>
                <w:sz w:val="16"/>
                <w:szCs w:val="16"/>
              </w:rPr>
              <w:t>Results</w:t>
            </w:r>
          </w:p>
        </w:tc>
      </w:tr>
      <w:tr w:rsidR="00F0371B" w:rsidRPr="007C255A" w14:paraId="35A7C43A" w14:textId="77777777" w:rsidTr="007C255A">
        <w:trPr>
          <w:trHeight w:val="793"/>
        </w:trPr>
        <w:tc>
          <w:tcPr>
            <w:tcW w:w="1276" w:type="dxa"/>
          </w:tcPr>
          <w:p w14:paraId="564BE29F" w14:textId="261C2FF6" w:rsidR="00F0371B" w:rsidRPr="007C255A" w:rsidRDefault="00F0371B" w:rsidP="0037155C">
            <w:pPr>
              <w:pStyle w:val="TableParagraph"/>
              <w:spacing w:before="40" w:after="40"/>
              <w:ind w:left="108" w:right="108"/>
              <w:rPr>
                <w:sz w:val="16"/>
                <w:szCs w:val="16"/>
              </w:rPr>
            </w:pPr>
            <w:r w:rsidRPr="007C255A">
              <w:rPr>
                <w:sz w:val="16"/>
                <w:szCs w:val="16"/>
              </w:rPr>
              <w:t>Current</w:t>
            </w:r>
            <w:r w:rsidRPr="007C255A">
              <w:rPr>
                <w:spacing w:val="-2"/>
                <w:sz w:val="16"/>
                <w:szCs w:val="16"/>
              </w:rPr>
              <w:t xml:space="preserve"> </w:t>
            </w:r>
            <w:r w:rsidR="00BF68C0" w:rsidRPr="007C255A">
              <w:rPr>
                <w:spacing w:val="-4"/>
                <w:sz w:val="16"/>
                <w:szCs w:val="16"/>
              </w:rPr>
              <w:t>Y</w:t>
            </w:r>
            <w:r w:rsidRPr="007C255A">
              <w:rPr>
                <w:spacing w:val="-4"/>
                <w:sz w:val="16"/>
                <w:szCs w:val="16"/>
              </w:rPr>
              <w:t>ear</w:t>
            </w:r>
            <w:r w:rsidR="0037155C" w:rsidRPr="007C255A">
              <w:rPr>
                <w:sz w:val="16"/>
                <w:szCs w:val="16"/>
              </w:rPr>
              <w:t xml:space="preserve"> </w:t>
            </w:r>
            <w:r w:rsidRPr="007C255A">
              <w:rPr>
                <w:spacing w:val="-2"/>
                <w:sz w:val="16"/>
                <w:szCs w:val="16"/>
              </w:rPr>
              <w:t>2023–24</w:t>
            </w:r>
          </w:p>
        </w:tc>
        <w:tc>
          <w:tcPr>
            <w:tcW w:w="3402" w:type="dxa"/>
          </w:tcPr>
          <w:p w14:paraId="3841C2A8" w14:textId="77777777" w:rsidR="00F0371B" w:rsidRPr="007C255A" w:rsidRDefault="00F0371B" w:rsidP="008E5110">
            <w:pPr>
              <w:pStyle w:val="TableParagraph"/>
              <w:spacing w:before="40" w:after="40"/>
              <w:ind w:left="108" w:right="108" w:hanging="1"/>
              <w:rPr>
                <w:i/>
                <w:sz w:val="16"/>
                <w:szCs w:val="16"/>
              </w:rPr>
            </w:pPr>
            <w:r w:rsidRPr="007C255A">
              <w:rPr>
                <w:sz w:val="16"/>
                <w:szCs w:val="16"/>
              </w:rPr>
              <w:t xml:space="preserve">Effective reporting of public hospital funding. </w:t>
            </w:r>
          </w:p>
        </w:tc>
        <w:tc>
          <w:tcPr>
            <w:tcW w:w="3118" w:type="dxa"/>
          </w:tcPr>
          <w:p w14:paraId="1195AA02" w14:textId="2658E3EF" w:rsidR="00F0371B" w:rsidRPr="007C255A" w:rsidRDefault="00F0371B" w:rsidP="00BA486E">
            <w:pPr>
              <w:pStyle w:val="TableParagraph"/>
              <w:spacing w:before="40" w:after="40"/>
              <w:ind w:left="108" w:right="108"/>
              <w:rPr>
                <w:b/>
                <w:color w:val="0000FF"/>
                <w:sz w:val="16"/>
                <w:szCs w:val="16"/>
              </w:rPr>
            </w:pPr>
            <w:r w:rsidRPr="007C255A">
              <w:rPr>
                <w:sz w:val="16"/>
                <w:szCs w:val="16"/>
              </w:rPr>
              <w:t>100% of monthly and quarterly reports on public hospital payments and services were published within reporting timeframes</w:t>
            </w:r>
            <w:r w:rsidR="00DB331B" w:rsidRPr="007C255A">
              <w:rPr>
                <w:sz w:val="16"/>
                <w:szCs w:val="16"/>
              </w:rPr>
              <w:t>.</w:t>
            </w:r>
          </w:p>
        </w:tc>
      </w:tr>
      <w:tr w:rsidR="00F0371B" w:rsidRPr="007C255A" w14:paraId="60E38C80" w14:textId="77777777" w:rsidTr="007C255A">
        <w:trPr>
          <w:trHeight w:val="266"/>
        </w:trPr>
        <w:tc>
          <w:tcPr>
            <w:tcW w:w="1276" w:type="dxa"/>
          </w:tcPr>
          <w:p w14:paraId="001FB313" w14:textId="77777777" w:rsidR="00F0371B" w:rsidRPr="007C255A" w:rsidRDefault="00F0371B" w:rsidP="008E5110">
            <w:pPr>
              <w:pStyle w:val="TableParagraph"/>
              <w:spacing w:before="40" w:after="40"/>
              <w:ind w:left="108" w:right="108"/>
              <w:rPr>
                <w:b/>
                <w:sz w:val="16"/>
                <w:szCs w:val="16"/>
              </w:rPr>
            </w:pPr>
            <w:r w:rsidRPr="007C255A">
              <w:rPr>
                <w:b/>
                <w:spacing w:val="-4"/>
                <w:sz w:val="16"/>
                <w:szCs w:val="16"/>
              </w:rPr>
              <w:t>Year</w:t>
            </w:r>
          </w:p>
        </w:tc>
        <w:tc>
          <w:tcPr>
            <w:tcW w:w="3402" w:type="dxa"/>
          </w:tcPr>
          <w:p w14:paraId="5B2596C0" w14:textId="77777777" w:rsidR="00F0371B" w:rsidRPr="007C255A" w:rsidRDefault="00F0371B" w:rsidP="008E5110">
            <w:pPr>
              <w:pStyle w:val="TableParagraph"/>
              <w:spacing w:before="40" w:after="40"/>
              <w:ind w:left="108" w:right="108"/>
              <w:rPr>
                <w:b/>
                <w:sz w:val="16"/>
                <w:szCs w:val="16"/>
              </w:rPr>
            </w:pPr>
            <w:r w:rsidRPr="007C255A">
              <w:rPr>
                <w:b/>
                <w:sz w:val="16"/>
                <w:szCs w:val="16"/>
              </w:rPr>
              <w:t>Performance</w:t>
            </w:r>
            <w:r w:rsidRPr="007C255A">
              <w:rPr>
                <w:b/>
                <w:spacing w:val="-10"/>
                <w:sz w:val="16"/>
                <w:szCs w:val="16"/>
              </w:rPr>
              <w:t xml:space="preserve"> </w:t>
            </w:r>
            <w:r w:rsidRPr="007C255A">
              <w:rPr>
                <w:b/>
                <w:spacing w:val="-2"/>
                <w:sz w:val="16"/>
                <w:szCs w:val="16"/>
              </w:rPr>
              <w:t>Measure</w:t>
            </w:r>
          </w:p>
        </w:tc>
        <w:tc>
          <w:tcPr>
            <w:tcW w:w="3118" w:type="dxa"/>
          </w:tcPr>
          <w:p w14:paraId="4C151C17" w14:textId="77777777" w:rsidR="00F0371B" w:rsidRPr="007C255A" w:rsidRDefault="00F0371B" w:rsidP="008E5110">
            <w:pPr>
              <w:pStyle w:val="TableParagraph"/>
              <w:spacing w:before="40" w:after="40"/>
              <w:ind w:left="108" w:right="108"/>
              <w:rPr>
                <w:b/>
                <w:sz w:val="16"/>
                <w:szCs w:val="16"/>
              </w:rPr>
            </w:pPr>
            <w:r w:rsidRPr="007C255A">
              <w:rPr>
                <w:b/>
                <w:sz w:val="16"/>
                <w:szCs w:val="16"/>
              </w:rPr>
              <w:t>Planned</w:t>
            </w:r>
            <w:r w:rsidRPr="007C255A">
              <w:rPr>
                <w:b/>
                <w:spacing w:val="-8"/>
                <w:sz w:val="16"/>
                <w:szCs w:val="16"/>
              </w:rPr>
              <w:t xml:space="preserve"> </w:t>
            </w:r>
            <w:r w:rsidRPr="007C255A">
              <w:rPr>
                <w:b/>
                <w:sz w:val="16"/>
                <w:szCs w:val="16"/>
              </w:rPr>
              <w:t>Performance</w:t>
            </w:r>
            <w:r w:rsidRPr="007C255A">
              <w:rPr>
                <w:b/>
                <w:spacing w:val="-6"/>
                <w:sz w:val="16"/>
                <w:szCs w:val="16"/>
              </w:rPr>
              <w:t xml:space="preserve"> </w:t>
            </w:r>
            <w:r w:rsidRPr="007C255A">
              <w:rPr>
                <w:b/>
                <w:spacing w:val="-2"/>
                <w:sz w:val="16"/>
                <w:szCs w:val="16"/>
              </w:rPr>
              <w:t>Results</w:t>
            </w:r>
          </w:p>
        </w:tc>
      </w:tr>
      <w:tr w:rsidR="00F0371B" w:rsidRPr="007C255A" w14:paraId="2473C6F1" w14:textId="77777777" w:rsidTr="007C255A">
        <w:trPr>
          <w:trHeight w:val="426"/>
        </w:trPr>
        <w:tc>
          <w:tcPr>
            <w:tcW w:w="1276" w:type="dxa"/>
            <w:tcBorders>
              <w:bottom w:val="dotted" w:sz="4" w:space="0" w:color="000000"/>
            </w:tcBorders>
          </w:tcPr>
          <w:p w14:paraId="1491E4CB" w14:textId="77777777" w:rsidR="00F0371B" w:rsidRPr="007C255A" w:rsidRDefault="00F0371B" w:rsidP="008E5110">
            <w:pPr>
              <w:pStyle w:val="TableParagraph"/>
              <w:spacing w:before="40" w:after="40" w:line="200" w:lineRule="atLeast"/>
              <w:ind w:left="108" w:right="108"/>
              <w:rPr>
                <w:sz w:val="16"/>
                <w:szCs w:val="16"/>
              </w:rPr>
            </w:pPr>
            <w:r w:rsidRPr="007C255A">
              <w:rPr>
                <w:sz w:val="16"/>
                <w:szCs w:val="16"/>
              </w:rPr>
              <w:t>Budget</w:t>
            </w:r>
            <w:r w:rsidRPr="007C255A">
              <w:rPr>
                <w:spacing w:val="-12"/>
                <w:sz w:val="16"/>
                <w:szCs w:val="16"/>
              </w:rPr>
              <w:t xml:space="preserve"> </w:t>
            </w:r>
            <w:r w:rsidRPr="007C255A">
              <w:rPr>
                <w:sz w:val="16"/>
                <w:szCs w:val="16"/>
              </w:rPr>
              <w:t xml:space="preserve">Year </w:t>
            </w:r>
            <w:r w:rsidRPr="007C255A">
              <w:rPr>
                <w:spacing w:val="-2"/>
                <w:sz w:val="16"/>
                <w:szCs w:val="16"/>
              </w:rPr>
              <w:t>2024–25</w:t>
            </w:r>
          </w:p>
        </w:tc>
        <w:tc>
          <w:tcPr>
            <w:tcW w:w="3402" w:type="dxa"/>
            <w:tcBorders>
              <w:bottom w:val="dotted" w:sz="4" w:space="0" w:color="000000"/>
            </w:tcBorders>
          </w:tcPr>
          <w:p w14:paraId="3C02EE80" w14:textId="6F8F327C" w:rsidR="00F0371B" w:rsidRPr="007C255A" w:rsidRDefault="00F0371B" w:rsidP="008E5110">
            <w:pPr>
              <w:pStyle w:val="TableParagraph"/>
              <w:spacing w:before="40" w:after="40" w:line="200" w:lineRule="atLeast"/>
              <w:ind w:left="108" w:right="108"/>
              <w:rPr>
                <w:sz w:val="16"/>
                <w:szCs w:val="16"/>
              </w:rPr>
            </w:pPr>
            <w:r w:rsidRPr="007C255A">
              <w:rPr>
                <w:sz w:val="16"/>
                <w:szCs w:val="16"/>
              </w:rPr>
              <w:t>As per 2023</w:t>
            </w:r>
            <w:r w:rsidRPr="007C255A">
              <w:rPr>
                <w:spacing w:val="-2"/>
                <w:sz w:val="16"/>
                <w:szCs w:val="16"/>
              </w:rPr>
              <w:t>–</w:t>
            </w:r>
            <w:r w:rsidRPr="007C255A">
              <w:rPr>
                <w:sz w:val="16"/>
                <w:szCs w:val="16"/>
              </w:rPr>
              <w:t>24</w:t>
            </w:r>
          </w:p>
        </w:tc>
        <w:tc>
          <w:tcPr>
            <w:tcW w:w="3118" w:type="dxa"/>
            <w:tcBorders>
              <w:bottom w:val="dotted" w:sz="4" w:space="0" w:color="000000"/>
            </w:tcBorders>
          </w:tcPr>
          <w:p w14:paraId="12E98A85" w14:textId="5BE65724" w:rsidR="00F0371B" w:rsidRPr="007C255A" w:rsidRDefault="00F0371B" w:rsidP="00BF68C0">
            <w:pPr>
              <w:pStyle w:val="TableParagraph"/>
              <w:spacing w:before="40" w:after="40"/>
              <w:ind w:left="108" w:right="108"/>
              <w:rPr>
                <w:b/>
                <w:sz w:val="16"/>
                <w:szCs w:val="16"/>
              </w:rPr>
            </w:pPr>
            <w:r w:rsidRPr="007C255A">
              <w:rPr>
                <w:sz w:val="16"/>
                <w:szCs w:val="16"/>
              </w:rPr>
              <w:t>100% of monthly and quarterly reports on public hospital payments and services are published within reporting timeframes.</w:t>
            </w:r>
            <w:r w:rsidRPr="007C255A">
              <w:rPr>
                <w:rStyle w:val="FootnoteReference"/>
                <w:sz w:val="16"/>
                <w:szCs w:val="16"/>
              </w:rPr>
              <w:footnoteReference w:id="6"/>
            </w:r>
          </w:p>
        </w:tc>
      </w:tr>
      <w:tr w:rsidR="00F0371B" w:rsidRPr="007C255A" w14:paraId="20124616" w14:textId="77777777" w:rsidTr="007C255A">
        <w:trPr>
          <w:trHeight w:val="796"/>
        </w:trPr>
        <w:tc>
          <w:tcPr>
            <w:tcW w:w="1276" w:type="dxa"/>
            <w:tcBorders>
              <w:top w:val="dotted" w:sz="4" w:space="0" w:color="000000"/>
              <w:bottom w:val="single" w:sz="4" w:space="0" w:color="auto"/>
            </w:tcBorders>
          </w:tcPr>
          <w:p w14:paraId="08A3CEFD" w14:textId="77777777" w:rsidR="00F0371B" w:rsidRPr="007C255A" w:rsidRDefault="00F0371B" w:rsidP="008E5110">
            <w:pPr>
              <w:pStyle w:val="TableParagraph"/>
              <w:spacing w:before="40" w:after="40" w:line="268" w:lineRule="auto"/>
              <w:ind w:left="108" w:right="108"/>
              <w:rPr>
                <w:sz w:val="16"/>
                <w:szCs w:val="16"/>
              </w:rPr>
            </w:pPr>
            <w:r w:rsidRPr="007C255A">
              <w:rPr>
                <w:sz w:val="16"/>
                <w:szCs w:val="16"/>
              </w:rPr>
              <w:t>Forward</w:t>
            </w:r>
            <w:r w:rsidRPr="007C255A">
              <w:rPr>
                <w:spacing w:val="-12"/>
                <w:sz w:val="16"/>
                <w:szCs w:val="16"/>
              </w:rPr>
              <w:t xml:space="preserve"> </w:t>
            </w:r>
            <w:r w:rsidRPr="007C255A">
              <w:rPr>
                <w:sz w:val="16"/>
                <w:szCs w:val="16"/>
              </w:rPr>
              <w:t xml:space="preserve">Estimates </w:t>
            </w:r>
            <w:r w:rsidRPr="007C255A">
              <w:rPr>
                <w:spacing w:val="-2"/>
                <w:sz w:val="16"/>
                <w:szCs w:val="16"/>
              </w:rPr>
              <w:t>2025–28</w:t>
            </w:r>
          </w:p>
        </w:tc>
        <w:tc>
          <w:tcPr>
            <w:tcW w:w="3402" w:type="dxa"/>
            <w:tcBorders>
              <w:top w:val="dotted" w:sz="4" w:space="0" w:color="000000"/>
              <w:bottom w:val="single" w:sz="4" w:space="0" w:color="auto"/>
            </w:tcBorders>
          </w:tcPr>
          <w:p w14:paraId="0F4885AC" w14:textId="0C3DF620" w:rsidR="00F0371B" w:rsidRPr="007C255A" w:rsidRDefault="00F0371B" w:rsidP="008E5110">
            <w:pPr>
              <w:pStyle w:val="TableParagraph"/>
              <w:spacing w:before="40" w:after="40" w:line="180" w:lineRule="atLeast"/>
              <w:ind w:left="108" w:right="108"/>
              <w:rPr>
                <w:sz w:val="16"/>
                <w:szCs w:val="16"/>
              </w:rPr>
            </w:pPr>
            <w:r w:rsidRPr="007C255A">
              <w:rPr>
                <w:sz w:val="16"/>
                <w:szCs w:val="16"/>
              </w:rPr>
              <w:t>As per 2024</w:t>
            </w:r>
            <w:r w:rsidRPr="007C255A">
              <w:rPr>
                <w:spacing w:val="-2"/>
                <w:sz w:val="16"/>
                <w:szCs w:val="16"/>
              </w:rPr>
              <w:t>–</w:t>
            </w:r>
            <w:r w:rsidRPr="007C255A">
              <w:rPr>
                <w:sz w:val="16"/>
                <w:szCs w:val="16"/>
              </w:rPr>
              <w:t>25</w:t>
            </w:r>
          </w:p>
        </w:tc>
        <w:tc>
          <w:tcPr>
            <w:tcW w:w="3118" w:type="dxa"/>
            <w:tcBorders>
              <w:top w:val="dotted" w:sz="4" w:space="0" w:color="000000"/>
              <w:bottom w:val="single" w:sz="4" w:space="0" w:color="auto"/>
            </w:tcBorders>
          </w:tcPr>
          <w:p w14:paraId="6C3CCF14" w14:textId="56AEF004" w:rsidR="00F0371B" w:rsidRPr="007C255A" w:rsidRDefault="00F0371B" w:rsidP="008E5110">
            <w:pPr>
              <w:pStyle w:val="Tabletextmeasures85pt"/>
              <w:ind w:left="108" w:right="108"/>
              <w:rPr>
                <w:color w:val="auto"/>
                <w:sz w:val="16"/>
                <w:szCs w:val="16"/>
              </w:rPr>
            </w:pPr>
            <w:r w:rsidRPr="007C255A">
              <w:rPr>
                <w:color w:val="auto"/>
                <w:sz w:val="16"/>
                <w:szCs w:val="16"/>
              </w:rPr>
              <w:t>As per 2024</w:t>
            </w:r>
            <w:r w:rsidRPr="007C255A">
              <w:rPr>
                <w:spacing w:val="-2"/>
                <w:sz w:val="16"/>
                <w:szCs w:val="16"/>
              </w:rPr>
              <w:t>–</w:t>
            </w:r>
            <w:r w:rsidR="00CE501C" w:rsidRPr="007C255A">
              <w:rPr>
                <w:color w:val="auto"/>
                <w:sz w:val="16"/>
                <w:szCs w:val="16"/>
              </w:rPr>
              <w:t>25</w:t>
            </w:r>
          </w:p>
          <w:p w14:paraId="73E129EC" w14:textId="77777777" w:rsidR="00F0371B" w:rsidRPr="007C255A" w:rsidRDefault="00F0371B" w:rsidP="008E5110">
            <w:pPr>
              <w:pStyle w:val="TableParagraph"/>
              <w:spacing w:before="40" w:after="40"/>
              <w:ind w:left="108" w:right="108"/>
              <w:rPr>
                <w:sz w:val="16"/>
                <w:szCs w:val="16"/>
              </w:rPr>
            </w:pPr>
          </w:p>
        </w:tc>
      </w:tr>
      <w:tr w:rsidR="00F0371B" w:rsidRPr="007C255A" w14:paraId="38368A97" w14:textId="77777777" w:rsidTr="004439F4">
        <w:trPr>
          <w:trHeight w:val="212"/>
        </w:trPr>
        <w:tc>
          <w:tcPr>
            <w:tcW w:w="7796" w:type="dxa"/>
            <w:gridSpan w:val="3"/>
            <w:tcBorders>
              <w:top w:val="single" w:sz="4" w:space="0" w:color="auto"/>
            </w:tcBorders>
          </w:tcPr>
          <w:p w14:paraId="78177D80" w14:textId="77777777" w:rsidR="00F0371B" w:rsidRPr="007C255A" w:rsidRDefault="00F0371B" w:rsidP="008E5110">
            <w:pPr>
              <w:pStyle w:val="TableParagraph"/>
              <w:spacing w:before="40" w:after="40"/>
              <w:ind w:left="108" w:right="108"/>
              <w:rPr>
                <w:spacing w:val="-2"/>
                <w:sz w:val="16"/>
                <w:szCs w:val="16"/>
              </w:rPr>
            </w:pPr>
            <w:r w:rsidRPr="007C255A">
              <w:rPr>
                <w:sz w:val="16"/>
                <w:szCs w:val="16"/>
              </w:rPr>
              <w:t>Material</w:t>
            </w:r>
            <w:r w:rsidRPr="007C255A">
              <w:rPr>
                <w:spacing w:val="-7"/>
                <w:sz w:val="16"/>
                <w:szCs w:val="16"/>
              </w:rPr>
              <w:t xml:space="preserve"> </w:t>
            </w:r>
            <w:r w:rsidRPr="007C255A">
              <w:rPr>
                <w:sz w:val="16"/>
                <w:szCs w:val="16"/>
              </w:rPr>
              <w:t>changes</w:t>
            </w:r>
            <w:r w:rsidRPr="007C255A">
              <w:rPr>
                <w:spacing w:val="-5"/>
                <w:sz w:val="16"/>
                <w:szCs w:val="16"/>
              </w:rPr>
              <w:t xml:space="preserve"> </w:t>
            </w:r>
            <w:r w:rsidRPr="007C255A">
              <w:rPr>
                <w:sz w:val="16"/>
                <w:szCs w:val="16"/>
              </w:rPr>
              <w:t>to</w:t>
            </w:r>
            <w:r w:rsidRPr="007C255A">
              <w:rPr>
                <w:spacing w:val="-5"/>
                <w:sz w:val="16"/>
                <w:szCs w:val="16"/>
              </w:rPr>
              <w:t xml:space="preserve"> </w:t>
            </w:r>
            <w:r w:rsidRPr="007C255A">
              <w:rPr>
                <w:sz w:val="16"/>
                <w:szCs w:val="16"/>
              </w:rPr>
              <w:t>Program</w:t>
            </w:r>
            <w:r w:rsidRPr="007C255A">
              <w:rPr>
                <w:spacing w:val="-3"/>
                <w:sz w:val="16"/>
                <w:szCs w:val="16"/>
              </w:rPr>
              <w:t xml:space="preserve"> </w:t>
            </w:r>
            <w:r w:rsidRPr="007C255A">
              <w:rPr>
                <w:sz w:val="16"/>
                <w:szCs w:val="16"/>
              </w:rPr>
              <w:t>1.1</w:t>
            </w:r>
            <w:r w:rsidRPr="007C255A">
              <w:rPr>
                <w:spacing w:val="-5"/>
                <w:sz w:val="16"/>
                <w:szCs w:val="16"/>
              </w:rPr>
              <w:t xml:space="preserve"> </w:t>
            </w:r>
            <w:r w:rsidRPr="007C255A">
              <w:rPr>
                <w:sz w:val="16"/>
                <w:szCs w:val="16"/>
              </w:rPr>
              <w:t>resulting</w:t>
            </w:r>
            <w:r w:rsidRPr="007C255A">
              <w:rPr>
                <w:spacing w:val="-5"/>
                <w:sz w:val="16"/>
                <w:szCs w:val="16"/>
              </w:rPr>
              <w:t xml:space="preserve"> </w:t>
            </w:r>
            <w:r w:rsidRPr="007C255A">
              <w:rPr>
                <w:sz w:val="16"/>
                <w:szCs w:val="16"/>
              </w:rPr>
              <w:t>from</w:t>
            </w:r>
            <w:r w:rsidRPr="007C255A">
              <w:rPr>
                <w:spacing w:val="-5"/>
                <w:sz w:val="16"/>
                <w:szCs w:val="16"/>
              </w:rPr>
              <w:t xml:space="preserve"> </w:t>
            </w:r>
            <w:r w:rsidRPr="007C255A">
              <w:rPr>
                <w:sz w:val="16"/>
                <w:szCs w:val="16"/>
              </w:rPr>
              <w:t>2024–25</w:t>
            </w:r>
            <w:r w:rsidRPr="007C255A">
              <w:rPr>
                <w:spacing w:val="-4"/>
                <w:sz w:val="16"/>
                <w:szCs w:val="16"/>
              </w:rPr>
              <w:t xml:space="preserve"> </w:t>
            </w:r>
            <w:r w:rsidRPr="007C255A">
              <w:rPr>
                <w:sz w:val="16"/>
                <w:szCs w:val="16"/>
              </w:rPr>
              <w:t>Budget</w:t>
            </w:r>
            <w:r w:rsidRPr="007C255A">
              <w:rPr>
                <w:spacing w:val="-4"/>
                <w:sz w:val="16"/>
                <w:szCs w:val="16"/>
              </w:rPr>
              <w:t xml:space="preserve"> </w:t>
            </w:r>
            <w:r w:rsidRPr="007C255A">
              <w:rPr>
                <w:spacing w:val="-2"/>
                <w:sz w:val="16"/>
                <w:szCs w:val="16"/>
              </w:rPr>
              <w:t xml:space="preserve">Measures: Nil </w:t>
            </w:r>
          </w:p>
        </w:tc>
      </w:tr>
    </w:tbl>
    <w:p w14:paraId="7EECBA93" w14:textId="025BA7E0" w:rsidR="00F0371B" w:rsidRDefault="00F0371B">
      <w:pPr>
        <w:spacing w:before="0" w:after="0" w:line="240" w:lineRule="auto"/>
        <w:rPr>
          <w:rFonts w:ascii="Arial Bold" w:hAnsi="Arial Bold"/>
          <w:b/>
          <w:sz w:val="26"/>
        </w:rPr>
      </w:pPr>
      <w:r>
        <w:br w:type="page"/>
      </w:r>
    </w:p>
    <w:p w14:paraId="20511FE1" w14:textId="2E86A821" w:rsidR="00CC6669" w:rsidRPr="006913EB" w:rsidRDefault="00CC6669" w:rsidP="00CC6669">
      <w:pPr>
        <w:pStyle w:val="Heading2"/>
      </w:pPr>
      <w:bookmarkStart w:id="31" w:name="_Toc166409538"/>
      <w:r w:rsidRPr="006913EB">
        <w:lastRenderedPageBreak/>
        <w:t>Section 3: Budgeted financial statements</w:t>
      </w:r>
      <w:bookmarkEnd w:id="30"/>
      <w:bookmarkEnd w:id="31"/>
    </w:p>
    <w:p w14:paraId="6340ABBD" w14:textId="25D91B0E" w:rsidR="00CC6669" w:rsidRDefault="00CC6669" w:rsidP="00F8214B">
      <w:pPr>
        <w:spacing w:before="0"/>
      </w:pPr>
      <w:r>
        <w:t>Section 3 presents budgeted financial statements which provide a comprehensive snapshot of entity finances for the 2024–25</w:t>
      </w:r>
      <w:r>
        <w:rPr>
          <w:color w:val="00B050"/>
        </w:rPr>
        <w:t xml:space="preserve"> </w:t>
      </w:r>
      <w:r w:rsidR="000A7BF9">
        <w:t>B</w:t>
      </w:r>
      <w:r>
        <w:t>udget year, including the impact of budget measures and resourcing on financial statements.</w:t>
      </w:r>
    </w:p>
    <w:p w14:paraId="430969EC" w14:textId="77777777" w:rsidR="00CC6669" w:rsidRPr="005328A9" w:rsidRDefault="00CC6669" w:rsidP="00F8214B">
      <w:pPr>
        <w:pStyle w:val="Heading3"/>
      </w:pPr>
      <w:bookmarkStart w:id="32" w:name="_Toc190682317"/>
      <w:bookmarkStart w:id="33" w:name="_Toc444523517"/>
      <w:bookmarkStart w:id="34" w:name="_Toc166409539"/>
      <w:r w:rsidRPr="005328A9">
        <w:t>3.1</w:t>
      </w:r>
      <w:r w:rsidRPr="005328A9">
        <w:tab/>
        <w:t>Budgeted financial statements</w:t>
      </w:r>
      <w:bookmarkEnd w:id="32"/>
      <w:bookmarkEnd w:id="33"/>
      <w:bookmarkEnd w:id="34"/>
    </w:p>
    <w:p w14:paraId="5B314AAA" w14:textId="271AF402" w:rsidR="00CC6669" w:rsidRDefault="00CC6669" w:rsidP="00C55C8B">
      <w:pPr>
        <w:pStyle w:val="Heading4"/>
        <w:spacing w:before="240"/>
      </w:pPr>
      <w:r>
        <w:t>3.1.1</w:t>
      </w:r>
      <w:r>
        <w:tab/>
        <w:t>Differences between entity resourcing and financial statements</w:t>
      </w:r>
    </w:p>
    <w:p w14:paraId="78E34555" w14:textId="77777777" w:rsidR="00F8214B" w:rsidRPr="00F8214B" w:rsidRDefault="00F8214B" w:rsidP="00F8214B">
      <w:pPr>
        <w:autoSpaceDE w:val="0"/>
        <w:autoSpaceDN w:val="0"/>
        <w:spacing w:before="0" w:after="120"/>
        <w:rPr>
          <w:szCs w:val="19"/>
        </w:rPr>
      </w:pPr>
      <w:r w:rsidRPr="00F8214B">
        <w:rPr>
          <w:szCs w:val="19"/>
        </w:rPr>
        <w:t>This section is not applicable to NHFB.</w:t>
      </w:r>
    </w:p>
    <w:p w14:paraId="6396F685" w14:textId="40836D1D" w:rsidR="00CC6669" w:rsidRDefault="00CC6669" w:rsidP="00C55C8B">
      <w:pPr>
        <w:pStyle w:val="Heading4"/>
        <w:spacing w:before="240"/>
      </w:pPr>
      <w:r>
        <w:t>3.1.2</w:t>
      </w:r>
      <w:r>
        <w:tab/>
        <w:t>Explanatory notes and analysis of budgeted financial statements</w:t>
      </w:r>
    </w:p>
    <w:p w14:paraId="027ACCF4" w14:textId="61210AF4" w:rsidR="00F8214B" w:rsidRPr="007819FA" w:rsidRDefault="00F8214B" w:rsidP="00F8214B">
      <w:pPr>
        <w:spacing w:before="120" w:after="120"/>
        <w:rPr>
          <w:rFonts w:ascii="Arial" w:hAnsi="Arial" w:cs="Arial"/>
          <w:b/>
          <w:sz w:val="20"/>
        </w:rPr>
      </w:pPr>
      <w:bookmarkStart w:id="35" w:name="_Toc444523518"/>
      <w:r w:rsidRPr="007819FA">
        <w:rPr>
          <w:rFonts w:ascii="Arial" w:hAnsi="Arial" w:cs="Arial"/>
          <w:b/>
          <w:sz w:val="20"/>
        </w:rPr>
        <w:t xml:space="preserve">Departmental </w:t>
      </w:r>
      <w:r w:rsidR="002D5A13">
        <w:rPr>
          <w:rFonts w:ascii="Arial" w:hAnsi="Arial" w:cs="Arial"/>
          <w:b/>
          <w:sz w:val="20"/>
        </w:rPr>
        <w:t>R</w:t>
      </w:r>
      <w:r w:rsidRPr="007819FA">
        <w:rPr>
          <w:rFonts w:ascii="Arial" w:hAnsi="Arial" w:cs="Arial"/>
          <w:b/>
          <w:sz w:val="20"/>
        </w:rPr>
        <w:t>esources</w:t>
      </w:r>
    </w:p>
    <w:p w14:paraId="3C154D03" w14:textId="77777777" w:rsidR="00F8214B" w:rsidRPr="00AD0307" w:rsidRDefault="00F8214B" w:rsidP="00F8214B">
      <w:pPr>
        <w:spacing w:before="0" w:after="120"/>
        <w:rPr>
          <w:rFonts w:ascii="Arial" w:hAnsi="Arial" w:cs="Arial"/>
          <w:b/>
          <w:sz w:val="18"/>
          <w:szCs w:val="18"/>
        </w:rPr>
      </w:pPr>
      <w:r w:rsidRPr="00AD0307">
        <w:rPr>
          <w:rFonts w:ascii="Arial" w:hAnsi="Arial" w:cs="Arial"/>
          <w:b/>
          <w:sz w:val="18"/>
          <w:szCs w:val="18"/>
        </w:rPr>
        <w:t>Comprehensive Income Statement</w:t>
      </w:r>
    </w:p>
    <w:p w14:paraId="3ED1C750" w14:textId="7D7D3967" w:rsidR="00F8214B" w:rsidRPr="00F8214B" w:rsidRDefault="00F8214B" w:rsidP="00F8214B">
      <w:pPr>
        <w:autoSpaceDE w:val="0"/>
        <w:autoSpaceDN w:val="0"/>
        <w:spacing w:before="0" w:after="120"/>
        <w:rPr>
          <w:szCs w:val="19"/>
        </w:rPr>
      </w:pPr>
      <w:r w:rsidRPr="00F8214B">
        <w:rPr>
          <w:szCs w:val="19"/>
        </w:rPr>
        <w:t xml:space="preserve">The NHFB's departmental appropriation is aligned to its statutory functions under the </w:t>
      </w:r>
      <w:r w:rsidRPr="00F8214B">
        <w:rPr>
          <w:i/>
          <w:szCs w:val="19"/>
        </w:rPr>
        <w:t>National Health Reform Act 2011</w:t>
      </w:r>
      <w:r w:rsidRPr="00F8214B">
        <w:rPr>
          <w:szCs w:val="19"/>
        </w:rPr>
        <w:t xml:space="preserve">, and the National Health Reform Agreement (the Agreement). </w:t>
      </w:r>
    </w:p>
    <w:p w14:paraId="4E6E4E87" w14:textId="44A2D372" w:rsidR="00F8214B" w:rsidRPr="00F8214B" w:rsidRDefault="00F8214B" w:rsidP="00F8214B">
      <w:pPr>
        <w:autoSpaceDE w:val="0"/>
        <w:autoSpaceDN w:val="0"/>
        <w:spacing w:before="0" w:after="120"/>
        <w:rPr>
          <w:szCs w:val="19"/>
        </w:rPr>
      </w:pPr>
      <w:r w:rsidRPr="00F8214B">
        <w:rPr>
          <w:szCs w:val="19"/>
        </w:rPr>
        <w:t xml:space="preserve">The NHFB’s primary function is to support the obligations and responsibilities of the Administrator of the National Health Funding Pool. The NHFB's departmental appropriation is allocated to fund employees and suppliers to carry out the Administrator's obligations under the Agreement. </w:t>
      </w:r>
    </w:p>
    <w:p w14:paraId="78C781E2" w14:textId="77777777" w:rsidR="00F8214B" w:rsidRPr="00AA0A89" w:rsidRDefault="00F8214B" w:rsidP="00F8214B">
      <w:pPr>
        <w:spacing w:before="0" w:after="120"/>
        <w:rPr>
          <w:rFonts w:ascii="Arial" w:hAnsi="Arial" w:cs="Arial"/>
          <w:b/>
          <w:sz w:val="18"/>
          <w:szCs w:val="18"/>
        </w:rPr>
      </w:pPr>
      <w:r w:rsidRPr="00AA0A89">
        <w:rPr>
          <w:rFonts w:ascii="Arial" w:hAnsi="Arial" w:cs="Arial"/>
          <w:b/>
          <w:sz w:val="18"/>
          <w:szCs w:val="18"/>
        </w:rPr>
        <w:t xml:space="preserve">Balance Sheet </w:t>
      </w:r>
    </w:p>
    <w:p w14:paraId="4B5F4ED4" w14:textId="43F32B46" w:rsidR="00F8214B" w:rsidRPr="00F8214B" w:rsidRDefault="00F8214B" w:rsidP="00F8214B">
      <w:pPr>
        <w:autoSpaceDE w:val="0"/>
        <w:autoSpaceDN w:val="0"/>
        <w:spacing w:before="0" w:after="120"/>
        <w:rPr>
          <w:szCs w:val="19"/>
        </w:rPr>
      </w:pPr>
      <w:r w:rsidRPr="00F8214B">
        <w:rPr>
          <w:szCs w:val="19"/>
        </w:rPr>
        <w:t>Assets and liabilities are expected to remain stable over the Budget and forward years.</w:t>
      </w:r>
    </w:p>
    <w:p w14:paraId="225FF023" w14:textId="77777777" w:rsidR="00F8214B" w:rsidRDefault="00F8214B" w:rsidP="00F8214B">
      <w:pPr>
        <w:spacing w:before="0" w:after="120"/>
        <w:rPr>
          <w:rFonts w:ascii="Arial" w:hAnsi="Arial" w:cs="Arial"/>
          <w:b/>
          <w:sz w:val="18"/>
          <w:szCs w:val="18"/>
        </w:rPr>
      </w:pPr>
      <w:r>
        <w:rPr>
          <w:rFonts w:ascii="Arial" w:hAnsi="Arial" w:cs="Arial"/>
          <w:b/>
          <w:sz w:val="18"/>
          <w:szCs w:val="18"/>
        </w:rPr>
        <w:t>Cash Flow</w:t>
      </w:r>
    </w:p>
    <w:p w14:paraId="558C2F61" w14:textId="77777777" w:rsidR="00F8214B" w:rsidRPr="00F8214B" w:rsidRDefault="00F8214B" w:rsidP="00F8214B">
      <w:pPr>
        <w:autoSpaceDE w:val="0"/>
        <w:autoSpaceDN w:val="0"/>
        <w:spacing w:before="0" w:after="120"/>
        <w:rPr>
          <w:szCs w:val="19"/>
        </w:rPr>
      </w:pPr>
      <w:r w:rsidRPr="00F8214B">
        <w:rPr>
          <w:szCs w:val="19"/>
        </w:rPr>
        <w:t xml:space="preserve">Cash flows are consistent with projected income and expenses and capital expenditure. </w:t>
      </w:r>
    </w:p>
    <w:p w14:paraId="3E770EB4" w14:textId="77777777" w:rsidR="00F8214B" w:rsidRDefault="00F8214B">
      <w:pPr>
        <w:spacing w:before="0" w:after="0" w:line="240" w:lineRule="auto"/>
        <w:rPr>
          <w:rStyle w:val="TableHeadingChar"/>
          <w:rFonts w:ascii="Arial Bold" w:hAnsi="Arial Bold"/>
          <w:bCs/>
        </w:rPr>
      </w:pPr>
      <w:r>
        <w:rPr>
          <w:rStyle w:val="TableHeadingChar"/>
          <w:rFonts w:ascii="Arial Bold" w:hAnsi="Arial Bold"/>
          <w:bCs/>
        </w:rPr>
        <w:br w:type="page"/>
      </w:r>
    </w:p>
    <w:p w14:paraId="525DDAF0" w14:textId="426BD92B" w:rsidR="00CC6669" w:rsidRPr="00BC202C" w:rsidRDefault="00CC6669" w:rsidP="00BC202C">
      <w:pPr>
        <w:pStyle w:val="Heading3"/>
      </w:pPr>
      <w:bookmarkStart w:id="36" w:name="_Toc166409540"/>
      <w:r w:rsidRPr="00BC202C">
        <w:rPr>
          <w:rStyle w:val="TableHeadingChar"/>
          <w:rFonts w:ascii="Arial Bold" w:hAnsi="Arial Bold"/>
          <w:b/>
        </w:rPr>
        <w:lastRenderedPageBreak/>
        <w:t>3.2.</w:t>
      </w:r>
      <w:r w:rsidRPr="00BC202C">
        <w:tab/>
      </w:r>
      <w:r w:rsidRPr="00BC202C">
        <w:rPr>
          <w:rStyle w:val="TableHeadingChar"/>
          <w:rFonts w:ascii="Arial Bold" w:hAnsi="Arial Bold"/>
          <w:b/>
        </w:rPr>
        <w:t>Budgeted financial statements tables</w:t>
      </w:r>
      <w:bookmarkEnd w:id="35"/>
      <w:bookmarkEnd w:id="36"/>
      <w:r w:rsidRPr="00BC202C">
        <w:t xml:space="preserve"> </w:t>
      </w:r>
    </w:p>
    <w:p w14:paraId="0C82D9E8" w14:textId="77777777" w:rsidR="00CC6669" w:rsidRDefault="00CC6669" w:rsidP="00CC6669">
      <w:pPr>
        <w:pStyle w:val="TableHeading"/>
      </w:pPr>
      <w:r w:rsidRPr="00E855E0">
        <w:t>Table</w:t>
      </w:r>
      <w:r>
        <w:t xml:space="preserve"> 3.</w:t>
      </w:r>
      <w:r w:rsidRPr="00E855E0">
        <w:t>1</w:t>
      </w:r>
      <w:r>
        <w:t>:</w:t>
      </w:r>
      <w:r w:rsidRPr="00E855E0">
        <w:t xml:space="preserve"> Comprehensive income statement (showing net cost of services)</w:t>
      </w:r>
      <w:r>
        <w:t xml:space="preserve"> </w:t>
      </w:r>
      <w:r>
        <w:rPr>
          <w:snapToGrid w:val="0"/>
        </w:rPr>
        <w:t>for the period ended 30 June</w:t>
      </w:r>
    </w:p>
    <w:tbl>
      <w:tblPr>
        <w:tblW w:w="7675" w:type="dxa"/>
        <w:tblLayout w:type="fixed"/>
        <w:tblLook w:val="04A0" w:firstRow="1" w:lastRow="0" w:firstColumn="1" w:lastColumn="0" w:noHBand="0" w:noVBand="1"/>
      </w:tblPr>
      <w:tblGrid>
        <w:gridCol w:w="3175"/>
        <w:gridCol w:w="900"/>
        <w:gridCol w:w="900"/>
        <w:gridCol w:w="900"/>
        <w:gridCol w:w="900"/>
        <w:gridCol w:w="900"/>
      </w:tblGrid>
      <w:tr w:rsidR="00CF52EF" w:rsidRPr="00CF52EF" w14:paraId="5E7FF433" w14:textId="77777777" w:rsidTr="00CF52EF">
        <w:trPr>
          <w:trHeight w:val="765"/>
        </w:trPr>
        <w:tc>
          <w:tcPr>
            <w:tcW w:w="3175" w:type="dxa"/>
            <w:tcBorders>
              <w:top w:val="single" w:sz="4" w:space="0" w:color="auto"/>
              <w:left w:val="nil"/>
              <w:bottom w:val="nil"/>
              <w:right w:val="nil"/>
            </w:tcBorders>
            <w:shd w:val="clear" w:color="auto" w:fill="auto"/>
            <w:tcMar>
              <w:left w:w="0" w:type="dxa"/>
            </w:tcMar>
            <w:hideMark/>
          </w:tcPr>
          <w:p w14:paraId="0DDC0763" w14:textId="77777777" w:rsidR="00CF52EF" w:rsidRPr="00CF52EF" w:rsidRDefault="00CF52EF" w:rsidP="00CF52EF">
            <w:pPr>
              <w:spacing w:before="40" w:after="0" w:line="240" w:lineRule="auto"/>
              <w:jc w:val="right"/>
              <w:rPr>
                <w:rFonts w:ascii="Arial" w:hAnsi="Arial" w:cs="Arial"/>
                <w:b/>
                <w:bCs/>
                <w:sz w:val="16"/>
                <w:szCs w:val="16"/>
              </w:rPr>
            </w:pPr>
            <w:r w:rsidRPr="00CF52EF">
              <w:rPr>
                <w:rFonts w:ascii="Arial" w:hAnsi="Arial" w:cs="Arial"/>
                <w:b/>
                <w:bCs/>
                <w:sz w:val="16"/>
                <w:szCs w:val="16"/>
              </w:rPr>
              <w:t> </w:t>
            </w:r>
          </w:p>
        </w:tc>
        <w:tc>
          <w:tcPr>
            <w:tcW w:w="900" w:type="dxa"/>
            <w:tcBorders>
              <w:top w:val="single" w:sz="4" w:space="0" w:color="auto"/>
              <w:left w:val="nil"/>
              <w:bottom w:val="single" w:sz="4" w:space="0" w:color="auto"/>
              <w:right w:val="nil"/>
            </w:tcBorders>
            <w:shd w:val="clear" w:color="auto" w:fill="auto"/>
            <w:tcMar>
              <w:left w:w="0" w:type="dxa"/>
            </w:tcMar>
            <w:hideMark/>
          </w:tcPr>
          <w:p w14:paraId="4D142094" w14:textId="77777777" w:rsidR="00CF52EF" w:rsidRPr="00CF52EF" w:rsidRDefault="00CF52EF" w:rsidP="00CF52EF">
            <w:pPr>
              <w:spacing w:before="40" w:after="0" w:line="240" w:lineRule="auto"/>
              <w:jc w:val="right"/>
              <w:rPr>
                <w:rFonts w:ascii="Arial" w:hAnsi="Arial" w:cs="Arial"/>
                <w:b/>
                <w:bCs/>
                <w:sz w:val="16"/>
                <w:szCs w:val="16"/>
              </w:rPr>
            </w:pPr>
            <w:r w:rsidRPr="00CF52EF">
              <w:rPr>
                <w:rFonts w:ascii="Arial" w:hAnsi="Arial" w:cs="Arial"/>
                <w:b/>
                <w:bCs/>
                <w:sz w:val="16"/>
                <w:szCs w:val="16"/>
              </w:rPr>
              <w:t>2023–24 Estimated actual</w:t>
            </w:r>
            <w:r w:rsidRPr="00CF52EF">
              <w:rPr>
                <w:rFonts w:ascii="Arial" w:hAnsi="Arial" w:cs="Arial"/>
                <w:b/>
                <w:bCs/>
                <w:sz w:val="16"/>
                <w:szCs w:val="16"/>
              </w:rPr>
              <w:br/>
              <w:t>$'000</w:t>
            </w:r>
          </w:p>
        </w:tc>
        <w:tc>
          <w:tcPr>
            <w:tcW w:w="900" w:type="dxa"/>
            <w:tcBorders>
              <w:top w:val="single" w:sz="4" w:space="0" w:color="auto"/>
              <w:left w:val="nil"/>
              <w:bottom w:val="single" w:sz="4" w:space="0" w:color="auto"/>
              <w:right w:val="nil"/>
            </w:tcBorders>
            <w:shd w:val="clear" w:color="000000" w:fill="D9D9D9"/>
            <w:tcMar>
              <w:left w:w="0" w:type="dxa"/>
            </w:tcMar>
            <w:hideMark/>
          </w:tcPr>
          <w:p w14:paraId="1832AFC6" w14:textId="77777777" w:rsidR="00CF52EF" w:rsidRPr="00CF52EF" w:rsidRDefault="00CF52EF" w:rsidP="00CF52EF">
            <w:pPr>
              <w:spacing w:before="40" w:after="0" w:line="240" w:lineRule="auto"/>
              <w:jc w:val="right"/>
              <w:rPr>
                <w:rFonts w:ascii="Arial" w:hAnsi="Arial" w:cs="Arial"/>
                <w:b/>
                <w:bCs/>
                <w:sz w:val="16"/>
                <w:szCs w:val="16"/>
              </w:rPr>
            </w:pPr>
            <w:r w:rsidRPr="00CF52EF">
              <w:rPr>
                <w:rFonts w:ascii="Arial" w:hAnsi="Arial" w:cs="Arial"/>
                <w:b/>
                <w:bCs/>
                <w:sz w:val="16"/>
                <w:szCs w:val="16"/>
              </w:rPr>
              <w:t xml:space="preserve">2024–25 Budget </w:t>
            </w:r>
            <w:r w:rsidRPr="00CF52EF">
              <w:rPr>
                <w:rFonts w:ascii="Arial" w:hAnsi="Arial" w:cs="Arial"/>
                <w:b/>
                <w:bCs/>
                <w:sz w:val="16"/>
                <w:szCs w:val="16"/>
              </w:rPr>
              <w:br/>
            </w:r>
            <w:r w:rsidRPr="00CF52EF">
              <w:rPr>
                <w:rFonts w:ascii="Arial" w:hAnsi="Arial" w:cs="Arial"/>
                <w:b/>
                <w:bCs/>
                <w:sz w:val="16"/>
                <w:szCs w:val="16"/>
              </w:rPr>
              <w:br/>
              <w:t>$'000</w:t>
            </w:r>
          </w:p>
        </w:tc>
        <w:tc>
          <w:tcPr>
            <w:tcW w:w="900" w:type="dxa"/>
            <w:tcBorders>
              <w:top w:val="single" w:sz="4" w:space="0" w:color="auto"/>
              <w:left w:val="nil"/>
              <w:bottom w:val="single" w:sz="4" w:space="0" w:color="auto"/>
              <w:right w:val="nil"/>
            </w:tcBorders>
            <w:shd w:val="clear" w:color="auto" w:fill="auto"/>
            <w:tcMar>
              <w:left w:w="0" w:type="dxa"/>
            </w:tcMar>
            <w:hideMark/>
          </w:tcPr>
          <w:p w14:paraId="6B8E08E2" w14:textId="77777777" w:rsidR="00CF52EF" w:rsidRPr="00CF52EF" w:rsidRDefault="00CF52EF" w:rsidP="00CF52EF">
            <w:pPr>
              <w:spacing w:before="40" w:after="0" w:line="240" w:lineRule="auto"/>
              <w:jc w:val="right"/>
              <w:rPr>
                <w:rFonts w:ascii="Arial" w:hAnsi="Arial" w:cs="Arial"/>
                <w:b/>
                <w:bCs/>
                <w:sz w:val="16"/>
                <w:szCs w:val="16"/>
              </w:rPr>
            </w:pPr>
            <w:r w:rsidRPr="00CF52EF">
              <w:rPr>
                <w:rFonts w:ascii="Arial" w:hAnsi="Arial" w:cs="Arial"/>
                <w:b/>
                <w:bCs/>
                <w:sz w:val="16"/>
                <w:szCs w:val="16"/>
              </w:rPr>
              <w:t>2025–26 Forward estimate</w:t>
            </w:r>
            <w:r w:rsidRPr="00CF52EF">
              <w:rPr>
                <w:rFonts w:ascii="Arial" w:hAnsi="Arial" w:cs="Arial"/>
                <w:b/>
                <w:bCs/>
                <w:sz w:val="16"/>
                <w:szCs w:val="16"/>
              </w:rPr>
              <w:br/>
              <w:t>$'000</w:t>
            </w:r>
          </w:p>
        </w:tc>
        <w:tc>
          <w:tcPr>
            <w:tcW w:w="900" w:type="dxa"/>
            <w:tcBorders>
              <w:top w:val="single" w:sz="4" w:space="0" w:color="auto"/>
              <w:left w:val="nil"/>
              <w:bottom w:val="single" w:sz="4" w:space="0" w:color="auto"/>
              <w:right w:val="nil"/>
            </w:tcBorders>
            <w:shd w:val="clear" w:color="auto" w:fill="auto"/>
            <w:tcMar>
              <w:left w:w="0" w:type="dxa"/>
            </w:tcMar>
            <w:hideMark/>
          </w:tcPr>
          <w:p w14:paraId="42F7AAA8" w14:textId="77777777" w:rsidR="00CF52EF" w:rsidRPr="00CF52EF" w:rsidRDefault="00CF52EF" w:rsidP="00CF52EF">
            <w:pPr>
              <w:spacing w:before="40" w:after="0" w:line="240" w:lineRule="auto"/>
              <w:jc w:val="right"/>
              <w:rPr>
                <w:rFonts w:ascii="Arial" w:hAnsi="Arial" w:cs="Arial"/>
                <w:b/>
                <w:bCs/>
                <w:sz w:val="16"/>
                <w:szCs w:val="16"/>
              </w:rPr>
            </w:pPr>
            <w:r w:rsidRPr="00CF52EF">
              <w:rPr>
                <w:rFonts w:ascii="Arial" w:hAnsi="Arial" w:cs="Arial"/>
                <w:b/>
                <w:bCs/>
                <w:sz w:val="16"/>
                <w:szCs w:val="16"/>
              </w:rPr>
              <w:t>2026–27 Forward estimate</w:t>
            </w:r>
            <w:r w:rsidRPr="00CF52EF">
              <w:rPr>
                <w:rFonts w:ascii="Arial" w:hAnsi="Arial" w:cs="Arial"/>
                <w:b/>
                <w:bCs/>
                <w:sz w:val="16"/>
                <w:szCs w:val="16"/>
              </w:rPr>
              <w:br/>
              <w:t>$'000</w:t>
            </w:r>
          </w:p>
        </w:tc>
        <w:tc>
          <w:tcPr>
            <w:tcW w:w="900" w:type="dxa"/>
            <w:tcBorders>
              <w:top w:val="single" w:sz="4" w:space="0" w:color="auto"/>
              <w:left w:val="nil"/>
              <w:bottom w:val="single" w:sz="4" w:space="0" w:color="auto"/>
              <w:right w:val="nil"/>
            </w:tcBorders>
            <w:shd w:val="clear" w:color="auto" w:fill="auto"/>
            <w:tcMar>
              <w:left w:w="0" w:type="dxa"/>
            </w:tcMar>
            <w:hideMark/>
          </w:tcPr>
          <w:p w14:paraId="325ABFE1" w14:textId="77777777" w:rsidR="00CF52EF" w:rsidRPr="00CF52EF" w:rsidRDefault="00CF52EF" w:rsidP="00CF52EF">
            <w:pPr>
              <w:spacing w:before="40" w:after="0" w:line="240" w:lineRule="auto"/>
              <w:jc w:val="right"/>
              <w:rPr>
                <w:rFonts w:ascii="Arial" w:hAnsi="Arial" w:cs="Arial"/>
                <w:b/>
                <w:bCs/>
                <w:sz w:val="16"/>
                <w:szCs w:val="16"/>
              </w:rPr>
            </w:pPr>
            <w:r w:rsidRPr="00CF52EF">
              <w:rPr>
                <w:rFonts w:ascii="Arial" w:hAnsi="Arial" w:cs="Arial"/>
                <w:b/>
                <w:bCs/>
                <w:sz w:val="16"/>
                <w:szCs w:val="16"/>
              </w:rPr>
              <w:t>2027–28 Forward estimate</w:t>
            </w:r>
            <w:r w:rsidRPr="00CF52EF">
              <w:rPr>
                <w:rFonts w:ascii="Arial" w:hAnsi="Arial" w:cs="Arial"/>
                <w:b/>
                <w:bCs/>
                <w:sz w:val="16"/>
                <w:szCs w:val="16"/>
              </w:rPr>
              <w:br/>
              <w:t>$'000</w:t>
            </w:r>
          </w:p>
        </w:tc>
      </w:tr>
      <w:tr w:rsidR="00CF52EF" w:rsidRPr="00CF52EF" w14:paraId="1D9A88EF" w14:textId="77777777" w:rsidTr="00CF52EF">
        <w:trPr>
          <w:trHeight w:val="225"/>
        </w:trPr>
        <w:tc>
          <w:tcPr>
            <w:tcW w:w="3175" w:type="dxa"/>
            <w:tcBorders>
              <w:top w:val="nil"/>
              <w:left w:val="nil"/>
              <w:bottom w:val="nil"/>
              <w:right w:val="nil"/>
            </w:tcBorders>
            <w:shd w:val="clear" w:color="auto" w:fill="auto"/>
            <w:noWrap/>
            <w:vAlign w:val="bottom"/>
            <w:hideMark/>
          </w:tcPr>
          <w:p w14:paraId="6DC84415" w14:textId="77777777" w:rsidR="00CF52EF" w:rsidRPr="00CF52EF" w:rsidRDefault="00CF52EF" w:rsidP="00CF52EF">
            <w:pPr>
              <w:spacing w:before="0" w:after="0" w:line="240" w:lineRule="auto"/>
              <w:rPr>
                <w:rFonts w:ascii="Arial" w:hAnsi="Arial" w:cs="Arial"/>
                <w:b/>
                <w:bCs/>
                <w:sz w:val="16"/>
                <w:szCs w:val="16"/>
              </w:rPr>
            </w:pPr>
            <w:r w:rsidRPr="00CF52EF">
              <w:rPr>
                <w:rFonts w:ascii="Arial" w:hAnsi="Arial" w:cs="Arial"/>
                <w:b/>
                <w:bCs/>
                <w:sz w:val="16"/>
                <w:szCs w:val="16"/>
              </w:rPr>
              <w:t>EXPENSES</w:t>
            </w:r>
          </w:p>
        </w:tc>
        <w:tc>
          <w:tcPr>
            <w:tcW w:w="900" w:type="dxa"/>
            <w:tcBorders>
              <w:top w:val="single" w:sz="4" w:space="0" w:color="auto"/>
              <w:left w:val="nil"/>
              <w:bottom w:val="nil"/>
              <w:right w:val="nil"/>
            </w:tcBorders>
            <w:shd w:val="clear" w:color="auto" w:fill="auto"/>
            <w:noWrap/>
            <w:vAlign w:val="bottom"/>
            <w:hideMark/>
          </w:tcPr>
          <w:p w14:paraId="36E8C7A0" w14:textId="77777777" w:rsidR="00CF52EF" w:rsidRPr="00CF52EF" w:rsidRDefault="00CF52EF" w:rsidP="00CF52EF">
            <w:pPr>
              <w:spacing w:before="0" w:after="0" w:line="240" w:lineRule="auto"/>
              <w:jc w:val="right"/>
              <w:rPr>
                <w:rFonts w:ascii="Arial" w:hAnsi="Arial" w:cs="Arial"/>
                <w:b/>
                <w:bCs/>
                <w:sz w:val="16"/>
                <w:szCs w:val="16"/>
              </w:rPr>
            </w:pPr>
            <w:r w:rsidRPr="00CF52EF">
              <w:rPr>
                <w:rFonts w:ascii="Arial" w:hAnsi="Arial" w:cs="Arial"/>
                <w:b/>
                <w:bCs/>
                <w:sz w:val="16"/>
                <w:szCs w:val="16"/>
              </w:rPr>
              <w:t> </w:t>
            </w:r>
          </w:p>
        </w:tc>
        <w:tc>
          <w:tcPr>
            <w:tcW w:w="900" w:type="dxa"/>
            <w:tcBorders>
              <w:top w:val="single" w:sz="4" w:space="0" w:color="auto"/>
              <w:left w:val="nil"/>
              <w:bottom w:val="nil"/>
              <w:right w:val="nil"/>
            </w:tcBorders>
            <w:shd w:val="clear" w:color="000000" w:fill="D9D9D9"/>
            <w:noWrap/>
            <w:vAlign w:val="bottom"/>
            <w:hideMark/>
          </w:tcPr>
          <w:p w14:paraId="1B3F117B" w14:textId="77777777" w:rsidR="00CF52EF" w:rsidRPr="00CF52EF" w:rsidRDefault="00CF52EF" w:rsidP="00CF52EF">
            <w:pPr>
              <w:spacing w:before="0" w:after="0" w:line="240" w:lineRule="auto"/>
              <w:jc w:val="right"/>
              <w:rPr>
                <w:rFonts w:ascii="Arial" w:hAnsi="Arial" w:cs="Arial"/>
                <w:sz w:val="16"/>
                <w:szCs w:val="16"/>
              </w:rPr>
            </w:pPr>
            <w:r w:rsidRPr="00CF52EF">
              <w:rPr>
                <w:rFonts w:ascii="Arial" w:hAnsi="Arial" w:cs="Arial"/>
                <w:sz w:val="16"/>
                <w:szCs w:val="16"/>
              </w:rPr>
              <w:t> </w:t>
            </w:r>
          </w:p>
        </w:tc>
        <w:tc>
          <w:tcPr>
            <w:tcW w:w="900" w:type="dxa"/>
            <w:tcBorders>
              <w:top w:val="single" w:sz="4" w:space="0" w:color="auto"/>
              <w:left w:val="nil"/>
              <w:bottom w:val="nil"/>
              <w:right w:val="nil"/>
            </w:tcBorders>
            <w:shd w:val="clear" w:color="auto" w:fill="auto"/>
            <w:noWrap/>
            <w:vAlign w:val="bottom"/>
            <w:hideMark/>
          </w:tcPr>
          <w:p w14:paraId="5D8E52AE" w14:textId="77777777" w:rsidR="00CF52EF" w:rsidRPr="00CF52EF" w:rsidRDefault="00CF52EF" w:rsidP="00CF52EF">
            <w:pPr>
              <w:spacing w:before="0" w:after="0" w:line="240" w:lineRule="auto"/>
              <w:jc w:val="right"/>
              <w:rPr>
                <w:rFonts w:ascii="Arial" w:hAnsi="Arial" w:cs="Arial"/>
                <w:sz w:val="16"/>
                <w:szCs w:val="16"/>
              </w:rPr>
            </w:pPr>
            <w:r w:rsidRPr="00CF52EF">
              <w:rPr>
                <w:rFonts w:ascii="Arial" w:hAnsi="Arial" w:cs="Arial"/>
                <w:sz w:val="16"/>
                <w:szCs w:val="16"/>
              </w:rPr>
              <w:t> </w:t>
            </w:r>
          </w:p>
        </w:tc>
        <w:tc>
          <w:tcPr>
            <w:tcW w:w="900" w:type="dxa"/>
            <w:tcBorders>
              <w:top w:val="single" w:sz="4" w:space="0" w:color="auto"/>
              <w:left w:val="nil"/>
              <w:bottom w:val="nil"/>
              <w:right w:val="nil"/>
            </w:tcBorders>
            <w:shd w:val="clear" w:color="auto" w:fill="auto"/>
            <w:noWrap/>
            <w:vAlign w:val="bottom"/>
            <w:hideMark/>
          </w:tcPr>
          <w:p w14:paraId="3806C37D" w14:textId="77777777" w:rsidR="00CF52EF" w:rsidRPr="00CF52EF" w:rsidRDefault="00CF52EF" w:rsidP="00CF52EF">
            <w:pPr>
              <w:spacing w:before="0" w:after="0" w:line="240" w:lineRule="auto"/>
              <w:jc w:val="right"/>
              <w:rPr>
                <w:rFonts w:ascii="Arial" w:hAnsi="Arial" w:cs="Arial"/>
                <w:sz w:val="16"/>
                <w:szCs w:val="16"/>
              </w:rPr>
            </w:pPr>
            <w:r w:rsidRPr="00CF52EF">
              <w:rPr>
                <w:rFonts w:ascii="Arial" w:hAnsi="Arial" w:cs="Arial"/>
                <w:sz w:val="16"/>
                <w:szCs w:val="16"/>
              </w:rPr>
              <w:t> </w:t>
            </w:r>
          </w:p>
        </w:tc>
        <w:tc>
          <w:tcPr>
            <w:tcW w:w="900" w:type="dxa"/>
            <w:tcBorders>
              <w:top w:val="single" w:sz="4" w:space="0" w:color="auto"/>
              <w:left w:val="nil"/>
              <w:bottom w:val="nil"/>
              <w:right w:val="nil"/>
            </w:tcBorders>
            <w:shd w:val="clear" w:color="auto" w:fill="auto"/>
            <w:noWrap/>
            <w:vAlign w:val="bottom"/>
            <w:hideMark/>
          </w:tcPr>
          <w:p w14:paraId="768669EC" w14:textId="77777777" w:rsidR="00CF52EF" w:rsidRPr="00CF52EF" w:rsidRDefault="00CF52EF" w:rsidP="00CF52EF">
            <w:pPr>
              <w:spacing w:before="0" w:after="0" w:line="240" w:lineRule="auto"/>
              <w:jc w:val="right"/>
              <w:rPr>
                <w:rFonts w:ascii="Arial" w:hAnsi="Arial" w:cs="Arial"/>
                <w:sz w:val="16"/>
                <w:szCs w:val="16"/>
              </w:rPr>
            </w:pPr>
            <w:r w:rsidRPr="00CF52EF">
              <w:rPr>
                <w:rFonts w:ascii="Arial" w:hAnsi="Arial" w:cs="Arial"/>
                <w:sz w:val="16"/>
                <w:szCs w:val="16"/>
              </w:rPr>
              <w:t> </w:t>
            </w:r>
          </w:p>
        </w:tc>
      </w:tr>
      <w:tr w:rsidR="00CF52EF" w:rsidRPr="00CF52EF" w14:paraId="514C154C" w14:textId="77777777" w:rsidTr="00CF52EF">
        <w:trPr>
          <w:trHeight w:val="225"/>
        </w:trPr>
        <w:tc>
          <w:tcPr>
            <w:tcW w:w="3175" w:type="dxa"/>
            <w:tcBorders>
              <w:top w:val="nil"/>
              <w:left w:val="nil"/>
              <w:bottom w:val="nil"/>
              <w:right w:val="nil"/>
            </w:tcBorders>
            <w:shd w:val="clear" w:color="auto" w:fill="auto"/>
            <w:noWrap/>
            <w:vAlign w:val="bottom"/>
            <w:hideMark/>
          </w:tcPr>
          <w:p w14:paraId="4C83F896" w14:textId="77777777" w:rsidR="00CF52EF" w:rsidRPr="00CF52EF" w:rsidRDefault="00CF52EF" w:rsidP="00CF52EF">
            <w:pPr>
              <w:spacing w:before="0" w:after="0" w:line="240" w:lineRule="auto"/>
              <w:ind w:firstLineChars="100" w:firstLine="160"/>
              <w:rPr>
                <w:rFonts w:ascii="Arial" w:hAnsi="Arial" w:cs="Arial"/>
                <w:sz w:val="16"/>
                <w:szCs w:val="16"/>
              </w:rPr>
            </w:pPr>
            <w:r w:rsidRPr="00CF52EF">
              <w:rPr>
                <w:rFonts w:ascii="Arial" w:hAnsi="Arial" w:cs="Arial"/>
                <w:sz w:val="16"/>
                <w:szCs w:val="16"/>
              </w:rPr>
              <w:t>Employee benefits</w:t>
            </w:r>
          </w:p>
        </w:tc>
        <w:tc>
          <w:tcPr>
            <w:tcW w:w="900" w:type="dxa"/>
            <w:tcBorders>
              <w:top w:val="nil"/>
              <w:left w:val="nil"/>
              <w:bottom w:val="nil"/>
              <w:right w:val="nil"/>
            </w:tcBorders>
            <w:shd w:val="clear" w:color="auto" w:fill="auto"/>
            <w:noWrap/>
            <w:vAlign w:val="bottom"/>
            <w:hideMark/>
          </w:tcPr>
          <w:p w14:paraId="7DE4826E" w14:textId="77777777" w:rsidR="00CF52EF" w:rsidRPr="00CF52EF" w:rsidRDefault="00CF52EF" w:rsidP="00CF52EF">
            <w:pPr>
              <w:spacing w:before="0" w:after="0" w:line="240" w:lineRule="auto"/>
              <w:jc w:val="right"/>
              <w:rPr>
                <w:rFonts w:ascii="Arial" w:hAnsi="Arial" w:cs="Arial"/>
                <w:sz w:val="16"/>
                <w:szCs w:val="16"/>
              </w:rPr>
            </w:pPr>
            <w:r w:rsidRPr="00CF52EF">
              <w:rPr>
                <w:rFonts w:ascii="Arial" w:hAnsi="Arial" w:cs="Arial"/>
                <w:sz w:val="16"/>
                <w:szCs w:val="16"/>
              </w:rPr>
              <w:t>4,540</w:t>
            </w:r>
          </w:p>
        </w:tc>
        <w:tc>
          <w:tcPr>
            <w:tcW w:w="900" w:type="dxa"/>
            <w:tcBorders>
              <w:top w:val="nil"/>
              <w:left w:val="nil"/>
              <w:bottom w:val="nil"/>
              <w:right w:val="nil"/>
            </w:tcBorders>
            <w:shd w:val="clear" w:color="000000" w:fill="D9D9D9"/>
            <w:noWrap/>
            <w:vAlign w:val="bottom"/>
            <w:hideMark/>
          </w:tcPr>
          <w:p w14:paraId="426CC466" w14:textId="77777777" w:rsidR="00CF52EF" w:rsidRPr="00CF52EF" w:rsidRDefault="00CF52EF" w:rsidP="00CF52EF">
            <w:pPr>
              <w:spacing w:before="0" w:after="0" w:line="240" w:lineRule="auto"/>
              <w:jc w:val="right"/>
              <w:rPr>
                <w:rFonts w:ascii="Arial" w:hAnsi="Arial" w:cs="Arial"/>
                <w:sz w:val="16"/>
                <w:szCs w:val="16"/>
              </w:rPr>
            </w:pPr>
            <w:r w:rsidRPr="00CF52EF">
              <w:rPr>
                <w:rFonts w:ascii="Arial" w:hAnsi="Arial" w:cs="Arial"/>
                <w:sz w:val="16"/>
                <w:szCs w:val="16"/>
              </w:rPr>
              <w:t>4,231</w:t>
            </w:r>
          </w:p>
        </w:tc>
        <w:tc>
          <w:tcPr>
            <w:tcW w:w="900" w:type="dxa"/>
            <w:tcBorders>
              <w:top w:val="nil"/>
              <w:left w:val="nil"/>
              <w:bottom w:val="nil"/>
              <w:right w:val="nil"/>
            </w:tcBorders>
            <w:shd w:val="clear" w:color="auto" w:fill="auto"/>
            <w:noWrap/>
            <w:vAlign w:val="bottom"/>
            <w:hideMark/>
          </w:tcPr>
          <w:p w14:paraId="61B7626E" w14:textId="77777777" w:rsidR="00CF52EF" w:rsidRPr="00CF52EF" w:rsidRDefault="00CF52EF" w:rsidP="00CF52EF">
            <w:pPr>
              <w:spacing w:before="0" w:after="0" w:line="240" w:lineRule="auto"/>
              <w:jc w:val="right"/>
              <w:rPr>
                <w:rFonts w:ascii="Arial" w:hAnsi="Arial" w:cs="Arial"/>
                <w:sz w:val="16"/>
                <w:szCs w:val="16"/>
              </w:rPr>
            </w:pPr>
            <w:r w:rsidRPr="00CF52EF">
              <w:rPr>
                <w:rFonts w:ascii="Arial" w:hAnsi="Arial" w:cs="Arial"/>
                <w:sz w:val="16"/>
                <w:szCs w:val="16"/>
              </w:rPr>
              <w:t>4,331</w:t>
            </w:r>
          </w:p>
        </w:tc>
        <w:tc>
          <w:tcPr>
            <w:tcW w:w="900" w:type="dxa"/>
            <w:tcBorders>
              <w:top w:val="nil"/>
              <w:left w:val="nil"/>
              <w:bottom w:val="nil"/>
              <w:right w:val="nil"/>
            </w:tcBorders>
            <w:shd w:val="clear" w:color="auto" w:fill="auto"/>
            <w:noWrap/>
            <w:vAlign w:val="bottom"/>
            <w:hideMark/>
          </w:tcPr>
          <w:p w14:paraId="53480CF2" w14:textId="77777777" w:rsidR="00CF52EF" w:rsidRPr="00CF52EF" w:rsidRDefault="00CF52EF" w:rsidP="00CF52EF">
            <w:pPr>
              <w:spacing w:before="0" w:after="0" w:line="240" w:lineRule="auto"/>
              <w:jc w:val="right"/>
              <w:rPr>
                <w:rFonts w:ascii="Arial" w:hAnsi="Arial" w:cs="Arial"/>
                <w:sz w:val="16"/>
                <w:szCs w:val="16"/>
              </w:rPr>
            </w:pPr>
            <w:r w:rsidRPr="00CF52EF">
              <w:rPr>
                <w:rFonts w:ascii="Arial" w:hAnsi="Arial" w:cs="Arial"/>
                <w:sz w:val="16"/>
                <w:szCs w:val="16"/>
              </w:rPr>
              <w:t>4,431</w:t>
            </w:r>
          </w:p>
        </w:tc>
        <w:tc>
          <w:tcPr>
            <w:tcW w:w="900" w:type="dxa"/>
            <w:tcBorders>
              <w:top w:val="nil"/>
              <w:left w:val="nil"/>
              <w:bottom w:val="nil"/>
              <w:right w:val="nil"/>
            </w:tcBorders>
            <w:shd w:val="clear" w:color="auto" w:fill="auto"/>
            <w:noWrap/>
            <w:vAlign w:val="bottom"/>
            <w:hideMark/>
          </w:tcPr>
          <w:p w14:paraId="0E258AD7" w14:textId="77777777" w:rsidR="00CF52EF" w:rsidRPr="00CF52EF" w:rsidRDefault="00CF52EF" w:rsidP="00CF52EF">
            <w:pPr>
              <w:spacing w:before="0" w:after="0" w:line="240" w:lineRule="auto"/>
              <w:jc w:val="right"/>
              <w:rPr>
                <w:rFonts w:ascii="Arial" w:hAnsi="Arial" w:cs="Arial"/>
                <w:sz w:val="16"/>
                <w:szCs w:val="16"/>
              </w:rPr>
            </w:pPr>
            <w:r w:rsidRPr="00CF52EF">
              <w:rPr>
                <w:rFonts w:ascii="Arial" w:hAnsi="Arial" w:cs="Arial"/>
                <w:sz w:val="16"/>
                <w:szCs w:val="16"/>
              </w:rPr>
              <w:t>4,521</w:t>
            </w:r>
          </w:p>
        </w:tc>
      </w:tr>
      <w:tr w:rsidR="00CF52EF" w:rsidRPr="00CF52EF" w14:paraId="582CD8B5" w14:textId="77777777" w:rsidTr="00CF52EF">
        <w:trPr>
          <w:trHeight w:val="225"/>
        </w:trPr>
        <w:tc>
          <w:tcPr>
            <w:tcW w:w="3175" w:type="dxa"/>
            <w:tcBorders>
              <w:top w:val="nil"/>
              <w:left w:val="nil"/>
              <w:bottom w:val="nil"/>
              <w:right w:val="nil"/>
            </w:tcBorders>
            <w:shd w:val="clear" w:color="auto" w:fill="auto"/>
            <w:noWrap/>
            <w:vAlign w:val="bottom"/>
            <w:hideMark/>
          </w:tcPr>
          <w:p w14:paraId="6ED9F17A" w14:textId="77777777" w:rsidR="00CF52EF" w:rsidRPr="00CF52EF" w:rsidRDefault="00CF52EF" w:rsidP="00CF52EF">
            <w:pPr>
              <w:spacing w:before="0" w:after="0" w:line="240" w:lineRule="auto"/>
              <w:ind w:firstLineChars="100" w:firstLine="160"/>
              <w:rPr>
                <w:rFonts w:ascii="Arial" w:hAnsi="Arial" w:cs="Arial"/>
                <w:sz w:val="16"/>
                <w:szCs w:val="16"/>
              </w:rPr>
            </w:pPr>
            <w:r w:rsidRPr="00CF52EF">
              <w:rPr>
                <w:rFonts w:ascii="Arial" w:hAnsi="Arial" w:cs="Arial"/>
                <w:sz w:val="16"/>
                <w:szCs w:val="16"/>
              </w:rPr>
              <w:t>Supplier expenses</w:t>
            </w:r>
          </w:p>
        </w:tc>
        <w:tc>
          <w:tcPr>
            <w:tcW w:w="900" w:type="dxa"/>
            <w:tcBorders>
              <w:top w:val="nil"/>
              <w:left w:val="nil"/>
              <w:bottom w:val="nil"/>
              <w:right w:val="nil"/>
            </w:tcBorders>
            <w:shd w:val="clear" w:color="auto" w:fill="auto"/>
            <w:noWrap/>
            <w:vAlign w:val="bottom"/>
            <w:hideMark/>
          </w:tcPr>
          <w:p w14:paraId="3A11D29A" w14:textId="77777777" w:rsidR="00CF52EF" w:rsidRPr="00CF52EF" w:rsidRDefault="00CF52EF" w:rsidP="00CF52EF">
            <w:pPr>
              <w:spacing w:before="0" w:after="0" w:line="240" w:lineRule="auto"/>
              <w:jc w:val="right"/>
              <w:rPr>
                <w:rFonts w:ascii="Arial" w:hAnsi="Arial" w:cs="Arial"/>
                <w:sz w:val="16"/>
                <w:szCs w:val="16"/>
              </w:rPr>
            </w:pPr>
            <w:r w:rsidRPr="00CF52EF">
              <w:rPr>
                <w:rFonts w:ascii="Arial" w:hAnsi="Arial" w:cs="Arial"/>
                <w:sz w:val="16"/>
                <w:szCs w:val="16"/>
              </w:rPr>
              <w:t>2,624</w:t>
            </w:r>
          </w:p>
        </w:tc>
        <w:tc>
          <w:tcPr>
            <w:tcW w:w="900" w:type="dxa"/>
            <w:tcBorders>
              <w:top w:val="nil"/>
              <w:left w:val="nil"/>
              <w:bottom w:val="nil"/>
              <w:right w:val="nil"/>
            </w:tcBorders>
            <w:shd w:val="clear" w:color="000000" w:fill="D9D9D9"/>
            <w:noWrap/>
            <w:vAlign w:val="bottom"/>
            <w:hideMark/>
          </w:tcPr>
          <w:p w14:paraId="58C92C65" w14:textId="77777777" w:rsidR="00CF52EF" w:rsidRPr="00CF52EF" w:rsidRDefault="00CF52EF" w:rsidP="00CF52EF">
            <w:pPr>
              <w:spacing w:before="0" w:after="0" w:line="240" w:lineRule="auto"/>
              <w:jc w:val="right"/>
              <w:rPr>
                <w:rFonts w:ascii="Arial" w:hAnsi="Arial" w:cs="Arial"/>
                <w:sz w:val="16"/>
                <w:szCs w:val="16"/>
              </w:rPr>
            </w:pPr>
            <w:r w:rsidRPr="00CF52EF">
              <w:rPr>
                <w:rFonts w:ascii="Arial" w:hAnsi="Arial" w:cs="Arial"/>
                <w:sz w:val="16"/>
                <w:szCs w:val="16"/>
              </w:rPr>
              <w:t>2,356</w:t>
            </w:r>
          </w:p>
        </w:tc>
        <w:tc>
          <w:tcPr>
            <w:tcW w:w="900" w:type="dxa"/>
            <w:tcBorders>
              <w:top w:val="nil"/>
              <w:left w:val="nil"/>
              <w:bottom w:val="nil"/>
              <w:right w:val="nil"/>
            </w:tcBorders>
            <w:shd w:val="clear" w:color="auto" w:fill="auto"/>
            <w:noWrap/>
            <w:vAlign w:val="bottom"/>
            <w:hideMark/>
          </w:tcPr>
          <w:p w14:paraId="38B8FF5A" w14:textId="77777777" w:rsidR="00CF52EF" w:rsidRPr="00CF52EF" w:rsidRDefault="00CF52EF" w:rsidP="00CF52EF">
            <w:pPr>
              <w:spacing w:before="0" w:after="0" w:line="240" w:lineRule="auto"/>
              <w:jc w:val="right"/>
              <w:rPr>
                <w:rFonts w:ascii="Arial" w:hAnsi="Arial" w:cs="Arial"/>
                <w:sz w:val="16"/>
                <w:szCs w:val="16"/>
              </w:rPr>
            </w:pPr>
            <w:r w:rsidRPr="00CF52EF">
              <w:rPr>
                <w:rFonts w:ascii="Arial" w:hAnsi="Arial" w:cs="Arial"/>
                <w:sz w:val="16"/>
                <w:szCs w:val="16"/>
              </w:rPr>
              <w:t>2,338</w:t>
            </w:r>
          </w:p>
        </w:tc>
        <w:tc>
          <w:tcPr>
            <w:tcW w:w="900" w:type="dxa"/>
            <w:tcBorders>
              <w:top w:val="nil"/>
              <w:left w:val="nil"/>
              <w:bottom w:val="nil"/>
              <w:right w:val="nil"/>
            </w:tcBorders>
            <w:shd w:val="clear" w:color="auto" w:fill="auto"/>
            <w:noWrap/>
            <w:vAlign w:val="bottom"/>
            <w:hideMark/>
          </w:tcPr>
          <w:p w14:paraId="2C28DF50" w14:textId="77777777" w:rsidR="00CF52EF" w:rsidRPr="00CF52EF" w:rsidRDefault="00CF52EF" w:rsidP="00CF52EF">
            <w:pPr>
              <w:spacing w:before="0" w:after="0" w:line="240" w:lineRule="auto"/>
              <w:jc w:val="right"/>
              <w:rPr>
                <w:rFonts w:ascii="Arial" w:hAnsi="Arial" w:cs="Arial"/>
                <w:sz w:val="16"/>
                <w:szCs w:val="16"/>
              </w:rPr>
            </w:pPr>
            <w:r w:rsidRPr="00CF52EF">
              <w:rPr>
                <w:rFonts w:ascii="Arial" w:hAnsi="Arial" w:cs="Arial"/>
                <w:sz w:val="16"/>
                <w:szCs w:val="16"/>
              </w:rPr>
              <w:t>2,347</w:t>
            </w:r>
          </w:p>
        </w:tc>
        <w:tc>
          <w:tcPr>
            <w:tcW w:w="900" w:type="dxa"/>
            <w:tcBorders>
              <w:top w:val="nil"/>
              <w:left w:val="nil"/>
              <w:bottom w:val="nil"/>
              <w:right w:val="nil"/>
            </w:tcBorders>
            <w:shd w:val="clear" w:color="auto" w:fill="auto"/>
            <w:noWrap/>
            <w:vAlign w:val="bottom"/>
            <w:hideMark/>
          </w:tcPr>
          <w:p w14:paraId="370BBBB5" w14:textId="77777777" w:rsidR="00CF52EF" w:rsidRPr="00CF52EF" w:rsidRDefault="00CF52EF" w:rsidP="00CF52EF">
            <w:pPr>
              <w:spacing w:before="0" w:after="0" w:line="240" w:lineRule="auto"/>
              <w:jc w:val="right"/>
              <w:rPr>
                <w:rFonts w:ascii="Arial" w:hAnsi="Arial" w:cs="Arial"/>
                <w:sz w:val="16"/>
                <w:szCs w:val="16"/>
              </w:rPr>
            </w:pPr>
            <w:r w:rsidRPr="00CF52EF">
              <w:rPr>
                <w:rFonts w:ascii="Arial" w:hAnsi="Arial" w:cs="Arial"/>
                <w:sz w:val="16"/>
                <w:szCs w:val="16"/>
              </w:rPr>
              <w:t>2,227</w:t>
            </w:r>
          </w:p>
        </w:tc>
      </w:tr>
      <w:tr w:rsidR="00CF52EF" w:rsidRPr="00CF52EF" w14:paraId="6C6AF62D" w14:textId="77777777" w:rsidTr="00924E8F">
        <w:trPr>
          <w:trHeight w:val="225"/>
        </w:trPr>
        <w:tc>
          <w:tcPr>
            <w:tcW w:w="3175" w:type="dxa"/>
            <w:tcBorders>
              <w:top w:val="nil"/>
              <w:left w:val="nil"/>
              <w:bottom w:val="nil"/>
              <w:right w:val="nil"/>
            </w:tcBorders>
            <w:shd w:val="clear" w:color="auto" w:fill="auto"/>
            <w:noWrap/>
            <w:vAlign w:val="bottom"/>
            <w:hideMark/>
          </w:tcPr>
          <w:p w14:paraId="4B827C4F" w14:textId="77777777" w:rsidR="00CF52EF" w:rsidRPr="00CF52EF" w:rsidRDefault="00CF52EF" w:rsidP="00CF52EF">
            <w:pPr>
              <w:spacing w:before="0" w:after="0" w:line="240" w:lineRule="auto"/>
              <w:ind w:firstLineChars="100" w:firstLine="160"/>
              <w:rPr>
                <w:rFonts w:ascii="Arial" w:hAnsi="Arial" w:cs="Arial"/>
                <w:sz w:val="16"/>
                <w:szCs w:val="16"/>
              </w:rPr>
            </w:pPr>
            <w:r w:rsidRPr="00CF52EF">
              <w:rPr>
                <w:rFonts w:ascii="Arial" w:hAnsi="Arial" w:cs="Arial"/>
                <w:sz w:val="16"/>
                <w:szCs w:val="16"/>
              </w:rPr>
              <w:t>Depreciation and amortisation</w:t>
            </w:r>
          </w:p>
        </w:tc>
        <w:tc>
          <w:tcPr>
            <w:tcW w:w="900" w:type="dxa"/>
            <w:tcBorders>
              <w:top w:val="nil"/>
              <w:left w:val="nil"/>
              <w:right w:val="nil"/>
            </w:tcBorders>
            <w:shd w:val="clear" w:color="auto" w:fill="auto"/>
            <w:noWrap/>
            <w:vAlign w:val="bottom"/>
            <w:hideMark/>
          </w:tcPr>
          <w:p w14:paraId="67E7B365" w14:textId="77777777" w:rsidR="00CF52EF" w:rsidRPr="00CF52EF" w:rsidRDefault="00CF52EF" w:rsidP="00CF52EF">
            <w:pPr>
              <w:spacing w:before="0" w:after="0" w:line="240" w:lineRule="auto"/>
              <w:jc w:val="right"/>
              <w:rPr>
                <w:rFonts w:ascii="Arial" w:hAnsi="Arial" w:cs="Arial"/>
                <w:sz w:val="16"/>
                <w:szCs w:val="16"/>
              </w:rPr>
            </w:pPr>
            <w:r w:rsidRPr="00CF52EF">
              <w:rPr>
                <w:rFonts w:ascii="Arial" w:hAnsi="Arial" w:cs="Arial"/>
                <w:sz w:val="16"/>
                <w:szCs w:val="16"/>
              </w:rPr>
              <w:t>516</w:t>
            </w:r>
          </w:p>
        </w:tc>
        <w:tc>
          <w:tcPr>
            <w:tcW w:w="900" w:type="dxa"/>
            <w:tcBorders>
              <w:top w:val="nil"/>
              <w:left w:val="nil"/>
              <w:right w:val="nil"/>
            </w:tcBorders>
            <w:shd w:val="clear" w:color="000000" w:fill="D9D9D9"/>
            <w:noWrap/>
            <w:vAlign w:val="bottom"/>
            <w:hideMark/>
          </w:tcPr>
          <w:p w14:paraId="3EDA1B95" w14:textId="77777777" w:rsidR="00CF52EF" w:rsidRPr="00CF52EF" w:rsidRDefault="00CF52EF" w:rsidP="00CF52EF">
            <w:pPr>
              <w:spacing w:before="0" w:after="0" w:line="240" w:lineRule="auto"/>
              <w:jc w:val="right"/>
              <w:rPr>
                <w:rFonts w:ascii="Arial" w:hAnsi="Arial" w:cs="Arial"/>
                <w:sz w:val="16"/>
                <w:szCs w:val="16"/>
              </w:rPr>
            </w:pPr>
            <w:r w:rsidRPr="00CF52EF">
              <w:rPr>
                <w:rFonts w:ascii="Arial" w:hAnsi="Arial" w:cs="Arial"/>
                <w:sz w:val="16"/>
                <w:szCs w:val="16"/>
              </w:rPr>
              <w:t>516</w:t>
            </w:r>
          </w:p>
        </w:tc>
        <w:tc>
          <w:tcPr>
            <w:tcW w:w="900" w:type="dxa"/>
            <w:tcBorders>
              <w:top w:val="nil"/>
              <w:left w:val="nil"/>
              <w:right w:val="nil"/>
            </w:tcBorders>
            <w:shd w:val="clear" w:color="auto" w:fill="auto"/>
            <w:noWrap/>
            <w:vAlign w:val="bottom"/>
            <w:hideMark/>
          </w:tcPr>
          <w:p w14:paraId="50610090" w14:textId="77777777" w:rsidR="00CF52EF" w:rsidRPr="00CF52EF" w:rsidRDefault="00CF52EF" w:rsidP="00CF52EF">
            <w:pPr>
              <w:spacing w:before="0" w:after="0" w:line="240" w:lineRule="auto"/>
              <w:jc w:val="right"/>
              <w:rPr>
                <w:rFonts w:ascii="Arial" w:hAnsi="Arial" w:cs="Arial"/>
                <w:sz w:val="16"/>
                <w:szCs w:val="16"/>
              </w:rPr>
            </w:pPr>
            <w:r w:rsidRPr="00CF52EF">
              <w:rPr>
                <w:rFonts w:ascii="Arial" w:hAnsi="Arial" w:cs="Arial"/>
                <w:sz w:val="16"/>
                <w:szCs w:val="16"/>
              </w:rPr>
              <w:t>516</w:t>
            </w:r>
          </w:p>
        </w:tc>
        <w:tc>
          <w:tcPr>
            <w:tcW w:w="900" w:type="dxa"/>
            <w:tcBorders>
              <w:top w:val="nil"/>
              <w:left w:val="nil"/>
              <w:right w:val="nil"/>
            </w:tcBorders>
            <w:shd w:val="clear" w:color="auto" w:fill="auto"/>
            <w:noWrap/>
            <w:vAlign w:val="bottom"/>
            <w:hideMark/>
          </w:tcPr>
          <w:p w14:paraId="345F818F" w14:textId="77777777" w:rsidR="00CF52EF" w:rsidRPr="00CF52EF" w:rsidRDefault="00CF52EF" w:rsidP="00CF52EF">
            <w:pPr>
              <w:spacing w:before="0" w:after="0" w:line="240" w:lineRule="auto"/>
              <w:jc w:val="right"/>
              <w:rPr>
                <w:rFonts w:ascii="Arial" w:hAnsi="Arial" w:cs="Arial"/>
                <w:sz w:val="16"/>
                <w:szCs w:val="16"/>
              </w:rPr>
            </w:pPr>
            <w:r w:rsidRPr="00CF52EF">
              <w:rPr>
                <w:rFonts w:ascii="Arial" w:hAnsi="Arial" w:cs="Arial"/>
                <w:sz w:val="16"/>
                <w:szCs w:val="16"/>
              </w:rPr>
              <w:t>516</w:t>
            </w:r>
          </w:p>
        </w:tc>
        <w:tc>
          <w:tcPr>
            <w:tcW w:w="900" w:type="dxa"/>
            <w:tcBorders>
              <w:top w:val="nil"/>
              <w:left w:val="nil"/>
              <w:right w:val="nil"/>
            </w:tcBorders>
            <w:shd w:val="clear" w:color="auto" w:fill="auto"/>
            <w:noWrap/>
            <w:vAlign w:val="bottom"/>
            <w:hideMark/>
          </w:tcPr>
          <w:p w14:paraId="4EFA1E58" w14:textId="77777777" w:rsidR="00CF52EF" w:rsidRPr="00CF52EF" w:rsidRDefault="00CF52EF" w:rsidP="00CF52EF">
            <w:pPr>
              <w:spacing w:before="0" w:after="0" w:line="240" w:lineRule="auto"/>
              <w:jc w:val="right"/>
              <w:rPr>
                <w:rFonts w:ascii="Arial" w:hAnsi="Arial" w:cs="Arial"/>
                <w:sz w:val="16"/>
                <w:szCs w:val="16"/>
              </w:rPr>
            </w:pPr>
            <w:r w:rsidRPr="00CF52EF">
              <w:rPr>
                <w:rFonts w:ascii="Arial" w:hAnsi="Arial" w:cs="Arial"/>
                <w:sz w:val="16"/>
                <w:szCs w:val="16"/>
              </w:rPr>
              <w:t>402</w:t>
            </w:r>
          </w:p>
        </w:tc>
      </w:tr>
      <w:tr w:rsidR="00CF52EF" w:rsidRPr="00CF52EF" w14:paraId="76B0720D" w14:textId="77777777" w:rsidTr="00924E8F">
        <w:trPr>
          <w:trHeight w:val="225"/>
        </w:trPr>
        <w:tc>
          <w:tcPr>
            <w:tcW w:w="3175" w:type="dxa"/>
            <w:tcBorders>
              <w:top w:val="nil"/>
              <w:left w:val="nil"/>
              <w:bottom w:val="nil"/>
              <w:right w:val="nil"/>
            </w:tcBorders>
            <w:shd w:val="clear" w:color="auto" w:fill="auto"/>
            <w:noWrap/>
            <w:vAlign w:val="bottom"/>
            <w:hideMark/>
          </w:tcPr>
          <w:p w14:paraId="5E72FEE0" w14:textId="77777777" w:rsidR="00CF52EF" w:rsidRPr="00CF52EF" w:rsidRDefault="00CF52EF" w:rsidP="00CF52EF">
            <w:pPr>
              <w:spacing w:before="0" w:after="0" w:line="240" w:lineRule="auto"/>
              <w:ind w:firstLineChars="100" w:firstLine="160"/>
              <w:rPr>
                <w:rFonts w:ascii="Arial" w:hAnsi="Arial" w:cs="Arial"/>
                <w:sz w:val="16"/>
                <w:szCs w:val="16"/>
              </w:rPr>
            </w:pPr>
            <w:r w:rsidRPr="00CF52EF">
              <w:rPr>
                <w:rFonts w:ascii="Arial" w:hAnsi="Arial" w:cs="Arial"/>
                <w:sz w:val="16"/>
                <w:szCs w:val="16"/>
              </w:rPr>
              <w:t xml:space="preserve">Interest on </w:t>
            </w:r>
            <w:proofErr w:type="spellStart"/>
            <w:r w:rsidRPr="00CF52EF">
              <w:rPr>
                <w:rFonts w:ascii="Arial" w:hAnsi="Arial" w:cs="Arial"/>
                <w:sz w:val="16"/>
                <w:szCs w:val="16"/>
              </w:rPr>
              <w:t>RoU</w:t>
            </w:r>
            <w:proofErr w:type="spellEnd"/>
          </w:p>
        </w:tc>
        <w:tc>
          <w:tcPr>
            <w:tcW w:w="900" w:type="dxa"/>
            <w:tcBorders>
              <w:top w:val="nil"/>
              <w:left w:val="nil"/>
              <w:bottom w:val="single" w:sz="4" w:space="0" w:color="auto"/>
              <w:right w:val="nil"/>
            </w:tcBorders>
            <w:shd w:val="clear" w:color="auto" w:fill="auto"/>
            <w:noWrap/>
            <w:vAlign w:val="bottom"/>
            <w:hideMark/>
          </w:tcPr>
          <w:p w14:paraId="7CA8D22E" w14:textId="77777777" w:rsidR="00CF52EF" w:rsidRPr="00CF52EF" w:rsidRDefault="00CF52EF" w:rsidP="00CF52EF">
            <w:pPr>
              <w:spacing w:before="0" w:after="0" w:line="240" w:lineRule="auto"/>
              <w:jc w:val="right"/>
              <w:rPr>
                <w:rFonts w:ascii="Arial" w:hAnsi="Arial" w:cs="Arial"/>
                <w:sz w:val="16"/>
                <w:szCs w:val="16"/>
              </w:rPr>
            </w:pPr>
            <w:r w:rsidRPr="00CF52EF">
              <w:rPr>
                <w:rFonts w:ascii="Arial" w:hAnsi="Arial" w:cs="Arial"/>
                <w:sz w:val="16"/>
                <w:szCs w:val="16"/>
              </w:rPr>
              <w:t>7</w:t>
            </w:r>
          </w:p>
        </w:tc>
        <w:tc>
          <w:tcPr>
            <w:tcW w:w="900" w:type="dxa"/>
            <w:tcBorders>
              <w:top w:val="nil"/>
              <w:left w:val="nil"/>
              <w:bottom w:val="single" w:sz="4" w:space="0" w:color="auto"/>
              <w:right w:val="nil"/>
            </w:tcBorders>
            <w:shd w:val="clear" w:color="000000" w:fill="D9D9D9"/>
            <w:noWrap/>
            <w:vAlign w:val="bottom"/>
            <w:hideMark/>
          </w:tcPr>
          <w:p w14:paraId="739423BF" w14:textId="77777777" w:rsidR="00CF52EF" w:rsidRPr="00CF52EF" w:rsidRDefault="00CF52EF" w:rsidP="00CF52EF">
            <w:pPr>
              <w:spacing w:before="0" w:after="0" w:line="240" w:lineRule="auto"/>
              <w:jc w:val="right"/>
              <w:rPr>
                <w:rFonts w:ascii="Arial" w:hAnsi="Arial" w:cs="Arial"/>
                <w:sz w:val="16"/>
                <w:szCs w:val="16"/>
              </w:rPr>
            </w:pPr>
            <w:r w:rsidRPr="00CF52EF">
              <w:rPr>
                <w:rFonts w:ascii="Arial" w:hAnsi="Arial" w:cs="Arial"/>
                <w:sz w:val="16"/>
                <w:szCs w:val="16"/>
              </w:rPr>
              <w:t>7</w:t>
            </w:r>
          </w:p>
        </w:tc>
        <w:tc>
          <w:tcPr>
            <w:tcW w:w="900" w:type="dxa"/>
            <w:tcBorders>
              <w:top w:val="nil"/>
              <w:left w:val="nil"/>
              <w:bottom w:val="single" w:sz="4" w:space="0" w:color="auto"/>
              <w:right w:val="nil"/>
            </w:tcBorders>
            <w:shd w:val="clear" w:color="auto" w:fill="auto"/>
            <w:noWrap/>
            <w:vAlign w:val="bottom"/>
            <w:hideMark/>
          </w:tcPr>
          <w:p w14:paraId="152C4C1A" w14:textId="77777777" w:rsidR="00CF52EF" w:rsidRPr="00CF52EF" w:rsidRDefault="00CF52EF" w:rsidP="00CF52EF">
            <w:pPr>
              <w:spacing w:before="0" w:after="0" w:line="240" w:lineRule="auto"/>
              <w:jc w:val="right"/>
              <w:rPr>
                <w:rFonts w:ascii="Arial" w:hAnsi="Arial" w:cs="Arial"/>
                <w:sz w:val="16"/>
                <w:szCs w:val="16"/>
              </w:rPr>
            </w:pPr>
            <w:r w:rsidRPr="00CF52EF">
              <w:rPr>
                <w:rFonts w:ascii="Arial" w:hAnsi="Arial" w:cs="Arial"/>
                <w:sz w:val="16"/>
                <w:szCs w:val="16"/>
              </w:rPr>
              <w:t>7</w:t>
            </w:r>
          </w:p>
        </w:tc>
        <w:tc>
          <w:tcPr>
            <w:tcW w:w="900" w:type="dxa"/>
            <w:tcBorders>
              <w:top w:val="nil"/>
              <w:left w:val="nil"/>
              <w:bottom w:val="single" w:sz="4" w:space="0" w:color="auto"/>
              <w:right w:val="nil"/>
            </w:tcBorders>
            <w:shd w:val="clear" w:color="auto" w:fill="auto"/>
            <w:noWrap/>
            <w:vAlign w:val="bottom"/>
            <w:hideMark/>
          </w:tcPr>
          <w:p w14:paraId="5F7042B5" w14:textId="77777777" w:rsidR="00CF52EF" w:rsidRPr="00CF52EF" w:rsidRDefault="00CF52EF" w:rsidP="00CF52EF">
            <w:pPr>
              <w:spacing w:before="0" w:after="0" w:line="240" w:lineRule="auto"/>
              <w:jc w:val="right"/>
              <w:rPr>
                <w:rFonts w:ascii="Arial" w:hAnsi="Arial" w:cs="Arial"/>
                <w:sz w:val="16"/>
                <w:szCs w:val="16"/>
              </w:rPr>
            </w:pPr>
            <w:r w:rsidRPr="00CF52EF">
              <w:rPr>
                <w:rFonts w:ascii="Arial" w:hAnsi="Arial" w:cs="Arial"/>
                <w:sz w:val="16"/>
                <w:szCs w:val="16"/>
              </w:rPr>
              <w:t>7</w:t>
            </w:r>
          </w:p>
        </w:tc>
        <w:tc>
          <w:tcPr>
            <w:tcW w:w="900" w:type="dxa"/>
            <w:tcBorders>
              <w:top w:val="nil"/>
              <w:left w:val="nil"/>
              <w:bottom w:val="single" w:sz="4" w:space="0" w:color="auto"/>
              <w:right w:val="nil"/>
            </w:tcBorders>
            <w:shd w:val="clear" w:color="auto" w:fill="auto"/>
            <w:noWrap/>
            <w:vAlign w:val="bottom"/>
            <w:hideMark/>
          </w:tcPr>
          <w:p w14:paraId="70BBFB9C" w14:textId="77777777" w:rsidR="00CF52EF" w:rsidRPr="00CF52EF" w:rsidRDefault="00CF52EF" w:rsidP="00CF52EF">
            <w:pPr>
              <w:spacing w:before="0" w:after="0" w:line="240" w:lineRule="auto"/>
              <w:jc w:val="right"/>
              <w:rPr>
                <w:rFonts w:ascii="Arial" w:hAnsi="Arial" w:cs="Arial"/>
                <w:sz w:val="16"/>
                <w:szCs w:val="16"/>
              </w:rPr>
            </w:pPr>
            <w:r w:rsidRPr="00CF52EF">
              <w:rPr>
                <w:rFonts w:ascii="Arial" w:hAnsi="Arial" w:cs="Arial"/>
                <w:sz w:val="16"/>
                <w:szCs w:val="16"/>
              </w:rPr>
              <w:t>7</w:t>
            </w:r>
          </w:p>
        </w:tc>
      </w:tr>
      <w:tr w:rsidR="00CF52EF" w:rsidRPr="00CF52EF" w14:paraId="6234B056" w14:textId="77777777" w:rsidTr="00924E8F">
        <w:trPr>
          <w:trHeight w:val="225"/>
        </w:trPr>
        <w:tc>
          <w:tcPr>
            <w:tcW w:w="3175" w:type="dxa"/>
            <w:tcBorders>
              <w:top w:val="nil"/>
              <w:left w:val="nil"/>
              <w:bottom w:val="nil"/>
              <w:right w:val="nil"/>
            </w:tcBorders>
            <w:shd w:val="clear" w:color="auto" w:fill="auto"/>
            <w:noWrap/>
            <w:vAlign w:val="bottom"/>
            <w:hideMark/>
          </w:tcPr>
          <w:p w14:paraId="6A144997" w14:textId="77777777" w:rsidR="00CF52EF" w:rsidRPr="00CF52EF" w:rsidRDefault="00CF52EF" w:rsidP="00CF52EF">
            <w:pPr>
              <w:spacing w:before="0" w:after="0" w:line="240" w:lineRule="auto"/>
              <w:ind w:firstLineChars="100" w:firstLine="160"/>
              <w:rPr>
                <w:rFonts w:ascii="Arial" w:hAnsi="Arial" w:cs="Arial"/>
                <w:b/>
                <w:bCs/>
                <w:sz w:val="16"/>
                <w:szCs w:val="16"/>
              </w:rPr>
            </w:pPr>
            <w:r w:rsidRPr="00CF52EF">
              <w:rPr>
                <w:rFonts w:ascii="Arial" w:hAnsi="Arial" w:cs="Arial"/>
                <w:b/>
                <w:bCs/>
                <w:sz w:val="16"/>
                <w:szCs w:val="16"/>
              </w:rPr>
              <w:t>Total expenses</w:t>
            </w:r>
          </w:p>
        </w:tc>
        <w:tc>
          <w:tcPr>
            <w:tcW w:w="900" w:type="dxa"/>
            <w:tcBorders>
              <w:top w:val="single" w:sz="4" w:space="0" w:color="auto"/>
              <w:left w:val="nil"/>
              <w:bottom w:val="single" w:sz="4" w:space="0" w:color="auto"/>
              <w:right w:val="nil"/>
            </w:tcBorders>
            <w:shd w:val="clear" w:color="auto" w:fill="auto"/>
            <w:noWrap/>
            <w:vAlign w:val="bottom"/>
            <w:hideMark/>
          </w:tcPr>
          <w:p w14:paraId="27582336" w14:textId="77777777" w:rsidR="00CF52EF" w:rsidRPr="00CF52EF" w:rsidRDefault="00CF52EF" w:rsidP="00CF52EF">
            <w:pPr>
              <w:spacing w:before="0" w:after="0" w:line="240" w:lineRule="auto"/>
              <w:jc w:val="right"/>
              <w:rPr>
                <w:rFonts w:ascii="Arial" w:hAnsi="Arial" w:cs="Arial"/>
                <w:b/>
                <w:bCs/>
                <w:sz w:val="16"/>
                <w:szCs w:val="16"/>
              </w:rPr>
            </w:pPr>
            <w:r w:rsidRPr="00CF52EF">
              <w:rPr>
                <w:rFonts w:ascii="Arial" w:hAnsi="Arial" w:cs="Arial"/>
                <w:b/>
                <w:bCs/>
                <w:sz w:val="16"/>
                <w:szCs w:val="16"/>
              </w:rPr>
              <w:t>7,687</w:t>
            </w:r>
          </w:p>
        </w:tc>
        <w:tc>
          <w:tcPr>
            <w:tcW w:w="900" w:type="dxa"/>
            <w:tcBorders>
              <w:top w:val="single" w:sz="4" w:space="0" w:color="auto"/>
              <w:left w:val="nil"/>
              <w:bottom w:val="single" w:sz="4" w:space="0" w:color="auto"/>
              <w:right w:val="nil"/>
            </w:tcBorders>
            <w:shd w:val="clear" w:color="000000" w:fill="D9D9D9"/>
            <w:noWrap/>
            <w:vAlign w:val="bottom"/>
            <w:hideMark/>
          </w:tcPr>
          <w:p w14:paraId="7B4BA408" w14:textId="77777777" w:rsidR="00CF52EF" w:rsidRPr="00CF52EF" w:rsidRDefault="00CF52EF" w:rsidP="00CF52EF">
            <w:pPr>
              <w:spacing w:before="0" w:after="0" w:line="240" w:lineRule="auto"/>
              <w:jc w:val="right"/>
              <w:rPr>
                <w:rFonts w:ascii="Arial" w:hAnsi="Arial" w:cs="Arial"/>
                <w:b/>
                <w:bCs/>
                <w:sz w:val="16"/>
                <w:szCs w:val="16"/>
              </w:rPr>
            </w:pPr>
            <w:r w:rsidRPr="00CF52EF">
              <w:rPr>
                <w:rFonts w:ascii="Arial" w:hAnsi="Arial" w:cs="Arial"/>
                <w:b/>
                <w:bCs/>
                <w:sz w:val="16"/>
                <w:szCs w:val="16"/>
              </w:rPr>
              <w:t>7,110</w:t>
            </w:r>
          </w:p>
        </w:tc>
        <w:tc>
          <w:tcPr>
            <w:tcW w:w="900" w:type="dxa"/>
            <w:tcBorders>
              <w:top w:val="single" w:sz="4" w:space="0" w:color="auto"/>
              <w:left w:val="nil"/>
              <w:bottom w:val="single" w:sz="4" w:space="0" w:color="auto"/>
              <w:right w:val="nil"/>
            </w:tcBorders>
            <w:shd w:val="clear" w:color="auto" w:fill="auto"/>
            <w:noWrap/>
            <w:vAlign w:val="bottom"/>
            <w:hideMark/>
          </w:tcPr>
          <w:p w14:paraId="1FE0C9CF" w14:textId="77777777" w:rsidR="00CF52EF" w:rsidRPr="00CF52EF" w:rsidRDefault="00CF52EF" w:rsidP="00CF52EF">
            <w:pPr>
              <w:spacing w:before="0" w:after="0" w:line="240" w:lineRule="auto"/>
              <w:jc w:val="right"/>
              <w:rPr>
                <w:rFonts w:ascii="Arial" w:hAnsi="Arial" w:cs="Arial"/>
                <w:b/>
                <w:bCs/>
                <w:sz w:val="16"/>
                <w:szCs w:val="16"/>
              </w:rPr>
            </w:pPr>
            <w:r w:rsidRPr="00CF52EF">
              <w:rPr>
                <w:rFonts w:ascii="Arial" w:hAnsi="Arial" w:cs="Arial"/>
                <w:b/>
                <w:bCs/>
                <w:sz w:val="16"/>
                <w:szCs w:val="16"/>
              </w:rPr>
              <w:t>7,192</w:t>
            </w:r>
          </w:p>
        </w:tc>
        <w:tc>
          <w:tcPr>
            <w:tcW w:w="900" w:type="dxa"/>
            <w:tcBorders>
              <w:top w:val="single" w:sz="4" w:space="0" w:color="auto"/>
              <w:left w:val="nil"/>
              <w:bottom w:val="single" w:sz="4" w:space="0" w:color="auto"/>
              <w:right w:val="nil"/>
            </w:tcBorders>
            <w:shd w:val="clear" w:color="auto" w:fill="auto"/>
            <w:noWrap/>
            <w:vAlign w:val="bottom"/>
            <w:hideMark/>
          </w:tcPr>
          <w:p w14:paraId="0DAACA44" w14:textId="77777777" w:rsidR="00CF52EF" w:rsidRPr="00CF52EF" w:rsidRDefault="00CF52EF" w:rsidP="00CF52EF">
            <w:pPr>
              <w:spacing w:before="0" w:after="0" w:line="240" w:lineRule="auto"/>
              <w:jc w:val="right"/>
              <w:rPr>
                <w:rFonts w:ascii="Arial" w:hAnsi="Arial" w:cs="Arial"/>
                <w:b/>
                <w:bCs/>
                <w:sz w:val="16"/>
                <w:szCs w:val="16"/>
              </w:rPr>
            </w:pPr>
            <w:r w:rsidRPr="00CF52EF">
              <w:rPr>
                <w:rFonts w:ascii="Arial" w:hAnsi="Arial" w:cs="Arial"/>
                <w:b/>
                <w:bCs/>
                <w:sz w:val="16"/>
                <w:szCs w:val="16"/>
              </w:rPr>
              <w:t>7,301</w:t>
            </w:r>
          </w:p>
        </w:tc>
        <w:tc>
          <w:tcPr>
            <w:tcW w:w="900" w:type="dxa"/>
            <w:tcBorders>
              <w:top w:val="single" w:sz="4" w:space="0" w:color="auto"/>
              <w:left w:val="nil"/>
              <w:bottom w:val="single" w:sz="4" w:space="0" w:color="auto"/>
              <w:right w:val="nil"/>
            </w:tcBorders>
            <w:shd w:val="clear" w:color="auto" w:fill="auto"/>
            <w:noWrap/>
            <w:vAlign w:val="bottom"/>
            <w:hideMark/>
          </w:tcPr>
          <w:p w14:paraId="6C1E51CA" w14:textId="77777777" w:rsidR="00CF52EF" w:rsidRPr="00CF52EF" w:rsidRDefault="00CF52EF" w:rsidP="00CF52EF">
            <w:pPr>
              <w:spacing w:before="0" w:after="0" w:line="240" w:lineRule="auto"/>
              <w:jc w:val="right"/>
              <w:rPr>
                <w:rFonts w:ascii="Arial" w:hAnsi="Arial" w:cs="Arial"/>
                <w:b/>
                <w:bCs/>
                <w:sz w:val="16"/>
                <w:szCs w:val="16"/>
              </w:rPr>
            </w:pPr>
            <w:r w:rsidRPr="00CF52EF">
              <w:rPr>
                <w:rFonts w:ascii="Arial" w:hAnsi="Arial" w:cs="Arial"/>
                <w:b/>
                <w:bCs/>
                <w:sz w:val="16"/>
                <w:szCs w:val="16"/>
              </w:rPr>
              <w:t>7,157</w:t>
            </w:r>
          </w:p>
        </w:tc>
      </w:tr>
      <w:tr w:rsidR="00CF52EF" w:rsidRPr="00CF52EF" w14:paraId="2BA07A1E" w14:textId="77777777" w:rsidTr="00CF52EF">
        <w:trPr>
          <w:trHeight w:val="283"/>
        </w:trPr>
        <w:tc>
          <w:tcPr>
            <w:tcW w:w="3175" w:type="dxa"/>
            <w:tcBorders>
              <w:top w:val="nil"/>
              <w:left w:val="nil"/>
              <w:bottom w:val="nil"/>
              <w:right w:val="nil"/>
            </w:tcBorders>
            <w:shd w:val="clear" w:color="auto" w:fill="auto"/>
            <w:noWrap/>
            <w:vAlign w:val="bottom"/>
            <w:hideMark/>
          </w:tcPr>
          <w:p w14:paraId="1A5DBA1F" w14:textId="77777777" w:rsidR="00CF52EF" w:rsidRPr="00CF52EF" w:rsidRDefault="00CF52EF" w:rsidP="00CF52EF">
            <w:pPr>
              <w:spacing w:before="0" w:after="0" w:line="240" w:lineRule="auto"/>
              <w:rPr>
                <w:rFonts w:ascii="Arial" w:hAnsi="Arial" w:cs="Arial"/>
                <w:b/>
                <w:bCs/>
                <w:sz w:val="16"/>
                <w:szCs w:val="16"/>
              </w:rPr>
            </w:pPr>
            <w:r w:rsidRPr="00CF52EF">
              <w:rPr>
                <w:rFonts w:ascii="Arial" w:hAnsi="Arial" w:cs="Arial"/>
                <w:b/>
                <w:bCs/>
                <w:sz w:val="16"/>
                <w:szCs w:val="16"/>
              </w:rPr>
              <w:t xml:space="preserve">LESS: </w:t>
            </w:r>
          </w:p>
        </w:tc>
        <w:tc>
          <w:tcPr>
            <w:tcW w:w="900" w:type="dxa"/>
            <w:tcBorders>
              <w:top w:val="nil"/>
              <w:left w:val="nil"/>
              <w:bottom w:val="nil"/>
              <w:right w:val="nil"/>
            </w:tcBorders>
            <w:shd w:val="clear" w:color="auto" w:fill="auto"/>
            <w:noWrap/>
            <w:vAlign w:val="bottom"/>
            <w:hideMark/>
          </w:tcPr>
          <w:p w14:paraId="18B9F9CD" w14:textId="77777777" w:rsidR="00CF52EF" w:rsidRPr="00CF52EF" w:rsidRDefault="00CF52EF" w:rsidP="00CF52EF">
            <w:pPr>
              <w:spacing w:before="0" w:after="0" w:line="240" w:lineRule="auto"/>
              <w:rPr>
                <w:rFonts w:ascii="Arial" w:hAnsi="Arial" w:cs="Arial"/>
                <w:b/>
                <w:bCs/>
                <w:sz w:val="16"/>
                <w:szCs w:val="16"/>
              </w:rPr>
            </w:pPr>
          </w:p>
        </w:tc>
        <w:tc>
          <w:tcPr>
            <w:tcW w:w="900" w:type="dxa"/>
            <w:tcBorders>
              <w:top w:val="nil"/>
              <w:left w:val="nil"/>
              <w:bottom w:val="nil"/>
              <w:right w:val="nil"/>
            </w:tcBorders>
            <w:shd w:val="clear" w:color="000000" w:fill="D9D9D9"/>
            <w:noWrap/>
            <w:vAlign w:val="bottom"/>
            <w:hideMark/>
          </w:tcPr>
          <w:p w14:paraId="31B0EC57" w14:textId="77777777" w:rsidR="00CF52EF" w:rsidRPr="00CF52EF" w:rsidRDefault="00CF52EF" w:rsidP="00CF52EF">
            <w:pPr>
              <w:spacing w:before="0" w:after="0" w:line="240" w:lineRule="auto"/>
              <w:jc w:val="right"/>
              <w:rPr>
                <w:rFonts w:ascii="Arial" w:hAnsi="Arial" w:cs="Arial"/>
                <w:b/>
                <w:bCs/>
                <w:sz w:val="16"/>
                <w:szCs w:val="16"/>
              </w:rPr>
            </w:pPr>
            <w:r w:rsidRPr="00CF52EF">
              <w:rPr>
                <w:rFonts w:ascii="Arial" w:hAnsi="Arial" w:cs="Arial"/>
                <w:b/>
                <w:bCs/>
                <w:sz w:val="16"/>
                <w:szCs w:val="16"/>
              </w:rPr>
              <w:t> </w:t>
            </w:r>
          </w:p>
        </w:tc>
        <w:tc>
          <w:tcPr>
            <w:tcW w:w="900" w:type="dxa"/>
            <w:tcBorders>
              <w:top w:val="nil"/>
              <w:left w:val="nil"/>
              <w:bottom w:val="nil"/>
              <w:right w:val="nil"/>
            </w:tcBorders>
            <w:shd w:val="clear" w:color="auto" w:fill="auto"/>
            <w:noWrap/>
            <w:vAlign w:val="bottom"/>
            <w:hideMark/>
          </w:tcPr>
          <w:p w14:paraId="6B67884A" w14:textId="77777777" w:rsidR="00CF52EF" w:rsidRPr="00CF52EF" w:rsidRDefault="00CF52EF" w:rsidP="00CF52EF">
            <w:pPr>
              <w:spacing w:before="0" w:after="0" w:line="240" w:lineRule="auto"/>
              <w:jc w:val="right"/>
              <w:rPr>
                <w:rFonts w:ascii="Arial" w:hAnsi="Arial" w:cs="Arial"/>
                <w:b/>
                <w:bCs/>
                <w:sz w:val="16"/>
                <w:szCs w:val="16"/>
              </w:rPr>
            </w:pPr>
          </w:p>
        </w:tc>
        <w:tc>
          <w:tcPr>
            <w:tcW w:w="900" w:type="dxa"/>
            <w:tcBorders>
              <w:top w:val="nil"/>
              <w:left w:val="nil"/>
              <w:bottom w:val="nil"/>
              <w:right w:val="nil"/>
            </w:tcBorders>
            <w:shd w:val="clear" w:color="auto" w:fill="auto"/>
            <w:noWrap/>
            <w:vAlign w:val="bottom"/>
            <w:hideMark/>
          </w:tcPr>
          <w:p w14:paraId="7DE4720B" w14:textId="77777777" w:rsidR="00CF52EF" w:rsidRPr="00CF52EF" w:rsidRDefault="00CF52EF" w:rsidP="00CF52EF">
            <w:pPr>
              <w:spacing w:before="0" w:after="0" w:line="240" w:lineRule="auto"/>
              <w:jc w:val="right"/>
              <w:rPr>
                <w:rFonts w:ascii="Times New Roman" w:hAnsi="Times New Roman"/>
                <w:sz w:val="20"/>
              </w:rPr>
            </w:pPr>
          </w:p>
        </w:tc>
        <w:tc>
          <w:tcPr>
            <w:tcW w:w="900" w:type="dxa"/>
            <w:tcBorders>
              <w:top w:val="nil"/>
              <w:left w:val="nil"/>
              <w:bottom w:val="nil"/>
              <w:right w:val="nil"/>
            </w:tcBorders>
            <w:shd w:val="clear" w:color="auto" w:fill="auto"/>
            <w:noWrap/>
            <w:vAlign w:val="bottom"/>
            <w:hideMark/>
          </w:tcPr>
          <w:p w14:paraId="3FF8173E" w14:textId="77777777" w:rsidR="00CF52EF" w:rsidRPr="00CF52EF" w:rsidRDefault="00CF52EF" w:rsidP="00CF52EF">
            <w:pPr>
              <w:spacing w:before="0" w:after="0" w:line="240" w:lineRule="auto"/>
              <w:jc w:val="right"/>
              <w:rPr>
                <w:rFonts w:ascii="Times New Roman" w:hAnsi="Times New Roman"/>
                <w:sz w:val="20"/>
              </w:rPr>
            </w:pPr>
          </w:p>
        </w:tc>
      </w:tr>
      <w:tr w:rsidR="00CF52EF" w:rsidRPr="00CF52EF" w14:paraId="061182B8" w14:textId="77777777" w:rsidTr="00CF52EF">
        <w:trPr>
          <w:trHeight w:val="225"/>
        </w:trPr>
        <w:tc>
          <w:tcPr>
            <w:tcW w:w="3175" w:type="dxa"/>
            <w:tcBorders>
              <w:top w:val="nil"/>
              <w:left w:val="nil"/>
              <w:bottom w:val="nil"/>
              <w:right w:val="nil"/>
            </w:tcBorders>
            <w:shd w:val="clear" w:color="auto" w:fill="auto"/>
            <w:noWrap/>
            <w:vAlign w:val="bottom"/>
            <w:hideMark/>
          </w:tcPr>
          <w:p w14:paraId="4679AD82" w14:textId="77777777" w:rsidR="00CF52EF" w:rsidRPr="00CF52EF" w:rsidRDefault="00CF52EF" w:rsidP="00CF52EF">
            <w:pPr>
              <w:spacing w:before="0" w:after="0" w:line="240" w:lineRule="auto"/>
              <w:rPr>
                <w:rFonts w:ascii="Arial" w:hAnsi="Arial" w:cs="Arial"/>
                <w:b/>
                <w:bCs/>
                <w:sz w:val="16"/>
                <w:szCs w:val="16"/>
              </w:rPr>
            </w:pPr>
            <w:r w:rsidRPr="00CF52EF">
              <w:rPr>
                <w:rFonts w:ascii="Arial" w:hAnsi="Arial" w:cs="Arial"/>
                <w:b/>
                <w:bCs/>
                <w:sz w:val="16"/>
                <w:szCs w:val="16"/>
              </w:rPr>
              <w:t>OWN-SOURCE INCOME</w:t>
            </w:r>
          </w:p>
        </w:tc>
        <w:tc>
          <w:tcPr>
            <w:tcW w:w="900" w:type="dxa"/>
            <w:tcBorders>
              <w:top w:val="nil"/>
              <w:left w:val="nil"/>
              <w:bottom w:val="nil"/>
              <w:right w:val="nil"/>
            </w:tcBorders>
            <w:shd w:val="clear" w:color="auto" w:fill="auto"/>
            <w:noWrap/>
            <w:vAlign w:val="bottom"/>
            <w:hideMark/>
          </w:tcPr>
          <w:p w14:paraId="4502418C" w14:textId="77777777" w:rsidR="00CF52EF" w:rsidRPr="00CF52EF" w:rsidRDefault="00CF52EF" w:rsidP="00CF52EF">
            <w:pPr>
              <w:spacing w:before="0" w:after="0" w:line="240" w:lineRule="auto"/>
              <w:rPr>
                <w:rFonts w:ascii="Arial" w:hAnsi="Arial" w:cs="Arial"/>
                <w:b/>
                <w:bCs/>
                <w:sz w:val="16"/>
                <w:szCs w:val="16"/>
              </w:rPr>
            </w:pPr>
          </w:p>
        </w:tc>
        <w:tc>
          <w:tcPr>
            <w:tcW w:w="900" w:type="dxa"/>
            <w:tcBorders>
              <w:top w:val="nil"/>
              <w:left w:val="nil"/>
              <w:bottom w:val="nil"/>
              <w:right w:val="nil"/>
            </w:tcBorders>
            <w:shd w:val="clear" w:color="000000" w:fill="D9D9D9"/>
            <w:noWrap/>
            <w:vAlign w:val="bottom"/>
            <w:hideMark/>
          </w:tcPr>
          <w:p w14:paraId="0299723A" w14:textId="77777777" w:rsidR="00CF52EF" w:rsidRPr="00CF52EF" w:rsidRDefault="00CF52EF" w:rsidP="00CF52EF">
            <w:pPr>
              <w:spacing w:before="0" w:after="0" w:line="240" w:lineRule="auto"/>
              <w:jc w:val="right"/>
              <w:rPr>
                <w:rFonts w:ascii="Arial" w:hAnsi="Arial" w:cs="Arial"/>
                <w:b/>
                <w:bCs/>
                <w:sz w:val="16"/>
                <w:szCs w:val="16"/>
              </w:rPr>
            </w:pPr>
            <w:r w:rsidRPr="00CF52EF">
              <w:rPr>
                <w:rFonts w:ascii="Arial" w:hAnsi="Arial" w:cs="Arial"/>
                <w:b/>
                <w:bCs/>
                <w:sz w:val="16"/>
                <w:szCs w:val="16"/>
              </w:rPr>
              <w:t> </w:t>
            </w:r>
          </w:p>
        </w:tc>
        <w:tc>
          <w:tcPr>
            <w:tcW w:w="900" w:type="dxa"/>
            <w:tcBorders>
              <w:top w:val="nil"/>
              <w:left w:val="nil"/>
              <w:bottom w:val="nil"/>
              <w:right w:val="nil"/>
            </w:tcBorders>
            <w:shd w:val="clear" w:color="auto" w:fill="auto"/>
            <w:noWrap/>
            <w:vAlign w:val="bottom"/>
            <w:hideMark/>
          </w:tcPr>
          <w:p w14:paraId="53BFD0CB" w14:textId="77777777" w:rsidR="00CF52EF" w:rsidRPr="00CF52EF" w:rsidRDefault="00CF52EF" w:rsidP="00CF52EF">
            <w:pPr>
              <w:spacing w:before="0" w:after="0" w:line="240" w:lineRule="auto"/>
              <w:jc w:val="right"/>
              <w:rPr>
                <w:rFonts w:ascii="Arial" w:hAnsi="Arial" w:cs="Arial"/>
                <w:b/>
                <w:bCs/>
                <w:sz w:val="16"/>
                <w:szCs w:val="16"/>
              </w:rPr>
            </w:pPr>
          </w:p>
        </w:tc>
        <w:tc>
          <w:tcPr>
            <w:tcW w:w="900" w:type="dxa"/>
            <w:tcBorders>
              <w:top w:val="nil"/>
              <w:left w:val="nil"/>
              <w:bottom w:val="nil"/>
              <w:right w:val="nil"/>
            </w:tcBorders>
            <w:shd w:val="clear" w:color="auto" w:fill="auto"/>
            <w:noWrap/>
            <w:vAlign w:val="bottom"/>
            <w:hideMark/>
          </w:tcPr>
          <w:p w14:paraId="00B9DEA8" w14:textId="77777777" w:rsidR="00CF52EF" w:rsidRPr="00CF52EF" w:rsidRDefault="00CF52EF" w:rsidP="00CF52EF">
            <w:pPr>
              <w:spacing w:before="0" w:after="0" w:line="240" w:lineRule="auto"/>
              <w:jc w:val="right"/>
              <w:rPr>
                <w:rFonts w:ascii="Times New Roman" w:hAnsi="Times New Roman"/>
                <w:sz w:val="20"/>
              </w:rPr>
            </w:pPr>
          </w:p>
        </w:tc>
        <w:tc>
          <w:tcPr>
            <w:tcW w:w="900" w:type="dxa"/>
            <w:tcBorders>
              <w:top w:val="nil"/>
              <w:left w:val="nil"/>
              <w:bottom w:val="nil"/>
              <w:right w:val="nil"/>
            </w:tcBorders>
            <w:shd w:val="clear" w:color="auto" w:fill="auto"/>
            <w:noWrap/>
            <w:vAlign w:val="bottom"/>
            <w:hideMark/>
          </w:tcPr>
          <w:p w14:paraId="759F9484" w14:textId="77777777" w:rsidR="00CF52EF" w:rsidRPr="00CF52EF" w:rsidRDefault="00CF52EF" w:rsidP="00CF52EF">
            <w:pPr>
              <w:spacing w:before="0" w:after="0" w:line="240" w:lineRule="auto"/>
              <w:jc w:val="right"/>
              <w:rPr>
                <w:rFonts w:ascii="Times New Roman" w:hAnsi="Times New Roman"/>
                <w:sz w:val="20"/>
              </w:rPr>
            </w:pPr>
          </w:p>
        </w:tc>
      </w:tr>
      <w:tr w:rsidR="00CF52EF" w:rsidRPr="00CF52EF" w14:paraId="537A4051" w14:textId="77777777" w:rsidTr="00924E8F">
        <w:trPr>
          <w:trHeight w:val="225"/>
        </w:trPr>
        <w:tc>
          <w:tcPr>
            <w:tcW w:w="3175" w:type="dxa"/>
            <w:tcBorders>
              <w:top w:val="nil"/>
              <w:left w:val="nil"/>
              <w:bottom w:val="nil"/>
              <w:right w:val="nil"/>
            </w:tcBorders>
            <w:shd w:val="clear" w:color="auto" w:fill="auto"/>
            <w:noWrap/>
            <w:vAlign w:val="bottom"/>
            <w:hideMark/>
          </w:tcPr>
          <w:p w14:paraId="68D0881C" w14:textId="77777777" w:rsidR="00CF52EF" w:rsidRPr="00CF52EF" w:rsidRDefault="00CF52EF" w:rsidP="00CF52EF">
            <w:pPr>
              <w:spacing w:before="0" w:after="0" w:line="240" w:lineRule="auto"/>
              <w:ind w:firstLineChars="100" w:firstLine="160"/>
              <w:rPr>
                <w:rFonts w:ascii="Arial" w:hAnsi="Arial" w:cs="Arial"/>
                <w:b/>
                <w:bCs/>
                <w:sz w:val="16"/>
                <w:szCs w:val="16"/>
              </w:rPr>
            </w:pPr>
            <w:r w:rsidRPr="00CF52EF">
              <w:rPr>
                <w:rFonts w:ascii="Arial" w:hAnsi="Arial" w:cs="Arial"/>
                <w:b/>
                <w:bCs/>
                <w:sz w:val="16"/>
                <w:szCs w:val="16"/>
              </w:rPr>
              <w:t>Own-source revenue</w:t>
            </w:r>
          </w:p>
        </w:tc>
        <w:tc>
          <w:tcPr>
            <w:tcW w:w="900" w:type="dxa"/>
            <w:tcBorders>
              <w:top w:val="nil"/>
              <w:left w:val="nil"/>
              <w:right w:val="nil"/>
            </w:tcBorders>
            <w:shd w:val="clear" w:color="auto" w:fill="auto"/>
            <w:noWrap/>
            <w:vAlign w:val="bottom"/>
            <w:hideMark/>
          </w:tcPr>
          <w:p w14:paraId="23028E03" w14:textId="77777777" w:rsidR="00CF52EF" w:rsidRPr="00CF52EF" w:rsidRDefault="00CF52EF" w:rsidP="00CF52EF">
            <w:pPr>
              <w:spacing w:before="0" w:after="0" w:line="240" w:lineRule="auto"/>
              <w:ind w:firstLineChars="100" w:firstLine="160"/>
              <w:rPr>
                <w:rFonts w:ascii="Arial" w:hAnsi="Arial" w:cs="Arial"/>
                <w:b/>
                <w:bCs/>
                <w:sz w:val="16"/>
                <w:szCs w:val="16"/>
              </w:rPr>
            </w:pPr>
          </w:p>
        </w:tc>
        <w:tc>
          <w:tcPr>
            <w:tcW w:w="900" w:type="dxa"/>
            <w:tcBorders>
              <w:top w:val="nil"/>
              <w:left w:val="nil"/>
              <w:right w:val="nil"/>
            </w:tcBorders>
            <w:shd w:val="clear" w:color="000000" w:fill="D9D9D9"/>
            <w:noWrap/>
            <w:vAlign w:val="bottom"/>
            <w:hideMark/>
          </w:tcPr>
          <w:p w14:paraId="340EDBE3" w14:textId="77777777" w:rsidR="00CF52EF" w:rsidRPr="00CF52EF" w:rsidRDefault="00CF52EF" w:rsidP="00CF52EF">
            <w:pPr>
              <w:spacing w:before="0" w:after="0" w:line="240" w:lineRule="auto"/>
              <w:jc w:val="right"/>
              <w:rPr>
                <w:rFonts w:ascii="Arial" w:hAnsi="Arial" w:cs="Arial"/>
                <w:b/>
                <w:bCs/>
                <w:sz w:val="16"/>
                <w:szCs w:val="16"/>
              </w:rPr>
            </w:pPr>
            <w:r w:rsidRPr="00CF52EF">
              <w:rPr>
                <w:rFonts w:ascii="Arial" w:hAnsi="Arial" w:cs="Arial"/>
                <w:b/>
                <w:bCs/>
                <w:sz w:val="16"/>
                <w:szCs w:val="16"/>
              </w:rPr>
              <w:t> </w:t>
            </w:r>
          </w:p>
        </w:tc>
        <w:tc>
          <w:tcPr>
            <w:tcW w:w="900" w:type="dxa"/>
            <w:tcBorders>
              <w:top w:val="nil"/>
              <w:left w:val="nil"/>
              <w:right w:val="nil"/>
            </w:tcBorders>
            <w:shd w:val="clear" w:color="auto" w:fill="auto"/>
            <w:noWrap/>
            <w:vAlign w:val="bottom"/>
            <w:hideMark/>
          </w:tcPr>
          <w:p w14:paraId="3916624A" w14:textId="77777777" w:rsidR="00CF52EF" w:rsidRPr="00CF52EF" w:rsidRDefault="00CF52EF" w:rsidP="00CF52EF">
            <w:pPr>
              <w:spacing w:before="0" w:after="0" w:line="240" w:lineRule="auto"/>
              <w:jc w:val="right"/>
              <w:rPr>
                <w:rFonts w:ascii="Arial" w:hAnsi="Arial" w:cs="Arial"/>
                <w:b/>
                <w:bCs/>
                <w:sz w:val="16"/>
                <w:szCs w:val="16"/>
              </w:rPr>
            </w:pPr>
          </w:p>
        </w:tc>
        <w:tc>
          <w:tcPr>
            <w:tcW w:w="900" w:type="dxa"/>
            <w:tcBorders>
              <w:top w:val="nil"/>
              <w:left w:val="nil"/>
              <w:right w:val="nil"/>
            </w:tcBorders>
            <w:shd w:val="clear" w:color="auto" w:fill="auto"/>
            <w:noWrap/>
            <w:vAlign w:val="bottom"/>
            <w:hideMark/>
          </w:tcPr>
          <w:p w14:paraId="2AC58E05" w14:textId="77777777" w:rsidR="00CF52EF" w:rsidRPr="00CF52EF" w:rsidRDefault="00CF52EF" w:rsidP="00CF52EF">
            <w:pPr>
              <w:spacing w:before="0" w:after="0" w:line="240" w:lineRule="auto"/>
              <w:jc w:val="right"/>
              <w:rPr>
                <w:rFonts w:ascii="Times New Roman" w:hAnsi="Times New Roman"/>
                <w:sz w:val="20"/>
              </w:rPr>
            </w:pPr>
          </w:p>
        </w:tc>
        <w:tc>
          <w:tcPr>
            <w:tcW w:w="900" w:type="dxa"/>
            <w:tcBorders>
              <w:top w:val="nil"/>
              <w:left w:val="nil"/>
              <w:right w:val="nil"/>
            </w:tcBorders>
            <w:shd w:val="clear" w:color="auto" w:fill="auto"/>
            <w:noWrap/>
            <w:vAlign w:val="bottom"/>
            <w:hideMark/>
          </w:tcPr>
          <w:p w14:paraId="77E6272F" w14:textId="77777777" w:rsidR="00CF52EF" w:rsidRPr="00CF52EF" w:rsidRDefault="00CF52EF" w:rsidP="00CF52EF">
            <w:pPr>
              <w:spacing w:before="0" w:after="0" w:line="240" w:lineRule="auto"/>
              <w:jc w:val="right"/>
              <w:rPr>
                <w:rFonts w:ascii="Times New Roman" w:hAnsi="Times New Roman"/>
                <w:sz w:val="20"/>
              </w:rPr>
            </w:pPr>
          </w:p>
        </w:tc>
      </w:tr>
      <w:tr w:rsidR="00CF52EF" w:rsidRPr="00CF52EF" w14:paraId="317FE516" w14:textId="77777777" w:rsidTr="00924E8F">
        <w:trPr>
          <w:trHeight w:val="397"/>
        </w:trPr>
        <w:tc>
          <w:tcPr>
            <w:tcW w:w="3175" w:type="dxa"/>
            <w:tcBorders>
              <w:top w:val="nil"/>
              <w:left w:val="nil"/>
              <w:bottom w:val="nil"/>
              <w:right w:val="nil"/>
            </w:tcBorders>
            <w:shd w:val="clear" w:color="auto" w:fill="auto"/>
            <w:vAlign w:val="bottom"/>
            <w:hideMark/>
          </w:tcPr>
          <w:p w14:paraId="14024237" w14:textId="77777777" w:rsidR="00CF52EF" w:rsidRPr="00CF52EF" w:rsidRDefault="00CF52EF" w:rsidP="00CF52EF">
            <w:pPr>
              <w:spacing w:before="0" w:after="0" w:line="240" w:lineRule="auto"/>
              <w:ind w:leftChars="150" w:left="285"/>
              <w:rPr>
                <w:rFonts w:ascii="Arial" w:hAnsi="Arial" w:cs="Arial"/>
                <w:sz w:val="16"/>
                <w:szCs w:val="16"/>
              </w:rPr>
            </w:pPr>
            <w:r w:rsidRPr="00CF52EF">
              <w:rPr>
                <w:rFonts w:ascii="Arial" w:hAnsi="Arial" w:cs="Arial"/>
                <w:sz w:val="16"/>
                <w:szCs w:val="16"/>
              </w:rPr>
              <w:t>Sale of goods and rendering of services</w:t>
            </w:r>
          </w:p>
        </w:tc>
        <w:tc>
          <w:tcPr>
            <w:tcW w:w="900" w:type="dxa"/>
            <w:tcBorders>
              <w:top w:val="nil"/>
              <w:left w:val="nil"/>
              <w:bottom w:val="single" w:sz="4" w:space="0" w:color="auto"/>
              <w:right w:val="nil"/>
            </w:tcBorders>
            <w:shd w:val="clear" w:color="auto" w:fill="auto"/>
            <w:noWrap/>
            <w:vAlign w:val="bottom"/>
            <w:hideMark/>
          </w:tcPr>
          <w:p w14:paraId="35B2E2D7" w14:textId="77777777" w:rsidR="00CF52EF" w:rsidRPr="00CF52EF" w:rsidRDefault="00CF52EF" w:rsidP="00CF52EF">
            <w:pPr>
              <w:spacing w:before="0" w:after="0" w:line="240" w:lineRule="auto"/>
              <w:jc w:val="right"/>
              <w:rPr>
                <w:rFonts w:ascii="Arial" w:hAnsi="Arial" w:cs="Arial"/>
                <w:sz w:val="16"/>
                <w:szCs w:val="16"/>
              </w:rPr>
            </w:pPr>
            <w:r w:rsidRPr="00CF52EF">
              <w:rPr>
                <w:rFonts w:ascii="Arial" w:hAnsi="Arial" w:cs="Arial"/>
                <w:sz w:val="16"/>
                <w:szCs w:val="16"/>
              </w:rPr>
              <w:t>-</w:t>
            </w:r>
          </w:p>
        </w:tc>
        <w:tc>
          <w:tcPr>
            <w:tcW w:w="900" w:type="dxa"/>
            <w:tcBorders>
              <w:top w:val="nil"/>
              <w:left w:val="nil"/>
              <w:bottom w:val="single" w:sz="4" w:space="0" w:color="auto"/>
              <w:right w:val="nil"/>
            </w:tcBorders>
            <w:shd w:val="clear" w:color="000000" w:fill="D9D9D9"/>
            <w:noWrap/>
            <w:vAlign w:val="bottom"/>
            <w:hideMark/>
          </w:tcPr>
          <w:p w14:paraId="2AB5280D" w14:textId="77777777" w:rsidR="00CF52EF" w:rsidRPr="00CF52EF" w:rsidRDefault="00CF52EF" w:rsidP="00CF52EF">
            <w:pPr>
              <w:spacing w:before="0" w:after="0" w:line="240" w:lineRule="auto"/>
              <w:jc w:val="right"/>
              <w:rPr>
                <w:rFonts w:ascii="Arial" w:hAnsi="Arial" w:cs="Arial"/>
                <w:sz w:val="16"/>
                <w:szCs w:val="16"/>
              </w:rPr>
            </w:pPr>
            <w:r w:rsidRPr="00CF52EF">
              <w:rPr>
                <w:rFonts w:ascii="Arial" w:hAnsi="Arial" w:cs="Arial"/>
                <w:sz w:val="16"/>
                <w:szCs w:val="16"/>
              </w:rPr>
              <w:t>-</w:t>
            </w:r>
          </w:p>
        </w:tc>
        <w:tc>
          <w:tcPr>
            <w:tcW w:w="900" w:type="dxa"/>
            <w:tcBorders>
              <w:top w:val="nil"/>
              <w:left w:val="nil"/>
              <w:bottom w:val="single" w:sz="4" w:space="0" w:color="auto"/>
              <w:right w:val="nil"/>
            </w:tcBorders>
            <w:shd w:val="clear" w:color="auto" w:fill="auto"/>
            <w:noWrap/>
            <w:vAlign w:val="bottom"/>
            <w:hideMark/>
          </w:tcPr>
          <w:p w14:paraId="02CE3B51" w14:textId="77777777" w:rsidR="00CF52EF" w:rsidRPr="00CF52EF" w:rsidRDefault="00CF52EF" w:rsidP="00CF52EF">
            <w:pPr>
              <w:spacing w:before="0" w:after="0" w:line="240" w:lineRule="auto"/>
              <w:jc w:val="right"/>
              <w:rPr>
                <w:rFonts w:ascii="Arial" w:hAnsi="Arial" w:cs="Arial"/>
                <w:sz w:val="16"/>
                <w:szCs w:val="16"/>
              </w:rPr>
            </w:pPr>
            <w:r w:rsidRPr="00CF52EF">
              <w:rPr>
                <w:rFonts w:ascii="Arial" w:hAnsi="Arial" w:cs="Arial"/>
                <w:sz w:val="16"/>
                <w:szCs w:val="16"/>
              </w:rPr>
              <w:t>-</w:t>
            </w:r>
          </w:p>
        </w:tc>
        <w:tc>
          <w:tcPr>
            <w:tcW w:w="900" w:type="dxa"/>
            <w:tcBorders>
              <w:top w:val="nil"/>
              <w:left w:val="nil"/>
              <w:bottom w:val="single" w:sz="4" w:space="0" w:color="auto"/>
              <w:right w:val="nil"/>
            </w:tcBorders>
            <w:shd w:val="clear" w:color="auto" w:fill="auto"/>
            <w:noWrap/>
            <w:vAlign w:val="bottom"/>
            <w:hideMark/>
          </w:tcPr>
          <w:p w14:paraId="3CC63591" w14:textId="77777777" w:rsidR="00CF52EF" w:rsidRPr="00CF52EF" w:rsidRDefault="00CF52EF" w:rsidP="00CF52EF">
            <w:pPr>
              <w:spacing w:before="0" w:after="0" w:line="240" w:lineRule="auto"/>
              <w:jc w:val="right"/>
              <w:rPr>
                <w:rFonts w:ascii="Arial" w:hAnsi="Arial" w:cs="Arial"/>
                <w:sz w:val="16"/>
                <w:szCs w:val="16"/>
              </w:rPr>
            </w:pPr>
            <w:r w:rsidRPr="00CF52EF">
              <w:rPr>
                <w:rFonts w:ascii="Arial" w:hAnsi="Arial" w:cs="Arial"/>
                <w:sz w:val="16"/>
                <w:szCs w:val="16"/>
              </w:rPr>
              <w:t>-</w:t>
            </w:r>
          </w:p>
        </w:tc>
        <w:tc>
          <w:tcPr>
            <w:tcW w:w="900" w:type="dxa"/>
            <w:tcBorders>
              <w:top w:val="nil"/>
              <w:left w:val="nil"/>
              <w:bottom w:val="single" w:sz="4" w:space="0" w:color="auto"/>
              <w:right w:val="nil"/>
            </w:tcBorders>
            <w:shd w:val="clear" w:color="auto" w:fill="auto"/>
            <w:noWrap/>
            <w:vAlign w:val="bottom"/>
            <w:hideMark/>
          </w:tcPr>
          <w:p w14:paraId="1B01DCCA" w14:textId="77777777" w:rsidR="00CF52EF" w:rsidRPr="00CF52EF" w:rsidRDefault="00CF52EF" w:rsidP="00CF52EF">
            <w:pPr>
              <w:spacing w:before="0" w:after="0" w:line="240" w:lineRule="auto"/>
              <w:jc w:val="right"/>
              <w:rPr>
                <w:rFonts w:ascii="Arial" w:hAnsi="Arial" w:cs="Arial"/>
                <w:sz w:val="16"/>
                <w:szCs w:val="16"/>
              </w:rPr>
            </w:pPr>
            <w:r w:rsidRPr="00CF52EF">
              <w:rPr>
                <w:rFonts w:ascii="Arial" w:hAnsi="Arial" w:cs="Arial"/>
                <w:sz w:val="16"/>
                <w:szCs w:val="16"/>
              </w:rPr>
              <w:t>-</w:t>
            </w:r>
          </w:p>
        </w:tc>
      </w:tr>
      <w:tr w:rsidR="00CF52EF" w:rsidRPr="00CF52EF" w14:paraId="6F892E6C" w14:textId="77777777" w:rsidTr="00924E8F">
        <w:trPr>
          <w:trHeight w:val="225"/>
        </w:trPr>
        <w:tc>
          <w:tcPr>
            <w:tcW w:w="3175" w:type="dxa"/>
            <w:tcBorders>
              <w:top w:val="nil"/>
              <w:left w:val="nil"/>
              <w:bottom w:val="nil"/>
              <w:right w:val="nil"/>
            </w:tcBorders>
            <w:shd w:val="clear" w:color="auto" w:fill="auto"/>
            <w:noWrap/>
            <w:vAlign w:val="bottom"/>
            <w:hideMark/>
          </w:tcPr>
          <w:p w14:paraId="12843D35" w14:textId="77777777" w:rsidR="00CF52EF" w:rsidRPr="00CF52EF" w:rsidRDefault="00CF52EF" w:rsidP="00CF52EF">
            <w:pPr>
              <w:spacing w:before="0" w:after="0" w:line="240" w:lineRule="auto"/>
              <w:ind w:leftChars="150" w:left="285"/>
              <w:rPr>
                <w:rFonts w:ascii="Arial" w:hAnsi="Arial" w:cs="Arial"/>
                <w:b/>
                <w:bCs/>
                <w:sz w:val="16"/>
                <w:szCs w:val="16"/>
              </w:rPr>
            </w:pPr>
            <w:r w:rsidRPr="00CF52EF">
              <w:rPr>
                <w:rFonts w:ascii="Arial" w:hAnsi="Arial" w:cs="Arial"/>
                <w:b/>
                <w:bCs/>
                <w:sz w:val="16"/>
                <w:szCs w:val="16"/>
              </w:rPr>
              <w:t>Total revenue</w:t>
            </w:r>
          </w:p>
        </w:tc>
        <w:tc>
          <w:tcPr>
            <w:tcW w:w="900" w:type="dxa"/>
            <w:tcBorders>
              <w:top w:val="single" w:sz="4" w:space="0" w:color="auto"/>
              <w:left w:val="nil"/>
              <w:bottom w:val="single" w:sz="4" w:space="0" w:color="auto"/>
              <w:right w:val="nil"/>
            </w:tcBorders>
            <w:shd w:val="clear" w:color="auto" w:fill="auto"/>
            <w:noWrap/>
            <w:vAlign w:val="bottom"/>
            <w:hideMark/>
          </w:tcPr>
          <w:p w14:paraId="762CE747" w14:textId="77777777" w:rsidR="00CF52EF" w:rsidRPr="00CF52EF" w:rsidRDefault="00CF52EF" w:rsidP="00CF52EF">
            <w:pPr>
              <w:spacing w:before="0" w:after="0" w:line="240" w:lineRule="auto"/>
              <w:jc w:val="right"/>
              <w:rPr>
                <w:rFonts w:ascii="Arial" w:hAnsi="Arial" w:cs="Arial"/>
                <w:b/>
                <w:bCs/>
                <w:sz w:val="16"/>
                <w:szCs w:val="16"/>
              </w:rPr>
            </w:pPr>
            <w:r w:rsidRPr="00CF52EF">
              <w:rPr>
                <w:rFonts w:ascii="Arial" w:hAnsi="Arial" w:cs="Arial"/>
                <w:b/>
                <w:bCs/>
                <w:sz w:val="16"/>
                <w:szCs w:val="16"/>
              </w:rPr>
              <w:t>-</w:t>
            </w:r>
          </w:p>
        </w:tc>
        <w:tc>
          <w:tcPr>
            <w:tcW w:w="900" w:type="dxa"/>
            <w:tcBorders>
              <w:top w:val="single" w:sz="4" w:space="0" w:color="auto"/>
              <w:left w:val="nil"/>
              <w:bottom w:val="single" w:sz="4" w:space="0" w:color="auto"/>
              <w:right w:val="nil"/>
            </w:tcBorders>
            <w:shd w:val="clear" w:color="000000" w:fill="D9D9D9"/>
            <w:noWrap/>
            <w:vAlign w:val="bottom"/>
            <w:hideMark/>
          </w:tcPr>
          <w:p w14:paraId="33B18482" w14:textId="77777777" w:rsidR="00CF52EF" w:rsidRPr="00CF52EF" w:rsidRDefault="00CF52EF" w:rsidP="00CF52EF">
            <w:pPr>
              <w:spacing w:before="0" w:after="0" w:line="240" w:lineRule="auto"/>
              <w:jc w:val="right"/>
              <w:rPr>
                <w:rFonts w:ascii="Arial" w:hAnsi="Arial" w:cs="Arial"/>
                <w:b/>
                <w:bCs/>
                <w:sz w:val="16"/>
                <w:szCs w:val="16"/>
              </w:rPr>
            </w:pPr>
            <w:r w:rsidRPr="00CF52EF">
              <w:rPr>
                <w:rFonts w:ascii="Arial" w:hAnsi="Arial" w:cs="Arial"/>
                <w:b/>
                <w:bCs/>
                <w:sz w:val="16"/>
                <w:szCs w:val="16"/>
              </w:rPr>
              <w:t>-</w:t>
            </w:r>
          </w:p>
        </w:tc>
        <w:tc>
          <w:tcPr>
            <w:tcW w:w="900" w:type="dxa"/>
            <w:tcBorders>
              <w:top w:val="single" w:sz="4" w:space="0" w:color="auto"/>
              <w:left w:val="nil"/>
              <w:bottom w:val="single" w:sz="4" w:space="0" w:color="auto"/>
              <w:right w:val="nil"/>
            </w:tcBorders>
            <w:shd w:val="clear" w:color="auto" w:fill="auto"/>
            <w:noWrap/>
            <w:vAlign w:val="bottom"/>
            <w:hideMark/>
          </w:tcPr>
          <w:p w14:paraId="3C35307D" w14:textId="77777777" w:rsidR="00CF52EF" w:rsidRPr="00CF52EF" w:rsidRDefault="00CF52EF" w:rsidP="00CF52EF">
            <w:pPr>
              <w:spacing w:before="0" w:after="0" w:line="240" w:lineRule="auto"/>
              <w:jc w:val="right"/>
              <w:rPr>
                <w:rFonts w:ascii="Arial" w:hAnsi="Arial" w:cs="Arial"/>
                <w:b/>
                <w:bCs/>
                <w:sz w:val="16"/>
                <w:szCs w:val="16"/>
              </w:rPr>
            </w:pPr>
            <w:r w:rsidRPr="00CF52EF">
              <w:rPr>
                <w:rFonts w:ascii="Arial" w:hAnsi="Arial" w:cs="Arial"/>
                <w:b/>
                <w:bCs/>
                <w:sz w:val="16"/>
                <w:szCs w:val="16"/>
              </w:rPr>
              <w:t>-</w:t>
            </w:r>
          </w:p>
        </w:tc>
        <w:tc>
          <w:tcPr>
            <w:tcW w:w="900" w:type="dxa"/>
            <w:tcBorders>
              <w:top w:val="single" w:sz="4" w:space="0" w:color="auto"/>
              <w:left w:val="nil"/>
              <w:bottom w:val="single" w:sz="4" w:space="0" w:color="auto"/>
              <w:right w:val="nil"/>
            </w:tcBorders>
            <w:shd w:val="clear" w:color="auto" w:fill="auto"/>
            <w:noWrap/>
            <w:vAlign w:val="bottom"/>
            <w:hideMark/>
          </w:tcPr>
          <w:p w14:paraId="5F920D44" w14:textId="77777777" w:rsidR="00CF52EF" w:rsidRPr="00CF52EF" w:rsidRDefault="00CF52EF" w:rsidP="00CF52EF">
            <w:pPr>
              <w:spacing w:before="0" w:after="0" w:line="240" w:lineRule="auto"/>
              <w:jc w:val="right"/>
              <w:rPr>
                <w:rFonts w:ascii="Arial" w:hAnsi="Arial" w:cs="Arial"/>
                <w:b/>
                <w:bCs/>
                <w:sz w:val="16"/>
                <w:szCs w:val="16"/>
              </w:rPr>
            </w:pPr>
            <w:r w:rsidRPr="00CF52EF">
              <w:rPr>
                <w:rFonts w:ascii="Arial" w:hAnsi="Arial" w:cs="Arial"/>
                <w:b/>
                <w:bCs/>
                <w:sz w:val="16"/>
                <w:szCs w:val="16"/>
              </w:rPr>
              <w:t>-</w:t>
            </w:r>
          </w:p>
        </w:tc>
        <w:tc>
          <w:tcPr>
            <w:tcW w:w="900" w:type="dxa"/>
            <w:tcBorders>
              <w:top w:val="single" w:sz="4" w:space="0" w:color="auto"/>
              <w:left w:val="nil"/>
              <w:bottom w:val="single" w:sz="4" w:space="0" w:color="auto"/>
              <w:right w:val="nil"/>
            </w:tcBorders>
            <w:shd w:val="clear" w:color="auto" w:fill="auto"/>
            <w:noWrap/>
            <w:vAlign w:val="bottom"/>
            <w:hideMark/>
          </w:tcPr>
          <w:p w14:paraId="0113CC17" w14:textId="77777777" w:rsidR="00CF52EF" w:rsidRPr="00CF52EF" w:rsidRDefault="00CF52EF" w:rsidP="00CF52EF">
            <w:pPr>
              <w:spacing w:before="0" w:after="0" w:line="240" w:lineRule="auto"/>
              <w:jc w:val="right"/>
              <w:rPr>
                <w:rFonts w:ascii="Arial" w:hAnsi="Arial" w:cs="Arial"/>
                <w:b/>
                <w:bCs/>
                <w:sz w:val="16"/>
                <w:szCs w:val="16"/>
              </w:rPr>
            </w:pPr>
            <w:r w:rsidRPr="00CF52EF">
              <w:rPr>
                <w:rFonts w:ascii="Arial" w:hAnsi="Arial" w:cs="Arial"/>
                <w:b/>
                <w:bCs/>
                <w:sz w:val="16"/>
                <w:szCs w:val="16"/>
              </w:rPr>
              <w:t>-</w:t>
            </w:r>
          </w:p>
        </w:tc>
      </w:tr>
      <w:tr w:rsidR="00CF52EF" w:rsidRPr="00CF52EF" w14:paraId="51FF05F0" w14:textId="77777777" w:rsidTr="00CF52EF">
        <w:trPr>
          <w:trHeight w:val="283"/>
        </w:trPr>
        <w:tc>
          <w:tcPr>
            <w:tcW w:w="3175" w:type="dxa"/>
            <w:tcBorders>
              <w:top w:val="nil"/>
              <w:left w:val="nil"/>
              <w:bottom w:val="nil"/>
              <w:right w:val="nil"/>
            </w:tcBorders>
            <w:shd w:val="clear" w:color="auto" w:fill="auto"/>
            <w:noWrap/>
            <w:vAlign w:val="bottom"/>
            <w:hideMark/>
          </w:tcPr>
          <w:p w14:paraId="7CC6DB8B" w14:textId="77777777" w:rsidR="00CF52EF" w:rsidRPr="00CF52EF" w:rsidRDefault="00CF52EF" w:rsidP="00CF52EF">
            <w:pPr>
              <w:spacing w:before="0" w:after="0" w:line="240" w:lineRule="auto"/>
              <w:ind w:firstLineChars="100" w:firstLine="160"/>
              <w:rPr>
                <w:rFonts w:ascii="Arial" w:hAnsi="Arial" w:cs="Arial"/>
                <w:b/>
                <w:bCs/>
                <w:sz w:val="16"/>
                <w:szCs w:val="16"/>
              </w:rPr>
            </w:pPr>
            <w:r w:rsidRPr="00CF52EF">
              <w:rPr>
                <w:rFonts w:ascii="Arial" w:hAnsi="Arial" w:cs="Arial"/>
                <w:b/>
                <w:bCs/>
                <w:sz w:val="16"/>
                <w:szCs w:val="16"/>
              </w:rPr>
              <w:t>Gains</w:t>
            </w:r>
          </w:p>
        </w:tc>
        <w:tc>
          <w:tcPr>
            <w:tcW w:w="900" w:type="dxa"/>
            <w:tcBorders>
              <w:top w:val="nil"/>
              <w:left w:val="nil"/>
              <w:bottom w:val="nil"/>
              <w:right w:val="nil"/>
            </w:tcBorders>
            <w:shd w:val="clear" w:color="auto" w:fill="auto"/>
            <w:noWrap/>
            <w:vAlign w:val="bottom"/>
            <w:hideMark/>
          </w:tcPr>
          <w:p w14:paraId="73E1680B" w14:textId="77777777" w:rsidR="00CF52EF" w:rsidRPr="00CF52EF" w:rsidRDefault="00CF52EF" w:rsidP="00CF52EF">
            <w:pPr>
              <w:spacing w:before="0" w:after="0" w:line="240" w:lineRule="auto"/>
              <w:ind w:firstLineChars="100" w:firstLine="160"/>
              <w:rPr>
                <w:rFonts w:ascii="Arial" w:hAnsi="Arial" w:cs="Arial"/>
                <w:b/>
                <w:bCs/>
                <w:sz w:val="16"/>
                <w:szCs w:val="16"/>
              </w:rPr>
            </w:pPr>
          </w:p>
        </w:tc>
        <w:tc>
          <w:tcPr>
            <w:tcW w:w="900" w:type="dxa"/>
            <w:tcBorders>
              <w:top w:val="nil"/>
              <w:left w:val="nil"/>
              <w:bottom w:val="nil"/>
              <w:right w:val="nil"/>
            </w:tcBorders>
            <w:shd w:val="clear" w:color="000000" w:fill="D9D9D9"/>
            <w:noWrap/>
            <w:vAlign w:val="bottom"/>
            <w:hideMark/>
          </w:tcPr>
          <w:p w14:paraId="29615446" w14:textId="77777777" w:rsidR="00CF52EF" w:rsidRPr="00CF52EF" w:rsidRDefault="00CF52EF" w:rsidP="00CF52EF">
            <w:pPr>
              <w:spacing w:before="0" w:after="0" w:line="240" w:lineRule="auto"/>
              <w:jc w:val="right"/>
              <w:rPr>
                <w:rFonts w:ascii="Arial" w:hAnsi="Arial" w:cs="Arial"/>
                <w:b/>
                <w:bCs/>
                <w:sz w:val="16"/>
                <w:szCs w:val="16"/>
              </w:rPr>
            </w:pPr>
            <w:r w:rsidRPr="00CF52EF">
              <w:rPr>
                <w:rFonts w:ascii="Arial" w:hAnsi="Arial" w:cs="Arial"/>
                <w:b/>
                <w:bCs/>
                <w:sz w:val="16"/>
                <w:szCs w:val="16"/>
              </w:rPr>
              <w:t> </w:t>
            </w:r>
          </w:p>
        </w:tc>
        <w:tc>
          <w:tcPr>
            <w:tcW w:w="900" w:type="dxa"/>
            <w:tcBorders>
              <w:top w:val="nil"/>
              <w:left w:val="nil"/>
              <w:bottom w:val="nil"/>
              <w:right w:val="nil"/>
            </w:tcBorders>
            <w:shd w:val="clear" w:color="auto" w:fill="auto"/>
            <w:noWrap/>
            <w:vAlign w:val="bottom"/>
            <w:hideMark/>
          </w:tcPr>
          <w:p w14:paraId="15EAD906" w14:textId="77777777" w:rsidR="00CF52EF" w:rsidRPr="00CF52EF" w:rsidRDefault="00CF52EF" w:rsidP="00CF52EF">
            <w:pPr>
              <w:spacing w:before="0" w:after="0" w:line="240" w:lineRule="auto"/>
              <w:jc w:val="right"/>
              <w:rPr>
                <w:rFonts w:ascii="Arial" w:hAnsi="Arial" w:cs="Arial"/>
                <w:b/>
                <w:bCs/>
                <w:sz w:val="16"/>
                <w:szCs w:val="16"/>
              </w:rPr>
            </w:pPr>
          </w:p>
        </w:tc>
        <w:tc>
          <w:tcPr>
            <w:tcW w:w="900" w:type="dxa"/>
            <w:tcBorders>
              <w:top w:val="nil"/>
              <w:left w:val="nil"/>
              <w:bottom w:val="nil"/>
              <w:right w:val="nil"/>
            </w:tcBorders>
            <w:shd w:val="clear" w:color="auto" w:fill="auto"/>
            <w:noWrap/>
            <w:vAlign w:val="bottom"/>
            <w:hideMark/>
          </w:tcPr>
          <w:p w14:paraId="6D947B9E" w14:textId="77777777" w:rsidR="00CF52EF" w:rsidRPr="00CF52EF" w:rsidRDefault="00CF52EF" w:rsidP="00CF52EF">
            <w:pPr>
              <w:spacing w:before="0" w:after="0" w:line="240" w:lineRule="auto"/>
              <w:jc w:val="right"/>
              <w:rPr>
                <w:rFonts w:ascii="Times New Roman" w:hAnsi="Times New Roman"/>
                <w:sz w:val="20"/>
              </w:rPr>
            </w:pPr>
          </w:p>
        </w:tc>
        <w:tc>
          <w:tcPr>
            <w:tcW w:w="900" w:type="dxa"/>
            <w:tcBorders>
              <w:top w:val="nil"/>
              <w:left w:val="nil"/>
              <w:bottom w:val="nil"/>
              <w:right w:val="nil"/>
            </w:tcBorders>
            <w:shd w:val="clear" w:color="auto" w:fill="auto"/>
            <w:noWrap/>
            <w:vAlign w:val="bottom"/>
            <w:hideMark/>
          </w:tcPr>
          <w:p w14:paraId="74573E54" w14:textId="77777777" w:rsidR="00CF52EF" w:rsidRPr="00CF52EF" w:rsidRDefault="00CF52EF" w:rsidP="00CF52EF">
            <w:pPr>
              <w:spacing w:before="0" w:after="0" w:line="240" w:lineRule="auto"/>
              <w:jc w:val="right"/>
              <w:rPr>
                <w:rFonts w:ascii="Times New Roman" w:hAnsi="Times New Roman"/>
                <w:sz w:val="20"/>
              </w:rPr>
            </w:pPr>
          </w:p>
        </w:tc>
      </w:tr>
      <w:tr w:rsidR="00CF52EF" w:rsidRPr="00CF52EF" w14:paraId="7A31B807" w14:textId="77777777" w:rsidTr="00CF52EF">
        <w:trPr>
          <w:trHeight w:val="225"/>
        </w:trPr>
        <w:tc>
          <w:tcPr>
            <w:tcW w:w="3175" w:type="dxa"/>
            <w:tcBorders>
              <w:top w:val="nil"/>
              <w:left w:val="nil"/>
              <w:bottom w:val="nil"/>
              <w:right w:val="nil"/>
            </w:tcBorders>
            <w:shd w:val="clear" w:color="auto" w:fill="auto"/>
            <w:noWrap/>
            <w:vAlign w:val="bottom"/>
            <w:hideMark/>
          </w:tcPr>
          <w:p w14:paraId="3F93B7E8" w14:textId="77777777" w:rsidR="00CF52EF" w:rsidRPr="00CF52EF" w:rsidRDefault="00CF52EF" w:rsidP="00CF52EF">
            <w:pPr>
              <w:spacing w:before="0" w:after="0" w:line="240" w:lineRule="auto"/>
              <w:ind w:leftChars="150" w:left="285"/>
              <w:rPr>
                <w:rFonts w:ascii="Arial" w:hAnsi="Arial" w:cs="Arial"/>
                <w:sz w:val="16"/>
                <w:szCs w:val="16"/>
              </w:rPr>
            </w:pPr>
            <w:r w:rsidRPr="00CF52EF">
              <w:rPr>
                <w:rFonts w:ascii="Arial" w:hAnsi="Arial" w:cs="Arial"/>
                <w:sz w:val="16"/>
                <w:szCs w:val="16"/>
              </w:rPr>
              <w:t>Other</w:t>
            </w:r>
          </w:p>
        </w:tc>
        <w:tc>
          <w:tcPr>
            <w:tcW w:w="900" w:type="dxa"/>
            <w:tcBorders>
              <w:top w:val="nil"/>
              <w:left w:val="nil"/>
              <w:bottom w:val="nil"/>
              <w:right w:val="nil"/>
            </w:tcBorders>
            <w:shd w:val="clear" w:color="auto" w:fill="auto"/>
            <w:noWrap/>
            <w:vAlign w:val="bottom"/>
            <w:hideMark/>
          </w:tcPr>
          <w:p w14:paraId="21031274" w14:textId="77777777" w:rsidR="00CF52EF" w:rsidRPr="00CF52EF" w:rsidRDefault="00CF52EF" w:rsidP="00CF52EF">
            <w:pPr>
              <w:spacing w:before="0" w:after="0" w:line="240" w:lineRule="auto"/>
              <w:jc w:val="right"/>
              <w:rPr>
                <w:rFonts w:ascii="Arial" w:hAnsi="Arial" w:cs="Arial"/>
                <w:sz w:val="16"/>
                <w:szCs w:val="16"/>
              </w:rPr>
            </w:pPr>
            <w:r w:rsidRPr="00CF52EF">
              <w:rPr>
                <w:rFonts w:ascii="Arial" w:hAnsi="Arial" w:cs="Arial"/>
                <w:sz w:val="16"/>
                <w:szCs w:val="16"/>
              </w:rPr>
              <w:t>98</w:t>
            </w:r>
          </w:p>
        </w:tc>
        <w:tc>
          <w:tcPr>
            <w:tcW w:w="900" w:type="dxa"/>
            <w:tcBorders>
              <w:top w:val="nil"/>
              <w:left w:val="nil"/>
              <w:bottom w:val="nil"/>
              <w:right w:val="nil"/>
            </w:tcBorders>
            <w:shd w:val="clear" w:color="000000" w:fill="D9D9D9"/>
            <w:noWrap/>
            <w:vAlign w:val="bottom"/>
            <w:hideMark/>
          </w:tcPr>
          <w:p w14:paraId="0DE7B772" w14:textId="77777777" w:rsidR="00CF52EF" w:rsidRPr="00CF52EF" w:rsidRDefault="00CF52EF" w:rsidP="00CF52EF">
            <w:pPr>
              <w:spacing w:before="0" w:after="0" w:line="240" w:lineRule="auto"/>
              <w:jc w:val="right"/>
              <w:rPr>
                <w:rFonts w:ascii="Arial" w:hAnsi="Arial" w:cs="Arial"/>
                <w:sz w:val="16"/>
                <w:szCs w:val="16"/>
              </w:rPr>
            </w:pPr>
            <w:r w:rsidRPr="00CF52EF">
              <w:rPr>
                <w:rFonts w:ascii="Arial" w:hAnsi="Arial" w:cs="Arial"/>
                <w:sz w:val="16"/>
                <w:szCs w:val="16"/>
              </w:rPr>
              <w:t>98</w:t>
            </w:r>
          </w:p>
        </w:tc>
        <w:tc>
          <w:tcPr>
            <w:tcW w:w="900" w:type="dxa"/>
            <w:tcBorders>
              <w:top w:val="nil"/>
              <w:left w:val="nil"/>
              <w:bottom w:val="nil"/>
              <w:right w:val="nil"/>
            </w:tcBorders>
            <w:shd w:val="clear" w:color="auto" w:fill="auto"/>
            <w:noWrap/>
            <w:vAlign w:val="bottom"/>
            <w:hideMark/>
          </w:tcPr>
          <w:p w14:paraId="0D7558F3" w14:textId="77777777" w:rsidR="00CF52EF" w:rsidRPr="00CF52EF" w:rsidRDefault="00CF52EF" w:rsidP="00CF52EF">
            <w:pPr>
              <w:spacing w:before="0" w:after="0" w:line="240" w:lineRule="auto"/>
              <w:jc w:val="right"/>
              <w:rPr>
                <w:rFonts w:ascii="Arial" w:hAnsi="Arial" w:cs="Arial"/>
                <w:sz w:val="16"/>
                <w:szCs w:val="16"/>
              </w:rPr>
            </w:pPr>
            <w:r w:rsidRPr="00CF52EF">
              <w:rPr>
                <w:rFonts w:ascii="Arial" w:hAnsi="Arial" w:cs="Arial"/>
                <w:sz w:val="16"/>
                <w:szCs w:val="16"/>
              </w:rPr>
              <w:t>98</w:t>
            </w:r>
          </w:p>
        </w:tc>
        <w:tc>
          <w:tcPr>
            <w:tcW w:w="900" w:type="dxa"/>
            <w:tcBorders>
              <w:top w:val="nil"/>
              <w:left w:val="nil"/>
              <w:bottom w:val="nil"/>
              <w:right w:val="nil"/>
            </w:tcBorders>
            <w:shd w:val="clear" w:color="auto" w:fill="auto"/>
            <w:noWrap/>
            <w:vAlign w:val="bottom"/>
            <w:hideMark/>
          </w:tcPr>
          <w:p w14:paraId="69E20F28" w14:textId="77777777" w:rsidR="00CF52EF" w:rsidRPr="00CF52EF" w:rsidRDefault="00CF52EF" w:rsidP="00CF52EF">
            <w:pPr>
              <w:spacing w:before="0" w:after="0" w:line="240" w:lineRule="auto"/>
              <w:jc w:val="right"/>
              <w:rPr>
                <w:rFonts w:ascii="Arial" w:hAnsi="Arial" w:cs="Arial"/>
                <w:sz w:val="16"/>
                <w:szCs w:val="16"/>
              </w:rPr>
            </w:pPr>
            <w:r w:rsidRPr="00CF52EF">
              <w:rPr>
                <w:rFonts w:ascii="Arial" w:hAnsi="Arial" w:cs="Arial"/>
                <w:sz w:val="16"/>
                <w:szCs w:val="16"/>
              </w:rPr>
              <w:t>98</w:t>
            </w:r>
          </w:p>
        </w:tc>
        <w:tc>
          <w:tcPr>
            <w:tcW w:w="900" w:type="dxa"/>
            <w:tcBorders>
              <w:top w:val="nil"/>
              <w:left w:val="nil"/>
              <w:bottom w:val="nil"/>
              <w:right w:val="nil"/>
            </w:tcBorders>
            <w:shd w:val="clear" w:color="auto" w:fill="auto"/>
            <w:noWrap/>
            <w:vAlign w:val="bottom"/>
            <w:hideMark/>
          </w:tcPr>
          <w:p w14:paraId="206C6A2B" w14:textId="77777777" w:rsidR="00CF52EF" w:rsidRPr="00CF52EF" w:rsidRDefault="00CF52EF" w:rsidP="00CF52EF">
            <w:pPr>
              <w:spacing w:before="0" w:after="0" w:line="240" w:lineRule="auto"/>
              <w:jc w:val="right"/>
              <w:rPr>
                <w:rFonts w:ascii="Arial" w:hAnsi="Arial" w:cs="Arial"/>
                <w:sz w:val="16"/>
                <w:szCs w:val="16"/>
              </w:rPr>
            </w:pPr>
            <w:r w:rsidRPr="00CF52EF">
              <w:rPr>
                <w:rFonts w:ascii="Arial" w:hAnsi="Arial" w:cs="Arial"/>
                <w:sz w:val="16"/>
                <w:szCs w:val="16"/>
              </w:rPr>
              <w:t>98</w:t>
            </w:r>
          </w:p>
        </w:tc>
      </w:tr>
      <w:tr w:rsidR="00CF52EF" w:rsidRPr="00CF52EF" w14:paraId="0A88A23A" w14:textId="77777777" w:rsidTr="00CF52EF">
        <w:trPr>
          <w:trHeight w:val="225"/>
        </w:trPr>
        <w:tc>
          <w:tcPr>
            <w:tcW w:w="3175" w:type="dxa"/>
            <w:tcBorders>
              <w:top w:val="nil"/>
              <w:left w:val="nil"/>
              <w:bottom w:val="nil"/>
              <w:right w:val="nil"/>
            </w:tcBorders>
            <w:shd w:val="clear" w:color="auto" w:fill="auto"/>
            <w:noWrap/>
            <w:vAlign w:val="bottom"/>
            <w:hideMark/>
          </w:tcPr>
          <w:p w14:paraId="606DDE86" w14:textId="77777777" w:rsidR="00CF52EF" w:rsidRPr="00CF52EF" w:rsidRDefault="00CF52EF" w:rsidP="00CF52EF">
            <w:pPr>
              <w:spacing w:before="0" w:after="0" w:line="240" w:lineRule="auto"/>
              <w:ind w:leftChars="150" w:left="285"/>
              <w:rPr>
                <w:rFonts w:ascii="Arial" w:hAnsi="Arial" w:cs="Arial"/>
                <w:b/>
                <w:bCs/>
                <w:sz w:val="16"/>
                <w:szCs w:val="16"/>
              </w:rPr>
            </w:pPr>
            <w:r w:rsidRPr="00CF52EF">
              <w:rPr>
                <w:rFonts w:ascii="Arial" w:hAnsi="Arial" w:cs="Arial"/>
                <w:b/>
                <w:bCs/>
                <w:sz w:val="16"/>
                <w:szCs w:val="16"/>
              </w:rPr>
              <w:t>Total gains</w:t>
            </w:r>
          </w:p>
        </w:tc>
        <w:tc>
          <w:tcPr>
            <w:tcW w:w="900" w:type="dxa"/>
            <w:tcBorders>
              <w:top w:val="nil"/>
              <w:left w:val="nil"/>
              <w:bottom w:val="single" w:sz="4" w:space="0" w:color="auto"/>
              <w:right w:val="nil"/>
            </w:tcBorders>
            <w:shd w:val="clear" w:color="auto" w:fill="auto"/>
            <w:noWrap/>
            <w:vAlign w:val="bottom"/>
            <w:hideMark/>
          </w:tcPr>
          <w:p w14:paraId="71FEAFCA" w14:textId="77777777" w:rsidR="00CF52EF" w:rsidRPr="00CF52EF" w:rsidRDefault="00CF52EF" w:rsidP="00CF52EF">
            <w:pPr>
              <w:spacing w:before="0" w:after="0" w:line="240" w:lineRule="auto"/>
              <w:jc w:val="right"/>
              <w:rPr>
                <w:rFonts w:ascii="Arial" w:hAnsi="Arial" w:cs="Arial"/>
                <w:b/>
                <w:bCs/>
                <w:sz w:val="16"/>
                <w:szCs w:val="16"/>
              </w:rPr>
            </w:pPr>
            <w:r w:rsidRPr="00CF52EF">
              <w:rPr>
                <w:rFonts w:ascii="Arial" w:hAnsi="Arial" w:cs="Arial"/>
                <w:b/>
                <w:bCs/>
                <w:sz w:val="16"/>
                <w:szCs w:val="16"/>
              </w:rPr>
              <w:t>98</w:t>
            </w:r>
          </w:p>
        </w:tc>
        <w:tc>
          <w:tcPr>
            <w:tcW w:w="900" w:type="dxa"/>
            <w:tcBorders>
              <w:top w:val="nil"/>
              <w:left w:val="nil"/>
              <w:bottom w:val="single" w:sz="4" w:space="0" w:color="auto"/>
              <w:right w:val="nil"/>
            </w:tcBorders>
            <w:shd w:val="clear" w:color="000000" w:fill="D9D9D9"/>
            <w:noWrap/>
            <w:vAlign w:val="bottom"/>
            <w:hideMark/>
          </w:tcPr>
          <w:p w14:paraId="52AAD4EA" w14:textId="77777777" w:rsidR="00CF52EF" w:rsidRPr="00CF52EF" w:rsidRDefault="00CF52EF" w:rsidP="00CF52EF">
            <w:pPr>
              <w:spacing w:before="0" w:after="0" w:line="240" w:lineRule="auto"/>
              <w:jc w:val="right"/>
              <w:rPr>
                <w:rFonts w:ascii="Arial" w:hAnsi="Arial" w:cs="Arial"/>
                <w:b/>
                <w:bCs/>
                <w:sz w:val="16"/>
                <w:szCs w:val="16"/>
              </w:rPr>
            </w:pPr>
            <w:r w:rsidRPr="00CF52EF">
              <w:rPr>
                <w:rFonts w:ascii="Arial" w:hAnsi="Arial" w:cs="Arial"/>
                <w:b/>
                <w:bCs/>
                <w:sz w:val="16"/>
                <w:szCs w:val="16"/>
              </w:rPr>
              <w:t>98</w:t>
            </w:r>
          </w:p>
        </w:tc>
        <w:tc>
          <w:tcPr>
            <w:tcW w:w="900" w:type="dxa"/>
            <w:tcBorders>
              <w:top w:val="nil"/>
              <w:left w:val="nil"/>
              <w:bottom w:val="single" w:sz="4" w:space="0" w:color="auto"/>
              <w:right w:val="nil"/>
            </w:tcBorders>
            <w:shd w:val="clear" w:color="auto" w:fill="auto"/>
            <w:noWrap/>
            <w:vAlign w:val="bottom"/>
            <w:hideMark/>
          </w:tcPr>
          <w:p w14:paraId="7EB6EAA6" w14:textId="77777777" w:rsidR="00CF52EF" w:rsidRPr="00CF52EF" w:rsidRDefault="00CF52EF" w:rsidP="00CF52EF">
            <w:pPr>
              <w:spacing w:before="0" w:after="0" w:line="240" w:lineRule="auto"/>
              <w:jc w:val="right"/>
              <w:rPr>
                <w:rFonts w:ascii="Arial" w:hAnsi="Arial" w:cs="Arial"/>
                <w:b/>
                <w:bCs/>
                <w:sz w:val="16"/>
                <w:szCs w:val="16"/>
              </w:rPr>
            </w:pPr>
            <w:r w:rsidRPr="00CF52EF">
              <w:rPr>
                <w:rFonts w:ascii="Arial" w:hAnsi="Arial" w:cs="Arial"/>
                <w:b/>
                <w:bCs/>
                <w:sz w:val="16"/>
                <w:szCs w:val="16"/>
              </w:rPr>
              <w:t>98</w:t>
            </w:r>
          </w:p>
        </w:tc>
        <w:tc>
          <w:tcPr>
            <w:tcW w:w="900" w:type="dxa"/>
            <w:tcBorders>
              <w:top w:val="nil"/>
              <w:left w:val="nil"/>
              <w:bottom w:val="single" w:sz="4" w:space="0" w:color="auto"/>
              <w:right w:val="nil"/>
            </w:tcBorders>
            <w:shd w:val="clear" w:color="auto" w:fill="auto"/>
            <w:noWrap/>
            <w:vAlign w:val="bottom"/>
            <w:hideMark/>
          </w:tcPr>
          <w:p w14:paraId="4A54D3BF" w14:textId="77777777" w:rsidR="00CF52EF" w:rsidRPr="00CF52EF" w:rsidRDefault="00CF52EF" w:rsidP="00CF52EF">
            <w:pPr>
              <w:spacing w:before="0" w:after="0" w:line="240" w:lineRule="auto"/>
              <w:jc w:val="right"/>
              <w:rPr>
                <w:rFonts w:ascii="Arial" w:hAnsi="Arial" w:cs="Arial"/>
                <w:b/>
                <w:bCs/>
                <w:sz w:val="16"/>
                <w:szCs w:val="16"/>
              </w:rPr>
            </w:pPr>
            <w:r w:rsidRPr="00CF52EF">
              <w:rPr>
                <w:rFonts w:ascii="Arial" w:hAnsi="Arial" w:cs="Arial"/>
                <w:b/>
                <w:bCs/>
                <w:sz w:val="16"/>
                <w:szCs w:val="16"/>
              </w:rPr>
              <w:t>98</w:t>
            </w:r>
          </w:p>
        </w:tc>
        <w:tc>
          <w:tcPr>
            <w:tcW w:w="900" w:type="dxa"/>
            <w:tcBorders>
              <w:top w:val="nil"/>
              <w:left w:val="nil"/>
              <w:bottom w:val="single" w:sz="4" w:space="0" w:color="auto"/>
              <w:right w:val="nil"/>
            </w:tcBorders>
            <w:shd w:val="clear" w:color="auto" w:fill="auto"/>
            <w:noWrap/>
            <w:vAlign w:val="bottom"/>
            <w:hideMark/>
          </w:tcPr>
          <w:p w14:paraId="334C2087" w14:textId="77777777" w:rsidR="00CF52EF" w:rsidRPr="00CF52EF" w:rsidRDefault="00CF52EF" w:rsidP="00CF52EF">
            <w:pPr>
              <w:spacing w:before="0" w:after="0" w:line="240" w:lineRule="auto"/>
              <w:jc w:val="right"/>
              <w:rPr>
                <w:rFonts w:ascii="Arial" w:hAnsi="Arial" w:cs="Arial"/>
                <w:b/>
                <w:bCs/>
                <w:sz w:val="16"/>
                <w:szCs w:val="16"/>
              </w:rPr>
            </w:pPr>
            <w:r w:rsidRPr="00CF52EF">
              <w:rPr>
                <w:rFonts w:ascii="Arial" w:hAnsi="Arial" w:cs="Arial"/>
                <w:b/>
                <w:bCs/>
                <w:sz w:val="16"/>
                <w:szCs w:val="16"/>
              </w:rPr>
              <w:t>98</w:t>
            </w:r>
          </w:p>
        </w:tc>
      </w:tr>
      <w:tr w:rsidR="00CF52EF" w:rsidRPr="00CF52EF" w14:paraId="07B99019" w14:textId="77777777" w:rsidTr="00CF52EF">
        <w:trPr>
          <w:trHeight w:val="225"/>
        </w:trPr>
        <w:tc>
          <w:tcPr>
            <w:tcW w:w="3175" w:type="dxa"/>
            <w:tcBorders>
              <w:top w:val="nil"/>
              <w:left w:val="nil"/>
              <w:bottom w:val="nil"/>
              <w:right w:val="nil"/>
            </w:tcBorders>
            <w:shd w:val="clear" w:color="auto" w:fill="auto"/>
            <w:noWrap/>
            <w:vAlign w:val="bottom"/>
            <w:hideMark/>
          </w:tcPr>
          <w:p w14:paraId="36C453FA" w14:textId="77777777" w:rsidR="00CF52EF" w:rsidRPr="00CF52EF" w:rsidRDefault="00CF52EF" w:rsidP="00CF52EF">
            <w:pPr>
              <w:spacing w:before="0" w:after="0" w:line="240" w:lineRule="auto"/>
              <w:ind w:firstLineChars="100" w:firstLine="160"/>
              <w:rPr>
                <w:rFonts w:ascii="Arial" w:hAnsi="Arial" w:cs="Arial"/>
                <w:b/>
                <w:bCs/>
                <w:sz w:val="16"/>
                <w:szCs w:val="16"/>
              </w:rPr>
            </w:pPr>
            <w:r w:rsidRPr="00CF52EF">
              <w:rPr>
                <w:rFonts w:ascii="Arial" w:hAnsi="Arial" w:cs="Arial"/>
                <w:b/>
                <w:bCs/>
                <w:sz w:val="16"/>
                <w:szCs w:val="16"/>
              </w:rPr>
              <w:t>Total own-source revenue</w:t>
            </w:r>
          </w:p>
        </w:tc>
        <w:tc>
          <w:tcPr>
            <w:tcW w:w="900" w:type="dxa"/>
            <w:tcBorders>
              <w:top w:val="nil"/>
              <w:left w:val="nil"/>
              <w:bottom w:val="single" w:sz="4" w:space="0" w:color="auto"/>
              <w:right w:val="nil"/>
            </w:tcBorders>
            <w:shd w:val="clear" w:color="auto" w:fill="auto"/>
            <w:noWrap/>
            <w:vAlign w:val="bottom"/>
            <w:hideMark/>
          </w:tcPr>
          <w:p w14:paraId="24D66D8C" w14:textId="77777777" w:rsidR="00CF52EF" w:rsidRPr="00CF52EF" w:rsidRDefault="00CF52EF" w:rsidP="00CF52EF">
            <w:pPr>
              <w:spacing w:before="0" w:after="0" w:line="240" w:lineRule="auto"/>
              <w:jc w:val="right"/>
              <w:rPr>
                <w:rFonts w:ascii="Arial" w:hAnsi="Arial" w:cs="Arial"/>
                <w:b/>
                <w:bCs/>
                <w:sz w:val="16"/>
                <w:szCs w:val="16"/>
              </w:rPr>
            </w:pPr>
            <w:r w:rsidRPr="00CF52EF">
              <w:rPr>
                <w:rFonts w:ascii="Arial" w:hAnsi="Arial" w:cs="Arial"/>
                <w:b/>
                <w:bCs/>
                <w:sz w:val="16"/>
                <w:szCs w:val="16"/>
              </w:rPr>
              <w:t>98</w:t>
            </w:r>
          </w:p>
        </w:tc>
        <w:tc>
          <w:tcPr>
            <w:tcW w:w="900" w:type="dxa"/>
            <w:tcBorders>
              <w:top w:val="nil"/>
              <w:left w:val="nil"/>
              <w:bottom w:val="single" w:sz="4" w:space="0" w:color="auto"/>
              <w:right w:val="nil"/>
            </w:tcBorders>
            <w:shd w:val="clear" w:color="000000" w:fill="D9D9D9"/>
            <w:noWrap/>
            <w:vAlign w:val="bottom"/>
            <w:hideMark/>
          </w:tcPr>
          <w:p w14:paraId="51355186" w14:textId="77777777" w:rsidR="00CF52EF" w:rsidRPr="00CF52EF" w:rsidRDefault="00CF52EF" w:rsidP="00CF52EF">
            <w:pPr>
              <w:spacing w:before="0" w:after="0" w:line="240" w:lineRule="auto"/>
              <w:jc w:val="right"/>
              <w:rPr>
                <w:rFonts w:ascii="Arial" w:hAnsi="Arial" w:cs="Arial"/>
                <w:b/>
                <w:bCs/>
                <w:sz w:val="16"/>
                <w:szCs w:val="16"/>
              </w:rPr>
            </w:pPr>
            <w:r w:rsidRPr="00CF52EF">
              <w:rPr>
                <w:rFonts w:ascii="Arial" w:hAnsi="Arial" w:cs="Arial"/>
                <w:b/>
                <w:bCs/>
                <w:sz w:val="16"/>
                <w:szCs w:val="16"/>
              </w:rPr>
              <w:t>98</w:t>
            </w:r>
          </w:p>
        </w:tc>
        <w:tc>
          <w:tcPr>
            <w:tcW w:w="900" w:type="dxa"/>
            <w:tcBorders>
              <w:top w:val="nil"/>
              <w:left w:val="nil"/>
              <w:bottom w:val="single" w:sz="4" w:space="0" w:color="auto"/>
              <w:right w:val="nil"/>
            </w:tcBorders>
            <w:shd w:val="clear" w:color="auto" w:fill="auto"/>
            <w:noWrap/>
            <w:vAlign w:val="bottom"/>
            <w:hideMark/>
          </w:tcPr>
          <w:p w14:paraId="05856E54" w14:textId="77777777" w:rsidR="00CF52EF" w:rsidRPr="00CF52EF" w:rsidRDefault="00CF52EF" w:rsidP="00CF52EF">
            <w:pPr>
              <w:spacing w:before="0" w:after="0" w:line="240" w:lineRule="auto"/>
              <w:jc w:val="right"/>
              <w:rPr>
                <w:rFonts w:ascii="Arial" w:hAnsi="Arial" w:cs="Arial"/>
                <w:b/>
                <w:bCs/>
                <w:sz w:val="16"/>
                <w:szCs w:val="16"/>
              </w:rPr>
            </w:pPr>
            <w:r w:rsidRPr="00CF52EF">
              <w:rPr>
                <w:rFonts w:ascii="Arial" w:hAnsi="Arial" w:cs="Arial"/>
                <w:b/>
                <w:bCs/>
                <w:sz w:val="16"/>
                <w:szCs w:val="16"/>
              </w:rPr>
              <w:t>98</w:t>
            </w:r>
          </w:p>
        </w:tc>
        <w:tc>
          <w:tcPr>
            <w:tcW w:w="900" w:type="dxa"/>
            <w:tcBorders>
              <w:top w:val="nil"/>
              <w:left w:val="nil"/>
              <w:bottom w:val="single" w:sz="4" w:space="0" w:color="auto"/>
              <w:right w:val="nil"/>
            </w:tcBorders>
            <w:shd w:val="clear" w:color="auto" w:fill="auto"/>
            <w:noWrap/>
            <w:vAlign w:val="bottom"/>
            <w:hideMark/>
          </w:tcPr>
          <w:p w14:paraId="6AE64E86" w14:textId="77777777" w:rsidR="00CF52EF" w:rsidRPr="00CF52EF" w:rsidRDefault="00CF52EF" w:rsidP="00CF52EF">
            <w:pPr>
              <w:spacing w:before="0" w:after="0" w:line="240" w:lineRule="auto"/>
              <w:jc w:val="right"/>
              <w:rPr>
                <w:rFonts w:ascii="Arial" w:hAnsi="Arial" w:cs="Arial"/>
                <w:b/>
                <w:bCs/>
                <w:sz w:val="16"/>
                <w:szCs w:val="16"/>
              </w:rPr>
            </w:pPr>
            <w:r w:rsidRPr="00CF52EF">
              <w:rPr>
                <w:rFonts w:ascii="Arial" w:hAnsi="Arial" w:cs="Arial"/>
                <w:b/>
                <w:bCs/>
                <w:sz w:val="16"/>
                <w:szCs w:val="16"/>
              </w:rPr>
              <w:t>98</w:t>
            </w:r>
          </w:p>
        </w:tc>
        <w:tc>
          <w:tcPr>
            <w:tcW w:w="900" w:type="dxa"/>
            <w:tcBorders>
              <w:top w:val="nil"/>
              <w:left w:val="nil"/>
              <w:bottom w:val="single" w:sz="4" w:space="0" w:color="auto"/>
              <w:right w:val="nil"/>
            </w:tcBorders>
            <w:shd w:val="clear" w:color="auto" w:fill="auto"/>
            <w:noWrap/>
            <w:vAlign w:val="bottom"/>
            <w:hideMark/>
          </w:tcPr>
          <w:p w14:paraId="205F6BDC" w14:textId="77777777" w:rsidR="00CF52EF" w:rsidRPr="00CF52EF" w:rsidRDefault="00CF52EF" w:rsidP="00CF52EF">
            <w:pPr>
              <w:spacing w:before="0" w:after="0" w:line="240" w:lineRule="auto"/>
              <w:jc w:val="right"/>
              <w:rPr>
                <w:rFonts w:ascii="Arial" w:hAnsi="Arial" w:cs="Arial"/>
                <w:b/>
                <w:bCs/>
                <w:sz w:val="16"/>
                <w:szCs w:val="16"/>
              </w:rPr>
            </w:pPr>
            <w:r w:rsidRPr="00CF52EF">
              <w:rPr>
                <w:rFonts w:ascii="Arial" w:hAnsi="Arial" w:cs="Arial"/>
                <w:b/>
                <w:bCs/>
                <w:sz w:val="16"/>
                <w:szCs w:val="16"/>
              </w:rPr>
              <w:t>98</w:t>
            </w:r>
          </w:p>
        </w:tc>
      </w:tr>
      <w:tr w:rsidR="00CF52EF" w:rsidRPr="00CF52EF" w14:paraId="16262F4D" w14:textId="77777777" w:rsidTr="00CF52EF">
        <w:trPr>
          <w:trHeight w:val="454"/>
        </w:trPr>
        <w:tc>
          <w:tcPr>
            <w:tcW w:w="3175" w:type="dxa"/>
            <w:tcBorders>
              <w:top w:val="nil"/>
              <w:left w:val="nil"/>
              <w:bottom w:val="nil"/>
              <w:right w:val="nil"/>
            </w:tcBorders>
            <w:shd w:val="clear" w:color="auto" w:fill="auto"/>
            <w:vAlign w:val="bottom"/>
            <w:hideMark/>
          </w:tcPr>
          <w:p w14:paraId="74D9B2E5" w14:textId="77777777" w:rsidR="00CF52EF" w:rsidRPr="00CF52EF" w:rsidRDefault="00CF52EF" w:rsidP="00CF52EF">
            <w:pPr>
              <w:spacing w:before="0" w:after="0" w:line="240" w:lineRule="auto"/>
              <w:rPr>
                <w:rFonts w:ascii="Arial" w:hAnsi="Arial" w:cs="Arial"/>
                <w:b/>
                <w:bCs/>
                <w:sz w:val="16"/>
                <w:szCs w:val="16"/>
              </w:rPr>
            </w:pPr>
            <w:r w:rsidRPr="00CF52EF">
              <w:rPr>
                <w:rFonts w:ascii="Arial" w:hAnsi="Arial" w:cs="Arial"/>
                <w:b/>
                <w:bCs/>
                <w:sz w:val="16"/>
                <w:szCs w:val="16"/>
              </w:rPr>
              <w:t xml:space="preserve">Net cost of (contribution by) services </w:t>
            </w:r>
          </w:p>
        </w:tc>
        <w:tc>
          <w:tcPr>
            <w:tcW w:w="900" w:type="dxa"/>
            <w:tcBorders>
              <w:top w:val="nil"/>
              <w:left w:val="nil"/>
              <w:bottom w:val="single" w:sz="4" w:space="0" w:color="auto"/>
              <w:right w:val="nil"/>
            </w:tcBorders>
            <w:shd w:val="clear" w:color="auto" w:fill="auto"/>
            <w:noWrap/>
            <w:vAlign w:val="bottom"/>
            <w:hideMark/>
          </w:tcPr>
          <w:p w14:paraId="5EB0F4A6" w14:textId="77777777" w:rsidR="00CF52EF" w:rsidRPr="00CF52EF" w:rsidRDefault="00CF52EF" w:rsidP="00CF52EF">
            <w:pPr>
              <w:spacing w:before="0" w:after="0" w:line="240" w:lineRule="auto"/>
              <w:jc w:val="right"/>
              <w:rPr>
                <w:rFonts w:ascii="Arial" w:hAnsi="Arial" w:cs="Arial"/>
                <w:b/>
                <w:bCs/>
                <w:sz w:val="16"/>
                <w:szCs w:val="16"/>
              </w:rPr>
            </w:pPr>
            <w:r w:rsidRPr="00CF52EF">
              <w:rPr>
                <w:rFonts w:ascii="Arial" w:hAnsi="Arial" w:cs="Arial"/>
                <w:b/>
                <w:bCs/>
                <w:sz w:val="16"/>
                <w:szCs w:val="16"/>
              </w:rPr>
              <w:t>7,589</w:t>
            </w:r>
          </w:p>
        </w:tc>
        <w:tc>
          <w:tcPr>
            <w:tcW w:w="900" w:type="dxa"/>
            <w:tcBorders>
              <w:top w:val="nil"/>
              <w:left w:val="nil"/>
              <w:bottom w:val="single" w:sz="4" w:space="0" w:color="auto"/>
              <w:right w:val="nil"/>
            </w:tcBorders>
            <w:shd w:val="clear" w:color="000000" w:fill="D9D9D9"/>
            <w:noWrap/>
            <w:vAlign w:val="bottom"/>
            <w:hideMark/>
          </w:tcPr>
          <w:p w14:paraId="45A66F14" w14:textId="77777777" w:rsidR="00CF52EF" w:rsidRPr="00CF52EF" w:rsidRDefault="00CF52EF" w:rsidP="00CF52EF">
            <w:pPr>
              <w:spacing w:before="0" w:after="0" w:line="240" w:lineRule="auto"/>
              <w:jc w:val="right"/>
              <w:rPr>
                <w:rFonts w:ascii="Arial" w:hAnsi="Arial" w:cs="Arial"/>
                <w:b/>
                <w:bCs/>
                <w:sz w:val="16"/>
                <w:szCs w:val="16"/>
              </w:rPr>
            </w:pPr>
            <w:r w:rsidRPr="00CF52EF">
              <w:rPr>
                <w:rFonts w:ascii="Arial" w:hAnsi="Arial" w:cs="Arial"/>
                <w:b/>
                <w:bCs/>
                <w:sz w:val="16"/>
                <w:szCs w:val="16"/>
              </w:rPr>
              <w:t>7,012</w:t>
            </w:r>
          </w:p>
        </w:tc>
        <w:tc>
          <w:tcPr>
            <w:tcW w:w="900" w:type="dxa"/>
            <w:tcBorders>
              <w:top w:val="nil"/>
              <w:left w:val="nil"/>
              <w:bottom w:val="single" w:sz="4" w:space="0" w:color="auto"/>
              <w:right w:val="nil"/>
            </w:tcBorders>
            <w:shd w:val="clear" w:color="auto" w:fill="auto"/>
            <w:noWrap/>
            <w:vAlign w:val="bottom"/>
            <w:hideMark/>
          </w:tcPr>
          <w:p w14:paraId="1D0025E3" w14:textId="77777777" w:rsidR="00CF52EF" w:rsidRPr="00CF52EF" w:rsidRDefault="00CF52EF" w:rsidP="00CF52EF">
            <w:pPr>
              <w:spacing w:before="0" w:after="0" w:line="240" w:lineRule="auto"/>
              <w:jc w:val="right"/>
              <w:rPr>
                <w:rFonts w:ascii="Arial" w:hAnsi="Arial" w:cs="Arial"/>
                <w:b/>
                <w:bCs/>
                <w:sz w:val="16"/>
                <w:szCs w:val="16"/>
              </w:rPr>
            </w:pPr>
            <w:r w:rsidRPr="00CF52EF">
              <w:rPr>
                <w:rFonts w:ascii="Arial" w:hAnsi="Arial" w:cs="Arial"/>
                <w:b/>
                <w:bCs/>
                <w:sz w:val="16"/>
                <w:szCs w:val="16"/>
              </w:rPr>
              <w:t>7,094</w:t>
            </w:r>
          </w:p>
        </w:tc>
        <w:tc>
          <w:tcPr>
            <w:tcW w:w="900" w:type="dxa"/>
            <w:tcBorders>
              <w:top w:val="nil"/>
              <w:left w:val="nil"/>
              <w:bottom w:val="single" w:sz="4" w:space="0" w:color="auto"/>
              <w:right w:val="nil"/>
            </w:tcBorders>
            <w:shd w:val="clear" w:color="auto" w:fill="auto"/>
            <w:noWrap/>
            <w:vAlign w:val="bottom"/>
            <w:hideMark/>
          </w:tcPr>
          <w:p w14:paraId="29BA4437" w14:textId="77777777" w:rsidR="00CF52EF" w:rsidRPr="00CF52EF" w:rsidRDefault="00CF52EF" w:rsidP="00CF52EF">
            <w:pPr>
              <w:spacing w:before="0" w:after="0" w:line="240" w:lineRule="auto"/>
              <w:jc w:val="right"/>
              <w:rPr>
                <w:rFonts w:ascii="Arial" w:hAnsi="Arial" w:cs="Arial"/>
                <w:b/>
                <w:bCs/>
                <w:sz w:val="16"/>
                <w:szCs w:val="16"/>
              </w:rPr>
            </w:pPr>
            <w:r w:rsidRPr="00CF52EF">
              <w:rPr>
                <w:rFonts w:ascii="Arial" w:hAnsi="Arial" w:cs="Arial"/>
                <w:b/>
                <w:bCs/>
                <w:sz w:val="16"/>
                <w:szCs w:val="16"/>
              </w:rPr>
              <w:t>7,203</w:t>
            </w:r>
          </w:p>
        </w:tc>
        <w:tc>
          <w:tcPr>
            <w:tcW w:w="900" w:type="dxa"/>
            <w:tcBorders>
              <w:top w:val="nil"/>
              <w:left w:val="nil"/>
              <w:bottom w:val="single" w:sz="4" w:space="0" w:color="auto"/>
              <w:right w:val="nil"/>
            </w:tcBorders>
            <w:shd w:val="clear" w:color="auto" w:fill="auto"/>
            <w:noWrap/>
            <w:vAlign w:val="bottom"/>
            <w:hideMark/>
          </w:tcPr>
          <w:p w14:paraId="69D7C825" w14:textId="77777777" w:rsidR="00CF52EF" w:rsidRPr="00CF52EF" w:rsidRDefault="00CF52EF" w:rsidP="00CF52EF">
            <w:pPr>
              <w:spacing w:before="0" w:after="0" w:line="240" w:lineRule="auto"/>
              <w:jc w:val="right"/>
              <w:rPr>
                <w:rFonts w:ascii="Arial" w:hAnsi="Arial" w:cs="Arial"/>
                <w:b/>
                <w:bCs/>
                <w:sz w:val="16"/>
                <w:szCs w:val="16"/>
              </w:rPr>
            </w:pPr>
            <w:r w:rsidRPr="00CF52EF">
              <w:rPr>
                <w:rFonts w:ascii="Arial" w:hAnsi="Arial" w:cs="Arial"/>
                <w:b/>
                <w:bCs/>
                <w:sz w:val="16"/>
                <w:szCs w:val="16"/>
              </w:rPr>
              <w:t>7,059</w:t>
            </w:r>
          </w:p>
        </w:tc>
      </w:tr>
      <w:tr w:rsidR="00CF52EF" w:rsidRPr="00CF52EF" w14:paraId="32F52767" w14:textId="77777777" w:rsidTr="00CF52EF">
        <w:trPr>
          <w:trHeight w:val="283"/>
        </w:trPr>
        <w:tc>
          <w:tcPr>
            <w:tcW w:w="3175" w:type="dxa"/>
            <w:tcBorders>
              <w:top w:val="nil"/>
              <w:left w:val="nil"/>
              <w:bottom w:val="nil"/>
              <w:right w:val="nil"/>
            </w:tcBorders>
            <w:shd w:val="clear" w:color="auto" w:fill="auto"/>
            <w:noWrap/>
            <w:vAlign w:val="bottom"/>
            <w:hideMark/>
          </w:tcPr>
          <w:p w14:paraId="51F15A1D" w14:textId="77777777" w:rsidR="00CF52EF" w:rsidRPr="00CF52EF" w:rsidRDefault="00CF52EF" w:rsidP="00CF52EF">
            <w:pPr>
              <w:spacing w:before="0" w:after="0" w:line="240" w:lineRule="auto"/>
              <w:ind w:firstLineChars="100" w:firstLine="160"/>
              <w:rPr>
                <w:rFonts w:ascii="Arial" w:hAnsi="Arial" w:cs="Arial"/>
                <w:sz w:val="16"/>
                <w:szCs w:val="16"/>
              </w:rPr>
            </w:pPr>
            <w:r w:rsidRPr="00CF52EF">
              <w:rPr>
                <w:rFonts w:ascii="Arial" w:hAnsi="Arial" w:cs="Arial"/>
                <w:sz w:val="16"/>
                <w:szCs w:val="16"/>
              </w:rPr>
              <w:t>Revenue from Government</w:t>
            </w:r>
          </w:p>
        </w:tc>
        <w:tc>
          <w:tcPr>
            <w:tcW w:w="900" w:type="dxa"/>
            <w:tcBorders>
              <w:top w:val="nil"/>
              <w:left w:val="nil"/>
              <w:bottom w:val="nil"/>
              <w:right w:val="nil"/>
            </w:tcBorders>
            <w:shd w:val="clear" w:color="auto" w:fill="auto"/>
            <w:noWrap/>
            <w:vAlign w:val="bottom"/>
            <w:hideMark/>
          </w:tcPr>
          <w:p w14:paraId="331AECC4" w14:textId="77777777" w:rsidR="00CF52EF" w:rsidRPr="00CF52EF" w:rsidRDefault="00CF52EF" w:rsidP="00CF52EF">
            <w:pPr>
              <w:spacing w:before="0" w:after="0" w:line="240" w:lineRule="auto"/>
              <w:jc w:val="right"/>
              <w:rPr>
                <w:rFonts w:ascii="Arial" w:hAnsi="Arial" w:cs="Arial"/>
                <w:sz w:val="16"/>
                <w:szCs w:val="16"/>
              </w:rPr>
            </w:pPr>
            <w:r w:rsidRPr="00CF52EF">
              <w:rPr>
                <w:rFonts w:ascii="Arial" w:hAnsi="Arial" w:cs="Arial"/>
                <w:sz w:val="16"/>
                <w:szCs w:val="16"/>
              </w:rPr>
              <w:t>7,456</w:t>
            </w:r>
          </w:p>
        </w:tc>
        <w:tc>
          <w:tcPr>
            <w:tcW w:w="900" w:type="dxa"/>
            <w:tcBorders>
              <w:top w:val="nil"/>
              <w:left w:val="nil"/>
              <w:bottom w:val="nil"/>
              <w:right w:val="nil"/>
            </w:tcBorders>
            <w:shd w:val="clear" w:color="000000" w:fill="D9D9D9"/>
            <w:noWrap/>
            <w:vAlign w:val="bottom"/>
            <w:hideMark/>
          </w:tcPr>
          <w:p w14:paraId="2AF9FA10" w14:textId="77777777" w:rsidR="00CF52EF" w:rsidRPr="00CF52EF" w:rsidRDefault="00CF52EF" w:rsidP="00CF52EF">
            <w:pPr>
              <w:spacing w:before="0" w:after="0" w:line="240" w:lineRule="auto"/>
              <w:jc w:val="right"/>
              <w:rPr>
                <w:rFonts w:ascii="Arial" w:hAnsi="Arial" w:cs="Arial"/>
                <w:sz w:val="16"/>
                <w:szCs w:val="16"/>
              </w:rPr>
            </w:pPr>
            <w:r w:rsidRPr="00CF52EF">
              <w:rPr>
                <w:rFonts w:ascii="Arial" w:hAnsi="Arial" w:cs="Arial"/>
                <w:sz w:val="16"/>
                <w:szCs w:val="16"/>
              </w:rPr>
              <w:t>6,879</w:t>
            </w:r>
          </w:p>
        </w:tc>
        <w:tc>
          <w:tcPr>
            <w:tcW w:w="900" w:type="dxa"/>
            <w:tcBorders>
              <w:top w:val="nil"/>
              <w:left w:val="nil"/>
              <w:bottom w:val="nil"/>
              <w:right w:val="nil"/>
            </w:tcBorders>
            <w:shd w:val="clear" w:color="auto" w:fill="auto"/>
            <w:noWrap/>
            <w:vAlign w:val="bottom"/>
            <w:hideMark/>
          </w:tcPr>
          <w:p w14:paraId="52FB1001" w14:textId="77777777" w:rsidR="00CF52EF" w:rsidRPr="00CF52EF" w:rsidRDefault="00CF52EF" w:rsidP="00CF52EF">
            <w:pPr>
              <w:spacing w:before="0" w:after="0" w:line="240" w:lineRule="auto"/>
              <w:jc w:val="right"/>
              <w:rPr>
                <w:rFonts w:ascii="Arial" w:hAnsi="Arial" w:cs="Arial"/>
                <w:sz w:val="16"/>
                <w:szCs w:val="16"/>
              </w:rPr>
            </w:pPr>
            <w:r w:rsidRPr="00CF52EF">
              <w:rPr>
                <w:rFonts w:ascii="Arial" w:hAnsi="Arial" w:cs="Arial"/>
                <w:sz w:val="16"/>
                <w:szCs w:val="16"/>
              </w:rPr>
              <w:t>6,961</w:t>
            </w:r>
          </w:p>
        </w:tc>
        <w:tc>
          <w:tcPr>
            <w:tcW w:w="900" w:type="dxa"/>
            <w:tcBorders>
              <w:top w:val="nil"/>
              <w:left w:val="nil"/>
              <w:bottom w:val="nil"/>
              <w:right w:val="nil"/>
            </w:tcBorders>
            <w:shd w:val="clear" w:color="auto" w:fill="auto"/>
            <w:noWrap/>
            <w:vAlign w:val="bottom"/>
            <w:hideMark/>
          </w:tcPr>
          <w:p w14:paraId="04A1C830" w14:textId="77777777" w:rsidR="00CF52EF" w:rsidRPr="00CF52EF" w:rsidRDefault="00CF52EF" w:rsidP="00CF52EF">
            <w:pPr>
              <w:spacing w:before="0" w:after="0" w:line="240" w:lineRule="auto"/>
              <w:jc w:val="right"/>
              <w:rPr>
                <w:rFonts w:ascii="Arial" w:hAnsi="Arial" w:cs="Arial"/>
                <w:sz w:val="16"/>
                <w:szCs w:val="16"/>
              </w:rPr>
            </w:pPr>
            <w:r w:rsidRPr="00CF52EF">
              <w:rPr>
                <w:rFonts w:ascii="Arial" w:hAnsi="Arial" w:cs="Arial"/>
                <w:sz w:val="16"/>
                <w:szCs w:val="16"/>
              </w:rPr>
              <w:t>7,070</w:t>
            </w:r>
          </w:p>
        </w:tc>
        <w:tc>
          <w:tcPr>
            <w:tcW w:w="900" w:type="dxa"/>
            <w:tcBorders>
              <w:top w:val="nil"/>
              <w:left w:val="nil"/>
              <w:bottom w:val="nil"/>
              <w:right w:val="nil"/>
            </w:tcBorders>
            <w:shd w:val="clear" w:color="auto" w:fill="auto"/>
            <w:noWrap/>
            <w:vAlign w:val="bottom"/>
            <w:hideMark/>
          </w:tcPr>
          <w:p w14:paraId="4D899A66" w14:textId="77777777" w:rsidR="00CF52EF" w:rsidRPr="00CF52EF" w:rsidRDefault="00CF52EF" w:rsidP="00CF52EF">
            <w:pPr>
              <w:spacing w:before="0" w:after="0" w:line="240" w:lineRule="auto"/>
              <w:jc w:val="right"/>
              <w:rPr>
                <w:rFonts w:ascii="Arial" w:hAnsi="Arial" w:cs="Arial"/>
                <w:sz w:val="16"/>
                <w:szCs w:val="16"/>
              </w:rPr>
            </w:pPr>
            <w:r w:rsidRPr="00CF52EF">
              <w:rPr>
                <w:rFonts w:ascii="Arial" w:hAnsi="Arial" w:cs="Arial"/>
                <w:sz w:val="16"/>
                <w:szCs w:val="16"/>
              </w:rPr>
              <w:t>7,040</w:t>
            </w:r>
          </w:p>
        </w:tc>
      </w:tr>
      <w:tr w:rsidR="00CF52EF" w:rsidRPr="00CF52EF" w14:paraId="17E7FF57" w14:textId="77777777" w:rsidTr="00CF52EF">
        <w:trPr>
          <w:trHeight w:val="283"/>
        </w:trPr>
        <w:tc>
          <w:tcPr>
            <w:tcW w:w="3175" w:type="dxa"/>
            <w:tcBorders>
              <w:top w:val="nil"/>
              <w:left w:val="nil"/>
              <w:bottom w:val="nil"/>
              <w:right w:val="nil"/>
            </w:tcBorders>
            <w:shd w:val="clear" w:color="auto" w:fill="auto"/>
            <w:noWrap/>
            <w:vAlign w:val="bottom"/>
            <w:hideMark/>
          </w:tcPr>
          <w:p w14:paraId="01F566ED" w14:textId="77777777" w:rsidR="00CF52EF" w:rsidRPr="00CF52EF" w:rsidRDefault="00CF52EF" w:rsidP="00CF52EF">
            <w:pPr>
              <w:spacing w:before="0" w:after="0" w:line="240" w:lineRule="auto"/>
              <w:rPr>
                <w:rFonts w:ascii="Arial" w:hAnsi="Arial" w:cs="Arial"/>
                <w:b/>
                <w:bCs/>
                <w:sz w:val="16"/>
                <w:szCs w:val="16"/>
              </w:rPr>
            </w:pPr>
            <w:r w:rsidRPr="00CF52EF">
              <w:rPr>
                <w:rFonts w:ascii="Arial" w:hAnsi="Arial" w:cs="Arial"/>
                <w:b/>
                <w:bCs/>
                <w:sz w:val="16"/>
                <w:szCs w:val="16"/>
              </w:rPr>
              <w:t>Surplus (Deficit)</w:t>
            </w:r>
          </w:p>
        </w:tc>
        <w:tc>
          <w:tcPr>
            <w:tcW w:w="900" w:type="dxa"/>
            <w:tcBorders>
              <w:top w:val="nil"/>
              <w:left w:val="nil"/>
              <w:bottom w:val="single" w:sz="4" w:space="0" w:color="auto"/>
              <w:right w:val="nil"/>
            </w:tcBorders>
            <w:shd w:val="clear" w:color="auto" w:fill="auto"/>
            <w:noWrap/>
            <w:vAlign w:val="bottom"/>
            <w:hideMark/>
          </w:tcPr>
          <w:p w14:paraId="3E7A30AB" w14:textId="77777777" w:rsidR="00CF52EF" w:rsidRPr="00CF52EF" w:rsidRDefault="00CF52EF" w:rsidP="00CF52EF">
            <w:pPr>
              <w:spacing w:before="0" w:after="0" w:line="240" w:lineRule="auto"/>
              <w:jc w:val="right"/>
              <w:rPr>
                <w:rFonts w:ascii="Arial" w:hAnsi="Arial" w:cs="Arial"/>
                <w:b/>
                <w:bCs/>
                <w:sz w:val="16"/>
                <w:szCs w:val="16"/>
              </w:rPr>
            </w:pPr>
            <w:r w:rsidRPr="00CF52EF">
              <w:rPr>
                <w:rFonts w:ascii="Arial" w:hAnsi="Arial" w:cs="Arial"/>
                <w:b/>
                <w:bCs/>
                <w:sz w:val="16"/>
                <w:szCs w:val="16"/>
              </w:rPr>
              <w:t>(133)</w:t>
            </w:r>
          </w:p>
        </w:tc>
        <w:tc>
          <w:tcPr>
            <w:tcW w:w="900" w:type="dxa"/>
            <w:tcBorders>
              <w:top w:val="nil"/>
              <w:left w:val="nil"/>
              <w:bottom w:val="single" w:sz="4" w:space="0" w:color="auto"/>
              <w:right w:val="nil"/>
            </w:tcBorders>
            <w:shd w:val="clear" w:color="000000" w:fill="D9D9D9"/>
            <w:noWrap/>
            <w:vAlign w:val="bottom"/>
            <w:hideMark/>
          </w:tcPr>
          <w:p w14:paraId="70A9EE28" w14:textId="77777777" w:rsidR="00CF52EF" w:rsidRPr="00CF52EF" w:rsidRDefault="00CF52EF" w:rsidP="00CF52EF">
            <w:pPr>
              <w:spacing w:before="0" w:after="0" w:line="240" w:lineRule="auto"/>
              <w:jc w:val="right"/>
              <w:rPr>
                <w:rFonts w:ascii="Arial" w:hAnsi="Arial" w:cs="Arial"/>
                <w:b/>
                <w:bCs/>
                <w:sz w:val="16"/>
                <w:szCs w:val="16"/>
              </w:rPr>
            </w:pPr>
            <w:r w:rsidRPr="00CF52EF">
              <w:rPr>
                <w:rFonts w:ascii="Arial" w:hAnsi="Arial" w:cs="Arial"/>
                <w:b/>
                <w:bCs/>
                <w:sz w:val="16"/>
                <w:szCs w:val="16"/>
              </w:rPr>
              <w:t>(133)</w:t>
            </w:r>
          </w:p>
        </w:tc>
        <w:tc>
          <w:tcPr>
            <w:tcW w:w="900" w:type="dxa"/>
            <w:tcBorders>
              <w:top w:val="nil"/>
              <w:left w:val="nil"/>
              <w:bottom w:val="single" w:sz="4" w:space="0" w:color="auto"/>
              <w:right w:val="nil"/>
            </w:tcBorders>
            <w:shd w:val="clear" w:color="auto" w:fill="auto"/>
            <w:noWrap/>
            <w:vAlign w:val="bottom"/>
            <w:hideMark/>
          </w:tcPr>
          <w:p w14:paraId="422263CD" w14:textId="77777777" w:rsidR="00CF52EF" w:rsidRPr="00CF52EF" w:rsidRDefault="00CF52EF" w:rsidP="00CF52EF">
            <w:pPr>
              <w:spacing w:before="0" w:after="0" w:line="240" w:lineRule="auto"/>
              <w:jc w:val="right"/>
              <w:rPr>
                <w:rFonts w:ascii="Arial" w:hAnsi="Arial" w:cs="Arial"/>
                <w:b/>
                <w:bCs/>
                <w:sz w:val="16"/>
                <w:szCs w:val="16"/>
              </w:rPr>
            </w:pPr>
            <w:r w:rsidRPr="00CF52EF">
              <w:rPr>
                <w:rFonts w:ascii="Arial" w:hAnsi="Arial" w:cs="Arial"/>
                <w:b/>
                <w:bCs/>
                <w:sz w:val="16"/>
                <w:szCs w:val="16"/>
              </w:rPr>
              <w:t>(133)</w:t>
            </w:r>
          </w:p>
        </w:tc>
        <w:tc>
          <w:tcPr>
            <w:tcW w:w="900" w:type="dxa"/>
            <w:tcBorders>
              <w:top w:val="nil"/>
              <w:left w:val="nil"/>
              <w:bottom w:val="single" w:sz="4" w:space="0" w:color="auto"/>
              <w:right w:val="nil"/>
            </w:tcBorders>
            <w:shd w:val="clear" w:color="auto" w:fill="auto"/>
            <w:noWrap/>
            <w:vAlign w:val="bottom"/>
            <w:hideMark/>
          </w:tcPr>
          <w:p w14:paraId="3C5B7F46" w14:textId="77777777" w:rsidR="00CF52EF" w:rsidRPr="00CF52EF" w:rsidRDefault="00CF52EF" w:rsidP="00CF52EF">
            <w:pPr>
              <w:spacing w:before="0" w:after="0" w:line="240" w:lineRule="auto"/>
              <w:jc w:val="right"/>
              <w:rPr>
                <w:rFonts w:ascii="Arial" w:hAnsi="Arial" w:cs="Arial"/>
                <w:b/>
                <w:bCs/>
                <w:sz w:val="16"/>
                <w:szCs w:val="16"/>
              </w:rPr>
            </w:pPr>
            <w:r w:rsidRPr="00CF52EF">
              <w:rPr>
                <w:rFonts w:ascii="Arial" w:hAnsi="Arial" w:cs="Arial"/>
                <w:b/>
                <w:bCs/>
                <w:sz w:val="16"/>
                <w:szCs w:val="16"/>
              </w:rPr>
              <w:t>(133)</w:t>
            </w:r>
          </w:p>
        </w:tc>
        <w:tc>
          <w:tcPr>
            <w:tcW w:w="900" w:type="dxa"/>
            <w:tcBorders>
              <w:top w:val="nil"/>
              <w:left w:val="nil"/>
              <w:bottom w:val="single" w:sz="4" w:space="0" w:color="auto"/>
              <w:right w:val="nil"/>
            </w:tcBorders>
            <w:shd w:val="clear" w:color="auto" w:fill="auto"/>
            <w:noWrap/>
            <w:vAlign w:val="bottom"/>
            <w:hideMark/>
          </w:tcPr>
          <w:p w14:paraId="1D2E6511" w14:textId="77777777" w:rsidR="00CF52EF" w:rsidRPr="00CF52EF" w:rsidRDefault="00CF52EF" w:rsidP="00CF52EF">
            <w:pPr>
              <w:spacing w:before="0" w:after="0" w:line="240" w:lineRule="auto"/>
              <w:jc w:val="right"/>
              <w:rPr>
                <w:rFonts w:ascii="Arial" w:hAnsi="Arial" w:cs="Arial"/>
                <w:b/>
                <w:bCs/>
                <w:sz w:val="16"/>
                <w:szCs w:val="16"/>
              </w:rPr>
            </w:pPr>
            <w:r w:rsidRPr="00CF52EF">
              <w:rPr>
                <w:rFonts w:ascii="Arial" w:hAnsi="Arial" w:cs="Arial"/>
                <w:b/>
                <w:bCs/>
                <w:sz w:val="16"/>
                <w:szCs w:val="16"/>
              </w:rPr>
              <w:t>(19)</w:t>
            </w:r>
          </w:p>
        </w:tc>
      </w:tr>
      <w:tr w:rsidR="00CF52EF" w:rsidRPr="00CF52EF" w14:paraId="6DBAD908" w14:textId="77777777" w:rsidTr="00CF52EF">
        <w:trPr>
          <w:trHeight w:val="454"/>
        </w:trPr>
        <w:tc>
          <w:tcPr>
            <w:tcW w:w="3175" w:type="dxa"/>
            <w:tcBorders>
              <w:top w:val="nil"/>
              <w:left w:val="nil"/>
              <w:bottom w:val="nil"/>
              <w:right w:val="nil"/>
            </w:tcBorders>
            <w:shd w:val="clear" w:color="auto" w:fill="auto"/>
            <w:vAlign w:val="bottom"/>
            <w:hideMark/>
          </w:tcPr>
          <w:p w14:paraId="3A3B6EFE" w14:textId="77777777" w:rsidR="00CF52EF" w:rsidRPr="00CF52EF" w:rsidRDefault="00CF52EF" w:rsidP="00CF52EF">
            <w:pPr>
              <w:spacing w:before="0" w:after="0" w:line="240" w:lineRule="auto"/>
              <w:rPr>
                <w:rFonts w:ascii="Arial" w:hAnsi="Arial" w:cs="Arial"/>
                <w:b/>
                <w:bCs/>
                <w:sz w:val="16"/>
                <w:szCs w:val="16"/>
              </w:rPr>
            </w:pPr>
            <w:r w:rsidRPr="00CF52EF">
              <w:rPr>
                <w:rFonts w:ascii="Arial" w:hAnsi="Arial" w:cs="Arial"/>
                <w:b/>
                <w:bCs/>
                <w:sz w:val="16"/>
                <w:szCs w:val="16"/>
              </w:rPr>
              <w:t>Surplus (Deficit) attributable to the Australian Government</w:t>
            </w:r>
          </w:p>
        </w:tc>
        <w:tc>
          <w:tcPr>
            <w:tcW w:w="900" w:type="dxa"/>
            <w:tcBorders>
              <w:top w:val="nil"/>
              <w:left w:val="nil"/>
              <w:bottom w:val="single" w:sz="4" w:space="0" w:color="auto"/>
              <w:right w:val="nil"/>
            </w:tcBorders>
            <w:shd w:val="clear" w:color="auto" w:fill="auto"/>
            <w:noWrap/>
            <w:vAlign w:val="bottom"/>
            <w:hideMark/>
          </w:tcPr>
          <w:p w14:paraId="151DDD91" w14:textId="77777777" w:rsidR="00CF52EF" w:rsidRPr="00CF52EF" w:rsidRDefault="00CF52EF" w:rsidP="00CF52EF">
            <w:pPr>
              <w:spacing w:before="0" w:after="0" w:line="240" w:lineRule="auto"/>
              <w:jc w:val="right"/>
              <w:rPr>
                <w:rFonts w:ascii="Arial" w:hAnsi="Arial" w:cs="Arial"/>
                <w:b/>
                <w:bCs/>
                <w:sz w:val="16"/>
                <w:szCs w:val="16"/>
              </w:rPr>
            </w:pPr>
            <w:r w:rsidRPr="00CF52EF">
              <w:rPr>
                <w:rFonts w:ascii="Arial" w:hAnsi="Arial" w:cs="Arial"/>
                <w:b/>
                <w:bCs/>
                <w:sz w:val="16"/>
                <w:szCs w:val="16"/>
              </w:rPr>
              <w:t>(133)</w:t>
            </w:r>
          </w:p>
        </w:tc>
        <w:tc>
          <w:tcPr>
            <w:tcW w:w="900" w:type="dxa"/>
            <w:tcBorders>
              <w:top w:val="nil"/>
              <w:left w:val="nil"/>
              <w:bottom w:val="single" w:sz="4" w:space="0" w:color="auto"/>
              <w:right w:val="nil"/>
            </w:tcBorders>
            <w:shd w:val="clear" w:color="000000" w:fill="D9D9D9"/>
            <w:noWrap/>
            <w:vAlign w:val="bottom"/>
            <w:hideMark/>
          </w:tcPr>
          <w:p w14:paraId="35C9CE9B" w14:textId="77777777" w:rsidR="00CF52EF" w:rsidRPr="00CF52EF" w:rsidRDefault="00CF52EF" w:rsidP="00CF52EF">
            <w:pPr>
              <w:spacing w:before="0" w:after="0" w:line="240" w:lineRule="auto"/>
              <w:jc w:val="right"/>
              <w:rPr>
                <w:rFonts w:ascii="Arial" w:hAnsi="Arial" w:cs="Arial"/>
                <w:b/>
                <w:bCs/>
                <w:sz w:val="16"/>
                <w:szCs w:val="16"/>
              </w:rPr>
            </w:pPr>
            <w:r w:rsidRPr="00CF52EF">
              <w:rPr>
                <w:rFonts w:ascii="Arial" w:hAnsi="Arial" w:cs="Arial"/>
                <w:b/>
                <w:bCs/>
                <w:sz w:val="16"/>
                <w:szCs w:val="16"/>
              </w:rPr>
              <w:t>(133)</w:t>
            </w:r>
          </w:p>
        </w:tc>
        <w:tc>
          <w:tcPr>
            <w:tcW w:w="900" w:type="dxa"/>
            <w:tcBorders>
              <w:top w:val="nil"/>
              <w:left w:val="nil"/>
              <w:bottom w:val="single" w:sz="4" w:space="0" w:color="auto"/>
              <w:right w:val="nil"/>
            </w:tcBorders>
            <w:shd w:val="clear" w:color="auto" w:fill="auto"/>
            <w:noWrap/>
            <w:vAlign w:val="bottom"/>
            <w:hideMark/>
          </w:tcPr>
          <w:p w14:paraId="1A07DC5D" w14:textId="77777777" w:rsidR="00CF52EF" w:rsidRPr="00CF52EF" w:rsidRDefault="00CF52EF" w:rsidP="00CF52EF">
            <w:pPr>
              <w:spacing w:before="0" w:after="0" w:line="240" w:lineRule="auto"/>
              <w:jc w:val="right"/>
              <w:rPr>
                <w:rFonts w:ascii="Arial" w:hAnsi="Arial" w:cs="Arial"/>
                <w:b/>
                <w:bCs/>
                <w:sz w:val="16"/>
                <w:szCs w:val="16"/>
              </w:rPr>
            </w:pPr>
            <w:r w:rsidRPr="00CF52EF">
              <w:rPr>
                <w:rFonts w:ascii="Arial" w:hAnsi="Arial" w:cs="Arial"/>
                <w:b/>
                <w:bCs/>
                <w:sz w:val="16"/>
                <w:szCs w:val="16"/>
              </w:rPr>
              <w:t>(133)</w:t>
            </w:r>
          </w:p>
        </w:tc>
        <w:tc>
          <w:tcPr>
            <w:tcW w:w="900" w:type="dxa"/>
            <w:tcBorders>
              <w:top w:val="nil"/>
              <w:left w:val="nil"/>
              <w:bottom w:val="single" w:sz="4" w:space="0" w:color="auto"/>
              <w:right w:val="nil"/>
            </w:tcBorders>
            <w:shd w:val="clear" w:color="auto" w:fill="auto"/>
            <w:noWrap/>
            <w:vAlign w:val="bottom"/>
            <w:hideMark/>
          </w:tcPr>
          <w:p w14:paraId="3A9D9D46" w14:textId="77777777" w:rsidR="00CF52EF" w:rsidRPr="00CF52EF" w:rsidRDefault="00CF52EF" w:rsidP="00CF52EF">
            <w:pPr>
              <w:spacing w:before="0" w:after="0" w:line="240" w:lineRule="auto"/>
              <w:jc w:val="right"/>
              <w:rPr>
                <w:rFonts w:ascii="Arial" w:hAnsi="Arial" w:cs="Arial"/>
                <w:b/>
                <w:bCs/>
                <w:sz w:val="16"/>
                <w:szCs w:val="16"/>
              </w:rPr>
            </w:pPr>
            <w:r w:rsidRPr="00CF52EF">
              <w:rPr>
                <w:rFonts w:ascii="Arial" w:hAnsi="Arial" w:cs="Arial"/>
                <w:b/>
                <w:bCs/>
                <w:sz w:val="16"/>
                <w:szCs w:val="16"/>
              </w:rPr>
              <w:t>(133)</w:t>
            </w:r>
          </w:p>
        </w:tc>
        <w:tc>
          <w:tcPr>
            <w:tcW w:w="900" w:type="dxa"/>
            <w:tcBorders>
              <w:top w:val="nil"/>
              <w:left w:val="nil"/>
              <w:bottom w:val="single" w:sz="4" w:space="0" w:color="auto"/>
              <w:right w:val="nil"/>
            </w:tcBorders>
            <w:shd w:val="clear" w:color="auto" w:fill="auto"/>
            <w:noWrap/>
            <w:vAlign w:val="bottom"/>
            <w:hideMark/>
          </w:tcPr>
          <w:p w14:paraId="4BA756D4" w14:textId="77777777" w:rsidR="00CF52EF" w:rsidRPr="00CF52EF" w:rsidRDefault="00CF52EF" w:rsidP="00CF52EF">
            <w:pPr>
              <w:spacing w:before="0" w:after="0" w:line="240" w:lineRule="auto"/>
              <w:jc w:val="right"/>
              <w:rPr>
                <w:rFonts w:ascii="Arial" w:hAnsi="Arial" w:cs="Arial"/>
                <w:b/>
                <w:bCs/>
                <w:sz w:val="16"/>
                <w:szCs w:val="16"/>
              </w:rPr>
            </w:pPr>
            <w:r w:rsidRPr="00CF52EF">
              <w:rPr>
                <w:rFonts w:ascii="Arial" w:hAnsi="Arial" w:cs="Arial"/>
                <w:b/>
                <w:bCs/>
                <w:sz w:val="16"/>
                <w:szCs w:val="16"/>
              </w:rPr>
              <w:t>(19)</w:t>
            </w:r>
          </w:p>
        </w:tc>
      </w:tr>
      <w:tr w:rsidR="00CF52EF" w:rsidRPr="00CF52EF" w14:paraId="5932B046" w14:textId="77777777" w:rsidTr="00CF52EF">
        <w:trPr>
          <w:trHeight w:val="283"/>
        </w:trPr>
        <w:tc>
          <w:tcPr>
            <w:tcW w:w="3175" w:type="dxa"/>
            <w:tcBorders>
              <w:top w:val="nil"/>
              <w:left w:val="nil"/>
              <w:bottom w:val="nil"/>
              <w:right w:val="nil"/>
            </w:tcBorders>
            <w:shd w:val="clear" w:color="auto" w:fill="auto"/>
            <w:vAlign w:val="bottom"/>
            <w:hideMark/>
          </w:tcPr>
          <w:p w14:paraId="3424F5D4" w14:textId="77777777" w:rsidR="00CF52EF" w:rsidRPr="00CF52EF" w:rsidRDefault="00CF52EF" w:rsidP="00CF52EF">
            <w:pPr>
              <w:spacing w:before="0" w:after="0" w:line="240" w:lineRule="auto"/>
              <w:rPr>
                <w:rFonts w:ascii="Arial" w:hAnsi="Arial" w:cs="Arial"/>
                <w:b/>
                <w:bCs/>
                <w:sz w:val="16"/>
                <w:szCs w:val="16"/>
              </w:rPr>
            </w:pPr>
            <w:r w:rsidRPr="00CF52EF">
              <w:rPr>
                <w:rFonts w:ascii="Arial" w:hAnsi="Arial" w:cs="Arial"/>
                <w:b/>
                <w:bCs/>
                <w:sz w:val="16"/>
                <w:szCs w:val="16"/>
              </w:rPr>
              <w:t>OTHER COMPREHENSIVE INCOME</w:t>
            </w:r>
          </w:p>
        </w:tc>
        <w:tc>
          <w:tcPr>
            <w:tcW w:w="900" w:type="dxa"/>
            <w:tcBorders>
              <w:top w:val="nil"/>
              <w:left w:val="nil"/>
              <w:bottom w:val="nil"/>
              <w:right w:val="nil"/>
            </w:tcBorders>
            <w:shd w:val="clear" w:color="auto" w:fill="auto"/>
            <w:noWrap/>
            <w:vAlign w:val="bottom"/>
            <w:hideMark/>
          </w:tcPr>
          <w:p w14:paraId="08F78B7A" w14:textId="77777777" w:rsidR="00CF52EF" w:rsidRPr="00CF52EF" w:rsidRDefault="00CF52EF" w:rsidP="00CF52EF">
            <w:pPr>
              <w:spacing w:before="0" w:after="0" w:line="240" w:lineRule="auto"/>
              <w:rPr>
                <w:rFonts w:ascii="Arial" w:hAnsi="Arial" w:cs="Arial"/>
                <w:b/>
                <w:bCs/>
                <w:sz w:val="16"/>
                <w:szCs w:val="16"/>
              </w:rPr>
            </w:pPr>
          </w:p>
        </w:tc>
        <w:tc>
          <w:tcPr>
            <w:tcW w:w="900" w:type="dxa"/>
            <w:tcBorders>
              <w:top w:val="nil"/>
              <w:left w:val="nil"/>
              <w:bottom w:val="nil"/>
              <w:right w:val="nil"/>
            </w:tcBorders>
            <w:shd w:val="clear" w:color="000000" w:fill="D9D9D9"/>
            <w:noWrap/>
            <w:vAlign w:val="bottom"/>
            <w:hideMark/>
          </w:tcPr>
          <w:p w14:paraId="1BAE8969" w14:textId="77777777" w:rsidR="00CF52EF" w:rsidRPr="00CF52EF" w:rsidRDefault="00CF52EF" w:rsidP="00CF52EF">
            <w:pPr>
              <w:spacing w:before="0" w:after="0" w:line="240" w:lineRule="auto"/>
              <w:jc w:val="right"/>
              <w:rPr>
                <w:rFonts w:ascii="Arial" w:hAnsi="Arial" w:cs="Arial"/>
                <w:b/>
                <w:bCs/>
                <w:sz w:val="16"/>
                <w:szCs w:val="16"/>
              </w:rPr>
            </w:pPr>
            <w:r w:rsidRPr="00CF52EF">
              <w:rPr>
                <w:rFonts w:ascii="Arial" w:hAnsi="Arial" w:cs="Arial"/>
                <w:b/>
                <w:bCs/>
                <w:sz w:val="16"/>
                <w:szCs w:val="16"/>
              </w:rPr>
              <w:t> </w:t>
            </w:r>
          </w:p>
        </w:tc>
        <w:tc>
          <w:tcPr>
            <w:tcW w:w="900" w:type="dxa"/>
            <w:tcBorders>
              <w:top w:val="nil"/>
              <w:left w:val="nil"/>
              <w:bottom w:val="nil"/>
              <w:right w:val="nil"/>
            </w:tcBorders>
            <w:shd w:val="clear" w:color="auto" w:fill="auto"/>
            <w:noWrap/>
            <w:vAlign w:val="bottom"/>
            <w:hideMark/>
          </w:tcPr>
          <w:p w14:paraId="11DA3C91" w14:textId="77777777" w:rsidR="00CF52EF" w:rsidRPr="00CF52EF" w:rsidRDefault="00CF52EF" w:rsidP="00CF52EF">
            <w:pPr>
              <w:spacing w:before="0" w:after="0" w:line="240" w:lineRule="auto"/>
              <w:jc w:val="right"/>
              <w:rPr>
                <w:rFonts w:ascii="Arial" w:hAnsi="Arial" w:cs="Arial"/>
                <w:b/>
                <w:bCs/>
                <w:sz w:val="16"/>
                <w:szCs w:val="16"/>
              </w:rPr>
            </w:pPr>
          </w:p>
        </w:tc>
        <w:tc>
          <w:tcPr>
            <w:tcW w:w="900" w:type="dxa"/>
            <w:tcBorders>
              <w:top w:val="nil"/>
              <w:left w:val="nil"/>
              <w:bottom w:val="nil"/>
              <w:right w:val="nil"/>
            </w:tcBorders>
            <w:shd w:val="clear" w:color="auto" w:fill="auto"/>
            <w:noWrap/>
            <w:vAlign w:val="bottom"/>
            <w:hideMark/>
          </w:tcPr>
          <w:p w14:paraId="7C523BB9" w14:textId="77777777" w:rsidR="00CF52EF" w:rsidRPr="00CF52EF" w:rsidRDefault="00CF52EF" w:rsidP="00CF52EF">
            <w:pPr>
              <w:spacing w:before="0" w:after="0" w:line="240" w:lineRule="auto"/>
              <w:jc w:val="right"/>
              <w:rPr>
                <w:rFonts w:ascii="Times New Roman" w:hAnsi="Times New Roman"/>
                <w:sz w:val="20"/>
              </w:rPr>
            </w:pPr>
          </w:p>
        </w:tc>
        <w:tc>
          <w:tcPr>
            <w:tcW w:w="900" w:type="dxa"/>
            <w:tcBorders>
              <w:top w:val="nil"/>
              <w:left w:val="nil"/>
              <w:bottom w:val="nil"/>
              <w:right w:val="nil"/>
            </w:tcBorders>
            <w:shd w:val="clear" w:color="auto" w:fill="auto"/>
            <w:noWrap/>
            <w:vAlign w:val="bottom"/>
            <w:hideMark/>
          </w:tcPr>
          <w:p w14:paraId="79CA191F" w14:textId="77777777" w:rsidR="00CF52EF" w:rsidRPr="00CF52EF" w:rsidRDefault="00CF52EF" w:rsidP="00CF52EF">
            <w:pPr>
              <w:spacing w:before="0" w:after="0" w:line="240" w:lineRule="auto"/>
              <w:jc w:val="right"/>
              <w:rPr>
                <w:rFonts w:ascii="Times New Roman" w:hAnsi="Times New Roman"/>
                <w:sz w:val="20"/>
              </w:rPr>
            </w:pPr>
          </w:p>
        </w:tc>
      </w:tr>
      <w:tr w:rsidR="00CF52EF" w:rsidRPr="00CF52EF" w14:paraId="37E514C8" w14:textId="77777777" w:rsidTr="00CF52EF">
        <w:trPr>
          <w:trHeight w:val="397"/>
        </w:trPr>
        <w:tc>
          <w:tcPr>
            <w:tcW w:w="3175" w:type="dxa"/>
            <w:tcBorders>
              <w:top w:val="nil"/>
              <w:left w:val="nil"/>
              <w:bottom w:val="nil"/>
              <w:right w:val="nil"/>
            </w:tcBorders>
            <w:shd w:val="clear" w:color="auto" w:fill="auto"/>
            <w:vAlign w:val="bottom"/>
            <w:hideMark/>
          </w:tcPr>
          <w:p w14:paraId="08A14A92" w14:textId="77777777" w:rsidR="00CF52EF" w:rsidRPr="00CF52EF" w:rsidRDefault="00CF52EF" w:rsidP="00CF52EF">
            <w:pPr>
              <w:spacing w:before="0" w:after="0" w:line="240" w:lineRule="auto"/>
              <w:ind w:firstLineChars="100" w:firstLine="160"/>
              <w:rPr>
                <w:rFonts w:ascii="Arial" w:hAnsi="Arial" w:cs="Arial"/>
                <w:sz w:val="16"/>
                <w:szCs w:val="16"/>
              </w:rPr>
            </w:pPr>
            <w:r w:rsidRPr="00CF52EF">
              <w:rPr>
                <w:rFonts w:ascii="Arial" w:hAnsi="Arial" w:cs="Arial"/>
                <w:sz w:val="16"/>
                <w:szCs w:val="16"/>
              </w:rPr>
              <w:t>Changes in asset revaluation reserves</w:t>
            </w:r>
          </w:p>
        </w:tc>
        <w:tc>
          <w:tcPr>
            <w:tcW w:w="900" w:type="dxa"/>
            <w:tcBorders>
              <w:top w:val="nil"/>
              <w:left w:val="nil"/>
              <w:bottom w:val="nil"/>
              <w:right w:val="nil"/>
            </w:tcBorders>
            <w:shd w:val="clear" w:color="auto" w:fill="auto"/>
            <w:noWrap/>
            <w:vAlign w:val="bottom"/>
            <w:hideMark/>
          </w:tcPr>
          <w:p w14:paraId="2EB66E0D" w14:textId="77777777" w:rsidR="00CF52EF" w:rsidRPr="00CF52EF" w:rsidRDefault="00CF52EF" w:rsidP="00CF52EF">
            <w:pPr>
              <w:spacing w:before="0" w:after="0" w:line="240" w:lineRule="auto"/>
              <w:jc w:val="right"/>
              <w:rPr>
                <w:rFonts w:ascii="Arial" w:hAnsi="Arial" w:cs="Arial"/>
                <w:sz w:val="16"/>
                <w:szCs w:val="16"/>
              </w:rPr>
            </w:pPr>
            <w:r w:rsidRPr="00CF52EF">
              <w:rPr>
                <w:rFonts w:ascii="Arial" w:hAnsi="Arial" w:cs="Arial"/>
                <w:sz w:val="16"/>
                <w:szCs w:val="16"/>
              </w:rPr>
              <w:t>-</w:t>
            </w:r>
          </w:p>
        </w:tc>
        <w:tc>
          <w:tcPr>
            <w:tcW w:w="900" w:type="dxa"/>
            <w:tcBorders>
              <w:top w:val="nil"/>
              <w:left w:val="nil"/>
              <w:bottom w:val="nil"/>
              <w:right w:val="nil"/>
            </w:tcBorders>
            <w:shd w:val="clear" w:color="000000" w:fill="D9D9D9"/>
            <w:noWrap/>
            <w:vAlign w:val="bottom"/>
            <w:hideMark/>
          </w:tcPr>
          <w:p w14:paraId="27A8A63E" w14:textId="77777777" w:rsidR="00CF52EF" w:rsidRPr="00CF52EF" w:rsidRDefault="00CF52EF" w:rsidP="00CF52EF">
            <w:pPr>
              <w:spacing w:before="0" w:after="0" w:line="240" w:lineRule="auto"/>
              <w:jc w:val="right"/>
              <w:rPr>
                <w:rFonts w:ascii="Arial" w:hAnsi="Arial" w:cs="Arial"/>
                <w:sz w:val="16"/>
                <w:szCs w:val="16"/>
              </w:rPr>
            </w:pPr>
            <w:r w:rsidRPr="00CF52EF">
              <w:rPr>
                <w:rFonts w:ascii="Arial" w:hAnsi="Arial" w:cs="Arial"/>
                <w:sz w:val="16"/>
                <w:szCs w:val="16"/>
              </w:rPr>
              <w:t>-</w:t>
            </w:r>
          </w:p>
        </w:tc>
        <w:tc>
          <w:tcPr>
            <w:tcW w:w="900" w:type="dxa"/>
            <w:tcBorders>
              <w:top w:val="nil"/>
              <w:left w:val="nil"/>
              <w:bottom w:val="nil"/>
              <w:right w:val="nil"/>
            </w:tcBorders>
            <w:shd w:val="clear" w:color="auto" w:fill="auto"/>
            <w:noWrap/>
            <w:vAlign w:val="bottom"/>
            <w:hideMark/>
          </w:tcPr>
          <w:p w14:paraId="0BFE50DF" w14:textId="77777777" w:rsidR="00CF52EF" w:rsidRPr="00CF52EF" w:rsidRDefault="00CF52EF" w:rsidP="00CF52EF">
            <w:pPr>
              <w:spacing w:before="0" w:after="0" w:line="240" w:lineRule="auto"/>
              <w:jc w:val="right"/>
              <w:rPr>
                <w:rFonts w:ascii="Arial" w:hAnsi="Arial" w:cs="Arial"/>
                <w:sz w:val="16"/>
                <w:szCs w:val="16"/>
              </w:rPr>
            </w:pPr>
            <w:r w:rsidRPr="00CF52EF">
              <w:rPr>
                <w:rFonts w:ascii="Arial" w:hAnsi="Arial" w:cs="Arial"/>
                <w:sz w:val="16"/>
                <w:szCs w:val="16"/>
              </w:rPr>
              <w:t>-</w:t>
            </w:r>
          </w:p>
        </w:tc>
        <w:tc>
          <w:tcPr>
            <w:tcW w:w="900" w:type="dxa"/>
            <w:tcBorders>
              <w:top w:val="nil"/>
              <w:left w:val="nil"/>
              <w:bottom w:val="nil"/>
              <w:right w:val="nil"/>
            </w:tcBorders>
            <w:shd w:val="clear" w:color="auto" w:fill="auto"/>
            <w:noWrap/>
            <w:vAlign w:val="bottom"/>
            <w:hideMark/>
          </w:tcPr>
          <w:p w14:paraId="36714544" w14:textId="77777777" w:rsidR="00CF52EF" w:rsidRPr="00CF52EF" w:rsidRDefault="00CF52EF" w:rsidP="00CF52EF">
            <w:pPr>
              <w:spacing w:before="0" w:after="0" w:line="240" w:lineRule="auto"/>
              <w:jc w:val="right"/>
              <w:rPr>
                <w:rFonts w:ascii="Arial" w:hAnsi="Arial" w:cs="Arial"/>
                <w:sz w:val="16"/>
                <w:szCs w:val="16"/>
              </w:rPr>
            </w:pPr>
            <w:r w:rsidRPr="00CF52EF">
              <w:rPr>
                <w:rFonts w:ascii="Arial" w:hAnsi="Arial" w:cs="Arial"/>
                <w:sz w:val="16"/>
                <w:szCs w:val="16"/>
              </w:rPr>
              <w:t>-</w:t>
            </w:r>
          </w:p>
        </w:tc>
        <w:tc>
          <w:tcPr>
            <w:tcW w:w="900" w:type="dxa"/>
            <w:tcBorders>
              <w:top w:val="nil"/>
              <w:left w:val="nil"/>
              <w:bottom w:val="nil"/>
              <w:right w:val="nil"/>
            </w:tcBorders>
            <w:shd w:val="clear" w:color="auto" w:fill="auto"/>
            <w:noWrap/>
            <w:vAlign w:val="bottom"/>
            <w:hideMark/>
          </w:tcPr>
          <w:p w14:paraId="327B1BC5" w14:textId="77777777" w:rsidR="00CF52EF" w:rsidRPr="00CF52EF" w:rsidRDefault="00CF52EF" w:rsidP="00CF52EF">
            <w:pPr>
              <w:spacing w:before="0" w:after="0" w:line="240" w:lineRule="auto"/>
              <w:jc w:val="right"/>
              <w:rPr>
                <w:rFonts w:ascii="Arial" w:hAnsi="Arial" w:cs="Arial"/>
                <w:sz w:val="16"/>
                <w:szCs w:val="16"/>
              </w:rPr>
            </w:pPr>
            <w:r w:rsidRPr="00CF52EF">
              <w:rPr>
                <w:rFonts w:ascii="Arial" w:hAnsi="Arial" w:cs="Arial"/>
                <w:sz w:val="16"/>
                <w:szCs w:val="16"/>
              </w:rPr>
              <w:t>-</w:t>
            </w:r>
          </w:p>
        </w:tc>
      </w:tr>
      <w:tr w:rsidR="00CF52EF" w:rsidRPr="00CF52EF" w14:paraId="3E1E103C" w14:textId="77777777" w:rsidTr="00CF52EF">
        <w:trPr>
          <w:trHeight w:val="397"/>
        </w:trPr>
        <w:tc>
          <w:tcPr>
            <w:tcW w:w="3175" w:type="dxa"/>
            <w:tcBorders>
              <w:top w:val="nil"/>
              <w:left w:val="nil"/>
              <w:bottom w:val="nil"/>
              <w:right w:val="nil"/>
            </w:tcBorders>
            <w:shd w:val="clear" w:color="auto" w:fill="auto"/>
            <w:vAlign w:val="bottom"/>
            <w:hideMark/>
          </w:tcPr>
          <w:p w14:paraId="6A5B09AE" w14:textId="77777777" w:rsidR="00CF52EF" w:rsidRPr="00CF52EF" w:rsidRDefault="00CF52EF" w:rsidP="00CF52EF">
            <w:pPr>
              <w:spacing w:before="0" w:after="0" w:line="240" w:lineRule="auto"/>
              <w:ind w:firstLineChars="100" w:firstLine="160"/>
              <w:rPr>
                <w:rFonts w:ascii="Arial" w:hAnsi="Arial" w:cs="Arial"/>
                <w:b/>
                <w:bCs/>
                <w:sz w:val="16"/>
                <w:szCs w:val="16"/>
              </w:rPr>
            </w:pPr>
            <w:r w:rsidRPr="00CF52EF">
              <w:rPr>
                <w:rFonts w:ascii="Arial" w:hAnsi="Arial" w:cs="Arial"/>
                <w:b/>
                <w:bCs/>
                <w:sz w:val="16"/>
                <w:szCs w:val="16"/>
              </w:rPr>
              <w:t>Total other comprehensive income</w:t>
            </w:r>
          </w:p>
        </w:tc>
        <w:tc>
          <w:tcPr>
            <w:tcW w:w="900" w:type="dxa"/>
            <w:tcBorders>
              <w:top w:val="nil"/>
              <w:left w:val="nil"/>
              <w:bottom w:val="single" w:sz="4" w:space="0" w:color="auto"/>
              <w:right w:val="nil"/>
            </w:tcBorders>
            <w:shd w:val="clear" w:color="auto" w:fill="auto"/>
            <w:noWrap/>
            <w:vAlign w:val="bottom"/>
            <w:hideMark/>
          </w:tcPr>
          <w:p w14:paraId="418F4DEC" w14:textId="77777777" w:rsidR="00CF52EF" w:rsidRPr="00CF52EF" w:rsidRDefault="00CF52EF" w:rsidP="00CF52EF">
            <w:pPr>
              <w:spacing w:before="0" w:after="0" w:line="240" w:lineRule="auto"/>
              <w:jc w:val="right"/>
              <w:rPr>
                <w:rFonts w:ascii="Arial" w:hAnsi="Arial" w:cs="Arial"/>
                <w:b/>
                <w:bCs/>
                <w:sz w:val="16"/>
                <w:szCs w:val="16"/>
              </w:rPr>
            </w:pPr>
            <w:r w:rsidRPr="00CF52EF">
              <w:rPr>
                <w:rFonts w:ascii="Arial" w:hAnsi="Arial" w:cs="Arial"/>
                <w:b/>
                <w:bCs/>
                <w:sz w:val="16"/>
                <w:szCs w:val="16"/>
              </w:rPr>
              <w:t>-</w:t>
            </w:r>
          </w:p>
        </w:tc>
        <w:tc>
          <w:tcPr>
            <w:tcW w:w="900" w:type="dxa"/>
            <w:tcBorders>
              <w:top w:val="nil"/>
              <w:left w:val="nil"/>
              <w:bottom w:val="single" w:sz="4" w:space="0" w:color="auto"/>
              <w:right w:val="nil"/>
            </w:tcBorders>
            <w:shd w:val="clear" w:color="000000" w:fill="D9D9D9"/>
            <w:noWrap/>
            <w:vAlign w:val="bottom"/>
            <w:hideMark/>
          </w:tcPr>
          <w:p w14:paraId="31AD3E49" w14:textId="77777777" w:rsidR="00CF52EF" w:rsidRPr="00CF52EF" w:rsidRDefault="00CF52EF" w:rsidP="00CF52EF">
            <w:pPr>
              <w:spacing w:before="0" w:after="0" w:line="240" w:lineRule="auto"/>
              <w:jc w:val="right"/>
              <w:rPr>
                <w:rFonts w:ascii="Arial" w:hAnsi="Arial" w:cs="Arial"/>
                <w:b/>
                <w:bCs/>
                <w:sz w:val="16"/>
                <w:szCs w:val="16"/>
              </w:rPr>
            </w:pPr>
            <w:r w:rsidRPr="00CF52EF">
              <w:rPr>
                <w:rFonts w:ascii="Arial" w:hAnsi="Arial" w:cs="Arial"/>
                <w:b/>
                <w:bCs/>
                <w:sz w:val="16"/>
                <w:szCs w:val="16"/>
              </w:rPr>
              <w:t>-</w:t>
            </w:r>
          </w:p>
        </w:tc>
        <w:tc>
          <w:tcPr>
            <w:tcW w:w="900" w:type="dxa"/>
            <w:tcBorders>
              <w:top w:val="nil"/>
              <w:left w:val="nil"/>
              <w:bottom w:val="single" w:sz="4" w:space="0" w:color="auto"/>
              <w:right w:val="nil"/>
            </w:tcBorders>
            <w:shd w:val="clear" w:color="auto" w:fill="auto"/>
            <w:noWrap/>
            <w:vAlign w:val="bottom"/>
            <w:hideMark/>
          </w:tcPr>
          <w:p w14:paraId="5E3B5168" w14:textId="77777777" w:rsidR="00CF52EF" w:rsidRPr="00CF52EF" w:rsidRDefault="00CF52EF" w:rsidP="00CF52EF">
            <w:pPr>
              <w:spacing w:before="0" w:after="0" w:line="240" w:lineRule="auto"/>
              <w:jc w:val="right"/>
              <w:rPr>
                <w:rFonts w:ascii="Arial" w:hAnsi="Arial" w:cs="Arial"/>
                <w:b/>
                <w:bCs/>
                <w:sz w:val="16"/>
                <w:szCs w:val="16"/>
              </w:rPr>
            </w:pPr>
            <w:r w:rsidRPr="00CF52EF">
              <w:rPr>
                <w:rFonts w:ascii="Arial" w:hAnsi="Arial" w:cs="Arial"/>
                <w:b/>
                <w:bCs/>
                <w:sz w:val="16"/>
                <w:szCs w:val="16"/>
              </w:rPr>
              <w:t>-</w:t>
            </w:r>
          </w:p>
        </w:tc>
        <w:tc>
          <w:tcPr>
            <w:tcW w:w="900" w:type="dxa"/>
            <w:tcBorders>
              <w:top w:val="nil"/>
              <w:left w:val="nil"/>
              <w:bottom w:val="single" w:sz="4" w:space="0" w:color="auto"/>
              <w:right w:val="nil"/>
            </w:tcBorders>
            <w:shd w:val="clear" w:color="auto" w:fill="auto"/>
            <w:noWrap/>
            <w:vAlign w:val="bottom"/>
            <w:hideMark/>
          </w:tcPr>
          <w:p w14:paraId="24AEE949" w14:textId="77777777" w:rsidR="00CF52EF" w:rsidRPr="00CF52EF" w:rsidRDefault="00CF52EF" w:rsidP="00CF52EF">
            <w:pPr>
              <w:spacing w:before="0" w:after="0" w:line="240" w:lineRule="auto"/>
              <w:jc w:val="right"/>
              <w:rPr>
                <w:rFonts w:ascii="Arial" w:hAnsi="Arial" w:cs="Arial"/>
                <w:b/>
                <w:bCs/>
                <w:sz w:val="16"/>
                <w:szCs w:val="16"/>
              </w:rPr>
            </w:pPr>
            <w:r w:rsidRPr="00CF52EF">
              <w:rPr>
                <w:rFonts w:ascii="Arial" w:hAnsi="Arial" w:cs="Arial"/>
                <w:b/>
                <w:bCs/>
                <w:sz w:val="16"/>
                <w:szCs w:val="16"/>
              </w:rPr>
              <w:t>-</w:t>
            </w:r>
          </w:p>
        </w:tc>
        <w:tc>
          <w:tcPr>
            <w:tcW w:w="900" w:type="dxa"/>
            <w:tcBorders>
              <w:top w:val="nil"/>
              <w:left w:val="nil"/>
              <w:bottom w:val="single" w:sz="4" w:space="0" w:color="auto"/>
              <w:right w:val="nil"/>
            </w:tcBorders>
            <w:shd w:val="clear" w:color="auto" w:fill="auto"/>
            <w:noWrap/>
            <w:vAlign w:val="bottom"/>
            <w:hideMark/>
          </w:tcPr>
          <w:p w14:paraId="65385B93" w14:textId="77777777" w:rsidR="00CF52EF" w:rsidRPr="00CF52EF" w:rsidRDefault="00CF52EF" w:rsidP="00CF52EF">
            <w:pPr>
              <w:spacing w:before="0" w:after="0" w:line="240" w:lineRule="auto"/>
              <w:jc w:val="right"/>
              <w:rPr>
                <w:rFonts w:ascii="Arial" w:hAnsi="Arial" w:cs="Arial"/>
                <w:b/>
                <w:bCs/>
                <w:sz w:val="16"/>
                <w:szCs w:val="16"/>
              </w:rPr>
            </w:pPr>
            <w:r w:rsidRPr="00CF52EF">
              <w:rPr>
                <w:rFonts w:ascii="Arial" w:hAnsi="Arial" w:cs="Arial"/>
                <w:b/>
                <w:bCs/>
                <w:sz w:val="16"/>
                <w:szCs w:val="16"/>
              </w:rPr>
              <w:t>-</w:t>
            </w:r>
          </w:p>
        </w:tc>
      </w:tr>
      <w:tr w:rsidR="00CF52EF" w:rsidRPr="00CF52EF" w14:paraId="6FAD72A8" w14:textId="77777777" w:rsidTr="00CF52EF">
        <w:trPr>
          <w:trHeight w:val="624"/>
        </w:trPr>
        <w:tc>
          <w:tcPr>
            <w:tcW w:w="3175" w:type="dxa"/>
            <w:tcBorders>
              <w:top w:val="nil"/>
              <w:left w:val="nil"/>
              <w:bottom w:val="single" w:sz="4" w:space="0" w:color="auto"/>
              <w:right w:val="nil"/>
            </w:tcBorders>
            <w:shd w:val="clear" w:color="auto" w:fill="auto"/>
            <w:vAlign w:val="bottom"/>
            <w:hideMark/>
          </w:tcPr>
          <w:p w14:paraId="2261B4FA" w14:textId="77777777" w:rsidR="00CF52EF" w:rsidRPr="00CF52EF" w:rsidRDefault="00CF52EF" w:rsidP="00CF52EF">
            <w:pPr>
              <w:spacing w:before="0" w:after="0" w:line="240" w:lineRule="auto"/>
              <w:rPr>
                <w:rFonts w:ascii="Arial" w:hAnsi="Arial" w:cs="Arial"/>
                <w:b/>
                <w:bCs/>
                <w:sz w:val="16"/>
                <w:szCs w:val="16"/>
              </w:rPr>
            </w:pPr>
            <w:r w:rsidRPr="00CF52EF">
              <w:rPr>
                <w:rFonts w:ascii="Arial" w:hAnsi="Arial" w:cs="Arial"/>
                <w:b/>
                <w:bCs/>
                <w:sz w:val="16"/>
                <w:szCs w:val="16"/>
              </w:rPr>
              <w:t>Total comprehensive income attributable to the Australian Government</w:t>
            </w:r>
          </w:p>
        </w:tc>
        <w:tc>
          <w:tcPr>
            <w:tcW w:w="900" w:type="dxa"/>
            <w:tcBorders>
              <w:top w:val="nil"/>
              <w:left w:val="nil"/>
              <w:bottom w:val="single" w:sz="4" w:space="0" w:color="auto"/>
              <w:right w:val="nil"/>
            </w:tcBorders>
            <w:shd w:val="clear" w:color="auto" w:fill="auto"/>
            <w:noWrap/>
            <w:vAlign w:val="bottom"/>
            <w:hideMark/>
          </w:tcPr>
          <w:p w14:paraId="196892DF" w14:textId="77777777" w:rsidR="00CF52EF" w:rsidRPr="00CF52EF" w:rsidRDefault="00CF52EF" w:rsidP="00CF52EF">
            <w:pPr>
              <w:spacing w:before="0" w:after="0" w:line="240" w:lineRule="auto"/>
              <w:jc w:val="right"/>
              <w:rPr>
                <w:rFonts w:ascii="Arial" w:hAnsi="Arial" w:cs="Arial"/>
                <w:b/>
                <w:bCs/>
                <w:sz w:val="16"/>
                <w:szCs w:val="16"/>
              </w:rPr>
            </w:pPr>
            <w:r w:rsidRPr="00CF52EF">
              <w:rPr>
                <w:rFonts w:ascii="Arial" w:hAnsi="Arial" w:cs="Arial"/>
                <w:b/>
                <w:bCs/>
                <w:sz w:val="16"/>
                <w:szCs w:val="16"/>
              </w:rPr>
              <w:t>(133)</w:t>
            </w:r>
          </w:p>
        </w:tc>
        <w:tc>
          <w:tcPr>
            <w:tcW w:w="900" w:type="dxa"/>
            <w:tcBorders>
              <w:top w:val="nil"/>
              <w:left w:val="nil"/>
              <w:bottom w:val="single" w:sz="4" w:space="0" w:color="auto"/>
              <w:right w:val="nil"/>
            </w:tcBorders>
            <w:shd w:val="clear" w:color="000000" w:fill="D9D9D9"/>
            <w:noWrap/>
            <w:vAlign w:val="bottom"/>
            <w:hideMark/>
          </w:tcPr>
          <w:p w14:paraId="5BD72364" w14:textId="77777777" w:rsidR="00CF52EF" w:rsidRPr="00CF52EF" w:rsidRDefault="00CF52EF" w:rsidP="00CF52EF">
            <w:pPr>
              <w:spacing w:before="0" w:after="0" w:line="240" w:lineRule="auto"/>
              <w:jc w:val="right"/>
              <w:rPr>
                <w:rFonts w:ascii="Arial" w:hAnsi="Arial" w:cs="Arial"/>
                <w:b/>
                <w:bCs/>
                <w:sz w:val="16"/>
                <w:szCs w:val="16"/>
              </w:rPr>
            </w:pPr>
            <w:r w:rsidRPr="00CF52EF">
              <w:rPr>
                <w:rFonts w:ascii="Arial" w:hAnsi="Arial" w:cs="Arial"/>
                <w:b/>
                <w:bCs/>
                <w:sz w:val="16"/>
                <w:szCs w:val="16"/>
              </w:rPr>
              <w:t>(133)</w:t>
            </w:r>
          </w:p>
        </w:tc>
        <w:tc>
          <w:tcPr>
            <w:tcW w:w="900" w:type="dxa"/>
            <w:tcBorders>
              <w:top w:val="nil"/>
              <w:left w:val="nil"/>
              <w:bottom w:val="single" w:sz="4" w:space="0" w:color="auto"/>
              <w:right w:val="nil"/>
            </w:tcBorders>
            <w:shd w:val="clear" w:color="auto" w:fill="auto"/>
            <w:noWrap/>
            <w:vAlign w:val="bottom"/>
            <w:hideMark/>
          </w:tcPr>
          <w:p w14:paraId="67759DE0" w14:textId="77777777" w:rsidR="00CF52EF" w:rsidRPr="00CF52EF" w:rsidRDefault="00CF52EF" w:rsidP="00CF52EF">
            <w:pPr>
              <w:spacing w:before="0" w:after="0" w:line="240" w:lineRule="auto"/>
              <w:jc w:val="right"/>
              <w:rPr>
                <w:rFonts w:ascii="Arial" w:hAnsi="Arial" w:cs="Arial"/>
                <w:b/>
                <w:bCs/>
                <w:sz w:val="16"/>
                <w:szCs w:val="16"/>
              </w:rPr>
            </w:pPr>
            <w:r w:rsidRPr="00CF52EF">
              <w:rPr>
                <w:rFonts w:ascii="Arial" w:hAnsi="Arial" w:cs="Arial"/>
                <w:b/>
                <w:bCs/>
                <w:sz w:val="16"/>
                <w:szCs w:val="16"/>
              </w:rPr>
              <w:t>(133)</w:t>
            </w:r>
          </w:p>
        </w:tc>
        <w:tc>
          <w:tcPr>
            <w:tcW w:w="900" w:type="dxa"/>
            <w:tcBorders>
              <w:top w:val="nil"/>
              <w:left w:val="nil"/>
              <w:bottom w:val="single" w:sz="4" w:space="0" w:color="auto"/>
              <w:right w:val="nil"/>
            </w:tcBorders>
            <w:shd w:val="clear" w:color="auto" w:fill="auto"/>
            <w:noWrap/>
            <w:vAlign w:val="bottom"/>
            <w:hideMark/>
          </w:tcPr>
          <w:p w14:paraId="26367F75" w14:textId="77777777" w:rsidR="00CF52EF" w:rsidRPr="00CF52EF" w:rsidRDefault="00CF52EF" w:rsidP="00CF52EF">
            <w:pPr>
              <w:spacing w:before="0" w:after="0" w:line="240" w:lineRule="auto"/>
              <w:jc w:val="right"/>
              <w:rPr>
                <w:rFonts w:ascii="Arial" w:hAnsi="Arial" w:cs="Arial"/>
                <w:b/>
                <w:bCs/>
                <w:sz w:val="16"/>
                <w:szCs w:val="16"/>
              </w:rPr>
            </w:pPr>
            <w:r w:rsidRPr="00CF52EF">
              <w:rPr>
                <w:rFonts w:ascii="Arial" w:hAnsi="Arial" w:cs="Arial"/>
                <w:b/>
                <w:bCs/>
                <w:sz w:val="16"/>
                <w:szCs w:val="16"/>
              </w:rPr>
              <w:t>(133)</w:t>
            </w:r>
          </w:p>
        </w:tc>
        <w:tc>
          <w:tcPr>
            <w:tcW w:w="900" w:type="dxa"/>
            <w:tcBorders>
              <w:top w:val="nil"/>
              <w:left w:val="nil"/>
              <w:bottom w:val="single" w:sz="4" w:space="0" w:color="auto"/>
              <w:right w:val="nil"/>
            </w:tcBorders>
            <w:shd w:val="clear" w:color="auto" w:fill="auto"/>
            <w:noWrap/>
            <w:vAlign w:val="bottom"/>
            <w:hideMark/>
          </w:tcPr>
          <w:p w14:paraId="13C46042" w14:textId="77777777" w:rsidR="00CF52EF" w:rsidRPr="00CF52EF" w:rsidRDefault="00CF52EF" w:rsidP="00CF52EF">
            <w:pPr>
              <w:spacing w:before="0" w:after="0" w:line="240" w:lineRule="auto"/>
              <w:jc w:val="right"/>
              <w:rPr>
                <w:rFonts w:ascii="Arial" w:hAnsi="Arial" w:cs="Arial"/>
                <w:b/>
                <w:bCs/>
                <w:sz w:val="16"/>
                <w:szCs w:val="16"/>
              </w:rPr>
            </w:pPr>
            <w:r w:rsidRPr="00CF52EF">
              <w:rPr>
                <w:rFonts w:ascii="Arial" w:hAnsi="Arial" w:cs="Arial"/>
                <w:b/>
                <w:bCs/>
                <w:sz w:val="16"/>
                <w:szCs w:val="16"/>
              </w:rPr>
              <w:t>(19)</w:t>
            </w:r>
          </w:p>
        </w:tc>
      </w:tr>
    </w:tbl>
    <w:p w14:paraId="4E02563D" w14:textId="77777777" w:rsidR="00CF52EF" w:rsidRDefault="00CF52EF">
      <w:pPr>
        <w:spacing w:before="0" w:after="0" w:line="240" w:lineRule="auto"/>
        <w:rPr>
          <w:rFonts w:ascii="Arial" w:hAnsi="Arial"/>
          <w:b/>
          <w:snapToGrid w:val="0"/>
          <w:sz w:val="20"/>
        </w:rPr>
      </w:pPr>
      <w:r>
        <w:rPr>
          <w:snapToGrid w:val="0"/>
        </w:rPr>
        <w:br w:type="page"/>
      </w:r>
    </w:p>
    <w:p w14:paraId="771E5C4C" w14:textId="562642CF" w:rsidR="00CF52EF" w:rsidRDefault="00CF52EF" w:rsidP="00CF52EF">
      <w:pPr>
        <w:pStyle w:val="TableHeading"/>
      </w:pPr>
      <w:r w:rsidRPr="00E855E0">
        <w:lastRenderedPageBreak/>
        <w:t>Table</w:t>
      </w:r>
      <w:r>
        <w:t xml:space="preserve"> 3.</w:t>
      </w:r>
      <w:r w:rsidRPr="00E855E0">
        <w:t>1</w:t>
      </w:r>
      <w:r>
        <w:t>:</w:t>
      </w:r>
      <w:r w:rsidRPr="00E855E0">
        <w:t xml:space="preserve"> Comprehensive income statement (showing net cost of services)</w:t>
      </w:r>
      <w:r>
        <w:t xml:space="preserve"> </w:t>
      </w:r>
      <w:r>
        <w:rPr>
          <w:snapToGrid w:val="0"/>
        </w:rPr>
        <w:t>for the period ended 30 June (continued)</w:t>
      </w:r>
    </w:p>
    <w:tbl>
      <w:tblPr>
        <w:tblW w:w="7699" w:type="dxa"/>
        <w:tblLayout w:type="fixed"/>
        <w:tblLook w:val="04A0" w:firstRow="1" w:lastRow="0" w:firstColumn="1" w:lastColumn="0" w:noHBand="0" w:noVBand="1"/>
      </w:tblPr>
      <w:tblGrid>
        <w:gridCol w:w="3118"/>
        <w:gridCol w:w="981"/>
        <w:gridCol w:w="323"/>
        <w:gridCol w:w="577"/>
        <w:gridCol w:w="323"/>
        <w:gridCol w:w="577"/>
        <w:gridCol w:w="323"/>
        <w:gridCol w:w="577"/>
        <w:gridCol w:w="323"/>
        <w:gridCol w:w="577"/>
      </w:tblGrid>
      <w:tr w:rsidR="00CF52EF" w:rsidRPr="00CF52EF" w14:paraId="2D2B482D" w14:textId="77777777" w:rsidTr="00CF52EF">
        <w:trPr>
          <w:gridAfter w:val="1"/>
          <w:wAfter w:w="577" w:type="dxa"/>
          <w:trHeight w:val="225"/>
        </w:trPr>
        <w:tc>
          <w:tcPr>
            <w:tcW w:w="4422" w:type="dxa"/>
            <w:gridSpan w:val="3"/>
            <w:tcBorders>
              <w:top w:val="nil"/>
              <w:left w:val="nil"/>
              <w:bottom w:val="single" w:sz="4" w:space="0" w:color="auto"/>
              <w:right w:val="nil"/>
            </w:tcBorders>
            <w:shd w:val="clear" w:color="auto" w:fill="auto"/>
            <w:noWrap/>
            <w:vAlign w:val="bottom"/>
            <w:hideMark/>
          </w:tcPr>
          <w:p w14:paraId="7FE42CCB" w14:textId="77777777" w:rsidR="00CF52EF" w:rsidRPr="00CF52EF" w:rsidRDefault="00CF52EF" w:rsidP="00CF52EF">
            <w:pPr>
              <w:spacing w:before="120" w:after="20" w:line="240" w:lineRule="auto"/>
              <w:rPr>
                <w:rFonts w:ascii="Arial" w:hAnsi="Arial" w:cs="Arial"/>
                <w:b/>
                <w:bCs/>
                <w:color w:val="000000"/>
                <w:sz w:val="16"/>
                <w:szCs w:val="16"/>
              </w:rPr>
            </w:pPr>
            <w:r w:rsidRPr="00CF52EF">
              <w:rPr>
                <w:rFonts w:ascii="Arial" w:hAnsi="Arial" w:cs="Arial"/>
                <w:b/>
                <w:bCs/>
                <w:color w:val="000000"/>
                <w:sz w:val="16"/>
                <w:szCs w:val="16"/>
              </w:rPr>
              <w:t>Note: Impact of net cash appropriation arrangements</w:t>
            </w:r>
          </w:p>
        </w:tc>
        <w:tc>
          <w:tcPr>
            <w:tcW w:w="900" w:type="dxa"/>
            <w:gridSpan w:val="2"/>
            <w:tcBorders>
              <w:top w:val="nil"/>
              <w:left w:val="nil"/>
              <w:bottom w:val="single" w:sz="4" w:space="0" w:color="auto"/>
              <w:right w:val="nil"/>
            </w:tcBorders>
            <w:shd w:val="clear" w:color="auto" w:fill="auto"/>
            <w:noWrap/>
            <w:vAlign w:val="bottom"/>
            <w:hideMark/>
          </w:tcPr>
          <w:p w14:paraId="6F9766D2" w14:textId="77777777" w:rsidR="00CF52EF" w:rsidRPr="00CF52EF" w:rsidRDefault="00CF52EF" w:rsidP="00CF52EF">
            <w:pPr>
              <w:spacing w:before="0" w:after="0" w:line="240" w:lineRule="auto"/>
              <w:jc w:val="right"/>
              <w:rPr>
                <w:rFonts w:ascii="Arial" w:hAnsi="Arial" w:cs="Arial"/>
                <w:sz w:val="16"/>
                <w:szCs w:val="16"/>
              </w:rPr>
            </w:pPr>
            <w:r w:rsidRPr="00CF52EF">
              <w:rPr>
                <w:rFonts w:ascii="Arial" w:hAnsi="Arial" w:cs="Arial"/>
                <w:sz w:val="16"/>
                <w:szCs w:val="16"/>
              </w:rPr>
              <w:t> </w:t>
            </w:r>
          </w:p>
        </w:tc>
        <w:tc>
          <w:tcPr>
            <w:tcW w:w="900" w:type="dxa"/>
            <w:gridSpan w:val="2"/>
            <w:tcBorders>
              <w:top w:val="nil"/>
              <w:left w:val="nil"/>
              <w:bottom w:val="single" w:sz="4" w:space="0" w:color="auto"/>
              <w:right w:val="nil"/>
            </w:tcBorders>
            <w:shd w:val="clear" w:color="auto" w:fill="auto"/>
            <w:noWrap/>
            <w:vAlign w:val="bottom"/>
            <w:hideMark/>
          </w:tcPr>
          <w:p w14:paraId="1E5088E4" w14:textId="77777777" w:rsidR="00CF52EF" w:rsidRPr="00CF52EF" w:rsidRDefault="00CF52EF" w:rsidP="00CF52EF">
            <w:pPr>
              <w:spacing w:before="0" w:after="0" w:line="240" w:lineRule="auto"/>
              <w:jc w:val="right"/>
              <w:rPr>
                <w:rFonts w:ascii="Arial" w:hAnsi="Arial" w:cs="Arial"/>
                <w:sz w:val="16"/>
                <w:szCs w:val="16"/>
              </w:rPr>
            </w:pPr>
            <w:r w:rsidRPr="00CF52EF">
              <w:rPr>
                <w:rFonts w:ascii="Arial" w:hAnsi="Arial" w:cs="Arial"/>
                <w:sz w:val="16"/>
                <w:szCs w:val="16"/>
              </w:rPr>
              <w:t> </w:t>
            </w:r>
          </w:p>
        </w:tc>
        <w:tc>
          <w:tcPr>
            <w:tcW w:w="900" w:type="dxa"/>
            <w:gridSpan w:val="2"/>
            <w:tcBorders>
              <w:top w:val="nil"/>
              <w:left w:val="nil"/>
              <w:bottom w:val="single" w:sz="4" w:space="0" w:color="auto"/>
              <w:right w:val="nil"/>
            </w:tcBorders>
            <w:shd w:val="clear" w:color="auto" w:fill="auto"/>
            <w:noWrap/>
            <w:vAlign w:val="bottom"/>
            <w:hideMark/>
          </w:tcPr>
          <w:p w14:paraId="12A05D63" w14:textId="77777777" w:rsidR="00CF52EF" w:rsidRPr="00CF52EF" w:rsidRDefault="00CF52EF" w:rsidP="00CF52EF">
            <w:pPr>
              <w:spacing w:before="0" w:after="0" w:line="240" w:lineRule="auto"/>
              <w:jc w:val="right"/>
              <w:rPr>
                <w:rFonts w:ascii="Arial" w:hAnsi="Arial" w:cs="Arial"/>
                <w:sz w:val="16"/>
                <w:szCs w:val="16"/>
              </w:rPr>
            </w:pPr>
            <w:r w:rsidRPr="00CF52EF">
              <w:rPr>
                <w:rFonts w:ascii="Arial" w:hAnsi="Arial" w:cs="Arial"/>
                <w:sz w:val="16"/>
                <w:szCs w:val="16"/>
              </w:rPr>
              <w:t> </w:t>
            </w:r>
          </w:p>
        </w:tc>
      </w:tr>
      <w:tr w:rsidR="00CF52EF" w:rsidRPr="00CF52EF" w14:paraId="1657A108" w14:textId="77777777" w:rsidTr="000106B6">
        <w:trPr>
          <w:trHeight w:val="765"/>
        </w:trPr>
        <w:tc>
          <w:tcPr>
            <w:tcW w:w="3118" w:type="dxa"/>
            <w:tcBorders>
              <w:top w:val="nil"/>
              <w:left w:val="nil"/>
              <w:bottom w:val="nil"/>
              <w:right w:val="nil"/>
            </w:tcBorders>
            <w:shd w:val="clear" w:color="auto" w:fill="auto"/>
            <w:hideMark/>
          </w:tcPr>
          <w:p w14:paraId="707CBC70" w14:textId="77777777" w:rsidR="00CF52EF" w:rsidRPr="00CF52EF" w:rsidRDefault="00CF52EF" w:rsidP="00CF52EF">
            <w:pPr>
              <w:spacing w:before="40" w:after="0" w:line="240" w:lineRule="auto"/>
              <w:jc w:val="right"/>
              <w:rPr>
                <w:rFonts w:ascii="Arial" w:hAnsi="Arial" w:cs="Arial"/>
                <w:sz w:val="16"/>
                <w:szCs w:val="16"/>
              </w:rPr>
            </w:pPr>
          </w:p>
        </w:tc>
        <w:tc>
          <w:tcPr>
            <w:tcW w:w="981" w:type="dxa"/>
            <w:tcBorders>
              <w:top w:val="single" w:sz="4" w:space="0" w:color="auto"/>
              <w:left w:val="nil"/>
              <w:bottom w:val="single" w:sz="4" w:space="0" w:color="auto"/>
              <w:right w:val="nil"/>
            </w:tcBorders>
            <w:shd w:val="clear" w:color="auto" w:fill="auto"/>
            <w:hideMark/>
          </w:tcPr>
          <w:p w14:paraId="7C560993" w14:textId="77777777" w:rsidR="00CF52EF" w:rsidRPr="00CF52EF" w:rsidRDefault="00CF52EF" w:rsidP="00CF52EF">
            <w:pPr>
              <w:spacing w:before="40" w:after="0" w:line="240" w:lineRule="auto"/>
              <w:jc w:val="right"/>
              <w:rPr>
                <w:rFonts w:ascii="Arial" w:hAnsi="Arial" w:cs="Arial"/>
                <w:b/>
                <w:bCs/>
                <w:sz w:val="16"/>
                <w:szCs w:val="16"/>
              </w:rPr>
            </w:pPr>
            <w:r w:rsidRPr="00CF52EF">
              <w:rPr>
                <w:rFonts w:ascii="Arial" w:hAnsi="Arial" w:cs="Arial"/>
                <w:b/>
                <w:bCs/>
                <w:sz w:val="16"/>
                <w:szCs w:val="16"/>
              </w:rPr>
              <w:t>2023–24 Estimated actual</w:t>
            </w:r>
            <w:r w:rsidRPr="00CF52EF">
              <w:rPr>
                <w:rFonts w:ascii="Arial" w:hAnsi="Arial" w:cs="Arial"/>
                <w:b/>
                <w:bCs/>
                <w:sz w:val="16"/>
                <w:szCs w:val="16"/>
              </w:rPr>
              <w:br/>
              <w:t>$'000</w:t>
            </w:r>
          </w:p>
        </w:tc>
        <w:tc>
          <w:tcPr>
            <w:tcW w:w="900" w:type="dxa"/>
            <w:gridSpan w:val="2"/>
            <w:tcBorders>
              <w:top w:val="single" w:sz="4" w:space="0" w:color="auto"/>
              <w:left w:val="nil"/>
              <w:bottom w:val="single" w:sz="4" w:space="0" w:color="auto"/>
              <w:right w:val="nil"/>
            </w:tcBorders>
            <w:shd w:val="clear" w:color="000000" w:fill="D9D9D9"/>
            <w:hideMark/>
          </w:tcPr>
          <w:p w14:paraId="0BBA3408" w14:textId="77777777" w:rsidR="00CF52EF" w:rsidRPr="00CF52EF" w:rsidRDefault="00CF52EF" w:rsidP="00CF52EF">
            <w:pPr>
              <w:spacing w:before="40" w:after="0" w:line="240" w:lineRule="auto"/>
              <w:jc w:val="right"/>
              <w:rPr>
                <w:rFonts w:ascii="Arial" w:hAnsi="Arial" w:cs="Arial"/>
                <w:b/>
                <w:bCs/>
                <w:sz w:val="16"/>
                <w:szCs w:val="16"/>
              </w:rPr>
            </w:pPr>
            <w:r w:rsidRPr="00CF52EF">
              <w:rPr>
                <w:rFonts w:ascii="Arial" w:hAnsi="Arial" w:cs="Arial"/>
                <w:b/>
                <w:bCs/>
                <w:sz w:val="16"/>
                <w:szCs w:val="16"/>
              </w:rPr>
              <w:t xml:space="preserve">2024–25 Budget </w:t>
            </w:r>
            <w:r w:rsidRPr="00CF52EF">
              <w:rPr>
                <w:rFonts w:ascii="Arial" w:hAnsi="Arial" w:cs="Arial"/>
                <w:b/>
                <w:bCs/>
                <w:sz w:val="16"/>
                <w:szCs w:val="16"/>
              </w:rPr>
              <w:br/>
            </w:r>
            <w:r w:rsidRPr="00CF52EF">
              <w:rPr>
                <w:rFonts w:ascii="Arial" w:hAnsi="Arial" w:cs="Arial"/>
                <w:b/>
                <w:bCs/>
                <w:sz w:val="16"/>
                <w:szCs w:val="16"/>
              </w:rPr>
              <w:br/>
              <w:t>$'000</w:t>
            </w:r>
          </w:p>
        </w:tc>
        <w:tc>
          <w:tcPr>
            <w:tcW w:w="900" w:type="dxa"/>
            <w:gridSpan w:val="2"/>
            <w:tcBorders>
              <w:top w:val="single" w:sz="4" w:space="0" w:color="auto"/>
              <w:left w:val="nil"/>
              <w:bottom w:val="single" w:sz="4" w:space="0" w:color="auto"/>
              <w:right w:val="nil"/>
            </w:tcBorders>
            <w:shd w:val="clear" w:color="auto" w:fill="auto"/>
            <w:hideMark/>
          </w:tcPr>
          <w:p w14:paraId="016AD27A" w14:textId="77777777" w:rsidR="00CF52EF" w:rsidRPr="00CF52EF" w:rsidRDefault="00CF52EF" w:rsidP="00CF52EF">
            <w:pPr>
              <w:spacing w:before="40" w:after="0" w:line="240" w:lineRule="auto"/>
              <w:jc w:val="right"/>
              <w:rPr>
                <w:rFonts w:ascii="Arial" w:hAnsi="Arial" w:cs="Arial"/>
                <w:b/>
                <w:bCs/>
                <w:sz w:val="16"/>
                <w:szCs w:val="16"/>
              </w:rPr>
            </w:pPr>
            <w:r w:rsidRPr="00CF52EF">
              <w:rPr>
                <w:rFonts w:ascii="Arial" w:hAnsi="Arial" w:cs="Arial"/>
                <w:b/>
                <w:bCs/>
                <w:sz w:val="16"/>
                <w:szCs w:val="16"/>
              </w:rPr>
              <w:t>2025–26 Forward estimate</w:t>
            </w:r>
            <w:r w:rsidRPr="00CF52EF">
              <w:rPr>
                <w:rFonts w:ascii="Arial" w:hAnsi="Arial" w:cs="Arial"/>
                <w:b/>
                <w:bCs/>
                <w:sz w:val="16"/>
                <w:szCs w:val="16"/>
              </w:rPr>
              <w:br/>
              <w:t>$'000</w:t>
            </w:r>
          </w:p>
        </w:tc>
        <w:tc>
          <w:tcPr>
            <w:tcW w:w="900" w:type="dxa"/>
            <w:gridSpan w:val="2"/>
            <w:tcBorders>
              <w:top w:val="single" w:sz="4" w:space="0" w:color="auto"/>
              <w:left w:val="nil"/>
              <w:bottom w:val="single" w:sz="4" w:space="0" w:color="auto"/>
              <w:right w:val="nil"/>
            </w:tcBorders>
            <w:shd w:val="clear" w:color="auto" w:fill="auto"/>
            <w:hideMark/>
          </w:tcPr>
          <w:p w14:paraId="7A19554E" w14:textId="77777777" w:rsidR="00CF52EF" w:rsidRPr="00CF52EF" w:rsidRDefault="00CF52EF" w:rsidP="00CF52EF">
            <w:pPr>
              <w:spacing w:before="40" w:after="0" w:line="240" w:lineRule="auto"/>
              <w:jc w:val="right"/>
              <w:rPr>
                <w:rFonts w:ascii="Arial" w:hAnsi="Arial" w:cs="Arial"/>
                <w:b/>
                <w:bCs/>
                <w:sz w:val="16"/>
                <w:szCs w:val="16"/>
              </w:rPr>
            </w:pPr>
            <w:r w:rsidRPr="00CF52EF">
              <w:rPr>
                <w:rFonts w:ascii="Arial" w:hAnsi="Arial" w:cs="Arial"/>
                <w:b/>
                <w:bCs/>
                <w:sz w:val="16"/>
                <w:szCs w:val="16"/>
              </w:rPr>
              <w:t>2026–27 Forward estimate</w:t>
            </w:r>
            <w:r w:rsidRPr="00CF52EF">
              <w:rPr>
                <w:rFonts w:ascii="Arial" w:hAnsi="Arial" w:cs="Arial"/>
                <w:b/>
                <w:bCs/>
                <w:sz w:val="16"/>
                <w:szCs w:val="16"/>
              </w:rPr>
              <w:br/>
              <w:t>$'000</w:t>
            </w:r>
          </w:p>
        </w:tc>
        <w:tc>
          <w:tcPr>
            <w:tcW w:w="900" w:type="dxa"/>
            <w:gridSpan w:val="2"/>
            <w:tcBorders>
              <w:top w:val="single" w:sz="4" w:space="0" w:color="auto"/>
              <w:left w:val="nil"/>
              <w:bottom w:val="single" w:sz="4" w:space="0" w:color="auto"/>
              <w:right w:val="nil"/>
            </w:tcBorders>
            <w:shd w:val="clear" w:color="auto" w:fill="auto"/>
            <w:hideMark/>
          </w:tcPr>
          <w:p w14:paraId="38EA7A03" w14:textId="77777777" w:rsidR="00CF52EF" w:rsidRPr="00CF52EF" w:rsidRDefault="00CF52EF" w:rsidP="00CF52EF">
            <w:pPr>
              <w:spacing w:before="40" w:after="0" w:line="240" w:lineRule="auto"/>
              <w:jc w:val="right"/>
              <w:rPr>
                <w:rFonts w:ascii="Arial" w:hAnsi="Arial" w:cs="Arial"/>
                <w:b/>
                <w:bCs/>
                <w:sz w:val="16"/>
                <w:szCs w:val="16"/>
              </w:rPr>
            </w:pPr>
            <w:r w:rsidRPr="00CF52EF">
              <w:rPr>
                <w:rFonts w:ascii="Arial" w:hAnsi="Arial" w:cs="Arial"/>
                <w:b/>
                <w:bCs/>
                <w:sz w:val="16"/>
                <w:szCs w:val="16"/>
              </w:rPr>
              <w:t>2027–28 Forward estimate</w:t>
            </w:r>
            <w:r w:rsidRPr="00CF52EF">
              <w:rPr>
                <w:rFonts w:ascii="Arial" w:hAnsi="Arial" w:cs="Arial"/>
                <w:b/>
                <w:bCs/>
                <w:sz w:val="16"/>
                <w:szCs w:val="16"/>
              </w:rPr>
              <w:br/>
              <w:t>$'000</w:t>
            </w:r>
          </w:p>
        </w:tc>
      </w:tr>
      <w:tr w:rsidR="00CF52EF" w:rsidRPr="00CF52EF" w14:paraId="03E85286" w14:textId="77777777" w:rsidTr="00CF52EF">
        <w:trPr>
          <w:trHeight w:val="595"/>
        </w:trPr>
        <w:tc>
          <w:tcPr>
            <w:tcW w:w="3118" w:type="dxa"/>
            <w:tcBorders>
              <w:top w:val="nil"/>
              <w:left w:val="nil"/>
              <w:bottom w:val="nil"/>
              <w:right w:val="nil"/>
            </w:tcBorders>
            <w:shd w:val="clear" w:color="auto" w:fill="auto"/>
            <w:vAlign w:val="bottom"/>
            <w:hideMark/>
          </w:tcPr>
          <w:p w14:paraId="3AC95E83" w14:textId="77777777" w:rsidR="00CF52EF" w:rsidRPr="00CF52EF" w:rsidRDefault="00CF52EF" w:rsidP="00CF52EF">
            <w:pPr>
              <w:spacing w:before="0" w:after="0" w:line="240" w:lineRule="auto"/>
              <w:rPr>
                <w:rFonts w:ascii="Arial" w:hAnsi="Arial" w:cs="Arial"/>
                <w:b/>
                <w:bCs/>
                <w:sz w:val="16"/>
                <w:szCs w:val="16"/>
              </w:rPr>
            </w:pPr>
            <w:r w:rsidRPr="00CF52EF">
              <w:rPr>
                <w:rFonts w:ascii="Arial" w:hAnsi="Arial" w:cs="Arial"/>
                <w:b/>
                <w:bCs/>
                <w:sz w:val="16"/>
                <w:szCs w:val="16"/>
              </w:rPr>
              <w:t>Total comprehensive income (loss) attributable to the Australian Government</w:t>
            </w:r>
          </w:p>
        </w:tc>
        <w:tc>
          <w:tcPr>
            <w:tcW w:w="981" w:type="dxa"/>
            <w:tcBorders>
              <w:top w:val="nil"/>
              <w:left w:val="nil"/>
              <w:bottom w:val="nil"/>
              <w:right w:val="nil"/>
            </w:tcBorders>
            <w:shd w:val="clear" w:color="auto" w:fill="auto"/>
            <w:noWrap/>
            <w:vAlign w:val="bottom"/>
            <w:hideMark/>
          </w:tcPr>
          <w:p w14:paraId="5A3BA0AE" w14:textId="77777777" w:rsidR="00CF52EF" w:rsidRPr="00CF52EF" w:rsidRDefault="00CF52EF" w:rsidP="00CF52EF">
            <w:pPr>
              <w:spacing w:before="0" w:after="0" w:line="240" w:lineRule="auto"/>
              <w:jc w:val="right"/>
              <w:rPr>
                <w:rFonts w:ascii="Arial" w:hAnsi="Arial" w:cs="Arial"/>
                <w:b/>
                <w:bCs/>
                <w:sz w:val="16"/>
                <w:szCs w:val="16"/>
              </w:rPr>
            </w:pPr>
            <w:r w:rsidRPr="00CF52EF">
              <w:rPr>
                <w:rFonts w:ascii="Arial" w:hAnsi="Arial" w:cs="Arial"/>
                <w:b/>
                <w:bCs/>
                <w:sz w:val="16"/>
                <w:szCs w:val="16"/>
              </w:rPr>
              <w:t>(133)</w:t>
            </w:r>
          </w:p>
        </w:tc>
        <w:tc>
          <w:tcPr>
            <w:tcW w:w="900" w:type="dxa"/>
            <w:gridSpan w:val="2"/>
            <w:tcBorders>
              <w:top w:val="nil"/>
              <w:left w:val="nil"/>
              <w:bottom w:val="nil"/>
              <w:right w:val="nil"/>
            </w:tcBorders>
            <w:shd w:val="clear" w:color="000000" w:fill="D9D9D9"/>
            <w:noWrap/>
            <w:vAlign w:val="bottom"/>
            <w:hideMark/>
          </w:tcPr>
          <w:p w14:paraId="3C900BED" w14:textId="77777777" w:rsidR="00CF52EF" w:rsidRPr="00CF52EF" w:rsidRDefault="00CF52EF" w:rsidP="00CF52EF">
            <w:pPr>
              <w:spacing w:before="0" w:after="0" w:line="240" w:lineRule="auto"/>
              <w:jc w:val="right"/>
              <w:rPr>
                <w:rFonts w:ascii="Arial" w:hAnsi="Arial" w:cs="Arial"/>
                <w:b/>
                <w:bCs/>
                <w:sz w:val="16"/>
                <w:szCs w:val="16"/>
              </w:rPr>
            </w:pPr>
            <w:r w:rsidRPr="00CF52EF">
              <w:rPr>
                <w:rFonts w:ascii="Arial" w:hAnsi="Arial" w:cs="Arial"/>
                <w:b/>
                <w:bCs/>
                <w:sz w:val="16"/>
                <w:szCs w:val="16"/>
              </w:rPr>
              <w:t>(133)</w:t>
            </w:r>
          </w:p>
        </w:tc>
        <w:tc>
          <w:tcPr>
            <w:tcW w:w="900" w:type="dxa"/>
            <w:gridSpan w:val="2"/>
            <w:tcBorders>
              <w:top w:val="nil"/>
              <w:left w:val="nil"/>
              <w:bottom w:val="nil"/>
              <w:right w:val="nil"/>
            </w:tcBorders>
            <w:shd w:val="clear" w:color="auto" w:fill="auto"/>
            <w:noWrap/>
            <w:vAlign w:val="bottom"/>
            <w:hideMark/>
          </w:tcPr>
          <w:p w14:paraId="7D265F55" w14:textId="77777777" w:rsidR="00CF52EF" w:rsidRPr="00CF52EF" w:rsidRDefault="00CF52EF" w:rsidP="00CF52EF">
            <w:pPr>
              <w:spacing w:before="0" w:after="0" w:line="240" w:lineRule="auto"/>
              <w:jc w:val="right"/>
              <w:rPr>
                <w:rFonts w:ascii="Arial" w:hAnsi="Arial" w:cs="Arial"/>
                <w:b/>
                <w:bCs/>
                <w:sz w:val="16"/>
                <w:szCs w:val="16"/>
              </w:rPr>
            </w:pPr>
            <w:r w:rsidRPr="00CF52EF">
              <w:rPr>
                <w:rFonts w:ascii="Arial" w:hAnsi="Arial" w:cs="Arial"/>
                <w:b/>
                <w:bCs/>
                <w:sz w:val="16"/>
                <w:szCs w:val="16"/>
              </w:rPr>
              <w:t>(133)</w:t>
            </w:r>
          </w:p>
        </w:tc>
        <w:tc>
          <w:tcPr>
            <w:tcW w:w="900" w:type="dxa"/>
            <w:gridSpan w:val="2"/>
            <w:tcBorders>
              <w:top w:val="nil"/>
              <w:left w:val="nil"/>
              <w:bottom w:val="nil"/>
              <w:right w:val="nil"/>
            </w:tcBorders>
            <w:shd w:val="clear" w:color="auto" w:fill="auto"/>
            <w:noWrap/>
            <w:vAlign w:val="bottom"/>
            <w:hideMark/>
          </w:tcPr>
          <w:p w14:paraId="442430B9" w14:textId="77777777" w:rsidR="00CF52EF" w:rsidRPr="00CF52EF" w:rsidRDefault="00CF52EF" w:rsidP="00CF52EF">
            <w:pPr>
              <w:spacing w:before="0" w:after="0" w:line="240" w:lineRule="auto"/>
              <w:jc w:val="right"/>
              <w:rPr>
                <w:rFonts w:ascii="Arial" w:hAnsi="Arial" w:cs="Arial"/>
                <w:b/>
                <w:bCs/>
                <w:sz w:val="16"/>
                <w:szCs w:val="16"/>
              </w:rPr>
            </w:pPr>
            <w:r w:rsidRPr="00CF52EF">
              <w:rPr>
                <w:rFonts w:ascii="Arial" w:hAnsi="Arial" w:cs="Arial"/>
                <w:b/>
                <w:bCs/>
                <w:sz w:val="16"/>
                <w:szCs w:val="16"/>
              </w:rPr>
              <w:t>(133)</w:t>
            </w:r>
          </w:p>
        </w:tc>
        <w:tc>
          <w:tcPr>
            <w:tcW w:w="900" w:type="dxa"/>
            <w:gridSpan w:val="2"/>
            <w:tcBorders>
              <w:top w:val="nil"/>
              <w:left w:val="nil"/>
              <w:bottom w:val="nil"/>
              <w:right w:val="nil"/>
            </w:tcBorders>
            <w:shd w:val="clear" w:color="auto" w:fill="auto"/>
            <w:noWrap/>
            <w:vAlign w:val="bottom"/>
            <w:hideMark/>
          </w:tcPr>
          <w:p w14:paraId="3B6DF1F7" w14:textId="77777777" w:rsidR="00CF52EF" w:rsidRPr="00CF52EF" w:rsidRDefault="00CF52EF" w:rsidP="00CF52EF">
            <w:pPr>
              <w:spacing w:before="0" w:after="0" w:line="240" w:lineRule="auto"/>
              <w:jc w:val="right"/>
              <w:rPr>
                <w:rFonts w:ascii="Arial" w:hAnsi="Arial" w:cs="Arial"/>
                <w:b/>
                <w:bCs/>
                <w:sz w:val="16"/>
                <w:szCs w:val="16"/>
              </w:rPr>
            </w:pPr>
            <w:r w:rsidRPr="00CF52EF">
              <w:rPr>
                <w:rFonts w:ascii="Arial" w:hAnsi="Arial" w:cs="Arial"/>
                <w:b/>
                <w:bCs/>
                <w:sz w:val="16"/>
                <w:szCs w:val="16"/>
              </w:rPr>
              <w:t>(19)</w:t>
            </w:r>
          </w:p>
        </w:tc>
      </w:tr>
      <w:tr w:rsidR="00CF52EF" w:rsidRPr="00CF52EF" w14:paraId="65C05350" w14:textId="77777777" w:rsidTr="00CF52EF">
        <w:trPr>
          <w:trHeight w:val="595"/>
        </w:trPr>
        <w:tc>
          <w:tcPr>
            <w:tcW w:w="3118" w:type="dxa"/>
            <w:tcBorders>
              <w:top w:val="nil"/>
              <w:left w:val="nil"/>
              <w:bottom w:val="nil"/>
              <w:right w:val="nil"/>
            </w:tcBorders>
            <w:shd w:val="clear" w:color="auto" w:fill="auto"/>
            <w:vAlign w:val="bottom"/>
            <w:hideMark/>
          </w:tcPr>
          <w:p w14:paraId="02B27E3B" w14:textId="77777777" w:rsidR="00CF52EF" w:rsidRPr="00CF52EF" w:rsidRDefault="00CF52EF" w:rsidP="00CF52EF">
            <w:pPr>
              <w:spacing w:before="0" w:after="0" w:line="240" w:lineRule="auto"/>
              <w:ind w:leftChars="75" w:left="143"/>
              <w:rPr>
                <w:rFonts w:ascii="Arial" w:hAnsi="Arial" w:cs="Arial"/>
                <w:color w:val="000000"/>
                <w:sz w:val="16"/>
                <w:szCs w:val="16"/>
              </w:rPr>
            </w:pPr>
            <w:r w:rsidRPr="00CF52EF">
              <w:rPr>
                <w:rFonts w:ascii="Arial" w:hAnsi="Arial" w:cs="Arial"/>
                <w:color w:val="000000"/>
                <w:sz w:val="16"/>
                <w:szCs w:val="16"/>
              </w:rPr>
              <w:t>plus non-appropriated expenses depreciation and amortisation expenses</w:t>
            </w:r>
          </w:p>
        </w:tc>
        <w:tc>
          <w:tcPr>
            <w:tcW w:w="981" w:type="dxa"/>
            <w:tcBorders>
              <w:top w:val="nil"/>
              <w:left w:val="nil"/>
              <w:bottom w:val="nil"/>
              <w:right w:val="nil"/>
            </w:tcBorders>
            <w:shd w:val="clear" w:color="auto" w:fill="auto"/>
            <w:noWrap/>
            <w:vAlign w:val="bottom"/>
            <w:hideMark/>
          </w:tcPr>
          <w:p w14:paraId="14A13C9B" w14:textId="77777777" w:rsidR="00CF52EF" w:rsidRPr="00CF52EF" w:rsidRDefault="00CF52EF" w:rsidP="00CF52EF">
            <w:pPr>
              <w:spacing w:before="0" w:after="0" w:line="240" w:lineRule="auto"/>
              <w:jc w:val="right"/>
              <w:rPr>
                <w:rFonts w:ascii="Arial" w:hAnsi="Arial" w:cs="Arial"/>
                <w:sz w:val="16"/>
                <w:szCs w:val="16"/>
              </w:rPr>
            </w:pPr>
            <w:r w:rsidRPr="00CF52EF">
              <w:rPr>
                <w:rFonts w:ascii="Arial" w:hAnsi="Arial" w:cs="Arial"/>
                <w:sz w:val="16"/>
                <w:szCs w:val="16"/>
              </w:rPr>
              <w:t>153</w:t>
            </w:r>
          </w:p>
        </w:tc>
        <w:tc>
          <w:tcPr>
            <w:tcW w:w="900" w:type="dxa"/>
            <w:gridSpan w:val="2"/>
            <w:tcBorders>
              <w:top w:val="nil"/>
              <w:left w:val="nil"/>
              <w:bottom w:val="nil"/>
              <w:right w:val="nil"/>
            </w:tcBorders>
            <w:shd w:val="clear" w:color="000000" w:fill="D9D9D9"/>
            <w:noWrap/>
            <w:vAlign w:val="bottom"/>
            <w:hideMark/>
          </w:tcPr>
          <w:p w14:paraId="089ECF5F" w14:textId="77777777" w:rsidR="00CF52EF" w:rsidRPr="00CF52EF" w:rsidRDefault="00CF52EF" w:rsidP="00CF52EF">
            <w:pPr>
              <w:spacing w:before="0" w:after="0" w:line="240" w:lineRule="auto"/>
              <w:jc w:val="right"/>
              <w:rPr>
                <w:rFonts w:ascii="Arial" w:hAnsi="Arial" w:cs="Arial"/>
                <w:sz w:val="16"/>
                <w:szCs w:val="16"/>
              </w:rPr>
            </w:pPr>
            <w:r w:rsidRPr="00CF52EF">
              <w:rPr>
                <w:rFonts w:ascii="Arial" w:hAnsi="Arial" w:cs="Arial"/>
                <w:sz w:val="16"/>
                <w:szCs w:val="16"/>
              </w:rPr>
              <w:t>153</w:t>
            </w:r>
          </w:p>
        </w:tc>
        <w:tc>
          <w:tcPr>
            <w:tcW w:w="900" w:type="dxa"/>
            <w:gridSpan w:val="2"/>
            <w:tcBorders>
              <w:top w:val="nil"/>
              <w:left w:val="nil"/>
              <w:bottom w:val="nil"/>
              <w:right w:val="nil"/>
            </w:tcBorders>
            <w:shd w:val="clear" w:color="auto" w:fill="auto"/>
            <w:noWrap/>
            <w:vAlign w:val="bottom"/>
            <w:hideMark/>
          </w:tcPr>
          <w:p w14:paraId="4F861773" w14:textId="77777777" w:rsidR="00CF52EF" w:rsidRPr="00CF52EF" w:rsidRDefault="00CF52EF" w:rsidP="00CF52EF">
            <w:pPr>
              <w:spacing w:before="0" w:after="0" w:line="240" w:lineRule="auto"/>
              <w:jc w:val="right"/>
              <w:rPr>
                <w:rFonts w:ascii="Arial" w:hAnsi="Arial" w:cs="Arial"/>
                <w:sz w:val="16"/>
                <w:szCs w:val="16"/>
              </w:rPr>
            </w:pPr>
            <w:r w:rsidRPr="00CF52EF">
              <w:rPr>
                <w:rFonts w:ascii="Arial" w:hAnsi="Arial" w:cs="Arial"/>
                <w:sz w:val="16"/>
                <w:szCs w:val="16"/>
              </w:rPr>
              <w:t>153</w:t>
            </w:r>
          </w:p>
        </w:tc>
        <w:tc>
          <w:tcPr>
            <w:tcW w:w="900" w:type="dxa"/>
            <w:gridSpan w:val="2"/>
            <w:tcBorders>
              <w:top w:val="nil"/>
              <w:left w:val="nil"/>
              <w:bottom w:val="nil"/>
              <w:right w:val="nil"/>
            </w:tcBorders>
            <w:shd w:val="clear" w:color="auto" w:fill="auto"/>
            <w:noWrap/>
            <w:vAlign w:val="bottom"/>
            <w:hideMark/>
          </w:tcPr>
          <w:p w14:paraId="663E697F" w14:textId="77777777" w:rsidR="00CF52EF" w:rsidRPr="00CF52EF" w:rsidRDefault="00CF52EF" w:rsidP="00CF52EF">
            <w:pPr>
              <w:spacing w:before="0" w:after="0" w:line="240" w:lineRule="auto"/>
              <w:jc w:val="right"/>
              <w:rPr>
                <w:rFonts w:ascii="Arial" w:hAnsi="Arial" w:cs="Arial"/>
                <w:sz w:val="16"/>
                <w:szCs w:val="16"/>
              </w:rPr>
            </w:pPr>
            <w:r w:rsidRPr="00CF52EF">
              <w:rPr>
                <w:rFonts w:ascii="Arial" w:hAnsi="Arial" w:cs="Arial"/>
                <w:sz w:val="16"/>
                <w:szCs w:val="16"/>
              </w:rPr>
              <w:t>153</w:t>
            </w:r>
          </w:p>
        </w:tc>
        <w:tc>
          <w:tcPr>
            <w:tcW w:w="900" w:type="dxa"/>
            <w:gridSpan w:val="2"/>
            <w:tcBorders>
              <w:top w:val="nil"/>
              <w:left w:val="nil"/>
              <w:bottom w:val="nil"/>
              <w:right w:val="nil"/>
            </w:tcBorders>
            <w:shd w:val="clear" w:color="auto" w:fill="auto"/>
            <w:noWrap/>
            <w:vAlign w:val="bottom"/>
            <w:hideMark/>
          </w:tcPr>
          <w:p w14:paraId="03621B5C" w14:textId="77777777" w:rsidR="00CF52EF" w:rsidRPr="00CF52EF" w:rsidRDefault="00CF52EF" w:rsidP="00CF52EF">
            <w:pPr>
              <w:spacing w:before="0" w:after="0" w:line="240" w:lineRule="auto"/>
              <w:jc w:val="right"/>
              <w:rPr>
                <w:rFonts w:ascii="Arial" w:hAnsi="Arial" w:cs="Arial"/>
                <w:sz w:val="16"/>
                <w:szCs w:val="16"/>
              </w:rPr>
            </w:pPr>
            <w:r w:rsidRPr="00CF52EF">
              <w:rPr>
                <w:rFonts w:ascii="Arial" w:hAnsi="Arial" w:cs="Arial"/>
                <w:sz w:val="16"/>
                <w:szCs w:val="16"/>
              </w:rPr>
              <w:t>39</w:t>
            </w:r>
          </w:p>
        </w:tc>
      </w:tr>
      <w:tr w:rsidR="00CF52EF" w:rsidRPr="00CF52EF" w14:paraId="5D7E90DD" w14:textId="77777777" w:rsidTr="00CF52EF">
        <w:trPr>
          <w:trHeight w:val="397"/>
        </w:trPr>
        <w:tc>
          <w:tcPr>
            <w:tcW w:w="3118" w:type="dxa"/>
            <w:tcBorders>
              <w:top w:val="nil"/>
              <w:left w:val="nil"/>
              <w:bottom w:val="nil"/>
              <w:right w:val="nil"/>
            </w:tcBorders>
            <w:shd w:val="clear" w:color="auto" w:fill="auto"/>
            <w:vAlign w:val="bottom"/>
            <w:hideMark/>
          </w:tcPr>
          <w:p w14:paraId="1E491B6D" w14:textId="77777777" w:rsidR="00CF52EF" w:rsidRPr="00CF52EF" w:rsidRDefault="00CF52EF" w:rsidP="00CF52EF">
            <w:pPr>
              <w:spacing w:before="0" w:after="0" w:line="240" w:lineRule="auto"/>
              <w:ind w:leftChars="75" w:left="143"/>
              <w:rPr>
                <w:rFonts w:ascii="Arial" w:hAnsi="Arial" w:cs="Arial"/>
                <w:color w:val="000000"/>
                <w:sz w:val="16"/>
                <w:szCs w:val="16"/>
              </w:rPr>
            </w:pPr>
            <w:r w:rsidRPr="00CF52EF">
              <w:rPr>
                <w:rFonts w:ascii="Arial" w:hAnsi="Arial" w:cs="Arial"/>
                <w:color w:val="000000"/>
                <w:sz w:val="16"/>
                <w:szCs w:val="16"/>
              </w:rPr>
              <w:t xml:space="preserve">plus depreciation and amortisation expenses for </w:t>
            </w:r>
            <w:proofErr w:type="spellStart"/>
            <w:r w:rsidRPr="00CF52EF">
              <w:rPr>
                <w:rFonts w:ascii="Arial" w:hAnsi="Arial" w:cs="Arial"/>
                <w:color w:val="000000"/>
                <w:sz w:val="16"/>
                <w:szCs w:val="16"/>
              </w:rPr>
              <w:t>RoU</w:t>
            </w:r>
            <w:proofErr w:type="spellEnd"/>
          </w:p>
        </w:tc>
        <w:tc>
          <w:tcPr>
            <w:tcW w:w="981" w:type="dxa"/>
            <w:tcBorders>
              <w:top w:val="nil"/>
              <w:left w:val="nil"/>
              <w:bottom w:val="nil"/>
              <w:right w:val="nil"/>
            </w:tcBorders>
            <w:shd w:val="clear" w:color="auto" w:fill="auto"/>
            <w:noWrap/>
            <w:vAlign w:val="bottom"/>
            <w:hideMark/>
          </w:tcPr>
          <w:p w14:paraId="75ADE5A2" w14:textId="77777777" w:rsidR="00CF52EF" w:rsidRPr="00CF52EF" w:rsidRDefault="00CF52EF" w:rsidP="00CF52EF">
            <w:pPr>
              <w:spacing w:before="0" w:after="0" w:line="240" w:lineRule="auto"/>
              <w:jc w:val="right"/>
              <w:rPr>
                <w:rFonts w:ascii="Arial" w:hAnsi="Arial" w:cs="Arial"/>
                <w:sz w:val="16"/>
                <w:szCs w:val="16"/>
              </w:rPr>
            </w:pPr>
            <w:r w:rsidRPr="00CF52EF">
              <w:rPr>
                <w:rFonts w:ascii="Arial" w:hAnsi="Arial" w:cs="Arial"/>
                <w:sz w:val="16"/>
                <w:szCs w:val="16"/>
              </w:rPr>
              <w:t>363</w:t>
            </w:r>
          </w:p>
        </w:tc>
        <w:tc>
          <w:tcPr>
            <w:tcW w:w="900" w:type="dxa"/>
            <w:gridSpan w:val="2"/>
            <w:tcBorders>
              <w:top w:val="nil"/>
              <w:left w:val="nil"/>
              <w:bottom w:val="nil"/>
              <w:right w:val="nil"/>
            </w:tcBorders>
            <w:shd w:val="clear" w:color="000000" w:fill="D9D9D9"/>
            <w:noWrap/>
            <w:vAlign w:val="bottom"/>
            <w:hideMark/>
          </w:tcPr>
          <w:p w14:paraId="2B4F6B2B" w14:textId="77777777" w:rsidR="00CF52EF" w:rsidRPr="00CF52EF" w:rsidRDefault="00CF52EF" w:rsidP="00CF52EF">
            <w:pPr>
              <w:spacing w:before="0" w:after="0" w:line="240" w:lineRule="auto"/>
              <w:jc w:val="right"/>
              <w:rPr>
                <w:rFonts w:ascii="Arial" w:hAnsi="Arial" w:cs="Arial"/>
                <w:sz w:val="16"/>
                <w:szCs w:val="16"/>
              </w:rPr>
            </w:pPr>
            <w:r w:rsidRPr="00CF52EF">
              <w:rPr>
                <w:rFonts w:ascii="Arial" w:hAnsi="Arial" w:cs="Arial"/>
                <w:sz w:val="16"/>
                <w:szCs w:val="16"/>
              </w:rPr>
              <w:t>363</w:t>
            </w:r>
          </w:p>
        </w:tc>
        <w:tc>
          <w:tcPr>
            <w:tcW w:w="900" w:type="dxa"/>
            <w:gridSpan w:val="2"/>
            <w:tcBorders>
              <w:top w:val="nil"/>
              <w:left w:val="nil"/>
              <w:bottom w:val="nil"/>
              <w:right w:val="nil"/>
            </w:tcBorders>
            <w:shd w:val="clear" w:color="auto" w:fill="auto"/>
            <w:noWrap/>
            <w:vAlign w:val="bottom"/>
            <w:hideMark/>
          </w:tcPr>
          <w:p w14:paraId="20CF1914" w14:textId="77777777" w:rsidR="00CF52EF" w:rsidRPr="00CF52EF" w:rsidRDefault="00CF52EF" w:rsidP="00CF52EF">
            <w:pPr>
              <w:spacing w:before="0" w:after="0" w:line="240" w:lineRule="auto"/>
              <w:jc w:val="right"/>
              <w:rPr>
                <w:rFonts w:ascii="Arial" w:hAnsi="Arial" w:cs="Arial"/>
                <w:sz w:val="16"/>
                <w:szCs w:val="16"/>
              </w:rPr>
            </w:pPr>
            <w:r w:rsidRPr="00CF52EF">
              <w:rPr>
                <w:rFonts w:ascii="Arial" w:hAnsi="Arial" w:cs="Arial"/>
                <w:sz w:val="16"/>
                <w:szCs w:val="16"/>
              </w:rPr>
              <w:t>363</w:t>
            </w:r>
          </w:p>
        </w:tc>
        <w:tc>
          <w:tcPr>
            <w:tcW w:w="900" w:type="dxa"/>
            <w:gridSpan w:val="2"/>
            <w:tcBorders>
              <w:top w:val="nil"/>
              <w:left w:val="nil"/>
              <w:bottom w:val="nil"/>
              <w:right w:val="nil"/>
            </w:tcBorders>
            <w:shd w:val="clear" w:color="auto" w:fill="auto"/>
            <w:noWrap/>
            <w:vAlign w:val="bottom"/>
            <w:hideMark/>
          </w:tcPr>
          <w:p w14:paraId="4401E08B" w14:textId="77777777" w:rsidR="00CF52EF" w:rsidRPr="00CF52EF" w:rsidRDefault="00CF52EF" w:rsidP="00CF52EF">
            <w:pPr>
              <w:spacing w:before="0" w:after="0" w:line="240" w:lineRule="auto"/>
              <w:jc w:val="right"/>
              <w:rPr>
                <w:rFonts w:ascii="Arial" w:hAnsi="Arial" w:cs="Arial"/>
                <w:sz w:val="16"/>
                <w:szCs w:val="16"/>
              </w:rPr>
            </w:pPr>
            <w:r w:rsidRPr="00CF52EF">
              <w:rPr>
                <w:rFonts w:ascii="Arial" w:hAnsi="Arial" w:cs="Arial"/>
                <w:sz w:val="16"/>
                <w:szCs w:val="16"/>
              </w:rPr>
              <w:t>363</w:t>
            </w:r>
          </w:p>
        </w:tc>
        <w:tc>
          <w:tcPr>
            <w:tcW w:w="900" w:type="dxa"/>
            <w:gridSpan w:val="2"/>
            <w:tcBorders>
              <w:top w:val="nil"/>
              <w:left w:val="nil"/>
              <w:bottom w:val="nil"/>
              <w:right w:val="nil"/>
            </w:tcBorders>
            <w:shd w:val="clear" w:color="auto" w:fill="auto"/>
            <w:noWrap/>
            <w:vAlign w:val="bottom"/>
            <w:hideMark/>
          </w:tcPr>
          <w:p w14:paraId="17100AE4" w14:textId="77777777" w:rsidR="00CF52EF" w:rsidRPr="00CF52EF" w:rsidRDefault="00CF52EF" w:rsidP="00CF52EF">
            <w:pPr>
              <w:spacing w:before="0" w:after="0" w:line="240" w:lineRule="auto"/>
              <w:jc w:val="right"/>
              <w:rPr>
                <w:rFonts w:ascii="Arial" w:hAnsi="Arial" w:cs="Arial"/>
                <w:sz w:val="16"/>
                <w:szCs w:val="16"/>
              </w:rPr>
            </w:pPr>
            <w:r w:rsidRPr="00CF52EF">
              <w:rPr>
                <w:rFonts w:ascii="Arial" w:hAnsi="Arial" w:cs="Arial"/>
                <w:sz w:val="16"/>
                <w:szCs w:val="16"/>
              </w:rPr>
              <w:t>363</w:t>
            </w:r>
          </w:p>
        </w:tc>
      </w:tr>
      <w:tr w:rsidR="00CF52EF" w:rsidRPr="00CF52EF" w14:paraId="00710DD0" w14:textId="77777777" w:rsidTr="00CF52EF">
        <w:trPr>
          <w:trHeight w:val="225"/>
        </w:trPr>
        <w:tc>
          <w:tcPr>
            <w:tcW w:w="3118" w:type="dxa"/>
            <w:tcBorders>
              <w:top w:val="nil"/>
              <w:left w:val="nil"/>
              <w:bottom w:val="nil"/>
              <w:right w:val="nil"/>
            </w:tcBorders>
            <w:shd w:val="clear" w:color="auto" w:fill="auto"/>
            <w:vAlign w:val="bottom"/>
            <w:hideMark/>
          </w:tcPr>
          <w:p w14:paraId="5B88456D" w14:textId="77777777" w:rsidR="00CF52EF" w:rsidRPr="00CF52EF" w:rsidRDefault="00CF52EF" w:rsidP="00CF52EF">
            <w:pPr>
              <w:spacing w:before="0" w:after="0" w:line="240" w:lineRule="auto"/>
              <w:ind w:leftChars="75" w:left="143"/>
              <w:rPr>
                <w:rFonts w:ascii="Arial" w:hAnsi="Arial" w:cs="Arial"/>
                <w:color w:val="000000"/>
                <w:sz w:val="16"/>
                <w:szCs w:val="16"/>
              </w:rPr>
            </w:pPr>
            <w:r w:rsidRPr="00CF52EF">
              <w:rPr>
                <w:rFonts w:ascii="Arial" w:hAnsi="Arial" w:cs="Arial"/>
                <w:color w:val="000000"/>
                <w:sz w:val="16"/>
                <w:szCs w:val="16"/>
              </w:rPr>
              <w:t>less lease principal repayments</w:t>
            </w:r>
          </w:p>
        </w:tc>
        <w:tc>
          <w:tcPr>
            <w:tcW w:w="981" w:type="dxa"/>
            <w:tcBorders>
              <w:top w:val="nil"/>
              <w:left w:val="nil"/>
              <w:bottom w:val="nil"/>
              <w:right w:val="nil"/>
            </w:tcBorders>
            <w:shd w:val="clear" w:color="auto" w:fill="auto"/>
            <w:noWrap/>
            <w:vAlign w:val="bottom"/>
            <w:hideMark/>
          </w:tcPr>
          <w:p w14:paraId="15DC49F5" w14:textId="77777777" w:rsidR="00CF52EF" w:rsidRPr="00CF52EF" w:rsidRDefault="00CF52EF" w:rsidP="00CF52EF">
            <w:pPr>
              <w:spacing w:before="0" w:after="0" w:line="240" w:lineRule="auto"/>
              <w:jc w:val="right"/>
              <w:rPr>
                <w:rFonts w:ascii="Arial" w:hAnsi="Arial" w:cs="Arial"/>
                <w:sz w:val="16"/>
                <w:szCs w:val="16"/>
              </w:rPr>
            </w:pPr>
            <w:r w:rsidRPr="00CF52EF">
              <w:rPr>
                <w:rFonts w:ascii="Arial" w:hAnsi="Arial" w:cs="Arial"/>
                <w:sz w:val="16"/>
                <w:szCs w:val="16"/>
              </w:rPr>
              <w:t>(383)</w:t>
            </w:r>
          </w:p>
        </w:tc>
        <w:tc>
          <w:tcPr>
            <w:tcW w:w="900" w:type="dxa"/>
            <w:gridSpan w:val="2"/>
            <w:tcBorders>
              <w:top w:val="nil"/>
              <w:left w:val="nil"/>
              <w:bottom w:val="nil"/>
              <w:right w:val="nil"/>
            </w:tcBorders>
            <w:shd w:val="clear" w:color="000000" w:fill="D9D9D9"/>
            <w:noWrap/>
            <w:vAlign w:val="bottom"/>
            <w:hideMark/>
          </w:tcPr>
          <w:p w14:paraId="3F0DE9EF" w14:textId="77777777" w:rsidR="00CF52EF" w:rsidRPr="00CF52EF" w:rsidRDefault="00CF52EF" w:rsidP="00CF52EF">
            <w:pPr>
              <w:spacing w:before="0" w:after="0" w:line="240" w:lineRule="auto"/>
              <w:jc w:val="right"/>
              <w:rPr>
                <w:rFonts w:ascii="Arial" w:hAnsi="Arial" w:cs="Arial"/>
                <w:sz w:val="16"/>
                <w:szCs w:val="16"/>
              </w:rPr>
            </w:pPr>
            <w:r w:rsidRPr="00CF52EF">
              <w:rPr>
                <w:rFonts w:ascii="Arial" w:hAnsi="Arial" w:cs="Arial"/>
                <w:sz w:val="16"/>
                <w:szCs w:val="16"/>
              </w:rPr>
              <w:t>(383)</w:t>
            </w:r>
          </w:p>
        </w:tc>
        <w:tc>
          <w:tcPr>
            <w:tcW w:w="900" w:type="dxa"/>
            <w:gridSpan w:val="2"/>
            <w:tcBorders>
              <w:top w:val="nil"/>
              <w:left w:val="nil"/>
              <w:bottom w:val="nil"/>
              <w:right w:val="nil"/>
            </w:tcBorders>
            <w:shd w:val="clear" w:color="auto" w:fill="auto"/>
            <w:noWrap/>
            <w:vAlign w:val="bottom"/>
            <w:hideMark/>
          </w:tcPr>
          <w:p w14:paraId="13D45CEE" w14:textId="77777777" w:rsidR="00CF52EF" w:rsidRPr="00CF52EF" w:rsidRDefault="00CF52EF" w:rsidP="00CF52EF">
            <w:pPr>
              <w:spacing w:before="0" w:after="0" w:line="240" w:lineRule="auto"/>
              <w:jc w:val="right"/>
              <w:rPr>
                <w:rFonts w:ascii="Arial" w:hAnsi="Arial" w:cs="Arial"/>
                <w:sz w:val="16"/>
                <w:szCs w:val="16"/>
              </w:rPr>
            </w:pPr>
            <w:r w:rsidRPr="00CF52EF">
              <w:rPr>
                <w:rFonts w:ascii="Arial" w:hAnsi="Arial" w:cs="Arial"/>
                <w:sz w:val="16"/>
                <w:szCs w:val="16"/>
              </w:rPr>
              <w:t>(383)</w:t>
            </w:r>
          </w:p>
        </w:tc>
        <w:tc>
          <w:tcPr>
            <w:tcW w:w="900" w:type="dxa"/>
            <w:gridSpan w:val="2"/>
            <w:tcBorders>
              <w:top w:val="nil"/>
              <w:left w:val="nil"/>
              <w:bottom w:val="nil"/>
              <w:right w:val="nil"/>
            </w:tcBorders>
            <w:shd w:val="clear" w:color="auto" w:fill="auto"/>
            <w:noWrap/>
            <w:vAlign w:val="bottom"/>
            <w:hideMark/>
          </w:tcPr>
          <w:p w14:paraId="54FDC78A" w14:textId="77777777" w:rsidR="00CF52EF" w:rsidRPr="00CF52EF" w:rsidRDefault="00CF52EF" w:rsidP="00CF52EF">
            <w:pPr>
              <w:spacing w:before="0" w:after="0" w:line="240" w:lineRule="auto"/>
              <w:jc w:val="right"/>
              <w:rPr>
                <w:rFonts w:ascii="Arial" w:hAnsi="Arial" w:cs="Arial"/>
                <w:sz w:val="16"/>
                <w:szCs w:val="16"/>
              </w:rPr>
            </w:pPr>
            <w:r w:rsidRPr="00CF52EF">
              <w:rPr>
                <w:rFonts w:ascii="Arial" w:hAnsi="Arial" w:cs="Arial"/>
                <w:sz w:val="16"/>
                <w:szCs w:val="16"/>
              </w:rPr>
              <w:t>(383)</w:t>
            </w:r>
          </w:p>
        </w:tc>
        <w:tc>
          <w:tcPr>
            <w:tcW w:w="900" w:type="dxa"/>
            <w:gridSpan w:val="2"/>
            <w:tcBorders>
              <w:top w:val="nil"/>
              <w:left w:val="nil"/>
              <w:bottom w:val="nil"/>
              <w:right w:val="nil"/>
            </w:tcBorders>
            <w:shd w:val="clear" w:color="auto" w:fill="auto"/>
            <w:noWrap/>
            <w:vAlign w:val="bottom"/>
            <w:hideMark/>
          </w:tcPr>
          <w:p w14:paraId="26DCD200" w14:textId="77777777" w:rsidR="00CF52EF" w:rsidRPr="00CF52EF" w:rsidRDefault="00CF52EF" w:rsidP="00CF52EF">
            <w:pPr>
              <w:spacing w:before="0" w:after="0" w:line="240" w:lineRule="auto"/>
              <w:jc w:val="right"/>
              <w:rPr>
                <w:rFonts w:ascii="Arial" w:hAnsi="Arial" w:cs="Arial"/>
                <w:sz w:val="16"/>
                <w:szCs w:val="16"/>
              </w:rPr>
            </w:pPr>
            <w:r w:rsidRPr="00CF52EF">
              <w:rPr>
                <w:rFonts w:ascii="Arial" w:hAnsi="Arial" w:cs="Arial"/>
                <w:sz w:val="16"/>
                <w:szCs w:val="16"/>
              </w:rPr>
              <w:t>(383)</w:t>
            </w:r>
          </w:p>
        </w:tc>
      </w:tr>
      <w:tr w:rsidR="00CF52EF" w:rsidRPr="00CF52EF" w14:paraId="2BAD4F08" w14:textId="77777777" w:rsidTr="00CF52EF">
        <w:trPr>
          <w:trHeight w:val="397"/>
        </w:trPr>
        <w:tc>
          <w:tcPr>
            <w:tcW w:w="3118" w:type="dxa"/>
            <w:tcBorders>
              <w:top w:val="nil"/>
              <w:left w:val="nil"/>
              <w:bottom w:val="single" w:sz="4" w:space="0" w:color="auto"/>
              <w:right w:val="nil"/>
            </w:tcBorders>
            <w:shd w:val="clear" w:color="auto" w:fill="auto"/>
            <w:vAlign w:val="bottom"/>
            <w:hideMark/>
          </w:tcPr>
          <w:p w14:paraId="0C2BA6CD" w14:textId="77777777" w:rsidR="00CF52EF" w:rsidRPr="00CF52EF" w:rsidRDefault="00CF52EF" w:rsidP="00CF52EF">
            <w:pPr>
              <w:spacing w:before="0" w:after="0" w:line="240" w:lineRule="auto"/>
              <w:rPr>
                <w:rFonts w:ascii="Arial" w:hAnsi="Arial" w:cs="Arial"/>
                <w:b/>
                <w:bCs/>
                <w:sz w:val="16"/>
                <w:szCs w:val="16"/>
              </w:rPr>
            </w:pPr>
            <w:r w:rsidRPr="00CF52EF">
              <w:rPr>
                <w:rFonts w:ascii="Arial" w:hAnsi="Arial" w:cs="Arial"/>
                <w:b/>
                <w:bCs/>
                <w:sz w:val="16"/>
                <w:szCs w:val="16"/>
              </w:rPr>
              <w:t>Total comprehensive income (loss) attributable to the agency</w:t>
            </w:r>
          </w:p>
        </w:tc>
        <w:tc>
          <w:tcPr>
            <w:tcW w:w="981" w:type="dxa"/>
            <w:tcBorders>
              <w:top w:val="nil"/>
              <w:left w:val="nil"/>
              <w:bottom w:val="single" w:sz="4" w:space="0" w:color="auto"/>
              <w:right w:val="nil"/>
            </w:tcBorders>
            <w:shd w:val="clear" w:color="auto" w:fill="auto"/>
            <w:noWrap/>
            <w:vAlign w:val="bottom"/>
            <w:hideMark/>
          </w:tcPr>
          <w:p w14:paraId="01AACFD5" w14:textId="77777777" w:rsidR="00CF52EF" w:rsidRPr="00CF52EF" w:rsidRDefault="00CF52EF" w:rsidP="00CF52EF">
            <w:pPr>
              <w:spacing w:before="0" w:after="0" w:line="240" w:lineRule="auto"/>
              <w:jc w:val="right"/>
              <w:rPr>
                <w:rFonts w:ascii="Arial" w:hAnsi="Arial" w:cs="Arial"/>
                <w:b/>
                <w:bCs/>
                <w:sz w:val="16"/>
                <w:szCs w:val="16"/>
              </w:rPr>
            </w:pPr>
            <w:r w:rsidRPr="00CF52EF">
              <w:rPr>
                <w:rFonts w:ascii="Arial" w:hAnsi="Arial" w:cs="Arial"/>
                <w:b/>
                <w:bCs/>
                <w:sz w:val="16"/>
                <w:szCs w:val="16"/>
              </w:rPr>
              <w:t>-</w:t>
            </w:r>
          </w:p>
        </w:tc>
        <w:tc>
          <w:tcPr>
            <w:tcW w:w="900" w:type="dxa"/>
            <w:gridSpan w:val="2"/>
            <w:tcBorders>
              <w:top w:val="nil"/>
              <w:left w:val="nil"/>
              <w:bottom w:val="single" w:sz="4" w:space="0" w:color="auto"/>
              <w:right w:val="nil"/>
            </w:tcBorders>
            <w:shd w:val="clear" w:color="000000" w:fill="D9D9D9"/>
            <w:noWrap/>
            <w:vAlign w:val="bottom"/>
            <w:hideMark/>
          </w:tcPr>
          <w:p w14:paraId="10F3D6B1" w14:textId="77777777" w:rsidR="00CF52EF" w:rsidRPr="00CF52EF" w:rsidRDefault="00CF52EF" w:rsidP="00CF52EF">
            <w:pPr>
              <w:spacing w:before="0" w:after="0" w:line="240" w:lineRule="auto"/>
              <w:jc w:val="right"/>
              <w:rPr>
                <w:rFonts w:ascii="Arial" w:hAnsi="Arial" w:cs="Arial"/>
                <w:b/>
                <w:bCs/>
                <w:sz w:val="16"/>
                <w:szCs w:val="16"/>
              </w:rPr>
            </w:pPr>
            <w:r w:rsidRPr="00CF52EF">
              <w:rPr>
                <w:rFonts w:ascii="Arial" w:hAnsi="Arial" w:cs="Arial"/>
                <w:b/>
                <w:bCs/>
                <w:sz w:val="16"/>
                <w:szCs w:val="16"/>
              </w:rPr>
              <w:t>-</w:t>
            </w:r>
          </w:p>
        </w:tc>
        <w:tc>
          <w:tcPr>
            <w:tcW w:w="900" w:type="dxa"/>
            <w:gridSpan w:val="2"/>
            <w:tcBorders>
              <w:top w:val="nil"/>
              <w:left w:val="nil"/>
              <w:bottom w:val="single" w:sz="4" w:space="0" w:color="auto"/>
              <w:right w:val="nil"/>
            </w:tcBorders>
            <w:shd w:val="clear" w:color="auto" w:fill="auto"/>
            <w:noWrap/>
            <w:vAlign w:val="bottom"/>
            <w:hideMark/>
          </w:tcPr>
          <w:p w14:paraId="757FF7E3" w14:textId="77777777" w:rsidR="00CF52EF" w:rsidRPr="00CF52EF" w:rsidRDefault="00CF52EF" w:rsidP="00CF52EF">
            <w:pPr>
              <w:spacing w:before="0" w:after="0" w:line="240" w:lineRule="auto"/>
              <w:jc w:val="right"/>
              <w:rPr>
                <w:rFonts w:ascii="Arial" w:hAnsi="Arial" w:cs="Arial"/>
                <w:b/>
                <w:bCs/>
                <w:sz w:val="16"/>
                <w:szCs w:val="16"/>
              </w:rPr>
            </w:pPr>
            <w:r w:rsidRPr="00CF52EF">
              <w:rPr>
                <w:rFonts w:ascii="Arial" w:hAnsi="Arial" w:cs="Arial"/>
                <w:b/>
                <w:bCs/>
                <w:sz w:val="16"/>
                <w:szCs w:val="16"/>
              </w:rPr>
              <w:t>-</w:t>
            </w:r>
          </w:p>
        </w:tc>
        <w:tc>
          <w:tcPr>
            <w:tcW w:w="900" w:type="dxa"/>
            <w:gridSpan w:val="2"/>
            <w:tcBorders>
              <w:top w:val="nil"/>
              <w:left w:val="nil"/>
              <w:bottom w:val="single" w:sz="4" w:space="0" w:color="auto"/>
              <w:right w:val="nil"/>
            </w:tcBorders>
            <w:shd w:val="clear" w:color="auto" w:fill="auto"/>
            <w:noWrap/>
            <w:vAlign w:val="bottom"/>
            <w:hideMark/>
          </w:tcPr>
          <w:p w14:paraId="4955C5C6" w14:textId="77777777" w:rsidR="00CF52EF" w:rsidRPr="00CF52EF" w:rsidRDefault="00CF52EF" w:rsidP="00CF52EF">
            <w:pPr>
              <w:spacing w:before="0" w:after="0" w:line="240" w:lineRule="auto"/>
              <w:jc w:val="right"/>
              <w:rPr>
                <w:rFonts w:ascii="Arial" w:hAnsi="Arial" w:cs="Arial"/>
                <w:b/>
                <w:bCs/>
                <w:sz w:val="16"/>
                <w:szCs w:val="16"/>
              </w:rPr>
            </w:pPr>
            <w:r w:rsidRPr="00CF52EF">
              <w:rPr>
                <w:rFonts w:ascii="Arial" w:hAnsi="Arial" w:cs="Arial"/>
                <w:b/>
                <w:bCs/>
                <w:sz w:val="16"/>
                <w:szCs w:val="16"/>
              </w:rPr>
              <w:t>-</w:t>
            </w:r>
          </w:p>
        </w:tc>
        <w:tc>
          <w:tcPr>
            <w:tcW w:w="900" w:type="dxa"/>
            <w:gridSpan w:val="2"/>
            <w:tcBorders>
              <w:top w:val="nil"/>
              <w:left w:val="nil"/>
              <w:bottom w:val="single" w:sz="4" w:space="0" w:color="auto"/>
              <w:right w:val="nil"/>
            </w:tcBorders>
            <w:shd w:val="clear" w:color="auto" w:fill="auto"/>
            <w:noWrap/>
            <w:vAlign w:val="bottom"/>
            <w:hideMark/>
          </w:tcPr>
          <w:p w14:paraId="7A911A5D" w14:textId="77777777" w:rsidR="00CF52EF" w:rsidRPr="00CF52EF" w:rsidRDefault="00CF52EF" w:rsidP="00CF52EF">
            <w:pPr>
              <w:spacing w:before="0" w:after="0" w:line="240" w:lineRule="auto"/>
              <w:jc w:val="right"/>
              <w:rPr>
                <w:rFonts w:ascii="Arial" w:hAnsi="Arial" w:cs="Arial"/>
                <w:b/>
                <w:bCs/>
                <w:sz w:val="16"/>
                <w:szCs w:val="16"/>
              </w:rPr>
            </w:pPr>
            <w:r w:rsidRPr="00CF52EF">
              <w:rPr>
                <w:rFonts w:ascii="Arial" w:hAnsi="Arial" w:cs="Arial"/>
                <w:b/>
                <w:bCs/>
                <w:sz w:val="16"/>
                <w:szCs w:val="16"/>
              </w:rPr>
              <w:t>-</w:t>
            </w:r>
          </w:p>
        </w:tc>
      </w:tr>
    </w:tbl>
    <w:p w14:paraId="5E9AA5CA" w14:textId="6541C610" w:rsidR="00CF52EF" w:rsidRPr="00CF52EF" w:rsidRDefault="00CF52EF" w:rsidP="00CF52EF">
      <w:pPr>
        <w:pStyle w:val="FootnoteText"/>
        <w:spacing w:before="120"/>
        <w:rPr>
          <w:snapToGrid w:val="0"/>
        </w:rPr>
      </w:pPr>
      <w:r w:rsidRPr="00CF52EF">
        <w:rPr>
          <w:snapToGrid w:val="0"/>
        </w:rPr>
        <w:t>Prepared on Australian A</w:t>
      </w:r>
      <w:r>
        <w:rPr>
          <w:snapToGrid w:val="0"/>
        </w:rPr>
        <w:t xml:space="preserve">ccounting Standards basis. </w:t>
      </w:r>
    </w:p>
    <w:p w14:paraId="6DD7219A" w14:textId="0C8AD787" w:rsidR="00CF52EF" w:rsidRPr="00CF52EF" w:rsidRDefault="00CF52EF" w:rsidP="00CF52EF">
      <w:pPr>
        <w:pStyle w:val="FootnoteText"/>
        <w:rPr>
          <w:snapToGrid w:val="0"/>
        </w:rPr>
      </w:pPr>
    </w:p>
    <w:p w14:paraId="041CB5DA" w14:textId="187B8D19" w:rsidR="00CF52EF" w:rsidRDefault="00CF52EF" w:rsidP="00CF52EF">
      <w:pPr>
        <w:pStyle w:val="FootnoteText"/>
        <w:rPr>
          <w:b/>
          <w:snapToGrid w:val="0"/>
          <w:sz w:val="20"/>
        </w:rPr>
      </w:pPr>
      <w:proofErr w:type="spellStart"/>
      <w:r>
        <w:rPr>
          <w:snapToGrid w:val="0"/>
        </w:rPr>
        <w:t>RoU</w:t>
      </w:r>
      <w:proofErr w:type="spellEnd"/>
      <w:r>
        <w:rPr>
          <w:snapToGrid w:val="0"/>
        </w:rPr>
        <w:t xml:space="preserve"> = Right-of-Use asset</w:t>
      </w:r>
      <w:r>
        <w:rPr>
          <w:snapToGrid w:val="0"/>
        </w:rPr>
        <w:br w:type="page"/>
      </w:r>
    </w:p>
    <w:p w14:paraId="2839177E" w14:textId="0B8839C3" w:rsidR="00CC6669" w:rsidRDefault="00CC6669" w:rsidP="00CC6669">
      <w:pPr>
        <w:pStyle w:val="TableHeading"/>
        <w:rPr>
          <w:snapToGrid w:val="0"/>
        </w:rPr>
      </w:pPr>
      <w:r w:rsidRPr="00CC6669">
        <w:rPr>
          <w:snapToGrid w:val="0"/>
        </w:rPr>
        <w:lastRenderedPageBreak/>
        <w:t>Table 3.2: Budgeted departmental balance sheet (as at 30 June)</w:t>
      </w:r>
    </w:p>
    <w:tbl>
      <w:tblPr>
        <w:tblW w:w="7685" w:type="dxa"/>
        <w:tblLayout w:type="fixed"/>
        <w:tblLook w:val="04A0" w:firstRow="1" w:lastRow="0" w:firstColumn="1" w:lastColumn="0" w:noHBand="0" w:noVBand="1"/>
      </w:tblPr>
      <w:tblGrid>
        <w:gridCol w:w="3288"/>
        <w:gridCol w:w="890"/>
        <w:gridCol w:w="870"/>
        <w:gridCol w:w="879"/>
        <w:gridCol w:w="879"/>
        <w:gridCol w:w="879"/>
      </w:tblGrid>
      <w:tr w:rsidR="00EA62F5" w:rsidRPr="00EA62F5" w14:paraId="69A45C74" w14:textId="77777777" w:rsidTr="00EA62F5">
        <w:trPr>
          <w:trHeight w:val="765"/>
        </w:trPr>
        <w:tc>
          <w:tcPr>
            <w:tcW w:w="3288" w:type="dxa"/>
            <w:tcBorders>
              <w:top w:val="single" w:sz="4" w:space="0" w:color="auto"/>
              <w:left w:val="nil"/>
              <w:bottom w:val="nil"/>
              <w:right w:val="nil"/>
            </w:tcBorders>
            <w:shd w:val="clear" w:color="auto" w:fill="auto"/>
            <w:tcMar>
              <w:left w:w="0" w:type="dxa"/>
            </w:tcMar>
            <w:hideMark/>
          </w:tcPr>
          <w:p w14:paraId="59743001" w14:textId="77777777" w:rsidR="00EA62F5" w:rsidRPr="00EA62F5" w:rsidRDefault="00EA62F5" w:rsidP="00EA62F5">
            <w:pPr>
              <w:spacing w:before="40" w:after="0" w:line="240" w:lineRule="auto"/>
              <w:jc w:val="right"/>
              <w:rPr>
                <w:rFonts w:ascii="Arial" w:hAnsi="Arial" w:cs="Arial"/>
                <w:b/>
                <w:bCs/>
                <w:sz w:val="16"/>
                <w:szCs w:val="16"/>
              </w:rPr>
            </w:pPr>
            <w:r w:rsidRPr="00EA62F5">
              <w:rPr>
                <w:rFonts w:ascii="Arial" w:hAnsi="Arial" w:cs="Arial"/>
                <w:b/>
                <w:bCs/>
                <w:sz w:val="16"/>
                <w:szCs w:val="16"/>
              </w:rPr>
              <w:t> </w:t>
            </w:r>
          </w:p>
        </w:tc>
        <w:tc>
          <w:tcPr>
            <w:tcW w:w="890" w:type="dxa"/>
            <w:tcBorders>
              <w:top w:val="single" w:sz="4" w:space="0" w:color="auto"/>
              <w:left w:val="nil"/>
              <w:bottom w:val="single" w:sz="4" w:space="0" w:color="auto"/>
              <w:right w:val="nil"/>
            </w:tcBorders>
            <w:shd w:val="clear" w:color="auto" w:fill="auto"/>
            <w:tcMar>
              <w:left w:w="0" w:type="dxa"/>
            </w:tcMar>
            <w:hideMark/>
          </w:tcPr>
          <w:p w14:paraId="59626F27" w14:textId="77777777" w:rsidR="00EA62F5" w:rsidRPr="00EA62F5" w:rsidRDefault="00EA62F5" w:rsidP="00EA62F5">
            <w:pPr>
              <w:spacing w:before="40" w:after="0" w:line="240" w:lineRule="auto"/>
              <w:jc w:val="right"/>
              <w:rPr>
                <w:rFonts w:ascii="Arial" w:hAnsi="Arial" w:cs="Arial"/>
                <w:b/>
                <w:bCs/>
                <w:sz w:val="16"/>
                <w:szCs w:val="16"/>
              </w:rPr>
            </w:pPr>
            <w:r w:rsidRPr="00EA62F5">
              <w:rPr>
                <w:rFonts w:ascii="Arial" w:hAnsi="Arial" w:cs="Arial"/>
                <w:b/>
                <w:bCs/>
                <w:sz w:val="16"/>
                <w:szCs w:val="16"/>
              </w:rPr>
              <w:t>2023–24 Estimated actual</w:t>
            </w:r>
            <w:r w:rsidRPr="00EA62F5">
              <w:rPr>
                <w:rFonts w:ascii="Arial" w:hAnsi="Arial" w:cs="Arial"/>
                <w:b/>
                <w:bCs/>
                <w:sz w:val="16"/>
                <w:szCs w:val="16"/>
              </w:rPr>
              <w:br/>
              <w:t>$'000</w:t>
            </w:r>
          </w:p>
        </w:tc>
        <w:tc>
          <w:tcPr>
            <w:tcW w:w="870" w:type="dxa"/>
            <w:tcBorders>
              <w:top w:val="single" w:sz="4" w:space="0" w:color="auto"/>
              <w:left w:val="nil"/>
              <w:bottom w:val="single" w:sz="4" w:space="0" w:color="auto"/>
              <w:right w:val="nil"/>
            </w:tcBorders>
            <w:shd w:val="clear" w:color="000000" w:fill="D9D9D9"/>
            <w:tcMar>
              <w:left w:w="0" w:type="dxa"/>
            </w:tcMar>
            <w:hideMark/>
          </w:tcPr>
          <w:p w14:paraId="304F0E60" w14:textId="77777777" w:rsidR="00EA62F5" w:rsidRPr="00EA62F5" w:rsidRDefault="00EA62F5" w:rsidP="00EA62F5">
            <w:pPr>
              <w:spacing w:before="40" w:after="0" w:line="240" w:lineRule="auto"/>
              <w:jc w:val="right"/>
              <w:rPr>
                <w:rFonts w:ascii="Arial" w:hAnsi="Arial" w:cs="Arial"/>
                <w:b/>
                <w:bCs/>
                <w:sz w:val="16"/>
                <w:szCs w:val="16"/>
              </w:rPr>
            </w:pPr>
            <w:r w:rsidRPr="00EA62F5">
              <w:rPr>
                <w:rFonts w:ascii="Arial" w:hAnsi="Arial" w:cs="Arial"/>
                <w:b/>
                <w:bCs/>
                <w:sz w:val="16"/>
                <w:szCs w:val="16"/>
              </w:rPr>
              <w:t xml:space="preserve">2024–25 Budget </w:t>
            </w:r>
            <w:r w:rsidRPr="00EA62F5">
              <w:rPr>
                <w:rFonts w:ascii="Arial" w:hAnsi="Arial" w:cs="Arial"/>
                <w:b/>
                <w:bCs/>
                <w:sz w:val="16"/>
                <w:szCs w:val="16"/>
              </w:rPr>
              <w:br/>
            </w:r>
            <w:r w:rsidRPr="00EA62F5">
              <w:rPr>
                <w:rFonts w:ascii="Arial" w:hAnsi="Arial" w:cs="Arial"/>
                <w:b/>
                <w:bCs/>
                <w:sz w:val="16"/>
                <w:szCs w:val="16"/>
              </w:rPr>
              <w:br/>
              <w:t>$'000</w:t>
            </w:r>
          </w:p>
        </w:tc>
        <w:tc>
          <w:tcPr>
            <w:tcW w:w="879" w:type="dxa"/>
            <w:tcBorders>
              <w:top w:val="single" w:sz="4" w:space="0" w:color="auto"/>
              <w:left w:val="nil"/>
              <w:bottom w:val="single" w:sz="4" w:space="0" w:color="auto"/>
              <w:right w:val="nil"/>
            </w:tcBorders>
            <w:shd w:val="clear" w:color="auto" w:fill="auto"/>
            <w:tcMar>
              <w:left w:w="0" w:type="dxa"/>
            </w:tcMar>
            <w:hideMark/>
          </w:tcPr>
          <w:p w14:paraId="63E73F3B" w14:textId="77777777" w:rsidR="00EA62F5" w:rsidRPr="00EA62F5" w:rsidRDefault="00EA62F5" w:rsidP="00EA62F5">
            <w:pPr>
              <w:spacing w:before="40" w:after="0" w:line="240" w:lineRule="auto"/>
              <w:jc w:val="right"/>
              <w:rPr>
                <w:rFonts w:ascii="Arial" w:hAnsi="Arial" w:cs="Arial"/>
                <w:b/>
                <w:bCs/>
                <w:sz w:val="16"/>
                <w:szCs w:val="16"/>
              </w:rPr>
            </w:pPr>
            <w:r w:rsidRPr="00EA62F5">
              <w:rPr>
                <w:rFonts w:ascii="Arial" w:hAnsi="Arial" w:cs="Arial"/>
                <w:b/>
                <w:bCs/>
                <w:sz w:val="16"/>
                <w:szCs w:val="16"/>
              </w:rPr>
              <w:t>2025–26 Forward estimate</w:t>
            </w:r>
            <w:r w:rsidRPr="00EA62F5">
              <w:rPr>
                <w:rFonts w:ascii="Arial" w:hAnsi="Arial" w:cs="Arial"/>
                <w:b/>
                <w:bCs/>
                <w:sz w:val="16"/>
                <w:szCs w:val="16"/>
              </w:rPr>
              <w:br/>
              <w:t>$'000</w:t>
            </w:r>
          </w:p>
        </w:tc>
        <w:tc>
          <w:tcPr>
            <w:tcW w:w="879" w:type="dxa"/>
            <w:tcBorders>
              <w:top w:val="single" w:sz="4" w:space="0" w:color="auto"/>
              <w:left w:val="nil"/>
              <w:bottom w:val="single" w:sz="4" w:space="0" w:color="auto"/>
              <w:right w:val="nil"/>
            </w:tcBorders>
            <w:shd w:val="clear" w:color="auto" w:fill="auto"/>
            <w:tcMar>
              <w:left w:w="0" w:type="dxa"/>
            </w:tcMar>
            <w:hideMark/>
          </w:tcPr>
          <w:p w14:paraId="3971A9C7" w14:textId="77777777" w:rsidR="00EA62F5" w:rsidRPr="00EA62F5" w:rsidRDefault="00EA62F5" w:rsidP="00EA62F5">
            <w:pPr>
              <w:spacing w:before="40" w:after="0" w:line="240" w:lineRule="auto"/>
              <w:jc w:val="right"/>
              <w:rPr>
                <w:rFonts w:ascii="Arial" w:hAnsi="Arial" w:cs="Arial"/>
                <w:b/>
                <w:bCs/>
                <w:sz w:val="16"/>
                <w:szCs w:val="16"/>
              </w:rPr>
            </w:pPr>
            <w:r w:rsidRPr="00EA62F5">
              <w:rPr>
                <w:rFonts w:ascii="Arial" w:hAnsi="Arial" w:cs="Arial"/>
                <w:b/>
                <w:bCs/>
                <w:sz w:val="16"/>
                <w:szCs w:val="16"/>
              </w:rPr>
              <w:t>2026–27 Forward estimate</w:t>
            </w:r>
            <w:r w:rsidRPr="00EA62F5">
              <w:rPr>
                <w:rFonts w:ascii="Arial" w:hAnsi="Arial" w:cs="Arial"/>
                <w:b/>
                <w:bCs/>
                <w:sz w:val="16"/>
                <w:szCs w:val="16"/>
              </w:rPr>
              <w:br/>
              <w:t>$'000</w:t>
            </w:r>
          </w:p>
        </w:tc>
        <w:tc>
          <w:tcPr>
            <w:tcW w:w="879" w:type="dxa"/>
            <w:tcBorders>
              <w:top w:val="single" w:sz="4" w:space="0" w:color="auto"/>
              <w:left w:val="nil"/>
              <w:bottom w:val="single" w:sz="4" w:space="0" w:color="auto"/>
              <w:right w:val="nil"/>
            </w:tcBorders>
            <w:shd w:val="clear" w:color="auto" w:fill="auto"/>
            <w:tcMar>
              <w:left w:w="0" w:type="dxa"/>
            </w:tcMar>
            <w:hideMark/>
          </w:tcPr>
          <w:p w14:paraId="588B0DFC" w14:textId="77777777" w:rsidR="00EA62F5" w:rsidRPr="00EA62F5" w:rsidRDefault="00EA62F5" w:rsidP="00EA62F5">
            <w:pPr>
              <w:spacing w:before="40" w:after="0" w:line="240" w:lineRule="auto"/>
              <w:jc w:val="right"/>
              <w:rPr>
                <w:rFonts w:ascii="Arial" w:hAnsi="Arial" w:cs="Arial"/>
                <w:b/>
                <w:bCs/>
                <w:sz w:val="16"/>
                <w:szCs w:val="16"/>
              </w:rPr>
            </w:pPr>
            <w:r w:rsidRPr="00EA62F5">
              <w:rPr>
                <w:rFonts w:ascii="Arial" w:hAnsi="Arial" w:cs="Arial"/>
                <w:b/>
                <w:bCs/>
                <w:sz w:val="16"/>
                <w:szCs w:val="16"/>
              </w:rPr>
              <w:t>2027–28 Forward estimate</w:t>
            </w:r>
            <w:r w:rsidRPr="00EA62F5">
              <w:rPr>
                <w:rFonts w:ascii="Arial" w:hAnsi="Arial" w:cs="Arial"/>
                <w:b/>
                <w:bCs/>
                <w:sz w:val="16"/>
                <w:szCs w:val="16"/>
              </w:rPr>
              <w:br/>
              <w:t>$'000</w:t>
            </w:r>
          </w:p>
        </w:tc>
      </w:tr>
      <w:tr w:rsidR="00EA62F5" w:rsidRPr="00EA62F5" w14:paraId="0789874D" w14:textId="77777777" w:rsidTr="00EA62F5">
        <w:trPr>
          <w:trHeight w:val="227"/>
        </w:trPr>
        <w:tc>
          <w:tcPr>
            <w:tcW w:w="3288" w:type="dxa"/>
            <w:tcBorders>
              <w:top w:val="nil"/>
              <w:left w:val="nil"/>
              <w:bottom w:val="nil"/>
              <w:right w:val="nil"/>
            </w:tcBorders>
            <w:shd w:val="clear" w:color="auto" w:fill="auto"/>
            <w:noWrap/>
            <w:vAlign w:val="bottom"/>
            <w:hideMark/>
          </w:tcPr>
          <w:p w14:paraId="617BBB29" w14:textId="77777777" w:rsidR="00EA62F5" w:rsidRPr="00EA62F5" w:rsidRDefault="00EA62F5" w:rsidP="00EA62F5">
            <w:pPr>
              <w:spacing w:before="0" w:after="0" w:line="240" w:lineRule="auto"/>
              <w:rPr>
                <w:rFonts w:ascii="Arial" w:hAnsi="Arial" w:cs="Arial"/>
                <w:b/>
                <w:bCs/>
                <w:color w:val="000000"/>
                <w:sz w:val="16"/>
                <w:szCs w:val="16"/>
              </w:rPr>
            </w:pPr>
            <w:r w:rsidRPr="00EA62F5">
              <w:rPr>
                <w:rFonts w:ascii="Arial" w:hAnsi="Arial" w:cs="Arial"/>
                <w:b/>
                <w:bCs/>
                <w:color w:val="000000"/>
                <w:sz w:val="16"/>
                <w:szCs w:val="16"/>
              </w:rPr>
              <w:t>ASSETS</w:t>
            </w:r>
          </w:p>
        </w:tc>
        <w:tc>
          <w:tcPr>
            <w:tcW w:w="890" w:type="dxa"/>
            <w:tcBorders>
              <w:top w:val="single" w:sz="4" w:space="0" w:color="auto"/>
              <w:left w:val="nil"/>
              <w:bottom w:val="nil"/>
              <w:right w:val="nil"/>
            </w:tcBorders>
            <w:shd w:val="clear" w:color="auto" w:fill="auto"/>
            <w:noWrap/>
            <w:vAlign w:val="bottom"/>
            <w:hideMark/>
          </w:tcPr>
          <w:p w14:paraId="62C7F8BF" w14:textId="77777777" w:rsidR="00EA62F5" w:rsidRPr="00EA62F5" w:rsidRDefault="00EA62F5" w:rsidP="00EA62F5">
            <w:pPr>
              <w:spacing w:before="0" w:after="0" w:line="240" w:lineRule="auto"/>
              <w:jc w:val="right"/>
              <w:rPr>
                <w:rFonts w:ascii="Arial" w:hAnsi="Arial" w:cs="Arial"/>
                <w:color w:val="000000"/>
                <w:sz w:val="16"/>
                <w:szCs w:val="16"/>
              </w:rPr>
            </w:pPr>
            <w:r w:rsidRPr="00EA62F5">
              <w:rPr>
                <w:rFonts w:ascii="Arial" w:hAnsi="Arial" w:cs="Arial"/>
                <w:color w:val="000000"/>
                <w:sz w:val="16"/>
                <w:szCs w:val="16"/>
              </w:rPr>
              <w:t> </w:t>
            </w:r>
          </w:p>
        </w:tc>
        <w:tc>
          <w:tcPr>
            <w:tcW w:w="870" w:type="dxa"/>
            <w:tcBorders>
              <w:top w:val="single" w:sz="4" w:space="0" w:color="auto"/>
              <w:left w:val="nil"/>
              <w:bottom w:val="nil"/>
              <w:right w:val="nil"/>
            </w:tcBorders>
            <w:shd w:val="clear" w:color="000000" w:fill="D9D9D9"/>
            <w:noWrap/>
            <w:vAlign w:val="bottom"/>
            <w:hideMark/>
          </w:tcPr>
          <w:p w14:paraId="2C9EA3F6" w14:textId="77777777" w:rsidR="00EA62F5" w:rsidRPr="00EA62F5" w:rsidRDefault="00EA62F5" w:rsidP="00EA62F5">
            <w:pPr>
              <w:spacing w:before="0" w:after="0" w:line="240" w:lineRule="auto"/>
              <w:jc w:val="right"/>
              <w:rPr>
                <w:rFonts w:ascii="Arial" w:hAnsi="Arial" w:cs="Arial"/>
                <w:color w:val="000000"/>
                <w:sz w:val="16"/>
                <w:szCs w:val="16"/>
              </w:rPr>
            </w:pPr>
            <w:r w:rsidRPr="00EA62F5">
              <w:rPr>
                <w:rFonts w:ascii="Arial" w:hAnsi="Arial" w:cs="Arial"/>
                <w:color w:val="000000"/>
                <w:sz w:val="16"/>
                <w:szCs w:val="16"/>
              </w:rPr>
              <w:t> </w:t>
            </w:r>
          </w:p>
        </w:tc>
        <w:tc>
          <w:tcPr>
            <w:tcW w:w="879" w:type="dxa"/>
            <w:tcBorders>
              <w:top w:val="single" w:sz="4" w:space="0" w:color="auto"/>
              <w:left w:val="nil"/>
              <w:bottom w:val="nil"/>
              <w:right w:val="nil"/>
            </w:tcBorders>
            <w:shd w:val="clear" w:color="auto" w:fill="auto"/>
            <w:noWrap/>
            <w:vAlign w:val="bottom"/>
            <w:hideMark/>
          </w:tcPr>
          <w:p w14:paraId="5D04CF69" w14:textId="77777777" w:rsidR="00EA62F5" w:rsidRPr="00EA62F5" w:rsidRDefault="00EA62F5" w:rsidP="00EA62F5">
            <w:pPr>
              <w:spacing w:before="0" w:after="0" w:line="240" w:lineRule="auto"/>
              <w:jc w:val="right"/>
              <w:rPr>
                <w:rFonts w:ascii="Arial" w:hAnsi="Arial" w:cs="Arial"/>
                <w:color w:val="000000"/>
                <w:sz w:val="16"/>
                <w:szCs w:val="16"/>
              </w:rPr>
            </w:pPr>
            <w:r w:rsidRPr="00EA62F5">
              <w:rPr>
                <w:rFonts w:ascii="Arial" w:hAnsi="Arial" w:cs="Arial"/>
                <w:color w:val="000000"/>
                <w:sz w:val="16"/>
                <w:szCs w:val="16"/>
              </w:rPr>
              <w:t> </w:t>
            </w:r>
          </w:p>
        </w:tc>
        <w:tc>
          <w:tcPr>
            <w:tcW w:w="879" w:type="dxa"/>
            <w:tcBorders>
              <w:top w:val="single" w:sz="4" w:space="0" w:color="auto"/>
              <w:left w:val="nil"/>
              <w:bottom w:val="nil"/>
              <w:right w:val="nil"/>
            </w:tcBorders>
            <w:shd w:val="clear" w:color="auto" w:fill="auto"/>
            <w:noWrap/>
            <w:vAlign w:val="bottom"/>
            <w:hideMark/>
          </w:tcPr>
          <w:p w14:paraId="1C95CE15" w14:textId="77777777" w:rsidR="00EA62F5" w:rsidRPr="00EA62F5" w:rsidRDefault="00EA62F5" w:rsidP="00EA62F5">
            <w:pPr>
              <w:spacing w:before="0" w:after="0" w:line="240" w:lineRule="auto"/>
              <w:jc w:val="right"/>
              <w:rPr>
                <w:rFonts w:ascii="Arial" w:hAnsi="Arial" w:cs="Arial"/>
                <w:color w:val="000000"/>
                <w:sz w:val="16"/>
                <w:szCs w:val="16"/>
              </w:rPr>
            </w:pPr>
            <w:r w:rsidRPr="00EA62F5">
              <w:rPr>
                <w:rFonts w:ascii="Arial" w:hAnsi="Arial" w:cs="Arial"/>
                <w:color w:val="000000"/>
                <w:sz w:val="16"/>
                <w:szCs w:val="16"/>
              </w:rPr>
              <w:t> </w:t>
            </w:r>
          </w:p>
        </w:tc>
        <w:tc>
          <w:tcPr>
            <w:tcW w:w="879" w:type="dxa"/>
            <w:tcBorders>
              <w:top w:val="single" w:sz="4" w:space="0" w:color="auto"/>
              <w:left w:val="nil"/>
              <w:bottom w:val="nil"/>
              <w:right w:val="nil"/>
            </w:tcBorders>
            <w:shd w:val="clear" w:color="auto" w:fill="auto"/>
            <w:noWrap/>
            <w:vAlign w:val="bottom"/>
            <w:hideMark/>
          </w:tcPr>
          <w:p w14:paraId="3A0FB46D" w14:textId="77777777" w:rsidR="00EA62F5" w:rsidRPr="00EA62F5" w:rsidRDefault="00EA62F5" w:rsidP="00EA62F5">
            <w:pPr>
              <w:spacing w:before="0" w:after="0" w:line="240" w:lineRule="auto"/>
              <w:jc w:val="right"/>
              <w:rPr>
                <w:rFonts w:ascii="Arial" w:hAnsi="Arial" w:cs="Arial"/>
                <w:color w:val="000000"/>
                <w:sz w:val="16"/>
                <w:szCs w:val="16"/>
              </w:rPr>
            </w:pPr>
            <w:r w:rsidRPr="00EA62F5">
              <w:rPr>
                <w:rFonts w:ascii="Arial" w:hAnsi="Arial" w:cs="Arial"/>
                <w:color w:val="000000"/>
                <w:sz w:val="16"/>
                <w:szCs w:val="16"/>
              </w:rPr>
              <w:t> </w:t>
            </w:r>
          </w:p>
        </w:tc>
      </w:tr>
      <w:tr w:rsidR="00EA62F5" w:rsidRPr="00EA62F5" w14:paraId="14CD680E" w14:textId="77777777" w:rsidTr="00EA62F5">
        <w:trPr>
          <w:trHeight w:val="225"/>
        </w:trPr>
        <w:tc>
          <w:tcPr>
            <w:tcW w:w="3288" w:type="dxa"/>
            <w:tcBorders>
              <w:top w:val="nil"/>
              <w:left w:val="nil"/>
              <w:bottom w:val="nil"/>
              <w:right w:val="nil"/>
            </w:tcBorders>
            <w:shd w:val="clear" w:color="auto" w:fill="auto"/>
            <w:noWrap/>
            <w:vAlign w:val="bottom"/>
            <w:hideMark/>
          </w:tcPr>
          <w:p w14:paraId="4218564F" w14:textId="77777777" w:rsidR="00EA62F5" w:rsidRPr="00EA62F5" w:rsidRDefault="00EA62F5" w:rsidP="00EA62F5">
            <w:pPr>
              <w:spacing w:before="0" w:after="0" w:line="240" w:lineRule="auto"/>
              <w:ind w:leftChars="75" w:left="143"/>
              <w:rPr>
                <w:rFonts w:ascii="Arial" w:hAnsi="Arial" w:cs="Arial"/>
                <w:b/>
                <w:bCs/>
                <w:color w:val="000000"/>
                <w:sz w:val="16"/>
                <w:szCs w:val="16"/>
              </w:rPr>
            </w:pPr>
            <w:r w:rsidRPr="00EA62F5">
              <w:rPr>
                <w:rFonts w:ascii="Arial" w:hAnsi="Arial" w:cs="Arial"/>
                <w:b/>
                <w:bCs/>
                <w:color w:val="000000"/>
                <w:sz w:val="16"/>
                <w:szCs w:val="16"/>
              </w:rPr>
              <w:t>Financial assets</w:t>
            </w:r>
          </w:p>
        </w:tc>
        <w:tc>
          <w:tcPr>
            <w:tcW w:w="890" w:type="dxa"/>
            <w:tcBorders>
              <w:top w:val="nil"/>
              <w:left w:val="nil"/>
              <w:bottom w:val="nil"/>
              <w:right w:val="nil"/>
            </w:tcBorders>
            <w:shd w:val="clear" w:color="auto" w:fill="auto"/>
            <w:noWrap/>
            <w:vAlign w:val="bottom"/>
            <w:hideMark/>
          </w:tcPr>
          <w:p w14:paraId="3AB3FD86" w14:textId="77777777" w:rsidR="00EA62F5" w:rsidRPr="00EA62F5" w:rsidRDefault="00EA62F5" w:rsidP="00EA62F5">
            <w:pPr>
              <w:spacing w:before="0" w:after="0" w:line="240" w:lineRule="auto"/>
              <w:ind w:firstLineChars="100" w:firstLine="160"/>
              <w:rPr>
                <w:rFonts w:ascii="Arial" w:hAnsi="Arial" w:cs="Arial"/>
                <w:b/>
                <w:bCs/>
                <w:color w:val="000000"/>
                <w:sz w:val="16"/>
                <w:szCs w:val="16"/>
              </w:rPr>
            </w:pPr>
          </w:p>
        </w:tc>
        <w:tc>
          <w:tcPr>
            <w:tcW w:w="870" w:type="dxa"/>
            <w:tcBorders>
              <w:top w:val="nil"/>
              <w:left w:val="nil"/>
              <w:bottom w:val="nil"/>
              <w:right w:val="nil"/>
            </w:tcBorders>
            <w:shd w:val="clear" w:color="000000" w:fill="D9D9D9"/>
            <w:noWrap/>
            <w:vAlign w:val="bottom"/>
            <w:hideMark/>
          </w:tcPr>
          <w:p w14:paraId="2611DBF1" w14:textId="77777777" w:rsidR="00EA62F5" w:rsidRPr="00EA62F5" w:rsidRDefault="00EA62F5" w:rsidP="00EA62F5">
            <w:pPr>
              <w:spacing w:before="0" w:after="0" w:line="240" w:lineRule="auto"/>
              <w:jc w:val="right"/>
              <w:rPr>
                <w:rFonts w:ascii="Arial" w:hAnsi="Arial" w:cs="Arial"/>
                <w:color w:val="000000"/>
                <w:sz w:val="16"/>
                <w:szCs w:val="16"/>
              </w:rPr>
            </w:pPr>
            <w:r w:rsidRPr="00EA62F5">
              <w:rPr>
                <w:rFonts w:ascii="Arial" w:hAnsi="Arial" w:cs="Arial"/>
                <w:color w:val="000000"/>
                <w:sz w:val="16"/>
                <w:szCs w:val="16"/>
              </w:rPr>
              <w:t> </w:t>
            </w:r>
          </w:p>
        </w:tc>
        <w:tc>
          <w:tcPr>
            <w:tcW w:w="879" w:type="dxa"/>
            <w:tcBorders>
              <w:top w:val="nil"/>
              <w:left w:val="nil"/>
              <w:bottom w:val="nil"/>
              <w:right w:val="nil"/>
            </w:tcBorders>
            <w:shd w:val="clear" w:color="auto" w:fill="auto"/>
            <w:noWrap/>
            <w:vAlign w:val="bottom"/>
            <w:hideMark/>
          </w:tcPr>
          <w:p w14:paraId="162F735C" w14:textId="77777777" w:rsidR="00EA62F5" w:rsidRPr="00EA62F5" w:rsidRDefault="00EA62F5" w:rsidP="00EA62F5">
            <w:pPr>
              <w:spacing w:before="0" w:after="0" w:line="240" w:lineRule="auto"/>
              <w:jc w:val="right"/>
              <w:rPr>
                <w:rFonts w:ascii="Arial" w:hAnsi="Arial" w:cs="Arial"/>
                <w:color w:val="000000"/>
                <w:sz w:val="16"/>
                <w:szCs w:val="16"/>
              </w:rPr>
            </w:pPr>
          </w:p>
        </w:tc>
        <w:tc>
          <w:tcPr>
            <w:tcW w:w="879" w:type="dxa"/>
            <w:tcBorders>
              <w:top w:val="nil"/>
              <w:left w:val="nil"/>
              <w:bottom w:val="nil"/>
              <w:right w:val="nil"/>
            </w:tcBorders>
            <w:shd w:val="clear" w:color="auto" w:fill="auto"/>
            <w:noWrap/>
            <w:vAlign w:val="bottom"/>
            <w:hideMark/>
          </w:tcPr>
          <w:p w14:paraId="35695CDA" w14:textId="77777777" w:rsidR="00EA62F5" w:rsidRPr="00EA62F5" w:rsidRDefault="00EA62F5" w:rsidP="00EA62F5">
            <w:pPr>
              <w:spacing w:before="0" w:after="0" w:line="240" w:lineRule="auto"/>
              <w:jc w:val="right"/>
              <w:rPr>
                <w:rFonts w:ascii="Times New Roman" w:hAnsi="Times New Roman"/>
                <w:sz w:val="20"/>
              </w:rPr>
            </w:pPr>
          </w:p>
        </w:tc>
        <w:tc>
          <w:tcPr>
            <w:tcW w:w="879" w:type="dxa"/>
            <w:tcBorders>
              <w:top w:val="nil"/>
              <w:left w:val="nil"/>
              <w:bottom w:val="nil"/>
              <w:right w:val="nil"/>
            </w:tcBorders>
            <w:shd w:val="clear" w:color="auto" w:fill="auto"/>
            <w:noWrap/>
            <w:vAlign w:val="bottom"/>
            <w:hideMark/>
          </w:tcPr>
          <w:p w14:paraId="261BD52A" w14:textId="77777777" w:rsidR="00EA62F5" w:rsidRPr="00EA62F5" w:rsidRDefault="00EA62F5" w:rsidP="00EA62F5">
            <w:pPr>
              <w:spacing w:before="0" w:after="0" w:line="240" w:lineRule="auto"/>
              <w:jc w:val="right"/>
              <w:rPr>
                <w:rFonts w:ascii="Times New Roman" w:hAnsi="Times New Roman"/>
                <w:sz w:val="20"/>
              </w:rPr>
            </w:pPr>
          </w:p>
        </w:tc>
      </w:tr>
      <w:tr w:rsidR="00EA62F5" w:rsidRPr="00EA62F5" w14:paraId="7520064A" w14:textId="77777777" w:rsidTr="00EA62F5">
        <w:trPr>
          <w:trHeight w:val="225"/>
        </w:trPr>
        <w:tc>
          <w:tcPr>
            <w:tcW w:w="3288" w:type="dxa"/>
            <w:tcBorders>
              <w:top w:val="nil"/>
              <w:left w:val="nil"/>
              <w:bottom w:val="nil"/>
              <w:right w:val="nil"/>
            </w:tcBorders>
            <w:shd w:val="clear" w:color="auto" w:fill="auto"/>
            <w:noWrap/>
            <w:vAlign w:val="bottom"/>
            <w:hideMark/>
          </w:tcPr>
          <w:p w14:paraId="271D929E" w14:textId="77777777" w:rsidR="00EA62F5" w:rsidRPr="00EA62F5" w:rsidRDefault="00EA62F5" w:rsidP="00EA62F5">
            <w:pPr>
              <w:spacing w:before="0" w:after="0" w:line="240" w:lineRule="auto"/>
              <w:ind w:firstLineChars="200" w:firstLine="320"/>
              <w:rPr>
                <w:rFonts w:ascii="Arial" w:hAnsi="Arial" w:cs="Arial"/>
                <w:color w:val="000000"/>
                <w:sz w:val="16"/>
                <w:szCs w:val="16"/>
              </w:rPr>
            </w:pPr>
            <w:r w:rsidRPr="00EA62F5">
              <w:rPr>
                <w:rFonts w:ascii="Arial" w:hAnsi="Arial" w:cs="Arial"/>
                <w:color w:val="000000"/>
                <w:sz w:val="16"/>
                <w:szCs w:val="16"/>
              </w:rPr>
              <w:t>Cash and cash equivalents</w:t>
            </w:r>
          </w:p>
        </w:tc>
        <w:tc>
          <w:tcPr>
            <w:tcW w:w="890" w:type="dxa"/>
            <w:tcBorders>
              <w:top w:val="nil"/>
              <w:left w:val="nil"/>
              <w:bottom w:val="nil"/>
              <w:right w:val="nil"/>
            </w:tcBorders>
            <w:shd w:val="clear" w:color="auto" w:fill="auto"/>
            <w:noWrap/>
            <w:vAlign w:val="bottom"/>
            <w:hideMark/>
          </w:tcPr>
          <w:p w14:paraId="348E6D59" w14:textId="77777777" w:rsidR="00EA62F5" w:rsidRPr="00EA62F5" w:rsidRDefault="00EA62F5" w:rsidP="00EA62F5">
            <w:pPr>
              <w:spacing w:before="0" w:after="0" w:line="240" w:lineRule="auto"/>
              <w:jc w:val="right"/>
              <w:rPr>
                <w:rFonts w:ascii="Arial" w:hAnsi="Arial" w:cs="Arial"/>
                <w:color w:val="000000"/>
                <w:sz w:val="16"/>
                <w:szCs w:val="16"/>
              </w:rPr>
            </w:pPr>
            <w:r w:rsidRPr="00EA62F5">
              <w:rPr>
                <w:rFonts w:ascii="Arial" w:hAnsi="Arial" w:cs="Arial"/>
                <w:color w:val="000000"/>
                <w:sz w:val="16"/>
                <w:szCs w:val="16"/>
              </w:rPr>
              <w:t>39</w:t>
            </w:r>
          </w:p>
        </w:tc>
        <w:tc>
          <w:tcPr>
            <w:tcW w:w="870" w:type="dxa"/>
            <w:tcBorders>
              <w:top w:val="nil"/>
              <w:left w:val="nil"/>
              <w:bottom w:val="nil"/>
              <w:right w:val="nil"/>
            </w:tcBorders>
            <w:shd w:val="clear" w:color="000000" w:fill="D9D9D9"/>
            <w:noWrap/>
            <w:vAlign w:val="bottom"/>
            <w:hideMark/>
          </w:tcPr>
          <w:p w14:paraId="5705C0C7" w14:textId="77777777" w:rsidR="00EA62F5" w:rsidRPr="00EA62F5" w:rsidRDefault="00EA62F5" w:rsidP="00EA62F5">
            <w:pPr>
              <w:spacing w:before="0" w:after="0" w:line="240" w:lineRule="auto"/>
              <w:jc w:val="right"/>
              <w:rPr>
                <w:rFonts w:ascii="Arial" w:hAnsi="Arial" w:cs="Arial"/>
                <w:color w:val="000000"/>
                <w:sz w:val="16"/>
                <w:szCs w:val="16"/>
              </w:rPr>
            </w:pPr>
            <w:r w:rsidRPr="00EA62F5">
              <w:rPr>
                <w:rFonts w:ascii="Arial" w:hAnsi="Arial" w:cs="Arial"/>
                <w:color w:val="000000"/>
                <w:sz w:val="16"/>
                <w:szCs w:val="16"/>
              </w:rPr>
              <w:t>39</w:t>
            </w:r>
          </w:p>
        </w:tc>
        <w:tc>
          <w:tcPr>
            <w:tcW w:w="879" w:type="dxa"/>
            <w:tcBorders>
              <w:top w:val="nil"/>
              <w:left w:val="nil"/>
              <w:bottom w:val="nil"/>
              <w:right w:val="nil"/>
            </w:tcBorders>
            <w:shd w:val="clear" w:color="auto" w:fill="auto"/>
            <w:noWrap/>
            <w:vAlign w:val="bottom"/>
            <w:hideMark/>
          </w:tcPr>
          <w:p w14:paraId="12C17D25" w14:textId="77777777" w:rsidR="00EA62F5" w:rsidRPr="00EA62F5" w:rsidRDefault="00EA62F5" w:rsidP="00EA62F5">
            <w:pPr>
              <w:spacing w:before="0" w:after="0" w:line="240" w:lineRule="auto"/>
              <w:jc w:val="right"/>
              <w:rPr>
                <w:rFonts w:ascii="Arial" w:hAnsi="Arial" w:cs="Arial"/>
                <w:color w:val="000000"/>
                <w:sz w:val="16"/>
                <w:szCs w:val="16"/>
              </w:rPr>
            </w:pPr>
            <w:r w:rsidRPr="00EA62F5">
              <w:rPr>
                <w:rFonts w:ascii="Arial" w:hAnsi="Arial" w:cs="Arial"/>
                <w:color w:val="000000"/>
                <w:sz w:val="16"/>
                <w:szCs w:val="16"/>
              </w:rPr>
              <w:t>39</w:t>
            </w:r>
          </w:p>
        </w:tc>
        <w:tc>
          <w:tcPr>
            <w:tcW w:w="879" w:type="dxa"/>
            <w:tcBorders>
              <w:top w:val="nil"/>
              <w:left w:val="nil"/>
              <w:bottom w:val="nil"/>
              <w:right w:val="nil"/>
            </w:tcBorders>
            <w:shd w:val="clear" w:color="auto" w:fill="auto"/>
            <w:noWrap/>
            <w:vAlign w:val="bottom"/>
            <w:hideMark/>
          </w:tcPr>
          <w:p w14:paraId="23EAA8AB" w14:textId="77777777" w:rsidR="00EA62F5" w:rsidRPr="00EA62F5" w:rsidRDefault="00EA62F5" w:rsidP="00EA62F5">
            <w:pPr>
              <w:spacing w:before="0" w:after="0" w:line="240" w:lineRule="auto"/>
              <w:jc w:val="right"/>
              <w:rPr>
                <w:rFonts w:ascii="Arial" w:hAnsi="Arial" w:cs="Arial"/>
                <w:color w:val="000000"/>
                <w:sz w:val="16"/>
                <w:szCs w:val="16"/>
              </w:rPr>
            </w:pPr>
            <w:r w:rsidRPr="00EA62F5">
              <w:rPr>
                <w:rFonts w:ascii="Arial" w:hAnsi="Arial" w:cs="Arial"/>
                <w:color w:val="000000"/>
                <w:sz w:val="16"/>
                <w:szCs w:val="16"/>
              </w:rPr>
              <w:t>39</w:t>
            </w:r>
          </w:p>
        </w:tc>
        <w:tc>
          <w:tcPr>
            <w:tcW w:w="879" w:type="dxa"/>
            <w:tcBorders>
              <w:top w:val="nil"/>
              <w:left w:val="nil"/>
              <w:bottom w:val="nil"/>
              <w:right w:val="nil"/>
            </w:tcBorders>
            <w:shd w:val="clear" w:color="auto" w:fill="auto"/>
            <w:noWrap/>
            <w:vAlign w:val="bottom"/>
            <w:hideMark/>
          </w:tcPr>
          <w:p w14:paraId="7C5572BF" w14:textId="77777777" w:rsidR="00EA62F5" w:rsidRPr="00EA62F5" w:rsidRDefault="00EA62F5" w:rsidP="00EA62F5">
            <w:pPr>
              <w:spacing w:before="0" w:after="0" w:line="240" w:lineRule="auto"/>
              <w:jc w:val="right"/>
              <w:rPr>
                <w:rFonts w:ascii="Arial" w:hAnsi="Arial" w:cs="Arial"/>
                <w:color w:val="000000"/>
                <w:sz w:val="16"/>
                <w:szCs w:val="16"/>
              </w:rPr>
            </w:pPr>
            <w:r w:rsidRPr="00EA62F5">
              <w:rPr>
                <w:rFonts w:ascii="Arial" w:hAnsi="Arial" w:cs="Arial"/>
                <w:color w:val="000000"/>
                <w:sz w:val="16"/>
                <w:szCs w:val="16"/>
              </w:rPr>
              <w:t>39</w:t>
            </w:r>
          </w:p>
        </w:tc>
      </w:tr>
      <w:tr w:rsidR="00EA62F5" w:rsidRPr="00EA62F5" w14:paraId="1E164421" w14:textId="77777777" w:rsidTr="00EA62F5">
        <w:trPr>
          <w:trHeight w:val="225"/>
        </w:trPr>
        <w:tc>
          <w:tcPr>
            <w:tcW w:w="3288" w:type="dxa"/>
            <w:tcBorders>
              <w:top w:val="nil"/>
              <w:left w:val="nil"/>
              <w:bottom w:val="nil"/>
              <w:right w:val="nil"/>
            </w:tcBorders>
            <w:shd w:val="clear" w:color="auto" w:fill="auto"/>
            <w:noWrap/>
            <w:vAlign w:val="bottom"/>
            <w:hideMark/>
          </w:tcPr>
          <w:p w14:paraId="689E3D4A" w14:textId="77777777" w:rsidR="00EA62F5" w:rsidRPr="00EA62F5" w:rsidRDefault="00EA62F5" w:rsidP="00EA62F5">
            <w:pPr>
              <w:spacing w:before="0" w:after="0" w:line="240" w:lineRule="auto"/>
              <w:ind w:firstLineChars="200" w:firstLine="320"/>
              <w:rPr>
                <w:rFonts w:ascii="Arial" w:hAnsi="Arial" w:cs="Arial"/>
                <w:color w:val="000000"/>
                <w:sz w:val="16"/>
                <w:szCs w:val="16"/>
              </w:rPr>
            </w:pPr>
            <w:r w:rsidRPr="00EA62F5">
              <w:rPr>
                <w:rFonts w:ascii="Arial" w:hAnsi="Arial" w:cs="Arial"/>
                <w:color w:val="000000"/>
                <w:sz w:val="16"/>
                <w:szCs w:val="16"/>
              </w:rPr>
              <w:t>Trade and other receivables</w:t>
            </w:r>
          </w:p>
        </w:tc>
        <w:tc>
          <w:tcPr>
            <w:tcW w:w="890" w:type="dxa"/>
            <w:tcBorders>
              <w:top w:val="nil"/>
              <w:left w:val="nil"/>
              <w:bottom w:val="nil"/>
              <w:right w:val="nil"/>
            </w:tcBorders>
            <w:shd w:val="clear" w:color="auto" w:fill="auto"/>
            <w:noWrap/>
            <w:vAlign w:val="bottom"/>
            <w:hideMark/>
          </w:tcPr>
          <w:p w14:paraId="19A23C31" w14:textId="77777777" w:rsidR="00EA62F5" w:rsidRPr="00EA62F5" w:rsidRDefault="00EA62F5" w:rsidP="00EA62F5">
            <w:pPr>
              <w:spacing w:before="0" w:after="0" w:line="240" w:lineRule="auto"/>
              <w:jc w:val="right"/>
              <w:rPr>
                <w:rFonts w:ascii="Arial" w:hAnsi="Arial" w:cs="Arial"/>
                <w:color w:val="000000"/>
                <w:sz w:val="16"/>
                <w:szCs w:val="16"/>
              </w:rPr>
            </w:pPr>
            <w:r w:rsidRPr="00EA62F5">
              <w:rPr>
                <w:rFonts w:ascii="Arial" w:hAnsi="Arial" w:cs="Arial"/>
                <w:color w:val="000000"/>
                <w:sz w:val="16"/>
                <w:szCs w:val="16"/>
              </w:rPr>
              <w:t>4,190</w:t>
            </w:r>
          </w:p>
        </w:tc>
        <w:tc>
          <w:tcPr>
            <w:tcW w:w="870" w:type="dxa"/>
            <w:tcBorders>
              <w:top w:val="nil"/>
              <w:left w:val="nil"/>
              <w:bottom w:val="nil"/>
              <w:right w:val="nil"/>
            </w:tcBorders>
            <w:shd w:val="clear" w:color="000000" w:fill="D9D9D9"/>
            <w:noWrap/>
            <w:vAlign w:val="bottom"/>
            <w:hideMark/>
          </w:tcPr>
          <w:p w14:paraId="7FEBE463" w14:textId="77777777" w:rsidR="00EA62F5" w:rsidRPr="00EA62F5" w:rsidRDefault="00EA62F5" w:rsidP="00EA62F5">
            <w:pPr>
              <w:spacing w:before="0" w:after="0" w:line="240" w:lineRule="auto"/>
              <w:jc w:val="right"/>
              <w:rPr>
                <w:rFonts w:ascii="Arial" w:hAnsi="Arial" w:cs="Arial"/>
                <w:color w:val="000000"/>
                <w:sz w:val="16"/>
                <w:szCs w:val="16"/>
              </w:rPr>
            </w:pPr>
            <w:r w:rsidRPr="00EA62F5">
              <w:rPr>
                <w:rFonts w:ascii="Arial" w:hAnsi="Arial" w:cs="Arial"/>
                <w:color w:val="000000"/>
                <w:sz w:val="16"/>
                <w:szCs w:val="16"/>
              </w:rPr>
              <w:t>4,190</w:t>
            </w:r>
          </w:p>
        </w:tc>
        <w:tc>
          <w:tcPr>
            <w:tcW w:w="879" w:type="dxa"/>
            <w:tcBorders>
              <w:top w:val="nil"/>
              <w:left w:val="nil"/>
              <w:bottom w:val="nil"/>
              <w:right w:val="nil"/>
            </w:tcBorders>
            <w:shd w:val="clear" w:color="auto" w:fill="auto"/>
            <w:noWrap/>
            <w:vAlign w:val="bottom"/>
            <w:hideMark/>
          </w:tcPr>
          <w:p w14:paraId="17A599D6" w14:textId="77777777" w:rsidR="00EA62F5" w:rsidRPr="00EA62F5" w:rsidRDefault="00EA62F5" w:rsidP="00EA62F5">
            <w:pPr>
              <w:spacing w:before="0" w:after="0" w:line="240" w:lineRule="auto"/>
              <w:jc w:val="right"/>
              <w:rPr>
                <w:rFonts w:ascii="Arial" w:hAnsi="Arial" w:cs="Arial"/>
                <w:color w:val="000000"/>
                <w:sz w:val="16"/>
                <w:szCs w:val="16"/>
              </w:rPr>
            </w:pPr>
            <w:r w:rsidRPr="00EA62F5">
              <w:rPr>
                <w:rFonts w:ascii="Arial" w:hAnsi="Arial" w:cs="Arial"/>
                <w:color w:val="000000"/>
                <w:sz w:val="16"/>
                <w:szCs w:val="16"/>
              </w:rPr>
              <w:t>4,190</w:t>
            </w:r>
          </w:p>
        </w:tc>
        <w:tc>
          <w:tcPr>
            <w:tcW w:w="879" w:type="dxa"/>
            <w:tcBorders>
              <w:top w:val="nil"/>
              <w:left w:val="nil"/>
              <w:bottom w:val="nil"/>
              <w:right w:val="nil"/>
            </w:tcBorders>
            <w:shd w:val="clear" w:color="auto" w:fill="auto"/>
            <w:noWrap/>
            <w:vAlign w:val="bottom"/>
            <w:hideMark/>
          </w:tcPr>
          <w:p w14:paraId="470B6190" w14:textId="77777777" w:rsidR="00EA62F5" w:rsidRPr="00EA62F5" w:rsidRDefault="00EA62F5" w:rsidP="00EA62F5">
            <w:pPr>
              <w:spacing w:before="0" w:after="0" w:line="240" w:lineRule="auto"/>
              <w:jc w:val="right"/>
              <w:rPr>
                <w:rFonts w:ascii="Arial" w:hAnsi="Arial" w:cs="Arial"/>
                <w:color w:val="000000"/>
                <w:sz w:val="16"/>
                <w:szCs w:val="16"/>
              </w:rPr>
            </w:pPr>
            <w:r w:rsidRPr="00EA62F5">
              <w:rPr>
                <w:rFonts w:ascii="Arial" w:hAnsi="Arial" w:cs="Arial"/>
                <w:color w:val="000000"/>
                <w:sz w:val="16"/>
                <w:szCs w:val="16"/>
              </w:rPr>
              <w:t>4,190</w:t>
            </w:r>
          </w:p>
        </w:tc>
        <w:tc>
          <w:tcPr>
            <w:tcW w:w="879" w:type="dxa"/>
            <w:tcBorders>
              <w:top w:val="nil"/>
              <w:left w:val="nil"/>
              <w:bottom w:val="nil"/>
              <w:right w:val="nil"/>
            </w:tcBorders>
            <w:shd w:val="clear" w:color="auto" w:fill="auto"/>
            <w:noWrap/>
            <w:vAlign w:val="bottom"/>
            <w:hideMark/>
          </w:tcPr>
          <w:p w14:paraId="1AAA9B58" w14:textId="77777777" w:rsidR="00EA62F5" w:rsidRPr="00EA62F5" w:rsidRDefault="00EA62F5" w:rsidP="00EA62F5">
            <w:pPr>
              <w:spacing w:before="0" w:after="0" w:line="240" w:lineRule="auto"/>
              <w:jc w:val="right"/>
              <w:rPr>
                <w:rFonts w:ascii="Arial" w:hAnsi="Arial" w:cs="Arial"/>
                <w:color w:val="000000"/>
                <w:sz w:val="16"/>
                <w:szCs w:val="16"/>
              </w:rPr>
            </w:pPr>
            <w:r w:rsidRPr="00EA62F5">
              <w:rPr>
                <w:rFonts w:ascii="Arial" w:hAnsi="Arial" w:cs="Arial"/>
                <w:color w:val="000000"/>
                <w:sz w:val="16"/>
                <w:szCs w:val="16"/>
              </w:rPr>
              <w:t>4,190</w:t>
            </w:r>
          </w:p>
        </w:tc>
      </w:tr>
      <w:tr w:rsidR="00EA62F5" w:rsidRPr="00EA62F5" w14:paraId="58CCA86D" w14:textId="77777777" w:rsidTr="00EA62F5">
        <w:trPr>
          <w:trHeight w:val="225"/>
        </w:trPr>
        <w:tc>
          <w:tcPr>
            <w:tcW w:w="3288" w:type="dxa"/>
            <w:tcBorders>
              <w:top w:val="nil"/>
              <w:left w:val="nil"/>
              <w:bottom w:val="nil"/>
              <w:right w:val="nil"/>
            </w:tcBorders>
            <w:shd w:val="clear" w:color="auto" w:fill="auto"/>
            <w:noWrap/>
            <w:vAlign w:val="bottom"/>
            <w:hideMark/>
          </w:tcPr>
          <w:p w14:paraId="57407290" w14:textId="77777777" w:rsidR="00EA62F5" w:rsidRPr="00EA62F5" w:rsidRDefault="00EA62F5" w:rsidP="00EA62F5">
            <w:pPr>
              <w:spacing w:before="0" w:after="0" w:line="240" w:lineRule="auto"/>
              <w:ind w:firstLineChars="200" w:firstLine="320"/>
              <w:rPr>
                <w:rFonts w:ascii="Arial" w:hAnsi="Arial" w:cs="Arial"/>
                <w:b/>
                <w:bCs/>
                <w:color w:val="000000"/>
                <w:sz w:val="16"/>
                <w:szCs w:val="16"/>
              </w:rPr>
            </w:pPr>
            <w:r w:rsidRPr="00EA62F5">
              <w:rPr>
                <w:rFonts w:ascii="Arial" w:hAnsi="Arial" w:cs="Arial"/>
                <w:b/>
                <w:bCs/>
                <w:color w:val="000000"/>
                <w:sz w:val="16"/>
                <w:szCs w:val="16"/>
              </w:rPr>
              <w:t>Total financial assets</w:t>
            </w:r>
          </w:p>
        </w:tc>
        <w:tc>
          <w:tcPr>
            <w:tcW w:w="890" w:type="dxa"/>
            <w:tcBorders>
              <w:top w:val="nil"/>
              <w:left w:val="nil"/>
              <w:bottom w:val="single" w:sz="4" w:space="0" w:color="auto"/>
              <w:right w:val="nil"/>
            </w:tcBorders>
            <w:shd w:val="clear" w:color="auto" w:fill="auto"/>
            <w:noWrap/>
            <w:vAlign w:val="bottom"/>
            <w:hideMark/>
          </w:tcPr>
          <w:p w14:paraId="5E77F094" w14:textId="77777777" w:rsidR="00EA62F5" w:rsidRPr="00EA62F5" w:rsidRDefault="00EA62F5" w:rsidP="00EA62F5">
            <w:pPr>
              <w:spacing w:before="0" w:after="0" w:line="240" w:lineRule="auto"/>
              <w:jc w:val="right"/>
              <w:rPr>
                <w:rFonts w:ascii="Arial" w:hAnsi="Arial" w:cs="Arial"/>
                <w:b/>
                <w:bCs/>
                <w:color w:val="000000"/>
                <w:sz w:val="16"/>
                <w:szCs w:val="16"/>
              </w:rPr>
            </w:pPr>
            <w:r w:rsidRPr="00EA62F5">
              <w:rPr>
                <w:rFonts w:ascii="Arial" w:hAnsi="Arial" w:cs="Arial"/>
                <w:b/>
                <w:bCs/>
                <w:color w:val="000000"/>
                <w:sz w:val="16"/>
                <w:szCs w:val="16"/>
              </w:rPr>
              <w:t>4,229</w:t>
            </w:r>
          </w:p>
        </w:tc>
        <w:tc>
          <w:tcPr>
            <w:tcW w:w="870" w:type="dxa"/>
            <w:tcBorders>
              <w:top w:val="nil"/>
              <w:left w:val="nil"/>
              <w:bottom w:val="single" w:sz="4" w:space="0" w:color="auto"/>
              <w:right w:val="nil"/>
            </w:tcBorders>
            <w:shd w:val="clear" w:color="000000" w:fill="D9D9D9"/>
            <w:noWrap/>
            <w:vAlign w:val="bottom"/>
            <w:hideMark/>
          </w:tcPr>
          <w:p w14:paraId="3A5537AE" w14:textId="77777777" w:rsidR="00EA62F5" w:rsidRPr="00EA62F5" w:rsidRDefault="00EA62F5" w:rsidP="00EA62F5">
            <w:pPr>
              <w:spacing w:before="0" w:after="0" w:line="240" w:lineRule="auto"/>
              <w:jc w:val="right"/>
              <w:rPr>
                <w:rFonts w:ascii="Arial" w:hAnsi="Arial" w:cs="Arial"/>
                <w:b/>
                <w:bCs/>
                <w:color w:val="000000"/>
                <w:sz w:val="16"/>
                <w:szCs w:val="16"/>
              </w:rPr>
            </w:pPr>
            <w:r w:rsidRPr="00EA62F5">
              <w:rPr>
                <w:rFonts w:ascii="Arial" w:hAnsi="Arial" w:cs="Arial"/>
                <w:b/>
                <w:bCs/>
                <w:color w:val="000000"/>
                <w:sz w:val="16"/>
                <w:szCs w:val="16"/>
              </w:rPr>
              <w:t>4,229</w:t>
            </w:r>
          </w:p>
        </w:tc>
        <w:tc>
          <w:tcPr>
            <w:tcW w:w="879" w:type="dxa"/>
            <w:tcBorders>
              <w:top w:val="nil"/>
              <w:left w:val="nil"/>
              <w:bottom w:val="single" w:sz="4" w:space="0" w:color="auto"/>
              <w:right w:val="nil"/>
            </w:tcBorders>
            <w:shd w:val="clear" w:color="auto" w:fill="auto"/>
            <w:noWrap/>
            <w:vAlign w:val="bottom"/>
            <w:hideMark/>
          </w:tcPr>
          <w:p w14:paraId="7245E6D9" w14:textId="77777777" w:rsidR="00EA62F5" w:rsidRPr="00EA62F5" w:rsidRDefault="00EA62F5" w:rsidP="00EA62F5">
            <w:pPr>
              <w:spacing w:before="0" w:after="0" w:line="240" w:lineRule="auto"/>
              <w:jc w:val="right"/>
              <w:rPr>
                <w:rFonts w:ascii="Arial" w:hAnsi="Arial" w:cs="Arial"/>
                <w:b/>
                <w:bCs/>
                <w:color w:val="000000"/>
                <w:sz w:val="16"/>
                <w:szCs w:val="16"/>
              </w:rPr>
            </w:pPr>
            <w:r w:rsidRPr="00EA62F5">
              <w:rPr>
                <w:rFonts w:ascii="Arial" w:hAnsi="Arial" w:cs="Arial"/>
                <w:b/>
                <w:bCs/>
                <w:color w:val="000000"/>
                <w:sz w:val="16"/>
                <w:szCs w:val="16"/>
              </w:rPr>
              <w:t>4,229</w:t>
            </w:r>
          </w:p>
        </w:tc>
        <w:tc>
          <w:tcPr>
            <w:tcW w:w="879" w:type="dxa"/>
            <w:tcBorders>
              <w:top w:val="nil"/>
              <w:left w:val="nil"/>
              <w:bottom w:val="single" w:sz="4" w:space="0" w:color="auto"/>
              <w:right w:val="nil"/>
            </w:tcBorders>
            <w:shd w:val="clear" w:color="auto" w:fill="auto"/>
            <w:noWrap/>
            <w:vAlign w:val="bottom"/>
            <w:hideMark/>
          </w:tcPr>
          <w:p w14:paraId="7EB60E76" w14:textId="77777777" w:rsidR="00EA62F5" w:rsidRPr="00EA62F5" w:rsidRDefault="00EA62F5" w:rsidP="00EA62F5">
            <w:pPr>
              <w:spacing w:before="0" w:after="0" w:line="240" w:lineRule="auto"/>
              <w:jc w:val="right"/>
              <w:rPr>
                <w:rFonts w:ascii="Arial" w:hAnsi="Arial" w:cs="Arial"/>
                <w:b/>
                <w:bCs/>
                <w:color w:val="000000"/>
                <w:sz w:val="16"/>
                <w:szCs w:val="16"/>
              </w:rPr>
            </w:pPr>
            <w:r w:rsidRPr="00EA62F5">
              <w:rPr>
                <w:rFonts w:ascii="Arial" w:hAnsi="Arial" w:cs="Arial"/>
                <w:b/>
                <w:bCs/>
                <w:color w:val="000000"/>
                <w:sz w:val="16"/>
                <w:szCs w:val="16"/>
              </w:rPr>
              <w:t>4,229</w:t>
            </w:r>
          </w:p>
        </w:tc>
        <w:tc>
          <w:tcPr>
            <w:tcW w:w="879" w:type="dxa"/>
            <w:tcBorders>
              <w:top w:val="nil"/>
              <w:left w:val="nil"/>
              <w:bottom w:val="single" w:sz="4" w:space="0" w:color="auto"/>
              <w:right w:val="nil"/>
            </w:tcBorders>
            <w:shd w:val="clear" w:color="auto" w:fill="auto"/>
            <w:noWrap/>
            <w:vAlign w:val="bottom"/>
            <w:hideMark/>
          </w:tcPr>
          <w:p w14:paraId="2955B9FB" w14:textId="77777777" w:rsidR="00EA62F5" w:rsidRPr="00EA62F5" w:rsidRDefault="00EA62F5" w:rsidP="00EA62F5">
            <w:pPr>
              <w:spacing w:before="0" w:after="0" w:line="240" w:lineRule="auto"/>
              <w:jc w:val="right"/>
              <w:rPr>
                <w:rFonts w:ascii="Arial" w:hAnsi="Arial" w:cs="Arial"/>
                <w:b/>
                <w:bCs/>
                <w:color w:val="000000"/>
                <w:sz w:val="16"/>
                <w:szCs w:val="16"/>
              </w:rPr>
            </w:pPr>
            <w:r w:rsidRPr="00EA62F5">
              <w:rPr>
                <w:rFonts w:ascii="Arial" w:hAnsi="Arial" w:cs="Arial"/>
                <w:b/>
                <w:bCs/>
                <w:color w:val="000000"/>
                <w:sz w:val="16"/>
                <w:szCs w:val="16"/>
              </w:rPr>
              <w:t>4,229</w:t>
            </w:r>
          </w:p>
        </w:tc>
      </w:tr>
      <w:tr w:rsidR="00EA62F5" w:rsidRPr="00EA62F5" w14:paraId="2026217B" w14:textId="77777777" w:rsidTr="00EA62F5">
        <w:trPr>
          <w:trHeight w:val="283"/>
        </w:trPr>
        <w:tc>
          <w:tcPr>
            <w:tcW w:w="3288" w:type="dxa"/>
            <w:tcBorders>
              <w:top w:val="nil"/>
              <w:left w:val="nil"/>
              <w:bottom w:val="nil"/>
              <w:right w:val="nil"/>
            </w:tcBorders>
            <w:shd w:val="clear" w:color="auto" w:fill="auto"/>
            <w:noWrap/>
            <w:vAlign w:val="bottom"/>
            <w:hideMark/>
          </w:tcPr>
          <w:p w14:paraId="3E663A0F" w14:textId="77777777" w:rsidR="00EA62F5" w:rsidRPr="00EA62F5" w:rsidRDefault="00EA62F5" w:rsidP="00EA62F5">
            <w:pPr>
              <w:spacing w:before="0" w:after="0" w:line="240" w:lineRule="auto"/>
              <w:ind w:leftChars="75" w:left="143"/>
              <w:rPr>
                <w:rFonts w:ascii="Arial" w:hAnsi="Arial" w:cs="Arial"/>
                <w:b/>
                <w:bCs/>
                <w:color w:val="000000"/>
                <w:sz w:val="16"/>
                <w:szCs w:val="16"/>
              </w:rPr>
            </w:pPr>
            <w:r w:rsidRPr="00EA62F5">
              <w:rPr>
                <w:rFonts w:ascii="Arial" w:hAnsi="Arial" w:cs="Arial"/>
                <w:b/>
                <w:bCs/>
                <w:color w:val="000000"/>
                <w:sz w:val="16"/>
                <w:szCs w:val="16"/>
              </w:rPr>
              <w:t>Non-financial assets</w:t>
            </w:r>
          </w:p>
        </w:tc>
        <w:tc>
          <w:tcPr>
            <w:tcW w:w="890" w:type="dxa"/>
            <w:tcBorders>
              <w:top w:val="nil"/>
              <w:left w:val="nil"/>
              <w:bottom w:val="nil"/>
              <w:right w:val="nil"/>
            </w:tcBorders>
            <w:shd w:val="clear" w:color="auto" w:fill="auto"/>
            <w:noWrap/>
            <w:vAlign w:val="bottom"/>
            <w:hideMark/>
          </w:tcPr>
          <w:p w14:paraId="72CE30D5" w14:textId="77777777" w:rsidR="00EA62F5" w:rsidRPr="00EA62F5" w:rsidRDefault="00EA62F5" w:rsidP="00EA62F5">
            <w:pPr>
              <w:spacing w:before="0" w:after="0" w:line="240" w:lineRule="auto"/>
              <w:ind w:firstLineChars="100" w:firstLine="160"/>
              <w:rPr>
                <w:rFonts w:ascii="Arial" w:hAnsi="Arial" w:cs="Arial"/>
                <w:b/>
                <w:bCs/>
                <w:color w:val="000000"/>
                <w:sz w:val="16"/>
                <w:szCs w:val="16"/>
              </w:rPr>
            </w:pPr>
          </w:p>
        </w:tc>
        <w:tc>
          <w:tcPr>
            <w:tcW w:w="870" w:type="dxa"/>
            <w:tcBorders>
              <w:top w:val="nil"/>
              <w:left w:val="nil"/>
              <w:bottom w:val="nil"/>
              <w:right w:val="nil"/>
            </w:tcBorders>
            <w:shd w:val="clear" w:color="000000" w:fill="D9D9D9"/>
            <w:noWrap/>
            <w:vAlign w:val="bottom"/>
            <w:hideMark/>
          </w:tcPr>
          <w:p w14:paraId="6B343DFB" w14:textId="77777777" w:rsidR="00EA62F5" w:rsidRPr="00EA62F5" w:rsidRDefault="00EA62F5" w:rsidP="00EA62F5">
            <w:pPr>
              <w:spacing w:before="0" w:after="0" w:line="240" w:lineRule="auto"/>
              <w:jc w:val="right"/>
              <w:rPr>
                <w:rFonts w:ascii="Arial" w:hAnsi="Arial" w:cs="Arial"/>
                <w:color w:val="000000"/>
                <w:sz w:val="16"/>
                <w:szCs w:val="16"/>
              </w:rPr>
            </w:pPr>
            <w:r w:rsidRPr="00EA62F5">
              <w:rPr>
                <w:rFonts w:ascii="Arial" w:hAnsi="Arial" w:cs="Arial"/>
                <w:color w:val="000000"/>
                <w:sz w:val="16"/>
                <w:szCs w:val="16"/>
              </w:rPr>
              <w:t> </w:t>
            </w:r>
          </w:p>
        </w:tc>
        <w:tc>
          <w:tcPr>
            <w:tcW w:w="879" w:type="dxa"/>
            <w:tcBorders>
              <w:top w:val="nil"/>
              <w:left w:val="nil"/>
              <w:bottom w:val="nil"/>
              <w:right w:val="nil"/>
            </w:tcBorders>
            <w:shd w:val="clear" w:color="auto" w:fill="auto"/>
            <w:noWrap/>
            <w:vAlign w:val="bottom"/>
            <w:hideMark/>
          </w:tcPr>
          <w:p w14:paraId="4E3AC7E2" w14:textId="77777777" w:rsidR="00EA62F5" w:rsidRPr="00EA62F5" w:rsidRDefault="00EA62F5" w:rsidP="00EA62F5">
            <w:pPr>
              <w:spacing w:before="0" w:after="0" w:line="240" w:lineRule="auto"/>
              <w:jc w:val="right"/>
              <w:rPr>
                <w:rFonts w:ascii="Arial" w:hAnsi="Arial" w:cs="Arial"/>
                <w:color w:val="000000"/>
                <w:sz w:val="16"/>
                <w:szCs w:val="16"/>
              </w:rPr>
            </w:pPr>
          </w:p>
        </w:tc>
        <w:tc>
          <w:tcPr>
            <w:tcW w:w="879" w:type="dxa"/>
            <w:tcBorders>
              <w:top w:val="nil"/>
              <w:left w:val="nil"/>
              <w:bottom w:val="nil"/>
              <w:right w:val="nil"/>
            </w:tcBorders>
            <w:shd w:val="clear" w:color="auto" w:fill="auto"/>
            <w:noWrap/>
            <w:vAlign w:val="bottom"/>
            <w:hideMark/>
          </w:tcPr>
          <w:p w14:paraId="40131320" w14:textId="77777777" w:rsidR="00EA62F5" w:rsidRPr="00EA62F5" w:rsidRDefault="00EA62F5" w:rsidP="00EA62F5">
            <w:pPr>
              <w:spacing w:before="0" w:after="0" w:line="240" w:lineRule="auto"/>
              <w:jc w:val="right"/>
              <w:rPr>
                <w:rFonts w:ascii="Times New Roman" w:hAnsi="Times New Roman"/>
                <w:sz w:val="20"/>
              </w:rPr>
            </w:pPr>
          </w:p>
        </w:tc>
        <w:tc>
          <w:tcPr>
            <w:tcW w:w="879" w:type="dxa"/>
            <w:tcBorders>
              <w:top w:val="nil"/>
              <w:left w:val="nil"/>
              <w:bottom w:val="nil"/>
              <w:right w:val="nil"/>
            </w:tcBorders>
            <w:shd w:val="clear" w:color="auto" w:fill="auto"/>
            <w:noWrap/>
            <w:vAlign w:val="bottom"/>
            <w:hideMark/>
          </w:tcPr>
          <w:p w14:paraId="36D18D4A" w14:textId="77777777" w:rsidR="00EA62F5" w:rsidRPr="00EA62F5" w:rsidRDefault="00EA62F5" w:rsidP="00EA62F5">
            <w:pPr>
              <w:spacing w:before="0" w:after="0" w:line="240" w:lineRule="auto"/>
              <w:jc w:val="right"/>
              <w:rPr>
                <w:rFonts w:ascii="Times New Roman" w:hAnsi="Times New Roman"/>
                <w:sz w:val="20"/>
              </w:rPr>
            </w:pPr>
          </w:p>
        </w:tc>
      </w:tr>
      <w:tr w:rsidR="00EA62F5" w:rsidRPr="00EA62F5" w14:paraId="63E30E30" w14:textId="77777777" w:rsidTr="00EA62F5">
        <w:trPr>
          <w:trHeight w:val="225"/>
        </w:trPr>
        <w:tc>
          <w:tcPr>
            <w:tcW w:w="3288" w:type="dxa"/>
            <w:tcBorders>
              <w:top w:val="nil"/>
              <w:left w:val="nil"/>
              <w:bottom w:val="nil"/>
              <w:right w:val="nil"/>
            </w:tcBorders>
            <w:shd w:val="clear" w:color="auto" w:fill="auto"/>
            <w:noWrap/>
            <w:vAlign w:val="bottom"/>
            <w:hideMark/>
          </w:tcPr>
          <w:p w14:paraId="71DF3E1A" w14:textId="77777777" w:rsidR="00EA62F5" w:rsidRPr="00EA62F5" w:rsidRDefault="00EA62F5" w:rsidP="00EA62F5">
            <w:pPr>
              <w:spacing w:before="0" w:after="0" w:line="240" w:lineRule="auto"/>
              <w:ind w:firstLineChars="200" w:firstLine="320"/>
              <w:rPr>
                <w:rFonts w:ascii="Arial" w:hAnsi="Arial" w:cs="Arial"/>
                <w:color w:val="000000"/>
                <w:sz w:val="16"/>
                <w:szCs w:val="16"/>
              </w:rPr>
            </w:pPr>
            <w:r w:rsidRPr="00EA62F5">
              <w:rPr>
                <w:rFonts w:ascii="Arial" w:hAnsi="Arial" w:cs="Arial"/>
                <w:color w:val="000000"/>
                <w:sz w:val="16"/>
                <w:szCs w:val="16"/>
              </w:rPr>
              <w:t>Intangibles</w:t>
            </w:r>
          </w:p>
        </w:tc>
        <w:tc>
          <w:tcPr>
            <w:tcW w:w="890" w:type="dxa"/>
            <w:tcBorders>
              <w:top w:val="nil"/>
              <w:left w:val="nil"/>
              <w:bottom w:val="nil"/>
              <w:right w:val="nil"/>
            </w:tcBorders>
            <w:shd w:val="clear" w:color="auto" w:fill="auto"/>
            <w:noWrap/>
            <w:vAlign w:val="bottom"/>
            <w:hideMark/>
          </w:tcPr>
          <w:p w14:paraId="1C5E6428" w14:textId="77777777" w:rsidR="00EA62F5" w:rsidRPr="00EA62F5" w:rsidRDefault="00EA62F5" w:rsidP="00EA62F5">
            <w:pPr>
              <w:spacing w:before="0" w:after="0" w:line="240" w:lineRule="auto"/>
              <w:jc w:val="right"/>
              <w:rPr>
                <w:rFonts w:ascii="Arial" w:hAnsi="Arial" w:cs="Arial"/>
                <w:color w:val="000000"/>
                <w:sz w:val="16"/>
                <w:szCs w:val="16"/>
              </w:rPr>
            </w:pPr>
            <w:r w:rsidRPr="00EA62F5">
              <w:rPr>
                <w:rFonts w:ascii="Arial" w:hAnsi="Arial" w:cs="Arial"/>
                <w:color w:val="000000"/>
                <w:sz w:val="16"/>
                <w:szCs w:val="16"/>
              </w:rPr>
              <w:t>498</w:t>
            </w:r>
          </w:p>
        </w:tc>
        <w:tc>
          <w:tcPr>
            <w:tcW w:w="870" w:type="dxa"/>
            <w:tcBorders>
              <w:top w:val="nil"/>
              <w:left w:val="nil"/>
              <w:bottom w:val="nil"/>
              <w:right w:val="nil"/>
            </w:tcBorders>
            <w:shd w:val="clear" w:color="000000" w:fill="D9D9D9"/>
            <w:noWrap/>
            <w:vAlign w:val="bottom"/>
            <w:hideMark/>
          </w:tcPr>
          <w:p w14:paraId="6C351DFB" w14:textId="77777777" w:rsidR="00EA62F5" w:rsidRPr="00EA62F5" w:rsidRDefault="00EA62F5" w:rsidP="00EA62F5">
            <w:pPr>
              <w:spacing w:before="0" w:after="0" w:line="240" w:lineRule="auto"/>
              <w:jc w:val="right"/>
              <w:rPr>
                <w:rFonts w:ascii="Arial" w:hAnsi="Arial" w:cs="Arial"/>
                <w:color w:val="000000"/>
                <w:sz w:val="16"/>
                <w:szCs w:val="16"/>
              </w:rPr>
            </w:pPr>
            <w:r w:rsidRPr="00EA62F5">
              <w:rPr>
                <w:rFonts w:ascii="Arial" w:hAnsi="Arial" w:cs="Arial"/>
                <w:color w:val="000000"/>
                <w:sz w:val="16"/>
                <w:szCs w:val="16"/>
              </w:rPr>
              <w:t>345</w:t>
            </w:r>
          </w:p>
        </w:tc>
        <w:tc>
          <w:tcPr>
            <w:tcW w:w="879" w:type="dxa"/>
            <w:tcBorders>
              <w:top w:val="nil"/>
              <w:left w:val="nil"/>
              <w:bottom w:val="nil"/>
              <w:right w:val="nil"/>
            </w:tcBorders>
            <w:shd w:val="clear" w:color="auto" w:fill="auto"/>
            <w:noWrap/>
            <w:vAlign w:val="bottom"/>
            <w:hideMark/>
          </w:tcPr>
          <w:p w14:paraId="4CCC2304" w14:textId="77777777" w:rsidR="00EA62F5" w:rsidRPr="00EA62F5" w:rsidRDefault="00EA62F5" w:rsidP="00EA62F5">
            <w:pPr>
              <w:spacing w:before="0" w:after="0" w:line="240" w:lineRule="auto"/>
              <w:jc w:val="right"/>
              <w:rPr>
                <w:rFonts w:ascii="Arial" w:hAnsi="Arial" w:cs="Arial"/>
                <w:color w:val="000000"/>
                <w:sz w:val="16"/>
                <w:szCs w:val="16"/>
              </w:rPr>
            </w:pPr>
            <w:r w:rsidRPr="00EA62F5">
              <w:rPr>
                <w:rFonts w:ascii="Arial" w:hAnsi="Arial" w:cs="Arial"/>
                <w:color w:val="000000"/>
                <w:sz w:val="16"/>
                <w:szCs w:val="16"/>
              </w:rPr>
              <w:t>192</w:t>
            </w:r>
          </w:p>
        </w:tc>
        <w:tc>
          <w:tcPr>
            <w:tcW w:w="879" w:type="dxa"/>
            <w:tcBorders>
              <w:top w:val="nil"/>
              <w:left w:val="nil"/>
              <w:bottom w:val="nil"/>
              <w:right w:val="nil"/>
            </w:tcBorders>
            <w:shd w:val="clear" w:color="auto" w:fill="auto"/>
            <w:noWrap/>
            <w:vAlign w:val="bottom"/>
            <w:hideMark/>
          </w:tcPr>
          <w:p w14:paraId="4E681B9B" w14:textId="77777777" w:rsidR="00EA62F5" w:rsidRPr="00EA62F5" w:rsidRDefault="00EA62F5" w:rsidP="00EA62F5">
            <w:pPr>
              <w:spacing w:before="0" w:after="0" w:line="240" w:lineRule="auto"/>
              <w:jc w:val="right"/>
              <w:rPr>
                <w:rFonts w:ascii="Arial" w:hAnsi="Arial" w:cs="Arial"/>
                <w:color w:val="000000"/>
                <w:sz w:val="16"/>
                <w:szCs w:val="16"/>
              </w:rPr>
            </w:pPr>
            <w:r w:rsidRPr="00EA62F5">
              <w:rPr>
                <w:rFonts w:ascii="Arial" w:hAnsi="Arial" w:cs="Arial"/>
                <w:color w:val="000000"/>
                <w:sz w:val="16"/>
                <w:szCs w:val="16"/>
              </w:rPr>
              <w:t>39</w:t>
            </w:r>
          </w:p>
        </w:tc>
        <w:tc>
          <w:tcPr>
            <w:tcW w:w="879" w:type="dxa"/>
            <w:tcBorders>
              <w:top w:val="nil"/>
              <w:left w:val="nil"/>
              <w:bottom w:val="nil"/>
              <w:right w:val="nil"/>
            </w:tcBorders>
            <w:shd w:val="clear" w:color="auto" w:fill="auto"/>
            <w:noWrap/>
            <w:vAlign w:val="bottom"/>
            <w:hideMark/>
          </w:tcPr>
          <w:p w14:paraId="0AF7EA45" w14:textId="77777777" w:rsidR="00EA62F5" w:rsidRPr="00EA62F5" w:rsidRDefault="00EA62F5" w:rsidP="00EA62F5">
            <w:pPr>
              <w:spacing w:before="0" w:after="0" w:line="240" w:lineRule="auto"/>
              <w:jc w:val="right"/>
              <w:rPr>
                <w:rFonts w:ascii="Arial" w:hAnsi="Arial" w:cs="Arial"/>
                <w:color w:val="000000"/>
                <w:sz w:val="16"/>
                <w:szCs w:val="16"/>
              </w:rPr>
            </w:pPr>
            <w:r w:rsidRPr="00EA62F5">
              <w:rPr>
                <w:rFonts w:ascii="Arial" w:hAnsi="Arial" w:cs="Arial"/>
                <w:color w:val="000000"/>
                <w:sz w:val="16"/>
                <w:szCs w:val="16"/>
              </w:rPr>
              <w:t>-</w:t>
            </w:r>
          </w:p>
        </w:tc>
      </w:tr>
      <w:tr w:rsidR="00EA62F5" w:rsidRPr="00EA62F5" w14:paraId="1EE65644" w14:textId="77777777" w:rsidTr="00EA62F5">
        <w:trPr>
          <w:trHeight w:val="225"/>
        </w:trPr>
        <w:tc>
          <w:tcPr>
            <w:tcW w:w="3288" w:type="dxa"/>
            <w:tcBorders>
              <w:top w:val="nil"/>
              <w:left w:val="nil"/>
              <w:bottom w:val="nil"/>
              <w:right w:val="nil"/>
            </w:tcBorders>
            <w:shd w:val="clear" w:color="auto" w:fill="auto"/>
            <w:noWrap/>
            <w:vAlign w:val="bottom"/>
            <w:hideMark/>
          </w:tcPr>
          <w:p w14:paraId="18A43F53" w14:textId="77777777" w:rsidR="00EA62F5" w:rsidRPr="00EA62F5" w:rsidRDefault="00EA62F5" w:rsidP="00EA62F5">
            <w:pPr>
              <w:spacing w:before="0" w:after="0" w:line="240" w:lineRule="auto"/>
              <w:ind w:firstLineChars="200" w:firstLine="320"/>
              <w:rPr>
                <w:rFonts w:ascii="Arial" w:hAnsi="Arial" w:cs="Arial"/>
                <w:color w:val="000000"/>
                <w:sz w:val="16"/>
                <w:szCs w:val="16"/>
              </w:rPr>
            </w:pPr>
            <w:r w:rsidRPr="00EA62F5">
              <w:rPr>
                <w:rFonts w:ascii="Arial" w:hAnsi="Arial" w:cs="Arial"/>
                <w:color w:val="000000"/>
                <w:sz w:val="16"/>
                <w:szCs w:val="16"/>
              </w:rPr>
              <w:t>Land and buildings</w:t>
            </w:r>
          </w:p>
        </w:tc>
        <w:tc>
          <w:tcPr>
            <w:tcW w:w="890" w:type="dxa"/>
            <w:tcBorders>
              <w:top w:val="nil"/>
              <w:left w:val="nil"/>
              <w:bottom w:val="nil"/>
              <w:right w:val="nil"/>
            </w:tcBorders>
            <w:shd w:val="clear" w:color="auto" w:fill="auto"/>
            <w:noWrap/>
            <w:vAlign w:val="bottom"/>
            <w:hideMark/>
          </w:tcPr>
          <w:p w14:paraId="701E1E9A" w14:textId="77777777" w:rsidR="00EA62F5" w:rsidRPr="00EA62F5" w:rsidRDefault="00EA62F5" w:rsidP="00EA62F5">
            <w:pPr>
              <w:spacing w:before="0" w:after="0" w:line="240" w:lineRule="auto"/>
              <w:jc w:val="right"/>
              <w:rPr>
                <w:rFonts w:ascii="Arial" w:hAnsi="Arial" w:cs="Arial"/>
                <w:color w:val="000000"/>
                <w:sz w:val="16"/>
                <w:szCs w:val="16"/>
              </w:rPr>
            </w:pPr>
            <w:r w:rsidRPr="00EA62F5">
              <w:rPr>
                <w:rFonts w:ascii="Arial" w:hAnsi="Arial" w:cs="Arial"/>
                <w:color w:val="000000"/>
                <w:sz w:val="16"/>
                <w:szCs w:val="16"/>
              </w:rPr>
              <w:t>525</w:t>
            </w:r>
          </w:p>
        </w:tc>
        <w:tc>
          <w:tcPr>
            <w:tcW w:w="870" w:type="dxa"/>
            <w:tcBorders>
              <w:top w:val="nil"/>
              <w:left w:val="nil"/>
              <w:bottom w:val="nil"/>
              <w:right w:val="nil"/>
            </w:tcBorders>
            <w:shd w:val="clear" w:color="000000" w:fill="D9D9D9"/>
            <w:noWrap/>
            <w:vAlign w:val="bottom"/>
            <w:hideMark/>
          </w:tcPr>
          <w:p w14:paraId="4E88F6C6" w14:textId="77777777" w:rsidR="00EA62F5" w:rsidRPr="00EA62F5" w:rsidRDefault="00EA62F5" w:rsidP="00EA62F5">
            <w:pPr>
              <w:spacing w:before="0" w:after="0" w:line="240" w:lineRule="auto"/>
              <w:jc w:val="right"/>
              <w:rPr>
                <w:rFonts w:ascii="Arial" w:hAnsi="Arial" w:cs="Arial"/>
                <w:color w:val="000000"/>
                <w:sz w:val="16"/>
                <w:szCs w:val="16"/>
              </w:rPr>
            </w:pPr>
            <w:r w:rsidRPr="00EA62F5">
              <w:rPr>
                <w:rFonts w:ascii="Arial" w:hAnsi="Arial" w:cs="Arial"/>
                <w:color w:val="000000"/>
                <w:sz w:val="16"/>
                <w:szCs w:val="16"/>
              </w:rPr>
              <w:t>162</w:t>
            </w:r>
          </w:p>
        </w:tc>
        <w:tc>
          <w:tcPr>
            <w:tcW w:w="879" w:type="dxa"/>
            <w:tcBorders>
              <w:top w:val="nil"/>
              <w:left w:val="nil"/>
              <w:bottom w:val="nil"/>
              <w:right w:val="nil"/>
            </w:tcBorders>
            <w:shd w:val="clear" w:color="auto" w:fill="auto"/>
            <w:noWrap/>
            <w:vAlign w:val="bottom"/>
            <w:hideMark/>
          </w:tcPr>
          <w:p w14:paraId="776FFB71" w14:textId="77777777" w:rsidR="00EA62F5" w:rsidRPr="00EA62F5" w:rsidRDefault="00EA62F5" w:rsidP="00EA62F5">
            <w:pPr>
              <w:spacing w:before="0" w:after="0" w:line="240" w:lineRule="auto"/>
              <w:jc w:val="right"/>
              <w:rPr>
                <w:rFonts w:ascii="Arial" w:hAnsi="Arial" w:cs="Arial"/>
                <w:color w:val="000000"/>
                <w:sz w:val="16"/>
                <w:szCs w:val="16"/>
              </w:rPr>
            </w:pPr>
            <w:r w:rsidRPr="00EA62F5">
              <w:rPr>
                <w:rFonts w:ascii="Arial" w:hAnsi="Arial" w:cs="Arial"/>
                <w:color w:val="000000"/>
                <w:sz w:val="16"/>
                <w:szCs w:val="16"/>
              </w:rPr>
              <w:t>1,948</w:t>
            </w:r>
          </w:p>
        </w:tc>
        <w:tc>
          <w:tcPr>
            <w:tcW w:w="879" w:type="dxa"/>
            <w:tcBorders>
              <w:top w:val="nil"/>
              <w:left w:val="nil"/>
              <w:bottom w:val="nil"/>
              <w:right w:val="nil"/>
            </w:tcBorders>
            <w:shd w:val="clear" w:color="auto" w:fill="auto"/>
            <w:noWrap/>
            <w:vAlign w:val="bottom"/>
            <w:hideMark/>
          </w:tcPr>
          <w:p w14:paraId="1E0E2560" w14:textId="77777777" w:rsidR="00EA62F5" w:rsidRPr="00EA62F5" w:rsidRDefault="00EA62F5" w:rsidP="00EA62F5">
            <w:pPr>
              <w:spacing w:before="0" w:after="0" w:line="240" w:lineRule="auto"/>
              <w:jc w:val="right"/>
              <w:rPr>
                <w:rFonts w:ascii="Arial" w:hAnsi="Arial" w:cs="Arial"/>
                <w:color w:val="000000"/>
                <w:sz w:val="16"/>
                <w:szCs w:val="16"/>
              </w:rPr>
            </w:pPr>
            <w:r w:rsidRPr="00EA62F5">
              <w:rPr>
                <w:rFonts w:ascii="Arial" w:hAnsi="Arial" w:cs="Arial"/>
                <w:color w:val="000000"/>
                <w:sz w:val="16"/>
                <w:szCs w:val="16"/>
              </w:rPr>
              <w:t>1,585</w:t>
            </w:r>
          </w:p>
        </w:tc>
        <w:tc>
          <w:tcPr>
            <w:tcW w:w="879" w:type="dxa"/>
            <w:tcBorders>
              <w:top w:val="nil"/>
              <w:left w:val="nil"/>
              <w:bottom w:val="nil"/>
              <w:right w:val="nil"/>
            </w:tcBorders>
            <w:shd w:val="clear" w:color="auto" w:fill="auto"/>
            <w:noWrap/>
            <w:vAlign w:val="bottom"/>
            <w:hideMark/>
          </w:tcPr>
          <w:p w14:paraId="1FBC8927" w14:textId="77777777" w:rsidR="00EA62F5" w:rsidRPr="00EA62F5" w:rsidRDefault="00EA62F5" w:rsidP="00EA62F5">
            <w:pPr>
              <w:spacing w:before="0" w:after="0" w:line="240" w:lineRule="auto"/>
              <w:jc w:val="right"/>
              <w:rPr>
                <w:rFonts w:ascii="Arial" w:hAnsi="Arial" w:cs="Arial"/>
                <w:color w:val="000000"/>
                <w:sz w:val="16"/>
                <w:szCs w:val="16"/>
              </w:rPr>
            </w:pPr>
            <w:r w:rsidRPr="00EA62F5">
              <w:rPr>
                <w:rFonts w:ascii="Arial" w:hAnsi="Arial" w:cs="Arial"/>
                <w:color w:val="000000"/>
                <w:sz w:val="16"/>
                <w:szCs w:val="16"/>
              </w:rPr>
              <w:t>1,222</w:t>
            </w:r>
          </w:p>
        </w:tc>
      </w:tr>
      <w:tr w:rsidR="00EA62F5" w:rsidRPr="00EA62F5" w14:paraId="32CF5F2D" w14:textId="77777777" w:rsidTr="00EA62F5">
        <w:trPr>
          <w:trHeight w:val="225"/>
        </w:trPr>
        <w:tc>
          <w:tcPr>
            <w:tcW w:w="3288" w:type="dxa"/>
            <w:tcBorders>
              <w:top w:val="nil"/>
              <w:left w:val="nil"/>
              <w:bottom w:val="nil"/>
              <w:right w:val="nil"/>
            </w:tcBorders>
            <w:shd w:val="clear" w:color="auto" w:fill="auto"/>
            <w:noWrap/>
            <w:vAlign w:val="bottom"/>
            <w:hideMark/>
          </w:tcPr>
          <w:p w14:paraId="058831EB" w14:textId="77777777" w:rsidR="00EA62F5" w:rsidRPr="00EA62F5" w:rsidRDefault="00EA62F5" w:rsidP="00EA62F5">
            <w:pPr>
              <w:spacing w:before="0" w:after="0" w:line="240" w:lineRule="auto"/>
              <w:ind w:firstLineChars="200" w:firstLine="320"/>
              <w:rPr>
                <w:rFonts w:ascii="Arial" w:hAnsi="Arial" w:cs="Arial"/>
                <w:color w:val="000000"/>
                <w:sz w:val="16"/>
                <w:szCs w:val="16"/>
              </w:rPr>
            </w:pPr>
            <w:r w:rsidRPr="00EA62F5">
              <w:rPr>
                <w:rFonts w:ascii="Arial" w:hAnsi="Arial" w:cs="Arial"/>
                <w:color w:val="000000"/>
                <w:sz w:val="16"/>
                <w:szCs w:val="16"/>
              </w:rPr>
              <w:t>Other</w:t>
            </w:r>
          </w:p>
        </w:tc>
        <w:tc>
          <w:tcPr>
            <w:tcW w:w="890" w:type="dxa"/>
            <w:tcBorders>
              <w:top w:val="nil"/>
              <w:left w:val="nil"/>
              <w:bottom w:val="nil"/>
              <w:right w:val="nil"/>
            </w:tcBorders>
            <w:shd w:val="clear" w:color="auto" w:fill="auto"/>
            <w:noWrap/>
            <w:vAlign w:val="bottom"/>
            <w:hideMark/>
          </w:tcPr>
          <w:p w14:paraId="54EFB539" w14:textId="77777777" w:rsidR="00EA62F5" w:rsidRPr="00EA62F5" w:rsidRDefault="00EA62F5" w:rsidP="00EA62F5">
            <w:pPr>
              <w:spacing w:before="0" w:after="0" w:line="240" w:lineRule="auto"/>
              <w:jc w:val="right"/>
              <w:rPr>
                <w:rFonts w:ascii="Arial" w:hAnsi="Arial" w:cs="Arial"/>
                <w:color w:val="000000"/>
                <w:sz w:val="16"/>
                <w:szCs w:val="16"/>
              </w:rPr>
            </w:pPr>
            <w:r w:rsidRPr="00EA62F5">
              <w:rPr>
                <w:rFonts w:ascii="Arial" w:hAnsi="Arial" w:cs="Arial"/>
                <w:color w:val="000000"/>
                <w:sz w:val="16"/>
                <w:szCs w:val="16"/>
              </w:rPr>
              <w:t>50</w:t>
            </w:r>
          </w:p>
        </w:tc>
        <w:tc>
          <w:tcPr>
            <w:tcW w:w="870" w:type="dxa"/>
            <w:tcBorders>
              <w:top w:val="nil"/>
              <w:left w:val="nil"/>
              <w:bottom w:val="nil"/>
              <w:right w:val="nil"/>
            </w:tcBorders>
            <w:shd w:val="clear" w:color="000000" w:fill="D9D9D9"/>
            <w:noWrap/>
            <w:vAlign w:val="bottom"/>
            <w:hideMark/>
          </w:tcPr>
          <w:p w14:paraId="0B083609" w14:textId="77777777" w:rsidR="00EA62F5" w:rsidRPr="00EA62F5" w:rsidRDefault="00EA62F5" w:rsidP="00EA62F5">
            <w:pPr>
              <w:spacing w:before="0" w:after="0" w:line="240" w:lineRule="auto"/>
              <w:jc w:val="right"/>
              <w:rPr>
                <w:rFonts w:ascii="Arial" w:hAnsi="Arial" w:cs="Arial"/>
                <w:color w:val="000000"/>
                <w:sz w:val="16"/>
                <w:szCs w:val="16"/>
              </w:rPr>
            </w:pPr>
            <w:r w:rsidRPr="00EA62F5">
              <w:rPr>
                <w:rFonts w:ascii="Arial" w:hAnsi="Arial" w:cs="Arial"/>
                <w:color w:val="000000"/>
                <w:sz w:val="16"/>
                <w:szCs w:val="16"/>
              </w:rPr>
              <w:t>50</w:t>
            </w:r>
          </w:p>
        </w:tc>
        <w:tc>
          <w:tcPr>
            <w:tcW w:w="879" w:type="dxa"/>
            <w:tcBorders>
              <w:top w:val="nil"/>
              <w:left w:val="nil"/>
              <w:bottom w:val="nil"/>
              <w:right w:val="nil"/>
            </w:tcBorders>
            <w:shd w:val="clear" w:color="auto" w:fill="auto"/>
            <w:noWrap/>
            <w:vAlign w:val="bottom"/>
            <w:hideMark/>
          </w:tcPr>
          <w:p w14:paraId="550DA114" w14:textId="77777777" w:rsidR="00EA62F5" w:rsidRPr="00EA62F5" w:rsidRDefault="00EA62F5" w:rsidP="00EA62F5">
            <w:pPr>
              <w:spacing w:before="0" w:after="0" w:line="240" w:lineRule="auto"/>
              <w:jc w:val="right"/>
              <w:rPr>
                <w:rFonts w:ascii="Arial" w:hAnsi="Arial" w:cs="Arial"/>
                <w:color w:val="000000"/>
                <w:sz w:val="16"/>
                <w:szCs w:val="16"/>
              </w:rPr>
            </w:pPr>
            <w:r w:rsidRPr="00EA62F5">
              <w:rPr>
                <w:rFonts w:ascii="Arial" w:hAnsi="Arial" w:cs="Arial"/>
                <w:color w:val="000000"/>
                <w:sz w:val="16"/>
                <w:szCs w:val="16"/>
              </w:rPr>
              <w:t>50</w:t>
            </w:r>
          </w:p>
        </w:tc>
        <w:tc>
          <w:tcPr>
            <w:tcW w:w="879" w:type="dxa"/>
            <w:tcBorders>
              <w:top w:val="nil"/>
              <w:left w:val="nil"/>
              <w:bottom w:val="nil"/>
              <w:right w:val="nil"/>
            </w:tcBorders>
            <w:shd w:val="clear" w:color="auto" w:fill="auto"/>
            <w:noWrap/>
            <w:vAlign w:val="bottom"/>
            <w:hideMark/>
          </w:tcPr>
          <w:p w14:paraId="06E963BF" w14:textId="77777777" w:rsidR="00EA62F5" w:rsidRPr="00EA62F5" w:rsidRDefault="00EA62F5" w:rsidP="00EA62F5">
            <w:pPr>
              <w:spacing w:before="0" w:after="0" w:line="240" w:lineRule="auto"/>
              <w:jc w:val="right"/>
              <w:rPr>
                <w:rFonts w:ascii="Arial" w:hAnsi="Arial" w:cs="Arial"/>
                <w:color w:val="000000"/>
                <w:sz w:val="16"/>
                <w:szCs w:val="16"/>
              </w:rPr>
            </w:pPr>
            <w:r w:rsidRPr="00EA62F5">
              <w:rPr>
                <w:rFonts w:ascii="Arial" w:hAnsi="Arial" w:cs="Arial"/>
                <w:color w:val="000000"/>
                <w:sz w:val="16"/>
                <w:szCs w:val="16"/>
              </w:rPr>
              <w:t>50</w:t>
            </w:r>
          </w:p>
        </w:tc>
        <w:tc>
          <w:tcPr>
            <w:tcW w:w="879" w:type="dxa"/>
            <w:tcBorders>
              <w:top w:val="nil"/>
              <w:left w:val="nil"/>
              <w:bottom w:val="nil"/>
              <w:right w:val="nil"/>
            </w:tcBorders>
            <w:shd w:val="clear" w:color="auto" w:fill="auto"/>
            <w:noWrap/>
            <w:vAlign w:val="bottom"/>
            <w:hideMark/>
          </w:tcPr>
          <w:p w14:paraId="42A443F1" w14:textId="77777777" w:rsidR="00EA62F5" w:rsidRPr="00EA62F5" w:rsidRDefault="00EA62F5" w:rsidP="00EA62F5">
            <w:pPr>
              <w:spacing w:before="0" w:after="0" w:line="240" w:lineRule="auto"/>
              <w:jc w:val="right"/>
              <w:rPr>
                <w:rFonts w:ascii="Arial" w:hAnsi="Arial" w:cs="Arial"/>
                <w:color w:val="000000"/>
                <w:sz w:val="16"/>
                <w:szCs w:val="16"/>
              </w:rPr>
            </w:pPr>
            <w:r w:rsidRPr="00EA62F5">
              <w:rPr>
                <w:rFonts w:ascii="Arial" w:hAnsi="Arial" w:cs="Arial"/>
                <w:color w:val="000000"/>
                <w:sz w:val="16"/>
                <w:szCs w:val="16"/>
              </w:rPr>
              <w:t>50</w:t>
            </w:r>
          </w:p>
        </w:tc>
      </w:tr>
      <w:tr w:rsidR="00EA62F5" w:rsidRPr="00EA62F5" w14:paraId="50203046" w14:textId="77777777" w:rsidTr="00EA62F5">
        <w:trPr>
          <w:trHeight w:val="225"/>
        </w:trPr>
        <w:tc>
          <w:tcPr>
            <w:tcW w:w="3288" w:type="dxa"/>
            <w:tcBorders>
              <w:top w:val="nil"/>
              <w:left w:val="nil"/>
              <w:bottom w:val="nil"/>
              <w:right w:val="nil"/>
            </w:tcBorders>
            <w:shd w:val="clear" w:color="auto" w:fill="auto"/>
            <w:noWrap/>
            <w:vAlign w:val="bottom"/>
            <w:hideMark/>
          </w:tcPr>
          <w:p w14:paraId="58830708" w14:textId="77777777" w:rsidR="00EA62F5" w:rsidRPr="00EA62F5" w:rsidRDefault="00EA62F5" w:rsidP="00EA62F5">
            <w:pPr>
              <w:spacing w:before="0" w:after="0" w:line="240" w:lineRule="auto"/>
              <w:ind w:firstLineChars="200" w:firstLine="320"/>
              <w:rPr>
                <w:rFonts w:ascii="Arial" w:hAnsi="Arial" w:cs="Arial"/>
                <w:b/>
                <w:bCs/>
                <w:color w:val="000000"/>
                <w:sz w:val="16"/>
                <w:szCs w:val="16"/>
              </w:rPr>
            </w:pPr>
            <w:r w:rsidRPr="00EA62F5">
              <w:rPr>
                <w:rFonts w:ascii="Arial" w:hAnsi="Arial" w:cs="Arial"/>
                <w:b/>
                <w:bCs/>
                <w:color w:val="000000"/>
                <w:sz w:val="16"/>
                <w:szCs w:val="16"/>
              </w:rPr>
              <w:t>Total non-financial assets</w:t>
            </w:r>
          </w:p>
        </w:tc>
        <w:tc>
          <w:tcPr>
            <w:tcW w:w="890" w:type="dxa"/>
            <w:tcBorders>
              <w:top w:val="nil"/>
              <w:left w:val="nil"/>
              <w:bottom w:val="single" w:sz="4" w:space="0" w:color="auto"/>
              <w:right w:val="nil"/>
            </w:tcBorders>
            <w:shd w:val="clear" w:color="auto" w:fill="auto"/>
            <w:noWrap/>
            <w:vAlign w:val="bottom"/>
            <w:hideMark/>
          </w:tcPr>
          <w:p w14:paraId="35B194E6" w14:textId="77777777" w:rsidR="00EA62F5" w:rsidRPr="00EA62F5" w:rsidRDefault="00EA62F5" w:rsidP="00EA62F5">
            <w:pPr>
              <w:spacing w:before="0" w:after="0" w:line="240" w:lineRule="auto"/>
              <w:jc w:val="right"/>
              <w:rPr>
                <w:rFonts w:ascii="Arial" w:hAnsi="Arial" w:cs="Arial"/>
                <w:b/>
                <w:bCs/>
                <w:color w:val="000000"/>
                <w:sz w:val="16"/>
                <w:szCs w:val="16"/>
              </w:rPr>
            </w:pPr>
            <w:r w:rsidRPr="00EA62F5">
              <w:rPr>
                <w:rFonts w:ascii="Arial" w:hAnsi="Arial" w:cs="Arial"/>
                <w:b/>
                <w:bCs/>
                <w:color w:val="000000"/>
                <w:sz w:val="16"/>
                <w:szCs w:val="16"/>
              </w:rPr>
              <w:t>1,073</w:t>
            </w:r>
          </w:p>
        </w:tc>
        <w:tc>
          <w:tcPr>
            <w:tcW w:w="870" w:type="dxa"/>
            <w:tcBorders>
              <w:top w:val="nil"/>
              <w:left w:val="nil"/>
              <w:bottom w:val="single" w:sz="4" w:space="0" w:color="auto"/>
              <w:right w:val="nil"/>
            </w:tcBorders>
            <w:shd w:val="clear" w:color="000000" w:fill="D9D9D9"/>
            <w:noWrap/>
            <w:vAlign w:val="bottom"/>
            <w:hideMark/>
          </w:tcPr>
          <w:p w14:paraId="78AA10F8" w14:textId="77777777" w:rsidR="00EA62F5" w:rsidRPr="00EA62F5" w:rsidRDefault="00EA62F5" w:rsidP="00EA62F5">
            <w:pPr>
              <w:spacing w:before="0" w:after="0" w:line="240" w:lineRule="auto"/>
              <w:jc w:val="right"/>
              <w:rPr>
                <w:rFonts w:ascii="Arial" w:hAnsi="Arial" w:cs="Arial"/>
                <w:b/>
                <w:bCs/>
                <w:color w:val="000000"/>
                <w:sz w:val="16"/>
                <w:szCs w:val="16"/>
              </w:rPr>
            </w:pPr>
            <w:r w:rsidRPr="00EA62F5">
              <w:rPr>
                <w:rFonts w:ascii="Arial" w:hAnsi="Arial" w:cs="Arial"/>
                <w:b/>
                <w:bCs/>
                <w:color w:val="000000"/>
                <w:sz w:val="16"/>
                <w:szCs w:val="16"/>
              </w:rPr>
              <w:t>557</w:t>
            </w:r>
          </w:p>
        </w:tc>
        <w:tc>
          <w:tcPr>
            <w:tcW w:w="879" w:type="dxa"/>
            <w:tcBorders>
              <w:top w:val="nil"/>
              <w:left w:val="nil"/>
              <w:bottom w:val="single" w:sz="4" w:space="0" w:color="auto"/>
              <w:right w:val="nil"/>
            </w:tcBorders>
            <w:shd w:val="clear" w:color="auto" w:fill="auto"/>
            <w:noWrap/>
            <w:vAlign w:val="bottom"/>
            <w:hideMark/>
          </w:tcPr>
          <w:p w14:paraId="2F59FCFF" w14:textId="77777777" w:rsidR="00EA62F5" w:rsidRPr="00EA62F5" w:rsidRDefault="00EA62F5" w:rsidP="00EA62F5">
            <w:pPr>
              <w:spacing w:before="0" w:after="0" w:line="240" w:lineRule="auto"/>
              <w:jc w:val="right"/>
              <w:rPr>
                <w:rFonts w:ascii="Arial" w:hAnsi="Arial" w:cs="Arial"/>
                <w:b/>
                <w:bCs/>
                <w:color w:val="000000"/>
                <w:sz w:val="16"/>
                <w:szCs w:val="16"/>
              </w:rPr>
            </w:pPr>
            <w:r w:rsidRPr="00EA62F5">
              <w:rPr>
                <w:rFonts w:ascii="Arial" w:hAnsi="Arial" w:cs="Arial"/>
                <w:b/>
                <w:bCs/>
                <w:color w:val="000000"/>
                <w:sz w:val="16"/>
                <w:szCs w:val="16"/>
              </w:rPr>
              <w:t>2,190</w:t>
            </w:r>
          </w:p>
        </w:tc>
        <w:tc>
          <w:tcPr>
            <w:tcW w:w="879" w:type="dxa"/>
            <w:tcBorders>
              <w:top w:val="nil"/>
              <w:left w:val="nil"/>
              <w:bottom w:val="single" w:sz="4" w:space="0" w:color="auto"/>
              <w:right w:val="nil"/>
            </w:tcBorders>
            <w:shd w:val="clear" w:color="auto" w:fill="auto"/>
            <w:noWrap/>
            <w:vAlign w:val="bottom"/>
            <w:hideMark/>
          </w:tcPr>
          <w:p w14:paraId="2A4B82B4" w14:textId="77777777" w:rsidR="00EA62F5" w:rsidRPr="00EA62F5" w:rsidRDefault="00EA62F5" w:rsidP="00EA62F5">
            <w:pPr>
              <w:spacing w:before="0" w:after="0" w:line="240" w:lineRule="auto"/>
              <w:jc w:val="right"/>
              <w:rPr>
                <w:rFonts w:ascii="Arial" w:hAnsi="Arial" w:cs="Arial"/>
                <w:b/>
                <w:bCs/>
                <w:color w:val="000000"/>
                <w:sz w:val="16"/>
                <w:szCs w:val="16"/>
              </w:rPr>
            </w:pPr>
            <w:r w:rsidRPr="00EA62F5">
              <w:rPr>
                <w:rFonts w:ascii="Arial" w:hAnsi="Arial" w:cs="Arial"/>
                <w:b/>
                <w:bCs/>
                <w:color w:val="000000"/>
                <w:sz w:val="16"/>
                <w:szCs w:val="16"/>
              </w:rPr>
              <w:t>1,674</w:t>
            </w:r>
          </w:p>
        </w:tc>
        <w:tc>
          <w:tcPr>
            <w:tcW w:w="879" w:type="dxa"/>
            <w:tcBorders>
              <w:top w:val="nil"/>
              <w:left w:val="nil"/>
              <w:bottom w:val="single" w:sz="4" w:space="0" w:color="auto"/>
              <w:right w:val="nil"/>
            </w:tcBorders>
            <w:shd w:val="clear" w:color="auto" w:fill="auto"/>
            <w:noWrap/>
            <w:vAlign w:val="bottom"/>
            <w:hideMark/>
          </w:tcPr>
          <w:p w14:paraId="2DE1F27B" w14:textId="77777777" w:rsidR="00EA62F5" w:rsidRPr="00EA62F5" w:rsidRDefault="00EA62F5" w:rsidP="00EA62F5">
            <w:pPr>
              <w:spacing w:before="0" w:after="0" w:line="240" w:lineRule="auto"/>
              <w:jc w:val="right"/>
              <w:rPr>
                <w:rFonts w:ascii="Arial" w:hAnsi="Arial" w:cs="Arial"/>
                <w:b/>
                <w:bCs/>
                <w:color w:val="000000"/>
                <w:sz w:val="16"/>
                <w:szCs w:val="16"/>
              </w:rPr>
            </w:pPr>
            <w:r w:rsidRPr="00EA62F5">
              <w:rPr>
                <w:rFonts w:ascii="Arial" w:hAnsi="Arial" w:cs="Arial"/>
                <w:b/>
                <w:bCs/>
                <w:color w:val="000000"/>
                <w:sz w:val="16"/>
                <w:szCs w:val="16"/>
              </w:rPr>
              <w:t>1,272</w:t>
            </w:r>
          </w:p>
        </w:tc>
      </w:tr>
      <w:tr w:rsidR="00EA62F5" w:rsidRPr="00EA62F5" w14:paraId="4FF64013" w14:textId="77777777" w:rsidTr="00EA62F5">
        <w:trPr>
          <w:trHeight w:val="225"/>
        </w:trPr>
        <w:tc>
          <w:tcPr>
            <w:tcW w:w="3288" w:type="dxa"/>
            <w:tcBorders>
              <w:top w:val="nil"/>
              <w:left w:val="nil"/>
              <w:bottom w:val="nil"/>
              <w:right w:val="nil"/>
            </w:tcBorders>
            <w:shd w:val="clear" w:color="auto" w:fill="auto"/>
            <w:noWrap/>
            <w:vAlign w:val="bottom"/>
            <w:hideMark/>
          </w:tcPr>
          <w:p w14:paraId="7DE8D43A" w14:textId="77777777" w:rsidR="00EA62F5" w:rsidRPr="00EA62F5" w:rsidRDefault="00EA62F5" w:rsidP="00EA62F5">
            <w:pPr>
              <w:spacing w:before="0" w:after="0" w:line="240" w:lineRule="auto"/>
              <w:ind w:leftChars="75" w:left="143"/>
              <w:rPr>
                <w:rFonts w:ascii="Arial" w:hAnsi="Arial" w:cs="Arial"/>
                <w:b/>
                <w:bCs/>
                <w:color w:val="000000"/>
                <w:sz w:val="16"/>
                <w:szCs w:val="16"/>
              </w:rPr>
            </w:pPr>
            <w:r w:rsidRPr="00EA62F5">
              <w:rPr>
                <w:rFonts w:ascii="Arial" w:hAnsi="Arial" w:cs="Arial"/>
                <w:b/>
                <w:bCs/>
                <w:color w:val="000000"/>
                <w:sz w:val="16"/>
                <w:szCs w:val="16"/>
              </w:rPr>
              <w:t>Total assets</w:t>
            </w:r>
          </w:p>
        </w:tc>
        <w:tc>
          <w:tcPr>
            <w:tcW w:w="890" w:type="dxa"/>
            <w:tcBorders>
              <w:top w:val="nil"/>
              <w:left w:val="nil"/>
              <w:bottom w:val="single" w:sz="4" w:space="0" w:color="auto"/>
              <w:right w:val="nil"/>
            </w:tcBorders>
            <w:shd w:val="clear" w:color="auto" w:fill="auto"/>
            <w:noWrap/>
            <w:vAlign w:val="bottom"/>
            <w:hideMark/>
          </w:tcPr>
          <w:p w14:paraId="6822BD5D" w14:textId="77777777" w:rsidR="00EA62F5" w:rsidRPr="00EA62F5" w:rsidRDefault="00EA62F5" w:rsidP="00EA62F5">
            <w:pPr>
              <w:spacing w:before="0" w:after="0" w:line="240" w:lineRule="auto"/>
              <w:jc w:val="right"/>
              <w:rPr>
                <w:rFonts w:ascii="Arial" w:hAnsi="Arial" w:cs="Arial"/>
                <w:b/>
                <w:bCs/>
                <w:color w:val="000000"/>
                <w:sz w:val="16"/>
                <w:szCs w:val="16"/>
              </w:rPr>
            </w:pPr>
            <w:r w:rsidRPr="00EA62F5">
              <w:rPr>
                <w:rFonts w:ascii="Arial" w:hAnsi="Arial" w:cs="Arial"/>
                <w:b/>
                <w:bCs/>
                <w:color w:val="000000"/>
                <w:sz w:val="16"/>
                <w:szCs w:val="16"/>
              </w:rPr>
              <w:t>5,302</w:t>
            </w:r>
          </w:p>
        </w:tc>
        <w:tc>
          <w:tcPr>
            <w:tcW w:w="870" w:type="dxa"/>
            <w:tcBorders>
              <w:top w:val="nil"/>
              <w:left w:val="nil"/>
              <w:bottom w:val="single" w:sz="4" w:space="0" w:color="auto"/>
              <w:right w:val="nil"/>
            </w:tcBorders>
            <w:shd w:val="clear" w:color="000000" w:fill="D9D9D9"/>
            <w:noWrap/>
            <w:vAlign w:val="bottom"/>
            <w:hideMark/>
          </w:tcPr>
          <w:p w14:paraId="17C78236" w14:textId="77777777" w:rsidR="00EA62F5" w:rsidRPr="00EA62F5" w:rsidRDefault="00EA62F5" w:rsidP="00EA62F5">
            <w:pPr>
              <w:spacing w:before="0" w:after="0" w:line="240" w:lineRule="auto"/>
              <w:jc w:val="right"/>
              <w:rPr>
                <w:rFonts w:ascii="Arial" w:hAnsi="Arial" w:cs="Arial"/>
                <w:b/>
                <w:bCs/>
                <w:color w:val="000000"/>
                <w:sz w:val="16"/>
                <w:szCs w:val="16"/>
              </w:rPr>
            </w:pPr>
            <w:r w:rsidRPr="00EA62F5">
              <w:rPr>
                <w:rFonts w:ascii="Arial" w:hAnsi="Arial" w:cs="Arial"/>
                <w:b/>
                <w:bCs/>
                <w:color w:val="000000"/>
                <w:sz w:val="16"/>
                <w:szCs w:val="16"/>
              </w:rPr>
              <w:t>4,786</w:t>
            </w:r>
          </w:p>
        </w:tc>
        <w:tc>
          <w:tcPr>
            <w:tcW w:w="879" w:type="dxa"/>
            <w:tcBorders>
              <w:top w:val="nil"/>
              <w:left w:val="nil"/>
              <w:bottom w:val="single" w:sz="4" w:space="0" w:color="auto"/>
              <w:right w:val="nil"/>
            </w:tcBorders>
            <w:shd w:val="clear" w:color="auto" w:fill="auto"/>
            <w:noWrap/>
            <w:vAlign w:val="bottom"/>
            <w:hideMark/>
          </w:tcPr>
          <w:p w14:paraId="5BDB1AE5" w14:textId="77777777" w:rsidR="00EA62F5" w:rsidRPr="00EA62F5" w:rsidRDefault="00EA62F5" w:rsidP="00EA62F5">
            <w:pPr>
              <w:spacing w:before="0" w:after="0" w:line="240" w:lineRule="auto"/>
              <w:jc w:val="right"/>
              <w:rPr>
                <w:rFonts w:ascii="Arial" w:hAnsi="Arial" w:cs="Arial"/>
                <w:b/>
                <w:bCs/>
                <w:color w:val="000000"/>
                <w:sz w:val="16"/>
                <w:szCs w:val="16"/>
              </w:rPr>
            </w:pPr>
            <w:r w:rsidRPr="00EA62F5">
              <w:rPr>
                <w:rFonts w:ascii="Arial" w:hAnsi="Arial" w:cs="Arial"/>
                <w:b/>
                <w:bCs/>
                <w:color w:val="000000"/>
                <w:sz w:val="16"/>
                <w:szCs w:val="16"/>
              </w:rPr>
              <w:t>6,419</w:t>
            </w:r>
          </w:p>
        </w:tc>
        <w:tc>
          <w:tcPr>
            <w:tcW w:w="879" w:type="dxa"/>
            <w:tcBorders>
              <w:top w:val="nil"/>
              <w:left w:val="nil"/>
              <w:bottom w:val="single" w:sz="4" w:space="0" w:color="auto"/>
              <w:right w:val="nil"/>
            </w:tcBorders>
            <w:shd w:val="clear" w:color="auto" w:fill="auto"/>
            <w:noWrap/>
            <w:vAlign w:val="bottom"/>
            <w:hideMark/>
          </w:tcPr>
          <w:p w14:paraId="7FA3B5C1" w14:textId="77777777" w:rsidR="00EA62F5" w:rsidRPr="00EA62F5" w:rsidRDefault="00EA62F5" w:rsidP="00EA62F5">
            <w:pPr>
              <w:spacing w:before="0" w:after="0" w:line="240" w:lineRule="auto"/>
              <w:jc w:val="right"/>
              <w:rPr>
                <w:rFonts w:ascii="Arial" w:hAnsi="Arial" w:cs="Arial"/>
                <w:b/>
                <w:bCs/>
                <w:color w:val="000000"/>
                <w:sz w:val="16"/>
                <w:szCs w:val="16"/>
              </w:rPr>
            </w:pPr>
            <w:r w:rsidRPr="00EA62F5">
              <w:rPr>
                <w:rFonts w:ascii="Arial" w:hAnsi="Arial" w:cs="Arial"/>
                <w:b/>
                <w:bCs/>
                <w:color w:val="000000"/>
                <w:sz w:val="16"/>
                <w:szCs w:val="16"/>
              </w:rPr>
              <w:t>5,903</w:t>
            </w:r>
          </w:p>
        </w:tc>
        <w:tc>
          <w:tcPr>
            <w:tcW w:w="879" w:type="dxa"/>
            <w:tcBorders>
              <w:top w:val="nil"/>
              <w:left w:val="nil"/>
              <w:bottom w:val="single" w:sz="4" w:space="0" w:color="auto"/>
              <w:right w:val="nil"/>
            </w:tcBorders>
            <w:shd w:val="clear" w:color="auto" w:fill="auto"/>
            <w:noWrap/>
            <w:vAlign w:val="bottom"/>
            <w:hideMark/>
          </w:tcPr>
          <w:p w14:paraId="4680A2E7" w14:textId="77777777" w:rsidR="00EA62F5" w:rsidRPr="00EA62F5" w:rsidRDefault="00EA62F5" w:rsidP="00EA62F5">
            <w:pPr>
              <w:spacing w:before="0" w:after="0" w:line="240" w:lineRule="auto"/>
              <w:jc w:val="right"/>
              <w:rPr>
                <w:rFonts w:ascii="Arial" w:hAnsi="Arial" w:cs="Arial"/>
                <w:b/>
                <w:bCs/>
                <w:color w:val="000000"/>
                <w:sz w:val="16"/>
                <w:szCs w:val="16"/>
              </w:rPr>
            </w:pPr>
            <w:r w:rsidRPr="00EA62F5">
              <w:rPr>
                <w:rFonts w:ascii="Arial" w:hAnsi="Arial" w:cs="Arial"/>
                <w:b/>
                <w:bCs/>
                <w:color w:val="000000"/>
                <w:sz w:val="16"/>
                <w:szCs w:val="16"/>
              </w:rPr>
              <w:t>5,501</w:t>
            </w:r>
          </w:p>
        </w:tc>
      </w:tr>
      <w:tr w:rsidR="00EA62F5" w:rsidRPr="00EA62F5" w14:paraId="2CEC5678" w14:textId="77777777" w:rsidTr="00EA62F5">
        <w:trPr>
          <w:trHeight w:val="283"/>
        </w:trPr>
        <w:tc>
          <w:tcPr>
            <w:tcW w:w="3288" w:type="dxa"/>
            <w:tcBorders>
              <w:top w:val="nil"/>
              <w:left w:val="nil"/>
              <w:bottom w:val="nil"/>
              <w:right w:val="nil"/>
            </w:tcBorders>
            <w:shd w:val="clear" w:color="auto" w:fill="auto"/>
            <w:noWrap/>
            <w:vAlign w:val="bottom"/>
            <w:hideMark/>
          </w:tcPr>
          <w:p w14:paraId="3504EFAC" w14:textId="77777777" w:rsidR="00EA62F5" w:rsidRPr="00EA62F5" w:rsidRDefault="00EA62F5" w:rsidP="00EA62F5">
            <w:pPr>
              <w:spacing w:before="0" w:after="0" w:line="240" w:lineRule="auto"/>
              <w:rPr>
                <w:rFonts w:ascii="Arial" w:hAnsi="Arial" w:cs="Arial"/>
                <w:b/>
                <w:bCs/>
                <w:color w:val="000000"/>
                <w:sz w:val="16"/>
                <w:szCs w:val="16"/>
              </w:rPr>
            </w:pPr>
            <w:r w:rsidRPr="00EA62F5">
              <w:rPr>
                <w:rFonts w:ascii="Arial" w:hAnsi="Arial" w:cs="Arial"/>
                <w:b/>
                <w:bCs/>
                <w:color w:val="000000"/>
                <w:sz w:val="16"/>
                <w:szCs w:val="16"/>
              </w:rPr>
              <w:t>LIABILITIES</w:t>
            </w:r>
          </w:p>
        </w:tc>
        <w:tc>
          <w:tcPr>
            <w:tcW w:w="890" w:type="dxa"/>
            <w:tcBorders>
              <w:top w:val="nil"/>
              <w:left w:val="nil"/>
              <w:bottom w:val="nil"/>
              <w:right w:val="nil"/>
            </w:tcBorders>
            <w:shd w:val="clear" w:color="auto" w:fill="auto"/>
            <w:noWrap/>
            <w:vAlign w:val="bottom"/>
            <w:hideMark/>
          </w:tcPr>
          <w:p w14:paraId="196B5A00" w14:textId="77777777" w:rsidR="00EA62F5" w:rsidRPr="00EA62F5" w:rsidRDefault="00EA62F5" w:rsidP="00EA62F5">
            <w:pPr>
              <w:spacing w:before="0" w:after="0" w:line="240" w:lineRule="auto"/>
              <w:rPr>
                <w:rFonts w:ascii="Arial" w:hAnsi="Arial" w:cs="Arial"/>
                <w:b/>
                <w:bCs/>
                <w:color w:val="000000"/>
                <w:sz w:val="16"/>
                <w:szCs w:val="16"/>
              </w:rPr>
            </w:pPr>
          </w:p>
        </w:tc>
        <w:tc>
          <w:tcPr>
            <w:tcW w:w="870" w:type="dxa"/>
            <w:tcBorders>
              <w:top w:val="nil"/>
              <w:left w:val="nil"/>
              <w:bottom w:val="nil"/>
              <w:right w:val="nil"/>
            </w:tcBorders>
            <w:shd w:val="clear" w:color="000000" w:fill="D9D9D9"/>
            <w:noWrap/>
            <w:vAlign w:val="bottom"/>
            <w:hideMark/>
          </w:tcPr>
          <w:p w14:paraId="46687489" w14:textId="77777777" w:rsidR="00EA62F5" w:rsidRPr="00EA62F5" w:rsidRDefault="00EA62F5" w:rsidP="00EA62F5">
            <w:pPr>
              <w:spacing w:before="0" w:after="0" w:line="240" w:lineRule="auto"/>
              <w:jc w:val="right"/>
              <w:rPr>
                <w:rFonts w:ascii="Arial" w:hAnsi="Arial" w:cs="Arial"/>
                <w:color w:val="000000"/>
                <w:sz w:val="16"/>
                <w:szCs w:val="16"/>
              </w:rPr>
            </w:pPr>
            <w:r w:rsidRPr="00EA62F5">
              <w:rPr>
                <w:rFonts w:ascii="Arial" w:hAnsi="Arial" w:cs="Arial"/>
                <w:color w:val="000000"/>
                <w:sz w:val="16"/>
                <w:szCs w:val="16"/>
              </w:rPr>
              <w:t> </w:t>
            </w:r>
          </w:p>
        </w:tc>
        <w:tc>
          <w:tcPr>
            <w:tcW w:w="879" w:type="dxa"/>
            <w:tcBorders>
              <w:top w:val="nil"/>
              <w:left w:val="nil"/>
              <w:bottom w:val="nil"/>
              <w:right w:val="nil"/>
            </w:tcBorders>
            <w:shd w:val="clear" w:color="auto" w:fill="auto"/>
            <w:noWrap/>
            <w:vAlign w:val="bottom"/>
            <w:hideMark/>
          </w:tcPr>
          <w:p w14:paraId="304B9100" w14:textId="77777777" w:rsidR="00EA62F5" w:rsidRPr="00EA62F5" w:rsidRDefault="00EA62F5" w:rsidP="00EA62F5">
            <w:pPr>
              <w:spacing w:before="0" w:after="0" w:line="240" w:lineRule="auto"/>
              <w:jc w:val="right"/>
              <w:rPr>
                <w:rFonts w:ascii="Arial" w:hAnsi="Arial" w:cs="Arial"/>
                <w:color w:val="000000"/>
                <w:sz w:val="16"/>
                <w:szCs w:val="16"/>
              </w:rPr>
            </w:pPr>
          </w:p>
        </w:tc>
        <w:tc>
          <w:tcPr>
            <w:tcW w:w="879" w:type="dxa"/>
            <w:tcBorders>
              <w:top w:val="nil"/>
              <w:left w:val="nil"/>
              <w:bottom w:val="nil"/>
              <w:right w:val="nil"/>
            </w:tcBorders>
            <w:shd w:val="clear" w:color="auto" w:fill="auto"/>
            <w:noWrap/>
            <w:vAlign w:val="bottom"/>
            <w:hideMark/>
          </w:tcPr>
          <w:p w14:paraId="5E066FAF" w14:textId="77777777" w:rsidR="00EA62F5" w:rsidRPr="00EA62F5" w:rsidRDefault="00EA62F5" w:rsidP="00EA62F5">
            <w:pPr>
              <w:spacing w:before="0" w:after="0" w:line="240" w:lineRule="auto"/>
              <w:jc w:val="right"/>
              <w:rPr>
                <w:rFonts w:ascii="Times New Roman" w:hAnsi="Times New Roman"/>
                <w:sz w:val="20"/>
              </w:rPr>
            </w:pPr>
          </w:p>
        </w:tc>
        <w:tc>
          <w:tcPr>
            <w:tcW w:w="879" w:type="dxa"/>
            <w:tcBorders>
              <w:top w:val="nil"/>
              <w:left w:val="nil"/>
              <w:bottom w:val="nil"/>
              <w:right w:val="nil"/>
            </w:tcBorders>
            <w:shd w:val="clear" w:color="auto" w:fill="auto"/>
            <w:noWrap/>
            <w:vAlign w:val="bottom"/>
            <w:hideMark/>
          </w:tcPr>
          <w:p w14:paraId="37F77FBD" w14:textId="77777777" w:rsidR="00EA62F5" w:rsidRPr="00EA62F5" w:rsidRDefault="00EA62F5" w:rsidP="00EA62F5">
            <w:pPr>
              <w:spacing w:before="0" w:after="0" w:line="240" w:lineRule="auto"/>
              <w:jc w:val="right"/>
              <w:rPr>
                <w:rFonts w:ascii="Times New Roman" w:hAnsi="Times New Roman"/>
                <w:sz w:val="20"/>
              </w:rPr>
            </w:pPr>
          </w:p>
        </w:tc>
      </w:tr>
      <w:tr w:rsidR="00EA62F5" w:rsidRPr="00EA62F5" w14:paraId="6F16F2BE" w14:textId="77777777" w:rsidTr="00EA62F5">
        <w:trPr>
          <w:trHeight w:val="227"/>
        </w:trPr>
        <w:tc>
          <w:tcPr>
            <w:tcW w:w="3288" w:type="dxa"/>
            <w:tcBorders>
              <w:top w:val="nil"/>
              <w:left w:val="nil"/>
              <w:bottom w:val="nil"/>
              <w:right w:val="nil"/>
            </w:tcBorders>
            <w:shd w:val="clear" w:color="auto" w:fill="auto"/>
            <w:noWrap/>
            <w:vAlign w:val="bottom"/>
            <w:hideMark/>
          </w:tcPr>
          <w:p w14:paraId="01BE0726" w14:textId="77777777" w:rsidR="00EA62F5" w:rsidRPr="00EA62F5" w:rsidRDefault="00EA62F5" w:rsidP="00EA62F5">
            <w:pPr>
              <w:spacing w:before="0" w:after="0" w:line="240" w:lineRule="auto"/>
              <w:ind w:leftChars="75" w:left="143"/>
              <w:rPr>
                <w:rFonts w:ascii="Arial" w:hAnsi="Arial" w:cs="Arial"/>
                <w:b/>
                <w:bCs/>
                <w:color w:val="000000"/>
                <w:sz w:val="16"/>
                <w:szCs w:val="16"/>
              </w:rPr>
            </w:pPr>
            <w:r w:rsidRPr="00EA62F5">
              <w:rPr>
                <w:rFonts w:ascii="Arial" w:hAnsi="Arial" w:cs="Arial"/>
                <w:b/>
                <w:bCs/>
                <w:color w:val="000000"/>
                <w:sz w:val="16"/>
                <w:szCs w:val="16"/>
              </w:rPr>
              <w:t>Payables</w:t>
            </w:r>
          </w:p>
        </w:tc>
        <w:tc>
          <w:tcPr>
            <w:tcW w:w="890" w:type="dxa"/>
            <w:tcBorders>
              <w:top w:val="nil"/>
              <w:left w:val="nil"/>
              <w:bottom w:val="nil"/>
              <w:right w:val="nil"/>
            </w:tcBorders>
            <w:shd w:val="clear" w:color="auto" w:fill="auto"/>
            <w:noWrap/>
            <w:vAlign w:val="bottom"/>
            <w:hideMark/>
          </w:tcPr>
          <w:p w14:paraId="7224F034" w14:textId="77777777" w:rsidR="00EA62F5" w:rsidRPr="00EA62F5" w:rsidRDefault="00EA62F5" w:rsidP="00EA62F5">
            <w:pPr>
              <w:spacing w:before="0" w:after="0" w:line="240" w:lineRule="auto"/>
              <w:ind w:firstLineChars="100" w:firstLine="160"/>
              <w:rPr>
                <w:rFonts w:ascii="Arial" w:hAnsi="Arial" w:cs="Arial"/>
                <w:b/>
                <w:bCs/>
                <w:color w:val="000000"/>
                <w:sz w:val="16"/>
                <w:szCs w:val="16"/>
              </w:rPr>
            </w:pPr>
          </w:p>
        </w:tc>
        <w:tc>
          <w:tcPr>
            <w:tcW w:w="870" w:type="dxa"/>
            <w:tcBorders>
              <w:top w:val="nil"/>
              <w:left w:val="nil"/>
              <w:bottom w:val="nil"/>
              <w:right w:val="nil"/>
            </w:tcBorders>
            <w:shd w:val="clear" w:color="000000" w:fill="D9D9D9"/>
            <w:noWrap/>
            <w:vAlign w:val="bottom"/>
            <w:hideMark/>
          </w:tcPr>
          <w:p w14:paraId="0E1FEBF7" w14:textId="77777777" w:rsidR="00EA62F5" w:rsidRPr="00EA62F5" w:rsidRDefault="00EA62F5" w:rsidP="00EA62F5">
            <w:pPr>
              <w:spacing w:before="0" w:after="0" w:line="240" w:lineRule="auto"/>
              <w:jc w:val="right"/>
              <w:rPr>
                <w:rFonts w:ascii="Arial" w:hAnsi="Arial" w:cs="Arial"/>
                <w:color w:val="000000"/>
                <w:sz w:val="16"/>
                <w:szCs w:val="16"/>
              </w:rPr>
            </w:pPr>
            <w:r w:rsidRPr="00EA62F5">
              <w:rPr>
                <w:rFonts w:ascii="Arial" w:hAnsi="Arial" w:cs="Arial"/>
                <w:color w:val="000000"/>
                <w:sz w:val="16"/>
                <w:szCs w:val="16"/>
              </w:rPr>
              <w:t> </w:t>
            </w:r>
          </w:p>
        </w:tc>
        <w:tc>
          <w:tcPr>
            <w:tcW w:w="879" w:type="dxa"/>
            <w:tcBorders>
              <w:top w:val="nil"/>
              <w:left w:val="nil"/>
              <w:bottom w:val="nil"/>
              <w:right w:val="nil"/>
            </w:tcBorders>
            <w:shd w:val="clear" w:color="auto" w:fill="auto"/>
            <w:noWrap/>
            <w:vAlign w:val="bottom"/>
            <w:hideMark/>
          </w:tcPr>
          <w:p w14:paraId="79AC0A84" w14:textId="77777777" w:rsidR="00EA62F5" w:rsidRPr="00EA62F5" w:rsidRDefault="00EA62F5" w:rsidP="00EA62F5">
            <w:pPr>
              <w:spacing w:before="0" w:after="0" w:line="240" w:lineRule="auto"/>
              <w:jc w:val="right"/>
              <w:rPr>
                <w:rFonts w:ascii="Arial" w:hAnsi="Arial" w:cs="Arial"/>
                <w:color w:val="000000"/>
                <w:sz w:val="16"/>
                <w:szCs w:val="16"/>
              </w:rPr>
            </w:pPr>
          </w:p>
        </w:tc>
        <w:tc>
          <w:tcPr>
            <w:tcW w:w="879" w:type="dxa"/>
            <w:tcBorders>
              <w:top w:val="nil"/>
              <w:left w:val="nil"/>
              <w:bottom w:val="nil"/>
              <w:right w:val="nil"/>
            </w:tcBorders>
            <w:shd w:val="clear" w:color="auto" w:fill="auto"/>
            <w:noWrap/>
            <w:vAlign w:val="bottom"/>
            <w:hideMark/>
          </w:tcPr>
          <w:p w14:paraId="581C5519" w14:textId="77777777" w:rsidR="00EA62F5" w:rsidRPr="00EA62F5" w:rsidRDefault="00EA62F5" w:rsidP="00EA62F5">
            <w:pPr>
              <w:spacing w:before="0" w:after="0" w:line="240" w:lineRule="auto"/>
              <w:jc w:val="right"/>
              <w:rPr>
                <w:rFonts w:ascii="Times New Roman" w:hAnsi="Times New Roman"/>
                <w:sz w:val="20"/>
              </w:rPr>
            </w:pPr>
          </w:p>
        </w:tc>
        <w:tc>
          <w:tcPr>
            <w:tcW w:w="879" w:type="dxa"/>
            <w:tcBorders>
              <w:top w:val="nil"/>
              <w:left w:val="nil"/>
              <w:bottom w:val="nil"/>
              <w:right w:val="nil"/>
            </w:tcBorders>
            <w:shd w:val="clear" w:color="auto" w:fill="auto"/>
            <w:noWrap/>
            <w:vAlign w:val="bottom"/>
            <w:hideMark/>
          </w:tcPr>
          <w:p w14:paraId="51F996B1" w14:textId="77777777" w:rsidR="00EA62F5" w:rsidRPr="00EA62F5" w:rsidRDefault="00EA62F5" w:rsidP="00EA62F5">
            <w:pPr>
              <w:spacing w:before="0" w:after="0" w:line="240" w:lineRule="auto"/>
              <w:jc w:val="right"/>
              <w:rPr>
                <w:rFonts w:ascii="Times New Roman" w:hAnsi="Times New Roman"/>
                <w:sz w:val="20"/>
              </w:rPr>
            </w:pPr>
          </w:p>
        </w:tc>
      </w:tr>
      <w:tr w:rsidR="00EA62F5" w:rsidRPr="00EA62F5" w14:paraId="459A871E" w14:textId="77777777" w:rsidTr="00EA62F5">
        <w:trPr>
          <w:trHeight w:val="225"/>
        </w:trPr>
        <w:tc>
          <w:tcPr>
            <w:tcW w:w="3288" w:type="dxa"/>
            <w:tcBorders>
              <w:top w:val="nil"/>
              <w:left w:val="nil"/>
              <w:bottom w:val="nil"/>
              <w:right w:val="nil"/>
            </w:tcBorders>
            <w:shd w:val="clear" w:color="auto" w:fill="auto"/>
            <w:noWrap/>
            <w:vAlign w:val="bottom"/>
            <w:hideMark/>
          </w:tcPr>
          <w:p w14:paraId="5E6B592F" w14:textId="77777777" w:rsidR="00EA62F5" w:rsidRPr="00EA62F5" w:rsidRDefault="00EA62F5" w:rsidP="00EA62F5">
            <w:pPr>
              <w:spacing w:before="0" w:after="0" w:line="240" w:lineRule="auto"/>
              <w:ind w:firstLineChars="200" w:firstLine="320"/>
              <w:rPr>
                <w:rFonts w:ascii="Arial" w:hAnsi="Arial" w:cs="Arial"/>
                <w:color w:val="000000"/>
                <w:sz w:val="16"/>
                <w:szCs w:val="16"/>
              </w:rPr>
            </w:pPr>
            <w:r w:rsidRPr="00EA62F5">
              <w:rPr>
                <w:rFonts w:ascii="Arial" w:hAnsi="Arial" w:cs="Arial"/>
                <w:color w:val="000000"/>
                <w:sz w:val="16"/>
                <w:szCs w:val="16"/>
              </w:rPr>
              <w:t>Suppliers</w:t>
            </w:r>
          </w:p>
        </w:tc>
        <w:tc>
          <w:tcPr>
            <w:tcW w:w="890" w:type="dxa"/>
            <w:tcBorders>
              <w:top w:val="nil"/>
              <w:left w:val="nil"/>
              <w:bottom w:val="nil"/>
              <w:right w:val="nil"/>
            </w:tcBorders>
            <w:shd w:val="clear" w:color="auto" w:fill="auto"/>
            <w:noWrap/>
            <w:vAlign w:val="bottom"/>
            <w:hideMark/>
          </w:tcPr>
          <w:p w14:paraId="57494B25" w14:textId="77777777" w:rsidR="00EA62F5" w:rsidRPr="00EA62F5" w:rsidRDefault="00EA62F5" w:rsidP="00EA62F5">
            <w:pPr>
              <w:spacing w:before="0" w:after="0" w:line="240" w:lineRule="auto"/>
              <w:jc w:val="right"/>
              <w:rPr>
                <w:rFonts w:ascii="Arial" w:hAnsi="Arial" w:cs="Arial"/>
                <w:color w:val="000000"/>
                <w:sz w:val="16"/>
                <w:szCs w:val="16"/>
              </w:rPr>
            </w:pPr>
            <w:r w:rsidRPr="00EA62F5">
              <w:rPr>
                <w:rFonts w:ascii="Arial" w:hAnsi="Arial" w:cs="Arial"/>
                <w:color w:val="000000"/>
                <w:sz w:val="16"/>
                <w:szCs w:val="16"/>
              </w:rPr>
              <w:t>238</w:t>
            </w:r>
          </w:p>
        </w:tc>
        <w:tc>
          <w:tcPr>
            <w:tcW w:w="870" w:type="dxa"/>
            <w:tcBorders>
              <w:top w:val="nil"/>
              <w:left w:val="nil"/>
              <w:bottom w:val="nil"/>
              <w:right w:val="nil"/>
            </w:tcBorders>
            <w:shd w:val="clear" w:color="000000" w:fill="D9D9D9"/>
            <w:noWrap/>
            <w:vAlign w:val="bottom"/>
            <w:hideMark/>
          </w:tcPr>
          <w:p w14:paraId="31D4B9F0" w14:textId="77777777" w:rsidR="00EA62F5" w:rsidRPr="00EA62F5" w:rsidRDefault="00EA62F5" w:rsidP="00EA62F5">
            <w:pPr>
              <w:spacing w:before="0" w:after="0" w:line="240" w:lineRule="auto"/>
              <w:jc w:val="right"/>
              <w:rPr>
                <w:rFonts w:ascii="Arial" w:hAnsi="Arial" w:cs="Arial"/>
                <w:color w:val="000000"/>
                <w:sz w:val="16"/>
                <w:szCs w:val="16"/>
              </w:rPr>
            </w:pPr>
            <w:r w:rsidRPr="00EA62F5">
              <w:rPr>
                <w:rFonts w:ascii="Arial" w:hAnsi="Arial" w:cs="Arial"/>
                <w:color w:val="000000"/>
                <w:sz w:val="16"/>
                <w:szCs w:val="16"/>
              </w:rPr>
              <w:t>238</w:t>
            </w:r>
          </w:p>
        </w:tc>
        <w:tc>
          <w:tcPr>
            <w:tcW w:w="879" w:type="dxa"/>
            <w:tcBorders>
              <w:top w:val="nil"/>
              <w:left w:val="nil"/>
              <w:bottom w:val="nil"/>
              <w:right w:val="nil"/>
            </w:tcBorders>
            <w:shd w:val="clear" w:color="auto" w:fill="auto"/>
            <w:noWrap/>
            <w:vAlign w:val="bottom"/>
            <w:hideMark/>
          </w:tcPr>
          <w:p w14:paraId="48EDEA74" w14:textId="77777777" w:rsidR="00EA62F5" w:rsidRPr="00EA62F5" w:rsidRDefault="00EA62F5" w:rsidP="00EA62F5">
            <w:pPr>
              <w:spacing w:before="0" w:after="0" w:line="240" w:lineRule="auto"/>
              <w:jc w:val="right"/>
              <w:rPr>
                <w:rFonts w:ascii="Arial" w:hAnsi="Arial" w:cs="Arial"/>
                <w:color w:val="000000"/>
                <w:sz w:val="16"/>
                <w:szCs w:val="16"/>
              </w:rPr>
            </w:pPr>
            <w:r w:rsidRPr="00EA62F5">
              <w:rPr>
                <w:rFonts w:ascii="Arial" w:hAnsi="Arial" w:cs="Arial"/>
                <w:color w:val="000000"/>
                <w:sz w:val="16"/>
                <w:szCs w:val="16"/>
              </w:rPr>
              <w:t>238</w:t>
            </w:r>
          </w:p>
        </w:tc>
        <w:tc>
          <w:tcPr>
            <w:tcW w:w="879" w:type="dxa"/>
            <w:tcBorders>
              <w:top w:val="nil"/>
              <w:left w:val="nil"/>
              <w:bottom w:val="nil"/>
              <w:right w:val="nil"/>
            </w:tcBorders>
            <w:shd w:val="clear" w:color="auto" w:fill="auto"/>
            <w:noWrap/>
            <w:vAlign w:val="bottom"/>
            <w:hideMark/>
          </w:tcPr>
          <w:p w14:paraId="6A483BCE" w14:textId="77777777" w:rsidR="00EA62F5" w:rsidRPr="00EA62F5" w:rsidRDefault="00EA62F5" w:rsidP="00EA62F5">
            <w:pPr>
              <w:spacing w:before="0" w:after="0" w:line="240" w:lineRule="auto"/>
              <w:jc w:val="right"/>
              <w:rPr>
                <w:rFonts w:ascii="Arial" w:hAnsi="Arial" w:cs="Arial"/>
                <w:color w:val="000000"/>
                <w:sz w:val="16"/>
                <w:szCs w:val="16"/>
              </w:rPr>
            </w:pPr>
            <w:r w:rsidRPr="00EA62F5">
              <w:rPr>
                <w:rFonts w:ascii="Arial" w:hAnsi="Arial" w:cs="Arial"/>
                <w:color w:val="000000"/>
                <w:sz w:val="16"/>
                <w:szCs w:val="16"/>
              </w:rPr>
              <w:t>238</w:t>
            </w:r>
          </w:p>
        </w:tc>
        <w:tc>
          <w:tcPr>
            <w:tcW w:w="879" w:type="dxa"/>
            <w:tcBorders>
              <w:top w:val="nil"/>
              <w:left w:val="nil"/>
              <w:bottom w:val="nil"/>
              <w:right w:val="nil"/>
            </w:tcBorders>
            <w:shd w:val="clear" w:color="auto" w:fill="auto"/>
            <w:noWrap/>
            <w:vAlign w:val="bottom"/>
            <w:hideMark/>
          </w:tcPr>
          <w:p w14:paraId="702B3B9A" w14:textId="77777777" w:rsidR="00EA62F5" w:rsidRPr="00EA62F5" w:rsidRDefault="00EA62F5" w:rsidP="00EA62F5">
            <w:pPr>
              <w:spacing w:before="0" w:after="0" w:line="240" w:lineRule="auto"/>
              <w:jc w:val="right"/>
              <w:rPr>
                <w:rFonts w:ascii="Arial" w:hAnsi="Arial" w:cs="Arial"/>
                <w:color w:val="000000"/>
                <w:sz w:val="16"/>
                <w:szCs w:val="16"/>
              </w:rPr>
            </w:pPr>
            <w:r w:rsidRPr="00EA62F5">
              <w:rPr>
                <w:rFonts w:ascii="Arial" w:hAnsi="Arial" w:cs="Arial"/>
                <w:color w:val="000000"/>
                <w:sz w:val="16"/>
                <w:szCs w:val="16"/>
              </w:rPr>
              <w:t>238</w:t>
            </w:r>
          </w:p>
        </w:tc>
      </w:tr>
      <w:tr w:rsidR="00EA62F5" w:rsidRPr="00EA62F5" w14:paraId="62E7308A" w14:textId="77777777" w:rsidTr="00EA62F5">
        <w:trPr>
          <w:trHeight w:val="225"/>
        </w:trPr>
        <w:tc>
          <w:tcPr>
            <w:tcW w:w="3288" w:type="dxa"/>
            <w:tcBorders>
              <w:top w:val="nil"/>
              <w:left w:val="nil"/>
              <w:bottom w:val="nil"/>
              <w:right w:val="nil"/>
            </w:tcBorders>
            <w:shd w:val="clear" w:color="auto" w:fill="auto"/>
            <w:noWrap/>
            <w:vAlign w:val="bottom"/>
            <w:hideMark/>
          </w:tcPr>
          <w:p w14:paraId="543E739F" w14:textId="77777777" w:rsidR="00EA62F5" w:rsidRPr="00EA62F5" w:rsidRDefault="00EA62F5" w:rsidP="00EA62F5">
            <w:pPr>
              <w:spacing w:before="0" w:after="0" w:line="240" w:lineRule="auto"/>
              <w:ind w:firstLineChars="200" w:firstLine="320"/>
              <w:rPr>
                <w:rFonts w:ascii="Arial" w:hAnsi="Arial" w:cs="Arial"/>
                <w:color w:val="000000"/>
                <w:sz w:val="16"/>
                <w:szCs w:val="16"/>
              </w:rPr>
            </w:pPr>
            <w:r w:rsidRPr="00EA62F5">
              <w:rPr>
                <w:rFonts w:ascii="Arial" w:hAnsi="Arial" w:cs="Arial"/>
                <w:color w:val="000000"/>
                <w:sz w:val="16"/>
                <w:szCs w:val="16"/>
              </w:rPr>
              <w:t>Other payables</w:t>
            </w:r>
          </w:p>
        </w:tc>
        <w:tc>
          <w:tcPr>
            <w:tcW w:w="890" w:type="dxa"/>
            <w:tcBorders>
              <w:top w:val="nil"/>
              <w:left w:val="nil"/>
              <w:bottom w:val="nil"/>
              <w:right w:val="nil"/>
            </w:tcBorders>
            <w:shd w:val="clear" w:color="auto" w:fill="auto"/>
            <w:noWrap/>
            <w:vAlign w:val="bottom"/>
            <w:hideMark/>
          </w:tcPr>
          <w:p w14:paraId="7AE67FE9" w14:textId="77777777" w:rsidR="00EA62F5" w:rsidRPr="00EA62F5" w:rsidRDefault="00EA62F5" w:rsidP="00EA62F5">
            <w:pPr>
              <w:spacing w:before="0" w:after="0" w:line="240" w:lineRule="auto"/>
              <w:jc w:val="right"/>
              <w:rPr>
                <w:rFonts w:ascii="Arial" w:hAnsi="Arial" w:cs="Arial"/>
                <w:color w:val="000000"/>
                <w:sz w:val="16"/>
                <w:szCs w:val="16"/>
              </w:rPr>
            </w:pPr>
            <w:r w:rsidRPr="00EA62F5">
              <w:rPr>
                <w:rFonts w:ascii="Arial" w:hAnsi="Arial" w:cs="Arial"/>
                <w:color w:val="000000"/>
                <w:sz w:val="16"/>
                <w:szCs w:val="16"/>
              </w:rPr>
              <w:t>170</w:t>
            </w:r>
          </w:p>
        </w:tc>
        <w:tc>
          <w:tcPr>
            <w:tcW w:w="870" w:type="dxa"/>
            <w:tcBorders>
              <w:top w:val="nil"/>
              <w:left w:val="nil"/>
              <w:bottom w:val="nil"/>
              <w:right w:val="nil"/>
            </w:tcBorders>
            <w:shd w:val="clear" w:color="000000" w:fill="D9D9D9"/>
            <w:noWrap/>
            <w:vAlign w:val="bottom"/>
            <w:hideMark/>
          </w:tcPr>
          <w:p w14:paraId="77C61616" w14:textId="77777777" w:rsidR="00EA62F5" w:rsidRPr="00EA62F5" w:rsidRDefault="00EA62F5" w:rsidP="00EA62F5">
            <w:pPr>
              <w:spacing w:before="0" w:after="0" w:line="240" w:lineRule="auto"/>
              <w:jc w:val="right"/>
              <w:rPr>
                <w:rFonts w:ascii="Arial" w:hAnsi="Arial" w:cs="Arial"/>
                <w:color w:val="000000"/>
                <w:sz w:val="16"/>
                <w:szCs w:val="16"/>
              </w:rPr>
            </w:pPr>
            <w:r w:rsidRPr="00EA62F5">
              <w:rPr>
                <w:rFonts w:ascii="Arial" w:hAnsi="Arial" w:cs="Arial"/>
                <w:color w:val="000000"/>
                <w:sz w:val="16"/>
                <w:szCs w:val="16"/>
              </w:rPr>
              <w:t>170</w:t>
            </w:r>
          </w:p>
        </w:tc>
        <w:tc>
          <w:tcPr>
            <w:tcW w:w="879" w:type="dxa"/>
            <w:tcBorders>
              <w:top w:val="nil"/>
              <w:left w:val="nil"/>
              <w:bottom w:val="nil"/>
              <w:right w:val="nil"/>
            </w:tcBorders>
            <w:shd w:val="clear" w:color="auto" w:fill="auto"/>
            <w:noWrap/>
            <w:vAlign w:val="bottom"/>
            <w:hideMark/>
          </w:tcPr>
          <w:p w14:paraId="054A415B" w14:textId="77777777" w:rsidR="00EA62F5" w:rsidRPr="00EA62F5" w:rsidRDefault="00EA62F5" w:rsidP="00EA62F5">
            <w:pPr>
              <w:spacing w:before="0" w:after="0" w:line="240" w:lineRule="auto"/>
              <w:jc w:val="right"/>
              <w:rPr>
                <w:rFonts w:ascii="Arial" w:hAnsi="Arial" w:cs="Arial"/>
                <w:color w:val="000000"/>
                <w:sz w:val="16"/>
                <w:szCs w:val="16"/>
              </w:rPr>
            </w:pPr>
            <w:r w:rsidRPr="00EA62F5">
              <w:rPr>
                <w:rFonts w:ascii="Arial" w:hAnsi="Arial" w:cs="Arial"/>
                <w:color w:val="000000"/>
                <w:sz w:val="16"/>
                <w:szCs w:val="16"/>
              </w:rPr>
              <w:t>170</w:t>
            </w:r>
          </w:p>
        </w:tc>
        <w:tc>
          <w:tcPr>
            <w:tcW w:w="879" w:type="dxa"/>
            <w:tcBorders>
              <w:top w:val="nil"/>
              <w:left w:val="nil"/>
              <w:bottom w:val="nil"/>
              <w:right w:val="nil"/>
            </w:tcBorders>
            <w:shd w:val="clear" w:color="auto" w:fill="auto"/>
            <w:noWrap/>
            <w:vAlign w:val="bottom"/>
            <w:hideMark/>
          </w:tcPr>
          <w:p w14:paraId="0CBA012D" w14:textId="77777777" w:rsidR="00EA62F5" w:rsidRPr="00EA62F5" w:rsidRDefault="00EA62F5" w:rsidP="00EA62F5">
            <w:pPr>
              <w:spacing w:before="0" w:after="0" w:line="240" w:lineRule="auto"/>
              <w:jc w:val="right"/>
              <w:rPr>
                <w:rFonts w:ascii="Arial" w:hAnsi="Arial" w:cs="Arial"/>
                <w:color w:val="000000"/>
                <w:sz w:val="16"/>
                <w:szCs w:val="16"/>
              </w:rPr>
            </w:pPr>
            <w:r w:rsidRPr="00EA62F5">
              <w:rPr>
                <w:rFonts w:ascii="Arial" w:hAnsi="Arial" w:cs="Arial"/>
                <w:color w:val="000000"/>
                <w:sz w:val="16"/>
                <w:szCs w:val="16"/>
              </w:rPr>
              <w:t>170</w:t>
            </w:r>
          </w:p>
        </w:tc>
        <w:tc>
          <w:tcPr>
            <w:tcW w:w="879" w:type="dxa"/>
            <w:tcBorders>
              <w:top w:val="nil"/>
              <w:left w:val="nil"/>
              <w:bottom w:val="nil"/>
              <w:right w:val="nil"/>
            </w:tcBorders>
            <w:shd w:val="clear" w:color="auto" w:fill="auto"/>
            <w:noWrap/>
            <w:vAlign w:val="bottom"/>
            <w:hideMark/>
          </w:tcPr>
          <w:p w14:paraId="56CBC8E7" w14:textId="77777777" w:rsidR="00EA62F5" w:rsidRPr="00EA62F5" w:rsidRDefault="00EA62F5" w:rsidP="00EA62F5">
            <w:pPr>
              <w:spacing w:before="0" w:after="0" w:line="240" w:lineRule="auto"/>
              <w:jc w:val="right"/>
              <w:rPr>
                <w:rFonts w:ascii="Arial" w:hAnsi="Arial" w:cs="Arial"/>
                <w:color w:val="000000"/>
                <w:sz w:val="16"/>
                <w:szCs w:val="16"/>
              </w:rPr>
            </w:pPr>
            <w:r w:rsidRPr="00EA62F5">
              <w:rPr>
                <w:rFonts w:ascii="Arial" w:hAnsi="Arial" w:cs="Arial"/>
                <w:color w:val="000000"/>
                <w:sz w:val="16"/>
                <w:szCs w:val="16"/>
              </w:rPr>
              <w:t>170</w:t>
            </w:r>
          </w:p>
        </w:tc>
      </w:tr>
      <w:tr w:rsidR="00EA62F5" w:rsidRPr="00EA62F5" w14:paraId="58B05EFC" w14:textId="77777777" w:rsidTr="00EA62F5">
        <w:trPr>
          <w:trHeight w:val="225"/>
        </w:trPr>
        <w:tc>
          <w:tcPr>
            <w:tcW w:w="3288" w:type="dxa"/>
            <w:tcBorders>
              <w:top w:val="nil"/>
              <w:left w:val="nil"/>
              <w:bottom w:val="nil"/>
              <w:right w:val="nil"/>
            </w:tcBorders>
            <w:shd w:val="clear" w:color="auto" w:fill="auto"/>
            <w:noWrap/>
            <w:vAlign w:val="bottom"/>
            <w:hideMark/>
          </w:tcPr>
          <w:p w14:paraId="5A3E0A2E" w14:textId="77777777" w:rsidR="00EA62F5" w:rsidRPr="00EA62F5" w:rsidRDefault="00EA62F5" w:rsidP="00EA62F5">
            <w:pPr>
              <w:spacing w:before="0" w:after="0" w:line="240" w:lineRule="auto"/>
              <w:ind w:firstLineChars="200" w:firstLine="320"/>
              <w:rPr>
                <w:rFonts w:ascii="Arial" w:hAnsi="Arial" w:cs="Arial"/>
                <w:b/>
                <w:bCs/>
                <w:color w:val="000000"/>
                <w:sz w:val="16"/>
                <w:szCs w:val="16"/>
              </w:rPr>
            </w:pPr>
            <w:r w:rsidRPr="00EA62F5">
              <w:rPr>
                <w:rFonts w:ascii="Arial" w:hAnsi="Arial" w:cs="Arial"/>
                <w:b/>
                <w:bCs/>
                <w:color w:val="000000"/>
                <w:sz w:val="16"/>
                <w:szCs w:val="16"/>
              </w:rPr>
              <w:t>Total payables</w:t>
            </w:r>
          </w:p>
        </w:tc>
        <w:tc>
          <w:tcPr>
            <w:tcW w:w="890" w:type="dxa"/>
            <w:tcBorders>
              <w:top w:val="nil"/>
              <w:left w:val="nil"/>
              <w:bottom w:val="single" w:sz="4" w:space="0" w:color="auto"/>
              <w:right w:val="nil"/>
            </w:tcBorders>
            <w:shd w:val="clear" w:color="auto" w:fill="auto"/>
            <w:noWrap/>
            <w:vAlign w:val="bottom"/>
            <w:hideMark/>
          </w:tcPr>
          <w:p w14:paraId="19195DB5" w14:textId="77777777" w:rsidR="00EA62F5" w:rsidRPr="00EA62F5" w:rsidRDefault="00EA62F5" w:rsidP="00EA62F5">
            <w:pPr>
              <w:spacing w:before="0" w:after="0" w:line="240" w:lineRule="auto"/>
              <w:jc w:val="right"/>
              <w:rPr>
                <w:rFonts w:ascii="Arial" w:hAnsi="Arial" w:cs="Arial"/>
                <w:b/>
                <w:bCs/>
                <w:color w:val="000000"/>
                <w:sz w:val="16"/>
                <w:szCs w:val="16"/>
              </w:rPr>
            </w:pPr>
            <w:r w:rsidRPr="00EA62F5">
              <w:rPr>
                <w:rFonts w:ascii="Arial" w:hAnsi="Arial" w:cs="Arial"/>
                <w:b/>
                <w:bCs/>
                <w:color w:val="000000"/>
                <w:sz w:val="16"/>
                <w:szCs w:val="16"/>
              </w:rPr>
              <w:t>408</w:t>
            </w:r>
          </w:p>
        </w:tc>
        <w:tc>
          <w:tcPr>
            <w:tcW w:w="870" w:type="dxa"/>
            <w:tcBorders>
              <w:top w:val="nil"/>
              <w:left w:val="nil"/>
              <w:bottom w:val="single" w:sz="4" w:space="0" w:color="auto"/>
              <w:right w:val="nil"/>
            </w:tcBorders>
            <w:shd w:val="clear" w:color="000000" w:fill="D9D9D9"/>
            <w:noWrap/>
            <w:vAlign w:val="bottom"/>
            <w:hideMark/>
          </w:tcPr>
          <w:p w14:paraId="7D2C97CE" w14:textId="77777777" w:rsidR="00EA62F5" w:rsidRPr="00EA62F5" w:rsidRDefault="00EA62F5" w:rsidP="00EA62F5">
            <w:pPr>
              <w:spacing w:before="0" w:after="0" w:line="240" w:lineRule="auto"/>
              <w:jc w:val="right"/>
              <w:rPr>
                <w:rFonts w:ascii="Arial" w:hAnsi="Arial" w:cs="Arial"/>
                <w:b/>
                <w:bCs/>
                <w:color w:val="000000"/>
                <w:sz w:val="16"/>
                <w:szCs w:val="16"/>
              </w:rPr>
            </w:pPr>
            <w:r w:rsidRPr="00EA62F5">
              <w:rPr>
                <w:rFonts w:ascii="Arial" w:hAnsi="Arial" w:cs="Arial"/>
                <w:b/>
                <w:bCs/>
                <w:color w:val="000000"/>
                <w:sz w:val="16"/>
                <w:szCs w:val="16"/>
              </w:rPr>
              <w:t>408</w:t>
            </w:r>
          </w:p>
        </w:tc>
        <w:tc>
          <w:tcPr>
            <w:tcW w:w="879" w:type="dxa"/>
            <w:tcBorders>
              <w:top w:val="nil"/>
              <w:left w:val="nil"/>
              <w:bottom w:val="single" w:sz="4" w:space="0" w:color="auto"/>
              <w:right w:val="nil"/>
            </w:tcBorders>
            <w:shd w:val="clear" w:color="auto" w:fill="auto"/>
            <w:noWrap/>
            <w:vAlign w:val="bottom"/>
            <w:hideMark/>
          </w:tcPr>
          <w:p w14:paraId="32C8BCBD" w14:textId="77777777" w:rsidR="00EA62F5" w:rsidRPr="00EA62F5" w:rsidRDefault="00EA62F5" w:rsidP="00EA62F5">
            <w:pPr>
              <w:spacing w:before="0" w:after="0" w:line="240" w:lineRule="auto"/>
              <w:jc w:val="right"/>
              <w:rPr>
                <w:rFonts w:ascii="Arial" w:hAnsi="Arial" w:cs="Arial"/>
                <w:b/>
                <w:bCs/>
                <w:color w:val="000000"/>
                <w:sz w:val="16"/>
                <w:szCs w:val="16"/>
              </w:rPr>
            </w:pPr>
            <w:r w:rsidRPr="00EA62F5">
              <w:rPr>
                <w:rFonts w:ascii="Arial" w:hAnsi="Arial" w:cs="Arial"/>
                <w:b/>
                <w:bCs/>
                <w:color w:val="000000"/>
                <w:sz w:val="16"/>
                <w:szCs w:val="16"/>
              </w:rPr>
              <w:t>408</w:t>
            </w:r>
          </w:p>
        </w:tc>
        <w:tc>
          <w:tcPr>
            <w:tcW w:w="879" w:type="dxa"/>
            <w:tcBorders>
              <w:top w:val="nil"/>
              <w:left w:val="nil"/>
              <w:bottom w:val="single" w:sz="4" w:space="0" w:color="auto"/>
              <w:right w:val="nil"/>
            </w:tcBorders>
            <w:shd w:val="clear" w:color="auto" w:fill="auto"/>
            <w:noWrap/>
            <w:vAlign w:val="bottom"/>
            <w:hideMark/>
          </w:tcPr>
          <w:p w14:paraId="59FD5EB9" w14:textId="77777777" w:rsidR="00EA62F5" w:rsidRPr="00EA62F5" w:rsidRDefault="00EA62F5" w:rsidP="00EA62F5">
            <w:pPr>
              <w:spacing w:before="0" w:after="0" w:line="240" w:lineRule="auto"/>
              <w:jc w:val="right"/>
              <w:rPr>
                <w:rFonts w:ascii="Arial" w:hAnsi="Arial" w:cs="Arial"/>
                <w:b/>
                <w:bCs/>
                <w:color w:val="000000"/>
                <w:sz w:val="16"/>
                <w:szCs w:val="16"/>
              </w:rPr>
            </w:pPr>
            <w:r w:rsidRPr="00EA62F5">
              <w:rPr>
                <w:rFonts w:ascii="Arial" w:hAnsi="Arial" w:cs="Arial"/>
                <w:b/>
                <w:bCs/>
                <w:color w:val="000000"/>
                <w:sz w:val="16"/>
                <w:szCs w:val="16"/>
              </w:rPr>
              <w:t>408</w:t>
            </w:r>
          </w:p>
        </w:tc>
        <w:tc>
          <w:tcPr>
            <w:tcW w:w="879" w:type="dxa"/>
            <w:tcBorders>
              <w:top w:val="nil"/>
              <w:left w:val="nil"/>
              <w:bottom w:val="single" w:sz="4" w:space="0" w:color="auto"/>
              <w:right w:val="nil"/>
            </w:tcBorders>
            <w:shd w:val="clear" w:color="auto" w:fill="auto"/>
            <w:noWrap/>
            <w:vAlign w:val="bottom"/>
            <w:hideMark/>
          </w:tcPr>
          <w:p w14:paraId="6827C4A8" w14:textId="77777777" w:rsidR="00EA62F5" w:rsidRPr="00EA62F5" w:rsidRDefault="00EA62F5" w:rsidP="00EA62F5">
            <w:pPr>
              <w:spacing w:before="0" w:after="0" w:line="240" w:lineRule="auto"/>
              <w:jc w:val="right"/>
              <w:rPr>
                <w:rFonts w:ascii="Arial" w:hAnsi="Arial" w:cs="Arial"/>
                <w:b/>
                <w:bCs/>
                <w:color w:val="000000"/>
                <w:sz w:val="16"/>
                <w:szCs w:val="16"/>
              </w:rPr>
            </w:pPr>
            <w:r w:rsidRPr="00EA62F5">
              <w:rPr>
                <w:rFonts w:ascii="Arial" w:hAnsi="Arial" w:cs="Arial"/>
                <w:b/>
                <w:bCs/>
                <w:color w:val="000000"/>
                <w:sz w:val="16"/>
                <w:szCs w:val="16"/>
              </w:rPr>
              <w:t>408</w:t>
            </w:r>
          </w:p>
        </w:tc>
      </w:tr>
      <w:tr w:rsidR="00EA62F5" w:rsidRPr="00EA62F5" w14:paraId="66C210C0" w14:textId="77777777" w:rsidTr="00EA62F5">
        <w:trPr>
          <w:trHeight w:val="283"/>
        </w:trPr>
        <w:tc>
          <w:tcPr>
            <w:tcW w:w="3288" w:type="dxa"/>
            <w:tcBorders>
              <w:top w:val="nil"/>
              <w:left w:val="nil"/>
              <w:bottom w:val="nil"/>
              <w:right w:val="nil"/>
            </w:tcBorders>
            <w:shd w:val="clear" w:color="auto" w:fill="auto"/>
            <w:noWrap/>
            <w:vAlign w:val="bottom"/>
            <w:hideMark/>
          </w:tcPr>
          <w:p w14:paraId="0138D05A" w14:textId="77777777" w:rsidR="00EA62F5" w:rsidRPr="00EA62F5" w:rsidRDefault="00EA62F5" w:rsidP="00EA62F5">
            <w:pPr>
              <w:spacing w:before="0" w:after="0" w:line="240" w:lineRule="auto"/>
              <w:ind w:leftChars="75" w:left="143"/>
              <w:rPr>
                <w:rFonts w:ascii="Arial" w:hAnsi="Arial" w:cs="Arial"/>
                <w:b/>
                <w:bCs/>
                <w:color w:val="000000"/>
                <w:sz w:val="16"/>
                <w:szCs w:val="16"/>
              </w:rPr>
            </w:pPr>
            <w:r w:rsidRPr="00EA62F5">
              <w:rPr>
                <w:rFonts w:ascii="Arial" w:hAnsi="Arial" w:cs="Arial"/>
                <w:b/>
                <w:bCs/>
                <w:color w:val="000000"/>
                <w:sz w:val="16"/>
                <w:szCs w:val="16"/>
              </w:rPr>
              <w:t>Interest bearing liabilities</w:t>
            </w:r>
          </w:p>
        </w:tc>
        <w:tc>
          <w:tcPr>
            <w:tcW w:w="890" w:type="dxa"/>
            <w:tcBorders>
              <w:top w:val="nil"/>
              <w:left w:val="nil"/>
              <w:bottom w:val="nil"/>
              <w:right w:val="nil"/>
            </w:tcBorders>
            <w:shd w:val="clear" w:color="auto" w:fill="auto"/>
            <w:noWrap/>
            <w:vAlign w:val="bottom"/>
            <w:hideMark/>
          </w:tcPr>
          <w:p w14:paraId="7B9DC843" w14:textId="77777777" w:rsidR="00EA62F5" w:rsidRPr="00EA62F5" w:rsidRDefault="00EA62F5" w:rsidP="00EA62F5">
            <w:pPr>
              <w:spacing w:before="0" w:after="0" w:line="240" w:lineRule="auto"/>
              <w:ind w:firstLineChars="100" w:firstLine="160"/>
              <w:rPr>
                <w:rFonts w:ascii="Arial" w:hAnsi="Arial" w:cs="Arial"/>
                <w:b/>
                <w:bCs/>
                <w:color w:val="000000"/>
                <w:sz w:val="16"/>
                <w:szCs w:val="16"/>
              </w:rPr>
            </w:pPr>
          </w:p>
        </w:tc>
        <w:tc>
          <w:tcPr>
            <w:tcW w:w="870" w:type="dxa"/>
            <w:tcBorders>
              <w:top w:val="nil"/>
              <w:left w:val="nil"/>
              <w:bottom w:val="nil"/>
              <w:right w:val="nil"/>
            </w:tcBorders>
            <w:shd w:val="clear" w:color="000000" w:fill="D9D9D9"/>
            <w:noWrap/>
            <w:vAlign w:val="bottom"/>
            <w:hideMark/>
          </w:tcPr>
          <w:p w14:paraId="6F189BB0" w14:textId="77777777" w:rsidR="00EA62F5" w:rsidRPr="00EA62F5" w:rsidRDefault="00EA62F5" w:rsidP="00EA62F5">
            <w:pPr>
              <w:spacing w:before="0" w:after="0" w:line="240" w:lineRule="auto"/>
              <w:jc w:val="right"/>
              <w:rPr>
                <w:rFonts w:ascii="Arial" w:hAnsi="Arial" w:cs="Arial"/>
                <w:color w:val="000000"/>
                <w:sz w:val="16"/>
                <w:szCs w:val="16"/>
              </w:rPr>
            </w:pPr>
            <w:r w:rsidRPr="00EA62F5">
              <w:rPr>
                <w:rFonts w:ascii="Arial" w:hAnsi="Arial" w:cs="Arial"/>
                <w:color w:val="000000"/>
                <w:sz w:val="16"/>
                <w:szCs w:val="16"/>
              </w:rPr>
              <w:t> </w:t>
            </w:r>
          </w:p>
        </w:tc>
        <w:tc>
          <w:tcPr>
            <w:tcW w:w="879" w:type="dxa"/>
            <w:tcBorders>
              <w:top w:val="nil"/>
              <w:left w:val="nil"/>
              <w:bottom w:val="nil"/>
              <w:right w:val="nil"/>
            </w:tcBorders>
            <w:shd w:val="clear" w:color="auto" w:fill="auto"/>
            <w:noWrap/>
            <w:vAlign w:val="bottom"/>
            <w:hideMark/>
          </w:tcPr>
          <w:p w14:paraId="1E19A327" w14:textId="77777777" w:rsidR="00EA62F5" w:rsidRPr="00EA62F5" w:rsidRDefault="00EA62F5" w:rsidP="00EA62F5">
            <w:pPr>
              <w:spacing w:before="0" w:after="0" w:line="240" w:lineRule="auto"/>
              <w:jc w:val="right"/>
              <w:rPr>
                <w:rFonts w:ascii="Arial" w:hAnsi="Arial" w:cs="Arial"/>
                <w:color w:val="000000"/>
                <w:sz w:val="16"/>
                <w:szCs w:val="16"/>
              </w:rPr>
            </w:pPr>
          </w:p>
        </w:tc>
        <w:tc>
          <w:tcPr>
            <w:tcW w:w="879" w:type="dxa"/>
            <w:tcBorders>
              <w:top w:val="nil"/>
              <w:left w:val="nil"/>
              <w:bottom w:val="nil"/>
              <w:right w:val="nil"/>
            </w:tcBorders>
            <w:shd w:val="clear" w:color="auto" w:fill="auto"/>
            <w:noWrap/>
            <w:vAlign w:val="bottom"/>
            <w:hideMark/>
          </w:tcPr>
          <w:p w14:paraId="5894DE84" w14:textId="77777777" w:rsidR="00EA62F5" w:rsidRPr="00EA62F5" w:rsidRDefault="00EA62F5" w:rsidP="00EA62F5">
            <w:pPr>
              <w:spacing w:before="0" w:after="0" w:line="240" w:lineRule="auto"/>
              <w:jc w:val="right"/>
              <w:rPr>
                <w:rFonts w:ascii="Times New Roman" w:hAnsi="Times New Roman"/>
                <w:sz w:val="20"/>
              </w:rPr>
            </w:pPr>
          </w:p>
        </w:tc>
        <w:tc>
          <w:tcPr>
            <w:tcW w:w="879" w:type="dxa"/>
            <w:tcBorders>
              <w:top w:val="nil"/>
              <w:left w:val="nil"/>
              <w:bottom w:val="nil"/>
              <w:right w:val="nil"/>
            </w:tcBorders>
            <w:shd w:val="clear" w:color="auto" w:fill="auto"/>
            <w:noWrap/>
            <w:vAlign w:val="bottom"/>
            <w:hideMark/>
          </w:tcPr>
          <w:p w14:paraId="62295581" w14:textId="77777777" w:rsidR="00EA62F5" w:rsidRPr="00EA62F5" w:rsidRDefault="00EA62F5" w:rsidP="00EA62F5">
            <w:pPr>
              <w:spacing w:before="0" w:after="0" w:line="240" w:lineRule="auto"/>
              <w:jc w:val="right"/>
              <w:rPr>
                <w:rFonts w:ascii="Times New Roman" w:hAnsi="Times New Roman"/>
                <w:sz w:val="20"/>
              </w:rPr>
            </w:pPr>
          </w:p>
        </w:tc>
      </w:tr>
      <w:tr w:rsidR="00EA62F5" w:rsidRPr="00EA62F5" w14:paraId="738F7818" w14:textId="77777777" w:rsidTr="00EA62F5">
        <w:trPr>
          <w:trHeight w:val="225"/>
        </w:trPr>
        <w:tc>
          <w:tcPr>
            <w:tcW w:w="3288" w:type="dxa"/>
            <w:tcBorders>
              <w:top w:val="nil"/>
              <w:left w:val="nil"/>
              <w:bottom w:val="nil"/>
              <w:right w:val="nil"/>
            </w:tcBorders>
            <w:shd w:val="clear" w:color="auto" w:fill="auto"/>
            <w:noWrap/>
            <w:vAlign w:val="bottom"/>
            <w:hideMark/>
          </w:tcPr>
          <w:p w14:paraId="3E097C41" w14:textId="77777777" w:rsidR="00EA62F5" w:rsidRPr="00EA62F5" w:rsidRDefault="00EA62F5" w:rsidP="00EA62F5">
            <w:pPr>
              <w:spacing w:before="0" w:after="0" w:line="240" w:lineRule="auto"/>
              <w:ind w:firstLineChars="200" w:firstLine="320"/>
              <w:rPr>
                <w:rFonts w:ascii="Arial" w:hAnsi="Arial" w:cs="Arial"/>
                <w:color w:val="000000"/>
                <w:sz w:val="16"/>
                <w:szCs w:val="16"/>
              </w:rPr>
            </w:pPr>
            <w:r w:rsidRPr="00EA62F5">
              <w:rPr>
                <w:rFonts w:ascii="Arial" w:hAnsi="Arial" w:cs="Arial"/>
                <w:color w:val="000000"/>
                <w:sz w:val="16"/>
                <w:szCs w:val="16"/>
              </w:rPr>
              <w:t>Leases</w:t>
            </w:r>
          </w:p>
        </w:tc>
        <w:tc>
          <w:tcPr>
            <w:tcW w:w="890" w:type="dxa"/>
            <w:tcBorders>
              <w:top w:val="nil"/>
              <w:left w:val="nil"/>
              <w:bottom w:val="nil"/>
              <w:right w:val="nil"/>
            </w:tcBorders>
            <w:shd w:val="clear" w:color="auto" w:fill="auto"/>
            <w:noWrap/>
            <w:vAlign w:val="bottom"/>
            <w:hideMark/>
          </w:tcPr>
          <w:p w14:paraId="0CF08FAD" w14:textId="77777777" w:rsidR="00EA62F5" w:rsidRPr="00EA62F5" w:rsidRDefault="00EA62F5" w:rsidP="00EA62F5">
            <w:pPr>
              <w:spacing w:before="0" w:after="0" w:line="240" w:lineRule="auto"/>
              <w:jc w:val="right"/>
              <w:rPr>
                <w:rFonts w:ascii="Arial" w:hAnsi="Arial" w:cs="Arial"/>
                <w:color w:val="000000"/>
                <w:sz w:val="16"/>
                <w:szCs w:val="16"/>
              </w:rPr>
            </w:pPr>
            <w:r w:rsidRPr="00EA62F5">
              <w:rPr>
                <w:rFonts w:ascii="Arial" w:hAnsi="Arial" w:cs="Arial"/>
                <w:color w:val="000000"/>
                <w:sz w:val="16"/>
                <w:szCs w:val="16"/>
              </w:rPr>
              <w:t>572</w:t>
            </w:r>
          </w:p>
        </w:tc>
        <w:tc>
          <w:tcPr>
            <w:tcW w:w="870" w:type="dxa"/>
            <w:tcBorders>
              <w:top w:val="nil"/>
              <w:left w:val="nil"/>
              <w:bottom w:val="nil"/>
              <w:right w:val="nil"/>
            </w:tcBorders>
            <w:shd w:val="clear" w:color="000000" w:fill="D9D9D9"/>
            <w:noWrap/>
            <w:vAlign w:val="bottom"/>
            <w:hideMark/>
          </w:tcPr>
          <w:p w14:paraId="03C48CF5" w14:textId="77777777" w:rsidR="00EA62F5" w:rsidRPr="00EA62F5" w:rsidRDefault="00EA62F5" w:rsidP="00EA62F5">
            <w:pPr>
              <w:spacing w:before="0" w:after="0" w:line="240" w:lineRule="auto"/>
              <w:jc w:val="right"/>
              <w:rPr>
                <w:rFonts w:ascii="Arial" w:hAnsi="Arial" w:cs="Arial"/>
                <w:color w:val="000000"/>
                <w:sz w:val="16"/>
                <w:szCs w:val="16"/>
              </w:rPr>
            </w:pPr>
            <w:r w:rsidRPr="00EA62F5">
              <w:rPr>
                <w:rFonts w:ascii="Arial" w:hAnsi="Arial" w:cs="Arial"/>
                <w:color w:val="000000"/>
                <w:sz w:val="16"/>
                <w:szCs w:val="16"/>
              </w:rPr>
              <w:t>189</w:t>
            </w:r>
          </w:p>
        </w:tc>
        <w:tc>
          <w:tcPr>
            <w:tcW w:w="879" w:type="dxa"/>
            <w:tcBorders>
              <w:top w:val="nil"/>
              <w:left w:val="nil"/>
              <w:bottom w:val="nil"/>
              <w:right w:val="nil"/>
            </w:tcBorders>
            <w:shd w:val="clear" w:color="auto" w:fill="auto"/>
            <w:noWrap/>
            <w:vAlign w:val="bottom"/>
            <w:hideMark/>
          </w:tcPr>
          <w:p w14:paraId="266053D2" w14:textId="77777777" w:rsidR="00EA62F5" w:rsidRPr="00EA62F5" w:rsidRDefault="00EA62F5" w:rsidP="00EA62F5">
            <w:pPr>
              <w:spacing w:before="0" w:after="0" w:line="240" w:lineRule="auto"/>
              <w:jc w:val="right"/>
              <w:rPr>
                <w:rFonts w:ascii="Arial" w:hAnsi="Arial" w:cs="Arial"/>
                <w:color w:val="000000"/>
                <w:sz w:val="16"/>
                <w:szCs w:val="16"/>
              </w:rPr>
            </w:pPr>
            <w:r w:rsidRPr="00EA62F5">
              <w:rPr>
                <w:rFonts w:ascii="Arial" w:hAnsi="Arial" w:cs="Arial"/>
                <w:color w:val="000000"/>
                <w:sz w:val="16"/>
                <w:szCs w:val="16"/>
              </w:rPr>
              <w:t>1,955</w:t>
            </w:r>
          </w:p>
        </w:tc>
        <w:tc>
          <w:tcPr>
            <w:tcW w:w="879" w:type="dxa"/>
            <w:tcBorders>
              <w:top w:val="nil"/>
              <w:left w:val="nil"/>
              <w:bottom w:val="nil"/>
              <w:right w:val="nil"/>
            </w:tcBorders>
            <w:shd w:val="clear" w:color="auto" w:fill="auto"/>
            <w:noWrap/>
            <w:vAlign w:val="bottom"/>
            <w:hideMark/>
          </w:tcPr>
          <w:p w14:paraId="587C5756" w14:textId="77777777" w:rsidR="00EA62F5" w:rsidRPr="00EA62F5" w:rsidRDefault="00EA62F5" w:rsidP="00EA62F5">
            <w:pPr>
              <w:spacing w:before="0" w:after="0" w:line="240" w:lineRule="auto"/>
              <w:jc w:val="right"/>
              <w:rPr>
                <w:rFonts w:ascii="Arial" w:hAnsi="Arial" w:cs="Arial"/>
                <w:color w:val="000000"/>
                <w:sz w:val="16"/>
                <w:szCs w:val="16"/>
              </w:rPr>
            </w:pPr>
            <w:r w:rsidRPr="00EA62F5">
              <w:rPr>
                <w:rFonts w:ascii="Arial" w:hAnsi="Arial" w:cs="Arial"/>
                <w:color w:val="000000"/>
                <w:sz w:val="16"/>
                <w:szCs w:val="16"/>
              </w:rPr>
              <w:t>1,572</w:t>
            </w:r>
          </w:p>
        </w:tc>
        <w:tc>
          <w:tcPr>
            <w:tcW w:w="879" w:type="dxa"/>
            <w:tcBorders>
              <w:top w:val="nil"/>
              <w:left w:val="nil"/>
              <w:bottom w:val="nil"/>
              <w:right w:val="nil"/>
            </w:tcBorders>
            <w:shd w:val="clear" w:color="auto" w:fill="auto"/>
            <w:noWrap/>
            <w:vAlign w:val="bottom"/>
            <w:hideMark/>
          </w:tcPr>
          <w:p w14:paraId="352F52FD" w14:textId="77777777" w:rsidR="00EA62F5" w:rsidRPr="00EA62F5" w:rsidRDefault="00EA62F5" w:rsidP="00EA62F5">
            <w:pPr>
              <w:spacing w:before="0" w:after="0" w:line="240" w:lineRule="auto"/>
              <w:jc w:val="right"/>
              <w:rPr>
                <w:rFonts w:ascii="Arial" w:hAnsi="Arial" w:cs="Arial"/>
                <w:color w:val="000000"/>
                <w:sz w:val="16"/>
                <w:szCs w:val="16"/>
              </w:rPr>
            </w:pPr>
            <w:r w:rsidRPr="00EA62F5">
              <w:rPr>
                <w:rFonts w:ascii="Arial" w:hAnsi="Arial" w:cs="Arial"/>
                <w:color w:val="000000"/>
                <w:sz w:val="16"/>
                <w:szCs w:val="16"/>
              </w:rPr>
              <w:t>1,189</w:t>
            </w:r>
          </w:p>
        </w:tc>
      </w:tr>
      <w:tr w:rsidR="00EA62F5" w:rsidRPr="00EA62F5" w14:paraId="4D291A49" w14:textId="77777777" w:rsidTr="00EA62F5">
        <w:trPr>
          <w:trHeight w:val="225"/>
        </w:trPr>
        <w:tc>
          <w:tcPr>
            <w:tcW w:w="3288" w:type="dxa"/>
            <w:tcBorders>
              <w:top w:val="nil"/>
              <w:left w:val="nil"/>
              <w:bottom w:val="nil"/>
              <w:right w:val="nil"/>
            </w:tcBorders>
            <w:shd w:val="clear" w:color="auto" w:fill="auto"/>
            <w:noWrap/>
            <w:vAlign w:val="bottom"/>
            <w:hideMark/>
          </w:tcPr>
          <w:p w14:paraId="61FF15CC" w14:textId="77777777" w:rsidR="00EA62F5" w:rsidRPr="00EA62F5" w:rsidRDefault="00EA62F5" w:rsidP="00EA62F5">
            <w:pPr>
              <w:spacing w:before="0" w:after="0" w:line="240" w:lineRule="auto"/>
              <w:ind w:firstLineChars="200" w:firstLine="320"/>
              <w:rPr>
                <w:rFonts w:ascii="Arial" w:hAnsi="Arial" w:cs="Arial"/>
                <w:b/>
                <w:bCs/>
                <w:color w:val="000000"/>
                <w:sz w:val="16"/>
                <w:szCs w:val="16"/>
              </w:rPr>
            </w:pPr>
            <w:r w:rsidRPr="00EA62F5">
              <w:rPr>
                <w:rFonts w:ascii="Arial" w:hAnsi="Arial" w:cs="Arial"/>
                <w:b/>
                <w:bCs/>
                <w:color w:val="000000"/>
                <w:sz w:val="16"/>
                <w:szCs w:val="16"/>
              </w:rPr>
              <w:t>Total interest bearing liabilities</w:t>
            </w:r>
          </w:p>
        </w:tc>
        <w:tc>
          <w:tcPr>
            <w:tcW w:w="890" w:type="dxa"/>
            <w:tcBorders>
              <w:top w:val="nil"/>
              <w:left w:val="nil"/>
              <w:bottom w:val="single" w:sz="4" w:space="0" w:color="auto"/>
              <w:right w:val="nil"/>
            </w:tcBorders>
            <w:shd w:val="clear" w:color="auto" w:fill="auto"/>
            <w:noWrap/>
            <w:vAlign w:val="bottom"/>
            <w:hideMark/>
          </w:tcPr>
          <w:p w14:paraId="11F40E4D" w14:textId="77777777" w:rsidR="00EA62F5" w:rsidRPr="00EA62F5" w:rsidRDefault="00EA62F5" w:rsidP="00EA62F5">
            <w:pPr>
              <w:spacing w:before="0" w:after="0" w:line="240" w:lineRule="auto"/>
              <w:jc w:val="right"/>
              <w:rPr>
                <w:rFonts w:ascii="Arial" w:hAnsi="Arial" w:cs="Arial"/>
                <w:b/>
                <w:bCs/>
                <w:color w:val="000000"/>
                <w:sz w:val="16"/>
                <w:szCs w:val="16"/>
              </w:rPr>
            </w:pPr>
            <w:r w:rsidRPr="00EA62F5">
              <w:rPr>
                <w:rFonts w:ascii="Arial" w:hAnsi="Arial" w:cs="Arial"/>
                <w:b/>
                <w:bCs/>
                <w:color w:val="000000"/>
                <w:sz w:val="16"/>
                <w:szCs w:val="16"/>
              </w:rPr>
              <w:t>572</w:t>
            </w:r>
          </w:p>
        </w:tc>
        <w:tc>
          <w:tcPr>
            <w:tcW w:w="870" w:type="dxa"/>
            <w:tcBorders>
              <w:top w:val="nil"/>
              <w:left w:val="nil"/>
              <w:bottom w:val="single" w:sz="4" w:space="0" w:color="auto"/>
              <w:right w:val="nil"/>
            </w:tcBorders>
            <w:shd w:val="clear" w:color="000000" w:fill="D9D9D9"/>
            <w:noWrap/>
            <w:vAlign w:val="bottom"/>
            <w:hideMark/>
          </w:tcPr>
          <w:p w14:paraId="5AD5559F" w14:textId="77777777" w:rsidR="00EA62F5" w:rsidRPr="00EA62F5" w:rsidRDefault="00EA62F5" w:rsidP="00EA62F5">
            <w:pPr>
              <w:spacing w:before="0" w:after="0" w:line="240" w:lineRule="auto"/>
              <w:jc w:val="right"/>
              <w:rPr>
                <w:rFonts w:ascii="Arial" w:hAnsi="Arial" w:cs="Arial"/>
                <w:b/>
                <w:bCs/>
                <w:color w:val="000000"/>
                <w:sz w:val="16"/>
                <w:szCs w:val="16"/>
              </w:rPr>
            </w:pPr>
            <w:r w:rsidRPr="00EA62F5">
              <w:rPr>
                <w:rFonts w:ascii="Arial" w:hAnsi="Arial" w:cs="Arial"/>
                <w:b/>
                <w:bCs/>
                <w:color w:val="000000"/>
                <w:sz w:val="16"/>
                <w:szCs w:val="16"/>
              </w:rPr>
              <w:t>189</w:t>
            </w:r>
          </w:p>
        </w:tc>
        <w:tc>
          <w:tcPr>
            <w:tcW w:w="879" w:type="dxa"/>
            <w:tcBorders>
              <w:top w:val="nil"/>
              <w:left w:val="nil"/>
              <w:bottom w:val="single" w:sz="4" w:space="0" w:color="auto"/>
              <w:right w:val="nil"/>
            </w:tcBorders>
            <w:shd w:val="clear" w:color="auto" w:fill="auto"/>
            <w:noWrap/>
            <w:vAlign w:val="bottom"/>
            <w:hideMark/>
          </w:tcPr>
          <w:p w14:paraId="454290B3" w14:textId="77777777" w:rsidR="00EA62F5" w:rsidRPr="00EA62F5" w:rsidRDefault="00EA62F5" w:rsidP="00EA62F5">
            <w:pPr>
              <w:spacing w:before="0" w:after="0" w:line="240" w:lineRule="auto"/>
              <w:jc w:val="right"/>
              <w:rPr>
                <w:rFonts w:ascii="Arial" w:hAnsi="Arial" w:cs="Arial"/>
                <w:b/>
                <w:bCs/>
                <w:color w:val="000000"/>
                <w:sz w:val="16"/>
                <w:szCs w:val="16"/>
              </w:rPr>
            </w:pPr>
            <w:r w:rsidRPr="00EA62F5">
              <w:rPr>
                <w:rFonts w:ascii="Arial" w:hAnsi="Arial" w:cs="Arial"/>
                <w:b/>
                <w:bCs/>
                <w:color w:val="000000"/>
                <w:sz w:val="16"/>
                <w:szCs w:val="16"/>
              </w:rPr>
              <w:t>1,955</w:t>
            </w:r>
          </w:p>
        </w:tc>
        <w:tc>
          <w:tcPr>
            <w:tcW w:w="879" w:type="dxa"/>
            <w:tcBorders>
              <w:top w:val="nil"/>
              <w:left w:val="nil"/>
              <w:bottom w:val="single" w:sz="4" w:space="0" w:color="auto"/>
              <w:right w:val="nil"/>
            </w:tcBorders>
            <w:shd w:val="clear" w:color="auto" w:fill="auto"/>
            <w:noWrap/>
            <w:vAlign w:val="bottom"/>
            <w:hideMark/>
          </w:tcPr>
          <w:p w14:paraId="25B5F7FF" w14:textId="77777777" w:rsidR="00EA62F5" w:rsidRPr="00EA62F5" w:rsidRDefault="00EA62F5" w:rsidP="00EA62F5">
            <w:pPr>
              <w:spacing w:before="0" w:after="0" w:line="240" w:lineRule="auto"/>
              <w:jc w:val="right"/>
              <w:rPr>
                <w:rFonts w:ascii="Arial" w:hAnsi="Arial" w:cs="Arial"/>
                <w:b/>
                <w:bCs/>
                <w:color w:val="000000"/>
                <w:sz w:val="16"/>
                <w:szCs w:val="16"/>
              </w:rPr>
            </w:pPr>
            <w:r w:rsidRPr="00EA62F5">
              <w:rPr>
                <w:rFonts w:ascii="Arial" w:hAnsi="Arial" w:cs="Arial"/>
                <w:b/>
                <w:bCs/>
                <w:color w:val="000000"/>
                <w:sz w:val="16"/>
                <w:szCs w:val="16"/>
              </w:rPr>
              <w:t>1,572</w:t>
            </w:r>
          </w:p>
        </w:tc>
        <w:tc>
          <w:tcPr>
            <w:tcW w:w="879" w:type="dxa"/>
            <w:tcBorders>
              <w:top w:val="nil"/>
              <w:left w:val="nil"/>
              <w:bottom w:val="single" w:sz="4" w:space="0" w:color="auto"/>
              <w:right w:val="nil"/>
            </w:tcBorders>
            <w:shd w:val="clear" w:color="auto" w:fill="auto"/>
            <w:noWrap/>
            <w:vAlign w:val="bottom"/>
            <w:hideMark/>
          </w:tcPr>
          <w:p w14:paraId="50F7CABA" w14:textId="77777777" w:rsidR="00EA62F5" w:rsidRPr="00EA62F5" w:rsidRDefault="00EA62F5" w:rsidP="00EA62F5">
            <w:pPr>
              <w:spacing w:before="0" w:after="0" w:line="240" w:lineRule="auto"/>
              <w:jc w:val="right"/>
              <w:rPr>
                <w:rFonts w:ascii="Arial" w:hAnsi="Arial" w:cs="Arial"/>
                <w:b/>
                <w:bCs/>
                <w:color w:val="000000"/>
                <w:sz w:val="16"/>
                <w:szCs w:val="16"/>
              </w:rPr>
            </w:pPr>
            <w:r w:rsidRPr="00EA62F5">
              <w:rPr>
                <w:rFonts w:ascii="Arial" w:hAnsi="Arial" w:cs="Arial"/>
                <w:b/>
                <w:bCs/>
                <w:color w:val="000000"/>
                <w:sz w:val="16"/>
                <w:szCs w:val="16"/>
              </w:rPr>
              <w:t>1,189</w:t>
            </w:r>
          </w:p>
        </w:tc>
      </w:tr>
      <w:tr w:rsidR="00EA62F5" w:rsidRPr="00EA62F5" w14:paraId="7D59B22B" w14:textId="77777777" w:rsidTr="00EA62F5">
        <w:trPr>
          <w:trHeight w:val="283"/>
        </w:trPr>
        <w:tc>
          <w:tcPr>
            <w:tcW w:w="3288" w:type="dxa"/>
            <w:tcBorders>
              <w:top w:val="nil"/>
              <w:left w:val="nil"/>
              <w:bottom w:val="nil"/>
              <w:right w:val="nil"/>
            </w:tcBorders>
            <w:shd w:val="clear" w:color="auto" w:fill="auto"/>
            <w:noWrap/>
            <w:vAlign w:val="bottom"/>
            <w:hideMark/>
          </w:tcPr>
          <w:p w14:paraId="3CE23EC2" w14:textId="77777777" w:rsidR="00EA62F5" w:rsidRPr="00EA62F5" w:rsidRDefault="00EA62F5" w:rsidP="00EA62F5">
            <w:pPr>
              <w:spacing w:before="0" w:after="0" w:line="240" w:lineRule="auto"/>
              <w:ind w:leftChars="75" w:left="143"/>
              <w:rPr>
                <w:rFonts w:ascii="Arial" w:hAnsi="Arial" w:cs="Arial"/>
                <w:b/>
                <w:bCs/>
                <w:color w:val="000000"/>
                <w:sz w:val="16"/>
                <w:szCs w:val="16"/>
              </w:rPr>
            </w:pPr>
            <w:r w:rsidRPr="00EA62F5">
              <w:rPr>
                <w:rFonts w:ascii="Arial" w:hAnsi="Arial" w:cs="Arial"/>
                <w:b/>
                <w:bCs/>
                <w:color w:val="000000"/>
                <w:sz w:val="16"/>
                <w:szCs w:val="16"/>
              </w:rPr>
              <w:t>Provisions</w:t>
            </w:r>
          </w:p>
        </w:tc>
        <w:tc>
          <w:tcPr>
            <w:tcW w:w="890" w:type="dxa"/>
            <w:tcBorders>
              <w:top w:val="nil"/>
              <w:left w:val="nil"/>
              <w:bottom w:val="nil"/>
              <w:right w:val="nil"/>
            </w:tcBorders>
            <w:shd w:val="clear" w:color="auto" w:fill="auto"/>
            <w:noWrap/>
            <w:vAlign w:val="bottom"/>
            <w:hideMark/>
          </w:tcPr>
          <w:p w14:paraId="4E8E62F4" w14:textId="77777777" w:rsidR="00EA62F5" w:rsidRPr="00EA62F5" w:rsidRDefault="00EA62F5" w:rsidP="00EA62F5">
            <w:pPr>
              <w:spacing w:before="0" w:after="0" w:line="240" w:lineRule="auto"/>
              <w:ind w:firstLineChars="100" w:firstLine="160"/>
              <w:rPr>
                <w:rFonts w:ascii="Arial" w:hAnsi="Arial" w:cs="Arial"/>
                <w:b/>
                <w:bCs/>
                <w:color w:val="000000"/>
                <w:sz w:val="16"/>
                <w:szCs w:val="16"/>
              </w:rPr>
            </w:pPr>
          </w:p>
        </w:tc>
        <w:tc>
          <w:tcPr>
            <w:tcW w:w="870" w:type="dxa"/>
            <w:tcBorders>
              <w:top w:val="nil"/>
              <w:left w:val="nil"/>
              <w:bottom w:val="nil"/>
              <w:right w:val="nil"/>
            </w:tcBorders>
            <w:shd w:val="clear" w:color="000000" w:fill="D9D9D9"/>
            <w:noWrap/>
            <w:vAlign w:val="bottom"/>
            <w:hideMark/>
          </w:tcPr>
          <w:p w14:paraId="4777199C" w14:textId="77777777" w:rsidR="00EA62F5" w:rsidRPr="00EA62F5" w:rsidRDefault="00EA62F5" w:rsidP="00EA62F5">
            <w:pPr>
              <w:spacing w:before="0" w:after="0" w:line="240" w:lineRule="auto"/>
              <w:jc w:val="right"/>
              <w:rPr>
                <w:rFonts w:ascii="Arial" w:hAnsi="Arial" w:cs="Arial"/>
                <w:b/>
                <w:bCs/>
                <w:color w:val="000000"/>
                <w:sz w:val="16"/>
                <w:szCs w:val="16"/>
              </w:rPr>
            </w:pPr>
            <w:r w:rsidRPr="00EA62F5">
              <w:rPr>
                <w:rFonts w:ascii="Arial" w:hAnsi="Arial" w:cs="Arial"/>
                <w:b/>
                <w:bCs/>
                <w:color w:val="000000"/>
                <w:sz w:val="16"/>
                <w:szCs w:val="16"/>
              </w:rPr>
              <w:t> </w:t>
            </w:r>
          </w:p>
        </w:tc>
        <w:tc>
          <w:tcPr>
            <w:tcW w:w="879" w:type="dxa"/>
            <w:tcBorders>
              <w:top w:val="nil"/>
              <w:left w:val="nil"/>
              <w:bottom w:val="nil"/>
              <w:right w:val="nil"/>
            </w:tcBorders>
            <w:shd w:val="clear" w:color="auto" w:fill="auto"/>
            <w:noWrap/>
            <w:vAlign w:val="bottom"/>
            <w:hideMark/>
          </w:tcPr>
          <w:p w14:paraId="3F1E4FE3" w14:textId="77777777" w:rsidR="00EA62F5" w:rsidRPr="00EA62F5" w:rsidRDefault="00EA62F5" w:rsidP="00EA62F5">
            <w:pPr>
              <w:spacing w:before="0" w:after="0" w:line="240" w:lineRule="auto"/>
              <w:jc w:val="right"/>
              <w:rPr>
                <w:rFonts w:ascii="Arial" w:hAnsi="Arial" w:cs="Arial"/>
                <w:b/>
                <w:bCs/>
                <w:color w:val="000000"/>
                <w:sz w:val="16"/>
                <w:szCs w:val="16"/>
              </w:rPr>
            </w:pPr>
          </w:p>
        </w:tc>
        <w:tc>
          <w:tcPr>
            <w:tcW w:w="879" w:type="dxa"/>
            <w:tcBorders>
              <w:top w:val="nil"/>
              <w:left w:val="nil"/>
              <w:bottom w:val="nil"/>
              <w:right w:val="nil"/>
            </w:tcBorders>
            <w:shd w:val="clear" w:color="auto" w:fill="auto"/>
            <w:noWrap/>
            <w:vAlign w:val="bottom"/>
            <w:hideMark/>
          </w:tcPr>
          <w:p w14:paraId="08EB859E" w14:textId="77777777" w:rsidR="00EA62F5" w:rsidRPr="00EA62F5" w:rsidRDefault="00EA62F5" w:rsidP="00EA62F5">
            <w:pPr>
              <w:spacing w:before="0" w:after="0" w:line="240" w:lineRule="auto"/>
              <w:jc w:val="right"/>
              <w:rPr>
                <w:rFonts w:ascii="Times New Roman" w:hAnsi="Times New Roman"/>
                <w:sz w:val="20"/>
              </w:rPr>
            </w:pPr>
          </w:p>
        </w:tc>
        <w:tc>
          <w:tcPr>
            <w:tcW w:w="879" w:type="dxa"/>
            <w:tcBorders>
              <w:top w:val="nil"/>
              <w:left w:val="nil"/>
              <w:bottom w:val="nil"/>
              <w:right w:val="nil"/>
            </w:tcBorders>
            <w:shd w:val="clear" w:color="auto" w:fill="auto"/>
            <w:noWrap/>
            <w:vAlign w:val="bottom"/>
            <w:hideMark/>
          </w:tcPr>
          <w:p w14:paraId="4E71C32F" w14:textId="77777777" w:rsidR="00EA62F5" w:rsidRPr="00EA62F5" w:rsidRDefault="00EA62F5" w:rsidP="00EA62F5">
            <w:pPr>
              <w:spacing w:before="0" w:after="0" w:line="240" w:lineRule="auto"/>
              <w:jc w:val="right"/>
              <w:rPr>
                <w:rFonts w:ascii="Times New Roman" w:hAnsi="Times New Roman"/>
                <w:sz w:val="20"/>
              </w:rPr>
            </w:pPr>
          </w:p>
        </w:tc>
      </w:tr>
      <w:tr w:rsidR="00EA62F5" w:rsidRPr="00EA62F5" w14:paraId="2AF4D4F8" w14:textId="77777777" w:rsidTr="00EA62F5">
        <w:trPr>
          <w:trHeight w:val="225"/>
        </w:trPr>
        <w:tc>
          <w:tcPr>
            <w:tcW w:w="3288" w:type="dxa"/>
            <w:tcBorders>
              <w:top w:val="nil"/>
              <w:left w:val="nil"/>
              <w:bottom w:val="nil"/>
              <w:right w:val="nil"/>
            </w:tcBorders>
            <w:shd w:val="clear" w:color="auto" w:fill="auto"/>
            <w:noWrap/>
            <w:vAlign w:val="bottom"/>
            <w:hideMark/>
          </w:tcPr>
          <w:p w14:paraId="7515227D" w14:textId="77777777" w:rsidR="00EA62F5" w:rsidRPr="00EA62F5" w:rsidRDefault="00EA62F5" w:rsidP="00EA62F5">
            <w:pPr>
              <w:spacing w:before="0" w:after="0" w:line="240" w:lineRule="auto"/>
              <w:ind w:firstLineChars="200" w:firstLine="320"/>
              <w:rPr>
                <w:rFonts w:ascii="Arial" w:hAnsi="Arial" w:cs="Arial"/>
                <w:color w:val="000000"/>
                <w:sz w:val="16"/>
                <w:szCs w:val="16"/>
              </w:rPr>
            </w:pPr>
            <w:r w:rsidRPr="00EA62F5">
              <w:rPr>
                <w:rFonts w:ascii="Arial" w:hAnsi="Arial" w:cs="Arial"/>
                <w:color w:val="000000"/>
                <w:sz w:val="16"/>
                <w:szCs w:val="16"/>
              </w:rPr>
              <w:t>Employees</w:t>
            </w:r>
          </w:p>
        </w:tc>
        <w:tc>
          <w:tcPr>
            <w:tcW w:w="890" w:type="dxa"/>
            <w:tcBorders>
              <w:top w:val="nil"/>
              <w:left w:val="nil"/>
              <w:bottom w:val="nil"/>
              <w:right w:val="nil"/>
            </w:tcBorders>
            <w:shd w:val="clear" w:color="auto" w:fill="auto"/>
            <w:noWrap/>
            <w:vAlign w:val="bottom"/>
            <w:hideMark/>
          </w:tcPr>
          <w:p w14:paraId="46D913D0" w14:textId="77777777" w:rsidR="00EA62F5" w:rsidRPr="00EA62F5" w:rsidRDefault="00EA62F5" w:rsidP="00EA62F5">
            <w:pPr>
              <w:spacing w:before="0" w:after="0" w:line="240" w:lineRule="auto"/>
              <w:jc w:val="right"/>
              <w:rPr>
                <w:rFonts w:ascii="Arial" w:hAnsi="Arial" w:cs="Arial"/>
                <w:color w:val="000000"/>
                <w:sz w:val="16"/>
                <w:szCs w:val="16"/>
              </w:rPr>
            </w:pPr>
            <w:r w:rsidRPr="00EA62F5">
              <w:rPr>
                <w:rFonts w:ascii="Arial" w:hAnsi="Arial" w:cs="Arial"/>
                <w:color w:val="000000"/>
                <w:sz w:val="16"/>
                <w:szCs w:val="16"/>
              </w:rPr>
              <w:t>1,184</w:t>
            </w:r>
          </w:p>
        </w:tc>
        <w:tc>
          <w:tcPr>
            <w:tcW w:w="870" w:type="dxa"/>
            <w:tcBorders>
              <w:top w:val="nil"/>
              <w:left w:val="nil"/>
              <w:bottom w:val="nil"/>
              <w:right w:val="nil"/>
            </w:tcBorders>
            <w:shd w:val="clear" w:color="000000" w:fill="D9D9D9"/>
            <w:noWrap/>
            <w:vAlign w:val="bottom"/>
            <w:hideMark/>
          </w:tcPr>
          <w:p w14:paraId="10D9FCE4" w14:textId="77777777" w:rsidR="00EA62F5" w:rsidRPr="00EA62F5" w:rsidRDefault="00EA62F5" w:rsidP="00EA62F5">
            <w:pPr>
              <w:spacing w:before="0" w:after="0" w:line="240" w:lineRule="auto"/>
              <w:jc w:val="right"/>
              <w:rPr>
                <w:rFonts w:ascii="Arial" w:hAnsi="Arial" w:cs="Arial"/>
                <w:color w:val="000000"/>
                <w:sz w:val="16"/>
                <w:szCs w:val="16"/>
              </w:rPr>
            </w:pPr>
            <w:r w:rsidRPr="00EA62F5">
              <w:rPr>
                <w:rFonts w:ascii="Arial" w:hAnsi="Arial" w:cs="Arial"/>
                <w:color w:val="000000"/>
                <w:sz w:val="16"/>
                <w:szCs w:val="16"/>
              </w:rPr>
              <w:t>1,184</w:t>
            </w:r>
          </w:p>
        </w:tc>
        <w:tc>
          <w:tcPr>
            <w:tcW w:w="879" w:type="dxa"/>
            <w:tcBorders>
              <w:top w:val="nil"/>
              <w:left w:val="nil"/>
              <w:bottom w:val="nil"/>
              <w:right w:val="nil"/>
            </w:tcBorders>
            <w:shd w:val="clear" w:color="auto" w:fill="auto"/>
            <w:noWrap/>
            <w:vAlign w:val="bottom"/>
            <w:hideMark/>
          </w:tcPr>
          <w:p w14:paraId="15C760A4" w14:textId="77777777" w:rsidR="00EA62F5" w:rsidRPr="00EA62F5" w:rsidRDefault="00EA62F5" w:rsidP="00EA62F5">
            <w:pPr>
              <w:spacing w:before="0" w:after="0" w:line="240" w:lineRule="auto"/>
              <w:jc w:val="right"/>
              <w:rPr>
                <w:rFonts w:ascii="Arial" w:hAnsi="Arial" w:cs="Arial"/>
                <w:color w:val="000000"/>
                <w:sz w:val="16"/>
                <w:szCs w:val="16"/>
              </w:rPr>
            </w:pPr>
            <w:r w:rsidRPr="00EA62F5">
              <w:rPr>
                <w:rFonts w:ascii="Arial" w:hAnsi="Arial" w:cs="Arial"/>
                <w:color w:val="000000"/>
                <w:sz w:val="16"/>
                <w:szCs w:val="16"/>
              </w:rPr>
              <w:t>1,184</w:t>
            </w:r>
          </w:p>
        </w:tc>
        <w:tc>
          <w:tcPr>
            <w:tcW w:w="879" w:type="dxa"/>
            <w:tcBorders>
              <w:top w:val="nil"/>
              <w:left w:val="nil"/>
              <w:bottom w:val="nil"/>
              <w:right w:val="nil"/>
            </w:tcBorders>
            <w:shd w:val="clear" w:color="auto" w:fill="auto"/>
            <w:noWrap/>
            <w:vAlign w:val="bottom"/>
            <w:hideMark/>
          </w:tcPr>
          <w:p w14:paraId="1CD334B1" w14:textId="77777777" w:rsidR="00EA62F5" w:rsidRPr="00EA62F5" w:rsidRDefault="00EA62F5" w:rsidP="00EA62F5">
            <w:pPr>
              <w:spacing w:before="0" w:after="0" w:line="240" w:lineRule="auto"/>
              <w:jc w:val="right"/>
              <w:rPr>
                <w:rFonts w:ascii="Arial" w:hAnsi="Arial" w:cs="Arial"/>
                <w:color w:val="000000"/>
                <w:sz w:val="16"/>
                <w:szCs w:val="16"/>
              </w:rPr>
            </w:pPr>
            <w:r w:rsidRPr="00EA62F5">
              <w:rPr>
                <w:rFonts w:ascii="Arial" w:hAnsi="Arial" w:cs="Arial"/>
                <w:color w:val="000000"/>
                <w:sz w:val="16"/>
                <w:szCs w:val="16"/>
              </w:rPr>
              <w:t>1,184</w:t>
            </w:r>
          </w:p>
        </w:tc>
        <w:tc>
          <w:tcPr>
            <w:tcW w:w="879" w:type="dxa"/>
            <w:tcBorders>
              <w:top w:val="nil"/>
              <w:left w:val="nil"/>
              <w:bottom w:val="nil"/>
              <w:right w:val="nil"/>
            </w:tcBorders>
            <w:shd w:val="clear" w:color="auto" w:fill="auto"/>
            <w:noWrap/>
            <w:vAlign w:val="bottom"/>
            <w:hideMark/>
          </w:tcPr>
          <w:p w14:paraId="6D993E38" w14:textId="77777777" w:rsidR="00EA62F5" w:rsidRPr="00EA62F5" w:rsidRDefault="00EA62F5" w:rsidP="00EA62F5">
            <w:pPr>
              <w:spacing w:before="0" w:after="0" w:line="240" w:lineRule="auto"/>
              <w:jc w:val="right"/>
              <w:rPr>
                <w:rFonts w:ascii="Arial" w:hAnsi="Arial" w:cs="Arial"/>
                <w:color w:val="000000"/>
                <w:sz w:val="16"/>
                <w:szCs w:val="16"/>
              </w:rPr>
            </w:pPr>
            <w:r w:rsidRPr="00EA62F5">
              <w:rPr>
                <w:rFonts w:ascii="Arial" w:hAnsi="Arial" w:cs="Arial"/>
                <w:color w:val="000000"/>
                <w:sz w:val="16"/>
                <w:szCs w:val="16"/>
              </w:rPr>
              <w:t>1,184</w:t>
            </w:r>
          </w:p>
        </w:tc>
      </w:tr>
      <w:tr w:rsidR="00EA62F5" w:rsidRPr="00EA62F5" w14:paraId="2FDAEC30" w14:textId="77777777" w:rsidTr="00EA62F5">
        <w:trPr>
          <w:trHeight w:val="225"/>
        </w:trPr>
        <w:tc>
          <w:tcPr>
            <w:tcW w:w="3288" w:type="dxa"/>
            <w:tcBorders>
              <w:top w:val="nil"/>
              <w:left w:val="nil"/>
              <w:bottom w:val="nil"/>
              <w:right w:val="nil"/>
            </w:tcBorders>
            <w:shd w:val="clear" w:color="auto" w:fill="auto"/>
            <w:noWrap/>
            <w:vAlign w:val="bottom"/>
            <w:hideMark/>
          </w:tcPr>
          <w:p w14:paraId="0D9AF3DB" w14:textId="77777777" w:rsidR="00EA62F5" w:rsidRPr="00EA62F5" w:rsidRDefault="00EA62F5" w:rsidP="00EA62F5">
            <w:pPr>
              <w:spacing w:before="0" w:after="0" w:line="240" w:lineRule="auto"/>
              <w:ind w:firstLineChars="200" w:firstLine="320"/>
              <w:rPr>
                <w:rFonts w:ascii="Arial" w:hAnsi="Arial" w:cs="Arial"/>
                <w:color w:val="000000"/>
                <w:sz w:val="16"/>
                <w:szCs w:val="16"/>
              </w:rPr>
            </w:pPr>
            <w:r w:rsidRPr="00EA62F5">
              <w:rPr>
                <w:rFonts w:ascii="Arial" w:hAnsi="Arial" w:cs="Arial"/>
                <w:color w:val="000000"/>
                <w:sz w:val="16"/>
                <w:szCs w:val="16"/>
              </w:rPr>
              <w:t>Other</w:t>
            </w:r>
          </w:p>
        </w:tc>
        <w:tc>
          <w:tcPr>
            <w:tcW w:w="890" w:type="dxa"/>
            <w:tcBorders>
              <w:top w:val="nil"/>
              <w:left w:val="nil"/>
              <w:bottom w:val="nil"/>
              <w:right w:val="nil"/>
            </w:tcBorders>
            <w:shd w:val="clear" w:color="auto" w:fill="auto"/>
            <w:noWrap/>
            <w:vAlign w:val="bottom"/>
            <w:hideMark/>
          </w:tcPr>
          <w:p w14:paraId="0C89D029" w14:textId="77777777" w:rsidR="00EA62F5" w:rsidRPr="00EA62F5" w:rsidRDefault="00EA62F5" w:rsidP="00EA62F5">
            <w:pPr>
              <w:spacing w:before="0" w:after="0" w:line="240" w:lineRule="auto"/>
              <w:jc w:val="right"/>
              <w:rPr>
                <w:rFonts w:ascii="Arial" w:hAnsi="Arial" w:cs="Arial"/>
                <w:color w:val="000000"/>
                <w:sz w:val="16"/>
                <w:szCs w:val="16"/>
              </w:rPr>
            </w:pPr>
            <w:r w:rsidRPr="00EA62F5">
              <w:rPr>
                <w:rFonts w:ascii="Arial" w:hAnsi="Arial" w:cs="Arial"/>
                <w:color w:val="000000"/>
                <w:sz w:val="16"/>
                <w:szCs w:val="16"/>
              </w:rPr>
              <w:t>11</w:t>
            </w:r>
          </w:p>
        </w:tc>
        <w:tc>
          <w:tcPr>
            <w:tcW w:w="870" w:type="dxa"/>
            <w:tcBorders>
              <w:top w:val="nil"/>
              <w:left w:val="nil"/>
              <w:bottom w:val="nil"/>
              <w:right w:val="nil"/>
            </w:tcBorders>
            <w:shd w:val="clear" w:color="000000" w:fill="D9D9D9"/>
            <w:noWrap/>
            <w:vAlign w:val="bottom"/>
            <w:hideMark/>
          </w:tcPr>
          <w:p w14:paraId="1E035FD5" w14:textId="77777777" w:rsidR="00EA62F5" w:rsidRPr="00EA62F5" w:rsidRDefault="00EA62F5" w:rsidP="00EA62F5">
            <w:pPr>
              <w:spacing w:before="0" w:after="0" w:line="240" w:lineRule="auto"/>
              <w:jc w:val="right"/>
              <w:rPr>
                <w:rFonts w:ascii="Arial" w:hAnsi="Arial" w:cs="Arial"/>
                <w:color w:val="000000"/>
                <w:sz w:val="16"/>
                <w:szCs w:val="16"/>
              </w:rPr>
            </w:pPr>
            <w:r w:rsidRPr="00EA62F5">
              <w:rPr>
                <w:rFonts w:ascii="Arial" w:hAnsi="Arial" w:cs="Arial"/>
                <w:color w:val="000000"/>
                <w:sz w:val="16"/>
                <w:szCs w:val="16"/>
              </w:rPr>
              <w:t>11</w:t>
            </w:r>
          </w:p>
        </w:tc>
        <w:tc>
          <w:tcPr>
            <w:tcW w:w="879" w:type="dxa"/>
            <w:tcBorders>
              <w:top w:val="nil"/>
              <w:left w:val="nil"/>
              <w:bottom w:val="nil"/>
              <w:right w:val="nil"/>
            </w:tcBorders>
            <w:shd w:val="clear" w:color="auto" w:fill="auto"/>
            <w:noWrap/>
            <w:vAlign w:val="bottom"/>
            <w:hideMark/>
          </w:tcPr>
          <w:p w14:paraId="028024EE" w14:textId="77777777" w:rsidR="00EA62F5" w:rsidRPr="00EA62F5" w:rsidRDefault="00EA62F5" w:rsidP="00EA62F5">
            <w:pPr>
              <w:spacing w:before="0" w:after="0" w:line="240" w:lineRule="auto"/>
              <w:jc w:val="right"/>
              <w:rPr>
                <w:rFonts w:ascii="Arial" w:hAnsi="Arial" w:cs="Arial"/>
                <w:color w:val="000000"/>
                <w:sz w:val="16"/>
                <w:szCs w:val="16"/>
              </w:rPr>
            </w:pPr>
            <w:r w:rsidRPr="00EA62F5">
              <w:rPr>
                <w:rFonts w:ascii="Arial" w:hAnsi="Arial" w:cs="Arial"/>
                <w:color w:val="000000"/>
                <w:sz w:val="16"/>
                <w:szCs w:val="16"/>
              </w:rPr>
              <w:t>11</w:t>
            </w:r>
          </w:p>
        </w:tc>
        <w:tc>
          <w:tcPr>
            <w:tcW w:w="879" w:type="dxa"/>
            <w:tcBorders>
              <w:top w:val="nil"/>
              <w:left w:val="nil"/>
              <w:bottom w:val="nil"/>
              <w:right w:val="nil"/>
            </w:tcBorders>
            <w:shd w:val="clear" w:color="auto" w:fill="auto"/>
            <w:noWrap/>
            <w:vAlign w:val="bottom"/>
            <w:hideMark/>
          </w:tcPr>
          <w:p w14:paraId="09157AEF" w14:textId="77777777" w:rsidR="00EA62F5" w:rsidRPr="00EA62F5" w:rsidRDefault="00EA62F5" w:rsidP="00EA62F5">
            <w:pPr>
              <w:spacing w:before="0" w:after="0" w:line="240" w:lineRule="auto"/>
              <w:jc w:val="right"/>
              <w:rPr>
                <w:rFonts w:ascii="Arial" w:hAnsi="Arial" w:cs="Arial"/>
                <w:color w:val="000000"/>
                <w:sz w:val="16"/>
                <w:szCs w:val="16"/>
              </w:rPr>
            </w:pPr>
            <w:r w:rsidRPr="00EA62F5">
              <w:rPr>
                <w:rFonts w:ascii="Arial" w:hAnsi="Arial" w:cs="Arial"/>
                <w:color w:val="000000"/>
                <w:sz w:val="16"/>
                <w:szCs w:val="16"/>
              </w:rPr>
              <w:t>11</w:t>
            </w:r>
          </w:p>
        </w:tc>
        <w:tc>
          <w:tcPr>
            <w:tcW w:w="879" w:type="dxa"/>
            <w:tcBorders>
              <w:top w:val="nil"/>
              <w:left w:val="nil"/>
              <w:bottom w:val="nil"/>
              <w:right w:val="nil"/>
            </w:tcBorders>
            <w:shd w:val="clear" w:color="auto" w:fill="auto"/>
            <w:noWrap/>
            <w:vAlign w:val="bottom"/>
            <w:hideMark/>
          </w:tcPr>
          <w:p w14:paraId="1819C658" w14:textId="77777777" w:rsidR="00EA62F5" w:rsidRPr="00EA62F5" w:rsidRDefault="00EA62F5" w:rsidP="00EA62F5">
            <w:pPr>
              <w:spacing w:before="0" w:after="0" w:line="240" w:lineRule="auto"/>
              <w:jc w:val="right"/>
              <w:rPr>
                <w:rFonts w:ascii="Arial" w:hAnsi="Arial" w:cs="Arial"/>
                <w:color w:val="000000"/>
                <w:sz w:val="16"/>
                <w:szCs w:val="16"/>
              </w:rPr>
            </w:pPr>
            <w:r w:rsidRPr="00EA62F5">
              <w:rPr>
                <w:rFonts w:ascii="Arial" w:hAnsi="Arial" w:cs="Arial"/>
                <w:color w:val="000000"/>
                <w:sz w:val="16"/>
                <w:szCs w:val="16"/>
              </w:rPr>
              <w:t>11</w:t>
            </w:r>
          </w:p>
        </w:tc>
      </w:tr>
      <w:tr w:rsidR="00EA62F5" w:rsidRPr="00EA62F5" w14:paraId="5553A04D" w14:textId="77777777" w:rsidTr="00EA62F5">
        <w:trPr>
          <w:trHeight w:val="225"/>
        </w:trPr>
        <w:tc>
          <w:tcPr>
            <w:tcW w:w="3288" w:type="dxa"/>
            <w:tcBorders>
              <w:top w:val="nil"/>
              <w:left w:val="nil"/>
              <w:bottom w:val="nil"/>
              <w:right w:val="nil"/>
            </w:tcBorders>
            <w:shd w:val="clear" w:color="auto" w:fill="auto"/>
            <w:noWrap/>
            <w:vAlign w:val="bottom"/>
            <w:hideMark/>
          </w:tcPr>
          <w:p w14:paraId="7CA3A9F0" w14:textId="77777777" w:rsidR="00EA62F5" w:rsidRPr="00EA62F5" w:rsidRDefault="00EA62F5" w:rsidP="00EA62F5">
            <w:pPr>
              <w:spacing w:before="0" w:after="0" w:line="240" w:lineRule="auto"/>
              <w:ind w:firstLineChars="200" w:firstLine="320"/>
              <w:rPr>
                <w:rFonts w:ascii="Arial" w:hAnsi="Arial" w:cs="Arial"/>
                <w:b/>
                <w:bCs/>
                <w:color w:val="000000"/>
                <w:sz w:val="16"/>
                <w:szCs w:val="16"/>
              </w:rPr>
            </w:pPr>
            <w:r w:rsidRPr="00EA62F5">
              <w:rPr>
                <w:rFonts w:ascii="Arial" w:hAnsi="Arial" w:cs="Arial"/>
                <w:b/>
                <w:bCs/>
                <w:color w:val="000000"/>
                <w:sz w:val="16"/>
                <w:szCs w:val="16"/>
              </w:rPr>
              <w:t>Total provisions</w:t>
            </w:r>
          </w:p>
        </w:tc>
        <w:tc>
          <w:tcPr>
            <w:tcW w:w="890" w:type="dxa"/>
            <w:tcBorders>
              <w:top w:val="nil"/>
              <w:left w:val="nil"/>
              <w:bottom w:val="single" w:sz="4" w:space="0" w:color="auto"/>
              <w:right w:val="nil"/>
            </w:tcBorders>
            <w:shd w:val="clear" w:color="auto" w:fill="auto"/>
            <w:noWrap/>
            <w:vAlign w:val="bottom"/>
            <w:hideMark/>
          </w:tcPr>
          <w:p w14:paraId="2DBB6319" w14:textId="77777777" w:rsidR="00EA62F5" w:rsidRPr="00EA62F5" w:rsidRDefault="00EA62F5" w:rsidP="00EA62F5">
            <w:pPr>
              <w:spacing w:before="0" w:after="0" w:line="240" w:lineRule="auto"/>
              <w:jc w:val="right"/>
              <w:rPr>
                <w:rFonts w:ascii="Arial" w:hAnsi="Arial" w:cs="Arial"/>
                <w:b/>
                <w:bCs/>
                <w:color w:val="000000"/>
                <w:sz w:val="16"/>
                <w:szCs w:val="16"/>
              </w:rPr>
            </w:pPr>
            <w:r w:rsidRPr="00EA62F5">
              <w:rPr>
                <w:rFonts w:ascii="Arial" w:hAnsi="Arial" w:cs="Arial"/>
                <w:b/>
                <w:bCs/>
                <w:color w:val="000000"/>
                <w:sz w:val="16"/>
                <w:szCs w:val="16"/>
              </w:rPr>
              <w:t>1,195</w:t>
            </w:r>
          </w:p>
        </w:tc>
        <w:tc>
          <w:tcPr>
            <w:tcW w:w="870" w:type="dxa"/>
            <w:tcBorders>
              <w:top w:val="nil"/>
              <w:left w:val="nil"/>
              <w:bottom w:val="single" w:sz="4" w:space="0" w:color="auto"/>
              <w:right w:val="nil"/>
            </w:tcBorders>
            <w:shd w:val="clear" w:color="000000" w:fill="D9D9D9"/>
            <w:noWrap/>
            <w:vAlign w:val="bottom"/>
            <w:hideMark/>
          </w:tcPr>
          <w:p w14:paraId="08D57E8B" w14:textId="77777777" w:rsidR="00EA62F5" w:rsidRPr="00EA62F5" w:rsidRDefault="00EA62F5" w:rsidP="00EA62F5">
            <w:pPr>
              <w:spacing w:before="0" w:after="0" w:line="240" w:lineRule="auto"/>
              <w:jc w:val="right"/>
              <w:rPr>
                <w:rFonts w:ascii="Arial" w:hAnsi="Arial" w:cs="Arial"/>
                <w:b/>
                <w:bCs/>
                <w:color w:val="000000"/>
                <w:sz w:val="16"/>
                <w:szCs w:val="16"/>
              </w:rPr>
            </w:pPr>
            <w:r w:rsidRPr="00EA62F5">
              <w:rPr>
                <w:rFonts w:ascii="Arial" w:hAnsi="Arial" w:cs="Arial"/>
                <w:b/>
                <w:bCs/>
                <w:color w:val="000000"/>
                <w:sz w:val="16"/>
                <w:szCs w:val="16"/>
              </w:rPr>
              <w:t>1,195</w:t>
            </w:r>
          </w:p>
        </w:tc>
        <w:tc>
          <w:tcPr>
            <w:tcW w:w="879" w:type="dxa"/>
            <w:tcBorders>
              <w:top w:val="nil"/>
              <w:left w:val="nil"/>
              <w:bottom w:val="single" w:sz="4" w:space="0" w:color="auto"/>
              <w:right w:val="nil"/>
            </w:tcBorders>
            <w:shd w:val="clear" w:color="auto" w:fill="auto"/>
            <w:noWrap/>
            <w:vAlign w:val="bottom"/>
            <w:hideMark/>
          </w:tcPr>
          <w:p w14:paraId="0164406A" w14:textId="77777777" w:rsidR="00EA62F5" w:rsidRPr="00EA62F5" w:rsidRDefault="00EA62F5" w:rsidP="00EA62F5">
            <w:pPr>
              <w:spacing w:before="0" w:after="0" w:line="240" w:lineRule="auto"/>
              <w:jc w:val="right"/>
              <w:rPr>
                <w:rFonts w:ascii="Arial" w:hAnsi="Arial" w:cs="Arial"/>
                <w:b/>
                <w:bCs/>
                <w:color w:val="000000"/>
                <w:sz w:val="16"/>
                <w:szCs w:val="16"/>
              </w:rPr>
            </w:pPr>
            <w:r w:rsidRPr="00EA62F5">
              <w:rPr>
                <w:rFonts w:ascii="Arial" w:hAnsi="Arial" w:cs="Arial"/>
                <w:b/>
                <w:bCs/>
                <w:color w:val="000000"/>
                <w:sz w:val="16"/>
                <w:szCs w:val="16"/>
              </w:rPr>
              <w:t>1,195</w:t>
            </w:r>
          </w:p>
        </w:tc>
        <w:tc>
          <w:tcPr>
            <w:tcW w:w="879" w:type="dxa"/>
            <w:tcBorders>
              <w:top w:val="nil"/>
              <w:left w:val="nil"/>
              <w:bottom w:val="single" w:sz="4" w:space="0" w:color="auto"/>
              <w:right w:val="nil"/>
            </w:tcBorders>
            <w:shd w:val="clear" w:color="auto" w:fill="auto"/>
            <w:noWrap/>
            <w:vAlign w:val="bottom"/>
            <w:hideMark/>
          </w:tcPr>
          <w:p w14:paraId="7E07D289" w14:textId="77777777" w:rsidR="00EA62F5" w:rsidRPr="00EA62F5" w:rsidRDefault="00EA62F5" w:rsidP="00EA62F5">
            <w:pPr>
              <w:spacing w:before="0" w:after="0" w:line="240" w:lineRule="auto"/>
              <w:jc w:val="right"/>
              <w:rPr>
                <w:rFonts w:ascii="Arial" w:hAnsi="Arial" w:cs="Arial"/>
                <w:b/>
                <w:bCs/>
                <w:color w:val="000000"/>
                <w:sz w:val="16"/>
                <w:szCs w:val="16"/>
              </w:rPr>
            </w:pPr>
            <w:r w:rsidRPr="00EA62F5">
              <w:rPr>
                <w:rFonts w:ascii="Arial" w:hAnsi="Arial" w:cs="Arial"/>
                <w:b/>
                <w:bCs/>
                <w:color w:val="000000"/>
                <w:sz w:val="16"/>
                <w:szCs w:val="16"/>
              </w:rPr>
              <w:t>1,195</w:t>
            </w:r>
          </w:p>
        </w:tc>
        <w:tc>
          <w:tcPr>
            <w:tcW w:w="879" w:type="dxa"/>
            <w:tcBorders>
              <w:top w:val="nil"/>
              <w:left w:val="nil"/>
              <w:bottom w:val="single" w:sz="4" w:space="0" w:color="auto"/>
              <w:right w:val="nil"/>
            </w:tcBorders>
            <w:shd w:val="clear" w:color="auto" w:fill="auto"/>
            <w:noWrap/>
            <w:vAlign w:val="bottom"/>
            <w:hideMark/>
          </w:tcPr>
          <w:p w14:paraId="0D24BC2C" w14:textId="77777777" w:rsidR="00EA62F5" w:rsidRPr="00EA62F5" w:rsidRDefault="00EA62F5" w:rsidP="00EA62F5">
            <w:pPr>
              <w:spacing w:before="0" w:after="0" w:line="240" w:lineRule="auto"/>
              <w:jc w:val="right"/>
              <w:rPr>
                <w:rFonts w:ascii="Arial" w:hAnsi="Arial" w:cs="Arial"/>
                <w:b/>
                <w:bCs/>
                <w:color w:val="000000"/>
                <w:sz w:val="16"/>
                <w:szCs w:val="16"/>
              </w:rPr>
            </w:pPr>
            <w:r w:rsidRPr="00EA62F5">
              <w:rPr>
                <w:rFonts w:ascii="Arial" w:hAnsi="Arial" w:cs="Arial"/>
                <w:b/>
                <w:bCs/>
                <w:color w:val="000000"/>
                <w:sz w:val="16"/>
                <w:szCs w:val="16"/>
              </w:rPr>
              <w:t>1,195</w:t>
            </w:r>
          </w:p>
        </w:tc>
      </w:tr>
      <w:tr w:rsidR="00EA62F5" w:rsidRPr="00EA62F5" w14:paraId="5FC2B903" w14:textId="77777777" w:rsidTr="00EA62F5">
        <w:trPr>
          <w:trHeight w:val="225"/>
        </w:trPr>
        <w:tc>
          <w:tcPr>
            <w:tcW w:w="3288" w:type="dxa"/>
            <w:tcBorders>
              <w:top w:val="nil"/>
              <w:left w:val="nil"/>
              <w:bottom w:val="nil"/>
              <w:right w:val="nil"/>
            </w:tcBorders>
            <w:shd w:val="clear" w:color="auto" w:fill="auto"/>
            <w:noWrap/>
            <w:vAlign w:val="bottom"/>
            <w:hideMark/>
          </w:tcPr>
          <w:p w14:paraId="04398C48" w14:textId="77777777" w:rsidR="00EA62F5" w:rsidRPr="00EA62F5" w:rsidRDefault="00EA62F5" w:rsidP="00EA62F5">
            <w:pPr>
              <w:spacing w:before="0" w:after="0" w:line="240" w:lineRule="auto"/>
              <w:ind w:leftChars="75" w:left="143"/>
              <w:rPr>
                <w:rFonts w:ascii="Arial" w:hAnsi="Arial" w:cs="Arial"/>
                <w:b/>
                <w:bCs/>
                <w:color w:val="000000"/>
                <w:sz w:val="16"/>
                <w:szCs w:val="16"/>
              </w:rPr>
            </w:pPr>
            <w:r w:rsidRPr="00EA62F5">
              <w:rPr>
                <w:rFonts w:ascii="Arial" w:hAnsi="Arial" w:cs="Arial"/>
                <w:b/>
                <w:bCs/>
                <w:color w:val="000000"/>
                <w:sz w:val="16"/>
                <w:szCs w:val="16"/>
              </w:rPr>
              <w:t>Total liabilities</w:t>
            </w:r>
          </w:p>
        </w:tc>
        <w:tc>
          <w:tcPr>
            <w:tcW w:w="890" w:type="dxa"/>
            <w:tcBorders>
              <w:top w:val="nil"/>
              <w:left w:val="nil"/>
              <w:bottom w:val="single" w:sz="4" w:space="0" w:color="auto"/>
              <w:right w:val="nil"/>
            </w:tcBorders>
            <w:shd w:val="clear" w:color="auto" w:fill="auto"/>
            <w:noWrap/>
            <w:vAlign w:val="bottom"/>
            <w:hideMark/>
          </w:tcPr>
          <w:p w14:paraId="2EC7659F" w14:textId="77777777" w:rsidR="00EA62F5" w:rsidRPr="00EA62F5" w:rsidRDefault="00EA62F5" w:rsidP="00EA62F5">
            <w:pPr>
              <w:spacing w:before="0" w:after="0" w:line="240" w:lineRule="auto"/>
              <w:jc w:val="right"/>
              <w:rPr>
                <w:rFonts w:ascii="Arial" w:hAnsi="Arial" w:cs="Arial"/>
                <w:b/>
                <w:bCs/>
                <w:color w:val="000000"/>
                <w:sz w:val="16"/>
                <w:szCs w:val="16"/>
              </w:rPr>
            </w:pPr>
            <w:r w:rsidRPr="00EA62F5">
              <w:rPr>
                <w:rFonts w:ascii="Arial" w:hAnsi="Arial" w:cs="Arial"/>
                <w:b/>
                <w:bCs/>
                <w:color w:val="000000"/>
                <w:sz w:val="16"/>
                <w:szCs w:val="16"/>
              </w:rPr>
              <w:t>2,175</w:t>
            </w:r>
          </w:p>
        </w:tc>
        <w:tc>
          <w:tcPr>
            <w:tcW w:w="870" w:type="dxa"/>
            <w:tcBorders>
              <w:top w:val="nil"/>
              <w:left w:val="nil"/>
              <w:bottom w:val="single" w:sz="4" w:space="0" w:color="auto"/>
              <w:right w:val="nil"/>
            </w:tcBorders>
            <w:shd w:val="clear" w:color="000000" w:fill="D9D9D9"/>
            <w:noWrap/>
            <w:vAlign w:val="bottom"/>
            <w:hideMark/>
          </w:tcPr>
          <w:p w14:paraId="329258D5" w14:textId="77777777" w:rsidR="00EA62F5" w:rsidRPr="00EA62F5" w:rsidRDefault="00EA62F5" w:rsidP="00EA62F5">
            <w:pPr>
              <w:spacing w:before="0" w:after="0" w:line="240" w:lineRule="auto"/>
              <w:jc w:val="right"/>
              <w:rPr>
                <w:rFonts w:ascii="Arial" w:hAnsi="Arial" w:cs="Arial"/>
                <w:b/>
                <w:bCs/>
                <w:color w:val="000000"/>
                <w:sz w:val="16"/>
                <w:szCs w:val="16"/>
              </w:rPr>
            </w:pPr>
            <w:r w:rsidRPr="00EA62F5">
              <w:rPr>
                <w:rFonts w:ascii="Arial" w:hAnsi="Arial" w:cs="Arial"/>
                <w:b/>
                <w:bCs/>
                <w:color w:val="000000"/>
                <w:sz w:val="16"/>
                <w:szCs w:val="16"/>
              </w:rPr>
              <w:t>1,792</w:t>
            </w:r>
          </w:p>
        </w:tc>
        <w:tc>
          <w:tcPr>
            <w:tcW w:w="879" w:type="dxa"/>
            <w:tcBorders>
              <w:top w:val="nil"/>
              <w:left w:val="nil"/>
              <w:bottom w:val="single" w:sz="4" w:space="0" w:color="auto"/>
              <w:right w:val="nil"/>
            </w:tcBorders>
            <w:shd w:val="clear" w:color="auto" w:fill="auto"/>
            <w:noWrap/>
            <w:vAlign w:val="bottom"/>
            <w:hideMark/>
          </w:tcPr>
          <w:p w14:paraId="3366B594" w14:textId="77777777" w:rsidR="00EA62F5" w:rsidRPr="00EA62F5" w:rsidRDefault="00EA62F5" w:rsidP="00EA62F5">
            <w:pPr>
              <w:spacing w:before="0" w:after="0" w:line="240" w:lineRule="auto"/>
              <w:jc w:val="right"/>
              <w:rPr>
                <w:rFonts w:ascii="Arial" w:hAnsi="Arial" w:cs="Arial"/>
                <w:b/>
                <w:bCs/>
                <w:color w:val="000000"/>
                <w:sz w:val="16"/>
                <w:szCs w:val="16"/>
              </w:rPr>
            </w:pPr>
            <w:r w:rsidRPr="00EA62F5">
              <w:rPr>
                <w:rFonts w:ascii="Arial" w:hAnsi="Arial" w:cs="Arial"/>
                <w:b/>
                <w:bCs/>
                <w:color w:val="000000"/>
                <w:sz w:val="16"/>
                <w:szCs w:val="16"/>
              </w:rPr>
              <w:t>3,558</w:t>
            </w:r>
          </w:p>
        </w:tc>
        <w:tc>
          <w:tcPr>
            <w:tcW w:w="879" w:type="dxa"/>
            <w:tcBorders>
              <w:top w:val="nil"/>
              <w:left w:val="nil"/>
              <w:bottom w:val="single" w:sz="4" w:space="0" w:color="auto"/>
              <w:right w:val="nil"/>
            </w:tcBorders>
            <w:shd w:val="clear" w:color="auto" w:fill="auto"/>
            <w:noWrap/>
            <w:vAlign w:val="bottom"/>
            <w:hideMark/>
          </w:tcPr>
          <w:p w14:paraId="0650AC36" w14:textId="77777777" w:rsidR="00EA62F5" w:rsidRPr="00EA62F5" w:rsidRDefault="00EA62F5" w:rsidP="00EA62F5">
            <w:pPr>
              <w:spacing w:before="0" w:after="0" w:line="240" w:lineRule="auto"/>
              <w:jc w:val="right"/>
              <w:rPr>
                <w:rFonts w:ascii="Arial" w:hAnsi="Arial" w:cs="Arial"/>
                <w:b/>
                <w:bCs/>
                <w:color w:val="000000"/>
                <w:sz w:val="16"/>
                <w:szCs w:val="16"/>
              </w:rPr>
            </w:pPr>
            <w:r w:rsidRPr="00EA62F5">
              <w:rPr>
                <w:rFonts w:ascii="Arial" w:hAnsi="Arial" w:cs="Arial"/>
                <w:b/>
                <w:bCs/>
                <w:color w:val="000000"/>
                <w:sz w:val="16"/>
                <w:szCs w:val="16"/>
              </w:rPr>
              <w:t>3,175</w:t>
            </w:r>
          </w:p>
        </w:tc>
        <w:tc>
          <w:tcPr>
            <w:tcW w:w="879" w:type="dxa"/>
            <w:tcBorders>
              <w:top w:val="nil"/>
              <w:left w:val="nil"/>
              <w:bottom w:val="single" w:sz="4" w:space="0" w:color="auto"/>
              <w:right w:val="nil"/>
            </w:tcBorders>
            <w:shd w:val="clear" w:color="auto" w:fill="auto"/>
            <w:noWrap/>
            <w:vAlign w:val="bottom"/>
            <w:hideMark/>
          </w:tcPr>
          <w:p w14:paraId="5FEB44FE" w14:textId="77777777" w:rsidR="00EA62F5" w:rsidRPr="00EA62F5" w:rsidRDefault="00EA62F5" w:rsidP="00EA62F5">
            <w:pPr>
              <w:spacing w:before="0" w:after="0" w:line="240" w:lineRule="auto"/>
              <w:jc w:val="right"/>
              <w:rPr>
                <w:rFonts w:ascii="Arial" w:hAnsi="Arial" w:cs="Arial"/>
                <w:b/>
                <w:bCs/>
                <w:color w:val="000000"/>
                <w:sz w:val="16"/>
                <w:szCs w:val="16"/>
              </w:rPr>
            </w:pPr>
            <w:r w:rsidRPr="00EA62F5">
              <w:rPr>
                <w:rFonts w:ascii="Arial" w:hAnsi="Arial" w:cs="Arial"/>
                <w:b/>
                <w:bCs/>
                <w:color w:val="000000"/>
                <w:sz w:val="16"/>
                <w:szCs w:val="16"/>
              </w:rPr>
              <w:t>2,792</w:t>
            </w:r>
          </w:p>
        </w:tc>
      </w:tr>
      <w:tr w:rsidR="00EA62F5" w:rsidRPr="00EA62F5" w14:paraId="3A30780D" w14:textId="77777777" w:rsidTr="00EA62F5">
        <w:trPr>
          <w:trHeight w:val="283"/>
        </w:trPr>
        <w:tc>
          <w:tcPr>
            <w:tcW w:w="3288" w:type="dxa"/>
            <w:tcBorders>
              <w:top w:val="nil"/>
              <w:left w:val="nil"/>
              <w:bottom w:val="nil"/>
              <w:right w:val="nil"/>
            </w:tcBorders>
            <w:shd w:val="clear" w:color="auto" w:fill="auto"/>
            <w:noWrap/>
            <w:vAlign w:val="bottom"/>
            <w:hideMark/>
          </w:tcPr>
          <w:p w14:paraId="4C4081C7" w14:textId="77777777" w:rsidR="00EA62F5" w:rsidRPr="00EA62F5" w:rsidRDefault="00EA62F5" w:rsidP="00EA62F5">
            <w:pPr>
              <w:spacing w:before="0" w:after="0" w:line="240" w:lineRule="auto"/>
              <w:rPr>
                <w:rFonts w:ascii="Arial" w:hAnsi="Arial" w:cs="Arial"/>
                <w:b/>
                <w:bCs/>
                <w:color w:val="000000"/>
                <w:sz w:val="16"/>
                <w:szCs w:val="16"/>
              </w:rPr>
            </w:pPr>
            <w:r w:rsidRPr="00EA62F5">
              <w:rPr>
                <w:rFonts w:ascii="Arial" w:hAnsi="Arial" w:cs="Arial"/>
                <w:b/>
                <w:bCs/>
                <w:color w:val="000000"/>
                <w:sz w:val="16"/>
                <w:szCs w:val="16"/>
              </w:rPr>
              <w:t>Net Assets</w:t>
            </w:r>
          </w:p>
        </w:tc>
        <w:tc>
          <w:tcPr>
            <w:tcW w:w="890" w:type="dxa"/>
            <w:tcBorders>
              <w:top w:val="nil"/>
              <w:left w:val="nil"/>
              <w:bottom w:val="single" w:sz="4" w:space="0" w:color="auto"/>
              <w:right w:val="nil"/>
            </w:tcBorders>
            <w:shd w:val="clear" w:color="auto" w:fill="auto"/>
            <w:noWrap/>
            <w:vAlign w:val="bottom"/>
            <w:hideMark/>
          </w:tcPr>
          <w:p w14:paraId="61BF9964" w14:textId="77777777" w:rsidR="00EA62F5" w:rsidRPr="00EA62F5" w:rsidRDefault="00EA62F5" w:rsidP="00EA62F5">
            <w:pPr>
              <w:spacing w:before="0" w:after="0" w:line="240" w:lineRule="auto"/>
              <w:jc w:val="right"/>
              <w:rPr>
                <w:rFonts w:ascii="Arial" w:hAnsi="Arial" w:cs="Arial"/>
                <w:b/>
                <w:bCs/>
                <w:color w:val="000000"/>
                <w:sz w:val="16"/>
                <w:szCs w:val="16"/>
              </w:rPr>
            </w:pPr>
            <w:r w:rsidRPr="00EA62F5">
              <w:rPr>
                <w:rFonts w:ascii="Arial" w:hAnsi="Arial" w:cs="Arial"/>
                <w:b/>
                <w:bCs/>
                <w:color w:val="000000"/>
                <w:sz w:val="16"/>
                <w:szCs w:val="16"/>
              </w:rPr>
              <w:t>3,127</w:t>
            </w:r>
          </w:p>
        </w:tc>
        <w:tc>
          <w:tcPr>
            <w:tcW w:w="870" w:type="dxa"/>
            <w:tcBorders>
              <w:top w:val="nil"/>
              <w:left w:val="nil"/>
              <w:bottom w:val="single" w:sz="4" w:space="0" w:color="auto"/>
              <w:right w:val="nil"/>
            </w:tcBorders>
            <w:shd w:val="clear" w:color="000000" w:fill="D9D9D9"/>
            <w:noWrap/>
            <w:vAlign w:val="bottom"/>
            <w:hideMark/>
          </w:tcPr>
          <w:p w14:paraId="0E6C72F7" w14:textId="77777777" w:rsidR="00EA62F5" w:rsidRPr="00EA62F5" w:rsidRDefault="00EA62F5" w:rsidP="00EA62F5">
            <w:pPr>
              <w:spacing w:before="0" w:after="0" w:line="240" w:lineRule="auto"/>
              <w:jc w:val="right"/>
              <w:rPr>
                <w:rFonts w:ascii="Arial" w:hAnsi="Arial" w:cs="Arial"/>
                <w:b/>
                <w:bCs/>
                <w:color w:val="000000"/>
                <w:sz w:val="16"/>
                <w:szCs w:val="16"/>
              </w:rPr>
            </w:pPr>
            <w:r w:rsidRPr="00EA62F5">
              <w:rPr>
                <w:rFonts w:ascii="Arial" w:hAnsi="Arial" w:cs="Arial"/>
                <w:b/>
                <w:bCs/>
                <w:color w:val="000000"/>
                <w:sz w:val="16"/>
                <w:szCs w:val="16"/>
              </w:rPr>
              <w:t>2,994</w:t>
            </w:r>
          </w:p>
        </w:tc>
        <w:tc>
          <w:tcPr>
            <w:tcW w:w="879" w:type="dxa"/>
            <w:tcBorders>
              <w:top w:val="nil"/>
              <w:left w:val="nil"/>
              <w:bottom w:val="single" w:sz="4" w:space="0" w:color="auto"/>
              <w:right w:val="nil"/>
            </w:tcBorders>
            <w:shd w:val="clear" w:color="auto" w:fill="auto"/>
            <w:noWrap/>
            <w:vAlign w:val="bottom"/>
            <w:hideMark/>
          </w:tcPr>
          <w:p w14:paraId="718314D7" w14:textId="77777777" w:rsidR="00EA62F5" w:rsidRPr="00EA62F5" w:rsidRDefault="00EA62F5" w:rsidP="00EA62F5">
            <w:pPr>
              <w:spacing w:before="0" w:after="0" w:line="240" w:lineRule="auto"/>
              <w:jc w:val="right"/>
              <w:rPr>
                <w:rFonts w:ascii="Arial" w:hAnsi="Arial" w:cs="Arial"/>
                <w:b/>
                <w:bCs/>
                <w:color w:val="000000"/>
                <w:sz w:val="16"/>
                <w:szCs w:val="16"/>
              </w:rPr>
            </w:pPr>
            <w:r w:rsidRPr="00EA62F5">
              <w:rPr>
                <w:rFonts w:ascii="Arial" w:hAnsi="Arial" w:cs="Arial"/>
                <w:b/>
                <w:bCs/>
                <w:color w:val="000000"/>
                <w:sz w:val="16"/>
                <w:szCs w:val="16"/>
              </w:rPr>
              <w:t>2,861</w:t>
            </w:r>
          </w:p>
        </w:tc>
        <w:tc>
          <w:tcPr>
            <w:tcW w:w="879" w:type="dxa"/>
            <w:tcBorders>
              <w:top w:val="nil"/>
              <w:left w:val="nil"/>
              <w:bottom w:val="single" w:sz="4" w:space="0" w:color="auto"/>
              <w:right w:val="nil"/>
            </w:tcBorders>
            <w:shd w:val="clear" w:color="auto" w:fill="auto"/>
            <w:noWrap/>
            <w:vAlign w:val="bottom"/>
            <w:hideMark/>
          </w:tcPr>
          <w:p w14:paraId="4CC37544" w14:textId="77777777" w:rsidR="00EA62F5" w:rsidRPr="00EA62F5" w:rsidRDefault="00EA62F5" w:rsidP="00EA62F5">
            <w:pPr>
              <w:spacing w:before="0" w:after="0" w:line="240" w:lineRule="auto"/>
              <w:jc w:val="right"/>
              <w:rPr>
                <w:rFonts w:ascii="Arial" w:hAnsi="Arial" w:cs="Arial"/>
                <w:b/>
                <w:bCs/>
                <w:color w:val="000000"/>
                <w:sz w:val="16"/>
                <w:szCs w:val="16"/>
              </w:rPr>
            </w:pPr>
            <w:r w:rsidRPr="00EA62F5">
              <w:rPr>
                <w:rFonts w:ascii="Arial" w:hAnsi="Arial" w:cs="Arial"/>
                <w:b/>
                <w:bCs/>
                <w:color w:val="000000"/>
                <w:sz w:val="16"/>
                <w:szCs w:val="16"/>
              </w:rPr>
              <w:t>2,728</w:t>
            </w:r>
          </w:p>
        </w:tc>
        <w:tc>
          <w:tcPr>
            <w:tcW w:w="879" w:type="dxa"/>
            <w:tcBorders>
              <w:top w:val="nil"/>
              <w:left w:val="nil"/>
              <w:bottom w:val="single" w:sz="4" w:space="0" w:color="auto"/>
              <w:right w:val="nil"/>
            </w:tcBorders>
            <w:shd w:val="clear" w:color="auto" w:fill="auto"/>
            <w:noWrap/>
            <w:vAlign w:val="bottom"/>
            <w:hideMark/>
          </w:tcPr>
          <w:p w14:paraId="0176809B" w14:textId="77777777" w:rsidR="00EA62F5" w:rsidRPr="00EA62F5" w:rsidRDefault="00EA62F5" w:rsidP="00EA62F5">
            <w:pPr>
              <w:spacing w:before="0" w:after="0" w:line="240" w:lineRule="auto"/>
              <w:jc w:val="right"/>
              <w:rPr>
                <w:rFonts w:ascii="Arial" w:hAnsi="Arial" w:cs="Arial"/>
                <w:b/>
                <w:bCs/>
                <w:color w:val="000000"/>
                <w:sz w:val="16"/>
                <w:szCs w:val="16"/>
              </w:rPr>
            </w:pPr>
            <w:r w:rsidRPr="00EA62F5">
              <w:rPr>
                <w:rFonts w:ascii="Arial" w:hAnsi="Arial" w:cs="Arial"/>
                <w:b/>
                <w:bCs/>
                <w:color w:val="000000"/>
                <w:sz w:val="16"/>
                <w:szCs w:val="16"/>
              </w:rPr>
              <w:t>2,709</w:t>
            </w:r>
          </w:p>
        </w:tc>
      </w:tr>
      <w:tr w:rsidR="00EA62F5" w:rsidRPr="00EA62F5" w14:paraId="7AF96831" w14:textId="77777777" w:rsidTr="00EA62F5">
        <w:trPr>
          <w:trHeight w:val="283"/>
        </w:trPr>
        <w:tc>
          <w:tcPr>
            <w:tcW w:w="3288" w:type="dxa"/>
            <w:tcBorders>
              <w:top w:val="nil"/>
              <w:left w:val="nil"/>
              <w:bottom w:val="nil"/>
              <w:right w:val="nil"/>
            </w:tcBorders>
            <w:shd w:val="clear" w:color="auto" w:fill="auto"/>
            <w:noWrap/>
            <w:vAlign w:val="bottom"/>
            <w:hideMark/>
          </w:tcPr>
          <w:p w14:paraId="707A57F9" w14:textId="77777777" w:rsidR="00EA62F5" w:rsidRPr="00EA62F5" w:rsidRDefault="00EA62F5" w:rsidP="00EA62F5">
            <w:pPr>
              <w:spacing w:before="0" w:after="0" w:line="240" w:lineRule="auto"/>
              <w:rPr>
                <w:rFonts w:ascii="Arial" w:hAnsi="Arial" w:cs="Arial"/>
                <w:b/>
                <w:bCs/>
                <w:color w:val="000000"/>
                <w:sz w:val="16"/>
                <w:szCs w:val="16"/>
              </w:rPr>
            </w:pPr>
            <w:r w:rsidRPr="00EA62F5">
              <w:rPr>
                <w:rFonts w:ascii="Arial" w:hAnsi="Arial" w:cs="Arial"/>
                <w:b/>
                <w:bCs/>
                <w:color w:val="000000"/>
                <w:sz w:val="16"/>
                <w:szCs w:val="16"/>
              </w:rPr>
              <w:t>EQUITY</w:t>
            </w:r>
          </w:p>
        </w:tc>
        <w:tc>
          <w:tcPr>
            <w:tcW w:w="890" w:type="dxa"/>
            <w:tcBorders>
              <w:top w:val="nil"/>
              <w:left w:val="nil"/>
              <w:bottom w:val="nil"/>
              <w:right w:val="nil"/>
            </w:tcBorders>
            <w:shd w:val="clear" w:color="auto" w:fill="auto"/>
            <w:noWrap/>
            <w:vAlign w:val="bottom"/>
            <w:hideMark/>
          </w:tcPr>
          <w:p w14:paraId="208DDB2D" w14:textId="77777777" w:rsidR="00EA62F5" w:rsidRPr="00EA62F5" w:rsidRDefault="00EA62F5" w:rsidP="00EA62F5">
            <w:pPr>
              <w:spacing w:before="0" w:after="0" w:line="240" w:lineRule="auto"/>
              <w:rPr>
                <w:rFonts w:ascii="Arial" w:hAnsi="Arial" w:cs="Arial"/>
                <w:b/>
                <w:bCs/>
                <w:color w:val="000000"/>
                <w:sz w:val="16"/>
                <w:szCs w:val="16"/>
              </w:rPr>
            </w:pPr>
          </w:p>
        </w:tc>
        <w:tc>
          <w:tcPr>
            <w:tcW w:w="870" w:type="dxa"/>
            <w:tcBorders>
              <w:top w:val="nil"/>
              <w:left w:val="nil"/>
              <w:bottom w:val="nil"/>
              <w:right w:val="nil"/>
            </w:tcBorders>
            <w:shd w:val="clear" w:color="000000" w:fill="D9D9D9"/>
            <w:noWrap/>
            <w:vAlign w:val="bottom"/>
            <w:hideMark/>
          </w:tcPr>
          <w:p w14:paraId="7D1E2097" w14:textId="77777777" w:rsidR="00EA62F5" w:rsidRPr="00EA62F5" w:rsidRDefault="00EA62F5" w:rsidP="00EA62F5">
            <w:pPr>
              <w:spacing w:before="0" w:after="0" w:line="240" w:lineRule="auto"/>
              <w:jc w:val="right"/>
              <w:rPr>
                <w:rFonts w:ascii="Arial" w:hAnsi="Arial" w:cs="Arial"/>
                <w:color w:val="000000"/>
                <w:sz w:val="16"/>
                <w:szCs w:val="16"/>
              </w:rPr>
            </w:pPr>
            <w:r w:rsidRPr="00EA62F5">
              <w:rPr>
                <w:rFonts w:ascii="Arial" w:hAnsi="Arial" w:cs="Arial"/>
                <w:color w:val="000000"/>
                <w:sz w:val="16"/>
                <w:szCs w:val="16"/>
              </w:rPr>
              <w:t> </w:t>
            </w:r>
          </w:p>
        </w:tc>
        <w:tc>
          <w:tcPr>
            <w:tcW w:w="879" w:type="dxa"/>
            <w:tcBorders>
              <w:top w:val="nil"/>
              <w:left w:val="nil"/>
              <w:bottom w:val="nil"/>
              <w:right w:val="nil"/>
            </w:tcBorders>
            <w:shd w:val="clear" w:color="auto" w:fill="auto"/>
            <w:noWrap/>
            <w:vAlign w:val="bottom"/>
            <w:hideMark/>
          </w:tcPr>
          <w:p w14:paraId="07D5397E" w14:textId="77777777" w:rsidR="00EA62F5" w:rsidRPr="00EA62F5" w:rsidRDefault="00EA62F5" w:rsidP="00EA62F5">
            <w:pPr>
              <w:spacing w:before="0" w:after="0" w:line="240" w:lineRule="auto"/>
              <w:jc w:val="right"/>
              <w:rPr>
                <w:rFonts w:ascii="Arial" w:hAnsi="Arial" w:cs="Arial"/>
                <w:color w:val="000000"/>
                <w:sz w:val="16"/>
                <w:szCs w:val="16"/>
              </w:rPr>
            </w:pPr>
          </w:p>
        </w:tc>
        <w:tc>
          <w:tcPr>
            <w:tcW w:w="879" w:type="dxa"/>
            <w:tcBorders>
              <w:top w:val="nil"/>
              <w:left w:val="nil"/>
              <w:bottom w:val="nil"/>
              <w:right w:val="nil"/>
            </w:tcBorders>
            <w:shd w:val="clear" w:color="auto" w:fill="auto"/>
            <w:noWrap/>
            <w:vAlign w:val="bottom"/>
            <w:hideMark/>
          </w:tcPr>
          <w:p w14:paraId="1A0B5B56" w14:textId="77777777" w:rsidR="00EA62F5" w:rsidRPr="00EA62F5" w:rsidRDefault="00EA62F5" w:rsidP="00EA62F5">
            <w:pPr>
              <w:spacing w:before="0" w:after="0" w:line="240" w:lineRule="auto"/>
              <w:jc w:val="right"/>
              <w:rPr>
                <w:rFonts w:ascii="Times New Roman" w:hAnsi="Times New Roman"/>
                <w:sz w:val="20"/>
              </w:rPr>
            </w:pPr>
          </w:p>
        </w:tc>
        <w:tc>
          <w:tcPr>
            <w:tcW w:w="879" w:type="dxa"/>
            <w:tcBorders>
              <w:top w:val="nil"/>
              <w:left w:val="nil"/>
              <w:bottom w:val="nil"/>
              <w:right w:val="nil"/>
            </w:tcBorders>
            <w:shd w:val="clear" w:color="auto" w:fill="auto"/>
            <w:noWrap/>
            <w:vAlign w:val="bottom"/>
            <w:hideMark/>
          </w:tcPr>
          <w:p w14:paraId="40BBAD70" w14:textId="77777777" w:rsidR="00EA62F5" w:rsidRPr="00EA62F5" w:rsidRDefault="00EA62F5" w:rsidP="00EA62F5">
            <w:pPr>
              <w:spacing w:before="0" w:after="0" w:line="240" w:lineRule="auto"/>
              <w:jc w:val="right"/>
              <w:rPr>
                <w:rFonts w:ascii="Times New Roman" w:hAnsi="Times New Roman"/>
                <w:sz w:val="20"/>
              </w:rPr>
            </w:pPr>
          </w:p>
        </w:tc>
      </w:tr>
      <w:tr w:rsidR="00EA62F5" w:rsidRPr="00EA62F5" w14:paraId="18801C36" w14:textId="77777777" w:rsidTr="00EA62F5">
        <w:trPr>
          <w:trHeight w:val="227"/>
        </w:trPr>
        <w:tc>
          <w:tcPr>
            <w:tcW w:w="3288" w:type="dxa"/>
            <w:tcBorders>
              <w:top w:val="nil"/>
              <w:left w:val="nil"/>
              <w:bottom w:val="nil"/>
              <w:right w:val="nil"/>
            </w:tcBorders>
            <w:shd w:val="clear" w:color="auto" w:fill="auto"/>
            <w:noWrap/>
            <w:vAlign w:val="bottom"/>
            <w:hideMark/>
          </w:tcPr>
          <w:p w14:paraId="4D1F1D15" w14:textId="77777777" w:rsidR="00EA62F5" w:rsidRPr="00EA62F5" w:rsidRDefault="00EA62F5" w:rsidP="00EA62F5">
            <w:pPr>
              <w:spacing w:before="0" w:after="0" w:line="240" w:lineRule="auto"/>
              <w:ind w:leftChars="75" w:left="143"/>
              <w:rPr>
                <w:rFonts w:ascii="Arial" w:hAnsi="Arial" w:cs="Arial"/>
                <w:color w:val="000000"/>
                <w:sz w:val="16"/>
                <w:szCs w:val="16"/>
              </w:rPr>
            </w:pPr>
            <w:r w:rsidRPr="00EA62F5">
              <w:rPr>
                <w:rFonts w:ascii="Arial" w:hAnsi="Arial" w:cs="Arial"/>
                <w:color w:val="000000"/>
                <w:sz w:val="16"/>
                <w:szCs w:val="16"/>
              </w:rPr>
              <w:t>Contributed equity</w:t>
            </w:r>
          </w:p>
        </w:tc>
        <w:tc>
          <w:tcPr>
            <w:tcW w:w="890" w:type="dxa"/>
            <w:tcBorders>
              <w:top w:val="nil"/>
              <w:left w:val="nil"/>
              <w:bottom w:val="nil"/>
              <w:right w:val="nil"/>
            </w:tcBorders>
            <w:shd w:val="clear" w:color="auto" w:fill="auto"/>
            <w:noWrap/>
            <w:vAlign w:val="bottom"/>
            <w:hideMark/>
          </w:tcPr>
          <w:p w14:paraId="3DAB7D14" w14:textId="77777777" w:rsidR="00EA62F5" w:rsidRPr="00EA62F5" w:rsidRDefault="00EA62F5" w:rsidP="00EA62F5">
            <w:pPr>
              <w:spacing w:before="0" w:after="0" w:line="240" w:lineRule="auto"/>
              <w:jc w:val="right"/>
              <w:rPr>
                <w:rFonts w:ascii="Arial" w:hAnsi="Arial" w:cs="Arial"/>
                <w:color w:val="000000"/>
                <w:sz w:val="16"/>
                <w:szCs w:val="16"/>
              </w:rPr>
            </w:pPr>
            <w:r w:rsidRPr="00EA62F5">
              <w:rPr>
                <w:rFonts w:ascii="Arial" w:hAnsi="Arial" w:cs="Arial"/>
                <w:color w:val="000000"/>
                <w:sz w:val="16"/>
                <w:szCs w:val="16"/>
              </w:rPr>
              <w:t>-</w:t>
            </w:r>
          </w:p>
        </w:tc>
        <w:tc>
          <w:tcPr>
            <w:tcW w:w="870" w:type="dxa"/>
            <w:tcBorders>
              <w:top w:val="nil"/>
              <w:left w:val="nil"/>
              <w:bottom w:val="nil"/>
              <w:right w:val="nil"/>
            </w:tcBorders>
            <w:shd w:val="clear" w:color="000000" w:fill="D9D9D9"/>
            <w:noWrap/>
            <w:vAlign w:val="bottom"/>
            <w:hideMark/>
          </w:tcPr>
          <w:p w14:paraId="76EA48EC" w14:textId="77777777" w:rsidR="00EA62F5" w:rsidRPr="00EA62F5" w:rsidRDefault="00EA62F5" w:rsidP="00EA62F5">
            <w:pPr>
              <w:spacing w:before="0" w:after="0" w:line="240" w:lineRule="auto"/>
              <w:jc w:val="right"/>
              <w:rPr>
                <w:rFonts w:ascii="Arial" w:hAnsi="Arial" w:cs="Arial"/>
                <w:color w:val="000000"/>
                <w:sz w:val="16"/>
                <w:szCs w:val="16"/>
              </w:rPr>
            </w:pPr>
            <w:r w:rsidRPr="00EA62F5">
              <w:rPr>
                <w:rFonts w:ascii="Arial" w:hAnsi="Arial" w:cs="Arial"/>
                <w:color w:val="000000"/>
                <w:sz w:val="16"/>
                <w:szCs w:val="16"/>
              </w:rPr>
              <w:t>-</w:t>
            </w:r>
          </w:p>
        </w:tc>
        <w:tc>
          <w:tcPr>
            <w:tcW w:w="879" w:type="dxa"/>
            <w:tcBorders>
              <w:top w:val="nil"/>
              <w:left w:val="nil"/>
              <w:bottom w:val="nil"/>
              <w:right w:val="nil"/>
            </w:tcBorders>
            <w:shd w:val="clear" w:color="auto" w:fill="auto"/>
            <w:noWrap/>
            <w:vAlign w:val="bottom"/>
            <w:hideMark/>
          </w:tcPr>
          <w:p w14:paraId="14FC6BB7" w14:textId="77777777" w:rsidR="00EA62F5" w:rsidRPr="00EA62F5" w:rsidRDefault="00EA62F5" w:rsidP="00EA62F5">
            <w:pPr>
              <w:spacing w:before="0" w:after="0" w:line="240" w:lineRule="auto"/>
              <w:jc w:val="right"/>
              <w:rPr>
                <w:rFonts w:ascii="Arial" w:hAnsi="Arial" w:cs="Arial"/>
                <w:color w:val="000000"/>
                <w:sz w:val="16"/>
                <w:szCs w:val="16"/>
              </w:rPr>
            </w:pPr>
            <w:r w:rsidRPr="00EA62F5">
              <w:rPr>
                <w:rFonts w:ascii="Arial" w:hAnsi="Arial" w:cs="Arial"/>
                <w:color w:val="000000"/>
                <w:sz w:val="16"/>
                <w:szCs w:val="16"/>
              </w:rPr>
              <w:t>-</w:t>
            </w:r>
          </w:p>
        </w:tc>
        <w:tc>
          <w:tcPr>
            <w:tcW w:w="879" w:type="dxa"/>
            <w:tcBorders>
              <w:top w:val="nil"/>
              <w:left w:val="nil"/>
              <w:bottom w:val="nil"/>
              <w:right w:val="nil"/>
            </w:tcBorders>
            <w:shd w:val="clear" w:color="auto" w:fill="auto"/>
            <w:noWrap/>
            <w:vAlign w:val="bottom"/>
            <w:hideMark/>
          </w:tcPr>
          <w:p w14:paraId="32BD0733" w14:textId="77777777" w:rsidR="00EA62F5" w:rsidRPr="00EA62F5" w:rsidRDefault="00EA62F5" w:rsidP="00EA62F5">
            <w:pPr>
              <w:spacing w:before="0" w:after="0" w:line="240" w:lineRule="auto"/>
              <w:jc w:val="right"/>
              <w:rPr>
                <w:rFonts w:ascii="Arial" w:hAnsi="Arial" w:cs="Arial"/>
                <w:color w:val="000000"/>
                <w:sz w:val="16"/>
                <w:szCs w:val="16"/>
              </w:rPr>
            </w:pPr>
            <w:r w:rsidRPr="00EA62F5">
              <w:rPr>
                <w:rFonts w:ascii="Arial" w:hAnsi="Arial" w:cs="Arial"/>
                <w:color w:val="000000"/>
                <w:sz w:val="16"/>
                <w:szCs w:val="16"/>
              </w:rPr>
              <w:t>-</w:t>
            </w:r>
          </w:p>
        </w:tc>
        <w:tc>
          <w:tcPr>
            <w:tcW w:w="879" w:type="dxa"/>
            <w:tcBorders>
              <w:top w:val="nil"/>
              <w:left w:val="nil"/>
              <w:bottom w:val="nil"/>
              <w:right w:val="nil"/>
            </w:tcBorders>
            <w:shd w:val="clear" w:color="auto" w:fill="auto"/>
            <w:noWrap/>
            <w:vAlign w:val="bottom"/>
            <w:hideMark/>
          </w:tcPr>
          <w:p w14:paraId="18CA0074" w14:textId="77777777" w:rsidR="00EA62F5" w:rsidRPr="00EA62F5" w:rsidRDefault="00EA62F5" w:rsidP="00EA62F5">
            <w:pPr>
              <w:spacing w:before="0" w:after="0" w:line="240" w:lineRule="auto"/>
              <w:jc w:val="right"/>
              <w:rPr>
                <w:rFonts w:ascii="Arial" w:hAnsi="Arial" w:cs="Arial"/>
                <w:color w:val="000000"/>
                <w:sz w:val="16"/>
                <w:szCs w:val="16"/>
              </w:rPr>
            </w:pPr>
            <w:r w:rsidRPr="00EA62F5">
              <w:rPr>
                <w:rFonts w:ascii="Arial" w:hAnsi="Arial" w:cs="Arial"/>
                <w:color w:val="000000"/>
                <w:sz w:val="16"/>
                <w:szCs w:val="16"/>
              </w:rPr>
              <w:t>-</w:t>
            </w:r>
          </w:p>
        </w:tc>
      </w:tr>
      <w:tr w:rsidR="00EA62F5" w:rsidRPr="00EA62F5" w14:paraId="4D812699" w14:textId="77777777" w:rsidTr="00EA62F5">
        <w:trPr>
          <w:trHeight w:val="225"/>
        </w:trPr>
        <w:tc>
          <w:tcPr>
            <w:tcW w:w="3288" w:type="dxa"/>
            <w:tcBorders>
              <w:top w:val="nil"/>
              <w:left w:val="nil"/>
              <w:bottom w:val="nil"/>
              <w:right w:val="nil"/>
            </w:tcBorders>
            <w:shd w:val="clear" w:color="auto" w:fill="auto"/>
            <w:noWrap/>
            <w:vAlign w:val="bottom"/>
            <w:hideMark/>
          </w:tcPr>
          <w:p w14:paraId="05C714B2" w14:textId="77777777" w:rsidR="00EA62F5" w:rsidRPr="00EA62F5" w:rsidRDefault="00EA62F5" w:rsidP="00EA62F5">
            <w:pPr>
              <w:spacing w:before="0" w:after="0" w:line="240" w:lineRule="auto"/>
              <w:ind w:leftChars="75" w:left="143"/>
              <w:rPr>
                <w:rFonts w:ascii="Arial" w:hAnsi="Arial" w:cs="Arial"/>
                <w:color w:val="000000"/>
                <w:sz w:val="16"/>
                <w:szCs w:val="16"/>
              </w:rPr>
            </w:pPr>
            <w:r w:rsidRPr="00EA62F5">
              <w:rPr>
                <w:rFonts w:ascii="Arial" w:hAnsi="Arial" w:cs="Arial"/>
                <w:color w:val="000000"/>
                <w:sz w:val="16"/>
                <w:szCs w:val="16"/>
              </w:rPr>
              <w:t>Reserves</w:t>
            </w:r>
          </w:p>
        </w:tc>
        <w:tc>
          <w:tcPr>
            <w:tcW w:w="890" w:type="dxa"/>
            <w:tcBorders>
              <w:top w:val="nil"/>
              <w:left w:val="nil"/>
              <w:bottom w:val="nil"/>
              <w:right w:val="nil"/>
            </w:tcBorders>
            <w:shd w:val="clear" w:color="auto" w:fill="auto"/>
            <w:noWrap/>
            <w:vAlign w:val="bottom"/>
            <w:hideMark/>
          </w:tcPr>
          <w:p w14:paraId="4171924F" w14:textId="77777777" w:rsidR="00EA62F5" w:rsidRPr="00EA62F5" w:rsidRDefault="00EA62F5" w:rsidP="00EA62F5">
            <w:pPr>
              <w:spacing w:before="0" w:after="0" w:line="240" w:lineRule="auto"/>
              <w:jc w:val="right"/>
              <w:rPr>
                <w:rFonts w:ascii="Arial" w:hAnsi="Arial" w:cs="Arial"/>
                <w:color w:val="000000"/>
                <w:sz w:val="16"/>
                <w:szCs w:val="16"/>
              </w:rPr>
            </w:pPr>
            <w:r w:rsidRPr="00EA62F5">
              <w:rPr>
                <w:rFonts w:ascii="Arial" w:hAnsi="Arial" w:cs="Arial"/>
                <w:color w:val="000000"/>
                <w:sz w:val="16"/>
                <w:szCs w:val="16"/>
              </w:rPr>
              <w:t>-</w:t>
            </w:r>
          </w:p>
        </w:tc>
        <w:tc>
          <w:tcPr>
            <w:tcW w:w="870" w:type="dxa"/>
            <w:tcBorders>
              <w:top w:val="nil"/>
              <w:left w:val="nil"/>
              <w:bottom w:val="nil"/>
              <w:right w:val="nil"/>
            </w:tcBorders>
            <w:shd w:val="clear" w:color="000000" w:fill="D9D9D9"/>
            <w:noWrap/>
            <w:vAlign w:val="bottom"/>
            <w:hideMark/>
          </w:tcPr>
          <w:p w14:paraId="3D06A988" w14:textId="77777777" w:rsidR="00EA62F5" w:rsidRPr="00EA62F5" w:rsidRDefault="00EA62F5" w:rsidP="00EA62F5">
            <w:pPr>
              <w:spacing w:before="0" w:after="0" w:line="240" w:lineRule="auto"/>
              <w:jc w:val="right"/>
              <w:rPr>
                <w:rFonts w:ascii="Arial" w:hAnsi="Arial" w:cs="Arial"/>
                <w:color w:val="000000"/>
                <w:sz w:val="16"/>
                <w:szCs w:val="16"/>
              </w:rPr>
            </w:pPr>
            <w:r w:rsidRPr="00EA62F5">
              <w:rPr>
                <w:rFonts w:ascii="Arial" w:hAnsi="Arial" w:cs="Arial"/>
                <w:color w:val="000000"/>
                <w:sz w:val="16"/>
                <w:szCs w:val="16"/>
              </w:rPr>
              <w:t>-</w:t>
            </w:r>
          </w:p>
        </w:tc>
        <w:tc>
          <w:tcPr>
            <w:tcW w:w="879" w:type="dxa"/>
            <w:tcBorders>
              <w:top w:val="nil"/>
              <w:left w:val="nil"/>
              <w:bottom w:val="nil"/>
              <w:right w:val="nil"/>
            </w:tcBorders>
            <w:shd w:val="clear" w:color="auto" w:fill="auto"/>
            <w:noWrap/>
            <w:vAlign w:val="bottom"/>
            <w:hideMark/>
          </w:tcPr>
          <w:p w14:paraId="43A28F29" w14:textId="77777777" w:rsidR="00EA62F5" w:rsidRPr="00EA62F5" w:rsidRDefault="00EA62F5" w:rsidP="00EA62F5">
            <w:pPr>
              <w:spacing w:before="0" w:after="0" w:line="240" w:lineRule="auto"/>
              <w:jc w:val="right"/>
              <w:rPr>
                <w:rFonts w:ascii="Arial" w:hAnsi="Arial" w:cs="Arial"/>
                <w:color w:val="000000"/>
                <w:sz w:val="16"/>
                <w:szCs w:val="16"/>
              </w:rPr>
            </w:pPr>
            <w:r w:rsidRPr="00EA62F5">
              <w:rPr>
                <w:rFonts w:ascii="Arial" w:hAnsi="Arial" w:cs="Arial"/>
                <w:color w:val="000000"/>
                <w:sz w:val="16"/>
                <w:szCs w:val="16"/>
              </w:rPr>
              <w:t>-</w:t>
            </w:r>
          </w:p>
        </w:tc>
        <w:tc>
          <w:tcPr>
            <w:tcW w:w="879" w:type="dxa"/>
            <w:tcBorders>
              <w:top w:val="nil"/>
              <w:left w:val="nil"/>
              <w:bottom w:val="nil"/>
              <w:right w:val="nil"/>
            </w:tcBorders>
            <w:shd w:val="clear" w:color="auto" w:fill="auto"/>
            <w:noWrap/>
            <w:vAlign w:val="bottom"/>
            <w:hideMark/>
          </w:tcPr>
          <w:p w14:paraId="4E5B000B" w14:textId="77777777" w:rsidR="00EA62F5" w:rsidRPr="00EA62F5" w:rsidRDefault="00EA62F5" w:rsidP="00EA62F5">
            <w:pPr>
              <w:spacing w:before="0" w:after="0" w:line="240" w:lineRule="auto"/>
              <w:jc w:val="right"/>
              <w:rPr>
                <w:rFonts w:ascii="Arial" w:hAnsi="Arial" w:cs="Arial"/>
                <w:color w:val="000000"/>
                <w:sz w:val="16"/>
                <w:szCs w:val="16"/>
              </w:rPr>
            </w:pPr>
            <w:r w:rsidRPr="00EA62F5">
              <w:rPr>
                <w:rFonts w:ascii="Arial" w:hAnsi="Arial" w:cs="Arial"/>
                <w:color w:val="000000"/>
                <w:sz w:val="16"/>
                <w:szCs w:val="16"/>
              </w:rPr>
              <w:t>-</w:t>
            </w:r>
          </w:p>
        </w:tc>
        <w:tc>
          <w:tcPr>
            <w:tcW w:w="879" w:type="dxa"/>
            <w:tcBorders>
              <w:top w:val="nil"/>
              <w:left w:val="nil"/>
              <w:bottom w:val="nil"/>
              <w:right w:val="nil"/>
            </w:tcBorders>
            <w:shd w:val="clear" w:color="auto" w:fill="auto"/>
            <w:noWrap/>
            <w:vAlign w:val="bottom"/>
            <w:hideMark/>
          </w:tcPr>
          <w:p w14:paraId="141D9245" w14:textId="77777777" w:rsidR="00EA62F5" w:rsidRPr="00EA62F5" w:rsidRDefault="00EA62F5" w:rsidP="00EA62F5">
            <w:pPr>
              <w:spacing w:before="0" w:after="0" w:line="240" w:lineRule="auto"/>
              <w:jc w:val="right"/>
              <w:rPr>
                <w:rFonts w:ascii="Arial" w:hAnsi="Arial" w:cs="Arial"/>
                <w:color w:val="000000"/>
                <w:sz w:val="16"/>
                <w:szCs w:val="16"/>
              </w:rPr>
            </w:pPr>
            <w:r w:rsidRPr="00EA62F5">
              <w:rPr>
                <w:rFonts w:ascii="Arial" w:hAnsi="Arial" w:cs="Arial"/>
                <w:color w:val="000000"/>
                <w:sz w:val="16"/>
                <w:szCs w:val="16"/>
              </w:rPr>
              <w:t>-</w:t>
            </w:r>
          </w:p>
        </w:tc>
      </w:tr>
      <w:tr w:rsidR="00EA62F5" w:rsidRPr="00EA62F5" w14:paraId="4A641AE2" w14:textId="77777777" w:rsidTr="00EA62F5">
        <w:trPr>
          <w:trHeight w:val="397"/>
        </w:trPr>
        <w:tc>
          <w:tcPr>
            <w:tcW w:w="3288" w:type="dxa"/>
            <w:tcBorders>
              <w:top w:val="nil"/>
              <w:left w:val="nil"/>
              <w:bottom w:val="nil"/>
              <w:right w:val="nil"/>
            </w:tcBorders>
            <w:shd w:val="clear" w:color="auto" w:fill="auto"/>
            <w:vAlign w:val="bottom"/>
            <w:hideMark/>
          </w:tcPr>
          <w:p w14:paraId="6EB2AAFF" w14:textId="77777777" w:rsidR="00EA62F5" w:rsidRPr="00EA62F5" w:rsidRDefault="00EA62F5" w:rsidP="00EA62F5">
            <w:pPr>
              <w:spacing w:before="0" w:after="0" w:line="240" w:lineRule="auto"/>
              <w:ind w:leftChars="75" w:left="143"/>
              <w:rPr>
                <w:rFonts w:ascii="Arial" w:hAnsi="Arial" w:cs="Arial"/>
                <w:color w:val="000000"/>
                <w:sz w:val="16"/>
                <w:szCs w:val="16"/>
              </w:rPr>
            </w:pPr>
            <w:r w:rsidRPr="00EA62F5">
              <w:rPr>
                <w:rFonts w:ascii="Arial" w:hAnsi="Arial" w:cs="Arial"/>
                <w:color w:val="000000"/>
                <w:sz w:val="16"/>
                <w:szCs w:val="16"/>
              </w:rPr>
              <w:t>Retained surpluses or (accumulated deficits)</w:t>
            </w:r>
          </w:p>
        </w:tc>
        <w:tc>
          <w:tcPr>
            <w:tcW w:w="890" w:type="dxa"/>
            <w:tcBorders>
              <w:top w:val="nil"/>
              <w:left w:val="nil"/>
              <w:bottom w:val="nil"/>
              <w:right w:val="nil"/>
            </w:tcBorders>
            <w:shd w:val="clear" w:color="auto" w:fill="auto"/>
            <w:noWrap/>
            <w:vAlign w:val="bottom"/>
            <w:hideMark/>
          </w:tcPr>
          <w:p w14:paraId="5756FCA9" w14:textId="77777777" w:rsidR="00EA62F5" w:rsidRPr="00EA62F5" w:rsidRDefault="00EA62F5" w:rsidP="00EA62F5">
            <w:pPr>
              <w:spacing w:before="0" w:after="0" w:line="240" w:lineRule="auto"/>
              <w:jc w:val="right"/>
              <w:rPr>
                <w:rFonts w:ascii="Arial" w:hAnsi="Arial" w:cs="Arial"/>
                <w:color w:val="000000"/>
                <w:sz w:val="16"/>
                <w:szCs w:val="16"/>
              </w:rPr>
            </w:pPr>
            <w:r w:rsidRPr="00EA62F5">
              <w:rPr>
                <w:rFonts w:ascii="Arial" w:hAnsi="Arial" w:cs="Arial"/>
                <w:color w:val="000000"/>
                <w:sz w:val="16"/>
                <w:szCs w:val="16"/>
              </w:rPr>
              <w:t>3,127</w:t>
            </w:r>
          </w:p>
        </w:tc>
        <w:tc>
          <w:tcPr>
            <w:tcW w:w="870" w:type="dxa"/>
            <w:tcBorders>
              <w:top w:val="nil"/>
              <w:left w:val="nil"/>
              <w:bottom w:val="nil"/>
              <w:right w:val="nil"/>
            </w:tcBorders>
            <w:shd w:val="clear" w:color="000000" w:fill="D9D9D9"/>
            <w:noWrap/>
            <w:vAlign w:val="bottom"/>
            <w:hideMark/>
          </w:tcPr>
          <w:p w14:paraId="3F27BB55" w14:textId="77777777" w:rsidR="00EA62F5" w:rsidRPr="00EA62F5" w:rsidRDefault="00EA62F5" w:rsidP="00EA62F5">
            <w:pPr>
              <w:spacing w:before="0" w:after="0" w:line="240" w:lineRule="auto"/>
              <w:jc w:val="right"/>
              <w:rPr>
                <w:rFonts w:ascii="Arial" w:hAnsi="Arial" w:cs="Arial"/>
                <w:color w:val="000000"/>
                <w:sz w:val="16"/>
                <w:szCs w:val="16"/>
              </w:rPr>
            </w:pPr>
            <w:r w:rsidRPr="00EA62F5">
              <w:rPr>
                <w:rFonts w:ascii="Arial" w:hAnsi="Arial" w:cs="Arial"/>
                <w:color w:val="000000"/>
                <w:sz w:val="16"/>
                <w:szCs w:val="16"/>
              </w:rPr>
              <w:t>2,994</w:t>
            </w:r>
          </w:p>
        </w:tc>
        <w:tc>
          <w:tcPr>
            <w:tcW w:w="879" w:type="dxa"/>
            <w:tcBorders>
              <w:top w:val="nil"/>
              <w:left w:val="nil"/>
              <w:bottom w:val="nil"/>
              <w:right w:val="nil"/>
            </w:tcBorders>
            <w:shd w:val="clear" w:color="auto" w:fill="auto"/>
            <w:noWrap/>
            <w:vAlign w:val="bottom"/>
            <w:hideMark/>
          </w:tcPr>
          <w:p w14:paraId="724A80D8" w14:textId="77777777" w:rsidR="00EA62F5" w:rsidRPr="00EA62F5" w:rsidRDefault="00EA62F5" w:rsidP="00EA62F5">
            <w:pPr>
              <w:spacing w:before="0" w:after="0" w:line="240" w:lineRule="auto"/>
              <w:jc w:val="right"/>
              <w:rPr>
                <w:rFonts w:ascii="Arial" w:hAnsi="Arial" w:cs="Arial"/>
                <w:color w:val="000000"/>
                <w:sz w:val="16"/>
                <w:szCs w:val="16"/>
              </w:rPr>
            </w:pPr>
            <w:r w:rsidRPr="00EA62F5">
              <w:rPr>
                <w:rFonts w:ascii="Arial" w:hAnsi="Arial" w:cs="Arial"/>
                <w:color w:val="000000"/>
                <w:sz w:val="16"/>
                <w:szCs w:val="16"/>
              </w:rPr>
              <w:t>2,861</w:t>
            </w:r>
          </w:p>
        </w:tc>
        <w:tc>
          <w:tcPr>
            <w:tcW w:w="879" w:type="dxa"/>
            <w:tcBorders>
              <w:top w:val="nil"/>
              <w:left w:val="nil"/>
              <w:bottom w:val="nil"/>
              <w:right w:val="nil"/>
            </w:tcBorders>
            <w:shd w:val="clear" w:color="auto" w:fill="auto"/>
            <w:noWrap/>
            <w:vAlign w:val="bottom"/>
            <w:hideMark/>
          </w:tcPr>
          <w:p w14:paraId="2F3DDDEC" w14:textId="77777777" w:rsidR="00EA62F5" w:rsidRPr="00EA62F5" w:rsidRDefault="00EA62F5" w:rsidP="00EA62F5">
            <w:pPr>
              <w:spacing w:before="0" w:after="0" w:line="240" w:lineRule="auto"/>
              <w:jc w:val="right"/>
              <w:rPr>
                <w:rFonts w:ascii="Arial" w:hAnsi="Arial" w:cs="Arial"/>
                <w:color w:val="000000"/>
                <w:sz w:val="16"/>
                <w:szCs w:val="16"/>
              </w:rPr>
            </w:pPr>
            <w:r w:rsidRPr="00EA62F5">
              <w:rPr>
                <w:rFonts w:ascii="Arial" w:hAnsi="Arial" w:cs="Arial"/>
                <w:color w:val="000000"/>
                <w:sz w:val="16"/>
                <w:szCs w:val="16"/>
              </w:rPr>
              <w:t>2,728</w:t>
            </w:r>
          </w:p>
        </w:tc>
        <w:tc>
          <w:tcPr>
            <w:tcW w:w="879" w:type="dxa"/>
            <w:tcBorders>
              <w:top w:val="nil"/>
              <w:left w:val="nil"/>
              <w:bottom w:val="nil"/>
              <w:right w:val="nil"/>
            </w:tcBorders>
            <w:shd w:val="clear" w:color="auto" w:fill="auto"/>
            <w:noWrap/>
            <w:vAlign w:val="bottom"/>
            <w:hideMark/>
          </w:tcPr>
          <w:p w14:paraId="73777F86" w14:textId="77777777" w:rsidR="00EA62F5" w:rsidRPr="00EA62F5" w:rsidRDefault="00EA62F5" w:rsidP="00EA62F5">
            <w:pPr>
              <w:spacing w:before="0" w:after="0" w:line="240" w:lineRule="auto"/>
              <w:jc w:val="right"/>
              <w:rPr>
                <w:rFonts w:ascii="Arial" w:hAnsi="Arial" w:cs="Arial"/>
                <w:color w:val="000000"/>
                <w:sz w:val="16"/>
                <w:szCs w:val="16"/>
              </w:rPr>
            </w:pPr>
            <w:r w:rsidRPr="00EA62F5">
              <w:rPr>
                <w:rFonts w:ascii="Arial" w:hAnsi="Arial" w:cs="Arial"/>
                <w:color w:val="000000"/>
                <w:sz w:val="16"/>
                <w:szCs w:val="16"/>
              </w:rPr>
              <w:t>2,709</w:t>
            </w:r>
          </w:p>
        </w:tc>
      </w:tr>
      <w:tr w:rsidR="00EA62F5" w:rsidRPr="00EA62F5" w14:paraId="18F6C672" w14:textId="77777777" w:rsidTr="00EA62F5">
        <w:trPr>
          <w:trHeight w:val="225"/>
        </w:trPr>
        <w:tc>
          <w:tcPr>
            <w:tcW w:w="3288" w:type="dxa"/>
            <w:tcBorders>
              <w:top w:val="nil"/>
              <w:left w:val="nil"/>
              <w:bottom w:val="single" w:sz="4" w:space="0" w:color="auto"/>
              <w:right w:val="nil"/>
            </w:tcBorders>
            <w:shd w:val="clear" w:color="auto" w:fill="auto"/>
            <w:noWrap/>
            <w:vAlign w:val="bottom"/>
            <w:hideMark/>
          </w:tcPr>
          <w:p w14:paraId="7D683CD2" w14:textId="77777777" w:rsidR="00EA62F5" w:rsidRPr="00EA62F5" w:rsidRDefault="00EA62F5" w:rsidP="00EA62F5">
            <w:pPr>
              <w:spacing w:before="0" w:after="0" w:line="240" w:lineRule="auto"/>
              <w:ind w:leftChars="75" w:left="143"/>
              <w:rPr>
                <w:rFonts w:ascii="Arial" w:hAnsi="Arial" w:cs="Arial"/>
                <w:b/>
                <w:bCs/>
                <w:color w:val="000000"/>
                <w:sz w:val="16"/>
                <w:szCs w:val="16"/>
              </w:rPr>
            </w:pPr>
            <w:r w:rsidRPr="00EA62F5">
              <w:rPr>
                <w:rFonts w:ascii="Arial" w:hAnsi="Arial" w:cs="Arial"/>
                <w:b/>
                <w:bCs/>
                <w:color w:val="000000"/>
                <w:sz w:val="16"/>
                <w:szCs w:val="16"/>
              </w:rPr>
              <w:t>Total equity</w:t>
            </w:r>
          </w:p>
        </w:tc>
        <w:tc>
          <w:tcPr>
            <w:tcW w:w="890" w:type="dxa"/>
            <w:tcBorders>
              <w:top w:val="single" w:sz="4" w:space="0" w:color="auto"/>
              <w:left w:val="nil"/>
              <w:bottom w:val="single" w:sz="4" w:space="0" w:color="auto"/>
              <w:right w:val="nil"/>
            </w:tcBorders>
            <w:shd w:val="clear" w:color="auto" w:fill="auto"/>
            <w:noWrap/>
            <w:vAlign w:val="bottom"/>
            <w:hideMark/>
          </w:tcPr>
          <w:p w14:paraId="22F233A2" w14:textId="77777777" w:rsidR="00EA62F5" w:rsidRPr="00EA62F5" w:rsidRDefault="00EA62F5" w:rsidP="00EA62F5">
            <w:pPr>
              <w:spacing w:before="0" w:after="0" w:line="240" w:lineRule="auto"/>
              <w:jc w:val="right"/>
              <w:rPr>
                <w:rFonts w:ascii="Arial" w:hAnsi="Arial" w:cs="Arial"/>
                <w:b/>
                <w:bCs/>
                <w:color w:val="000000"/>
                <w:sz w:val="16"/>
                <w:szCs w:val="16"/>
              </w:rPr>
            </w:pPr>
            <w:r w:rsidRPr="00EA62F5">
              <w:rPr>
                <w:rFonts w:ascii="Arial" w:hAnsi="Arial" w:cs="Arial"/>
                <w:b/>
                <w:bCs/>
                <w:color w:val="000000"/>
                <w:sz w:val="16"/>
                <w:szCs w:val="16"/>
              </w:rPr>
              <w:t>3,127</w:t>
            </w:r>
          </w:p>
        </w:tc>
        <w:tc>
          <w:tcPr>
            <w:tcW w:w="870" w:type="dxa"/>
            <w:tcBorders>
              <w:top w:val="single" w:sz="4" w:space="0" w:color="auto"/>
              <w:left w:val="nil"/>
              <w:bottom w:val="single" w:sz="4" w:space="0" w:color="auto"/>
              <w:right w:val="nil"/>
            </w:tcBorders>
            <w:shd w:val="clear" w:color="000000" w:fill="D9D9D9"/>
            <w:noWrap/>
            <w:vAlign w:val="bottom"/>
            <w:hideMark/>
          </w:tcPr>
          <w:p w14:paraId="40B3A4B2" w14:textId="77777777" w:rsidR="00EA62F5" w:rsidRPr="00EA62F5" w:rsidRDefault="00EA62F5" w:rsidP="00EA62F5">
            <w:pPr>
              <w:spacing w:before="0" w:after="0" w:line="240" w:lineRule="auto"/>
              <w:jc w:val="right"/>
              <w:rPr>
                <w:rFonts w:ascii="Arial" w:hAnsi="Arial" w:cs="Arial"/>
                <w:b/>
                <w:bCs/>
                <w:color w:val="000000"/>
                <w:sz w:val="16"/>
                <w:szCs w:val="16"/>
              </w:rPr>
            </w:pPr>
            <w:r w:rsidRPr="00EA62F5">
              <w:rPr>
                <w:rFonts w:ascii="Arial" w:hAnsi="Arial" w:cs="Arial"/>
                <w:b/>
                <w:bCs/>
                <w:color w:val="000000"/>
                <w:sz w:val="16"/>
                <w:szCs w:val="16"/>
              </w:rPr>
              <w:t>2,994</w:t>
            </w:r>
          </w:p>
        </w:tc>
        <w:tc>
          <w:tcPr>
            <w:tcW w:w="879" w:type="dxa"/>
            <w:tcBorders>
              <w:top w:val="single" w:sz="4" w:space="0" w:color="auto"/>
              <w:left w:val="nil"/>
              <w:bottom w:val="single" w:sz="4" w:space="0" w:color="auto"/>
              <w:right w:val="nil"/>
            </w:tcBorders>
            <w:shd w:val="clear" w:color="auto" w:fill="auto"/>
            <w:noWrap/>
            <w:vAlign w:val="bottom"/>
            <w:hideMark/>
          </w:tcPr>
          <w:p w14:paraId="46C20825" w14:textId="77777777" w:rsidR="00EA62F5" w:rsidRPr="00EA62F5" w:rsidRDefault="00EA62F5" w:rsidP="00EA62F5">
            <w:pPr>
              <w:spacing w:before="0" w:after="0" w:line="240" w:lineRule="auto"/>
              <w:jc w:val="right"/>
              <w:rPr>
                <w:rFonts w:ascii="Arial" w:hAnsi="Arial" w:cs="Arial"/>
                <w:b/>
                <w:bCs/>
                <w:color w:val="000000"/>
                <w:sz w:val="16"/>
                <w:szCs w:val="16"/>
              </w:rPr>
            </w:pPr>
            <w:r w:rsidRPr="00EA62F5">
              <w:rPr>
                <w:rFonts w:ascii="Arial" w:hAnsi="Arial" w:cs="Arial"/>
                <w:b/>
                <w:bCs/>
                <w:color w:val="000000"/>
                <w:sz w:val="16"/>
                <w:szCs w:val="16"/>
              </w:rPr>
              <w:t>2,861</w:t>
            </w:r>
          </w:p>
        </w:tc>
        <w:tc>
          <w:tcPr>
            <w:tcW w:w="879" w:type="dxa"/>
            <w:tcBorders>
              <w:top w:val="single" w:sz="4" w:space="0" w:color="auto"/>
              <w:left w:val="nil"/>
              <w:bottom w:val="single" w:sz="4" w:space="0" w:color="auto"/>
              <w:right w:val="nil"/>
            </w:tcBorders>
            <w:shd w:val="clear" w:color="auto" w:fill="auto"/>
            <w:noWrap/>
            <w:vAlign w:val="bottom"/>
            <w:hideMark/>
          </w:tcPr>
          <w:p w14:paraId="1CBF5839" w14:textId="77777777" w:rsidR="00EA62F5" w:rsidRPr="00EA62F5" w:rsidRDefault="00EA62F5" w:rsidP="00EA62F5">
            <w:pPr>
              <w:spacing w:before="0" w:after="0" w:line="240" w:lineRule="auto"/>
              <w:jc w:val="right"/>
              <w:rPr>
                <w:rFonts w:ascii="Arial" w:hAnsi="Arial" w:cs="Arial"/>
                <w:b/>
                <w:bCs/>
                <w:color w:val="000000"/>
                <w:sz w:val="16"/>
                <w:szCs w:val="16"/>
              </w:rPr>
            </w:pPr>
            <w:r w:rsidRPr="00EA62F5">
              <w:rPr>
                <w:rFonts w:ascii="Arial" w:hAnsi="Arial" w:cs="Arial"/>
                <w:b/>
                <w:bCs/>
                <w:color w:val="000000"/>
                <w:sz w:val="16"/>
                <w:szCs w:val="16"/>
              </w:rPr>
              <w:t>2,728</w:t>
            </w:r>
          </w:p>
        </w:tc>
        <w:tc>
          <w:tcPr>
            <w:tcW w:w="879" w:type="dxa"/>
            <w:tcBorders>
              <w:top w:val="single" w:sz="4" w:space="0" w:color="auto"/>
              <w:left w:val="nil"/>
              <w:bottom w:val="single" w:sz="4" w:space="0" w:color="auto"/>
              <w:right w:val="nil"/>
            </w:tcBorders>
            <w:shd w:val="clear" w:color="auto" w:fill="auto"/>
            <w:noWrap/>
            <w:vAlign w:val="bottom"/>
            <w:hideMark/>
          </w:tcPr>
          <w:p w14:paraId="73A841F2" w14:textId="77777777" w:rsidR="00EA62F5" w:rsidRPr="00EA62F5" w:rsidRDefault="00EA62F5" w:rsidP="00EA62F5">
            <w:pPr>
              <w:spacing w:before="0" w:after="0" w:line="240" w:lineRule="auto"/>
              <w:jc w:val="right"/>
              <w:rPr>
                <w:rFonts w:ascii="Arial" w:hAnsi="Arial" w:cs="Arial"/>
                <w:b/>
                <w:bCs/>
                <w:color w:val="000000"/>
                <w:sz w:val="16"/>
                <w:szCs w:val="16"/>
              </w:rPr>
            </w:pPr>
            <w:r w:rsidRPr="00EA62F5">
              <w:rPr>
                <w:rFonts w:ascii="Arial" w:hAnsi="Arial" w:cs="Arial"/>
                <w:b/>
                <w:bCs/>
                <w:color w:val="000000"/>
                <w:sz w:val="16"/>
                <w:szCs w:val="16"/>
              </w:rPr>
              <w:t>2,709</w:t>
            </w:r>
          </w:p>
        </w:tc>
      </w:tr>
    </w:tbl>
    <w:p w14:paraId="23B8F4FC" w14:textId="6B5EFE73" w:rsidR="00EA62F5" w:rsidRDefault="0053091D" w:rsidP="0053091D">
      <w:pPr>
        <w:pStyle w:val="FootnoteText"/>
        <w:spacing w:before="120"/>
        <w:rPr>
          <w:b/>
          <w:sz w:val="20"/>
        </w:rPr>
      </w:pPr>
      <w:r w:rsidRPr="0053091D">
        <w:t>Prepared on Australian A</w:t>
      </w:r>
      <w:r>
        <w:t xml:space="preserve">ccounting Standards basis. </w:t>
      </w:r>
      <w:r w:rsidR="00EA62F5">
        <w:br w:type="page"/>
      </w:r>
    </w:p>
    <w:p w14:paraId="634F8390" w14:textId="542828FB" w:rsidR="00CC6669" w:rsidRDefault="00CC6669" w:rsidP="00CC6669">
      <w:pPr>
        <w:pStyle w:val="TableHeading"/>
      </w:pPr>
      <w:r w:rsidRPr="00CC6669">
        <w:lastRenderedPageBreak/>
        <w:t>Table 3.3: Departmental statement of changes in equity – summary of movement (Budget year 2024–25)</w:t>
      </w:r>
    </w:p>
    <w:tbl>
      <w:tblPr>
        <w:tblW w:w="7695" w:type="dxa"/>
        <w:tblLayout w:type="fixed"/>
        <w:tblLook w:val="04A0" w:firstRow="1" w:lastRow="0" w:firstColumn="1" w:lastColumn="0" w:noHBand="0" w:noVBand="1"/>
      </w:tblPr>
      <w:tblGrid>
        <w:gridCol w:w="3175"/>
        <w:gridCol w:w="1060"/>
        <w:gridCol w:w="1200"/>
        <w:gridCol w:w="1200"/>
        <w:gridCol w:w="1060"/>
      </w:tblGrid>
      <w:tr w:rsidR="00042168" w:rsidRPr="00042168" w14:paraId="42B3BF24" w14:textId="77777777" w:rsidTr="00024F12">
        <w:trPr>
          <w:trHeight w:val="765"/>
        </w:trPr>
        <w:tc>
          <w:tcPr>
            <w:tcW w:w="3175" w:type="dxa"/>
            <w:tcBorders>
              <w:top w:val="single" w:sz="4" w:space="0" w:color="auto"/>
              <w:left w:val="nil"/>
              <w:bottom w:val="nil"/>
              <w:right w:val="nil"/>
            </w:tcBorders>
            <w:shd w:val="clear" w:color="auto" w:fill="auto"/>
            <w:hideMark/>
          </w:tcPr>
          <w:p w14:paraId="20588716" w14:textId="77777777" w:rsidR="00042168" w:rsidRPr="00042168" w:rsidRDefault="00042168" w:rsidP="00042168">
            <w:pPr>
              <w:spacing w:before="40" w:after="0" w:line="240" w:lineRule="auto"/>
              <w:jc w:val="right"/>
              <w:rPr>
                <w:rFonts w:ascii="Times New Roman" w:hAnsi="Times New Roman"/>
                <w:sz w:val="20"/>
                <w:szCs w:val="24"/>
              </w:rPr>
            </w:pPr>
          </w:p>
        </w:tc>
        <w:tc>
          <w:tcPr>
            <w:tcW w:w="1060" w:type="dxa"/>
            <w:tcBorders>
              <w:top w:val="single" w:sz="4" w:space="0" w:color="auto"/>
              <w:left w:val="nil"/>
              <w:bottom w:val="single" w:sz="4" w:space="0" w:color="auto"/>
              <w:right w:val="nil"/>
            </w:tcBorders>
            <w:shd w:val="clear" w:color="auto" w:fill="auto"/>
            <w:hideMark/>
          </w:tcPr>
          <w:p w14:paraId="7F432D4E" w14:textId="77777777" w:rsidR="00042168" w:rsidRPr="00042168" w:rsidRDefault="00042168" w:rsidP="00042168">
            <w:pPr>
              <w:spacing w:before="40" w:after="0" w:line="240" w:lineRule="auto"/>
              <w:jc w:val="right"/>
              <w:rPr>
                <w:rFonts w:ascii="Arial" w:hAnsi="Arial" w:cs="Arial"/>
                <w:b/>
                <w:bCs/>
                <w:color w:val="000000"/>
                <w:sz w:val="16"/>
                <w:szCs w:val="16"/>
              </w:rPr>
            </w:pPr>
            <w:r w:rsidRPr="00042168">
              <w:rPr>
                <w:rFonts w:ascii="Arial" w:hAnsi="Arial" w:cs="Arial"/>
                <w:b/>
                <w:bCs/>
                <w:color w:val="000000"/>
                <w:sz w:val="16"/>
                <w:szCs w:val="16"/>
              </w:rPr>
              <w:t xml:space="preserve">Retained earnings </w:t>
            </w:r>
            <w:r w:rsidRPr="00042168">
              <w:rPr>
                <w:rFonts w:ascii="Arial" w:hAnsi="Arial" w:cs="Arial"/>
                <w:b/>
                <w:bCs/>
                <w:color w:val="000000"/>
                <w:sz w:val="16"/>
                <w:szCs w:val="16"/>
              </w:rPr>
              <w:br/>
            </w:r>
            <w:r w:rsidRPr="00042168">
              <w:rPr>
                <w:rFonts w:ascii="Arial" w:hAnsi="Arial" w:cs="Arial"/>
                <w:b/>
                <w:bCs/>
                <w:color w:val="000000"/>
                <w:sz w:val="16"/>
                <w:szCs w:val="16"/>
              </w:rPr>
              <w:br/>
              <w:t>$'000</w:t>
            </w:r>
          </w:p>
        </w:tc>
        <w:tc>
          <w:tcPr>
            <w:tcW w:w="1200" w:type="dxa"/>
            <w:tcBorders>
              <w:top w:val="single" w:sz="4" w:space="0" w:color="auto"/>
              <w:left w:val="nil"/>
              <w:bottom w:val="single" w:sz="4" w:space="0" w:color="auto"/>
              <w:right w:val="nil"/>
            </w:tcBorders>
            <w:shd w:val="clear" w:color="auto" w:fill="auto"/>
            <w:hideMark/>
          </w:tcPr>
          <w:p w14:paraId="4F2E1321" w14:textId="77777777" w:rsidR="00042168" w:rsidRPr="00042168" w:rsidRDefault="00042168" w:rsidP="00042168">
            <w:pPr>
              <w:spacing w:before="40" w:after="0" w:line="240" w:lineRule="auto"/>
              <w:jc w:val="right"/>
              <w:rPr>
                <w:rFonts w:ascii="Arial" w:hAnsi="Arial" w:cs="Arial"/>
                <w:b/>
                <w:bCs/>
                <w:color w:val="000000"/>
                <w:sz w:val="16"/>
                <w:szCs w:val="16"/>
              </w:rPr>
            </w:pPr>
            <w:r w:rsidRPr="00042168">
              <w:rPr>
                <w:rFonts w:ascii="Arial" w:hAnsi="Arial" w:cs="Arial"/>
                <w:b/>
                <w:bCs/>
                <w:color w:val="000000"/>
                <w:sz w:val="16"/>
                <w:szCs w:val="16"/>
              </w:rPr>
              <w:t xml:space="preserve">Asset revaluation reserve </w:t>
            </w:r>
            <w:r w:rsidRPr="00042168">
              <w:rPr>
                <w:rFonts w:ascii="Arial" w:hAnsi="Arial" w:cs="Arial"/>
                <w:b/>
                <w:bCs/>
                <w:color w:val="000000"/>
                <w:sz w:val="16"/>
                <w:szCs w:val="16"/>
              </w:rPr>
              <w:br/>
              <w:t>$'000</w:t>
            </w:r>
          </w:p>
        </w:tc>
        <w:tc>
          <w:tcPr>
            <w:tcW w:w="1200" w:type="dxa"/>
            <w:tcBorders>
              <w:top w:val="single" w:sz="4" w:space="0" w:color="auto"/>
              <w:left w:val="nil"/>
              <w:bottom w:val="single" w:sz="4" w:space="0" w:color="auto"/>
              <w:right w:val="nil"/>
            </w:tcBorders>
            <w:shd w:val="clear" w:color="auto" w:fill="auto"/>
            <w:hideMark/>
          </w:tcPr>
          <w:p w14:paraId="35A0B454" w14:textId="77777777" w:rsidR="00042168" w:rsidRPr="00042168" w:rsidRDefault="00042168" w:rsidP="00042168">
            <w:pPr>
              <w:spacing w:before="40" w:after="0" w:line="240" w:lineRule="auto"/>
              <w:jc w:val="right"/>
              <w:rPr>
                <w:rFonts w:ascii="Arial" w:hAnsi="Arial" w:cs="Arial"/>
                <w:b/>
                <w:bCs/>
                <w:color w:val="000000"/>
                <w:sz w:val="16"/>
                <w:szCs w:val="16"/>
              </w:rPr>
            </w:pPr>
            <w:r w:rsidRPr="00042168">
              <w:rPr>
                <w:rFonts w:ascii="Arial" w:hAnsi="Arial" w:cs="Arial"/>
                <w:b/>
                <w:bCs/>
                <w:color w:val="000000"/>
                <w:sz w:val="16"/>
                <w:szCs w:val="16"/>
              </w:rPr>
              <w:t>Contributed equity/</w:t>
            </w:r>
            <w:r w:rsidRPr="00042168">
              <w:rPr>
                <w:rFonts w:ascii="Arial" w:hAnsi="Arial" w:cs="Arial"/>
                <w:b/>
                <w:bCs/>
                <w:color w:val="000000"/>
                <w:sz w:val="16"/>
                <w:szCs w:val="16"/>
              </w:rPr>
              <w:br/>
              <w:t xml:space="preserve">capital </w:t>
            </w:r>
            <w:r w:rsidRPr="00042168">
              <w:rPr>
                <w:rFonts w:ascii="Arial" w:hAnsi="Arial" w:cs="Arial"/>
                <w:b/>
                <w:bCs/>
                <w:color w:val="000000"/>
                <w:sz w:val="16"/>
                <w:szCs w:val="16"/>
              </w:rPr>
              <w:br/>
              <w:t>$'000</w:t>
            </w:r>
          </w:p>
        </w:tc>
        <w:tc>
          <w:tcPr>
            <w:tcW w:w="1060" w:type="dxa"/>
            <w:tcBorders>
              <w:top w:val="single" w:sz="4" w:space="0" w:color="auto"/>
              <w:left w:val="nil"/>
              <w:bottom w:val="single" w:sz="4" w:space="0" w:color="auto"/>
              <w:right w:val="nil"/>
            </w:tcBorders>
            <w:shd w:val="clear" w:color="auto" w:fill="auto"/>
            <w:hideMark/>
          </w:tcPr>
          <w:p w14:paraId="7132BE19" w14:textId="77777777" w:rsidR="00042168" w:rsidRPr="00042168" w:rsidRDefault="00042168" w:rsidP="00042168">
            <w:pPr>
              <w:spacing w:before="40" w:after="0" w:line="240" w:lineRule="auto"/>
              <w:jc w:val="right"/>
              <w:rPr>
                <w:rFonts w:ascii="Arial" w:hAnsi="Arial" w:cs="Arial"/>
                <w:b/>
                <w:bCs/>
                <w:color w:val="000000"/>
                <w:sz w:val="16"/>
                <w:szCs w:val="16"/>
              </w:rPr>
            </w:pPr>
            <w:r w:rsidRPr="00042168">
              <w:rPr>
                <w:rFonts w:ascii="Arial" w:hAnsi="Arial" w:cs="Arial"/>
                <w:b/>
                <w:bCs/>
                <w:color w:val="000000"/>
                <w:sz w:val="16"/>
                <w:szCs w:val="16"/>
              </w:rPr>
              <w:t xml:space="preserve">Total </w:t>
            </w:r>
            <w:r w:rsidRPr="00042168">
              <w:rPr>
                <w:rFonts w:ascii="Arial" w:hAnsi="Arial" w:cs="Arial"/>
                <w:b/>
                <w:bCs/>
                <w:color w:val="000000"/>
                <w:sz w:val="16"/>
                <w:szCs w:val="16"/>
              </w:rPr>
              <w:br/>
              <w:t xml:space="preserve">equity </w:t>
            </w:r>
            <w:r w:rsidRPr="00042168">
              <w:rPr>
                <w:rFonts w:ascii="Arial" w:hAnsi="Arial" w:cs="Arial"/>
                <w:b/>
                <w:bCs/>
                <w:color w:val="000000"/>
                <w:sz w:val="16"/>
                <w:szCs w:val="16"/>
              </w:rPr>
              <w:br/>
            </w:r>
            <w:r w:rsidRPr="00042168">
              <w:rPr>
                <w:rFonts w:ascii="Arial" w:hAnsi="Arial" w:cs="Arial"/>
                <w:b/>
                <w:bCs/>
                <w:color w:val="000000"/>
                <w:sz w:val="16"/>
                <w:szCs w:val="16"/>
              </w:rPr>
              <w:br/>
              <w:t>$'000</w:t>
            </w:r>
          </w:p>
        </w:tc>
      </w:tr>
      <w:tr w:rsidR="00042168" w:rsidRPr="00042168" w14:paraId="4660126E" w14:textId="77777777" w:rsidTr="00042168">
        <w:trPr>
          <w:trHeight w:val="225"/>
        </w:trPr>
        <w:tc>
          <w:tcPr>
            <w:tcW w:w="3175" w:type="dxa"/>
            <w:tcBorders>
              <w:top w:val="nil"/>
              <w:left w:val="nil"/>
              <w:bottom w:val="nil"/>
              <w:right w:val="nil"/>
            </w:tcBorders>
            <w:shd w:val="clear" w:color="auto" w:fill="auto"/>
            <w:noWrap/>
            <w:vAlign w:val="bottom"/>
            <w:hideMark/>
          </w:tcPr>
          <w:p w14:paraId="04B89DE0" w14:textId="77777777" w:rsidR="00042168" w:rsidRPr="00042168" w:rsidRDefault="00042168" w:rsidP="00042168">
            <w:pPr>
              <w:spacing w:before="0" w:after="0" w:line="240" w:lineRule="auto"/>
              <w:rPr>
                <w:rFonts w:ascii="Arial" w:hAnsi="Arial" w:cs="Arial"/>
                <w:b/>
                <w:bCs/>
                <w:color w:val="000000"/>
                <w:sz w:val="16"/>
                <w:szCs w:val="16"/>
              </w:rPr>
            </w:pPr>
            <w:r w:rsidRPr="00042168">
              <w:rPr>
                <w:rFonts w:ascii="Arial" w:hAnsi="Arial" w:cs="Arial"/>
                <w:b/>
                <w:bCs/>
                <w:color w:val="000000"/>
                <w:sz w:val="16"/>
                <w:szCs w:val="16"/>
              </w:rPr>
              <w:t>Opening balance as at 1 July 2024</w:t>
            </w:r>
          </w:p>
        </w:tc>
        <w:tc>
          <w:tcPr>
            <w:tcW w:w="1060" w:type="dxa"/>
            <w:tcBorders>
              <w:top w:val="nil"/>
              <w:left w:val="nil"/>
              <w:bottom w:val="nil"/>
              <w:right w:val="nil"/>
            </w:tcBorders>
            <w:shd w:val="clear" w:color="auto" w:fill="auto"/>
            <w:noWrap/>
            <w:vAlign w:val="bottom"/>
            <w:hideMark/>
          </w:tcPr>
          <w:p w14:paraId="398D4D07" w14:textId="77777777" w:rsidR="00042168" w:rsidRPr="00042168" w:rsidRDefault="00042168" w:rsidP="00042168">
            <w:pPr>
              <w:spacing w:before="0" w:after="0" w:line="240" w:lineRule="auto"/>
              <w:rPr>
                <w:rFonts w:ascii="Arial" w:hAnsi="Arial" w:cs="Arial"/>
                <w:b/>
                <w:bCs/>
                <w:color w:val="000000"/>
                <w:sz w:val="16"/>
                <w:szCs w:val="16"/>
              </w:rPr>
            </w:pPr>
          </w:p>
        </w:tc>
        <w:tc>
          <w:tcPr>
            <w:tcW w:w="1200" w:type="dxa"/>
            <w:tcBorders>
              <w:top w:val="nil"/>
              <w:left w:val="nil"/>
              <w:bottom w:val="nil"/>
              <w:right w:val="nil"/>
            </w:tcBorders>
            <w:shd w:val="clear" w:color="auto" w:fill="auto"/>
            <w:noWrap/>
            <w:vAlign w:val="bottom"/>
            <w:hideMark/>
          </w:tcPr>
          <w:p w14:paraId="7CD0D749" w14:textId="77777777" w:rsidR="00042168" w:rsidRPr="00042168" w:rsidRDefault="00042168" w:rsidP="00042168">
            <w:pPr>
              <w:spacing w:before="0" w:after="0" w:line="240" w:lineRule="auto"/>
              <w:jc w:val="right"/>
              <w:rPr>
                <w:rFonts w:ascii="Times New Roman" w:hAnsi="Times New Roman"/>
                <w:sz w:val="20"/>
              </w:rPr>
            </w:pPr>
          </w:p>
        </w:tc>
        <w:tc>
          <w:tcPr>
            <w:tcW w:w="1200" w:type="dxa"/>
            <w:tcBorders>
              <w:top w:val="nil"/>
              <w:left w:val="nil"/>
              <w:bottom w:val="nil"/>
              <w:right w:val="nil"/>
            </w:tcBorders>
            <w:shd w:val="clear" w:color="auto" w:fill="auto"/>
            <w:noWrap/>
            <w:vAlign w:val="bottom"/>
            <w:hideMark/>
          </w:tcPr>
          <w:p w14:paraId="72E0123D" w14:textId="77777777" w:rsidR="00042168" w:rsidRPr="00042168" w:rsidRDefault="00042168" w:rsidP="00042168">
            <w:pPr>
              <w:spacing w:before="0" w:after="0" w:line="240" w:lineRule="auto"/>
              <w:jc w:val="right"/>
              <w:rPr>
                <w:rFonts w:ascii="Times New Roman" w:hAnsi="Times New Roman"/>
                <w:sz w:val="20"/>
              </w:rPr>
            </w:pPr>
          </w:p>
        </w:tc>
        <w:tc>
          <w:tcPr>
            <w:tcW w:w="1060" w:type="dxa"/>
            <w:tcBorders>
              <w:top w:val="nil"/>
              <w:left w:val="nil"/>
              <w:bottom w:val="nil"/>
              <w:right w:val="nil"/>
            </w:tcBorders>
            <w:shd w:val="clear" w:color="auto" w:fill="auto"/>
            <w:noWrap/>
            <w:vAlign w:val="bottom"/>
            <w:hideMark/>
          </w:tcPr>
          <w:p w14:paraId="19289EC8" w14:textId="77777777" w:rsidR="00042168" w:rsidRPr="00042168" w:rsidRDefault="00042168" w:rsidP="00042168">
            <w:pPr>
              <w:spacing w:before="0" w:after="0" w:line="240" w:lineRule="auto"/>
              <w:jc w:val="right"/>
              <w:rPr>
                <w:rFonts w:ascii="Times New Roman" w:hAnsi="Times New Roman"/>
                <w:sz w:val="20"/>
              </w:rPr>
            </w:pPr>
          </w:p>
        </w:tc>
      </w:tr>
      <w:tr w:rsidR="00042168" w:rsidRPr="00042168" w14:paraId="7B802846" w14:textId="77777777" w:rsidTr="00042168">
        <w:trPr>
          <w:trHeight w:val="454"/>
        </w:trPr>
        <w:tc>
          <w:tcPr>
            <w:tcW w:w="3175" w:type="dxa"/>
            <w:tcBorders>
              <w:top w:val="nil"/>
              <w:left w:val="nil"/>
              <w:bottom w:val="nil"/>
              <w:right w:val="nil"/>
            </w:tcBorders>
            <w:shd w:val="clear" w:color="auto" w:fill="auto"/>
            <w:vAlign w:val="bottom"/>
            <w:hideMark/>
          </w:tcPr>
          <w:p w14:paraId="6EAFF381" w14:textId="77777777" w:rsidR="00042168" w:rsidRPr="00042168" w:rsidRDefault="00042168" w:rsidP="00042168">
            <w:pPr>
              <w:spacing w:before="0" w:after="0" w:line="240" w:lineRule="auto"/>
              <w:ind w:leftChars="75" w:left="143"/>
              <w:rPr>
                <w:rFonts w:ascii="Arial" w:hAnsi="Arial" w:cs="Arial"/>
                <w:color w:val="000000"/>
                <w:sz w:val="16"/>
                <w:szCs w:val="16"/>
              </w:rPr>
            </w:pPr>
            <w:r w:rsidRPr="00042168">
              <w:rPr>
                <w:rFonts w:ascii="Arial" w:hAnsi="Arial" w:cs="Arial"/>
                <w:color w:val="000000"/>
                <w:sz w:val="16"/>
                <w:szCs w:val="16"/>
              </w:rPr>
              <w:t>Balance carried forward from previous period</w:t>
            </w:r>
          </w:p>
        </w:tc>
        <w:tc>
          <w:tcPr>
            <w:tcW w:w="1060" w:type="dxa"/>
            <w:tcBorders>
              <w:top w:val="nil"/>
              <w:left w:val="nil"/>
              <w:bottom w:val="nil"/>
              <w:right w:val="nil"/>
            </w:tcBorders>
            <w:shd w:val="clear" w:color="auto" w:fill="auto"/>
            <w:noWrap/>
            <w:vAlign w:val="bottom"/>
            <w:hideMark/>
          </w:tcPr>
          <w:p w14:paraId="6F1D8B21" w14:textId="77777777" w:rsidR="00042168" w:rsidRPr="00042168" w:rsidRDefault="00042168" w:rsidP="00042168">
            <w:pPr>
              <w:spacing w:before="0" w:after="0" w:line="240" w:lineRule="auto"/>
              <w:jc w:val="right"/>
              <w:rPr>
                <w:rFonts w:ascii="Arial" w:hAnsi="Arial" w:cs="Arial"/>
                <w:color w:val="000000"/>
                <w:sz w:val="16"/>
                <w:szCs w:val="16"/>
              </w:rPr>
            </w:pPr>
            <w:r w:rsidRPr="00042168">
              <w:rPr>
                <w:rFonts w:ascii="Arial" w:hAnsi="Arial" w:cs="Arial"/>
                <w:color w:val="000000"/>
                <w:sz w:val="16"/>
                <w:szCs w:val="16"/>
              </w:rPr>
              <w:t>3,127</w:t>
            </w:r>
          </w:p>
        </w:tc>
        <w:tc>
          <w:tcPr>
            <w:tcW w:w="1200" w:type="dxa"/>
            <w:tcBorders>
              <w:top w:val="nil"/>
              <w:left w:val="nil"/>
              <w:bottom w:val="nil"/>
              <w:right w:val="nil"/>
            </w:tcBorders>
            <w:shd w:val="clear" w:color="auto" w:fill="auto"/>
            <w:noWrap/>
            <w:vAlign w:val="bottom"/>
            <w:hideMark/>
          </w:tcPr>
          <w:p w14:paraId="5B6F6726" w14:textId="77777777" w:rsidR="00042168" w:rsidRPr="00042168" w:rsidRDefault="00042168" w:rsidP="00042168">
            <w:pPr>
              <w:spacing w:before="0" w:after="0" w:line="240" w:lineRule="auto"/>
              <w:jc w:val="right"/>
              <w:rPr>
                <w:rFonts w:ascii="Arial" w:hAnsi="Arial" w:cs="Arial"/>
                <w:color w:val="000000"/>
                <w:sz w:val="16"/>
                <w:szCs w:val="16"/>
              </w:rPr>
            </w:pPr>
            <w:r w:rsidRPr="00042168">
              <w:rPr>
                <w:rFonts w:ascii="Arial" w:hAnsi="Arial" w:cs="Arial"/>
                <w:color w:val="000000"/>
                <w:sz w:val="16"/>
                <w:szCs w:val="16"/>
              </w:rPr>
              <w:t>-</w:t>
            </w:r>
          </w:p>
        </w:tc>
        <w:tc>
          <w:tcPr>
            <w:tcW w:w="1200" w:type="dxa"/>
            <w:tcBorders>
              <w:top w:val="nil"/>
              <w:left w:val="nil"/>
              <w:bottom w:val="nil"/>
              <w:right w:val="nil"/>
            </w:tcBorders>
            <w:shd w:val="clear" w:color="auto" w:fill="auto"/>
            <w:noWrap/>
            <w:vAlign w:val="bottom"/>
            <w:hideMark/>
          </w:tcPr>
          <w:p w14:paraId="5BD507E0" w14:textId="77777777" w:rsidR="00042168" w:rsidRPr="00042168" w:rsidRDefault="00042168" w:rsidP="00042168">
            <w:pPr>
              <w:spacing w:before="0" w:after="0" w:line="240" w:lineRule="auto"/>
              <w:jc w:val="right"/>
              <w:rPr>
                <w:rFonts w:ascii="Arial" w:hAnsi="Arial" w:cs="Arial"/>
                <w:color w:val="000000"/>
                <w:sz w:val="16"/>
                <w:szCs w:val="16"/>
              </w:rPr>
            </w:pPr>
            <w:r w:rsidRPr="00042168">
              <w:rPr>
                <w:rFonts w:ascii="Arial" w:hAnsi="Arial" w:cs="Arial"/>
                <w:color w:val="000000"/>
                <w:sz w:val="16"/>
                <w:szCs w:val="16"/>
              </w:rPr>
              <w:t>-</w:t>
            </w:r>
          </w:p>
        </w:tc>
        <w:tc>
          <w:tcPr>
            <w:tcW w:w="1060" w:type="dxa"/>
            <w:tcBorders>
              <w:top w:val="nil"/>
              <w:left w:val="nil"/>
              <w:bottom w:val="nil"/>
              <w:right w:val="nil"/>
            </w:tcBorders>
            <w:shd w:val="clear" w:color="auto" w:fill="auto"/>
            <w:noWrap/>
            <w:vAlign w:val="bottom"/>
            <w:hideMark/>
          </w:tcPr>
          <w:p w14:paraId="169C0BDF" w14:textId="77777777" w:rsidR="00042168" w:rsidRPr="00042168" w:rsidRDefault="00042168" w:rsidP="00042168">
            <w:pPr>
              <w:spacing w:before="0" w:after="0" w:line="240" w:lineRule="auto"/>
              <w:jc w:val="right"/>
              <w:rPr>
                <w:rFonts w:ascii="Arial" w:hAnsi="Arial" w:cs="Arial"/>
                <w:b/>
                <w:bCs/>
                <w:color w:val="000000"/>
                <w:sz w:val="16"/>
                <w:szCs w:val="16"/>
              </w:rPr>
            </w:pPr>
            <w:r w:rsidRPr="00042168">
              <w:rPr>
                <w:rFonts w:ascii="Arial" w:hAnsi="Arial" w:cs="Arial"/>
                <w:b/>
                <w:bCs/>
                <w:color w:val="000000"/>
                <w:sz w:val="16"/>
                <w:szCs w:val="16"/>
              </w:rPr>
              <w:t>3,127</w:t>
            </w:r>
          </w:p>
        </w:tc>
      </w:tr>
      <w:tr w:rsidR="00042168" w:rsidRPr="00042168" w14:paraId="0D768EA3" w14:textId="77777777" w:rsidTr="00042168">
        <w:trPr>
          <w:trHeight w:val="283"/>
        </w:trPr>
        <w:tc>
          <w:tcPr>
            <w:tcW w:w="3175" w:type="dxa"/>
            <w:tcBorders>
              <w:top w:val="nil"/>
              <w:left w:val="nil"/>
              <w:bottom w:val="nil"/>
              <w:right w:val="nil"/>
            </w:tcBorders>
            <w:shd w:val="clear" w:color="auto" w:fill="auto"/>
            <w:noWrap/>
            <w:vAlign w:val="bottom"/>
            <w:hideMark/>
          </w:tcPr>
          <w:p w14:paraId="7E960375" w14:textId="77777777" w:rsidR="00042168" w:rsidRPr="00042168" w:rsidRDefault="00042168" w:rsidP="00042168">
            <w:pPr>
              <w:spacing w:before="0" w:after="0" w:line="240" w:lineRule="auto"/>
              <w:ind w:leftChars="75" w:left="143"/>
              <w:rPr>
                <w:rFonts w:ascii="Arial" w:hAnsi="Arial" w:cs="Arial"/>
                <w:sz w:val="16"/>
                <w:szCs w:val="16"/>
              </w:rPr>
            </w:pPr>
            <w:r w:rsidRPr="00042168">
              <w:rPr>
                <w:rFonts w:ascii="Arial" w:hAnsi="Arial" w:cs="Arial"/>
                <w:sz w:val="16"/>
                <w:szCs w:val="16"/>
              </w:rPr>
              <w:t>Surplus (deficit) for the period</w:t>
            </w:r>
          </w:p>
        </w:tc>
        <w:tc>
          <w:tcPr>
            <w:tcW w:w="1060" w:type="dxa"/>
            <w:tcBorders>
              <w:top w:val="nil"/>
              <w:left w:val="nil"/>
              <w:bottom w:val="nil"/>
              <w:right w:val="nil"/>
            </w:tcBorders>
            <w:shd w:val="clear" w:color="auto" w:fill="auto"/>
            <w:noWrap/>
            <w:vAlign w:val="bottom"/>
            <w:hideMark/>
          </w:tcPr>
          <w:p w14:paraId="5C0F8D6C" w14:textId="77777777" w:rsidR="00042168" w:rsidRPr="00042168" w:rsidRDefault="00042168" w:rsidP="00042168">
            <w:pPr>
              <w:spacing w:before="0" w:after="0" w:line="240" w:lineRule="auto"/>
              <w:jc w:val="right"/>
              <w:rPr>
                <w:rFonts w:ascii="Arial" w:hAnsi="Arial" w:cs="Arial"/>
                <w:color w:val="000000"/>
                <w:sz w:val="16"/>
                <w:szCs w:val="16"/>
              </w:rPr>
            </w:pPr>
            <w:r w:rsidRPr="00042168">
              <w:rPr>
                <w:rFonts w:ascii="Arial" w:hAnsi="Arial" w:cs="Arial"/>
                <w:color w:val="000000"/>
                <w:sz w:val="16"/>
                <w:szCs w:val="16"/>
              </w:rPr>
              <w:t>(133)</w:t>
            </w:r>
          </w:p>
        </w:tc>
        <w:tc>
          <w:tcPr>
            <w:tcW w:w="1200" w:type="dxa"/>
            <w:tcBorders>
              <w:top w:val="nil"/>
              <w:left w:val="nil"/>
              <w:bottom w:val="nil"/>
              <w:right w:val="nil"/>
            </w:tcBorders>
            <w:shd w:val="clear" w:color="auto" w:fill="auto"/>
            <w:noWrap/>
            <w:vAlign w:val="bottom"/>
            <w:hideMark/>
          </w:tcPr>
          <w:p w14:paraId="5BB1540E" w14:textId="77777777" w:rsidR="00042168" w:rsidRPr="00042168" w:rsidRDefault="00042168" w:rsidP="00042168">
            <w:pPr>
              <w:spacing w:before="0" w:after="0" w:line="240" w:lineRule="auto"/>
              <w:jc w:val="right"/>
              <w:rPr>
                <w:rFonts w:ascii="Arial" w:hAnsi="Arial" w:cs="Arial"/>
                <w:color w:val="000000"/>
                <w:sz w:val="16"/>
                <w:szCs w:val="16"/>
              </w:rPr>
            </w:pPr>
            <w:r w:rsidRPr="00042168">
              <w:rPr>
                <w:rFonts w:ascii="Arial" w:hAnsi="Arial" w:cs="Arial"/>
                <w:color w:val="000000"/>
                <w:sz w:val="16"/>
                <w:szCs w:val="16"/>
              </w:rPr>
              <w:t>-</w:t>
            </w:r>
          </w:p>
        </w:tc>
        <w:tc>
          <w:tcPr>
            <w:tcW w:w="1200" w:type="dxa"/>
            <w:tcBorders>
              <w:top w:val="nil"/>
              <w:left w:val="nil"/>
              <w:bottom w:val="nil"/>
              <w:right w:val="nil"/>
            </w:tcBorders>
            <w:shd w:val="clear" w:color="auto" w:fill="auto"/>
            <w:noWrap/>
            <w:vAlign w:val="bottom"/>
            <w:hideMark/>
          </w:tcPr>
          <w:p w14:paraId="3CF28589" w14:textId="77777777" w:rsidR="00042168" w:rsidRPr="00042168" w:rsidRDefault="00042168" w:rsidP="00042168">
            <w:pPr>
              <w:spacing w:before="0" w:after="0" w:line="240" w:lineRule="auto"/>
              <w:jc w:val="right"/>
              <w:rPr>
                <w:rFonts w:ascii="Arial" w:hAnsi="Arial" w:cs="Arial"/>
                <w:color w:val="000000"/>
                <w:sz w:val="16"/>
                <w:szCs w:val="16"/>
              </w:rPr>
            </w:pPr>
            <w:r w:rsidRPr="00042168">
              <w:rPr>
                <w:rFonts w:ascii="Arial" w:hAnsi="Arial" w:cs="Arial"/>
                <w:color w:val="000000"/>
                <w:sz w:val="16"/>
                <w:szCs w:val="16"/>
              </w:rPr>
              <w:t>-</w:t>
            </w:r>
          </w:p>
        </w:tc>
        <w:tc>
          <w:tcPr>
            <w:tcW w:w="1060" w:type="dxa"/>
            <w:tcBorders>
              <w:top w:val="nil"/>
              <w:left w:val="nil"/>
              <w:bottom w:val="nil"/>
              <w:right w:val="nil"/>
            </w:tcBorders>
            <w:shd w:val="clear" w:color="auto" w:fill="auto"/>
            <w:noWrap/>
            <w:vAlign w:val="bottom"/>
            <w:hideMark/>
          </w:tcPr>
          <w:p w14:paraId="3EF9BA8D" w14:textId="77777777" w:rsidR="00042168" w:rsidRPr="00042168" w:rsidRDefault="00042168" w:rsidP="00042168">
            <w:pPr>
              <w:spacing w:before="0" w:after="0" w:line="240" w:lineRule="auto"/>
              <w:jc w:val="right"/>
              <w:rPr>
                <w:rFonts w:ascii="Arial" w:hAnsi="Arial" w:cs="Arial"/>
                <w:b/>
                <w:bCs/>
                <w:color w:val="000000"/>
                <w:sz w:val="16"/>
                <w:szCs w:val="16"/>
              </w:rPr>
            </w:pPr>
            <w:r w:rsidRPr="00042168">
              <w:rPr>
                <w:rFonts w:ascii="Arial" w:hAnsi="Arial" w:cs="Arial"/>
                <w:b/>
                <w:bCs/>
                <w:color w:val="000000"/>
                <w:sz w:val="16"/>
                <w:szCs w:val="16"/>
              </w:rPr>
              <w:t>(133)</w:t>
            </w:r>
          </w:p>
        </w:tc>
      </w:tr>
      <w:tr w:rsidR="00042168" w:rsidRPr="00042168" w14:paraId="71079D8C" w14:textId="77777777" w:rsidTr="00042168">
        <w:trPr>
          <w:trHeight w:val="283"/>
        </w:trPr>
        <w:tc>
          <w:tcPr>
            <w:tcW w:w="3175" w:type="dxa"/>
            <w:tcBorders>
              <w:top w:val="nil"/>
              <w:left w:val="nil"/>
              <w:bottom w:val="nil"/>
              <w:right w:val="nil"/>
            </w:tcBorders>
            <w:shd w:val="clear" w:color="000000" w:fill="FFFFFF"/>
            <w:noWrap/>
            <w:vAlign w:val="bottom"/>
            <w:hideMark/>
          </w:tcPr>
          <w:p w14:paraId="184ACDC5" w14:textId="77777777" w:rsidR="00042168" w:rsidRPr="00042168" w:rsidRDefault="00042168" w:rsidP="00042168">
            <w:pPr>
              <w:spacing w:before="0" w:after="0" w:line="240" w:lineRule="auto"/>
              <w:ind w:leftChars="75" w:left="143"/>
              <w:rPr>
                <w:rFonts w:ascii="Arial" w:hAnsi="Arial" w:cs="Arial"/>
                <w:sz w:val="16"/>
                <w:szCs w:val="16"/>
              </w:rPr>
            </w:pPr>
            <w:r w:rsidRPr="00042168">
              <w:rPr>
                <w:rFonts w:ascii="Arial" w:hAnsi="Arial" w:cs="Arial"/>
                <w:sz w:val="16"/>
                <w:szCs w:val="16"/>
              </w:rPr>
              <w:t>Capital budget - Bill 1 (DCB)</w:t>
            </w:r>
          </w:p>
        </w:tc>
        <w:tc>
          <w:tcPr>
            <w:tcW w:w="1060" w:type="dxa"/>
            <w:tcBorders>
              <w:top w:val="nil"/>
              <w:left w:val="nil"/>
              <w:bottom w:val="nil"/>
              <w:right w:val="nil"/>
            </w:tcBorders>
            <w:shd w:val="clear" w:color="auto" w:fill="auto"/>
            <w:noWrap/>
            <w:vAlign w:val="bottom"/>
            <w:hideMark/>
          </w:tcPr>
          <w:p w14:paraId="08C4CE25" w14:textId="31B8AC0B" w:rsidR="00042168" w:rsidRPr="00042168" w:rsidRDefault="00966267" w:rsidP="00042168">
            <w:pPr>
              <w:spacing w:before="0" w:after="0" w:line="240" w:lineRule="auto"/>
              <w:jc w:val="right"/>
              <w:rPr>
                <w:rFonts w:ascii="Arial" w:hAnsi="Arial" w:cs="Arial"/>
                <w:color w:val="000000"/>
                <w:sz w:val="16"/>
                <w:szCs w:val="16"/>
              </w:rPr>
            </w:pPr>
            <w:r>
              <w:rPr>
                <w:rFonts w:ascii="Arial" w:hAnsi="Arial" w:cs="Arial"/>
                <w:color w:val="000000"/>
                <w:sz w:val="16"/>
                <w:szCs w:val="16"/>
              </w:rPr>
              <w:t>-</w:t>
            </w:r>
          </w:p>
        </w:tc>
        <w:tc>
          <w:tcPr>
            <w:tcW w:w="1200" w:type="dxa"/>
            <w:tcBorders>
              <w:top w:val="nil"/>
              <w:left w:val="nil"/>
              <w:bottom w:val="nil"/>
              <w:right w:val="nil"/>
            </w:tcBorders>
            <w:shd w:val="clear" w:color="auto" w:fill="auto"/>
            <w:noWrap/>
            <w:vAlign w:val="bottom"/>
            <w:hideMark/>
          </w:tcPr>
          <w:p w14:paraId="0125112D" w14:textId="12ADB4FE" w:rsidR="00042168" w:rsidRPr="00042168" w:rsidRDefault="00966267" w:rsidP="00042168">
            <w:pPr>
              <w:spacing w:before="0" w:after="0" w:line="240" w:lineRule="auto"/>
              <w:jc w:val="right"/>
              <w:rPr>
                <w:rFonts w:ascii="Arial" w:hAnsi="Arial" w:cs="Arial"/>
                <w:color w:val="000000"/>
                <w:sz w:val="16"/>
                <w:szCs w:val="16"/>
              </w:rPr>
            </w:pPr>
            <w:r>
              <w:rPr>
                <w:rFonts w:ascii="Arial" w:hAnsi="Arial" w:cs="Arial"/>
                <w:color w:val="000000"/>
                <w:sz w:val="16"/>
                <w:szCs w:val="16"/>
              </w:rPr>
              <w:t>-</w:t>
            </w:r>
          </w:p>
        </w:tc>
        <w:tc>
          <w:tcPr>
            <w:tcW w:w="1200" w:type="dxa"/>
            <w:tcBorders>
              <w:top w:val="nil"/>
              <w:left w:val="nil"/>
              <w:bottom w:val="nil"/>
              <w:right w:val="nil"/>
            </w:tcBorders>
            <w:shd w:val="clear" w:color="auto" w:fill="auto"/>
            <w:noWrap/>
            <w:vAlign w:val="bottom"/>
            <w:hideMark/>
          </w:tcPr>
          <w:p w14:paraId="06109383" w14:textId="1CF58875" w:rsidR="00042168" w:rsidRPr="00042168" w:rsidRDefault="00966267" w:rsidP="00042168">
            <w:pPr>
              <w:spacing w:before="0" w:after="0" w:line="240" w:lineRule="auto"/>
              <w:jc w:val="right"/>
              <w:rPr>
                <w:rFonts w:ascii="Arial" w:hAnsi="Arial" w:cs="Arial"/>
                <w:color w:val="000000"/>
                <w:sz w:val="16"/>
                <w:szCs w:val="16"/>
              </w:rPr>
            </w:pPr>
            <w:r>
              <w:rPr>
                <w:rFonts w:ascii="Arial" w:hAnsi="Arial" w:cs="Arial"/>
                <w:color w:val="000000"/>
                <w:sz w:val="16"/>
                <w:szCs w:val="16"/>
              </w:rPr>
              <w:t>-</w:t>
            </w:r>
          </w:p>
        </w:tc>
        <w:tc>
          <w:tcPr>
            <w:tcW w:w="1060" w:type="dxa"/>
            <w:tcBorders>
              <w:top w:val="nil"/>
              <w:left w:val="nil"/>
              <w:bottom w:val="nil"/>
              <w:right w:val="nil"/>
            </w:tcBorders>
            <w:shd w:val="clear" w:color="auto" w:fill="auto"/>
            <w:noWrap/>
            <w:vAlign w:val="bottom"/>
            <w:hideMark/>
          </w:tcPr>
          <w:p w14:paraId="44F7C9DB" w14:textId="77777777" w:rsidR="00042168" w:rsidRPr="00042168" w:rsidRDefault="00042168" w:rsidP="00042168">
            <w:pPr>
              <w:spacing w:before="0" w:after="0" w:line="240" w:lineRule="auto"/>
              <w:jc w:val="right"/>
              <w:rPr>
                <w:rFonts w:ascii="Arial" w:hAnsi="Arial" w:cs="Arial"/>
                <w:b/>
                <w:bCs/>
                <w:color w:val="000000"/>
                <w:sz w:val="16"/>
                <w:szCs w:val="16"/>
              </w:rPr>
            </w:pPr>
            <w:r w:rsidRPr="00042168">
              <w:rPr>
                <w:rFonts w:ascii="Arial" w:hAnsi="Arial" w:cs="Arial"/>
                <w:b/>
                <w:bCs/>
                <w:color w:val="000000"/>
                <w:sz w:val="16"/>
                <w:szCs w:val="16"/>
              </w:rPr>
              <w:t>-</w:t>
            </w:r>
          </w:p>
        </w:tc>
      </w:tr>
      <w:tr w:rsidR="00042168" w:rsidRPr="00042168" w14:paraId="59208F47" w14:textId="77777777" w:rsidTr="00367F96">
        <w:trPr>
          <w:trHeight w:val="397"/>
        </w:trPr>
        <w:tc>
          <w:tcPr>
            <w:tcW w:w="3175" w:type="dxa"/>
            <w:tcBorders>
              <w:top w:val="nil"/>
              <w:left w:val="nil"/>
              <w:bottom w:val="single" w:sz="4" w:space="0" w:color="auto"/>
              <w:right w:val="nil"/>
            </w:tcBorders>
            <w:shd w:val="clear" w:color="auto" w:fill="auto"/>
            <w:vAlign w:val="bottom"/>
            <w:hideMark/>
          </w:tcPr>
          <w:p w14:paraId="4C33ED48" w14:textId="47A42717" w:rsidR="00042168" w:rsidRPr="00042168" w:rsidRDefault="00042168" w:rsidP="00042168">
            <w:pPr>
              <w:spacing w:before="0" w:after="0" w:line="240" w:lineRule="auto"/>
              <w:rPr>
                <w:rFonts w:ascii="Arial" w:hAnsi="Arial" w:cs="Arial"/>
                <w:b/>
                <w:bCs/>
                <w:color w:val="000000"/>
                <w:sz w:val="16"/>
                <w:szCs w:val="16"/>
              </w:rPr>
            </w:pPr>
            <w:r w:rsidRPr="00042168">
              <w:rPr>
                <w:rFonts w:ascii="Arial" w:hAnsi="Arial" w:cs="Arial"/>
                <w:b/>
                <w:bCs/>
                <w:color w:val="000000"/>
                <w:sz w:val="16"/>
                <w:szCs w:val="16"/>
              </w:rPr>
              <w:t>Estimated closing balance as at</w:t>
            </w:r>
            <w:r w:rsidR="007A2451">
              <w:rPr>
                <w:rFonts w:ascii="Arial" w:hAnsi="Arial" w:cs="Arial"/>
                <w:b/>
                <w:bCs/>
                <w:color w:val="000000"/>
                <w:sz w:val="16"/>
                <w:szCs w:val="16"/>
              </w:rPr>
              <w:br/>
            </w:r>
            <w:r w:rsidRPr="00042168">
              <w:rPr>
                <w:rFonts w:ascii="Arial" w:hAnsi="Arial" w:cs="Arial"/>
                <w:b/>
                <w:bCs/>
                <w:color w:val="000000"/>
                <w:sz w:val="16"/>
                <w:szCs w:val="16"/>
              </w:rPr>
              <w:t>30 June 2025</w:t>
            </w:r>
          </w:p>
        </w:tc>
        <w:tc>
          <w:tcPr>
            <w:tcW w:w="1060" w:type="dxa"/>
            <w:tcBorders>
              <w:top w:val="single" w:sz="4" w:space="0" w:color="auto"/>
              <w:left w:val="nil"/>
              <w:bottom w:val="single" w:sz="4" w:space="0" w:color="auto"/>
              <w:right w:val="nil"/>
            </w:tcBorders>
            <w:shd w:val="clear" w:color="auto" w:fill="auto"/>
            <w:noWrap/>
            <w:vAlign w:val="bottom"/>
            <w:hideMark/>
          </w:tcPr>
          <w:p w14:paraId="7F22D2DF" w14:textId="77777777" w:rsidR="00042168" w:rsidRPr="00042168" w:rsidRDefault="00042168" w:rsidP="00042168">
            <w:pPr>
              <w:spacing w:before="0" w:after="0" w:line="240" w:lineRule="auto"/>
              <w:jc w:val="right"/>
              <w:rPr>
                <w:rFonts w:ascii="Arial" w:hAnsi="Arial" w:cs="Arial"/>
                <w:b/>
                <w:bCs/>
                <w:color w:val="000000"/>
                <w:sz w:val="16"/>
                <w:szCs w:val="16"/>
              </w:rPr>
            </w:pPr>
            <w:r w:rsidRPr="00042168">
              <w:rPr>
                <w:rFonts w:ascii="Arial" w:hAnsi="Arial" w:cs="Arial"/>
                <w:b/>
                <w:bCs/>
                <w:color w:val="000000"/>
                <w:sz w:val="16"/>
                <w:szCs w:val="16"/>
              </w:rPr>
              <w:t>2,994</w:t>
            </w:r>
          </w:p>
        </w:tc>
        <w:tc>
          <w:tcPr>
            <w:tcW w:w="1200" w:type="dxa"/>
            <w:tcBorders>
              <w:top w:val="single" w:sz="4" w:space="0" w:color="auto"/>
              <w:left w:val="nil"/>
              <w:bottom w:val="single" w:sz="4" w:space="0" w:color="auto"/>
              <w:right w:val="nil"/>
            </w:tcBorders>
            <w:shd w:val="clear" w:color="auto" w:fill="auto"/>
            <w:noWrap/>
            <w:vAlign w:val="bottom"/>
            <w:hideMark/>
          </w:tcPr>
          <w:p w14:paraId="7600AE8B" w14:textId="77777777" w:rsidR="00042168" w:rsidRPr="00042168" w:rsidRDefault="00042168" w:rsidP="00042168">
            <w:pPr>
              <w:spacing w:before="0" w:after="0" w:line="240" w:lineRule="auto"/>
              <w:jc w:val="right"/>
              <w:rPr>
                <w:rFonts w:ascii="Arial" w:hAnsi="Arial" w:cs="Arial"/>
                <w:b/>
                <w:bCs/>
                <w:color w:val="000000"/>
                <w:sz w:val="16"/>
                <w:szCs w:val="16"/>
              </w:rPr>
            </w:pPr>
            <w:r w:rsidRPr="00042168">
              <w:rPr>
                <w:rFonts w:ascii="Arial" w:hAnsi="Arial" w:cs="Arial"/>
                <w:b/>
                <w:bCs/>
                <w:color w:val="000000"/>
                <w:sz w:val="16"/>
                <w:szCs w:val="16"/>
              </w:rPr>
              <w:t>-</w:t>
            </w:r>
          </w:p>
        </w:tc>
        <w:tc>
          <w:tcPr>
            <w:tcW w:w="1200" w:type="dxa"/>
            <w:tcBorders>
              <w:top w:val="single" w:sz="4" w:space="0" w:color="auto"/>
              <w:left w:val="nil"/>
              <w:bottom w:val="single" w:sz="4" w:space="0" w:color="auto"/>
              <w:right w:val="nil"/>
            </w:tcBorders>
            <w:shd w:val="clear" w:color="auto" w:fill="auto"/>
            <w:noWrap/>
            <w:vAlign w:val="bottom"/>
            <w:hideMark/>
          </w:tcPr>
          <w:p w14:paraId="1334FC51" w14:textId="77777777" w:rsidR="00042168" w:rsidRPr="00042168" w:rsidRDefault="00042168" w:rsidP="00042168">
            <w:pPr>
              <w:spacing w:before="0" w:after="0" w:line="240" w:lineRule="auto"/>
              <w:jc w:val="right"/>
              <w:rPr>
                <w:rFonts w:ascii="Arial" w:hAnsi="Arial" w:cs="Arial"/>
                <w:b/>
                <w:bCs/>
                <w:color w:val="000000"/>
                <w:sz w:val="16"/>
                <w:szCs w:val="16"/>
              </w:rPr>
            </w:pPr>
            <w:r w:rsidRPr="00042168">
              <w:rPr>
                <w:rFonts w:ascii="Arial" w:hAnsi="Arial" w:cs="Arial"/>
                <w:b/>
                <w:bCs/>
                <w:color w:val="000000"/>
                <w:sz w:val="16"/>
                <w:szCs w:val="16"/>
              </w:rPr>
              <w:t>-</w:t>
            </w:r>
          </w:p>
        </w:tc>
        <w:tc>
          <w:tcPr>
            <w:tcW w:w="1060" w:type="dxa"/>
            <w:tcBorders>
              <w:top w:val="single" w:sz="4" w:space="0" w:color="auto"/>
              <w:left w:val="nil"/>
              <w:bottom w:val="single" w:sz="4" w:space="0" w:color="auto"/>
              <w:right w:val="nil"/>
            </w:tcBorders>
            <w:shd w:val="clear" w:color="auto" w:fill="auto"/>
            <w:noWrap/>
            <w:vAlign w:val="bottom"/>
            <w:hideMark/>
          </w:tcPr>
          <w:p w14:paraId="72C05F9A" w14:textId="77777777" w:rsidR="00042168" w:rsidRPr="00042168" w:rsidRDefault="00042168" w:rsidP="00042168">
            <w:pPr>
              <w:spacing w:before="0" w:after="0" w:line="240" w:lineRule="auto"/>
              <w:jc w:val="right"/>
              <w:rPr>
                <w:rFonts w:ascii="Arial" w:hAnsi="Arial" w:cs="Arial"/>
                <w:b/>
                <w:bCs/>
                <w:color w:val="000000"/>
                <w:sz w:val="16"/>
                <w:szCs w:val="16"/>
              </w:rPr>
            </w:pPr>
            <w:r w:rsidRPr="00042168">
              <w:rPr>
                <w:rFonts w:ascii="Arial" w:hAnsi="Arial" w:cs="Arial"/>
                <w:b/>
                <w:bCs/>
                <w:color w:val="000000"/>
                <w:sz w:val="16"/>
                <w:szCs w:val="16"/>
              </w:rPr>
              <w:t>2,994</w:t>
            </w:r>
          </w:p>
        </w:tc>
      </w:tr>
    </w:tbl>
    <w:p w14:paraId="39DD8B8A" w14:textId="49D2FC5F" w:rsidR="00042168" w:rsidRDefault="00042168" w:rsidP="00042168">
      <w:pPr>
        <w:pStyle w:val="FootnoteText"/>
        <w:spacing w:before="120"/>
      </w:pPr>
      <w:r>
        <w:t xml:space="preserve">Prepared on Australian Accounting Standards basis. </w:t>
      </w:r>
    </w:p>
    <w:p w14:paraId="033EFB83" w14:textId="3E23C77E" w:rsidR="00042168" w:rsidRDefault="00042168" w:rsidP="00042168">
      <w:pPr>
        <w:pStyle w:val="FootnoteText"/>
      </w:pPr>
    </w:p>
    <w:p w14:paraId="2EB8964D" w14:textId="03BCE5A0" w:rsidR="00042168" w:rsidRDefault="00042168" w:rsidP="00042168">
      <w:pPr>
        <w:pStyle w:val="FootnoteText"/>
        <w:rPr>
          <w:b/>
          <w:sz w:val="20"/>
        </w:rPr>
      </w:pPr>
      <w:r>
        <w:t>DCB = Departmental Capital Budget</w:t>
      </w:r>
      <w:r>
        <w:br w:type="page"/>
      </w:r>
    </w:p>
    <w:p w14:paraId="121B51E1" w14:textId="67547926" w:rsidR="00CC6669" w:rsidRDefault="00CC6669" w:rsidP="00CC6669">
      <w:pPr>
        <w:pStyle w:val="TableHeading"/>
      </w:pPr>
      <w:r>
        <w:lastRenderedPageBreak/>
        <w:t xml:space="preserve">Table 3.4: </w:t>
      </w:r>
      <w:r w:rsidRPr="00D30CBA">
        <w:t xml:space="preserve">Budgeted </w:t>
      </w:r>
      <w:r>
        <w:t>d</w:t>
      </w:r>
      <w:r w:rsidRPr="00D30CBA">
        <w:t>epar</w:t>
      </w:r>
      <w:r>
        <w:t xml:space="preserve">tmental statement of cash flows </w:t>
      </w:r>
      <w:r w:rsidRPr="00D30CBA">
        <w:t>(</w:t>
      </w:r>
      <w:r>
        <w:t>for the period ended</w:t>
      </w:r>
      <w:r w:rsidRPr="00D30CBA">
        <w:t xml:space="preserve"> 30 June)</w:t>
      </w:r>
    </w:p>
    <w:tbl>
      <w:tblPr>
        <w:tblW w:w="7619" w:type="dxa"/>
        <w:tblLayout w:type="fixed"/>
        <w:tblLook w:val="04A0" w:firstRow="1" w:lastRow="0" w:firstColumn="1" w:lastColumn="0" w:noHBand="0" w:noVBand="1"/>
      </w:tblPr>
      <w:tblGrid>
        <w:gridCol w:w="3231"/>
        <w:gridCol w:w="890"/>
        <w:gridCol w:w="867"/>
        <w:gridCol w:w="877"/>
        <w:gridCol w:w="877"/>
        <w:gridCol w:w="877"/>
      </w:tblGrid>
      <w:tr w:rsidR="00DB3344" w:rsidRPr="00DB3344" w14:paraId="20FA8AEA" w14:textId="77777777" w:rsidTr="00DB3344">
        <w:trPr>
          <w:trHeight w:val="765"/>
        </w:trPr>
        <w:tc>
          <w:tcPr>
            <w:tcW w:w="3231" w:type="dxa"/>
            <w:tcBorders>
              <w:top w:val="single" w:sz="4" w:space="0" w:color="auto"/>
              <w:left w:val="nil"/>
              <w:bottom w:val="nil"/>
              <w:right w:val="nil"/>
            </w:tcBorders>
            <w:shd w:val="clear" w:color="auto" w:fill="auto"/>
            <w:tcMar>
              <w:left w:w="0" w:type="dxa"/>
            </w:tcMar>
            <w:hideMark/>
          </w:tcPr>
          <w:p w14:paraId="300A398D" w14:textId="77777777" w:rsidR="00DB3344" w:rsidRPr="00DB3344" w:rsidRDefault="00DB3344" w:rsidP="00DB3344">
            <w:pPr>
              <w:spacing w:before="40" w:after="0" w:line="240" w:lineRule="auto"/>
              <w:jc w:val="right"/>
              <w:rPr>
                <w:rFonts w:ascii="Arial" w:hAnsi="Arial" w:cs="Arial"/>
                <w:b/>
                <w:bCs/>
                <w:sz w:val="16"/>
                <w:szCs w:val="16"/>
              </w:rPr>
            </w:pPr>
            <w:r w:rsidRPr="00DB3344">
              <w:rPr>
                <w:rFonts w:ascii="Arial" w:hAnsi="Arial" w:cs="Arial"/>
                <w:b/>
                <w:bCs/>
                <w:sz w:val="16"/>
                <w:szCs w:val="16"/>
              </w:rPr>
              <w:t> </w:t>
            </w:r>
          </w:p>
        </w:tc>
        <w:tc>
          <w:tcPr>
            <w:tcW w:w="890" w:type="dxa"/>
            <w:tcBorders>
              <w:top w:val="single" w:sz="4" w:space="0" w:color="auto"/>
              <w:left w:val="nil"/>
              <w:bottom w:val="single" w:sz="4" w:space="0" w:color="auto"/>
              <w:right w:val="nil"/>
            </w:tcBorders>
            <w:shd w:val="clear" w:color="auto" w:fill="auto"/>
            <w:tcMar>
              <w:left w:w="0" w:type="dxa"/>
            </w:tcMar>
            <w:hideMark/>
          </w:tcPr>
          <w:p w14:paraId="134EB17D" w14:textId="77777777" w:rsidR="00DB3344" w:rsidRPr="00DB3344" w:rsidRDefault="00DB3344" w:rsidP="00DB3344">
            <w:pPr>
              <w:spacing w:before="40" w:after="0" w:line="240" w:lineRule="auto"/>
              <w:jc w:val="right"/>
              <w:rPr>
                <w:rFonts w:ascii="Arial" w:hAnsi="Arial" w:cs="Arial"/>
                <w:b/>
                <w:bCs/>
                <w:sz w:val="16"/>
                <w:szCs w:val="16"/>
              </w:rPr>
            </w:pPr>
            <w:r w:rsidRPr="00DB3344">
              <w:rPr>
                <w:rFonts w:ascii="Arial" w:hAnsi="Arial" w:cs="Arial"/>
                <w:b/>
                <w:bCs/>
                <w:sz w:val="16"/>
                <w:szCs w:val="16"/>
              </w:rPr>
              <w:t>2023–24 Estimated actual</w:t>
            </w:r>
            <w:r w:rsidRPr="00DB3344">
              <w:rPr>
                <w:rFonts w:ascii="Arial" w:hAnsi="Arial" w:cs="Arial"/>
                <w:b/>
                <w:bCs/>
                <w:sz w:val="16"/>
                <w:szCs w:val="16"/>
              </w:rPr>
              <w:br/>
              <w:t>$'000</w:t>
            </w:r>
          </w:p>
        </w:tc>
        <w:tc>
          <w:tcPr>
            <w:tcW w:w="867" w:type="dxa"/>
            <w:tcBorders>
              <w:top w:val="single" w:sz="4" w:space="0" w:color="auto"/>
              <w:left w:val="nil"/>
              <w:bottom w:val="single" w:sz="4" w:space="0" w:color="auto"/>
              <w:right w:val="nil"/>
            </w:tcBorders>
            <w:shd w:val="clear" w:color="000000" w:fill="D9D9D9"/>
            <w:tcMar>
              <w:left w:w="0" w:type="dxa"/>
            </w:tcMar>
            <w:hideMark/>
          </w:tcPr>
          <w:p w14:paraId="4CFBC507" w14:textId="77777777" w:rsidR="00DB3344" w:rsidRPr="00DB3344" w:rsidRDefault="00DB3344" w:rsidP="00DB3344">
            <w:pPr>
              <w:spacing w:before="40" w:after="0" w:line="240" w:lineRule="auto"/>
              <w:jc w:val="right"/>
              <w:rPr>
                <w:rFonts w:ascii="Arial" w:hAnsi="Arial" w:cs="Arial"/>
                <w:b/>
                <w:bCs/>
                <w:sz w:val="16"/>
                <w:szCs w:val="16"/>
              </w:rPr>
            </w:pPr>
            <w:r w:rsidRPr="00DB3344">
              <w:rPr>
                <w:rFonts w:ascii="Arial" w:hAnsi="Arial" w:cs="Arial"/>
                <w:b/>
                <w:bCs/>
                <w:sz w:val="16"/>
                <w:szCs w:val="16"/>
              </w:rPr>
              <w:t xml:space="preserve">2024–25 Budget </w:t>
            </w:r>
            <w:r w:rsidRPr="00DB3344">
              <w:rPr>
                <w:rFonts w:ascii="Arial" w:hAnsi="Arial" w:cs="Arial"/>
                <w:b/>
                <w:bCs/>
                <w:sz w:val="16"/>
                <w:szCs w:val="16"/>
              </w:rPr>
              <w:br/>
            </w:r>
            <w:r w:rsidRPr="00DB3344">
              <w:rPr>
                <w:rFonts w:ascii="Arial" w:hAnsi="Arial" w:cs="Arial"/>
                <w:b/>
                <w:bCs/>
                <w:sz w:val="16"/>
                <w:szCs w:val="16"/>
              </w:rPr>
              <w:br/>
              <w:t>$'000</w:t>
            </w:r>
          </w:p>
        </w:tc>
        <w:tc>
          <w:tcPr>
            <w:tcW w:w="877" w:type="dxa"/>
            <w:tcBorders>
              <w:top w:val="single" w:sz="4" w:space="0" w:color="auto"/>
              <w:left w:val="nil"/>
              <w:bottom w:val="single" w:sz="4" w:space="0" w:color="auto"/>
              <w:right w:val="nil"/>
            </w:tcBorders>
            <w:shd w:val="clear" w:color="auto" w:fill="auto"/>
            <w:tcMar>
              <w:left w:w="0" w:type="dxa"/>
            </w:tcMar>
            <w:hideMark/>
          </w:tcPr>
          <w:p w14:paraId="71C2755B" w14:textId="77777777" w:rsidR="00DB3344" w:rsidRPr="00DB3344" w:rsidRDefault="00DB3344" w:rsidP="00DB3344">
            <w:pPr>
              <w:spacing w:before="40" w:after="0" w:line="240" w:lineRule="auto"/>
              <w:jc w:val="right"/>
              <w:rPr>
                <w:rFonts w:ascii="Arial" w:hAnsi="Arial" w:cs="Arial"/>
                <w:b/>
                <w:bCs/>
                <w:sz w:val="16"/>
                <w:szCs w:val="16"/>
              </w:rPr>
            </w:pPr>
            <w:r w:rsidRPr="00DB3344">
              <w:rPr>
                <w:rFonts w:ascii="Arial" w:hAnsi="Arial" w:cs="Arial"/>
                <w:b/>
                <w:bCs/>
                <w:sz w:val="16"/>
                <w:szCs w:val="16"/>
              </w:rPr>
              <w:t>2025–26 Forward estimate</w:t>
            </w:r>
            <w:r w:rsidRPr="00DB3344">
              <w:rPr>
                <w:rFonts w:ascii="Arial" w:hAnsi="Arial" w:cs="Arial"/>
                <w:b/>
                <w:bCs/>
                <w:sz w:val="16"/>
                <w:szCs w:val="16"/>
              </w:rPr>
              <w:br/>
              <w:t>$'000</w:t>
            </w:r>
          </w:p>
        </w:tc>
        <w:tc>
          <w:tcPr>
            <w:tcW w:w="877" w:type="dxa"/>
            <w:tcBorders>
              <w:top w:val="single" w:sz="4" w:space="0" w:color="auto"/>
              <w:left w:val="nil"/>
              <w:bottom w:val="single" w:sz="4" w:space="0" w:color="auto"/>
              <w:right w:val="nil"/>
            </w:tcBorders>
            <w:shd w:val="clear" w:color="auto" w:fill="auto"/>
            <w:tcMar>
              <w:left w:w="0" w:type="dxa"/>
            </w:tcMar>
            <w:hideMark/>
          </w:tcPr>
          <w:p w14:paraId="4C1D1FC4" w14:textId="77777777" w:rsidR="00DB3344" w:rsidRPr="00DB3344" w:rsidRDefault="00DB3344" w:rsidP="00DB3344">
            <w:pPr>
              <w:spacing w:before="40" w:after="0" w:line="240" w:lineRule="auto"/>
              <w:jc w:val="right"/>
              <w:rPr>
                <w:rFonts w:ascii="Arial" w:hAnsi="Arial" w:cs="Arial"/>
                <w:b/>
                <w:bCs/>
                <w:sz w:val="16"/>
                <w:szCs w:val="16"/>
              </w:rPr>
            </w:pPr>
            <w:r w:rsidRPr="00DB3344">
              <w:rPr>
                <w:rFonts w:ascii="Arial" w:hAnsi="Arial" w:cs="Arial"/>
                <w:b/>
                <w:bCs/>
                <w:sz w:val="16"/>
                <w:szCs w:val="16"/>
              </w:rPr>
              <w:t>2026–27 Forward estimate</w:t>
            </w:r>
            <w:r w:rsidRPr="00DB3344">
              <w:rPr>
                <w:rFonts w:ascii="Arial" w:hAnsi="Arial" w:cs="Arial"/>
                <w:b/>
                <w:bCs/>
                <w:sz w:val="16"/>
                <w:szCs w:val="16"/>
              </w:rPr>
              <w:br/>
              <w:t>$'000</w:t>
            </w:r>
          </w:p>
        </w:tc>
        <w:tc>
          <w:tcPr>
            <w:tcW w:w="877" w:type="dxa"/>
            <w:tcBorders>
              <w:top w:val="single" w:sz="4" w:space="0" w:color="auto"/>
              <w:left w:val="nil"/>
              <w:bottom w:val="single" w:sz="4" w:space="0" w:color="auto"/>
              <w:right w:val="nil"/>
            </w:tcBorders>
            <w:shd w:val="clear" w:color="auto" w:fill="auto"/>
            <w:tcMar>
              <w:left w:w="0" w:type="dxa"/>
            </w:tcMar>
            <w:hideMark/>
          </w:tcPr>
          <w:p w14:paraId="145877D9" w14:textId="77777777" w:rsidR="00DB3344" w:rsidRPr="00DB3344" w:rsidRDefault="00DB3344" w:rsidP="00DB3344">
            <w:pPr>
              <w:spacing w:before="40" w:after="0" w:line="240" w:lineRule="auto"/>
              <w:jc w:val="right"/>
              <w:rPr>
                <w:rFonts w:ascii="Arial" w:hAnsi="Arial" w:cs="Arial"/>
                <w:b/>
                <w:bCs/>
                <w:sz w:val="16"/>
                <w:szCs w:val="16"/>
              </w:rPr>
            </w:pPr>
            <w:r w:rsidRPr="00DB3344">
              <w:rPr>
                <w:rFonts w:ascii="Arial" w:hAnsi="Arial" w:cs="Arial"/>
                <w:b/>
                <w:bCs/>
                <w:sz w:val="16"/>
                <w:szCs w:val="16"/>
              </w:rPr>
              <w:t>2027–28 Forward estimate</w:t>
            </w:r>
            <w:r w:rsidRPr="00DB3344">
              <w:rPr>
                <w:rFonts w:ascii="Arial" w:hAnsi="Arial" w:cs="Arial"/>
                <w:b/>
                <w:bCs/>
                <w:sz w:val="16"/>
                <w:szCs w:val="16"/>
              </w:rPr>
              <w:br/>
              <w:t>$'000</w:t>
            </w:r>
          </w:p>
        </w:tc>
      </w:tr>
      <w:tr w:rsidR="00DB3344" w:rsidRPr="00DB3344" w14:paraId="5F6A7E50" w14:textId="77777777" w:rsidTr="00DB3344">
        <w:trPr>
          <w:trHeight w:val="225"/>
        </w:trPr>
        <w:tc>
          <w:tcPr>
            <w:tcW w:w="3231" w:type="dxa"/>
            <w:tcBorders>
              <w:top w:val="nil"/>
              <w:left w:val="nil"/>
              <w:bottom w:val="nil"/>
              <w:right w:val="nil"/>
            </w:tcBorders>
            <w:shd w:val="clear" w:color="auto" w:fill="auto"/>
            <w:noWrap/>
            <w:vAlign w:val="bottom"/>
            <w:hideMark/>
          </w:tcPr>
          <w:p w14:paraId="46AFE6A2" w14:textId="77777777" w:rsidR="00DB3344" w:rsidRPr="00DB3344" w:rsidRDefault="00DB3344" w:rsidP="00DB3344">
            <w:pPr>
              <w:spacing w:before="0" w:after="0" w:line="240" w:lineRule="auto"/>
              <w:rPr>
                <w:rFonts w:ascii="Arial" w:hAnsi="Arial" w:cs="Arial"/>
                <w:b/>
                <w:bCs/>
                <w:color w:val="000000"/>
                <w:sz w:val="16"/>
                <w:szCs w:val="16"/>
              </w:rPr>
            </w:pPr>
            <w:r w:rsidRPr="00DB3344">
              <w:rPr>
                <w:rFonts w:ascii="Arial" w:hAnsi="Arial" w:cs="Arial"/>
                <w:b/>
                <w:bCs/>
                <w:color w:val="000000"/>
                <w:sz w:val="16"/>
                <w:szCs w:val="16"/>
              </w:rPr>
              <w:t>OPERATING ACTIVITIES</w:t>
            </w:r>
          </w:p>
        </w:tc>
        <w:tc>
          <w:tcPr>
            <w:tcW w:w="890" w:type="dxa"/>
            <w:tcBorders>
              <w:top w:val="single" w:sz="4" w:space="0" w:color="auto"/>
              <w:left w:val="nil"/>
              <w:bottom w:val="nil"/>
              <w:right w:val="nil"/>
            </w:tcBorders>
            <w:shd w:val="clear" w:color="auto" w:fill="auto"/>
            <w:noWrap/>
            <w:vAlign w:val="bottom"/>
            <w:hideMark/>
          </w:tcPr>
          <w:p w14:paraId="652FB475" w14:textId="77777777" w:rsidR="00DB3344" w:rsidRPr="00DB3344" w:rsidRDefault="00DB3344" w:rsidP="00DB3344">
            <w:pPr>
              <w:spacing w:before="0" w:after="0" w:line="240" w:lineRule="auto"/>
              <w:jc w:val="right"/>
              <w:rPr>
                <w:rFonts w:ascii="Arial" w:hAnsi="Arial" w:cs="Arial"/>
                <w:color w:val="000000"/>
                <w:sz w:val="16"/>
                <w:szCs w:val="16"/>
              </w:rPr>
            </w:pPr>
            <w:r w:rsidRPr="00DB3344">
              <w:rPr>
                <w:rFonts w:ascii="Arial" w:hAnsi="Arial" w:cs="Arial"/>
                <w:color w:val="000000"/>
                <w:sz w:val="16"/>
                <w:szCs w:val="16"/>
              </w:rPr>
              <w:t> </w:t>
            </w:r>
          </w:p>
        </w:tc>
        <w:tc>
          <w:tcPr>
            <w:tcW w:w="867" w:type="dxa"/>
            <w:tcBorders>
              <w:top w:val="single" w:sz="4" w:space="0" w:color="auto"/>
              <w:left w:val="nil"/>
              <w:bottom w:val="nil"/>
              <w:right w:val="nil"/>
            </w:tcBorders>
            <w:shd w:val="clear" w:color="000000" w:fill="D9D9D9"/>
            <w:noWrap/>
            <w:vAlign w:val="bottom"/>
            <w:hideMark/>
          </w:tcPr>
          <w:p w14:paraId="722AE403" w14:textId="77777777" w:rsidR="00DB3344" w:rsidRPr="00DB3344" w:rsidRDefault="00DB3344" w:rsidP="00DB3344">
            <w:pPr>
              <w:spacing w:before="0" w:after="0" w:line="240" w:lineRule="auto"/>
              <w:jc w:val="right"/>
              <w:rPr>
                <w:rFonts w:ascii="Arial" w:hAnsi="Arial" w:cs="Arial"/>
                <w:color w:val="000000"/>
                <w:sz w:val="16"/>
                <w:szCs w:val="16"/>
              </w:rPr>
            </w:pPr>
            <w:r w:rsidRPr="00DB3344">
              <w:rPr>
                <w:rFonts w:ascii="Arial" w:hAnsi="Arial" w:cs="Arial"/>
                <w:color w:val="000000"/>
                <w:sz w:val="16"/>
                <w:szCs w:val="16"/>
              </w:rPr>
              <w:t> </w:t>
            </w:r>
          </w:p>
        </w:tc>
        <w:tc>
          <w:tcPr>
            <w:tcW w:w="877" w:type="dxa"/>
            <w:tcBorders>
              <w:top w:val="single" w:sz="4" w:space="0" w:color="auto"/>
              <w:left w:val="nil"/>
              <w:bottom w:val="nil"/>
              <w:right w:val="nil"/>
            </w:tcBorders>
            <w:shd w:val="clear" w:color="auto" w:fill="auto"/>
            <w:noWrap/>
            <w:vAlign w:val="bottom"/>
            <w:hideMark/>
          </w:tcPr>
          <w:p w14:paraId="727A3C6D" w14:textId="77777777" w:rsidR="00DB3344" w:rsidRPr="00DB3344" w:rsidRDefault="00DB3344" w:rsidP="00DB3344">
            <w:pPr>
              <w:spacing w:before="0" w:after="0" w:line="240" w:lineRule="auto"/>
              <w:jc w:val="right"/>
              <w:rPr>
                <w:rFonts w:ascii="Arial" w:hAnsi="Arial" w:cs="Arial"/>
                <w:color w:val="000000"/>
                <w:sz w:val="16"/>
                <w:szCs w:val="16"/>
              </w:rPr>
            </w:pPr>
            <w:r w:rsidRPr="00DB3344">
              <w:rPr>
                <w:rFonts w:ascii="Arial" w:hAnsi="Arial" w:cs="Arial"/>
                <w:color w:val="000000"/>
                <w:sz w:val="16"/>
                <w:szCs w:val="16"/>
              </w:rPr>
              <w:t> </w:t>
            </w:r>
          </w:p>
        </w:tc>
        <w:tc>
          <w:tcPr>
            <w:tcW w:w="877" w:type="dxa"/>
            <w:tcBorders>
              <w:top w:val="single" w:sz="4" w:space="0" w:color="auto"/>
              <w:left w:val="nil"/>
              <w:bottom w:val="nil"/>
              <w:right w:val="nil"/>
            </w:tcBorders>
            <w:shd w:val="clear" w:color="auto" w:fill="auto"/>
            <w:noWrap/>
            <w:vAlign w:val="bottom"/>
            <w:hideMark/>
          </w:tcPr>
          <w:p w14:paraId="566D0CD2" w14:textId="77777777" w:rsidR="00DB3344" w:rsidRPr="00DB3344" w:rsidRDefault="00DB3344" w:rsidP="00DB3344">
            <w:pPr>
              <w:spacing w:before="0" w:after="0" w:line="240" w:lineRule="auto"/>
              <w:jc w:val="right"/>
              <w:rPr>
                <w:rFonts w:ascii="Arial" w:hAnsi="Arial" w:cs="Arial"/>
                <w:color w:val="000000"/>
                <w:sz w:val="16"/>
                <w:szCs w:val="16"/>
              </w:rPr>
            </w:pPr>
            <w:r w:rsidRPr="00DB3344">
              <w:rPr>
                <w:rFonts w:ascii="Arial" w:hAnsi="Arial" w:cs="Arial"/>
                <w:color w:val="000000"/>
                <w:sz w:val="16"/>
                <w:szCs w:val="16"/>
              </w:rPr>
              <w:t> </w:t>
            </w:r>
          </w:p>
        </w:tc>
        <w:tc>
          <w:tcPr>
            <w:tcW w:w="877" w:type="dxa"/>
            <w:tcBorders>
              <w:top w:val="single" w:sz="4" w:space="0" w:color="auto"/>
              <w:left w:val="nil"/>
              <w:bottom w:val="nil"/>
              <w:right w:val="nil"/>
            </w:tcBorders>
            <w:shd w:val="clear" w:color="auto" w:fill="auto"/>
            <w:noWrap/>
            <w:vAlign w:val="bottom"/>
            <w:hideMark/>
          </w:tcPr>
          <w:p w14:paraId="3091AB6F" w14:textId="77777777" w:rsidR="00DB3344" w:rsidRPr="00DB3344" w:rsidRDefault="00DB3344" w:rsidP="00DB3344">
            <w:pPr>
              <w:spacing w:before="0" w:after="0" w:line="240" w:lineRule="auto"/>
              <w:jc w:val="right"/>
              <w:rPr>
                <w:rFonts w:ascii="Arial" w:hAnsi="Arial" w:cs="Arial"/>
                <w:color w:val="000000"/>
                <w:sz w:val="16"/>
                <w:szCs w:val="16"/>
              </w:rPr>
            </w:pPr>
            <w:r w:rsidRPr="00DB3344">
              <w:rPr>
                <w:rFonts w:ascii="Arial" w:hAnsi="Arial" w:cs="Arial"/>
                <w:color w:val="000000"/>
                <w:sz w:val="16"/>
                <w:szCs w:val="16"/>
              </w:rPr>
              <w:t> </w:t>
            </w:r>
          </w:p>
        </w:tc>
      </w:tr>
      <w:tr w:rsidR="00DB3344" w:rsidRPr="00DB3344" w14:paraId="7FFDCE74" w14:textId="77777777" w:rsidTr="00DB3344">
        <w:trPr>
          <w:trHeight w:val="225"/>
        </w:trPr>
        <w:tc>
          <w:tcPr>
            <w:tcW w:w="3231" w:type="dxa"/>
            <w:tcBorders>
              <w:top w:val="nil"/>
              <w:left w:val="nil"/>
              <w:bottom w:val="nil"/>
              <w:right w:val="nil"/>
            </w:tcBorders>
            <w:shd w:val="clear" w:color="auto" w:fill="auto"/>
            <w:noWrap/>
            <w:vAlign w:val="bottom"/>
            <w:hideMark/>
          </w:tcPr>
          <w:p w14:paraId="137CBDB9" w14:textId="77777777" w:rsidR="00DB3344" w:rsidRPr="00DB3344" w:rsidRDefault="00DB3344" w:rsidP="00DB3344">
            <w:pPr>
              <w:spacing w:before="0" w:after="0" w:line="240" w:lineRule="auto"/>
              <w:ind w:leftChars="75" w:left="143"/>
              <w:rPr>
                <w:rFonts w:ascii="Arial" w:hAnsi="Arial" w:cs="Arial"/>
                <w:b/>
                <w:bCs/>
                <w:color w:val="000000"/>
                <w:sz w:val="16"/>
                <w:szCs w:val="16"/>
              </w:rPr>
            </w:pPr>
            <w:r w:rsidRPr="00DB3344">
              <w:rPr>
                <w:rFonts w:ascii="Arial" w:hAnsi="Arial" w:cs="Arial"/>
                <w:b/>
                <w:bCs/>
                <w:color w:val="000000"/>
                <w:sz w:val="16"/>
                <w:szCs w:val="16"/>
              </w:rPr>
              <w:t>Cash received</w:t>
            </w:r>
          </w:p>
        </w:tc>
        <w:tc>
          <w:tcPr>
            <w:tcW w:w="890" w:type="dxa"/>
            <w:tcBorders>
              <w:top w:val="nil"/>
              <w:left w:val="nil"/>
              <w:bottom w:val="nil"/>
              <w:right w:val="nil"/>
            </w:tcBorders>
            <w:shd w:val="clear" w:color="auto" w:fill="auto"/>
            <w:noWrap/>
            <w:vAlign w:val="bottom"/>
            <w:hideMark/>
          </w:tcPr>
          <w:p w14:paraId="338722F2" w14:textId="77777777" w:rsidR="00DB3344" w:rsidRPr="00DB3344" w:rsidRDefault="00DB3344" w:rsidP="00DB3344">
            <w:pPr>
              <w:spacing w:before="0" w:after="0" w:line="240" w:lineRule="auto"/>
              <w:ind w:firstLineChars="100" w:firstLine="160"/>
              <w:rPr>
                <w:rFonts w:ascii="Arial" w:hAnsi="Arial" w:cs="Arial"/>
                <w:b/>
                <w:bCs/>
                <w:color w:val="000000"/>
                <w:sz w:val="16"/>
                <w:szCs w:val="16"/>
              </w:rPr>
            </w:pPr>
          </w:p>
        </w:tc>
        <w:tc>
          <w:tcPr>
            <w:tcW w:w="867" w:type="dxa"/>
            <w:tcBorders>
              <w:top w:val="nil"/>
              <w:left w:val="nil"/>
              <w:bottom w:val="nil"/>
              <w:right w:val="nil"/>
            </w:tcBorders>
            <w:shd w:val="clear" w:color="000000" w:fill="D9D9D9"/>
            <w:noWrap/>
            <w:vAlign w:val="bottom"/>
            <w:hideMark/>
          </w:tcPr>
          <w:p w14:paraId="6254755B" w14:textId="77777777" w:rsidR="00DB3344" w:rsidRPr="00DB3344" w:rsidRDefault="00DB3344" w:rsidP="00DB3344">
            <w:pPr>
              <w:spacing w:before="0" w:after="0" w:line="240" w:lineRule="auto"/>
              <w:jc w:val="right"/>
              <w:rPr>
                <w:rFonts w:ascii="Arial" w:hAnsi="Arial" w:cs="Arial"/>
                <w:color w:val="000000"/>
                <w:sz w:val="16"/>
                <w:szCs w:val="16"/>
              </w:rPr>
            </w:pPr>
            <w:r w:rsidRPr="00DB3344">
              <w:rPr>
                <w:rFonts w:ascii="Arial" w:hAnsi="Arial" w:cs="Arial"/>
                <w:color w:val="000000"/>
                <w:sz w:val="16"/>
                <w:szCs w:val="16"/>
              </w:rPr>
              <w:t> </w:t>
            </w:r>
          </w:p>
        </w:tc>
        <w:tc>
          <w:tcPr>
            <w:tcW w:w="877" w:type="dxa"/>
            <w:tcBorders>
              <w:top w:val="nil"/>
              <w:left w:val="nil"/>
              <w:bottom w:val="nil"/>
              <w:right w:val="nil"/>
            </w:tcBorders>
            <w:shd w:val="clear" w:color="auto" w:fill="auto"/>
            <w:noWrap/>
            <w:vAlign w:val="bottom"/>
            <w:hideMark/>
          </w:tcPr>
          <w:p w14:paraId="5D26FCEC" w14:textId="77777777" w:rsidR="00DB3344" w:rsidRPr="00DB3344" w:rsidRDefault="00DB3344" w:rsidP="00DB3344">
            <w:pPr>
              <w:spacing w:before="0" w:after="0" w:line="240" w:lineRule="auto"/>
              <w:jc w:val="right"/>
              <w:rPr>
                <w:rFonts w:ascii="Arial" w:hAnsi="Arial" w:cs="Arial"/>
                <w:color w:val="000000"/>
                <w:sz w:val="16"/>
                <w:szCs w:val="16"/>
              </w:rPr>
            </w:pPr>
          </w:p>
        </w:tc>
        <w:tc>
          <w:tcPr>
            <w:tcW w:w="877" w:type="dxa"/>
            <w:tcBorders>
              <w:top w:val="nil"/>
              <w:left w:val="nil"/>
              <w:bottom w:val="nil"/>
              <w:right w:val="nil"/>
            </w:tcBorders>
            <w:shd w:val="clear" w:color="auto" w:fill="auto"/>
            <w:noWrap/>
            <w:vAlign w:val="bottom"/>
            <w:hideMark/>
          </w:tcPr>
          <w:p w14:paraId="3BC1D3E9" w14:textId="77777777" w:rsidR="00DB3344" w:rsidRPr="00DB3344" w:rsidRDefault="00DB3344" w:rsidP="00DB3344">
            <w:pPr>
              <w:spacing w:before="0" w:after="0" w:line="240" w:lineRule="auto"/>
              <w:jc w:val="right"/>
              <w:rPr>
                <w:rFonts w:ascii="Times New Roman" w:hAnsi="Times New Roman"/>
                <w:sz w:val="20"/>
              </w:rPr>
            </w:pPr>
          </w:p>
        </w:tc>
        <w:tc>
          <w:tcPr>
            <w:tcW w:w="877" w:type="dxa"/>
            <w:tcBorders>
              <w:top w:val="nil"/>
              <w:left w:val="nil"/>
              <w:bottom w:val="nil"/>
              <w:right w:val="nil"/>
            </w:tcBorders>
            <w:shd w:val="clear" w:color="auto" w:fill="auto"/>
            <w:noWrap/>
            <w:vAlign w:val="bottom"/>
            <w:hideMark/>
          </w:tcPr>
          <w:p w14:paraId="15EB53E2" w14:textId="77777777" w:rsidR="00DB3344" w:rsidRPr="00DB3344" w:rsidRDefault="00DB3344" w:rsidP="00DB3344">
            <w:pPr>
              <w:spacing w:before="0" w:after="0" w:line="240" w:lineRule="auto"/>
              <w:jc w:val="right"/>
              <w:rPr>
                <w:rFonts w:ascii="Times New Roman" w:hAnsi="Times New Roman"/>
                <w:sz w:val="20"/>
              </w:rPr>
            </w:pPr>
          </w:p>
        </w:tc>
      </w:tr>
      <w:tr w:rsidR="00DB3344" w:rsidRPr="00DB3344" w14:paraId="5263C0E8" w14:textId="77777777" w:rsidTr="00DB3344">
        <w:trPr>
          <w:trHeight w:val="225"/>
        </w:trPr>
        <w:tc>
          <w:tcPr>
            <w:tcW w:w="3231" w:type="dxa"/>
            <w:tcBorders>
              <w:top w:val="nil"/>
              <w:left w:val="nil"/>
              <w:bottom w:val="nil"/>
              <w:right w:val="nil"/>
            </w:tcBorders>
            <w:shd w:val="clear" w:color="auto" w:fill="auto"/>
            <w:noWrap/>
            <w:vAlign w:val="bottom"/>
            <w:hideMark/>
          </w:tcPr>
          <w:p w14:paraId="46E631AD" w14:textId="77777777" w:rsidR="00DB3344" w:rsidRPr="00DB3344" w:rsidRDefault="00DB3344" w:rsidP="00DB3344">
            <w:pPr>
              <w:spacing w:before="0" w:after="0" w:line="240" w:lineRule="auto"/>
              <w:ind w:leftChars="150" w:left="285"/>
              <w:rPr>
                <w:rFonts w:ascii="Arial" w:hAnsi="Arial" w:cs="Arial"/>
                <w:color w:val="000000"/>
                <w:sz w:val="16"/>
                <w:szCs w:val="16"/>
              </w:rPr>
            </w:pPr>
            <w:r w:rsidRPr="00DB3344">
              <w:rPr>
                <w:rFonts w:ascii="Arial" w:hAnsi="Arial" w:cs="Arial"/>
                <w:color w:val="000000"/>
                <w:sz w:val="16"/>
                <w:szCs w:val="16"/>
              </w:rPr>
              <w:t>Appropriations</w:t>
            </w:r>
          </w:p>
        </w:tc>
        <w:tc>
          <w:tcPr>
            <w:tcW w:w="890" w:type="dxa"/>
            <w:tcBorders>
              <w:top w:val="nil"/>
              <w:left w:val="nil"/>
              <w:bottom w:val="nil"/>
              <w:right w:val="nil"/>
            </w:tcBorders>
            <w:shd w:val="clear" w:color="auto" w:fill="auto"/>
            <w:noWrap/>
            <w:vAlign w:val="bottom"/>
            <w:hideMark/>
          </w:tcPr>
          <w:p w14:paraId="080C854E" w14:textId="77777777" w:rsidR="00DB3344" w:rsidRPr="00DB3344" w:rsidRDefault="00DB3344" w:rsidP="00DB3344">
            <w:pPr>
              <w:spacing w:before="0" w:after="0" w:line="240" w:lineRule="auto"/>
              <w:jc w:val="right"/>
              <w:rPr>
                <w:rFonts w:ascii="Arial" w:hAnsi="Arial" w:cs="Arial"/>
                <w:color w:val="000000"/>
                <w:sz w:val="16"/>
                <w:szCs w:val="16"/>
              </w:rPr>
            </w:pPr>
            <w:r w:rsidRPr="00DB3344">
              <w:rPr>
                <w:rFonts w:ascii="Arial" w:hAnsi="Arial" w:cs="Arial"/>
                <w:color w:val="000000"/>
                <w:sz w:val="16"/>
                <w:szCs w:val="16"/>
              </w:rPr>
              <w:t>7,456</w:t>
            </w:r>
          </w:p>
        </w:tc>
        <w:tc>
          <w:tcPr>
            <w:tcW w:w="867" w:type="dxa"/>
            <w:tcBorders>
              <w:top w:val="nil"/>
              <w:left w:val="nil"/>
              <w:bottom w:val="nil"/>
              <w:right w:val="nil"/>
            </w:tcBorders>
            <w:shd w:val="clear" w:color="000000" w:fill="D9D9D9"/>
            <w:noWrap/>
            <w:vAlign w:val="bottom"/>
            <w:hideMark/>
          </w:tcPr>
          <w:p w14:paraId="6362B170" w14:textId="77777777" w:rsidR="00DB3344" w:rsidRPr="00DB3344" w:rsidRDefault="00DB3344" w:rsidP="00DB3344">
            <w:pPr>
              <w:spacing w:before="0" w:after="0" w:line="240" w:lineRule="auto"/>
              <w:jc w:val="right"/>
              <w:rPr>
                <w:rFonts w:ascii="Arial" w:hAnsi="Arial" w:cs="Arial"/>
                <w:color w:val="000000"/>
                <w:sz w:val="16"/>
                <w:szCs w:val="16"/>
              </w:rPr>
            </w:pPr>
            <w:r w:rsidRPr="00DB3344">
              <w:rPr>
                <w:rFonts w:ascii="Arial" w:hAnsi="Arial" w:cs="Arial"/>
                <w:color w:val="000000"/>
                <w:sz w:val="16"/>
                <w:szCs w:val="16"/>
              </w:rPr>
              <w:t>6,879</w:t>
            </w:r>
          </w:p>
        </w:tc>
        <w:tc>
          <w:tcPr>
            <w:tcW w:w="877" w:type="dxa"/>
            <w:tcBorders>
              <w:top w:val="nil"/>
              <w:left w:val="nil"/>
              <w:bottom w:val="nil"/>
              <w:right w:val="nil"/>
            </w:tcBorders>
            <w:shd w:val="clear" w:color="auto" w:fill="auto"/>
            <w:noWrap/>
            <w:vAlign w:val="bottom"/>
            <w:hideMark/>
          </w:tcPr>
          <w:p w14:paraId="5C3E070D" w14:textId="77777777" w:rsidR="00DB3344" w:rsidRPr="00DB3344" w:rsidRDefault="00DB3344" w:rsidP="00DB3344">
            <w:pPr>
              <w:spacing w:before="0" w:after="0" w:line="240" w:lineRule="auto"/>
              <w:jc w:val="right"/>
              <w:rPr>
                <w:rFonts w:ascii="Arial" w:hAnsi="Arial" w:cs="Arial"/>
                <w:color w:val="000000"/>
                <w:sz w:val="16"/>
                <w:szCs w:val="16"/>
              </w:rPr>
            </w:pPr>
            <w:r w:rsidRPr="00DB3344">
              <w:rPr>
                <w:rFonts w:ascii="Arial" w:hAnsi="Arial" w:cs="Arial"/>
                <w:color w:val="000000"/>
                <w:sz w:val="16"/>
                <w:szCs w:val="16"/>
              </w:rPr>
              <w:t>6,961</w:t>
            </w:r>
          </w:p>
        </w:tc>
        <w:tc>
          <w:tcPr>
            <w:tcW w:w="877" w:type="dxa"/>
            <w:tcBorders>
              <w:top w:val="nil"/>
              <w:left w:val="nil"/>
              <w:bottom w:val="nil"/>
              <w:right w:val="nil"/>
            </w:tcBorders>
            <w:shd w:val="clear" w:color="auto" w:fill="auto"/>
            <w:noWrap/>
            <w:vAlign w:val="bottom"/>
            <w:hideMark/>
          </w:tcPr>
          <w:p w14:paraId="52A1771B" w14:textId="77777777" w:rsidR="00DB3344" w:rsidRPr="00DB3344" w:rsidRDefault="00DB3344" w:rsidP="00DB3344">
            <w:pPr>
              <w:spacing w:before="0" w:after="0" w:line="240" w:lineRule="auto"/>
              <w:jc w:val="right"/>
              <w:rPr>
                <w:rFonts w:ascii="Arial" w:hAnsi="Arial" w:cs="Arial"/>
                <w:color w:val="000000"/>
                <w:sz w:val="16"/>
                <w:szCs w:val="16"/>
              </w:rPr>
            </w:pPr>
            <w:r w:rsidRPr="00DB3344">
              <w:rPr>
                <w:rFonts w:ascii="Arial" w:hAnsi="Arial" w:cs="Arial"/>
                <w:color w:val="000000"/>
                <w:sz w:val="16"/>
                <w:szCs w:val="16"/>
              </w:rPr>
              <w:t>7,070</w:t>
            </w:r>
          </w:p>
        </w:tc>
        <w:tc>
          <w:tcPr>
            <w:tcW w:w="877" w:type="dxa"/>
            <w:tcBorders>
              <w:top w:val="nil"/>
              <w:left w:val="nil"/>
              <w:bottom w:val="nil"/>
              <w:right w:val="nil"/>
            </w:tcBorders>
            <w:shd w:val="clear" w:color="auto" w:fill="auto"/>
            <w:noWrap/>
            <w:vAlign w:val="bottom"/>
            <w:hideMark/>
          </w:tcPr>
          <w:p w14:paraId="17632A8A" w14:textId="77777777" w:rsidR="00DB3344" w:rsidRPr="00DB3344" w:rsidRDefault="00DB3344" w:rsidP="00DB3344">
            <w:pPr>
              <w:spacing w:before="0" w:after="0" w:line="240" w:lineRule="auto"/>
              <w:jc w:val="right"/>
              <w:rPr>
                <w:rFonts w:ascii="Arial" w:hAnsi="Arial" w:cs="Arial"/>
                <w:color w:val="000000"/>
                <w:sz w:val="16"/>
                <w:szCs w:val="16"/>
              </w:rPr>
            </w:pPr>
            <w:r w:rsidRPr="00DB3344">
              <w:rPr>
                <w:rFonts w:ascii="Arial" w:hAnsi="Arial" w:cs="Arial"/>
                <w:color w:val="000000"/>
                <w:sz w:val="16"/>
                <w:szCs w:val="16"/>
              </w:rPr>
              <w:t>7,040</w:t>
            </w:r>
          </w:p>
        </w:tc>
      </w:tr>
      <w:tr w:rsidR="00DB3344" w:rsidRPr="00DB3344" w14:paraId="271A8DCA" w14:textId="77777777" w:rsidTr="00DB3344">
        <w:trPr>
          <w:trHeight w:val="225"/>
        </w:trPr>
        <w:tc>
          <w:tcPr>
            <w:tcW w:w="3231" w:type="dxa"/>
            <w:tcBorders>
              <w:top w:val="nil"/>
              <w:left w:val="nil"/>
              <w:bottom w:val="nil"/>
              <w:right w:val="nil"/>
            </w:tcBorders>
            <w:shd w:val="clear" w:color="auto" w:fill="auto"/>
            <w:noWrap/>
            <w:vAlign w:val="bottom"/>
            <w:hideMark/>
          </w:tcPr>
          <w:p w14:paraId="57EC56C7" w14:textId="77777777" w:rsidR="00DB3344" w:rsidRPr="00DB3344" w:rsidRDefault="00DB3344" w:rsidP="00DB3344">
            <w:pPr>
              <w:spacing w:before="0" w:after="0" w:line="240" w:lineRule="auto"/>
              <w:ind w:leftChars="150" w:left="285"/>
              <w:rPr>
                <w:rFonts w:ascii="Arial" w:hAnsi="Arial" w:cs="Arial"/>
                <w:color w:val="000000"/>
                <w:sz w:val="16"/>
                <w:szCs w:val="16"/>
              </w:rPr>
            </w:pPr>
            <w:r w:rsidRPr="00DB3344">
              <w:rPr>
                <w:rFonts w:ascii="Arial" w:hAnsi="Arial" w:cs="Arial"/>
                <w:color w:val="000000"/>
                <w:sz w:val="16"/>
                <w:szCs w:val="16"/>
              </w:rPr>
              <w:t>Net GST received</w:t>
            </w:r>
          </w:p>
        </w:tc>
        <w:tc>
          <w:tcPr>
            <w:tcW w:w="890" w:type="dxa"/>
            <w:tcBorders>
              <w:top w:val="nil"/>
              <w:left w:val="nil"/>
              <w:bottom w:val="nil"/>
              <w:right w:val="nil"/>
            </w:tcBorders>
            <w:shd w:val="clear" w:color="auto" w:fill="auto"/>
            <w:noWrap/>
            <w:vAlign w:val="bottom"/>
            <w:hideMark/>
          </w:tcPr>
          <w:p w14:paraId="20C9E99C" w14:textId="77777777" w:rsidR="00DB3344" w:rsidRPr="00DB3344" w:rsidRDefault="00DB3344" w:rsidP="00DB3344">
            <w:pPr>
              <w:spacing w:before="0" w:after="0" w:line="240" w:lineRule="auto"/>
              <w:jc w:val="right"/>
              <w:rPr>
                <w:rFonts w:ascii="Arial" w:hAnsi="Arial" w:cs="Arial"/>
                <w:color w:val="000000"/>
                <w:sz w:val="16"/>
                <w:szCs w:val="16"/>
              </w:rPr>
            </w:pPr>
            <w:r w:rsidRPr="00DB3344">
              <w:rPr>
                <w:rFonts w:ascii="Arial" w:hAnsi="Arial" w:cs="Arial"/>
                <w:color w:val="000000"/>
                <w:sz w:val="16"/>
                <w:szCs w:val="16"/>
              </w:rPr>
              <w:t>206</w:t>
            </w:r>
          </w:p>
        </w:tc>
        <w:tc>
          <w:tcPr>
            <w:tcW w:w="867" w:type="dxa"/>
            <w:tcBorders>
              <w:top w:val="nil"/>
              <w:left w:val="nil"/>
              <w:bottom w:val="nil"/>
              <w:right w:val="nil"/>
            </w:tcBorders>
            <w:shd w:val="clear" w:color="000000" w:fill="D9D9D9"/>
            <w:noWrap/>
            <w:vAlign w:val="bottom"/>
            <w:hideMark/>
          </w:tcPr>
          <w:p w14:paraId="7D13CCED" w14:textId="77777777" w:rsidR="00DB3344" w:rsidRPr="00DB3344" w:rsidRDefault="00DB3344" w:rsidP="00DB3344">
            <w:pPr>
              <w:spacing w:before="0" w:after="0" w:line="240" w:lineRule="auto"/>
              <w:jc w:val="right"/>
              <w:rPr>
                <w:rFonts w:ascii="Arial" w:hAnsi="Arial" w:cs="Arial"/>
                <w:color w:val="000000"/>
                <w:sz w:val="16"/>
                <w:szCs w:val="16"/>
              </w:rPr>
            </w:pPr>
            <w:r w:rsidRPr="00DB3344">
              <w:rPr>
                <w:rFonts w:ascii="Arial" w:hAnsi="Arial" w:cs="Arial"/>
                <w:color w:val="000000"/>
                <w:sz w:val="16"/>
                <w:szCs w:val="16"/>
              </w:rPr>
              <w:t>211</w:t>
            </w:r>
          </w:p>
        </w:tc>
        <w:tc>
          <w:tcPr>
            <w:tcW w:w="877" w:type="dxa"/>
            <w:tcBorders>
              <w:top w:val="nil"/>
              <w:left w:val="nil"/>
              <w:bottom w:val="nil"/>
              <w:right w:val="nil"/>
            </w:tcBorders>
            <w:shd w:val="clear" w:color="auto" w:fill="auto"/>
            <w:noWrap/>
            <w:vAlign w:val="bottom"/>
            <w:hideMark/>
          </w:tcPr>
          <w:p w14:paraId="7BA99655" w14:textId="77777777" w:rsidR="00DB3344" w:rsidRPr="00DB3344" w:rsidRDefault="00DB3344" w:rsidP="00DB3344">
            <w:pPr>
              <w:spacing w:before="0" w:after="0" w:line="240" w:lineRule="auto"/>
              <w:jc w:val="right"/>
              <w:rPr>
                <w:rFonts w:ascii="Arial" w:hAnsi="Arial" w:cs="Arial"/>
                <w:color w:val="000000"/>
                <w:sz w:val="16"/>
                <w:szCs w:val="16"/>
              </w:rPr>
            </w:pPr>
            <w:r w:rsidRPr="00DB3344">
              <w:rPr>
                <w:rFonts w:ascii="Arial" w:hAnsi="Arial" w:cs="Arial"/>
                <w:color w:val="000000"/>
                <w:sz w:val="16"/>
                <w:szCs w:val="16"/>
              </w:rPr>
              <w:t>215</w:t>
            </w:r>
          </w:p>
        </w:tc>
        <w:tc>
          <w:tcPr>
            <w:tcW w:w="877" w:type="dxa"/>
            <w:tcBorders>
              <w:top w:val="nil"/>
              <w:left w:val="nil"/>
              <w:bottom w:val="nil"/>
              <w:right w:val="nil"/>
            </w:tcBorders>
            <w:shd w:val="clear" w:color="auto" w:fill="auto"/>
            <w:noWrap/>
            <w:vAlign w:val="bottom"/>
            <w:hideMark/>
          </w:tcPr>
          <w:p w14:paraId="33F92CFF" w14:textId="77777777" w:rsidR="00DB3344" w:rsidRPr="00DB3344" w:rsidRDefault="00DB3344" w:rsidP="00DB3344">
            <w:pPr>
              <w:spacing w:before="0" w:after="0" w:line="240" w:lineRule="auto"/>
              <w:jc w:val="right"/>
              <w:rPr>
                <w:rFonts w:ascii="Arial" w:hAnsi="Arial" w:cs="Arial"/>
                <w:color w:val="000000"/>
                <w:sz w:val="16"/>
                <w:szCs w:val="16"/>
              </w:rPr>
            </w:pPr>
            <w:r w:rsidRPr="00DB3344">
              <w:rPr>
                <w:rFonts w:ascii="Arial" w:hAnsi="Arial" w:cs="Arial"/>
                <w:color w:val="000000"/>
                <w:sz w:val="16"/>
                <w:szCs w:val="16"/>
              </w:rPr>
              <w:t>-</w:t>
            </w:r>
          </w:p>
        </w:tc>
        <w:tc>
          <w:tcPr>
            <w:tcW w:w="877" w:type="dxa"/>
            <w:tcBorders>
              <w:top w:val="nil"/>
              <w:left w:val="nil"/>
              <w:bottom w:val="nil"/>
              <w:right w:val="nil"/>
            </w:tcBorders>
            <w:shd w:val="clear" w:color="auto" w:fill="auto"/>
            <w:noWrap/>
            <w:vAlign w:val="bottom"/>
            <w:hideMark/>
          </w:tcPr>
          <w:p w14:paraId="793FFEB0" w14:textId="77777777" w:rsidR="00DB3344" w:rsidRPr="00DB3344" w:rsidRDefault="00DB3344" w:rsidP="00DB3344">
            <w:pPr>
              <w:spacing w:before="0" w:after="0" w:line="240" w:lineRule="auto"/>
              <w:jc w:val="right"/>
              <w:rPr>
                <w:rFonts w:ascii="Arial" w:hAnsi="Arial" w:cs="Arial"/>
                <w:color w:val="000000"/>
                <w:sz w:val="16"/>
                <w:szCs w:val="16"/>
              </w:rPr>
            </w:pPr>
            <w:r w:rsidRPr="00DB3344">
              <w:rPr>
                <w:rFonts w:ascii="Arial" w:hAnsi="Arial" w:cs="Arial"/>
                <w:color w:val="000000"/>
                <w:sz w:val="16"/>
                <w:szCs w:val="16"/>
              </w:rPr>
              <w:t>-</w:t>
            </w:r>
          </w:p>
        </w:tc>
      </w:tr>
      <w:tr w:rsidR="00DB3344" w:rsidRPr="00DB3344" w14:paraId="49A7E2A9" w14:textId="77777777" w:rsidTr="00DB3344">
        <w:trPr>
          <w:trHeight w:val="225"/>
        </w:trPr>
        <w:tc>
          <w:tcPr>
            <w:tcW w:w="3231" w:type="dxa"/>
            <w:tcBorders>
              <w:top w:val="nil"/>
              <w:left w:val="nil"/>
              <w:bottom w:val="nil"/>
              <w:right w:val="nil"/>
            </w:tcBorders>
            <w:shd w:val="clear" w:color="auto" w:fill="auto"/>
            <w:noWrap/>
            <w:vAlign w:val="bottom"/>
            <w:hideMark/>
          </w:tcPr>
          <w:p w14:paraId="40BE4EEE" w14:textId="77777777" w:rsidR="00DB3344" w:rsidRPr="00DB3344" w:rsidRDefault="00DB3344" w:rsidP="00DB3344">
            <w:pPr>
              <w:spacing w:before="0" w:after="0" w:line="240" w:lineRule="auto"/>
              <w:ind w:leftChars="150" w:left="285"/>
              <w:rPr>
                <w:rFonts w:ascii="Arial" w:hAnsi="Arial" w:cs="Arial"/>
                <w:color w:val="000000"/>
                <w:sz w:val="16"/>
                <w:szCs w:val="16"/>
              </w:rPr>
            </w:pPr>
            <w:r w:rsidRPr="00DB3344">
              <w:rPr>
                <w:rFonts w:ascii="Arial" w:hAnsi="Arial" w:cs="Arial"/>
                <w:color w:val="000000"/>
                <w:sz w:val="16"/>
                <w:szCs w:val="16"/>
              </w:rPr>
              <w:t>Other s74 receipts</w:t>
            </w:r>
          </w:p>
        </w:tc>
        <w:tc>
          <w:tcPr>
            <w:tcW w:w="890" w:type="dxa"/>
            <w:tcBorders>
              <w:top w:val="nil"/>
              <w:left w:val="nil"/>
              <w:bottom w:val="nil"/>
              <w:right w:val="nil"/>
            </w:tcBorders>
            <w:shd w:val="clear" w:color="auto" w:fill="auto"/>
            <w:noWrap/>
            <w:vAlign w:val="bottom"/>
            <w:hideMark/>
          </w:tcPr>
          <w:p w14:paraId="5FE6E46A" w14:textId="77777777" w:rsidR="00DB3344" w:rsidRPr="00DB3344" w:rsidRDefault="00DB3344" w:rsidP="00DB3344">
            <w:pPr>
              <w:spacing w:before="0" w:after="0" w:line="240" w:lineRule="auto"/>
              <w:jc w:val="right"/>
              <w:rPr>
                <w:rFonts w:ascii="Arial" w:hAnsi="Arial" w:cs="Arial"/>
                <w:color w:val="000000"/>
                <w:sz w:val="16"/>
                <w:szCs w:val="16"/>
              </w:rPr>
            </w:pPr>
            <w:r w:rsidRPr="00DB3344">
              <w:rPr>
                <w:rFonts w:ascii="Arial" w:hAnsi="Arial" w:cs="Arial"/>
                <w:color w:val="000000"/>
                <w:sz w:val="16"/>
                <w:szCs w:val="16"/>
              </w:rPr>
              <w:t>-</w:t>
            </w:r>
          </w:p>
        </w:tc>
        <w:tc>
          <w:tcPr>
            <w:tcW w:w="867" w:type="dxa"/>
            <w:tcBorders>
              <w:top w:val="nil"/>
              <w:left w:val="nil"/>
              <w:bottom w:val="nil"/>
              <w:right w:val="nil"/>
            </w:tcBorders>
            <w:shd w:val="clear" w:color="000000" w:fill="D9D9D9"/>
            <w:noWrap/>
            <w:vAlign w:val="bottom"/>
            <w:hideMark/>
          </w:tcPr>
          <w:p w14:paraId="37D59C30" w14:textId="77777777" w:rsidR="00DB3344" w:rsidRPr="00DB3344" w:rsidRDefault="00DB3344" w:rsidP="00DB3344">
            <w:pPr>
              <w:spacing w:before="0" w:after="0" w:line="240" w:lineRule="auto"/>
              <w:jc w:val="right"/>
              <w:rPr>
                <w:rFonts w:ascii="Arial" w:hAnsi="Arial" w:cs="Arial"/>
                <w:color w:val="000000"/>
                <w:sz w:val="16"/>
                <w:szCs w:val="16"/>
              </w:rPr>
            </w:pPr>
            <w:r w:rsidRPr="00DB3344">
              <w:rPr>
                <w:rFonts w:ascii="Arial" w:hAnsi="Arial" w:cs="Arial"/>
                <w:color w:val="000000"/>
                <w:sz w:val="16"/>
                <w:szCs w:val="16"/>
              </w:rPr>
              <w:t>-</w:t>
            </w:r>
          </w:p>
        </w:tc>
        <w:tc>
          <w:tcPr>
            <w:tcW w:w="877" w:type="dxa"/>
            <w:tcBorders>
              <w:top w:val="nil"/>
              <w:left w:val="nil"/>
              <w:bottom w:val="nil"/>
              <w:right w:val="nil"/>
            </w:tcBorders>
            <w:shd w:val="clear" w:color="auto" w:fill="auto"/>
            <w:noWrap/>
            <w:vAlign w:val="bottom"/>
            <w:hideMark/>
          </w:tcPr>
          <w:p w14:paraId="18D5A393" w14:textId="77777777" w:rsidR="00DB3344" w:rsidRPr="00DB3344" w:rsidRDefault="00DB3344" w:rsidP="00DB3344">
            <w:pPr>
              <w:spacing w:before="0" w:after="0" w:line="240" w:lineRule="auto"/>
              <w:jc w:val="right"/>
              <w:rPr>
                <w:rFonts w:ascii="Arial" w:hAnsi="Arial" w:cs="Arial"/>
                <w:color w:val="000000"/>
                <w:sz w:val="16"/>
                <w:szCs w:val="16"/>
              </w:rPr>
            </w:pPr>
            <w:r w:rsidRPr="00DB3344">
              <w:rPr>
                <w:rFonts w:ascii="Arial" w:hAnsi="Arial" w:cs="Arial"/>
                <w:color w:val="000000"/>
                <w:sz w:val="16"/>
                <w:szCs w:val="16"/>
              </w:rPr>
              <w:t>-</w:t>
            </w:r>
          </w:p>
        </w:tc>
        <w:tc>
          <w:tcPr>
            <w:tcW w:w="877" w:type="dxa"/>
            <w:tcBorders>
              <w:top w:val="nil"/>
              <w:left w:val="nil"/>
              <w:bottom w:val="nil"/>
              <w:right w:val="nil"/>
            </w:tcBorders>
            <w:shd w:val="clear" w:color="auto" w:fill="auto"/>
            <w:noWrap/>
            <w:vAlign w:val="bottom"/>
            <w:hideMark/>
          </w:tcPr>
          <w:p w14:paraId="56F0F27A" w14:textId="77777777" w:rsidR="00DB3344" w:rsidRPr="00DB3344" w:rsidRDefault="00DB3344" w:rsidP="00DB3344">
            <w:pPr>
              <w:spacing w:before="0" w:after="0" w:line="240" w:lineRule="auto"/>
              <w:jc w:val="right"/>
              <w:rPr>
                <w:rFonts w:ascii="Arial" w:hAnsi="Arial" w:cs="Arial"/>
                <w:color w:val="000000"/>
                <w:sz w:val="16"/>
                <w:szCs w:val="16"/>
              </w:rPr>
            </w:pPr>
            <w:r w:rsidRPr="00DB3344">
              <w:rPr>
                <w:rFonts w:ascii="Arial" w:hAnsi="Arial" w:cs="Arial"/>
                <w:color w:val="000000"/>
                <w:sz w:val="16"/>
                <w:szCs w:val="16"/>
              </w:rPr>
              <w:t>-</w:t>
            </w:r>
          </w:p>
        </w:tc>
        <w:tc>
          <w:tcPr>
            <w:tcW w:w="877" w:type="dxa"/>
            <w:tcBorders>
              <w:top w:val="nil"/>
              <w:left w:val="nil"/>
              <w:bottom w:val="nil"/>
              <w:right w:val="nil"/>
            </w:tcBorders>
            <w:shd w:val="clear" w:color="auto" w:fill="auto"/>
            <w:noWrap/>
            <w:vAlign w:val="bottom"/>
            <w:hideMark/>
          </w:tcPr>
          <w:p w14:paraId="7493155F" w14:textId="77777777" w:rsidR="00DB3344" w:rsidRPr="00DB3344" w:rsidRDefault="00DB3344" w:rsidP="00DB3344">
            <w:pPr>
              <w:spacing w:before="0" w:after="0" w:line="240" w:lineRule="auto"/>
              <w:jc w:val="right"/>
              <w:rPr>
                <w:rFonts w:ascii="Arial" w:hAnsi="Arial" w:cs="Arial"/>
                <w:color w:val="000000"/>
                <w:sz w:val="16"/>
                <w:szCs w:val="16"/>
              </w:rPr>
            </w:pPr>
            <w:r w:rsidRPr="00DB3344">
              <w:rPr>
                <w:rFonts w:ascii="Arial" w:hAnsi="Arial" w:cs="Arial"/>
                <w:color w:val="000000"/>
                <w:sz w:val="16"/>
                <w:szCs w:val="16"/>
              </w:rPr>
              <w:t>-</w:t>
            </w:r>
          </w:p>
        </w:tc>
      </w:tr>
      <w:tr w:rsidR="00DB3344" w:rsidRPr="00DB3344" w14:paraId="31C02B7F" w14:textId="77777777" w:rsidTr="00DB3344">
        <w:trPr>
          <w:trHeight w:val="225"/>
        </w:trPr>
        <w:tc>
          <w:tcPr>
            <w:tcW w:w="3231" w:type="dxa"/>
            <w:tcBorders>
              <w:top w:val="nil"/>
              <w:left w:val="nil"/>
              <w:bottom w:val="nil"/>
              <w:right w:val="nil"/>
            </w:tcBorders>
            <w:shd w:val="clear" w:color="auto" w:fill="auto"/>
            <w:noWrap/>
            <w:vAlign w:val="bottom"/>
            <w:hideMark/>
          </w:tcPr>
          <w:p w14:paraId="48AF3EB1" w14:textId="77777777" w:rsidR="00DB3344" w:rsidRPr="00DB3344" w:rsidRDefault="00DB3344" w:rsidP="00DB3344">
            <w:pPr>
              <w:spacing w:before="0" w:after="0" w:line="240" w:lineRule="auto"/>
              <w:ind w:leftChars="150" w:left="285"/>
              <w:rPr>
                <w:rFonts w:ascii="Arial" w:hAnsi="Arial" w:cs="Arial"/>
                <w:b/>
                <w:bCs/>
                <w:color w:val="000000"/>
                <w:sz w:val="16"/>
                <w:szCs w:val="16"/>
              </w:rPr>
            </w:pPr>
            <w:r w:rsidRPr="00DB3344">
              <w:rPr>
                <w:rFonts w:ascii="Arial" w:hAnsi="Arial" w:cs="Arial"/>
                <w:b/>
                <w:bCs/>
                <w:color w:val="000000"/>
                <w:sz w:val="16"/>
                <w:szCs w:val="16"/>
              </w:rPr>
              <w:t>Total cash received</w:t>
            </w:r>
          </w:p>
        </w:tc>
        <w:tc>
          <w:tcPr>
            <w:tcW w:w="890" w:type="dxa"/>
            <w:tcBorders>
              <w:top w:val="nil"/>
              <w:left w:val="nil"/>
              <w:bottom w:val="single" w:sz="4" w:space="0" w:color="auto"/>
              <w:right w:val="nil"/>
            </w:tcBorders>
            <w:shd w:val="clear" w:color="auto" w:fill="auto"/>
            <w:noWrap/>
            <w:vAlign w:val="bottom"/>
            <w:hideMark/>
          </w:tcPr>
          <w:p w14:paraId="0604E937" w14:textId="77777777" w:rsidR="00DB3344" w:rsidRPr="00DB3344" w:rsidRDefault="00DB3344" w:rsidP="00DB3344">
            <w:pPr>
              <w:spacing w:before="0" w:after="0" w:line="240" w:lineRule="auto"/>
              <w:jc w:val="right"/>
              <w:rPr>
                <w:rFonts w:ascii="Arial" w:hAnsi="Arial" w:cs="Arial"/>
                <w:b/>
                <w:bCs/>
                <w:color w:val="000000"/>
                <w:sz w:val="16"/>
                <w:szCs w:val="16"/>
              </w:rPr>
            </w:pPr>
            <w:r w:rsidRPr="00DB3344">
              <w:rPr>
                <w:rFonts w:ascii="Arial" w:hAnsi="Arial" w:cs="Arial"/>
                <w:b/>
                <w:bCs/>
                <w:color w:val="000000"/>
                <w:sz w:val="16"/>
                <w:szCs w:val="16"/>
              </w:rPr>
              <w:t>7,662</w:t>
            </w:r>
          </w:p>
        </w:tc>
        <w:tc>
          <w:tcPr>
            <w:tcW w:w="867" w:type="dxa"/>
            <w:tcBorders>
              <w:top w:val="nil"/>
              <w:left w:val="nil"/>
              <w:bottom w:val="single" w:sz="4" w:space="0" w:color="auto"/>
              <w:right w:val="nil"/>
            </w:tcBorders>
            <w:shd w:val="clear" w:color="000000" w:fill="D9D9D9"/>
            <w:noWrap/>
            <w:vAlign w:val="bottom"/>
            <w:hideMark/>
          </w:tcPr>
          <w:p w14:paraId="05739F74" w14:textId="77777777" w:rsidR="00DB3344" w:rsidRPr="00DB3344" w:rsidRDefault="00DB3344" w:rsidP="00DB3344">
            <w:pPr>
              <w:spacing w:before="0" w:after="0" w:line="240" w:lineRule="auto"/>
              <w:jc w:val="right"/>
              <w:rPr>
                <w:rFonts w:ascii="Arial" w:hAnsi="Arial" w:cs="Arial"/>
                <w:b/>
                <w:bCs/>
                <w:color w:val="000000"/>
                <w:sz w:val="16"/>
                <w:szCs w:val="16"/>
              </w:rPr>
            </w:pPr>
            <w:r w:rsidRPr="00DB3344">
              <w:rPr>
                <w:rFonts w:ascii="Arial" w:hAnsi="Arial" w:cs="Arial"/>
                <w:b/>
                <w:bCs/>
                <w:color w:val="000000"/>
                <w:sz w:val="16"/>
                <w:szCs w:val="16"/>
              </w:rPr>
              <w:t>7,090</w:t>
            </w:r>
          </w:p>
        </w:tc>
        <w:tc>
          <w:tcPr>
            <w:tcW w:w="877" w:type="dxa"/>
            <w:tcBorders>
              <w:top w:val="nil"/>
              <w:left w:val="nil"/>
              <w:bottom w:val="single" w:sz="4" w:space="0" w:color="auto"/>
              <w:right w:val="nil"/>
            </w:tcBorders>
            <w:shd w:val="clear" w:color="auto" w:fill="auto"/>
            <w:noWrap/>
            <w:vAlign w:val="bottom"/>
            <w:hideMark/>
          </w:tcPr>
          <w:p w14:paraId="3FB8C8A8" w14:textId="77777777" w:rsidR="00DB3344" w:rsidRPr="00DB3344" w:rsidRDefault="00DB3344" w:rsidP="00DB3344">
            <w:pPr>
              <w:spacing w:before="0" w:after="0" w:line="240" w:lineRule="auto"/>
              <w:jc w:val="right"/>
              <w:rPr>
                <w:rFonts w:ascii="Arial" w:hAnsi="Arial" w:cs="Arial"/>
                <w:b/>
                <w:bCs/>
                <w:color w:val="000000"/>
                <w:sz w:val="16"/>
                <w:szCs w:val="16"/>
              </w:rPr>
            </w:pPr>
            <w:r w:rsidRPr="00DB3344">
              <w:rPr>
                <w:rFonts w:ascii="Arial" w:hAnsi="Arial" w:cs="Arial"/>
                <w:b/>
                <w:bCs/>
                <w:color w:val="000000"/>
                <w:sz w:val="16"/>
                <w:szCs w:val="16"/>
              </w:rPr>
              <w:t>7,176</w:t>
            </w:r>
          </w:p>
        </w:tc>
        <w:tc>
          <w:tcPr>
            <w:tcW w:w="877" w:type="dxa"/>
            <w:tcBorders>
              <w:top w:val="nil"/>
              <w:left w:val="nil"/>
              <w:bottom w:val="single" w:sz="4" w:space="0" w:color="auto"/>
              <w:right w:val="nil"/>
            </w:tcBorders>
            <w:shd w:val="clear" w:color="auto" w:fill="auto"/>
            <w:noWrap/>
            <w:vAlign w:val="bottom"/>
            <w:hideMark/>
          </w:tcPr>
          <w:p w14:paraId="2EF6B29E" w14:textId="77777777" w:rsidR="00DB3344" w:rsidRPr="00DB3344" w:rsidRDefault="00DB3344" w:rsidP="00DB3344">
            <w:pPr>
              <w:spacing w:before="0" w:after="0" w:line="240" w:lineRule="auto"/>
              <w:jc w:val="right"/>
              <w:rPr>
                <w:rFonts w:ascii="Arial" w:hAnsi="Arial" w:cs="Arial"/>
                <w:b/>
                <w:bCs/>
                <w:color w:val="000000"/>
                <w:sz w:val="16"/>
                <w:szCs w:val="16"/>
              </w:rPr>
            </w:pPr>
            <w:r w:rsidRPr="00DB3344">
              <w:rPr>
                <w:rFonts w:ascii="Arial" w:hAnsi="Arial" w:cs="Arial"/>
                <w:b/>
                <w:bCs/>
                <w:color w:val="000000"/>
                <w:sz w:val="16"/>
                <w:szCs w:val="16"/>
              </w:rPr>
              <w:t>7,070</w:t>
            </w:r>
          </w:p>
        </w:tc>
        <w:tc>
          <w:tcPr>
            <w:tcW w:w="877" w:type="dxa"/>
            <w:tcBorders>
              <w:top w:val="nil"/>
              <w:left w:val="nil"/>
              <w:bottom w:val="single" w:sz="4" w:space="0" w:color="auto"/>
              <w:right w:val="nil"/>
            </w:tcBorders>
            <w:shd w:val="clear" w:color="auto" w:fill="auto"/>
            <w:noWrap/>
            <w:vAlign w:val="bottom"/>
            <w:hideMark/>
          </w:tcPr>
          <w:p w14:paraId="492F2C38" w14:textId="77777777" w:rsidR="00DB3344" w:rsidRPr="00DB3344" w:rsidRDefault="00DB3344" w:rsidP="00DB3344">
            <w:pPr>
              <w:spacing w:before="0" w:after="0" w:line="240" w:lineRule="auto"/>
              <w:jc w:val="right"/>
              <w:rPr>
                <w:rFonts w:ascii="Arial" w:hAnsi="Arial" w:cs="Arial"/>
                <w:b/>
                <w:bCs/>
                <w:color w:val="000000"/>
                <w:sz w:val="16"/>
                <w:szCs w:val="16"/>
              </w:rPr>
            </w:pPr>
            <w:r w:rsidRPr="00DB3344">
              <w:rPr>
                <w:rFonts w:ascii="Arial" w:hAnsi="Arial" w:cs="Arial"/>
                <w:b/>
                <w:bCs/>
                <w:color w:val="000000"/>
                <w:sz w:val="16"/>
                <w:szCs w:val="16"/>
              </w:rPr>
              <w:t>7,040</w:t>
            </w:r>
          </w:p>
        </w:tc>
      </w:tr>
      <w:tr w:rsidR="00DB3344" w:rsidRPr="00DB3344" w14:paraId="67290F55" w14:textId="77777777" w:rsidTr="00DB3344">
        <w:trPr>
          <w:trHeight w:val="283"/>
        </w:trPr>
        <w:tc>
          <w:tcPr>
            <w:tcW w:w="3231" w:type="dxa"/>
            <w:tcBorders>
              <w:top w:val="nil"/>
              <w:left w:val="nil"/>
              <w:bottom w:val="nil"/>
              <w:right w:val="nil"/>
            </w:tcBorders>
            <w:shd w:val="clear" w:color="auto" w:fill="auto"/>
            <w:noWrap/>
            <w:vAlign w:val="bottom"/>
            <w:hideMark/>
          </w:tcPr>
          <w:p w14:paraId="34518818" w14:textId="77777777" w:rsidR="00DB3344" w:rsidRPr="00DB3344" w:rsidRDefault="00DB3344" w:rsidP="00DB3344">
            <w:pPr>
              <w:spacing w:before="0" w:after="0" w:line="240" w:lineRule="auto"/>
              <w:ind w:leftChars="75" w:left="143"/>
              <w:rPr>
                <w:rFonts w:ascii="Arial" w:hAnsi="Arial" w:cs="Arial"/>
                <w:b/>
                <w:bCs/>
                <w:color w:val="000000"/>
                <w:sz w:val="16"/>
                <w:szCs w:val="16"/>
              </w:rPr>
            </w:pPr>
            <w:r w:rsidRPr="00DB3344">
              <w:rPr>
                <w:rFonts w:ascii="Arial" w:hAnsi="Arial" w:cs="Arial"/>
                <w:b/>
                <w:bCs/>
                <w:color w:val="000000"/>
                <w:sz w:val="16"/>
                <w:szCs w:val="16"/>
              </w:rPr>
              <w:t>Cash used</w:t>
            </w:r>
          </w:p>
        </w:tc>
        <w:tc>
          <w:tcPr>
            <w:tcW w:w="890" w:type="dxa"/>
            <w:tcBorders>
              <w:top w:val="nil"/>
              <w:left w:val="nil"/>
              <w:bottom w:val="nil"/>
              <w:right w:val="nil"/>
            </w:tcBorders>
            <w:shd w:val="clear" w:color="auto" w:fill="auto"/>
            <w:noWrap/>
            <w:vAlign w:val="bottom"/>
            <w:hideMark/>
          </w:tcPr>
          <w:p w14:paraId="36DEDC35" w14:textId="77777777" w:rsidR="00DB3344" w:rsidRPr="00DB3344" w:rsidRDefault="00DB3344" w:rsidP="00DB3344">
            <w:pPr>
              <w:spacing w:before="0" w:after="0" w:line="240" w:lineRule="auto"/>
              <w:ind w:firstLineChars="100" w:firstLine="160"/>
              <w:rPr>
                <w:rFonts w:ascii="Arial" w:hAnsi="Arial" w:cs="Arial"/>
                <w:b/>
                <w:bCs/>
                <w:color w:val="000000"/>
                <w:sz w:val="16"/>
                <w:szCs w:val="16"/>
              </w:rPr>
            </w:pPr>
          </w:p>
        </w:tc>
        <w:tc>
          <w:tcPr>
            <w:tcW w:w="867" w:type="dxa"/>
            <w:tcBorders>
              <w:top w:val="nil"/>
              <w:left w:val="nil"/>
              <w:bottom w:val="nil"/>
              <w:right w:val="nil"/>
            </w:tcBorders>
            <w:shd w:val="clear" w:color="000000" w:fill="D9D9D9"/>
            <w:noWrap/>
            <w:vAlign w:val="bottom"/>
            <w:hideMark/>
          </w:tcPr>
          <w:p w14:paraId="1EB2AEC7" w14:textId="77777777" w:rsidR="00DB3344" w:rsidRPr="00DB3344" w:rsidRDefault="00DB3344" w:rsidP="00DB3344">
            <w:pPr>
              <w:spacing w:before="0" w:after="0" w:line="240" w:lineRule="auto"/>
              <w:jc w:val="right"/>
              <w:rPr>
                <w:rFonts w:ascii="Arial" w:hAnsi="Arial" w:cs="Arial"/>
                <w:color w:val="000000"/>
                <w:sz w:val="16"/>
                <w:szCs w:val="16"/>
              </w:rPr>
            </w:pPr>
            <w:r w:rsidRPr="00DB3344">
              <w:rPr>
                <w:rFonts w:ascii="Arial" w:hAnsi="Arial" w:cs="Arial"/>
                <w:color w:val="000000"/>
                <w:sz w:val="16"/>
                <w:szCs w:val="16"/>
              </w:rPr>
              <w:t> </w:t>
            </w:r>
          </w:p>
        </w:tc>
        <w:tc>
          <w:tcPr>
            <w:tcW w:w="877" w:type="dxa"/>
            <w:tcBorders>
              <w:top w:val="nil"/>
              <w:left w:val="nil"/>
              <w:bottom w:val="nil"/>
              <w:right w:val="nil"/>
            </w:tcBorders>
            <w:shd w:val="clear" w:color="auto" w:fill="auto"/>
            <w:noWrap/>
            <w:vAlign w:val="bottom"/>
            <w:hideMark/>
          </w:tcPr>
          <w:p w14:paraId="47E7D3BF" w14:textId="77777777" w:rsidR="00DB3344" w:rsidRPr="00DB3344" w:rsidRDefault="00DB3344" w:rsidP="00DB3344">
            <w:pPr>
              <w:spacing w:before="0" w:after="0" w:line="240" w:lineRule="auto"/>
              <w:jc w:val="right"/>
              <w:rPr>
                <w:rFonts w:ascii="Arial" w:hAnsi="Arial" w:cs="Arial"/>
                <w:color w:val="000000"/>
                <w:sz w:val="16"/>
                <w:szCs w:val="16"/>
              </w:rPr>
            </w:pPr>
          </w:p>
        </w:tc>
        <w:tc>
          <w:tcPr>
            <w:tcW w:w="877" w:type="dxa"/>
            <w:tcBorders>
              <w:top w:val="nil"/>
              <w:left w:val="nil"/>
              <w:bottom w:val="nil"/>
              <w:right w:val="nil"/>
            </w:tcBorders>
            <w:shd w:val="clear" w:color="auto" w:fill="auto"/>
            <w:noWrap/>
            <w:vAlign w:val="bottom"/>
            <w:hideMark/>
          </w:tcPr>
          <w:p w14:paraId="23B31CDB" w14:textId="77777777" w:rsidR="00DB3344" w:rsidRPr="00DB3344" w:rsidRDefault="00DB3344" w:rsidP="00DB3344">
            <w:pPr>
              <w:spacing w:before="0" w:after="0" w:line="240" w:lineRule="auto"/>
              <w:jc w:val="right"/>
              <w:rPr>
                <w:rFonts w:ascii="Times New Roman" w:hAnsi="Times New Roman"/>
                <w:sz w:val="20"/>
              </w:rPr>
            </w:pPr>
          </w:p>
        </w:tc>
        <w:tc>
          <w:tcPr>
            <w:tcW w:w="877" w:type="dxa"/>
            <w:tcBorders>
              <w:top w:val="nil"/>
              <w:left w:val="nil"/>
              <w:bottom w:val="nil"/>
              <w:right w:val="nil"/>
            </w:tcBorders>
            <w:shd w:val="clear" w:color="auto" w:fill="auto"/>
            <w:noWrap/>
            <w:vAlign w:val="bottom"/>
            <w:hideMark/>
          </w:tcPr>
          <w:p w14:paraId="2966C890" w14:textId="77777777" w:rsidR="00DB3344" w:rsidRPr="00DB3344" w:rsidRDefault="00DB3344" w:rsidP="00DB3344">
            <w:pPr>
              <w:spacing w:before="0" w:after="0" w:line="240" w:lineRule="auto"/>
              <w:jc w:val="right"/>
              <w:rPr>
                <w:rFonts w:ascii="Times New Roman" w:hAnsi="Times New Roman"/>
                <w:sz w:val="20"/>
              </w:rPr>
            </w:pPr>
          </w:p>
        </w:tc>
      </w:tr>
      <w:tr w:rsidR="00DB3344" w:rsidRPr="00DB3344" w14:paraId="22128F9B" w14:textId="77777777" w:rsidTr="00DB3344">
        <w:trPr>
          <w:trHeight w:val="225"/>
        </w:trPr>
        <w:tc>
          <w:tcPr>
            <w:tcW w:w="3231" w:type="dxa"/>
            <w:tcBorders>
              <w:top w:val="nil"/>
              <w:left w:val="nil"/>
              <w:bottom w:val="nil"/>
              <w:right w:val="nil"/>
            </w:tcBorders>
            <w:shd w:val="clear" w:color="auto" w:fill="auto"/>
            <w:noWrap/>
            <w:vAlign w:val="bottom"/>
            <w:hideMark/>
          </w:tcPr>
          <w:p w14:paraId="2D3E139C" w14:textId="77777777" w:rsidR="00DB3344" w:rsidRPr="00DB3344" w:rsidRDefault="00DB3344" w:rsidP="00DB3344">
            <w:pPr>
              <w:spacing w:before="0" w:after="0" w:line="240" w:lineRule="auto"/>
              <w:ind w:leftChars="150" w:left="285"/>
              <w:rPr>
                <w:rFonts w:ascii="Arial" w:hAnsi="Arial" w:cs="Arial"/>
                <w:color w:val="000000"/>
                <w:sz w:val="16"/>
                <w:szCs w:val="16"/>
              </w:rPr>
            </w:pPr>
            <w:r w:rsidRPr="00DB3344">
              <w:rPr>
                <w:rFonts w:ascii="Arial" w:hAnsi="Arial" w:cs="Arial"/>
                <w:color w:val="000000"/>
                <w:sz w:val="16"/>
                <w:szCs w:val="16"/>
              </w:rPr>
              <w:t>Employees</w:t>
            </w:r>
          </w:p>
        </w:tc>
        <w:tc>
          <w:tcPr>
            <w:tcW w:w="890" w:type="dxa"/>
            <w:tcBorders>
              <w:top w:val="nil"/>
              <w:left w:val="nil"/>
              <w:bottom w:val="nil"/>
              <w:right w:val="nil"/>
            </w:tcBorders>
            <w:shd w:val="clear" w:color="auto" w:fill="auto"/>
            <w:noWrap/>
            <w:vAlign w:val="bottom"/>
            <w:hideMark/>
          </w:tcPr>
          <w:p w14:paraId="41831872" w14:textId="77777777" w:rsidR="00DB3344" w:rsidRPr="00DB3344" w:rsidRDefault="00DB3344" w:rsidP="00DB3344">
            <w:pPr>
              <w:spacing w:before="0" w:after="0" w:line="240" w:lineRule="auto"/>
              <w:jc w:val="right"/>
              <w:rPr>
                <w:rFonts w:ascii="Arial" w:hAnsi="Arial" w:cs="Arial"/>
                <w:color w:val="000000"/>
                <w:sz w:val="16"/>
                <w:szCs w:val="16"/>
              </w:rPr>
            </w:pPr>
            <w:r w:rsidRPr="00DB3344">
              <w:rPr>
                <w:rFonts w:ascii="Arial" w:hAnsi="Arial" w:cs="Arial"/>
                <w:color w:val="000000"/>
                <w:sz w:val="16"/>
                <w:szCs w:val="16"/>
              </w:rPr>
              <w:t>4,540</w:t>
            </w:r>
          </w:p>
        </w:tc>
        <w:tc>
          <w:tcPr>
            <w:tcW w:w="867" w:type="dxa"/>
            <w:tcBorders>
              <w:top w:val="nil"/>
              <w:left w:val="nil"/>
              <w:bottom w:val="nil"/>
              <w:right w:val="nil"/>
            </w:tcBorders>
            <w:shd w:val="clear" w:color="000000" w:fill="D9D9D9"/>
            <w:noWrap/>
            <w:vAlign w:val="bottom"/>
            <w:hideMark/>
          </w:tcPr>
          <w:p w14:paraId="5D4D9FE9" w14:textId="77777777" w:rsidR="00DB3344" w:rsidRPr="00DB3344" w:rsidRDefault="00DB3344" w:rsidP="00DB3344">
            <w:pPr>
              <w:spacing w:before="0" w:after="0" w:line="240" w:lineRule="auto"/>
              <w:jc w:val="right"/>
              <w:rPr>
                <w:rFonts w:ascii="Arial" w:hAnsi="Arial" w:cs="Arial"/>
                <w:color w:val="000000"/>
                <w:sz w:val="16"/>
                <w:szCs w:val="16"/>
              </w:rPr>
            </w:pPr>
            <w:r w:rsidRPr="00DB3344">
              <w:rPr>
                <w:rFonts w:ascii="Arial" w:hAnsi="Arial" w:cs="Arial"/>
                <w:color w:val="000000"/>
                <w:sz w:val="16"/>
                <w:szCs w:val="16"/>
              </w:rPr>
              <w:t>4,231</w:t>
            </w:r>
          </w:p>
        </w:tc>
        <w:tc>
          <w:tcPr>
            <w:tcW w:w="877" w:type="dxa"/>
            <w:tcBorders>
              <w:top w:val="nil"/>
              <w:left w:val="nil"/>
              <w:bottom w:val="nil"/>
              <w:right w:val="nil"/>
            </w:tcBorders>
            <w:shd w:val="clear" w:color="auto" w:fill="auto"/>
            <w:noWrap/>
            <w:vAlign w:val="bottom"/>
            <w:hideMark/>
          </w:tcPr>
          <w:p w14:paraId="05FC86F7" w14:textId="77777777" w:rsidR="00DB3344" w:rsidRPr="00DB3344" w:rsidRDefault="00DB3344" w:rsidP="00DB3344">
            <w:pPr>
              <w:spacing w:before="0" w:after="0" w:line="240" w:lineRule="auto"/>
              <w:jc w:val="right"/>
              <w:rPr>
                <w:rFonts w:ascii="Arial" w:hAnsi="Arial" w:cs="Arial"/>
                <w:color w:val="000000"/>
                <w:sz w:val="16"/>
                <w:szCs w:val="16"/>
              </w:rPr>
            </w:pPr>
            <w:r w:rsidRPr="00DB3344">
              <w:rPr>
                <w:rFonts w:ascii="Arial" w:hAnsi="Arial" w:cs="Arial"/>
                <w:color w:val="000000"/>
                <w:sz w:val="16"/>
                <w:szCs w:val="16"/>
              </w:rPr>
              <w:t>4,331</w:t>
            </w:r>
          </w:p>
        </w:tc>
        <w:tc>
          <w:tcPr>
            <w:tcW w:w="877" w:type="dxa"/>
            <w:tcBorders>
              <w:top w:val="nil"/>
              <w:left w:val="nil"/>
              <w:bottom w:val="nil"/>
              <w:right w:val="nil"/>
            </w:tcBorders>
            <w:shd w:val="clear" w:color="auto" w:fill="auto"/>
            <w:noWrap/>
            <w:vAlign w:val="bottom"/>
            <w:hideMark/>
          </w:tcPr>
          <w:p w14:paraId="43D252A0" w14:textId="77777777" w:rsidR="00DB3344" w:rsidRPr="00DB3344" w:rsidRDefault="00DB3344" w:rsidP="00DB3344">
            <w:pPr>
              <w:spacing w:before="0" w:after="0" w:line="240" w:lineRule="auto"/>
              <w:jc w:val="right"/>
              <w:rPr>
                <w:rFonts w:ascii="Arial" w:hAnsi="Arial" w:cs="Arial"/>
                <w:color w:val="000000"/>
                <w:sz w:val="16"/>
                <w:szCs w:val="16"/>
              </w:rPr>
            </w:pPr>
            <w:r w:rsidRPr="00DB3344">
              <w:rPr>
                <w:rFonts w:ascii="Arial" w:hAnsi="Arial" w:cs="Arial"/>
                <w:color w:val="000000"/>
                <w:sz w:val="16"/>
                <w:szCs w:val="16"/>
              </w:rPr>
              <w:t>4,431</w:t>
            </w:r>
          </w:p>
        </w:tc>
        <w:tc>
          <w:tcPr>
            <w:tcW w:w="877" w:type="dxa"/>
            <w:tcBorders>
              <w:top w:val="nil"/>
              <w:left w:val="nil"/>
              <w:bottom w:val="nil"/>
              <w:right w:val="nil"/>
            </w:tcBorders>
            <w:shd w:val="clear" w:color="auto" w:fill="auto"/>
            <w:noWrap/>
            <w:vAlign w:val="bottom"/>
            <w:hideMark/>
          </w:tcPr>
          <w:p w14:paraId="76B893FF" w14:textId="77777777" w:rsidR="00DB3344" w:rsidRPr="00DB3344" w:rsidRDefault="00DB3344" w:rsidP="00DB3344">
            <w:pPr>
              <w:spacing w:before="0" w:after="0" w:line="240" w:lineRule="auto"/>
              <w:jc w:val="right"/>
              <w:rPr>
                <w:rFonts w:ascii="Arial" w:hAnsi="Arial" w:cs="Arial"/>
                <w:color w:val="000000"/>
                <w:sz w:val="16"/>
                <w:szCs w:val="16"/>
              </w:rPr>
            </w:pPr>
            <w:r w:rsidRPr="00DB3344">
              <w:rPr>
                <w:rFonts w:ascii="Arial" w:hAnsi="Arial" w:cs="Arial"/>
                <w:color w:val="000000"/>
                <w:sz w:val="16"/>
                <w:szCs w:val="16"/>
              </w:rPr>
              <w:t>4,521</w:t>
            </w:r>
          </w:p>
        </w:tc>
      </w:tr>
      <w:tr w:rsidR="00DB3344" w:rsidRPr="00DB3344" w14:paraId="076B3204" w14:textId="77777777" w:rsidTr="00DB3344">
        <w:trPr>
          <w:trHeight w:val="225"/>
        </w:trPr>
        <w:tc>
          <w:tcPr>
            <w:tcW w:w="3231" w:type="dxa"/>
            <w:tcBorders>
              <w:top w:val="nil"/>
              <w:left w:val="nil"/>
              <w:bottom w:val="nil"/>
              <w:right w:val="nil"/>
            </w:tcBorders>
            <w:shd w:val="clear" w:color="auto" w:fill="auto"/>
            <w:noWrap/>
            <w:vAlign w:val="bottom"/>
            <w:hideMark/>
          </w:tcPr>
          <w:p w14:paraId="3D1BEB6D" w14:textId="77777777" w:rsidR="00DB3344" w:rsidRPr="00DB3344" w:rsidRDefault="00DB3344" w:rsidP="00DB3344">
            <w:pPr>
              <w:spacing w:before="0" w:after="0" w:line="240" w:lineRule="auto"/>
              <w:ind w:leftChars="150" w:left="285"/>
              <w:rPr>
                <w:rFonts w:ascii="Arial" w:hAnsi="Arial" w:cs="Arial"/>
                <w:color w:val="000000"/>
                <w:sz w:val="16"/>
                <w:szCs w:val="16"/>
              </w:rPr>
            </w:pPr>
            <w:r w:rsidRPr="00DB3344">
              <w:rPr>
                <w:rFonts w:ascii="Arial" w:hAnsi="Arial" w:cs="Arial"/>
                <w:color w:val="000000"/>
                <w:sz w:val="16"/>
                <w:szCs w:val="16"/>
              </w:rPr>
              <w:t>Interest payment on lease liability</w:t>
            </w:r>
          </w:p>
        </w:tc>
        <w:tc>
          <w:tcPr>
            <w:tcW w:w="890" w:type="dxa"/>
            <w:tcBorders>
              <w:top w:val="nil"/>
              <w:left w:val="nil"/>
              <w:bottom w:val="nil"/>
              <w:right w:val="nil"/>
            </w:tcBorders>
            <w:shd w:val="clear" w:color="auto" w:fill="auto"/>
            <w:noWrap/>
            <w:vAlign w:val="bottom"/>
            <w:hideMark/>
          </w:tcPr>
          <w:p w14:paraId="73237E53" w14:textId="77777777" w:rsidR="00DB3344" w:rsidRPr="00DB3344" w:rsidRDefault="00DB3344" w:rsidP="00DB3344">
            <w:pPr>
              <w:spacing w:before="0" w:after="0" w:line="240" w:lineRule="auto"/>
              <w:jc w:val="right"/>
              <w:rPr>
                <w:rFonts w:ascii="Arial" w:hAnsi="Arial" w:cs="Arial"/>
                <w:color w:val="000000"/>
                <w:sz w:val="16"/>
                <w:szCs w:val="16"/>
              </w:rPr>
            </w:pPr>
            <w:r w:rsidRPr="00DB3344">
              <w:rPr>
                <w:rFonts w:ascii="Arial" w:hAnsi="Arial" w:cs="Arial"/>
                <w:color w:val="000000"/>
                <w:sz w:val="16"/>
                <w:szCs w:val="16"/>
              </w:rPr>
              <w:t>7</w:t>
            </w:r>
          </w:p>
        </w:tc>
        <w:tc>
          <w:tcPr>
            <w:tcW w:w="867" w:type="dxa"/>
            <w:tcBorders>
              <w:top w:val="nil"/>
              <w:left w:val="nil"/>
              <w:bottom w:val="nil"/>
              <w:right w:val="nil"/>
            </w:tcBorders>
            <w:shd w:val="clear" w:color="000000" w:fill="D9D9D9"/>
            <w:noWrap/>
            <w:vAlign w:val="bottom"/>
            <w:hideMark/>
          </w:tcPr>
          <w:p w14:paraId="33B22C2A" w14:textId="77777777" w:rsidR="00DB3344" w:rsidRPr="00DB3344" w:rsidRDefault="00DB3344" w:rsidP="00DB3344">
            <w:pPr>
              <w:spacing w:before="0" w:after="0" w:line="240" w:lineRule="auto"/>
              <w:jc w:val="right"/>
              <w:rPr>
                <w:rFonts w:ascii="Arial" w:hAnsi="Arial" w:cs="Arial"/>
                <w:color w:val="000000"/>
                <w:sz w:val="16"/>
                <w:szCs w:val="16"/>
              </w:rPr>
            </w:pPr>
            <w:r w:rsidRPr="00DB3344">
              <w:rPr>
                <w:rFonts w:ascii="Arial" w:hAnsi="Arial" w:cs="Arial"/>
                <w:color w:val="000000"/>
                <w:sz w:val="16"/>
                <w:szCs w:val="16"/>
              </w:rPr>
              <w:t>7</w:t>
            </w:r>
          </w:p>
        </w:tc>
        <w:tc>
          <w:tcPr>
            <w:tcW w:w="877" w:type="dxa"/>
            <w:tcBorders>
              <w:top w:val="nil"/>
              <w:left w:val="nil"/>
              <w:bottom w:val="nil"/>
              <w:right w:val="nil"/>
            </w:tcBorders>
            <w:shd w:val="clear" w:color="auto" w:fill="auto"/>
            <w:noWrap/>
            <w:vAlign w:val="bottom"/>
            <w:hideMark/>
          </w:tcPr>
          <w:p w14:paraId="55552465" w14:textId="77777777" w:rsidR="00DB3344" w:rsidRPr="00DB3344" w:rsidRDefault="00DB3344" w:rsidP="00DB3344">
            <w:pPr>
              <w:spacing w:before="0" w:after="0" w:line="240" w:lineRule="auto"/>
              <w:jc w:val="right"/>
              <w:rPr>
                <w:rFonts w:ascii="Arial" w:hAnsi="Arial" w:cs="Arial"/>
                <w:color w:val="000000"/>
                <w:sz w:val="16"/>
                <w:szCs w:val="16"/>
              </w:rPr>
            </w:pPr>
            <w:r w:rsidRPr="00DB3344">
              <w:rPr>
                <w:rFonts w:ascii="Arial" w:hAnsi="Arial" w:cs="Arial"/>
                <w:color w:val="000000"/>
                <w:sz w:val="16"/>
                <w:szCs w:val="16"/>
              </w:rPr>
              <w:t>7</w:t>
            </w:r>
          </w:p>
        </w:tc>
        <w:tc>
          <w:tcPr>
            <w:tcW w:w="877" w:type="dxa"/>
            <w:tcBorders>
              <w:top w:val="nil"/>
              <w:left w:val="nil"/>
              <w:bottom w:val="nil"/>
              <w:right w:val="nil"/>
            </w:tcBorders>
            <w:shd w:val="clear" w:color="auto" w:fill="auto"/>
            <w:noWrap/>
            <w:vAlign w:val="bottom"/>
            <w:hideMark/>
          </w:tcPr>
          <w:p w14:paraId="3E620810" w14:textId="77777777" w:rsidR="00DB3344" w:rsidRPr="00DB3344" w:rsidRDefault="00DB3344" w:rsidP="00DB3344">
            <w:pPr>
              <w:spacing w:before="0" w:after="0" w:line="240" w:lineRule="auto"/>
              <w:jc w:val="right"/>
              <w:rPr>
                <w:rFonts w:ascii="Arial" w:hAnsi="Arial" w:cs="Arial"/>
                <w:color w:val="000000"/>
                <w:sz w:val="16"/>
                <w:szCs w:val="16"/>
              </w:rPr>
            </w:pPr>
            <w:r w:rsidRPr="00DB3344">
              <w:rPr>
                <w:rFonts w:ascii="Arial" w:hAnsi="Arial" w:cs="Arial"/>
                <w:color w:val="000000"/>
                <w:sz w:val="16"/>
                <w:szCs w:val="16"/>
              </w:rPr>
              <w:t>7</w:t>
            </w:r>
          </w:p>
        </w:tc>
        <w:tc>
          <w:tcPr>
            <w:tcW w:w="877" w:type="dxa"/>
            <w:tcBorders>
              <w:top w:val="nil"/>
              <w:left w:val="nil"/>
              <w:bottom w:val="nil"/>
              <w:right w:val="nil"/>
            </w:tcBorders>
            <w:shd w:val="clear" w:color="auto" w:fill="auto"/>
            <w:noWrap/>
            <w:vAlign w:val="bottom"/>
            <w:hideMark/>
          </w:tcPr>
          <w:p w14:paraId="51DC31B1" w14:textId="77777777" w:rsidR="00DB3344" w:rsidRPr="00DB3344" w:rsidRDefault="00DB3344" w:rsidP="00DB3344">
            <w:pPr>
              <w:spacing w:before="0" w:after="0" w:line="240" w:lineRule="auto"/>
              <w:jc w:val="right"/>
              <w:rPr>
                <w:rFonts w:ascii="Arial" w:hAnsi="Arial" w:cs="Arial"/>
                <w:color w:val="000000"/>
                <w:sz w:val="16"/>
                <w:szCs w:val="16"/>
              </w:rPr>
            </w:pPr>
            <w:r w:rsidRPr="00DB3344">
              <w:rPr>
                <w:rFonts w:ascii="Arial" w:hAnsi="Arial" w:cs="Arial"/>
                <w:color w:val="000000"/>
                <w:sz w:val="16"/>
                <w:szCs w:val="16"/>
              </w:rPr>
              <w:t>7</w:t>
            </w:r>
          </w:p>
        </w:tc>
      </w:tr>
      <w:tr w:rsidR="00DB3344" w:rsidRPr="00DB3344" w14:paraId="6DA3E55C" w14:textId="77777777" w:rsidTr="00DB3344">
        <w:trPr>
          <w:trHeight w:val="225"/>
        </w:trPr>
        <w:tc>
          <w:tcPr>
            <w:tcW w:w="3231" w:type="dxa"/>
            <w:tcBorders>
              <w:top w:val="nil"/>
              <w:left w:val="nil"/>
              <w:bottom w:val="nil"/>
              <w:right w:val="nil"/>
            </w:tcBorders>
            <w:shd w:val="clear" w:color="auto" w:fill="auto"/>
            <w:noWrap/>
            <w:vAlign w:val="bottom"/>
            <w:hideMark/>
          </w:tcPr>
          <w:p w14:paraId="366A6758" w14:textId="77777777" w:rsidR="00DB3344" w:rsidRPr="00DB3344" w:rsidRDefault="00DB3344" w:rsidP="00DB3344">
            <w:pPr>
              <w:spacing w:before="0" w:after="0" w:line="240" w:lineRule="auto"/>
              <w:ind w:leftChars="150" w:left="285"/>
              <w:rPr>
                <w:rFonts w:ascii="Arial" w:hAnsi="Arial" w:cs="Arial"/>
                <w:color w:val="000000"/>
                <w:sz w:val="16"/>
                <w:szCs w:val="16"/>
              </w:rPr>
            </w:pPr>
            <w:r w:rsidRPr="00DB3344">
              <w:rPr>
                <w:rFonts w:ascii="Arial" w:hAnsi="Arial" w:cs="Arial"/>
                <w:color w:val="000000"/>
                <w:sz w:val="16"/>
                <w:szCs w:val="16"/>
              </w:rPr>
              <w:t>Suppliers</w:t>
            </w:r>
          </w:p>
        </w:tc>
        <w:tc>
          <w:tcPr>
            <w:tcW w:w="890" w:type="dxa"/>
            <w:tcBorders>
              <w:top w:val="nil"/>
              <w:left w:val="nil"/>
              <w:bottom w:val="nil"/>
              <w:right w:val="nil"/>
            </w:tcBorders>
            <w:shd w:val="clear" w:color="auto" w:fill="auto"/>
            <w:noWrap/>
            <w:vAlign w:val="bottom"/>
            <w:hideMark/>
          </w:tcPr>
          <w:p w14:paraId="2B0B7509" w14:textId="77777777" w:rsidR="00DB3344" w:rsidRPr="00DB3344" w:rsidRDefault="00DB3344" w:rsidP="00DB3344">
            <w:pPr>
              <w:spacing w:before="0" w:after="0" w:line="240" w:lineRule="auto"/>
              <w:jc w:val="right"/>
              <w:rPr>
                <w:rFonts w:ascii="Arial" w:hAnsi="Arial" w:cs="Arial"/>
                <w:color w:val="000000"/>
                <w:sz w:val="16"/>
                <w:szCs w:val="16"/>
              </w:rPr>
            </w:pPr>
            <w:r w:rsidRPr="00DB3344">
              <w:rPr>
                <w:rFonts w:ascii="Arial" w:hAnsi="Arial" w:cs="Arial"/>
                <w:color w:val="000000"/>
                <w:sz w:val="16"/>
                <w:szCs w:val="16"/>
              </w:rPr>
              <w:t>2,732</w:t>
            </w:r>
          </w:p>
        </w:tc>
        <w:tc>
          <w:tcPr>
            <w:tcW w:w="867" w:type="dxa"/>
            <w:tcBorders>
              <w:top w:val="nil"/>
              <w:left w:val="nil"/>
              <w:bottom w:val="nil"/>
              <w:right w:val="nil"/>
            </w:tcBorders>
            <w:shd w:val="clear" w:color="000000" w:fill="D9D9D9"/>
            <w:noWrap/>
            <w:vAlign w:val="bottom"/>
            <w:hideMark/>
          </w:tcPr>
          <w:p w14:paraId="71959A7B" w14:textId="77777777" w:rsidR="00DB3344" w:rsidRPr="00DB3344" w:rsidRDefault="00DB3344" w:rsidP="00DB3344">
            <w:pPr>
              <w:spacing w:before="0" w:after="0" w:line="240" w:lineRule="auto"/>
              <w:jc w:val="right"/>
              <w:rPr>
                <w:rFonts w:ascii="Arial" w:hAnsi="Arial" w:cs="Arial"/>
                <w:color w:val="000000"/>
                <w:sz w:val="16"/>
                <w:szCs w:val="16"/>
              </w:rPr>
            </w:pPr>
            <w:r w:rsidRPr="00DB3344">
              <w:rPr>
                <w:rFonts w:ascii="Arial" w:hAnsi="Arial" w:cs="Arial"/>
                <w:color w:val="000000"/>
                <w:sz w:val="16"/>
                <w:szCs w:val="16"/>
              </w:rPr>
              <w:t>2,469</w:t>
            </w:r>
          </w:p>
        </w:tc>
        <w:tc>
          <w:tcPr>
            <w:tcW w:w="877" w:type="dxa"/>
            <w:tcBorders>
              <w:top w:val="nil"/>
              <w:left w:val="nil"/>
              <w:bottom w:val="nil"/>
              <w:right w:val="nil"/>
            </w:tcBorders>
            <w:shd w:val="clear" w:color="auto" w:fill="auto"/>
            <w:noWrap/>
            <w:vAlign w:val="bottom"/>
            <w:hideMark/>
          </w:tcPr>
          <w:p w14:paraId="13545414" w14:textId="77777777" w:rsidR="00DB3344" w:rsidRPr="00DB3344" w:rsidRDefault="00DB3344" w:rsidP="00DB3344">
            <w:pPr>
              <w:spacing w:before="0" w:after="0" w:line="240" w:lineRule="auto"/>
              <w:jc w:val="right"/>
              <w:rPr>
                <w:rFonts w:ascii="Arial" w:hAnsi="Arial" w:cs="Arial"/>
                <w:color w:val="000000"/>
                <w:sz w:val="16"/>
                <w:szCs w:val="16"/>
              </w:rPr>
            </w:pPr>
            <w:r w:rsidRPr="00DB3344">
              <w:rPr>
                <w:rFonts w:ascii="Arial" w:hAnsi="Arial" w:cs="Arial"/>
                <w:color w:val="000000"/>
                <w:sz w:val="16"/>
                <w:szCs w:val="16"/>
              </w:rPr>
              <w:t>2,455</w:t>
            </w:r>
          </w:p>
        </w:tc>
        <w:tc>
          <w:tcPr>
            <w:tcW w:w="877" w:type="dxa"/>
            <w:tcBorders>
              <w:top w:val="nil"/>
              <w:left w:val="nil"/>
              <w:bottom w:val="nil"/>
              <w:right w:val="nil"/>
            </w:tcBorders>
            <w:shd w:val="clear" w:color="auto" w:fill="auto"/>
            <w:noWrap/>
            <w:vAlign w:val="bottom"/>
            <w:hideMark/>
          </w:tcPr>
          <w:p w14:paraId="252A2C41" w14:textId="77777777" w:rsidR="00DB3344" w:rsidRPr="00DB3344" w:rsidRDefault="00DB3344" w:rsidP="00DB3344">
            <w:pPr>
              <w:spacing w:before="0" w:after="0" w:line="240" w:lineRule="auto"/>
              <w:jc w:val="right"/>
              <w:rPr>
                <w:rFonts w:ascii="Arial" w:hAnsi="Arial" w:cs="Arial"/>
                <w:color w:val="000000"/>
                <w:sz w:val="16"/>
                <w:szCs w:val="16"/>
              </w:rPr>
            </w:pPr>
            <w:r w:rsidRPr="00DB3344">
              <w:rPr>
                <w:rFonts w:ascii="Arial" w:hAnsi="Arial" w:cs="Arial"/>
                <w:color w:val="000000"/>
                <w:sz w:val="16"/>
                <w:szCs w:val="16"/>
              </w:rPr>
              <w:t>2,249</w:t>
            </w:r>
          </w:p>
        </w:tc>
        <w:tc>
          <w:tcPr>
            <w:tcW w:w="877" w:type="dxa"/>
            <w:tcBorders>
              <w:top w:val="nil"/>
              <w:left w:val="nil"/>
              <w:bottom w:val="nil"/>
              <w:right w:val="nil"/>
            </w:tcBorders>
            <w:shd w:val="clear" w:color="auto" w:fill="auto"/>
            <w:noWrap/>
            <w:vAlign w:val="bottom"/>
            <w:hideMark/>
          </w:tcPr>
          <w:p w14:paraId="5DF07ACD" w14:textId="77777777" w:rsidR="00DB3344" w:rsidRPr="00DB3344" w:rsidRDefault="00DB3344" w:rsidP="00DB3344">
            <w:pPr>
              <w:spacing w:before="0" w:after="0" w:line="240" w:lineRule="auto"/>
              <w:jc w:val="right"/>
              <w:rPr>
                <w:rFonts w:ascii="Arial" w:hAnsi="Arial" w:cs="Arial"/>
                <w:color w:val="000000"/>
                <w:sz w:val="16"/>
                <w:szCs w:val="16"/>
              </w:rPr>
            </w:pPr>
            <w:r w:rsidRPr="00DB3344">
              <w:rPr>
                <w:rFonts w:ascii="Arial" w:hAnsi="Arial" w:cs="Arial"/>
                <w:color w:val="000000"/>
                <w:sz w:val="16"/>
                <w:szCs w:val="16"/>
              </w:rPr>
              <w:t>2,129</w:t>
            </w:r>
          </w:p>
        </w:tc>
      </w:tr>
      <w:tr w:rsidR="00DB3344" w:rsidRPr="00DB3344" w14:paraId="7EB20CE3" w14:textId="77777777" w:rsidTr="00DB3344">
        <w:trPr>
          <w:trHeight w:val="225"/>
        </w:trPr>
        <w:tc>
          <w:tcPr>
            <w:tcW w:w="3231" w:type="dxa"/>
            <w:tcBorders>
              <w:top w:val="nil"/>
              <w:left w:val="nil"/>
              <w:bottom w:val="nil"/>
              <w:right w:val="nil"/>
            </w:tcBorders>
            <w:shd w:val="clear" w:color="auto" w:fill="auto"/>
            <w:noWrap/>
            <w:vAlign w:val="bottom"/>
            <w:hideMark/>
          </w:tcPr>
          <w:p w14:paraId="43A2E0ED" w14:textId="77777777" w:rsidR="00DB3344" w:rsidRPr="00DB3344" w:rsidRDefault="00DB3344" w:rsidP="00DB3344">
            <w:pPr>
              <w:spacing w:before="0" w:after="0" w:line="240" w:lineRule="auto"/>
              <w:ind w:leftChars="150" w:left="285"/>
              <w:rPr>
                <w:rFonts w:ascii="Arial" w:hAnsi="Arial" w:cs="Arial"/>
                <w:color w:val="000000"/>
                <w:sz w:val="16"/>
                <w:szCs w:val="16"/>
              </w:rPr>
            </w:pPr>
            <w:r w:rsidRPr="00DB3344">
              <w:rPr>
                <w:rFonts w:ascii="Arial" w:hAnsi="Arial" w:cs="Arial"/>
                <w:color w:val="000000"/>
                <w:sz w:val="16"/>
                <w:szCs w:val="16"/>
              </w:rPr>
              <w:t>Return to OPA</w:t>
            </w:r>
          </w:p>
        </w:tc>
        <w:tc>
          <w:tcPr>
            <w:tcW w:w="890" w:type="dxa"/>
            <w:tcBorders>
              <w:top w:val="nil"/>
              <w:left w:val="nil"/>
              <w:bottom w:val="nil"/>
              <w:right w:val="nil"/>
            </w:tcBorders>
            <w:shd w:val="clear" w:color="auto" w:fill="auto"/>
            <w:noWrap/>
            <w:vAlign w:val="bottom"/>
            <w:hideMark/>
          </w:tcPr>
          <w:p w14:paraId="5A9BAA28" w14:textId="77777777" w:rsidR="00DB3344" w:rsidRPr="00DB3344" w:rsidRDefault="00DB3344" w:rsidP="00DB3344">
            <w:pPr>
              <w:spacing w:before="0" w:after="0" w:line="240" w:lineRule="auto"/>
              <w:jc w:val="right"/>
              <w:rPr>
                <w:rFonts w:ascii="Arial" w:hAnsi="Arial" w:cs="Arial"/>
                <w:color w:val="000000"/>
                <w:sz w:val="16"/>
                <w:szCs w:val="16"/>
              </w:rPr>
            </w:pPr>
            <w:r w:rsidRPr="00DB3344">
              <w:rPr>
                <w:rFonts w:ascii="Arial" w:hAnsi="Arial" w:cs="Arial"/>
                <w:color w:val="000000"/>
                <w:sz w:val="16"/>
                <w:szCs w:val="16"/>
              </w:rPr>
              <w:t>-</w:t>
            </w:r>
          </w:p>
        </w:tc>
        <w:tc>
          <w:tcPr>
            <w:tcW w:w="867" w:type="dxa"/>
            <w:tcBorders>
              <w:top w:val="nil"/>
              <w:left w:val="nil"/>
              <w:bottom w:val="nil"/>
              <w:right w:val="nil"/>
            </w:tcBorders>
            <w:shd w:val="clear" w:color="000000" w:fill="D9D9D9"/>
            <w:noWrap/>
            <w:vAlign w:val="bottom"/>
            <w:hideMark/>
          </w:tcPr>
          <w:p w14:paraId="20DB9401" w14:textId="77777777" w:rsidR="00DB3344" w:rsidRPr="00DB3344" w:rsidRDefault="00DB3344" w:rsidP="00DB3344">
            <w:pPr>
              <w:spacing w:before="0" w:after="0" w:line="240" w:lineRule="auto"/>
              <w:jc w:val="right"/>
              <w:rPr>
                <w:rFonts w:ascii="Arial" w:hAnsi="Arial" w:cs="Arial"/>
                <w:color w:val="000000"/>
                <w:sz w:val="16"/>
                <w:szCs w:val="16"/>
              </w:rPr>
            </w:pPr>
            <w:r w:rsidRPr="00DB3344">
              <w:rPr>
                <w:rFonts w:ascii="Arial" w:hAnsi="Arial" w:cs="Arial"/>
                <w:color w:val="000000"/>
                <w:sz w:val="16"/>
                <w:szCs w:val="16"/>
              </w:rPr>
              <w:t>-</w:t>
            </w:r>
          </w:p>
        </w:tc>
        <w:tc>
          <w:tcPr>
            <w:tcW w:w="877" w:type="dxa"/>
            <w:tcBorders>
              <w:top w:val="nil"/>
              <w:left w:val="nil"/>
              <w:bottom w:val="nil"/>
              <w:right w:val="nil"/>
            </w:tcBorders>
            <w:shd w:val="clear" w:color="auto" w:fill="auto"/>
            <w:noWrap/>
            <w:vAlign w:val="bottom"/>
            <w:hideMark/>
          </w:tcPr>
          <w:p w14:paraId="22C9AB2E" w14:textId="77777777" w:rsidR="00DB3344" w:rsidRPr="00DB3344" w:rsidRDefault="00DB3344" w:rsidP="00DB3344">
            <w:pPr>
              <w:spacing w:before="0" w:after="0" w:line="240" w:lineRule="auto"/>
              <w:jc w:val="right"/>
              <w:rPr>
                <w:rFonts w:ascii="Arial" w:hAnsi="Arial" w:cs="Arial"/>
                <w:color w:val="000000"/>
                <w:sz w:val="16"/>
                <w:szCs w:val="16"/>
              </w:rPr>
            </w:pPr>
            <w:r w:rsidRPr="00DB3344">
              <w:rPr>
                <w:rFonts w:ascii="Arial" w:hAnsi="Arial" w:cs="Arial"/>
                <w:color w:val="000000"/>
                <w:sz w:val="16"/>
                <w:szCs w:val="16"/>
              </w:rPr>
              <w:t>-</w:t>
            </w:r>
          </w:p>
        </w:tc>
        <w:tc>
          <w:tcPr>
            <w:tcW w:w="877" w:type="dxa"/>
            <w:tcBorders>
              <w:top w:val="nil"/>
              <w:left w:val="nil"/>
              <w:bottom w:val="nil"/>
              <w:right w:val="nil"/>
            </w:tcBorders>
            <w:shd w:val="clear" w:color="auto" w:fill="auto"/>
            <w:noWrap/>
            <w:vAlign w:val="bottom"/>
            <w:hideMark/>
          </w:tcPr>
          <w:p w14:paraId="2DB8BBC2" w14:textId="77777777" w:rsidR="00DB3344" w:rsidRPr="00DB3344" w:rsidRDefault="00DB3344" w:rsidP="00DB3344">
            <w:pPr>
              <w:spacing w:before="0" w:after="0" w:line="240" w:lineRule="auto"/>
              <w:jc w:val="right"/>
              <w:rPr>
                <w:rFonts w:ascii="Arial" w:hAnsi="Arial" w:cs="Arial"/>
                <w:color w:val="000000"/>
                <w:sz w:val="16"/>
                <w:szCs w:val="16"/>
              </w:rPr>
            </w:pPr>
            <w:r w:rsidRPr="00DB3344">
              <w:rPr>
                <w:rFonts w:ascii="Arial" w:hAnsi="Arial" w:cs="Arial"/>
                <w:color w:val="000000"/>
                <w:sz w:val="16"/>
                <w:szCs w:val="16"/>
              </w:rPr>
              <w:t>-</w:t>
            </w:r>
          </w:p>
        </w:tc>
        <w:tc>
          <w:tcPr>
            <w:tcW w:w="877" w:type="dxa"/>
            <w:tcBorders>
              <w:top w:val="nil"/>
              <w:left w:val="nil"/>
              <w:bottom w:val="nil"/>
              <w:right w:val="nil"/>
            </w:tcBorders>
            <w:shd w:val="clear" w:color="auto" w:fill="auto"/>
            <w:noWrap/>
            <w:vAlign w:val="bottom"/>
            <w:hideMark/>
          </w:tcPr>
          <w:p w14:paraId="2307D639" w14:textId="77777777" w:rsidR="00DB3344" w:rsidRPr="00DB3344" w:rsidRDefault="00DB3344" w:rsidP="00DB3344">
            <w:pPr>
              <w:spacing w:before="0" w:after="0" w:line="240" w:lineRule="auto"/>
              <w:jc w:val="right"/>
              <w:rPr>
                <w:rFonts w:ascii="Arial" w:hAnsi="Arial" w:cs="Arial"/>
                <w:color w:val="000000"/>
                <w:sz w:val="16"/>
                <w:szCs w:val="16"/>
              </w:rPr>
            </w:pPr>
            <w:r w:rsidRPr="00DB3344">
              <w:rPr>
                <w:rFonts w:ascii="Arial" w:hAnsi="Arial" w:cs="Arial"/>
                <w:color w:val="000000"/>
                <w:sz w:val="16"/>
                <w:szCs w:val="16"/>
              </w:rPr>
              <w:t>-</w:t>
            </w:r>
          </w:p>
        </w:tc>
      </w:tr>
      <w:tr w:rsidR="00DB3344" w:rsidRPr="00DB3344" w14:paraId="74EA4304" w14:textId="77777777" w:rsidTr="00DB3344">
        <w:trPr>
          <w:trHeight w:val="225"/>
        </w:trPr>
        <w:tc>
          <w:tcPr>
            <w:tcW w:w="3231" w:type="dxa"/>
            <w:tcBorders>
              <w:top w:val="nil"/>
              <w:left w:val="nil"/>
              <w:bottom w:val="nil"/>
              <w:right w:val="nil"/>
            </w:tcBorders>
            <w:shd w:val="clear" w:color="auto" w:fill="auto"/>
            <w:noWrap/>
            <w:vAlign w:val="bottom"/>
            <w:hideMark/>
          </w:tcPr>
          <w:p w14:paraId="0FA56BE9" w14:textId="77777777" w:rsidR="00DB3344" w:rsidRPr="00DB3344" w:rsidRDefault="00DB3344" w:rsidP="00DB3344">
            <w:pPr>
              <w:spacing w:before="0" w:after="0" w:line="240" w:lineRule="auto"/>
              <w:ind w:leftChars="150" w:left="285"/>
              <w:rPr>
                <w:rFonts w:ascii="Arial" w:hAnsi="Arial" w:cs="Arial"/>
                <w:b/>
                <w:bCs/>
                <w:color w:val="000000"/>
                <w:sz w:val="16"/>
                <w:szCs w:val="16"/>
              </w:rPr>
            </w:pPr>
            <w:r w:rsidRPr="00DB3344">
              <w:rPr>
                <w:rFonts w:ascii="Arial" w:hAnsi="Arial" w:cs="Arial"/>
                <w:b/>
                <w:bCs/>
                <w:color w:val="000000"/>
                <w:sz w:val="16"/>
                <w:szCs w:val="16"/>
              </w:rPr>
              <w:t>Total cash used</w:t>
            </w:r>
          </w:p>
        </w:tc>
        <w:tc>
          <w:tcPr>
            <w:tcW w:w="890" w:type="dxa"/>
            <w:tcBorders>
              <w:top w:val="nil"/>
              <w:left w:val="nil"/>
              <w:bottom w:val="single" w:sz="4" w:space="0" w:color="auto"/>
              <w:right w:val="nil"/>
            </w:tcBorders>
            <w:shd w:val="clear" w:color="auto" w:fill="auto"/>
            <w:noWrap/>
            <w:vAlign w:val="bottom"/>
            <w:hideMark/>
          </w:tcPr>
          <w:p w14:paraId="58297E78" w14:textId="77777777" w:rsidR="00DB3344" w:rsidRPr="00DB3344" w:rsidRDefault="00DB3344" w:rsidP="00DB3344">
            <w:pPr>
              <w:spacing w:before="0" w:after="0" w:line="240" w:lineRule="auto"/>
              <w:jc w:val="right"/>
              <w:rPr>
                <w:rFonts w:ascii="Arial" w:hAnsi="Arial" w:cs="Arial"/>
                <w:b/>
                <w:bCs/>
                <w:color w:val="000000"/>
                <w:sz w:val="16"/>
                <w:szCs w:val="16"/>
              </w:rPr>
            </w:pPr>
            <w:r w:rsidRPr="00DB3344">
              <w:rPr>
                <w:rFonts w:ascii="Arial" w:hAnsi="Arial" w:cs="Arial"/>
                <w:b/>
                <w:bCs/>
                <w:color w:val="000000"/>
                <w:sz w:val="16"/>
                <w:szCs w:val="16"/>
              </w:rPr>
              <w:t>7,279</w:t>
            </w:r>
          </w:p>
        </w:tc>
        <w:tc>
          <w:tcPr>
            <w:tcW w:w="867" w:type="dxa"/>
            <w:tcBorders>
              <w:top w:val="nil"/>
              <w:left w:val="nil"/>
              <w:bottom w:val="single" w:sz="4" w:space="0" w:color="auto"/>
              <w:right w:val="nil"/>
            </w:tcBorders>
            <w:shd w:val="clear" w:color="000000" w:fill="D9D9D9"/>
            <w:noWrap/>
            <w:vAlign w:val="bottom"/>
            <w:hideMark/>
          </w:tcPr>
          <w:p w14:paraId="4AE59D9B" w14:textId="77777777" w:rsidR="00DB3344" w:rsidRPr="00DB3344" w:rsidRDefault="00DB3344" w:rsidP="00DB3344">
            <w:pPr>
              <w:spacing w:before="0" w:after="0" w:line="240" w:lineRule="auto"/>
              <w:jc w:val="right"/>
              <w:rPr>
                <w:rFonts w:ascii="Arial" w:hAnsi="Arial" w:cs="Arial"/>
                <w:b/>
                <w:bCs/>
                <w:color w:val="000000"/>
                <w:sz w:val="16"/>
                <w:szCs w:val="16"/>
              </w:rPr>
            </w:pPr>
            <w:r w:rsidRPr="00DB3344">
              <w:rPr>
                <w:rFonts w:ascii="Arial" w:hAnsi="Arial" w:cs="Arial"/>
                <w:b/>
                <w:bCs/>
                <w:color w:val="000000"/>
                <w:sz w:val="16"/>
                <w:szCs w:val="16"/>
              </w:rPr>
              <w:t>6,707</w:t>
            </w:r>
          </w:p>
        </w:tc>
        <w:tc>
          <w:tcPr>
            <w:tcW w:w="877" w:type="dxa"/>
            <w:tcBorders>
              <w:top w:val="nil"/>
              <w:left w:val="nil"/>
              <w:bottom w:val="single" w:sz="4" w:space="0" w:color="auto"/>
              <w:right w:val="nil"/>
            </w:tcBorders>
            <w:shd w:val="clear" w:color="auto" w:fill="auto"/>
            <w:noWrap/>
            <w:vAlign w:val="bottom"/>
            <w:hideMark/>
          </w:tcPr>
          <w:p w14:paraId="65DC1F3E" w14:textId="77777777" w:rsidR="00DB3344" w:rsidRPr="00DB3344" w:rsidRDefault="00DB3344" w:rsidP="00DB3344">
            <w:pPr>
              <w:spacing w:before="0" w:after="0" w:line="240" w:lineRule="auto"/>
              <w:jc w:val="right"/>
              <w:rPr>
                <w:rFonts w:ascii="Arial" w:hAnsi="Arial" w:cs="Arial"/>
                <w:b/>
                <w:bCs/>
                <w:color w:val="000000"/>
                <w:sz w:val="16"/>
                <w:szCs w:val="16"/>
              </w:rPr>
            </w:pPr>
            <w:r w:rsidRPr="00DB3344">
              <w:rPr>
                <w:rFonts w:ascii="Arial" w:hAnsi="Arial" w:cs="Arial"/>
                <w:b/>
                <w:bCs/>
                <w:color w:val="000000"/>
                <w:sz w:val="16"/>
                <w:szCs w:val="16"/>
              </w:rPr>
              <w:t>6,793</w:t>
            </w:r>
          </w:p>
        </w:tc>
        <w:tc>
          <w:tcPr>
            <w:tcW w:w="877" w:type="dxa"/>
            <w:tcBorders>
              <w:top w:val="nil"/>
              <w:left w:val="nil"/>
              <w:bottom w:val="single" w:sz="4" w:space="0" w:color="auto"/>
              <w:right w:val="nil"/>
            </w:tcBorders>
            <w:shd w:val="clear" w:color="auto" w:fill="auto"/>
            <w:noWrap/>
            <w:vAlign w:val="bottom"/>
            <w:hideMark/>
          </w:tcPr>
          <w:p w14:paraId="48A788DB" w14:textId="77777777" w:rsidR="00DB3344" w:rsidRPr="00DB3344" w:rsidRDefault="00DB3344" w:rsidP="00DB3344">
            <w:pPr>
              <w:spacing w:before="0" w:after="0" w:line="240" w:lineRule="auto"/>
              <w:jc w:val="right"/>
              <w:rPr>
                <w:rFonts w:ascii="Arial" w:hAnsi="Arial" w:cs="Arial"/>
                <w:b/>
                <w:bCs/>
                <w:color w:val="000000"/>
                <w:sz w:val="16"/>
                <w:szCs w:val="16"/>
              </w:rPr>
            </w:pPr>
            <w:r w:rsidRPr="00DB3344">
              <w:rPr>
                <w:rFonts w:ascii="Arial" w:hAnsi="Arial" w:cs="Arial"/>
                <w:b/>
                <w:bCs/>
                <w:color w:val="000000"/>
                <w:sz w:val="16"/>
                <w:szCs w:val="16"/>
              </w:rPr>
              <w:t>6,687</w:t>
            </w:r>
          </w:p>
        </w:tc>
        <w:tc>
          <w:tcPr>
            <w:tcW w:w="877" w:type="dxa"/>
            <w:tcBorders>
              <w:top w:val="nil"/>
              <w:left w:val="nil"/>
              <w:bottom w:val="single" w:sz="4" w:space="0" w:color="auto"/>
              <w:right w:val="nil"/>
            </w:tcBorders>
            <w:shd w:val="clear" w:color="auto" w:fill="auto"/>
            <w:noWrap/>
            <w:vAlign w:val="bottom"/>
            <w:hideMark/>
          </w:tcPr>
          <w:p w14:paraId="5E3A12A6" w14:textId="77777777" w:rsidR="00DB3344" w:rsidRPr="00DB3344" w:rsidRDefault="00DB3344" w:rsidP="00DB3344">
            <w:pPr>
              <w:spacing w:before="0" w:after="0" w:line="240" w:lineRule="auto"/>
              <w:jc w:val="right"/>
              <w:rPr>
                <w:rFonts w:ascii="Arial" w:hAnsi="Arial" w:cs="Arial"/>
                <w:b/>
                <w:bCs/>
                <w:color w:val="000000"/>
                <w:sz w:val="16"/>
                <w:szCs w:val="16"/>
              </w:rPr>
            </w:pPr>
            <w:r w:rsidRPr="00DB3344">
              <w:rPr>
                <w:rFonts w:ascii="Arial" w:hAnsi="Arial" w:cs="Arial"/>
                <w:b/>
                <w:bCs/>
                <w:color w:val="000000"/>
                <w:sz w:val="16"/>
                <w:szCs w:val="16"/>
              </w:rPr>
              <w:t>6,657</w:t>
            </w:r>
          </w:p>
        </w:tc>
      </w:tr>
      <w:tr w:rsidR="00DB3344" w:rsidRPr="00DB3344" w14:paraId="1E2A5081" w14:textId="77777777" w:rsidTr="00DB3344">
        <w:trPr>
          <w:trHeight w:val="397"/>
        </w:trPr>
        <w:tc>
          <w:tcPr>
            <w:tcW w:w="3231" w:type="dxa"/>
            <w:tcBorders>
              <w:top w:val="nil"/>
              <w:left w:val="nil"/>
              <w:bottom w:val="nil"/>
              <w:right w:val="nil"/>
            </w:tcBorders>
            <w:shd w:val="clear" w:color="auto" w:fill="auto"/>
            <w:vAlign w:val="bottom"/>
            <w:hideMark/>
          </w:tcPr>
          <w:p w14:paraId="5A19F30D" w14:textId="77777777" w:rsidR="00DB3344" w:rsidRPr="00DB3344" w:rsidRDefault="00DB3344" w:rsidP="00DB3344">
            <w:pPr>
              <w:spacing w:before="0" w:after="0" w:line="240" w:lineRule="auto"/>
              <w:ind w:leftChars="75" w:left="143"/>
              <w:rPr>
                <w:rFonts w:ascii="Arial" w:hAnsi="Arial" w:cs="Arial"/>
                <w:b/>
                <w:bCs/>
                <w:color w:val="000000"/>
                <w:sz w:val="16"/>
                <w:szCs w:val="16"/>
              </w:rPr>
            </w:pPr>
            <w:r w:rsidRPr="00DB3344">
              <w:rPr>
                <w:rFonts w:ascii="Arial" w:hAnsi="Arial" w:cs="Arial"/>
                <w:b/>
                <w:bCs/>
                <w:color w:val="000000"/>
                <w:sz w:val="16"/>
                <w:szCs w:val="16"/>
              </w:rPr>
              <w:t>Net cash from (or used by) operating activities</w:t>
            </w:r>
          </w:p>
        </w:tc>
        <w:tc>
          <w:tcPr>
            <w:tcW w:w="890" w:type="dxa"/>
            <w:tcBorders>
              <w:top w:val="nil"/>
              <w:left w:val="nil"/>
              <w:bottom w:val="single" w:sz="4" w:space="0" w:color="auto"/>
              <w:right w:val="nil"/>
            </w:tcBorders>
            <w:shd w:val="clear" w:color="auto" w:fill="auto"/>
            <w:noWrap/>
            <w:vAlign w:val="bottom"/>
            <w:hideMark/>
          </w:tcPr>
          <w:p w14:paraId="308E2AA4" w14:textId="77777777" w:rsidR="00DB3344" w:rsidRPr="00DB3344" w:rsidRDefault="00DB3344" w:rsidP="00DB3344">
            <w:pPr>
              <w:spacing w:before="0" w:after="0" w:line="240" w:lineRule="auto"/>
              <w:jc w:val="right"/>
              <w:rPr>
                <w:rFonts w:ascii="Arial" w:hAnsi="Arial" w:cs="Arial"/>
                <w:b/>
                <w:bCs/>
                <w:color w:val="000000"/>
                <w:sz w:val="16"/>
                <w:szCs w:val="16"/>
              </w:rPr>
            </w:pPr>
            <w:r w:rsidRPr="00DB3344">
              <w:rPr>
                <w:rFonts w:ascii="Arial" w:hAnsi="Arial" w:cs="Arial"/>
                <w:b/>
                <w:bCs/>
                <w:color w:val="000000"/>
                <w:sz w:val="16"/>
                <w:szCs w:val="16"/>
              </w:rPr>
              <w:t>383</w:t>
            </w:r>
          </w:p>
        </w:tc>
        <w:tc>
          <w:tcPr>
            <w:tcW w:w="867" w:type="dxa"/>
            <w:tcBorders>
              <w:top w:val="nil"/>
              <w:left w:val="nil"/>
              <w:bottom w:val="single" w:sz="4" w:space="0" w:color="auto"/>
              <w:right w:val="nil"/>
            </w:tcBorders>
            <w:shd w:val="clear" w:color="000000" w:fill="D9D9D9"/>
            <w:noWrap/>
            <w:vAlign w:val="bottom"/>
            <w:hideMark/>
          </w:tcPr>
          <w:p w14:paraId="5906A527" w14:textId="77777777" w:rsidR="00DB3344" w:rsidRPr="00DB3344" w:rsidRDefault="00DB3344" w:rsidP="00DB3344">
            <w:pPr>
              <w:spacing w:before="0" w:after="0" w:line="240" w:lineRule="auto"/>
              <w:jc w:val="right"/>
              <w:rPr>
                <w:rFonts w:ascii="Arial" w:hAnsi="Arial" w:cs="Arial"/>
                <w:b/>
                <w:bCs/>
                <w:color w:val="000000"/>
                <w:sz w:val="16"/>
                <w:szCs w:val="16"/>
              </w:rPr>
            </w:pPr>
            <w:r w:rsidRPr="00DB3344">
              <w:rPr>
                <w:rFonts w:ascii="Arial" w:hAnsi="Arial" w:cs="Arial"/>
                <w:b/>
                <w:bCs/>
                <w:color w:val="000000"/>
                <w:sz w:val="16"/>
                <w:szCs w:val="16"/>
              </w:rPr>
              <w:t>383</w:t>
            </w:r>
          </w:p>
        </w:tc>
        <w:tc>
          <w:tcPr>
            <w:tcW w:w="877" w:type="dxa"/>
            <w:tcBorders>
              <w:top w:val="nil"/>
              <w:left w:val="nil"/>
              <w:bottom w:val="single" w:sz="4" w:space="0" w:color="auto"/>
              <w:right w:val="nil"/>
            </w:tcBorders>
            <w:shd w:val="clear" w:color="auto" w:fill="auto"/>
            <w:noWrap/>
            <w:vAlign w:val="bottom"/>
            <w:hideMark/>
          </w:tcPr>
          <w:p w14:paraId="6EFA9F42" w14:textId="77777777" w:rsidR="00DB3344" w:rsidRPr="00DB3344" w:rsidRDefault="00DB3344" w:rsidP="00DB3344">
            <w:pPr>
              <w:spacing w:before="0" w:after="0" w:line="240" w:lineRule="auto"/>
              <w:jc w:val="right"/>
              <w:rPr>
                <w:rFonts w:ascii="Arial" w:hAnsi="Arial" w:cs="Arial"/>
                <w:b/>
                <w:bCs/>
                <w:color w:val="000000"/>
                <w:sz w:val="16"/>
                <w:szCs w:val="16"/>
              </w:rPr>
            </w:pPr>
            <w:r w:rsidRPr="00DB3344">
              <w:rPr>
                <w:rFonts w:ascii="Arial" w:hAnsi="Arial" w:cs="Arial"/>
                <w:b/>
                <w:bCs/>
                <w:color w:val="000000"/>
                <w:sz w:val="16"/>
                <w:szCs w:val="16"/>
              </w:rPr>
              <w:t>383</w:t>
            </w:r>
          </w:p>
        </w:tc>
        <w:tc>
          <w:tcPr>
            <w:tcW w:w="877" w:type="dxa"/>
            <w:tcBorders>
              <w:top w:val="nil"/>
              <w:left w:val="nil"/>
              <w:bottom w:val="single" w:sz="4" w:space="0" w:color="auto"/>
              <w:right w:val="nil"/>
            </w:tcBorders>
            <w:shd w:val="clear" w:color="auto" w:fill="auto"/>
            <w:noWrap/>
            <w:vAlign w:val="bottom"/>
            <w:hideMark/>
          </w:tcPr>
          <w:p w14:paraId="1FBC9BDE" w14:textId="77777777" w:rsidR="00DB3344" w:rsidRPr="00DB3344" w:rsidRDefault="00DB3344" w:rsidP="00DB3344">
            <w:pPr>
              <w:spacing w:before="0" w:after="0" w:line="240" w:lineRule="auto"/>
              <w:jc w:val="right"/>
              <w:rPr>
                <w:rFonts w:ascii="Arial" w:hAnsi="Arial" w:cs="Arial"/>
                <w:b/>
                <w:bCs/>
                <w:color w:val="000000"/>
                <w:sz w:val="16"/>
                <w:szCs w:val="16"/>
              </w:rPr>
            </w:pPr>
            <w:r w:rsidRPr="00DB3344">
              <w:rPr>
                <w:rFonts w:ascii="Arial" w:hAnsi="Arial" w:cs="Arial"/>
                <w:b/>
                <w:bCs/>
                <w:color w:val="000000"/>
                <w:sz w:val="16"/>
                <w:szCs w:val="16"/>
              </w:rPr>
              <w:t>383</w:t>
            </w:r>
          </w:p>
        </w:tc>
        <w:tc>
          <w:tcPr>
            <w:tcW w:w="877" w:type="dxa"/>
            <w:tcBorders>
              <w:top w:val="nil"/>
              <w:left w:val="nil"/>
              <w:bottom w:val="single" w:sz="4" w:space="0" w:color="auto"/>
              <w:right w:val="nil"/>
            </w:tcBorders>
            <w:shd w:val="clear" w:color="auto" w:fill="auto"/>
            <w:noWrap/>
            <w:vAlign w:val="bottom"/>
            <w:hideMark/>
          </w:tcPr>
          <w:p w14:paraId="21B454EA" w14:textId="77777777" w:rsidR="00DB3344" w:rsidRPr="00DB3344" w:rsidRDefault="00DB3344" w:rsidP="00DB3344">
            <w:pPr>
              <w:spacing w:before="0" w:after="0" w:line="240" w:lineRule="auto"/>
              <w:jc w:val="right"/>
              <w:rPr>
                <w:rFonts w:ascii="Arial" w:hAnsi="Arial" w:cs="Arial"/>
                <w:b/>
                <w:bCs/>
                <w:color w:val="000000"/>
                <w:sz w:val="16"/>
                <w:szCs w:val="16"/>
              </w:rPr>
            </w:pPr>
            <w:r w:rsidRPr="00DB3344">
              <w:rPr>
                <w:rFonts w:ascii="Arial" w:hAnsi="Arial" w:cs="Arial"/>
                <w:b/>
                <w:bCs/>
                <w:color w:val="000000"/>
                <w:sz w:val="16"/>
                <w:szCs w:val="16"/>
              </w:rPr>
              <w:t>383</w:t>
            </w:r>
          </w:p>
        </w:tc>
      </w:tr>
      <w:tr w:rsidR="00DB3344" w:rsidRPr="00DB3344" w14:paraId="59568A38" w14:textId="77777777" w:rsidTr="00DB3344">
        <w:trPr>
          <w:trHeight w:val="283"/>
        </w:trPr>
        <w:tc>
          <w:tcPr>
            <w:tcW w:w="3231" w:type="dxa"/>
            <w:tcBorders>
              <w:top w:val="nil"/>
              <w:left w:val="nil"/>
              <w:bottom w:val="nil"/>
              <w:right w:val="nil"/>
            </w:tcBorders>
            <w:shd w:val="clear" w:color="auto" w:fill="auto"/>
            <w:noWrap/>
            <w:vAlign w:val="bottom"/>
            <w:hideMark/>
          </w:tcPr>
          <w:p w14:paraId="585F20E1" w14:textId="77777777" w:rsidR="00DB3344" w:rsidRPr="00DB3344" w:rsidRDefault="00DB3344" w:rsidP="00DB3344">
            <w:pPr>
              <w:spacing w:before="0" w:after="0" w:line="240" w:lineRule="auto"/>
              <w:rPr>
                <w:rFonts w:ascii="Arial" w:hAnsi="Arial" w:cs="Arial"/>
                <w:b/>
                <w:bCs/>
                <w:color w:val="000000"/>
                <w:sz w:val="16"/>
                <w:szCs w:val="16"/>
              </w:rPr>
            </w:pPr>
            <w:r w:rsidRPr="00DB3344">
              <w:rPr>
                <w:rFonts w:ascii="Arial" w:hAnsi="Arial" w:cs="Arial"/>
                <w:b/>
                <w:bCs/>
                <w:color w:val="000000"/>
                <w:sz w:val="16"/>
                <w:szCs w:val="16"/>
              </w:rPr>
              <w:t>INVESTING ACTIVITIES</w:t>
            </w:r>
          </w:p>
        </w:tc>
        <w:tc>
          <w:tcPr>
            <w:tcW w:w="890" w:type="dxa"/>
            <w:tcBorders>
              <w:top w:val="nil"/>
              <w:left w:val="nil"/>
              <w:bottom w:val="nil"/>
              <w:right w:val="nil"/>
            </w:tcBorders>
            <w:shd w:val="clear" w:color="auto" w:fill="auto"/>
            <w:noWrap/>
            <w:vAlign w:val="bottom"/>
            <w:hideMark/>
          </w:tcPr>
          <w:p w14:paraId="547D4489" w14:textId="77777777" w:rsidR="00DB3344" w:rsidRPr="00DB3344" w:rsidRDefault="00DB3344" w:rsidP="00DB3344">
            <w:pPr>
              <w:spacing w:before="0" w:after="0" w:line="240" w:lineRule="auto"/>
              <w:rPr>
                <w:rFonts w:ascii="Arial" w:hAnsi="Arial" w:cs="Arial"/>
                <w:b/>
                <w:bCs/>
                <w:color w:val="000000"/>
                <w:sz w:val="16"/>
                <w:szCs w:val="16"/>
              </w:rPr>
            </w:pPr>
          </w:p>
        </w:tc>
        <w:tc>
          <w:tcPr>
            <w:tcW w:w="867" w:type="dxa"/>
            <w:tcBorders>
              <w:top w:val="nil"/>
              <w:left w:val="nil"/>
              <w:bottom w:val="nil"/>
              <w:right w:val="nil"/>
            </w:tcBorders>
            <w:shd w:val="clear" w:color="000000" w:fill="D9D9D9"/>
            <w:noWrap/>
            <w:vAlign w:val="bottom"/>
            <w:hideMark/>
          </w:tcPr>
          <w:p w14:paraId="64BB0BB7" w14:textId="77777777" w:rsidR="00DB3344" w:rsidRPr="00DB3344" w:rsidRDefault="00DB3344" w:rsidP="00DB3344">
            <w:pPr>
              <w:spacing w:before="0" w:after="0" w:line="240" w:lineRule="auto"/>
              <w:jc w:val="right"/>
              <w:rPr>
                <w:rFonts w:ascii="Arial" w:hAnsi="Arial" w:cs="Arial"/>
                <w:color w:val="000000"/>
                <w:sz w:val="16"/>
                <w:szCs w:val="16"/>
              </w:rPr>
            </w:pPr>
            <w:r w:rsidRPr="00DB3344">
              <w:rPr>
                <w:rFonts w:ascii="Arial" w:hAnsi="Arial" w:cs="Arial"/>
                <w:color w:val="000000"/>
                <w:sz w:val="16"/>
                <w:szCs w:val="16"/>
              </w:rPr>
              <w:t> </w:t>
            </w:r>
          </w:p>
        </w:tc>
        <w:tc>
          <w:tcPr>
            <w:tcW w:w="877" w:type="dxa"/>
            <w:tcBorders>
              <w:top w:val="nil"/>
              <w:left w:val="nil"/>
              <w:bottom w:val="nil"/>
              <w:right w:val="nil"/>
            </w:tcBorders>
            <w:shd w:val="clear" w:color="auto" w:fill="auto"/>
            <w:noWrap/>
            <w:vAlign w:val="bottom"/>
            <w:hideMark/>
          </w:tcPr>
          <w:p w14:paraId="76BD6469" w14:textId="77777777" w:rsidR="00DB3344" w:rsidRPr="00DB3344" w:rsidRDefault="00DB3344" w:rsidP="00DB3344">
            <w:pPr>
              <w:spacing w:before="0" w:after="0" w:line="240" w:lineRule="auto"/>
              <w:jc w:val="right"/>
              <w:rPr>
                <w:rFonts w:ascii="Arial" w:hAnsi="Arial" w:cs="Arial"/>
                <w:color w:val="000000"/>
                <w:sz w:val="16"/>
                <w:szCs w:val="16"/>
              </w:rPr>
            </w:pPr>
          </w:p>
        </w:tc>
        <w:tc>
          <w:tcPr>
            <w:tcW w:w="877" w:type="dxa"/>
            <w:tcBorders>
              <w:top w:val="nil"/>
              <w:left w:val="nil"/>
              <w:bottom w:val="nil"/>
              <w:right w:val="nil"/>
            </w:tcBorders>
            <w:shd w:val="clear" w:color="auto" w:fill="auto"/>
            <w:noWrap/>
            <w:vAlign w:val="bottom"/>
            <w:hideMark/>
          </w:tcPr>
          <w:p w14:paraId="5AC216CA" w14:textId="77777777" w:rsidR="00DB3344" w:rsidRPr="00DB3344" w:rsidRDefault="00DB3344" w:rsidP="00DB3344">
            <w:pPr>
              <w:spacing w:before="0" w:after="0" w:line="240" w:lineRule="auto"/>
              <w:jc w:val="right"/>
              <w:rPr>
                <w:rFonts w:ascii="Times New Roman" w:hAnsi="Times New Roman"/>
                <w:sz w:val="20"/>
              </w:rPr>
            </w:pPr>
          </w:p>
        </w:tc>
        <w:tc>
          <w:tcPr>
            <w:tcW w:w="877" w:type="dxa"/>
            <w:tcBorders>
              <w:top w:val="nil"/>
              <w:left w:val="nil"/>
              <w:bottom w:val="nil"/>
              <w:right w:val="nil"/>
            </w:tcBorders>
            <w:shd w:val="clear" w:color="auto" w:fill="auto"/>
            <w:noWrap/>
            <w:vAlign w:val="bottom"/>
            <w:hideMark/>
          </w:tcPr>
          <w:p w14:paraId="62F12CF4" w14:textId="77777777" w:rsidR="00DB3344" w:rsidRPr="00DB3344" w:rsidRDefault="00DB3344" w:rsidP="00DB3344">
            <w:pPr>
              <w:spacing w:before="0" w:after="0" w:line="240" w:lineRule="auto"/>
              <w:jc w:val="right"/>
              <w:rPr>
                <w:rFonts w:ascii="Times New Roman" w:hAnsi="Times New Roman"/>
                <w:sz w:val="20"/>
              </w:rPr>
            </w:pPr>
          </w:p>
        </w:tc>
      </w:tr>
      <w:tr w:rsidR="00DB3344" w:rsidRPr="00DB3344" w14:paraId="245BBED1" w14:textId="77777777" w:rsidTr="00DB3344">
        <w:trPr>
          <w:trHeight w:val="225"/>
        </w:trPr>
        <w:tc>
          <w:tcPr>
            <w:tcW w:w="3231" w:type="dxa"/>
            <w:tcBorders>
              <w:top w:val="nil"/>
              <w:left w:val="nil"/>
              <w:bottom w:val="nil"/>
              <w:right w:val="nil"/>
            </w:tcBorders>
            <w:shd w:val="clear" w:color="auto" w:fill="auto"/>
            <w:noWrap/>
            <w:vAlign w:val="bottom"/>
            <w:hideMark/>
          </w:tcPr>
          <w:p w14:paraId="680170AA" w14:textId="77777777" w:rsidR="00DB3344" w:rsidRPr="00DB3344" w:rsidRDefault="00DB3344" w:rsidP="00DB3344">
            <w:pPr>
              <w:spacing w:before="0" w:after="0" w:line="240" w:lineRule="auto"/>
              <w:ind w:leftChars="75" w:left="143"/>
              <w:rPr>
                <w:rFonts w:ascii="Arial" w:hAnsi="Arial" w:cs="Arial"/>
                <w:b/>
                <w:bCs/>
                <w:color w:val="000000"/>
                <w:sz w:val="16"/>
                <w:szCs w:val="16"/>
              </w:rPr>
            </w:pPr>
            <w:r w:rsidRPr="00DB3344">
              <w:rPr>
                <w:rFonts w:ascii="Arial" w:hAnsi="Arial" w:cs="Arial"/>
                <w:b/>
                <w:bCs/>
                <w:color w:val="000000"/>
                <w:sz w:val="16"/>
                <w:szCs w:val="16"/>
              </w:rPr>
              <w:t>Cash used</w:t>
            </w:r>
          </w:p>
        </w:tc>
        <w:tc>
          <w:tcPr>
            <w:tcW w:w="890" w:type="dxa"/>
            <w:tcBorders>
              <w:top w:val="nil"/>
              <w:left w:val="nil"/>
              <w:bottom w:val="nil"/>
              <w:right w:val="nil"/>
            </w:tcBorders>
            <w:shd w:val="clear" w:color="auto" w:fill="auto"/>
            <w:noWrap/>
            <w:vAlign w:val="bottom"/>
            <w:hideMark/>
          </w:tcPr>
          <w:p w14:paraId="1A4C204C" w14:textId="77777777" w:rsidR="00DB3344" w:rsidRPr="00DB3344" w:rsidRDefault="00DB3344" w:rsidP="00DB3344">
            <w:pPr>
              <w:spacing w:before="0" w:after="0" w:line="240" w:lineRule="auto"/>
              <w:ind w:firstLineChars="100" w:firstLine="160"/>
              <w:rPr>
                <w:rFonts w:ascii="Arial" w:hAnsi="Arial" w:cs="Arial"/>
                <w:b/>
                <w:bCs/>
                <w:color w:val="000000"/>
                <w:sz w:val="16"/>
                <w:szCs w:val="16"/>
              </w:rPr>
            </w:pPr>
          </w:p>
        </w:tc>
        <w:tc>
          <w:tcPr>
            <w:tcW w:w="867" w:type="dxa"/>
            <w:tcBorders>
              <w:top w:val="nil"/>
              <w:left w:val="nil"/>
              <w:bottom w:val="nil"/>
              <w:right w:val="nil"/>
            </w:tcBorders>
            <w:shd w:val="clear" w:color="000000" w:fill="D9D9D9"/>
            <w:noWrap/>
            <w:vAlign w:val="bottom"/>
            <w:hideMark/>
          </w:tcPr>
          <w:p w14:paraId="757FC4B8" w14:textId="77777777" w:rsidR="00DB3344" w:rsidRPr="00DB3344" w:rsidRDefault="00DB3344" w:rsidP="00DB3344">
            <w:pPr>
              <w:spacing w:before="0" w:after="0" w:line="240" w:lineRule="auto"/>
              <w:jc w:val="right"/>
              <w:rPr>
                <w:rFonts w:ascii="Arial" w:hAnsi="Arial" w:cs="Arial"/>
                <w:color w:val="000000"/>
                <w:sz w:val="16"/>
                <w:szCs w:val="16"/>
              </w:rPr>
            </w:pPr>
            <w:r w:rsidRPr="00DB3344">
              <w:rPr>
                <w:rFonts w:ascii="Arial" w:hAnsi="Arial" w:cs="Arial"/>
                <w:color w:val="000000"/>
                <w:sz w:val="16"/>
                <w:szCs w:val="16"/>
              </w:rPr>
              <w:t> </w:t>
            </w:r>
          </w:p>
        </w:tc>
        <w:tc>
          <w:tcPr>
            <w:tcW w:w="877" w:type="dxa"/>
            <w:tcBorders>
              <w:top w:val="nil"/>
              <w:left w:val="nil"/>
              <w:bottom w:val="nil"/>
              <w:right w:val="nil"/>
            </w:tcBorders>
            <w:shd w:val="clear" w:color="auto" w:fill="auto"/>
            <w:noWrap/>
            <w:vAlign w:val="bottom"/>
            <w:hideMark/>
          </w:tcPr>
          <w:p w14:paraId="41AAC120" w14:textId="77777777" w:rsidR="00DB3344" w:rsidRPr="00DB3344" w:rsidRDefault="00DB3344" w:rsidP="00DB3344">
            <w:pPr>
              <w:spacing w:before="0" w:after="0" w:line="240" w:lineRule="auto"/>
              <w:jc w:val="right"/>
              <w:rPr>
                <w:rFonts w:ascii="Arial" w:hAnsi="Arial" w:cs="Arial"/>
                <w:color w:val="000000"/>
                <w:sz w:val="16"/>
                <w:szCs w:val="16"/>
              </w:rPr>
            </w:pPr>
          </w:p>
        </w:tc>
        <w:tc>
          <w:tcPr>
            <w:tcW w:w="877" w:type="dxa"/>
            <w:tcBorders>
              <w:top w:val="nil"/>
              <w:left w:val="nil"/>
              <w:bottom w:val="nil"/>
              <w:right w:val="nil"/>
            </w:tcBorders>
            <w:shd w:val="clear" w:color="auto" w:fill="auto"/>
            <w:noWrap/>
            <w:vAlign w:val="bottom"/>
            <w:hideMark/>
          </w:tcPr>
          <w:p w14:paraId="4EBFD33F" w14:textId="77777777" w:rsidR="00DB3344" w:rsidRPr="00DB3344" w:rsidRDefault="00DB3344" w:rsidP="00DB3344">
            <w:pPr>
              <w:spacing w:before="0" w:after="0" w:line="240" w:lineRule="auto"/>
              <w:jc w:val="right"/>
              <w:rPr>
                <w:rFonts w:ascii="Times New Roman" w:hAnsi="Times New Roman"/>
                <w:sz w:val="20"/>
              </w:rPr>
            </w:pPr>
          </w:p>
        </w:tc>
        <w:tc>
          <w:tcPr>
            <w:tcW w:w="877" w:type="dxa"/>
            <w:tcBorders>
              <w:top w:val="nil"/>
              <w:left w:val="nil"/>
              <w:bottom w:val="nil"/>
              <w:right w:val="nil"/>
            </w:tcBorders>
            <w:shd w:val="clear" w:color="auto" w:fill="auto"/>
            <w:noWrap/>
            <w:vAlign w:val="bottom"/>
            <w:hideMark/>
          </w:tcPr>
          <w:p w14:paraId="301803EF" w14:textId="77777777" w:rsidR="00DB3344" w:rsidRPr="00DB3344" w:rsidRDefault="00DB3344" w:rsidP="00DB3344">
            <w:pPr>
              <w:spacing w:before="0" w:after="0" w:line="240" w:lineRule="auto"/>
              <w:jc w:val="right"/>
              <w:rPr>
                <w:rFonts w:ascii="Times New Roman" w:hAnsi="Times New Roman"/>
                <w:sz w:val="20"/>
              </w:rPr>
            </w:pPr>
          </w:p>
        </w:tc>
      </w:tr>
      <w:tr w:rsidR="00DB3344" w:rsidRPr="00DB3344" w14:paraId="1787B2A5" w14:textId="77777777" w:rsidTr="00DB3344">
        <w:trPr>
          <w:trHeight w:val="397"/>
        </w:trPr>
        <w:tc>
          <w:tcPr>
            <w:tcW w:w="3231" w:type="dxa"/>
            <w:tcBorders>
              <w:top w:val="nil"/>
              <w:left w:val="nil"/>
              <w:bottom w:val="nil"/>
              <w:right w:val="nil"/>
            </w:tcBorders>
            <w:shd w:val="clear" w:color="auto" w:fill="auto"/>
            <w:vAlign w:val="bottom"/>
            <w:hideMark/>
          </w:tcPr>
          <w:p w14:paraId="6EB42D57" w14:textId="77777777" w:rsidR="00DB3344" w:rsidRPr="00DB3344" w:rsidRDefault="00DB3344" w:rsidP="00DB3344">
            <w:pPr>
              <w:spacing w:before="0" w:after="0" w:line="240" w:lineRule="auto"/>
              <w:ind w:leftChars="150" w:left="285"/>
              <w:rPr>
                <w:rFonts w:ascii="Arial" w:hAnsi="Arial" w:cs="Arial"/>
                <w:color w:val="000000"/>
                <w:sz w:val="16"/>
                <w:szCs w:val="16"/>
              </w:rPr>
            </w:pPr>
            <w:r w:rsidRPr="00DB3344">
              <w:rPr>
                <w:rFonts w:ascii="Arial" w:hAnsi="Arial" w:cs="Arial"/>
                <w:color w:val="000000"/>
                <w:sz w:val="16"/>
                <w:szCs w:val="16"/>
              </w:rPr>
              <w:t>Purchase of property, plant and equipment</w:t>
            </w:r>
          </w:p>
        </w:tc>
        <w:tc>
          <w:tcPr>
            <w:tcW w:w="890" w:type="dxa"/>
            <w:tcBorders>
              <w:top w:val="nil"/>
              <w:left w:val="nil"/>
              <w:bottom w:val="nil"/>
              <w:right w:val="nil"/>
            </w:tcBorders>
            <w:shd w:val="clear" w:color="auto" w:fill="auto"/>
            <w:noWrap/>
            <w:vAlign w:val="bottom"/>
            <w:hideMark/>
          </w:tcPr>
          <w:p w14:paraId="113C6582" w14:textId="77777777" w:rsidR="00DB3344" w:rsidRPr="00DB3344" w:rsidRDefault="00DB3344" w:rsidP="00DB3344">
            <w:pPr>
              <w:spacing w:before="0" w:after="0" w:line="240" w:lineRule="auto"/>
              <w:jc w:val="right"/>
              <w:rPr>
                <w:rFonts w:ascii="Arial" w:hAnsi="Arial" w:cs="Arial"/>
                <w:color w:val="000000"/>
                <w:sz w:val="16"/>
                <w:szCs w:val="16"/>
              </w:rPr>
            </w:pPr>
            <w:r w:rsidRPr="00DB3344">
              <w:rPr>
                <w:rFonts w:ascii="Arial" w:hAnsi="Arial" w:cs="Arial"/>
                <w:color w:val="000000"/>
                <w:sz w:val="16"/>
                <w:szCs w:val="16"/>
              </w:rPr>
              <w:t>-</w:t>
            </w:r>
          </w:p>
        </w:tc>
        <w:tc>
          <w:tcPr>
            <w:tcW w:w="867" w:type="dxa"/>
            <w:tcBorders>
              <w:top w:val="nil"/>
              <w:left w:val="nil"/>
              <w:bottom w:val="nil"/>
              <w:right w:val="nil"/>
            </w:tcBorders>
            <w:shd w:val="clear" w:color="000000" w:fill="D9D9D9"/>
            <w:noWrap/>
            <w:vAlign w:val="bottom"/>
            <w:hideMark/>
          </w:tcPr>
          <w:p w14:paraId="550EEC4A" w14:textId="77777777" w:rsidR="00DB3344" w:rsidRPr="00DB3344" w:rsidRDefault="00DB3344" w:rsidP="00DB3344">
            <w:pPr>
              <w:spacing w:before="0" w:after="0" w:line="240" w:lineRule="auto"/>
              <w:jc w:val="right"/>
              <w:rPr>
                <w:rFonts w:ascii="Arial" w:hAnsi="Arial" w:cs="Arial"/>
                <w:color w:val="000000"/>
                <w:sz w:val="16"/>
                <w:szCs w:val="16"/>
              </w:rPr>
            </w:pPr>
            <w:r w:rsidRPr="00DB3344">
              <w:rPr>
                <w:rFonts w:ascii="Arial" w:hAnsi="Arial" w:cs="Arial"/>
                <w:color w:val="000000"/>
                <w:sz w:val="16"/>
                <w:szCs w:val="16"/>
              </w:rPr>
              <w:t>-</w:t>
            </w:r>
          </w:p>
        </w:tc>
        <w:tc>
          <w:tcPr>
            <w:tcW w:w="877" w:type="dxa"/>
            <w:tcBorders>
              <w:top w:val="nil"/>
              <w:left w:val="nil"/>
              <w:bottom w:val="nil"/>
              <w:right w:val="nil"/>
            </w:tcBorders>
            <w:shd w:val="clear" w:color="auto" w:fill="auto"/>
            <w:noWrap/>
            <w:vAlign w:val="bottom"/>
            <w:hideMark/>
          </w:tcPr>
          <w:p w14:paraId="388BB856" w14:textId="77777777" w:rsidR="00DB3344" w:rsidRPr="00DB3344" w:rsidRDefault="00DB3344" w:rsidP="00DB3344">
            <w:pPr>
              <w:spacing w:before="0" w:after="0" w:line="240" w:lineRule="auto"/>
              <w:jc w:val="right"/>
              <w:rPr>
                <w:rFonts w:ascii="Arial" w:hAnsi="Arial" w:cs="Arial"/>
                <w:color w:val="000000"/>
                <w:sz w:val="16"/>
                <w:szCs w:val="16"/>
              </w:rPr>
            </w:pPr>
            <w:r w:rsidRPr="00DB3344">
              <w:rPr>
                <w:rFonts w:ascii="Arial" w:hAnsi="Arial" w:cs="Arial"/>
                <w:color w:val="000000"/>
                <w:sz w:val="16"/>
                <w:szCs w:val="16"/>
              </w:rPr>
              <w:t>-</w:t>
            </w:r>
          </w:p>
        </w:tc>
        <w:tc>
          <w:tcPr>
            <w:tcW w:w="877" w:type="dxa"/>
            <w:tcBorders>
              <w:top w:val="nil"/>
              <w:left w:val="nil"/>
              <w:bottom w:val="nil"/>
              <w:right w:val="nil"/>
            </w:tcBorders>
            <w:shd w:val="clear" w:color="auto" w:fill="auto"/>
            <w:noWrap/>
            <w:vAlign w:val="bottom"/>
            <w:hideMark/>
          </w:tcPr>
          <w:p w14:paraId="632B92D5" w14:textId="77777777" w:rsidR="00DB3344" w:rsidRPr="00DB3344" w:rsidRDefault="00DB3344" w:rsidP="00DB3344">
            <w:pPr>
              <w:spacing w:before="0" w:after="0" w:line="240" w:lineRule="auto"/>
              <w:jc w:val="right"/>
              <w:rPr>
                <w:rFonts w:ascii="Arial" w:hAnsi="Arial" w:cs="Arial"/>
                <w:color w:val="000000"/>
                <w:sz w:val="16"/>
                <w:szCs w:val="16"/>
              </w:rPr>
            </w:pPr>
            <w:r w:rsidRPr="00DB3344">
              <w:rPr>
                <w:rFonts w:ascii="Arial" w:hAnsi="Arial" w:cs="Arial"/>
                <w:color w:val="000000"/>
                <w:sz w:val="16"/>
                <w:szCs w:val="16"/>
              </w:rPr>
              <w:t>-</w:t>
            </w:r>
          </w:p>
        </w:tc>
        <w:tc>
          <w:tcPr>
            <w:tcW w:w="877" w:type="dxa"/>
            <w:tcBorders>
              <w:top w:val="nil"/>
              <w:left w:val="nil"/>
              <w:bottom w:val="nil"/>
              <w:right w:val="nil"/>
            </w:tcBorders>
            <w:shd w:val="clear" w:color="auto" w:fill="auto"/>
            <w:noWrap/>
            <w:vAlign w:val="bottom"/>
            <w:hideMark/>
          </w:tcPr>
          <w:p w14:paraId="19ACDC2F" w14:textId="77777777" w:rsidR="00DB3344" w:rsidRPr="00DB3344" w:rsidRDefault="00DB3344" w:rsidP="00DB3344">
            <w:pPr>
              <w:spacing w:before="0" w:after="0" w:line="240" w:lineRule="auto"/>
              <w:jc w:val="right"/>
              <w:rPr>
                <w:rFonts w:ascii="Arial" w:hAnsi="Arial" w:cs="Arial"/>
                <w:color w:val="000000"/>
                <w:sz w:val="16"/>
                <w:szCs w:val="16"/>
              </w:rPr>
            </w:pPr>
            <w:r w:rsidRPr="00DB3344">
              <w:rPr>
                <w:rFonts w:ascii="Arial" w:hAnsi="Arial" w:cs="Arial"/>
                <w:color w:val="000000"/>
                <w:sz w:val="16"/>
                <w:szCs w:val="16"/>
              </w:rPr>
              <w:t>-</w:t>
            </w:r>
          </w:p>
        </w:tc>
      </w:tr>
      <w:tr w:rsidR="00DB3344" w:rsidRPr="00DB3344" w14:paraId="2BCFA1AB" w14:textId="77777777" w:rsidTr="00DB3344">
        <w:trPr>
          <w:trHeight w:val="225"/>
        </w:trPr>
        <w:tc>
          <w:tcPr>
            <w:tcW w:w="3231" w:type="dxa"/>
            <w:tcBorders>
              <w:top w:val="nil"/>
              <w:left w:val="nil"/>
              <w:bottom w:val="nil"/>
              <w:right w:val="nil"/>
            </w:tcBorders>
            <w:shd w:val="clear" w:color="auto" w:fill="auto"/>
            <w:noWrap/>
            <w:vAlign w:val="bottom"/>
            <w:hideMark/>
          </w:tcPr>
          <w:p w14:paraId="4BDD26ED" w14:textId="77777777" w:rsidR="00DB3344" w:rsidRPr="00DB3344" w:rsidRDefault="00DB3344" w:rsidP="00DB3344">
            <w:pPr>
              <w:spacing w:before="0" w:after="0" w:line="240" w:lineRule="auto"/>
              <w:ind w:leftChars="150" w:left="285"/>
              <w:rPr>
                <w:rFonts w:ascii="Arial" w:hAnsi="Arial" w:cs="Arial"/>
                <w:b/>
                <w:bCs/>
                <w:color w:val="000000"/>
                <w:sz w:val="16"/>
                <w:szCs w:val="16"/>
              </w:rPr>
            </w:pPr>
            <w:r w:rsidRPr="00DB3344">
              <w:rPr>
                <w:rFonts w:ascii="Arial" w:hAnsi="Arial" w:cs="Arial"/>
                <w:b/>
                <w:bCs/>
                <w:color w:val="000000"/>
                <w:sz w:val="16"/>
                <w:szCs w:val="16"/>
              </w:rPr>
              <w:t>Total cash used</w:t>
            </w:r>
          </w:p>
        </w:tc>
        <w:tc>
          <w:tcPr>
            <w:tcW w:w="890" w:type="dxa"/>
            <w:tcBorders>
              <w:top w:val="nil"/>
              <w:left w:val="nil"/>
              <w:bottom w:val="single" w:sz="4" w:space="0" w:color="auto"/>
              <w:right w:val="nil"/>
            </w:tcBorders>
            <w:shd w:val="clear" w:color="auto" w:fill="auto"/>
            <w:noWrap/>
            <w:vAlign w:val="bottom"/>
            <w:hideMark/>
          </w:tcPr>
          <w:p w14:paraId="7E2B3AC5" w14:textId="77777777" w:rsidR="00DB3344" w:rsidRPr="00DB3344" w:rsidRDefault="00DB3344" w:rsidP="00DB3344">
            <w:pPr>
              <w:spacing w:before="0" w:after="0" w:line="240" w:lineRule="auto"/>
              <w:jc w:val="right"/>
              <w:rPr>
                <w:rFonts w:ascii="Arial" w:hAnsi="Arial" w:cs="Arial"/>
                <w:b/>
                <w:bCs/>
                <w:color w:val="000000"/>
                <w:sz w:val="16"/>
                <w:szCs w:val="16"/>
              </w:rPr>
            </w:pPr>
            <w:r w:rsidRPr="00DB3344">
              <w:rPr>
                <w:rFonts w:ascii="Arial" w:hAnsi="Arial" w:cs="Arial"/>
                <w:b/>
                <w:bCs/>
                <w:color w:val="000000"/>
                <w:sz w:val="16"/>
                <w:szCs w:val="16"/>
              </w:rPr>
              <w:t>-</w:t>
            </w:r>
          </w:p>
        </w:tc>
        <w:tc>
          <w:tcPr>
            <w:tcW w:w="867" w:type="dxa"/>
            <w:tcBorders>
              <w:top w:val="nil"/>
              <w:left w:val="nil"/>
              <w:bottom w:val="single" w:sz="4" w:space="0" w:color="auto"/>
              <w:right w:val="nil"/>
            </w:tcBorders>
            <w:shd w:val="clear" w:color="000000" w:fill="D9D9D9"/>
            <w:noWrap/>
            <w:vAlign w:val="bottom"/>
            <w:hideMark/>
          </w:tcPr>
          <w:p w14:paraId="5B7A8E40" w14:textId="77777777" w:rsidR="00DB3344" w:rsidRPr="00DB3344" w:rsidRDefault="00DB3344" w:rsidP="00DB3344">
            <w:pPr>
              <w:spacing w:before="0" w:after="0" w:line="240" w:lineRule="auto"/>
              <w:jc w:val="right"/>
              <w:rPr>
                <w:rFonts w:ascii="Arial" w:hAnsi="Arial" w:cs="Arial"/>
                <w:b/>
                <w:bCs/>
                <w:color w:val="000000"/>
                <w:sz w:val="16"/>
                <w:szCs w:val="16"/>
              </w:rPr>
            </w:pPr>
            <w:r w:rsidRPr="00DB3344">
              <w:rPr>
                <w:rFonts w:ascii="Arial" w:hAnsi="Arial" w:cs="Arial"/>
                <w:b/>
                <w:bCs/>
                <w:color w:val="000000"/>
                <w:sz w:val="16"/>
                <w:szCs w:val="16"/>
              </w:rPr>
              <w:t>-</w:t>
            </w:r>
          </w:p>
        </w:tc>
        <w:tc>
          <w:tcPr>
            <w:tcW w:w="877" w:type="dxa"/>
            <w:tcBorders>
              <w:top w:val="nil"/>
              <w:left w:val="nil"/>
              <w:bottom w:val="single" w:sz="4" w:space="0" w:color="auto"/>
              <w:right w:val="nil"/>
            </w:tcBorders>
            <w:shd w:val="clear" w:color="auto" w:fill="auto"/>
            <w:noWrap/>
            <w:vAlign w:val="bottom"/>
            <w:hideMark/>
          </w:tcPr>
          <w:p w14:paraId="07B022AB" w14:textId="77777777" w:rsidR="00DB3344" w:rsidRPr="00DB3344" w:rsidRDefault="00DB3344" w:rsidP="00DB3344">
            <w:pPr>
              <w:spacing w:before="0" w:after="0" w:line="240" w:lineRule="auto"/>
              <w:jc w:val="right"/>
              <w:rPr>
                <w:rFonts w:ascii="Arial" w:hAnsi="Arial" w:cs="Arial"/>
                <w:b/>
                <w:bCs/>
                <w:color w:val="000000"/>
                <w:sz w:val="16"/>
                <w:szCs w:val="16"/>
              </w:rPr>
            </w:pPr>
            <w:r w:rsidRPr="00DB3344">
              <w:rPr>
                <w:rFonts w:ascii="Arial" w:hAnsi="Arial" w:cs="Arial"/>
                <w:b/>
                <w:bCs/>
                <w:color w:val="000000"/>
                <w:sz w:val="16"/>
                <w:szCs w:val="16"/>
              </w:rPr>
              <w:t>-</w:t>
            </w:r>
          </w:p>
        </w:tc>
        <w:tc>
          <w:tcPr>
            <w:tcW w:w="877" w:type="dxa"/>
            <w:tcBorders>
              <w:top w:val="nil"/>
              <w:left w:val="nil"/>
              <w:bottom w:val="single" w:sz="4" w:space="0" w:color="auto"/>
              <w:right w:val="nil"/>
            </w:tcBorders>
            <w:shd w:val="clear" w:color="auto" w:fill="auto"/>
            <w:noWrap/>
            <w:vAlign w:val="bottom"/>
            <w:hideMark/>
          </w:tcPr>
          <w:p w14:paraId="0B2E9F70" w14:textId="77777777" w:rsidR="00DB3344" w:rsidRPr="00DB3344" w:rsidRDefault="00DB3344" w:rsidP="00DB3344">
            <w:pPr>
              <w:spacing w:before="0" w:after="0" w:line="240" w:lineRule="auto"/>
              <w:jc w:val="right"/>
              <w:rPr>
                <w:rFonts w:ascii="Arial" w:hAnsi="Arial" w:cs="Arial"/>
                <w:b/>
                <w:bCs/>
                <w:color w:val="000000"/>
                <w:sz w:val="16"/>
                <w:szCs w:val="16"/>
              </w:rPr>
            </w:pPr>
            <w:r w:rsidRPr="00DB3344">
              <w:rPr>
                <w:rFonts w:ascii="Arial" w:hAnsi="Arial" w:cs="Arial"/>
                <w:b/>
                <w:bCs/>
                <w:color w:val="000000"/>
                <w:sz w:val="16"/>
                <w:szCs w:val="16"/>
              </w:rPr>
              <w:t>-</w:t>
            </w:r>
          </w:p>
        </w:tc>
        <w:tc>
          <w:tcPr>
            <w:tcW w:w="877" w:type="dxa"/>
            <w:tcBorders>
              <w:top w:val="nil"/>
              <w:left w:val="nil"/>
              <w:bottom w:val="single" w:sz="4" w:space="0" w:color="auto"/>
              <w:right w:val="nil"/>
            </w:tcBorders>
            <w:shd w:val="clear" w:color="auto" w:fill="auto"/>
            <w:noWrap/>
            <w:vAlign w:val="bottom"/>
            <w:hideMark/>
          </w:tcPr>
          <w:p w14:paraId="16A750B3" w14:textId="77777777" w:rsidR="00DB3344" w:rsidRPr="00DB3344" w:rsidRDefault="00DB3344" w:rsidP="00DB3344">
            <w:pPr>
              <w:spacing w:before="0" w:after="0" w:line="240" w:lineRule="auto"/>
              <w:jc w:val="right"/>
              <w:rPr>
                <w:rFonts w:ascii="Arial" w:hAnsi="Arial" w:cs="Arial"/>
                <w:b/>
                <w:bCs/>
                <w:color w:val="000000"/>
                <w:sz w:val="16"/>
                <w:szCs w:val="16"/>
              </w:rPr>
            </w:pPr>
            <w:r w:rsidRPr="00DB3344">
              <w:rPr>
                <w:rFonts w:ascii="Arial" w:hAnsi="Arial" w:cs="Arial"/>
                <w:b/>
                <w:bCs/>
                <w:color w:val="000000"/>
                <w:sz w:val="16"/>
                <w:szCs w:val="16"/>
              </w:rPr>
              <w:t>-</w:t>
            </w:r>
          </w:p>
        </w:tc>
      </w:tr>
      <w:tr w:rsidR="00DB3344" w:rsidRPr="00DB3344" w14:paraId="1E554ABC" w14:textId="77777777" w:rsidTr="00DB3344">
        <w:trPr>
          <w:trHeight w:val="397"/>
        </w:trPr>
        <w:tc>
          <w:tcPr>
            <w:tcW w:w="3231" w:type="dxa"/>
            <w:tcBorders>
              <w:top w:val="nil"/>
              <w:left w:val="nil"/>
              <w:bottom w:val="nil"/>
              <w:right w:val="nil"/>
            </w:tcBorders>
            <w:shd w:val="clear" w:color="auto" w:fill="auto"/>
            <w:vAlign w:val="bottom"/>
            <w:hideMark/>
          </w:tcPr>
          <w:p w14:paraId="5779F144" w14:textId="77777777" w:rsidR="00DB3344" w:rsidRPr="00DB3344" w:rsidRDefault="00DB3344" w:rsidP="00DB3344">
            <w:pPr>
              <w:spacing w:before="0" w:after="0" w:line="240" w:lineRule="auto"/>
              <w:ind w:leftChars="75" w:left="143"/>
              <w:rPr>
                <w:rFonts w:ascii="Arial" w:hAnsi="Arial" w:cs="Arial"/>
                <w:b/>
                <w:bCs/>
                <w:color w:val="000000"/>
                <w:sz w:val="16"/>
                <w:szCs w:val="16"/>
              </w:rPr>
            </w:pPr>
            <w:r w:rsidRPr="00DB3344">
              <w:rPr>
                <w:rFonts w:ascii="Arial" w:hAnsi="Arial" w:cs="Arial"/>
                <w:b/>
                <w:bCs/>
                <w:color w:val="000000"/>
                <w:sz w:val="16"/>
                <w:szCs w:val="16"/>
              </w:rPr>
              <w:t>Net cash from (or used by) investing activities</w:t>
            </w:r>
          </w:p>
        </w:tc>
        <w:tc>
          <w:tcPr>
            <w:tcW w:w="890" w:type="dxa"/>
            <w:tcBorders>
              <w:top w:val="nil"/>
              <w:left w:val="nil"/>
              <w:bottom w:val="single" w:sz="4" w:space="0" w:color="auto"/>
              <w:right w:val="nil"/>
            </w:tcBorders>
            <w:shd w:val="clear" w:color="auto" w:fill="auto"/>
            <w:noWrap/>
            <w:vAlign w:val="bottom"/>
            <w:hideMark/>
          </w:tcPr>
          <w:p w14:paraId="7C2996DD" w14:textId="77777777" w:rsidR="00DB3344" w:rsidRPr="00DB3344" w:rsidRDefault="00DB3344" w:rsidP="00DB3344">
            <w:pPr>
              <w:spacing w:before="0" w:after="0" w:line="240" w:lineRule="auto"/>
              <w:jc w:val="right"/>
              <w:rPr>
                <w:rFonts w:ascii="Arial" w:hAnsi="Arial" w:cs="Arial"/>
                <w:b/>
                <w:bCs/>
                <w:color w:val="000000"/>
                <w:sz w:val="16"/>
                <w:szCs w:val="16"/>
              </w:rPr>
            </w:pPr>
            <w:r w:rsidRPr="00DB3344">
              <w:rPr>
                <w:rFonts w:ascii="Arial" w:hAnsi="Arial" w:cs="Arial"/>
                <w:b/>
                <w:bCs/>
                <w:color w:val="000000"/>
                <w:sz w:val="16"/>
                <w:szCs w:val="16"/>
              </w:rPr>
              <w:t>-</w:t>
            </w:r>
          </w:p>
        </w:tc>
        <w:tc>
          <w:tcPr>
            <w:tcW w:w="867" w:type="dxa"/>
            <w:tcBorders>
              <w:top w:val="nil"/>
              <w:left w:val="nil"/>
              <w:bottom w:val="single" w:sz="4" w:space="0" w:color="auto"/>
              <w:right w:val="nil"/>
            </w:tcBorders>
            <w:shd w:val="clear" w:color="000000" w:fill="D9D9D9"/>
            <w:noWrap/>
            <w:vAlign w:val="bottom"/>
            <w:hideMark/>
          </w:tcPr>
          <w:p w14:paraId="628DA255" w14:textId="77777777" w:rsidR="00DB3344" w:rsidRPr="00DB3344" w:rsidRDefault="00DB3344" w:rsidP="00DB3344">
            <w:pPr>
              <w:spacing w:before="0" w:after="0" w:line="240" w:lineRule="auto"/>
              <w:jc w:val="right"/>
              <w:rPr>
                <w:rFonts w:ascii="Arial" w:hAnsi="Arial" w:cs="Arial"/>
                <w:b/>
                <w:bCs/>
                <w:color w:val="000000"/>
                <w:sz w:val="16"/>
                <w:szCs w:val="16"/>
              </w:rPr>
            </w:pPr>
            <w:r w:rsidRPr="00DB3344">
              <w:rPr>
                <w:rFonts w:ascii="Arial" w:hAnsi="Arial" w:cs="Arial"/>
                <w:b/>
                <w:bCs/>
                <w:color w:val="000000"/>
                <w:sz w:val="16"/>
                <w:szCs w:val="16"/>
              </w:rPr>
              <w:t>-</w:t>
            </w:r>
          </w:p>
        </w:tc>
        <w:tc>
          <w:tcPr>
            <w:tcW w:w="877" w:type="dxa"/>
            <w:tcBorders>
              <w:top w:val="nil"/>
              <w:left w:val="nil"/>
              <w:bottom w:val="single" w:sz="4" w:space="0" w:color="auto"/>
              <w:right w:val="nil"/>
            </w:tcBorders>
            <w:shd w:val="clear" w:color="auto" w:fill="auto"/>
            <w:noWrap/>
            <w:vAlign w:val="bottom"/>
            <w:hideMark/>
          </w:tcPr>
          <w:p w14:paraId="6E996F11" w14:textId="77777777" w:rsidR="00DB3344" w:rsidRPr="00DB3344" w:rsidRDefault="00DB3344" w:rsidP="00DB3344">
            <w:pPr>
              <w:spacing w:before="0" w:after="0" w:line="240" w:lineRule="auto"/>
              <w:jc w:val="right"/>
              <w:rPr>
                <w:rFonts w:ascii="Arial" w:hAnsi="Arial" w:cs="Arial"/>
                <w:b/>
                <w:bCs/>
                <w:color w:val="000000"/>
                <w:sz w:val="16"/>
                <w:szCs w:val="16"/>
              </w:rPr>
            </w:pPr>
            <w:r w:rsidRPr="00DB3344">
              <w:rPr>
                <w:rFonts w:ascii="Arial" w:hAnsi="Arial" w:cs="Arial"/>
                <w:b/>
                <w:bCs/>
                <w:color w:val="000000"/>
                <w:sz w:val="16"/>
                <w:szCs w:val="16"/>
              </w:rPr>
              <w:t>-</w:t>
            </w:r>
          </w:p>
        </w:tc>
        <w:tc>
          <w:tcPr>
            <w:tcW w:w="877" w:type="dxa"/>
            <w:tcBorders>
              <w:top w:val="nil"/>
              <w:left w:val="nil"/>
              <w:bottom w:val="single" w:sz="4" w:space="0" w:color="auto"/>
              <w:right w:val="nil"/>
            </w:tcBorders>
            <w:shd w:val="clear" w:color="auto" w:fill="auto"/>
            <w:noWrap/>
            <w:vAlign w:val="bottom"/>
            <w:hideMark/>
          </w:tcPr>
          <w:p w14:paraId="0F46D75D" w14:textId="77777777" w:rsidR="00DB3344" w:rsidRPr="00DB3344" w:rsidRDefault="00DB3344" w:rsidP="00DB3344">
            <w:pPr>
              <w:spacing w:before="0" w:after="0" w:line="240" w:lineRule="auto"/>
              <w:jc w:val="right"/>
              <w:rPr>
                <w:rFonts w:ascii="Arial" w:hAnsi="Arial" w:cs="Arial"/>
                <w:b/>
                <w:bCs/>
                <w:color w:val="000000"/>
                <w:sz w:val="16"/>
                <w:szCs w:val="16"/>
              </w:rPr>
            </w:pPr>
            <w:r w:rsidRPr="00DB3344">
              <w:rPr>
                <w:rFonts w:ascii="Arial" w:hAnsi="Arial" w:cs="Arial"/>
                <w:b/>
                <w:bCs/>
                <w:color w:val="000000"/>
                <w:sz w:val="16"/>
                <w:szCs w:val="16"/>
              </w:rPr>
              <w:t>-</w:t>
            </w:r>
          </w:p>
        </w:tc>
        <w:tc>
          <w:tcPr>
            <w:tcW w:w="877" w:type="dxa"/>
            <w:tcBorders>
              <w:top w:val="nil"/>
              <w:left w:val="nil"/>
              <w:bottom w:val="single" w:sz="4" w:space="0" w:color="auto"/>
              <w:right w:val="nil"/>
            </w:tcBorders>
            <w:shd w:val="clear" w:color="auto" w:fill="auto"/>
            <w:noWrap/>
            <w:vAlign w:val="bottom"/>
            <w:hideMark/>
          </w:tcPr>
          <w:p w14:paraId="2BC0CBC0" w14:textId="77777777" w:rsidR="00DB3344" w:rsidRPr="00DB3344" w:rsidRDefault="00DB3344" w:rsidP="00DB3344">
            <w:pPr>
              <w:spacing w:before="0" w:after="0" w:line="240" w:lineRule="auto"/>
              <w:jc w:val="right"/>
              <w:rPr>
                <w:rFonts w:ascii="Arial" w:hAnsi="Arial" w:cs="Arial"/>
                <w:b/>
                <w:bCs/>
                <w:color w:val="000000"/>
                <w:sz w:val="16"/>
                <w:szCs w:val="16"/>
              </w:rPr>
            </w:pPr>
            <w:r w:rsidRPr="00DB3344">
              <w:rPr>
                <w:rFonts w:ascii="Arial" w:hAnsi="Arial" w:cs="Arial"/>
                <w:b/>
                <w:bCs/>
                <w:color w:val="000000"/>
                <w:sz w:val="16"/>
                <w:szCs w:val="16"/>
              </w:rPr>
              <w:t>-</w:t>
            </w:r>
          </w:p>
        </w:tc>
      </w:tr>
      <w:tr w:rsidR="00DB3344" w:rsidRPr="00DB3344" w14:paraId="7667882B" w14:textId="77777777" w:rsidTr="00DB3344">
        <w:trPr>
          <w:trHeight w:val="283"/>
        </w:trPr>
        <w:tc>
          <w:tcPr>
            <w:tcW w:w="3231" w:type="dxa"/>
            <w:tcBorders>
              <w:top w:val="nil"/>
              <w:left w:val="nil"/>
              <w:bottom w:val="nil"/>
              <w:right w:val="nil"/>
            </w:tcBorders>
            <w:shd w:val="clear" w:color="auto" w:fill="auto"/>
            <w:noWrap/>
            <w:vAlign w:val="bottom"/>
            <w:hideMark/>
          </w:tcPr>
          <w:p w14:paraId="4920DACC" w14:textId="77777777" w:rsidR="00DB3344" w:rsidRPr="00DB3344" w:rsidRDefault="00DB3344" w:rsidP="00DB3344">
            <w:pPr>
              <w:spacing w:before="0" w:after="0" w:line="240" w:lineRule="auto"/>
              <w:rPr>
                <w:rFonts w:ascii="Arial" w:hAnsi="Arial" w:cs="Arial"/>
                <w:b/>
                <w:bCs/>
                <w:color w:val="000000"/>
                <w:sz w:val="16"/>
                <w:szCs w:val="16"/>
              </w:rPr>
            </w:pPr>
            <w:r w:rsidRPr="00DB3344">
              <w:rPr>
                <w:rFonts w:ascii="Arial" w:hAnsi="Arial" w:cs="Arial"/>
                <w:b/>
                <w:bCs/>
                <w:color w:val="000000"/>
                <w:sz w:val="16"/>
                <w:szCs w:val="16"/>
              </w:rPr>
              <w:t>FINANCING ACTIVITIES</w:t>
            </w:r>
          </w:p>
        </w:tc>
        <w:tc>
          <w:tcPr>
            <w:tcW w:w="890" w:type="dxa"/>
            <w:tcBorders>
              <w:top w:val="nil"/>
              <w:left w:val="nil"/>
              <w:bottom w:val="nil"/>
              <w:right w:val="nil"/>
            </w:tcBorders>
            <w:shd w:val="clear" w:color="auto" w:fill="auto"/>
            <w:noWrap/>
            <w:vAlign w:val="bottom"/>
            <w:hideMark/>
          </w:tcPr>
          <w:p w14:paraId="0C76AF69" w14:textId="77777777" w:rsidR="00DB3344" w:rsidRPr="00DB3344" w:rsidRDefault="00DB3344" w:rsidP="00DB3344">
            <w:pPr>
              <w:spacing w:before="0" w:after="0" w:line="240" w:lineRule="auto"/>
              <w:rPr>
                <w:rFonts w:ascii="Arial" w:hAnsi="Arial" w:cs="Arial"/>
                <w:b/>
                <w:bCs/>
                <w:color w:val="000000"/>
                <w:sz w:val="16"/>
                <w:szCs w:val="16"/>
              </w:rPr>
            </w:pPr>
          </w:p>
        </w:tc>
        <w:tc>
          <w:tcPr>
            <w:tcW w:w="867" w:type="dxa"/>
            <w:tcBorders>
              <w:top w:val="nil"/>
              <w:left w:val="nil"/>
              <w:bottom w:val="nil"/>
              <w:right w:val="nil"/>
            </w:tcBorders>
            <w:shd w:val="clear" w:color="000000" w:fill="D9D9D9"/>
            <w:noWrap/>
            <w:vAlign w:val="bottom"/>
            <w:hideMark/>
          </w:tcPr>
          <w:p w14:paraId="403406D1" w14:textId="77777777" w:rsidR="00DB3344" w:rsidRPr="00DB3344" w:rsidRDefault="00DB3344" w:rsidP="00DB3344">
            <w:pPr>
              <w:spacing w:before="0" w:after="0" w:line="240" w:lineRule="auto"/>
              <w:jc w:val="right"/>
              <w:rPr>
                <w:rFonts w:ascii="Arial" w:hAnsi="Arial" w:cs="Arial"/>
                <w:color w:val="000000"/>
                <w:sz w:val="16"/>
                <w:szCs w:val="16"/>
              </w:rPr>
            </w:pPr>
            <w:r w:rsidRPr="00DB3344">
              <w:rPr>
                <w:rFonts w:ascii="Arial" w:hAnsi="Arial" w:cs="Arial"/>
                <w:color w:val="000000"/>
                <w:sz w:val="16"/>
                <w:szCs w:val="16"/>
              </w:rPr>
              <w:t> </w:t>
            </w:r>
          </w:p>
        </w:tc>
        <w:tc>
          <w:tcPr>
            <w:tcW w:w="877" w:type="dxa"/>
            <w:tcBorders>
              <w:top w:val="nil"/>
              <w:left w:val="nil"/>
              <w:bottom w:val="nil"/>
              <w:right w:val="nil"/>
            </w:tcBorders>
            <w:shd w:val="clear" w:color="auto" w:fill="auto"/>
            <w:noWrap/>
            <w:vAlign w:val="bottom"/>
            <w:hideMark/>
          </w:tcPr>
          <w:p w14:paraId="26F65831" w14:textId="77777777" w:rsidR="00DB3344" w:rsidRPr="00DB3344" w:rsidRDefault="00DB3344" w:rsidP="00DB3344">
            <w:pPr>
              <w:spacing w:before="0" w:after="0" w:line="240" w:lineRule="auto"/>
              <w:jc w:val="right"/>
              <w:rPr>
                <w:rFonts w:ascii="Arial" w:hAnsi="Arial" w:cs="Arial"/>
                <w:color w:val="000000"/>
                <w:sz w:val="16"/>
                <w:szCs w:val="16"/>
              </w:rPr>
            </w:pPr>
          </w:p>
        </w:tc>
        <w:tc>
          <w:tcPr>
            <w:tcW w:w="877" w:type="dxa"/>
            <w:tcBorders>
              <w:top w:val="nil"/>
              <w:left w:val="nil"/>
              <w:bottom w:val="nil"/>
              <w:right w:val="nil"/>
            </w:tcBorders>
            <w:shd w:val="clear" w:color="auto" w:fill="auto"/>
            <w:noWrap/>
            <w:vAlign w:val="bottom"/>
            <w:hideMark/>
          </w:tcPr>
          <w:p w14:paraId="53A22897" w14:textId="77777777" w:rsidR="00DB3344" w:rsidRPr="00DB3344" w:rsidRDefault="00DB3344" w:rsidP="00DB3344">
            <w:pPr>
              <w:spacing w:before="0" w:after="0" w:line="240" w:lineRule="auto"/>
              <w:jc w:val="right"/>
              <w:rPr>
                <w:rFonts w:ascii="Times New Roman" w:hAnsi="Times New Roman"/>
                <w:sz w:val="20"/>
              </w:rPr>
            </w:pPr>
          </w:p>
        </w:tc>
        <w:tc>
          <w:tcPr>
            <w:tcW w:w="877" w:type="dxa"/>
            <w:tcBorders>
              <w:top w:val="nil"/>
              <w:left w:val="nil"/>
              <w:bottom w:val="nil"/>
              <w:right w:val="nil"/>
            </w:tcBorders>
            <w:shd w:val="clear" w:color="auto" w:fill="auto"/>
            <w:noWrap/>
            <w:vAlign w:val="bottom"/>
            <w:hideMark/>
          </w:tcPr>
          <w:p w14:paraId="0EFC0C10" w14:textId="77777777" w:rsidR="00DB3344" w:rsidRPr="00DB3344" w:rsidRDefault="00DB3344" w:rsidP="00DB3344">
            <w:pPr>
              <w:spacing w:before="0" w:after="0" w:line="240" w:lineRule="auto"/>
              <w:jc w:val="right"/>
              <w:rPr>
                <w:rFonts w:ascii="Times New Roman" w:hAnsi="Times New Roman"/>
                <w:sz w:val="20"/>
              </w:rPr>
            </w:pPr>
          </w:p>
        </w:tc>
      </w:tr>
      <w:tr w:rsidR="00DB3344" w:rsidRPr="00DB3344" w14:paraId="777A3847" w14:textId="77777777" w:rsidTr="00DB3344">
        <w:trPr>
          <w:trHeight w:val="225"/>
        </w:trPr>
        <w:tc>
          <w:tcPr>
            <w:tcW w:w="3231" w:type="dxa"/>
            <w:tcBorders>
              <w:top w:val="nil"/>
              <w:left w:val="nil"/>
              <w:bottom w:val="nil"/>
              <w:right w:val="nil"/>
            </w:tcBorders>
            <w:shd w:val="clear" w:color="auto" w:fill="auto"/>
            <w:noWrap/>
            <w:vAlign w:val="bottom"/>
            <w:hideMark/>
          </w:tcPr>
          <w:p w14:paraId="7CDFC8F6" w14:textId="77777777" w:rsidR="00DB3344" w:rsidRPr="00DB3344" w:rsidRDefault="00DB3344" w:rsidP="00DB3344">
            <w:pPr>
              <w:spacing w:before="0" w:after="0" w:line="240" w:lineRule="auto"/>
              <w:ind w:leftChars="75" w:left="143"/>
              <w:rPr>
                <w:rFonts w:ascii="Arial" w:hAnsi="Arial" w:cs="Arial"/>
                <w:b/>
                <w:bCs/>
                <w:color w:val="000000"/>
                <w:sz w:val="16"/>
                <w:szCs w:val="16"/>
              </w:rPr>
            </w:pPr>
            <w:r w:rsidRPr="00DB3344">
              <w:rPr>
                <w:rFonts w:ascii="Arial" w:hAnsi="Arial" w:cs="Arial"/>
                <w:b/>
                <w:bCs/>
                <w:color w:val="000000"/>
                <w:sz w:val="16"/>
                <w:szCs w:val="16"/>
              </w:rPr>
              <w:t>Cash received</w:t>
            </w:r>
          </w:p>
        </w:tc>
        <w:tc>
          <w:tcPr>
            <w:tcW w:w="890" w:type="dxa"/>
            <w:tcBorders>
              <w:top w:val="nil"/>
              <w:left w:val="nil"/>
              <w:bottom w:val="nil"/>
              <w:right w:val="nil"/>
            </w:tcBorders>
            <w:shd w:val="clear" w:color="auto" w:fill="auto"/>
            <w:noWrap/>
            <w:vAlign w:val="bottom"/>
            <w:hideMark/>
          </w:tcPr>
          <w:p w14:paraId="302D8293" w14:textId="77777777" w:rsidR="00DB3344" w:rsidRPr="00DB3344" w:rsidRDefault="00DB3344" w:rsidP="00DB3344">
            <w:pPr>
              <w:spacing w:before="0" w:after="0" w:line="240" w:lineRule="auto"/>
              <w:ind w:firstLineChars="100" w:firstLine="160"/>
              <w:rPr>
                <w:rFonts w:ascii="Arial" w:hAnsi="Arial" w:cs="Arial"/>
                <w:b/>
                <w:bCs/>
                <w:color w:val="000000"/>
                <w:sz w:val="16"/>
                <w:szCs w:val="16"/>
              </w:rPr>
            </w:pPr>
          </w:p>
        </w:tc>
        <w:tc>
          <w:tcPr>
            <w:tcW w:w="867" w:type="dxa"/>
            <w:tcBorders>
              <w:top w:val="nil"/>
              <w:left w:val="nil"/>
              <w:bottom w:val="nil"/>
              <w:right w:val="nil"/>
            </w:tcBorders>
            <w:shd w:val="clear" w:color="000000" w:fill="D9D9D9"/>
            <w:noWrap/>
            <w:vAlign w:val="bottom"/>
            <w:hideMark/>
          </w:tcPr>
          <w:p w14:paraId="5CF708F5" w14:textId="77777777" w:rsidR="00DB3344" w:rsidRPr="00DB3344" w:rsidRDefault="00DB3344" w:rsidP="00DB3344">
            <w:pPr>
              <w:spacing w:before="0" w:after="0" w:line="240" w:lineRule="auto"/>
              <w:jc w:val="right"/>
              <w:rPr>
                <w:rFonts w:ascii="Arial" w:hAnsi="Arial" w:cs="Arial"/>
                <w:color w:val="000000"/>
                <w:sz w:val="16"/>
                <w:szCs w:val="16"/>
              </w:rPr>
            </w:pPr>
            <w:r w:rsidRPr="00DB3344">
              <w:rPr>
                <w:rFonts w:ascii="Arial" w:hAnsi="Arial" w:cs="Arial"/>
                <w:color w:val="000000"/>
                <w:sz w:val="16"/>
                <w:szCs w:val="16"/>
              </w:rPr>
              <w:t> </w:t>
            </w:r>
          </w:p>
        </w:tc>
        <w:tc>
          <w:tcPr>
            <w:tcW w:w="877" w:type="dxa"/>
            <w:tcBorders>
              <w:top w:val="nil"/>
              <w:left w:val="nil"/>
              <w:bottom w:val="nil"/>
              <w:right w:val="nil"/>
            </w:tcBorders>
            <w:shd w:val="clear" w:color="auto" w:fill="auto"/>
            <w:noWrap/>
            <w:vAlign w:val="bottom"/>
            <w:hideMark/>
          </w:tcPr>
          <w:p w14:paraId="0C1F8AC1" w14:textId="77777777" w:rsidR="00DB3344" w:rsidRPr="00DB3344" w:rsidRDefault="00DB3344" w:rsidP="00DB3344">
            <w:pPr>
              <w:spacing w:before="0" w:after="0" w:line="240" w:lineRule="auto"/>
              <w:jc w:val="right"/>
              <w:rPr>
                <w:rFonts w:ascii="Arial" w:hAnsi="Arial" w:cs="Arial"/>
                <w:color w:val="000000"/>
                <w:sz w:val="16"/>
                <w:szCs w:val="16"/>
              </w:rPr>
            </w:pPr>
          </w:p>
        </w:tc>
        <w:tc>
          <w:tcPr>
            <w:tcW w:w="877" w:type="dxa"/>
            <w:tcBorders>
              <w:top w:val="nil"/>
              <w:left w:val="nil"/>
              <w:bottom w:val="nil"/>
              <w:right w:val="nil"/>
            </w:tcBorders>
            <w:shd w:val="clear" w:color="auto" w:fill="auto"/>
            <w:noWrap/>
            <w:vAlign w:val="bottom"/>
            <w:hideMark/>
          </w:tcPr>
          <w:p w14:paraId="311AC93C" w14:textId="77777777" w:rsidR="00DB3344" w:rsidRPr="00DB3344" w:rsidRDefault="00DB3344" w:rsidP="00DB3344">
            <w:pPr>
              <w:spacing w:before="0" w:after="0" w:line="240" w:lineRule="auto"/>
              <w:jc w:val="right"/>
              <w:rPr>
                <w:rFonts w:ascii="Times New Roman" w:hAnsi="Times New Roman"/>
                <w:sz w:val="20"/>
              </w:rPr>
            </w:pPr>
          </w:p>
        </w:tc>
        <w:tc>
          <w:tcPr>
            <w:tcW w:w="877" w:type="dxa"/>
            <w:tcBorders>
              <w:top w:val="nil"/>
              <w:left w:val="nil"/>
              <w:bottom w:val="nil"/>
              <w:right w:val="nil"/>
            </w:tcBorders>
            <w:shd w:val="clear" w:color="auto" w:fill="auto"/>
            <w:noWrap/>
            <w:vAlign w:val="bottom"/>
            <w:hideMark/>
          </w:tcPr>
          <w:p w14:paraId="6BA6C255" w14:textId="77777777" w:rsidR="00DB3344" w:rsidRPr="00DB3344" w:rsidRDefault="00DB3344" w:rsidP="00DB3344">
            <w:pPr>
              <w:spacing w:before="0" w:after="0" w:line="240" w:lineRule="auto"/>
              <w:jc w:val="right"/>
              <w:rPr>
                <w:rFonts w:ascii="Times New Roman" w:hAnsi="Times New Roman"/>
                <w:sz w:val="20"/>
              </w:rPr>
            </w:pPr>
          </w:p>
        </w:tc>
      </w:tr>
      <w:tr w:rsidR="00DB3344" w:rsidRPr="00DB3344" w14:paraId="39EBFEF6" w14:textId="77777777" w:rsidTr="00DB3344">
        <w:trPr>
          <w:trHeight w:val="225"/>
        </w:trPr>
        <w:tc>
          <w:tcPr>
            <w:tcW w:w="3231" w:type="dxa"/>
            <w:tcBorders>
              <w:top w:val="nil"/>
              <w:left w:val="nil"/>
              <w:bottom w:val="nil"/>
              <w:right w:val="nil"/>
            </w:tcBorders>
            <w:shd w:val="clear" w:color="000000" w:fill="FFFFFF"/>
            <w:noWrap/>
            <w:vAlign w:val="bottom"/>
            <w:hideMark/>
          </w:tcPr>
          <w:p w14:paraId="26CDF04F" w14:textId="77777777" w:rsidR="00DB3344" w:rsidRPr="00DB3344" w:rsidRDefault="00DB3344" w:rsidP="00DB3344">
            <w:pPr>
              <w:spacing w:before="0" w:after="0" w:line="240" w:lineRule="auto"/>
              <w:ind w:leftChars="150" w:left="285"/>
              <w:rPr>
                <w:rFonts w:ascii="Arial" w:hAnsi="Arial" w:cs="Arial"/>
                <w:sz w:val="16"/>
                <w:szCs w:val="16"/>
              </w:rPr>
            </w:pPr>
            <w:r w:rsidRPr="00DB3344">
              <w:rPr>
                <w:rFonts w:ascii="Arial" w:hAnsi="Arial" w:cs="Arial"/>
                <w:sz w:val="16"/>
                <w:szCs w:val="16"/>
              </w:rPr>
              <w:t>Capital budget - Bill 1 (DCB)</w:t>
            </w:r>
          </w:p>
        </w:tc>
        <w:tc>
          <w:tcPr>
            <w:tcW w:w="890" w:type="dxa"/>
            <w:tcBorders>
              <w:top w:val="nil"/>
              <w:left w:val="nil"/>
              <w:bottom w:val="nil"/>
              <w:right w:val="nil"/>
            </w:tcBorders>
            <w:shd w:val="clear" w:color="auto" w:fill="auto"/>
            <w:noWrap/>
            <w:vAlign w:val="bottom"/>
            <w:hideMark/>
          </w:tcPr>
          <w:p w14:paraId="4588CB8F" w14:textId="77777777" w:rsidR="00DB3344" w:rsidRPr="00DB3344" w:rsidRDefault="00DB3344" w:rsidP="00DB3344">
            <w:pPr>
              <w:spacing w:before="0" w:after="0" w:line="240" w:lineRule="auto"/>
              <w:jc w:val="right"/>
              <w:rPr>
                <w:rFonts w:ascii="Arial" w:hAnsi="Arial" w:cs="Arial"/>
                <w:color w:val="000000"/>
                <w:sz w:val="16"/>
                <w:szCs w:val="16"/>
              </w:rPr>
            </w:pPr>
            <w:r w:rsidRPr="00DB3344">
              <w:rPr>
                <w:rFonts w:ascii="Arial" w:hAnsi="Arial" w:cs="Arial"/>
                <w:color w:val="000000"/>
                <w:sz w:val="16"/>
                <w:szCs w:val="16"/>
              </w:rPr>
              <w:t>-</w:t>
            </w:r>
          </w:p>
        </w:tc>
        <w:tc>
          <w:tcPr>
            <w:tcW w:w="867" w:type="dxa"/>
            <w:tcBorders>
              <w:top w:val="nil"/>
              <w:left w:val="nil"/>
              <w:bottom w:val="nil"/>
              <w:right w:val="nil"/>
            </w:tcBorders>
            <w:shd w:val="clear" w:color="000000" w:fill="D9D9D9"/>
            <w:noWrap/>
            <w:vAlign w:val="bottom"/>
            <w:hideMark/>
          </w:tcPr>
          <w:p w14:paraId="2BF60404" w14:textId="77777777" w:rsidR="00DB3344" w:rsidRPr="00DB3344" w:rsidRDefault="00DB3344" w:rsidP="00DB3344">
            <w:pPr>
              <w:spacing w:before="0" w:after="0" w:line="240" w:lineRule="auto"/>
              <w:jc w:val="right"/>
              <w:rPr>
                <w:rFonts w:ascii="Arial" w:hAnsi="Arial" w:cs="Arial"/>
                <w:color w:val="000000"/>
                <w:sz w:val="16"/>
                <w:szCs w:val="16"/>
              </w:rPr>
            </w:pPr>
            <w:r w:rsidRPr="00DB3344">
              <w:rPr>
                <w:rFonts w:ascii="Arial" w:hAnsi="Arial" w:cs="Arial"/>
                <w:color w:val="000000"/>
                <w:sz w:val="16"/>
                <w:szCs w:val="16"/>
              </w:rPr>
              <w:t>-</w:t>
            </w:r>
          </w:p>
        </w:tc>
        <w:tc>
          <w:tcPr>
            <w:tcW w:w="877" w:type="dxa"/>
            <w:tcBorders>
              <w:top w:val="nil"/>
              <w:left w:val="nil"/>
              <w:bottom w:val="nil"/>
              <w:right w:val="nil"/>
            </w:tcBorders>
            <w:shd w:val="clear" w:color="auto" w:fill="auto"/>
            <w:noWrap/>
            <w:vAlign w:val="bottom"/>
            <w:hideMark/>
          </w:tcPr>
          <w:p w14:paraId="1804E9D8" w14:textId="77777777" w:rsidR="00DB3344" w:rsidRPr="00DB3344" w:rsidRDefault="00DB3344" w:rsidP="00DB3344">
            <w:pPr>
              <w:spacing w:before="0" w:after="0" w:line="240" w:lineRule="auto"/>
              <w:jc w:val="right"/>
              <w:rPr>
                <w:rFonts w:ascii="Arial" w:hAnsi="Arial" w:cs="Arial"/>
                <w:color w:val="000000"/>
                <w:sz w:val="16"/>
                <w:szCs w:val="16"/>
              </w:rPr>
            </w:pPr>
            <w:r w:rsidRPr="00DB3344">
              <w:rPr>
                <w:rFonts w:ascii="Arial" w:hAnsi="Arial" w:cs="Arial"/>
                <w:color w:val="000000"/>
                <w:sz w:val="16"/>
                <w:szCs w:val="16"/>
              </w:rPr>
              <w:t>-</w:t>
            </w:r>
          </w:p>
        </w:tc>
        <w:tc>
          <w:tcPr>
            <w:tcW w:w="877" w:type="dxa"/>
            <w:tcBorders>
              <w:top w:val="nil"/>
              <w:left w:val="nil"/>
              <w:bottom w:val="nil"/>
              <w:right w:val="nil"/>
            </w:tcBorders>
            <w:shd w:val="clear" w:color="auto" w:fill="auto"/>
            <w:noWrap/>
            <w:vAlign w:val="bottom"/>
            <w:hideMark/>
          </w:tcPr>
          <w:p w14:paraId="0F8BB586" w14:textId="77777777" w:rsidR="00DB3344" w:rsidRPr="00DB3344" w:rsidRDefault="00DB3344" w:rsidP="00DB3344">
            <w:pPr>
              <w:spacing w:before="0" w:after="0" w:line="240" w:lineRule="auto"/>
              <w:jc w:val="right"/>
              <w:rPr>
                <w:rFonts w:ascii="Arial" w:hAnsi="Arial" w:cs="Arial"/>
                <w:color w:val="000000"/>
                <w:sz w:val="16"/>
                <w:szCs w:val="16"/>
              </w:rPr>
            </w:pPr>
            <w:r w:rsidRPr="00DB3344">
              <w:rPr>
                <w:rFonts w:ascii="Arial" w:hAnsi="Arial" w:cs="Arial"/>
                <w:color w:val="000000"/>
                <w:sz w:val="16"/>
                <w:szCs w:val="16"/>
              </w:rPr>
              <w:t>-</w:t>
            </w:r>
          </w:p>
        </w:tc>
        <w:tc>
          <w:tcPr>
            <w:tcW w:w="877" w:type="dxa"/>
            <w:tcBorders>
              <w:top w:val="nil"/>
              <w:left w:val="nil"/>
              <w:bottom w:val="nil"/>
              <w:right w:val="nil"/>
            </w:tcBorders>
            <w:shd w:val="clear" w:color="auto" w:fill="auto"/>
            <w:noWrap/>
            <w:vAlign w:val="bottom"/>
            <w:hideMark/>
          </w:tcPr>
          <w:p w14:paraId="7DBF960A" w14:textId="77777777" w:rsidR="00DB3344" w:rsidRPr="00DB3344" w:rsidRDefault="00DB3344" w:rsidP="00DB3344">
            <w:pPr>
              <w:spacing w:before="0" w:after="0" w:line="240" w:lineRule="auto"/>
              <w:jc w:val="right"/>
              <w:rPr>
                <w:rFonts w:ascii="Arial" w:hAnsi="Arial" w:cs="Arial"/>
                <w:color w:val="000000"/>
                <w:sz w:val="16"/>
                <w:szCs w:val="16"/>
              </w:rPr>
            </w:pPr>
            <w:r w:rsidRPr="00DB3344">
              <w:rPr>
                <w:rFonts w:ascii="Arial" w:hAnsi="Arial" w:cs="Arial"/>
                <w:color w:val="000000"/>
                <w:sz w:val="16"/>
                <w:szCs w:val="16"/>
              </w:rPr>
              <w:t>-</w:t>
            </w:r>
          </w:p>
        </w:tc>
      </w:tr>
      <w:tr w:rsidR="00DB3344" w:rsidRPr="00DB3344" w14:paraId="7AB88C0F" w14:textId="77777777" w:rsidTr="00DB3344">
        <w:trPr>
          <w:trHeight w:val="225"/>
        </w:trPr>
        <w:tc>
          <w:tcPr>
            <w:tcW w:w="3231" w:type="dxa"/>
            <w:tcBorders>
              <w:top w:val="nil"/>
              <w:left w:val="nil"/>
              <w:bottom w:val="nil"/>
              <w:right w:val="nil"/>
            </w:tcBorders>
            <w:shd w:val="clear" w:color="auto" w:fill="auto"/>
            <w:noWrap/>
            <w:vAlign w:val="bottom"/>
            <w:hideMark/>
          </w:tcPr>
          <w:p w14:paraId="2DA0EAA0" w14:textId="77777777" w:rsidR="00DB3344" w:rsidRPr="00DB3344" w:rsidRDefault="00DB3344" w:rsidP="00DB3344">
            <w:pPr>
              <w:spacing w:before="0" w:after="0" w:line="240" w:lineRule="auto"/>
              <w:ind w:leftChars="150" w:left="285"/>
              <w:rPr>
                <w:rFonts w:ascii="Arial" w:hAnsi="Arial" w:cs="Arial"/>
                <w:b/>
                <w:bCs/>
                <w:color w:val="000000"/>
                <w:sz w:val="16"/>
                <w:szCs w:val="16"/>
              </w:rPr>
            </w:pPr>
            <w:r w:rsidRPr="00DB3344">
              <w:rPr>
                <w:rFonts w:ascii="Arial" w:hAnsi="Arial" w:cs="Arial"/>
                <w:b/>
                <w:bCs/>
                <w:color w:val="000000"/>
                <w:sz w:val="16"/>
                <w:szCs w:val="16"/>
              </w:rPr>
              <w:t>Total cash received</w:t>
            </w:r>
          </w:p>
        </w:tc>
        <w:tc>
          <w:tcPr>
            <w:tcW w:w="890" w:type="dxa"/>
            <w:tcBorders>
              <w:top w:val="nil"/>
              <w:left w:val="nil"/>
              <w:bottom w:val="single" w:sz="4" w:space="0" w:color="auto"/>
              <w:right w:val="nil"/>
            </w:tcBorders>
            <w:shd w:val="clear" w:color="auto" w:fill="auto"/>
            <w:noWrap/>
            <w:vAlign w:val="bottom"/>
            <w:hideMark/>
          </w:tcPr>
          <w:p w14:paraId="1155CC00" w14:textId="77777777" w:rsidR="00DB3344" w:rsidRPr="00DB3344" w:rsidRDefault="00DB3344" w:rsidP="00DB3344">
            <w:pPr>
              <w:spacing w:before="0" w:after="0" w:line="240" w:lineRule="auto"/>
              <w:jc w:val="right"/>
              <w:rPr>
                <w:rFonts w:ascii="Arial" w:hAnsi="Arial" w:cs="Arial"/>
                <w:b/>
                <w:bCs/>
                <w:color w:val="000000"/>
                <w:sz w:val="16"/>
                <w:szCs w:val="16"/>
              </w:rPr>
            </w:pPr>
            <w:r w:rsidRPr="00DB3344">
              <w:rPr>
                <w:rFonts w:ascii="Arial" w:hAnsi="Arial" w:cs="Arial"/>
                <w:b/>
                <w:bCs/>
                <w:color w:val="000000"/>
                <w:sz w:val="16"/>
                <w:szCs w:val="16"/>
              </w:rPr>
              <w:t>-</w:t>
            </w:r>
          </w:p>
        </w:tc>
        <w:tc>
          <w:tcPr>
            <w:tcW w:w="867" w:type="dxa"/>
            <w:tcBorders>
              <w:top w:val="nil"/>
              <w:left w:val="nil"/>
              <w:bottom w:val="single" w:sz="4" w:space="0" w:color="auto"/>
              <w:right w:val="nil"/>
            </w:tcBorders>
            <w:shd w:val="clear" w:color="000000" w:fill="D9D9D9"/>
            <w:noWrap/>
            <w:vAlign w:val="bottom"/>
            <w:hideMark/>
          </w:tcPr>
          <w:p w14:paraId="237FE79B" w14:textId="77777777" w:rsidR="00DB3344" w:rsidRPr="00DB3344" w:rsidRDefault="00DB3344" w:rsidP="00DB3344">
            <w:pPr>
              <w:spacing w:before="0" w:after="0" w:line="240" w:lineRule="auto"/>
              <w:jc w:val="right"/>
              <w:rPr>
                <w:rFonts w:ascii="Arial" w:hAnsi="Arial" w:cs="Arial"/>
                <w:b/>
                <w:bCs/>
                <w:color w:val="000000"/>
                <w:sz w:val="16"/>
                <w:szCs w:val="16"/>
              </w:rPr>
            </w:pPr>
            <w:r w:rsidRPr="00DB3344">
              <w:rPr>
                <w:rFonts w:ascii="Arial" w:hAnsi="Arial" w:cs="Arial"/>
                <w:b/>
                <w:bCs/>
                <w:color w:val="000000"/>
                <w:sz w:val="16"/>
                <w:szCs w:val="16"/>
              </w:rPr>
              <w:t>-</w:t>
            </w:r>
          </w:p>
        </w:tc>
        <w:tc>
          <w:tcPr>
            <w:tcW w:w="877" w:type="dxa"/>
            <w:tcBorders>
              <w:top w:val="nil"/>
              <w:left w:val="nil"/>
              <w:bottom w:val="single" w:sz="4" w:space="0" w:color="auto"/>
              <w:right w:val="nil"/>
            </w:tcBorders>
            <w:shd w:val="clear" w:color="auto" w:fill="auto"/>
            <w:noWrap/>
            <w:vAlign w:val="bottom"/>
            <w:hideMark/>
          </w:tcPr>
          <w:p w14:paraId="7CE4E359" w14:textId="77777777" w:rsidR="00DB3344" w:rsidRPr="00DB3344" w:rsidRDefault="00DB3344" w:rsidP="00DB3344">
            <w:pPr>
              <w:spacing w:before="0" w:after="0" w:line="240" w:lineRule="auto"/>
              <w:jc w:val="right"/>
              <w:rPr>
                <w:rFonts w:ascii="Arial" w:hAnsi="Arial" w:cs="Arial"/>
                <w:b/>
                <w:bCs/>
                <w:color w:val="000000"/>
                <w:sz w:val="16"/>
                <w:szCs w:val="16"/>
              </w:rPr>
            </w:pPr>
            <w:r w:rsidRPr="00DB3344">
              <w:rPr>
                <w:rFonts w:ascii="Arial" w:hAnsi="Arial" w:cs="Arial"/>
                <w:b/>
                <w:bCs/>
                <w:color w:val="000000"/>
                <w:sz w:val="16"/>
                <w:szCs w:val="16"/>
              </w:rPr>
              <w:t>-</w:t>
            </w:r>
          </w:p>
        </w:tc>
        <w:tc>
          <w:tcPr>
            <w:tcW w:w="877" w:type="dxa"/>
            <w:tcBorders>
              <w:top w:val="nil"/>
              <w:left w:val="nil"/>
              <w:bottom w:val="single" w:sz="4" w:space="0" w:color="auto"/>
              <w:right w:val="nil"/>
            </w:tcBorders>
            <w:shd w:val="clear" w:color="auto" w:fill="auto"/>
            <w:noWrap/>
            <w:vAlign w:val="bottom"/>
            <w:hideMark/>
          </w:tcPr>
          <w:p w14:paraId="73F2B674" w14:textId="77777777" w:rsidR="00DB3344" w:rsidRPr="00DB3344" w:rsidRDefault="00DB3344" w:rsidP="00DB3344">
            <w:pPr>
              <w:spacing w:before="0" w:after="0" w:line="240" w:lineRule="auto"/>
              <w:jc w:val="right"/>
              <w:rPr>
                <w:rFonts w:ascii="Arial" w:hAnsi="Arial" w:cs="Arial"/>
                <w:b/>
                <w:bCs/>
                <w:color w:val="000000"/>
                <w:sz w:val="16"/>
                <w:szCs w:val="16"/>
              </w:rPr>
            </w:pPr>
            <w:r w:rsidRPr="00DB3344">
              <w:rPr>
                <w:rFonts w:ascii="Arial" w:hAnsi="Arial" w:cs="Arial"/>
                <w:b/>
                <w:bCs/>
                <w:color w:val="000000"/>
                <w:sz w:val="16"/>
                <w:szCs w:val="16"/>
              </w:rPr>
              <w:t>-</w:t>
            </w:r>
          </w:p>
        </w:tc>
        <w:tc>
          <w:tcPr>
            <w:tcW w:w="877" w:type="dxa"/>
            <w:tcBorders>
              <w:top w:val="nil"/>
              <w:left w:val="nil"/>
              <w:bottom w:val="single" w:sz="4" w:space="0" w:color="auto"/>
              <w:right w:val="nil"/>
            </w:tcBorders>
            <w:shd w:val="clear" w:color="auto" w:fill="auto"/>
            <w:noWrap/>
            <w:vAlign w:val="bottom"/>
            <w:hideMark/>
          </w:tcPr>
          <w:p w14:paraId="414E7A59" w14:textId="77777777" w:rsidR="00DB3344" w:rsidRPr="00DB3344" w:rsidRDefault="00DB3344" w:rsidP="00DB3344">
            <w:pPr>
              <w:spacing w:before="0" w:after="0" w:line="240" w:lineRule="auto"/>
              <w:jc w:val="right"/>
              <w:rPr>
                <w:rFonts w:ascii="Arial" w:hAnsi="Arial" w:cs="Arial"/>
                <w:b/>
                <w:bCs/>
                <w:color w:val="000000"/>
                <w:sz w:val="16"/>
                <w:szCs w:val="16"/>
              </w:rPr>
            </w:pPr>
            <w:r w:rsidRPr="00DB3344">
              <w:rPr>
                <w:rFonts w:ascii="Arial" w:hAnsi="Arial" w:cs="Arial"/>
                <w:b/>
                <w:bCs/>
                <w:color w:val="000000"/>
                <w:sz w:val="16"/>
                <w:szCs w:val="16"/>
              </w:rPr>
              <w:t>-</w:t>
            </w:r>
          </w:p>
        </w:tc>
      </w:tr>
      <w:tr w:rsidR="00DB3344" w:rsidRPr="00DB3344" w14:paraId="30668892" w14:textId="77777777" w:rsidTr="00DB3344">
        <w:trPr>
          <w:trHeight w:val="283"/>
        </w:trPr>
        <w:tc>
          <w:tcPr>
            <w:tcW w:w="3231" w:type="dxa"/>
            <w:tcBorders>
              <w:top w:val="nil"/>
              <w:left w:val="nil"/>
              <w:bottom w:val="nil"/>
              <w:right w:val="nil"/>
            </w:tcBorders>
            <w:shd w:val="clear" w:color="auto" w:fill="auto"/>
            <w:noWrap/>
            <w:vAlign w:val="bottom"/>
            <w:hideMark/>
          </w:tcPr>
          <w:p w14:paraId="14E21297" w14:textId="77777777" w:rsidR="00DB3344" w:rsidRPr="00DB3344" w:rsidRDefault="00DB3344" w:rsidP="00DB3344">
            <w:pPr>
              <w:spacing w:before="0" w:after="0" w:line="240" w:lineRule="auto"/>
              <w:ind w:leftChars="75" w:left="143"/>
              <w:rPr>
                <w:rFonts w:ascii="Arial" w:hAnsi="Arial" w:cs="Arial"/>
                <w:b/>
                <w:bCs/>
                <w:color w:val="000000"/>
                <w:sz w:val="16"/>
                <w:szCs w:val="16"/>
              </w:rPr>
            </w:pPr>
            <w:r w:rsidRPr="00DB3344">
              <w:rPr>
                <w:rFonts w:ascii="Arial" w:hAnsi="Arial" w:cs="Arial"/>
                <w:b/>
                <w:bCs/>
                <w:color w:val="000000"/>
                <w:sz w:val="16"/>
                <w:szCs w:val="16"/>
              </w:rPr>
              <w:t>Cash used</w:t>
            </w:r>
          </w:p>
        </w:tc>
        <w:tc>
          <w:tcPr>
            <w:tcW w:w="890" w:type="dxa"/>
            <w:tcBorders>
              <w:top w:val="nil"/>
              <w:left w:val="nil"/>
              <w:bottom w:val="nil"/>
              <w:right w:val="nil"/>
            </w:tcBorders>
            <w:shd w:val="clear" w:color="auto" w:fill="auto"/>
            <w:noWrap/>
            <w:vAlign w:val="bottom"/>
            <w:hideMark/>
          </w:tcPr>
          <w:p w14:paraId="3FEFD723" w14:textId="77777777" w:rsidR="00DB3344" w:rsidRPr="00DB3344" w:rsidRDefault="00DB3344" w:rsidP="00DB3344">
            <w:pPr>
              <w:spacing w:before="0" w:after="0" w:line="240" w:lineRule="auto"/>
              <w:ind w:firstLineChars="100" w:firstLine="160"/>
              <w:rPr>
                <w:rFonts w:ascii="Arial" w:hAnsi="Arial" w:cs="Arial"/>
                <w:b/>
                <w:bCs/>
                <w:color w:val="000000"/>
                <w:sz w:val="16"/>
                <w:szCs w:val="16"/>
              </w:rPr>
            </w:pPr>
          </w:p>
        </w:tc>
        <w:tc>
          <w:tcPr>
            <w:tcW w:w="867" w:type="dxa"/>
            <w:tcBorders>
              <w:top w:val="nil"/>
              <w:left w:val="nil"/>
              <w:bottom w:val="nil"/>
              <w:right w:val="nil"/>
            </w:tcBorders>
            <w:shd w:val="clear" w:color="000000" w:fill="D9D9D9"/>
            <w:noWrap/>
            <w:vAlign w:val="bottom"/>
            <w:hideMark/>
          </w:tcPr>
          <w:p w14:paraId="6F1D40F7" w14:textId="77777777" w:rsidR="00DB3344" w:rsidRPr="00DB3344" w:rsidRDefault="00DB3344" w:rsidP="00DB3344">
            <w:pPr>
              <w:spacing w:before="0" w:after="0" w:line="240" w:lineRule="auto"/>
              <w:jc w:val="right"/>
              <w:rPr>
                <w:rFonts w:ascii="Arial" w:hAnsi="Arial" w:cs="Arial"/>
                <w:color w:val="000000"/>
                <w:sz w:val="16"/>
                <w:szCs w:val="16"/>
              </w:rPr>
            </w:pPr>
            <w:r w:rsidRPr="00DB3344">
              <w:rPr>
                <w:rFonts w:ascii="Arial" w:hAnsi="Arial" w:cs="Arial"/>
                <w:color w:val="000000"/>
                <w:sz w:val="16"/>
                <w:szCs w:val="16"/>
              </w:rPr>
              <w:t> </w:t>
            </w:r>
          </w:p>
        </w:tc>
        <w:tc>
          <w:tcPr>
            <w:tcW w:w="877" w:type="dxa"/>
            <w:tcBorders>
              <w:top w:val="nil"/>
              <w:left w:val="nil"/>
              <w:bottom w:val="nil"/>
              <w:right w:val="nil"/>
            </w:tcBorders>
            <w:shd w:val="clear" w:color="auto" w:fill="auto"/>
            <w:noWrap/>
            <w:vAlign w:val="bottom"/>
            <w:hideMark/>
          </w:tcPr>
          <w:p w14:paraId="5052291C" w14:textId="77777777" w:rsidR="00DB3344" w:rsidRPr="00DB3344" w:rsidRDefault="00DB3344" w:rsidP="00DB3344">
            <w:pPr>
              <w:spacing w:before="0" w:after="0" w:line="240" w:lineRule="auto"/>
              <w:jc w:val="right"/>
              <w:rPr>
                <w:rFonts w:ascii="Arial" w:hAnsi="Arial" w:cs="Arial"/>
                <w:color w:val="000000"/>
                <w:sz w:val="16"/>
                <w:szCs w:val="16"/>
              </w:rPr>
            </w:pPr>
          </w:p>
        </w:tc>
        <w:tc>
          <w:tcPr>
            <w:tcW w:w="877" w:type="dxa"/>
            <w:tcBorders>
              <w:top w:val="nil"/>
              <w:left w:val="nil"/>
              <w:bottom w:val="nil"/>
              <w:right w:val="nil"/>
            </w:tcBorders>
            <w:shd w:val="clear" w:color="auto" w:fill="auto"/>
            <w:noWrap/>
            <w:vAlign w:val="bottom"/>
            <w:hideMark/>
          </w:tcPr>
          <w:p w14:paraId="7AFFE7DE" w14:textId="77777777" w:rsidR="00DB3344" w:rsidRPr="00DB3344" w:rsidRDefault="00DB3344" w:rsidP="00DB3344">
            <w:pPr>
              <w:spacing w:before="0" w:after="0" w:line="240" w:lineRule="auto"/>
              <w:jc w:val="right"/>
              <w:rPr>
                <w:rFonts w:ascii="Times New Roman" w:hAnsi="Times New Roman"/>
                <w:sz w:val="20"/>
              </w:rPr>
            </w:pPr>
          </w:p>
        </w:tc>
        <w:tc>
          <w:tcPr>
            <w:tcW w:w="877" w:type="dxa"/>
            <w:tcBorders>
              <w:top w:val="nil"/>
              <w:left w:val="nil"/>
              <w:bottom w:val="nil"/>
              <w:right w:val="nil"/>
            </w:tcBorders>
            <w:shd w:val="clear" w:color="auto" w:fill="auto"/>
            <w:noWrap/>
            <w:vAlign w:val="bottom"/>
            <w:hideMark/>
          </w:tcPr>
          <w:p w14:paraId="466F218A" w14:textId="77777777" w:rsidR="00DB3344" w:rsidRPr="00DB3344" w:rsidRDefault="00DB3344" w:rsidP="00DB3344">
            <w:pPr>
              <w:spacing w:before="0" w:after="0" w:line="240" w:lineRule="auto"/>
              <w:jc w:val="right"/>
              <w:rPr>
                <w:rFonts w:ascii="Times New Roman" w:hAnsi="Times New Roman"/>
                <w:sz w:val="20"/>
              </w:rPr>
            </w:pPr>
          </w:p>
        </w:tc>
      </w:tr>
      <w:tr w:rsidR="00DB3344" w:rsidRPr="00DB3344" w14:paraId="65D25923" w14:textId="77777777" w:rsidTr="00DB3344">
        <w:trPr>
          <w:trHeight w:val="225"/>
        </w:trPr>
        <w:tc>
          <w:tcPr>
            <w:tcW w:w="3231" w:type="dxa"/>
            <w:tcBorders>
              <w:top w:val="nil"/>
              <w:left w:val="nil"/>
              <w:bottom w:val="nil"/>
              <w:right w:val="nil"/>
            </w:tcBorders>
            <w:shd w:val="clear" w:color="000000" w:fill="FFFFFF"/>
            <w:noWrap/>
            <w:vAlign w:val="bottom"/>
            <w:hideMark/>
          </w:tcPr>
          <w:p w14:paraId="68920FEB" w14:textId="77777777" w:rsidR="00DB3344" w:rsidRPr="00DB3344" w:rsidRDefault="00DB3344" w:rsidP="00DB3344">
            <w:pPr>
              <w:spacing w:before="0" w:after="0" w:line="240" w:lineRule="auto"/>
              <w:ind w:leftChars="150" w:left="285"/>
              <w:rPr>
                <w:rFonts w:ascii="Arial" w:hAnsi="Arial" w:cs="Arial"/>
                <w:sz w:val="16"/>
                <w:szCs w:val="16"/>
              </w:rPr>
            </w:pPr>
            <w:r w:rsidRPr="00DB3344">
              <w:rPr>
                <w:rFonts w:ascii="Arial" w:hAnsi="Arial" w:cs="Arial"/>
                <w:sz w:val="16"/>
                <w:szCs w:val="16"/>
              </w:rPr>
              <w:t>Lease principal repayments</w:t>
            </w:r>
          </w:p>
        </w:tc>
        <w:tc>
          <w:tcPr>
            <w:tcW w:w="890" w:type="dxa"/>
            <w:tcBorders>
              <w:top w:val="nil"/>
              <w:left w:val="nil"/>
              <w:bottom w:val="nil"/>
              <w:right w:val="nil"/>
            </w:tcBorders>
            <w:shd w:val="clear" w:color="auto" w:fill="auto"/>
            <w:noWrap/>
            <w:vAlign w:val="bottom"/>
            <w:hideMark/>
          </w:tcPr>
          <w:p w14:paraId="4679A421" w14:textId="77777777" w:rsidR="00DB3344" w:rsidRPr="00DB3344" w:rsidRDefault="00DB3344" w:rsidP="00DB3344">
            <w:pPr>
              <w:spacing w:before="0" w:after="0" w:line="240" w:lineRule="auto"/>
              <w:jc w:val="right"/>
              <w:rPr>
                <w:rFonts w:ascii="Arial" w:hAnsi="Arial" w:cs="Arial"/>
                <w:color w:val="000000"/>
                <w:sz w:val="16"/>
                <w:szCs w:val="16"/>
              </w:rPr>
            </w:pPr>
            <w:r w:rsidRPr="00DB3344">
              <w:rPr>
                <w:rFonts w:ascii="Arial" w:hAnsi="Arial" w:cs="Arial"/>
                <w:color w:val="000000"/>
                <w:sz w:val="16"/>
                <w:szCs w:val="16"/>
              </w:rPr>
              <w:t>383</w:t>
            </w:r>
          </w:p>
        </w:tc>
        <w:tc>
          <w:tcPr>
            <w:tcW w:w="867" w:type="dxa"/>
            <w:tcBorders>
              <w:top w:val="nil"/>
              <w:left w:val="nil"/>
              <w:bottom w:val="nil"/>
              <w:right w:val="nil"/>
            </w:tcBorders>
            <w:shd w:val="clear" w:color="000000" w:fill="D9D9D9"/>
            <w:noWrap/>
            <w:vAlign w:val="bottom"/>
            <w:hideMark/>
          </w:tcPr>
          <w:p w14:paraId="439A6632" w14:textId="77777777" w:rsidR="00DB3344" w:rsidRPr="00DB3344" w:rsidRDefault="00DB3344" w:rsidP="00DB3344">
            <w:pPr>
              <w:spacing w:before="0" w:after="0" w:line="240" w:lineRule="auto"/>
              <w:jc w:val="right"/>
              <w:rPr>
                <w:rFonts w:ascii="Arial" w:hAnsi="Arial" w:cs="Arial"/>
                <w:color w:val="000000"/>
                <w:sz w:val="16"/>
                <w:szCs w:val="16"/>
              </w:rPr>
            </w:pPr>
            <w:r w:rsidRPr="00DB3344">
              <w:rPr>
                <w:rFonts w:ascii="Arial" w:hAnsi="Arial" w:cs="Arial"/>
                <w:color w:val="000000"/>
                <w:sz w:val="16"/>
                <w:szCs w:val="16"/>
              </w:rPr>
              <w:t>383</w:t>
            </w:r>
          </w:p>
        </w:tc>
        <w:tc>
          <w:tcPr>
            <w:tcW w:w="877" w:type="dxa"/>
            <w:tcBorders>
              <w:top w:val="nil"/>
              <w:left w:val="nil"/>
              <w:bottom w:val="nil"/>
              <w:right w:val="nil"/>
            </w:tcBorders>
            <w:shd w:val="clear" w:color="auto" w:fill="auto"/>
            <w:noWrap/>
            <w:vAlign w:val="bottom"/>
            <w:hideMark/>
          </w:tcPr>
          <w:p w14:paraId="154F6EB3" w14:textId="77777777" w:rsidR="00DB3344" w:rsidRPr="00DB3344" w:rsidRDefault="00DB3344" w:rsidP="00DB3344">
            <w:pPr>
              <w:spacing w:before="0" w:after="0" w:line="240" w:lineRule="auto"/>
              <w:jc w:val="right"/>
              <w:rPr>
                <w:rFonts w:ascii="Arial" w:hAnsi="Arial" w:cs="Arial"/>
                <w:color w:val="000000"/>
                <w:sz w:val="16"/>
                <w:szCs w:val="16"/>
              </w:rPr>
            </w:pPr>
            <w:r w:rsidRPr="00DB3344">
              <w:rPr>
                <w:rFonts w:ascii="Arial" w:hAnsi="Arial" w:cs="Arial"/>
                <w:color w:val="000000"/>
                <w:sz w:val="16"/>
                <w:szCs w:val="16"/>
              </w:rPr>
              <w:t>383</w:t>
            </w:r>
          </w:p>
        </w:tc>
        <w:tc>
          <w:tcPr>
            <w:tcW w:w="877" w:type="dxa"/>
            <w:tcBorders>
              <w:top w:val="nil"/>
              <w:left w:val="nil"/>
              <w:bottom w:val="nil"/>
              <w:right w:val="nil"/>
            </w:tcBorders>
            <w:shd w:val="clear" w:color="auto" w:fill="auto"/>
            <w:noWrap/>
            <w:vAlign w:val="bottom"/>
            <w:hideMark/>
          </w:tcPr>
          <w:p w14:paraId="23567709" w14:textId="77777777" w:rsidR="00DB3344" w:rsidRPr="00DB3344" w:rsidRDefault="00DB3344" w:rsidP="00DB3344">
            <w:pPr>
              <w:spacing w:before="0" w:after="0" w:line="240" w:lineRule="auto"/>
              <w:jc w:val="right"/>
              <w:rPr>
                <w:rFonts w:ascii="Arial" w:hAnsi="Arial" w:cs="Arial"/>
                <w:color w:val="000000"/>
                <w:sz w:val="16"/>
                <w:szCs w:val="16"/>
              </w:rPr>
            </w:pPr>
            <w:r w:rsidRPr="00DB3344">
              <w:rPr>
                <w:rFonts w:ascii="Arial" w:hAnsi="Arial" w:cs="Arial"/>
                <w:color w:val="000000"/>
                <w:sz w:val="16"/>
                <w:szCs w:val="16"/>
              </w:rPr>
              <w:t>383</w:t>
            </w:r>
          </w:p>
        </w:tc>
        <w:tc>
          <w:tcPr>
            <w:tcW w:w="877" w:type="dxa"/>
            <w:tcBorders>
              <w:top w:val="nil"/>
              <w:left w:val="nil"/>
              <w:bottom w:val="nil"/>
              <w:right w:val="nil"/>
            </w:tcBorders>
            <w:shd w:val="clear" w:color="auto" w:fill="auto"/>
            <w:noWrap/>
            <w:vAlign w:val="bottom"/>
            <w:hideMark/>
          </w:tcPr>
          <w:p w14:paraId="47215BFA" w14:textId="77777777" w:rsidR="00DB3344" w:rsidRPr="00DB3344" w:rsidRDefault="00DB3344" w:rsidP="00DB3344">
            <w:pPr>
              <w:spacing w:before="0" w:after="0" w:line="240" w:lineRule="auto"/>
              <w:jc w:val="right"/>
              <w:rPr>
                <w:rFonts w:ascii="Arial" w:hAnsi="Arial" w:cs="Arial"/>
                <w:color w:val="000000"/>
                <w:sz w:val="16"/>
                <w:szCs w:val="16"/>
              </w:rPr>
            </w:pPr>
            <w:r w:rsidRPr="00DB3344">
              <w:rPr>
                <w:rFonts w:ascii="Arial" w:hAnsi="Arial" w:cs="Arial"/>
                <w:color w:val="000000"/>
                <w:sz w:val="16"/>
                <w:szCs w:val="16"/>
              </w:rPr>
              <w:t>383</w:t>
            </w:r>
          </w:p>
        </w:tc>
      </w:tr>
      <w:tr w:rsidR="00DB3344" w:rsidRPr="00DB3344" w14:paraId="02E3691D" w14:textId="77777777" w:rsidTr="00DB3344">
        <w:trPr>
          <w:trHeight w:val="225"/>
        </w:trPr>
        <w:tc>
          <w:tcPr>
            <w:tcW w:w="3231" w:type="dxa"/>
            <w:tcBorders>
              <w:top w:val="nil"/>
              <w:left w:val="nil"/>
              <w:bottom w:val="nil"/>
              <w:right w:val="nil"/>
            </w:tcBorders>
            <w:shd w:val="clear" w:color="auto" w:fill="auto"/>
            <w:noWrap/>
            <w:vAlign w:val="bottom"/>
            <w:hideMark/>
          </w:tcPr>
          <w:p w14:paraId="51B29351" w14:textId="77777777" w:rsidR="00DB3344" w:rsidRPr="00DB3344" w:rsidRDefault="00DB3344" w:rsidP="00DB3344">
            <w:pPr>
              <w:spacing w:before="0" w:after="0" w:line="240" w:lineRule="auto"/>
              <w:ind w:leftChars="150" w:left="285"/>
              <w:rPr>
                <w:rFonts w:ascii="Arial" w:hAnsi="Arial" w:cs="Arial"/>
                <w:b/>
                <w:bCs/>
                <w:color w:val="000000"/>
                <w:sz w:val="16"/>
                <w:szCs w:val="16"/>
              </w:rPr>
            </w:pPr>
            <w:r w:rsidRPr="00DB3344">
              <w:rPr>
                <w:rFonts w:ascii="Arial" w:hAnsi="Arial" w:cs="Arial"/>
                <w:b/>
                <w:bCs/>
                <w:color w:val="000000"/>
                <w:sz w:val="16"/>
                <w:szCs w:val="16"/>
              </w:rPr>
              <w:t>Total cash used</w:t>
            </w:r>
          </w:p>
        </w:tc>
        <w:tc>
          <w:tcPr>
            <w:tcW w:w="890" w:type="dxa"/>
            <w:tcBorders>
              <w:top w:val="nil"/>
              <w:left w:val="nil"/>
              <w:bottom w:val="single" w:sz="4" w:space="0" w:color="auto"/>
              <w:right w:val="nil"/>
            </w:tcBorders>
            <w:shd w:val="clear" w:color="auto" w:fill="auto"/>
            <w:noWrap/>
            <w:vAlign w:val="bottom"/>
            <w:hideMark/>
          </w:tcPr>
          <w:p w14:paraId="4ACA7114" w14:textId="77777777" w:rsidR="00DB3344" w:rsidRPr="00DB3344" w:rsidRDefault="00DB3344" w:rsidP="00DB3344">
            <w:pPr>
              <w:spacing w:before="0" w:after="0" w:line="240" w:lineRule="auto"/>
              <w:jc w:val="right"/>
              <w:rPr>
                <w:rFonts w:ascii="Arial" w:hAnsi="Arial" w:cs="Arial"/>
                <w:b/>
                <w:bCs/>
                <w:color w:val="000000"/>
                <w:sz w:val="16"/>
                <w:szCs w:val="16"/>
              </w:rPr>
            </w:pPr>
            <w:r w:rsidRPr="00DB3344">
              <w:rPr>
                <w:rFonts w:ascii="Arial" w:hAnsi="Arial" w:cs="Arial"/>
                <w:b/>
                <w:bCs/>
                <w:color w:val="000000"/>
                <w:sz w:val="16"/>
                <w:szCs w:val="16"/>
              </w:rPr>
              <w:t>383</w:t>
            </w:r>
          </w:p>
        </w:tc>
        <w:tc>
          <w:tcPr>
            <w:tcW w:w="867" w:type="dxa"/>
            <w:tcBorders>
              <w:top w:val="nil"/>
              <w:left w:val="nil"/>
              <w:bottom w:val="single" w:sz="4" w:space="0" w:color="auto"/>
              <w:right w:val="nil"/>
            </w:tcBorders>
            <w:shd w:val="clear" w:color="000000" w:fill="D9D9D9"/>
            <w:noWrap/>
            <w:vAlign w:val="bottom"/>
            <w:hideMark/>
          </w:tcPr>
          <w:p w14:paraId="5360E042" w14:textId="77777777" w:rsidR="00DB3344" w:rsidRPr="00DB3344" w:rsidRDefault="00DB3344" w:rsidP="00DB3344">
            <w:pPr>
              <w:spacing w:before="0" w:after="0" w:line="240" w:lineRule="auto"/>
              <w:jc w:val="right"/>
              <w:rPr>
                <w:rFonts w:ascii="Arial" w:hAnsi="Arial" w:cs="Arial"/>
                <w:b/>
                <w:bCs/>
                <w:color w:val="000000"/>
                <w:sz w:val="16"/>
                <w:szCs w:val="16"/>
              </w:rPr>
            </w:pPr>
            <w:r w:rsidRPr="00DB3344">
              <w:rPr>
                <w:rFonts w:ascii="Arial" w:hAnsi="Arial" w:cs="Arial"/>
                <w:b/>
                <w:bCs/>
                <w:color w:val="000000"/>
                <w:sz w:val="16"/>
                <w:szCs w:val="16"/>
              </w:rPr>
              <w:t>383</w:t>
            </w:r>
          </w:p>
        </w:tc>
        <w:tc>
          <w:tcPr>
            <w:tcW w:w="877" w:type="dxa"/>
            <w:tcBorders>
              <w:top w:val="nil"/>
              <w:left w:val="nil"/>
              <w:bottom w:val="single" w:sz="4" w:space="0" w:color="auto"/>
              <w:right w:val="nil"/>
            </w:tcBorders>
            <w:shd w:val="clear" w:color="auto" w:fill="auto"/>
            <w:noWrap/>
            <w:vAlign w:val="bottom"/>
            <w:hideMark/>
          </w:tcPr>
          <w:p w14:paraId="46883591" w14:textId="77777777" w:rsidR="00DB3344" w:rsidRPr="00DB3344" w:rsidRDefault="00DB3344" w:rsidP="00DB3344">
            <w:pPr>
              <w:spacing w:before="0" w:after="0" w:line="240" w:lineRule="auto"/>
              <w:jc w:val="right"/>
              <w:rPr>
                <w:rFonts w:ascii="Arial" w:hAnsi="Arial" w:cs="Arial"/>
                <w:b/>
                <w:bCs/>
                <w:color w:val="000000"/>
                <w:sz w:val="16"/>
                <w:szCs w:val="16"/>
              </w:rPr>
            </w:pPr>
            <w:r w:rsidRPr="00DB3344">
              <w:rPr>
                <w:rFonts w:ascii="Arial" w:hAnsi="Arial" w:cs="Arial"/>
                <w:b/>
                <w:bCs/>
                <w:color w:val="000000"/>
                <w:sz w:val="16"/>
                <w:szCs w:val="16"/>
              </w:rPr>
              <w:t>383</w:t>
            </w:r>
          </w:p>
        </w:tc>
        <w:tc>
          <w:tcPr>
            <w:tcW w:w="877" w:type="dxa"/>
            <w:tcBorders>
              <w:top w:val="nil"/>
              <w:left w:val="nil"/>
              <w:bottom w:val="single" w:sz="4" w:space="0" w:color="auto"/>
              <w:right w:val="nil"/>
            </w:tcBorders>
            <w:shd w:val="clear" w:color="auto" w:fill="auto"/>
            <w:noWrap/>
            <w:vAlign w:val="bottom"/>
            <w:hideMark/>
          </w:tcPr>
          <w:p w14:paraId="727BE399" w14:textId="77777777" w:rsidR="00DB3344" w:rsidRPr="00DB3344" w:rsidRDefault="00DB3344" w:rsidP="00DB3344">
            <w:pPr>
              <w:spacing w:before="0" w:after="0" w:line="240" w:lineRule="auto"/>
              <w:jc w:val="right"/>
              <w:rPr>
                <w:rFonts w:ascii="Arial" w:hAnsi="Arial" w:cs="Arial"/>
                <w:b/>
                <w:bCs/>
                <w:color w:val="000000"/>
                <w:sz w:val="16"/>
                <w:szCs w:val="16"/>
              </w:rPr>
            </w:pPr>
            <w:r w:rsidRPr="00DB3344">
              <w:rPr>
                <w:rFonts w:ascii="Arial" w:hAnsi="Arial" w:cs="Arial"/>
                <w:b/>
                <w:bCs/>
                <w:color w:val="000000"/>
                <w:sz w:val="16"/>
                <w:szCs w:val="16"/>
              </w:rPr>
              <w:t>383</w:t>
            </w:r>
          </w:p>
        </w:tc>
        <w:tc>
          <w:tcPr>
            <w:tcW w:w="877" w:type="dxa"/>
            <w:tcBorders>
              <w:top w:val="nil"/>
              <w:left w:val="nil"/>
              <w:bottom w:val="single" w:sz="4" w:space="0" w:color="auto"/>
              <w:right w:val="nil"/>
            </w:tcBorders>
            <w:shd w:val="clear" w:color="auto" w:fill="auto"/>
            <w:noWrap/>
            <w:vAlign w:val="bottom"/>
            <w:hideMark/>
          </w:tcPr>
          <w:p w14:paraId="15D76251" w14:textId="77777777" w:rsidR="00DB3344" w:rsidRPr="00DB3344" w:rsidRDefault="00DB3344" w:rsidP="00DB3344">
            <w:pPr>
              <w:spacing w:before="0" w:after="0" w:line="240" w:lineRule="auto"/>
              <w:jc w:val="right"/>
              <w:rPr>
                <w:rFonts w:ascii="Arial" w:hAnsi="Arial" w:cs="Arial"/>
                <w:b/>
                <w:bCs/>
                <w:color w:val="000000"/>
                <w:sz w:val="16"/>
                <w:szCs w:val="16"/>
              </w:rPr>
            </w:pPr>
            <w:r w:rsidRPr="00DB3344">
              <w:rPr>
                <w:rFonts w:ascii="Arial" w:hAnsi="Arial" w:cs="Arial"/>
                <w:b/>
                <w:bCs/>
                <w:color w:val="000000"/>
                <w:sz w:val="16"/>
                <w:szCs w:val="16"/>
              </w:rPr>
              <w:t>383</w:t>
            </w:r>
          </w:p>
        </w:tc>
      </w:tr>
      <w:tr w:rsidR="00DB3344" w:rsidRPr="00DB3344" w14:paraId="30C00FD7" w14:textId="77777777" w:rsidTr="00DB3344">
        <w:trPr>
          <w:trHeight w:val="397"/>
        </w:trPr>
        <w:tc>
          <w:tcPr>
            <w:tcW w:w="3231" w:type="dxa"/>
            <w:tcBorders>
              <w:top w:val="nil"/>
              <w:left w:val="nil"/>
              <w:bottom w:val="nil"/>
              <w:right w:val="nil"/>
            </w:tcBorders>
            <w:shd w:val="clear" w:color="auto" w:fill="auto"/>
            <w:vAlign w:val="bottom"/>
            <w:hideMark/>
          </w:tcPr>
          <w:p w14:paraId="69442D0A" w14:textId="77777777" w:rsidR="00DB3344" w:rsidRPr="00DB3344" w:rsidRDefault="00DB3344" w:rsidP="00DB3344">
            <w:pPr>
              <w:spacing w:before="0" w:after="0" w:line="240" w:lineRule="auto"/>
              <w:ind w:leftChars="75" w:left="143"/>
              <w:rPr>
                <w:rFonts w:ascii="Arial" w:hAnsi="Arial" w:cs="Arial"/>
                <w:b/>
                <w:bCs/>
                <w:color w:val="000000"/>
                <w:sz w:val="16"/>
                <w:szCs w:val="16"/>
              </w:rPr>
            </w:pPr>
            <w:r w:rsidRPr="00DB3344">
              <w:rPr>
                <w:rFonts w:ascii="Arial" w:hAnsi="Arial" w:cs="Arial"/>
                <w:b/>
                <w:bCs/>
                <w:color w:val="000000"/>
                <w:sz w:val="16"/>
                <w:szCs w:val="16"/>
              </w:rPr>
              <w:t>Net cash from (or used by) financing activities</w:t>
            </w:r>
          </w:p>
        </w:tc>
        <w:tc>
          <w:tcPr>
            <w:tcW w:w="890" w:type="dxa"/>
            <w:tcBorders>
              <w:top w:val="nil"/>
              <w:left w:val="nil"/>
              <w:bottom w:val="single" w:sz="4" w:space="0" w:color="auto"/>
              <w:right w:val="nil"/>
            </w:tcBorders>
            <w:shd w:val="clear" w:color="auto" w:fill="auto"/>
            <w:noWrap/>
            <w:vAlign w:val="bottom"/>
            <w:hideMark/>
          </w:tcPr>
          <w:p w14:paraId="7780B89D" w14:textId="77777777" w:rsidR="00DB3344" w:rsidRPr="00DB3344" w:rsidRDefault="00DB3344" w:rsidP="00DB3344">
            <w:pPr>
              <w:spacing w:before="0" w:after="0" w:line="240" w:lineRule="auto"/>
              <w:jc w:val="right"/>
              <w:rPr>
                <w:rFonts w:ascii="Arial" w:hAnsi="Arial" w:cs="Arial"/>
                <w:b/>
                <w:bCs/>
                <w:color w:val="000000"/>
                <w:sz w:val="16"/>
                <w:szCs w:val="16"/>
              </w:rPr>
            </w:pPr>
            <w:r w:rsidRPr="00DB3344">
              <w:rPr>
                <w:rFonts w:ascii="Arial" w:hAnsi="Arial" w:cs="Arial"/>
                <w:b/>
                <w:bCs/>
                <w:color w:val="000000"/>
                <w:sz w:val="16"/>
                <w:szCs w:val="16"/>
              </w:rPr>
              <w:t>(383)</w:t>
            </w:r>
          </w:p>
        </w:tc>
        <w:tc>
          <w:tcPr>
            <w:tcW w:w="867" w:type="dxa"/>
            <w:tcBorders>
              <w:top w:val="nil"/>
              <w:left w:val="nil"/>
              <w:bottom w:val="single" w:sz="4" w:space="0" w:color="auto"/>
              <w:right w:val="nil"/>
            </w:tcBorders>
            <w:shd w:val="clear" w:color="000000" w:fill="D9D9D9"/>
            <w:noWrap/>
            <w:vAlign w:val="bottom"/>
            <w:hideMark/>
          </w:tcPr>
          <w:p w14:paraId="20376A08" w14:textId="77777777" w:rsidR="00DB3344" w:rsidRPr="00DB3344" w:rsidRDefault="00DB3344" w:rsidP="00DB3344">
            <w:pPr>
              <w:spacing w:before="0" w:after="0" w:line="240" w:lineRule="auto"/>
              <w:jc w:val="right"/>
              <w:rPr>
                <w:rFonts w:ascii="Arial" w:hAnsi="Arial" w:cs="Arial"/>
                <w:b/>
                <w:bCs/>
                <w:color w:val="000000"/>
                <w:sz w:val="16"/>
                <w:szCs w:val="16"/>
              </w:rPr>
            </w:pPr>
            <w:r w:rsidRPr="00DB3344">
              <w:rPr>
                <w:rFonts w:ascii="Arial" w:hAnsi="Arial" w:cs="Arial"/>
                <w:b/>
                <w:bCs/>
                <w:color w:val="000000"/>
                <w:sz w:val="16"/>
                <w:szCs w:val="16"/>
              </w:rPr>
              <w:t>(383)</w:t>
            </w:r>
          </w:p>
        </w:tc>
        <w:tc>
          <w:tcPr>
            <w:tcW w:w="877" w:type="dxa"/>
            <w:tcBorders>
              <w:top w:val="nil"/>
              <w:left w:val="nil"/>
              <w:bottom w:val="single" w:sz="4" w:space="0" w:color="auto"/>
              <w:right w:val="nil"/>
            </w:tcBorders>
            <w:shd w:val="clear" w:color="auto" w:fill="auto"/>
            <w:noWrap/>
            <w:vAlign w:val="bottom"/>
            <w:hideMark/>
          </w:tcPr>
          <w:p w14:paraId="08EB664A" w14:textId="77777777" w:rsidR="00DB3344" w:rsidRPr="00DB3344" w:rsidRDefault="00DB3344" w:rsidP="00DB3344">
            <w:pPr>
              <w:spacing w:before="0" w:after="0" w:line="240" w:lineRule="auto"/>
              <w:jc w:val="right"/>
              <w:rPr>
                <w:rFonts w:ascii="Arial" w:hAnsi="Arial" w:cs="Arial"/>
                <w:b/>
                <w:bCs/>
                <w:color w:val="000000"/>
                <w:sz w:val="16"/>
                <w:szCs w:val="16"/>
              </w:rPr>
            </w:pPr>
            <w:r w:rsidRPr="00DB3344">
              <w:rPr>
                <w:rFonts w:ascii="Arial" w:hAnsi="Arial" w:cs="Arial"/>
                <w:b/>
                <w:bCs/>
                <w:color w:val="000000"/>
                <w:sz w:val="16"/>
                <w:szCs w:val="16"/>
              </w:rPr>
              <w:t>(383)</w:t>
            </w:r>
          </w:p>
        </w:tc>
        <w:tc>
          <w:tcPr>
            <w:tcW w:w="877" w:type="dxa"/>
            <w:tcBorders>
              <w:top w:val="nil"/>
              <w:left w:val="nil"/>
              <w:bottom w:val="single" w:sz="4" w:space="0" w:color="auto"/>
              <w:right w:val="nil"/>
            </w:tcBorders>
            <w:shd w:val="clear" w:color="auto" w:fill="auto"/>
            <w:noWrap/>
            <w:vAlign w:val="bottom"/>
            <w:hideMark/>
          </w:tcPr>
          <w:p w14:paraId="49BFCCE5" w14:textId="77777777" w:rsidR="00DB3344" w:rsidRPr="00DB3344" w:rsidRDefault="00DB3344" w:rsidP="00DB3344">
            <w:pPr>
              <w:spacing w:before="0" w:after="0" w:line="240" w:lineRule="auto"/>
              <w:jc w:val="right"/>
              <w:rPr>
                <w:rFonts w:ascii="Arial" w:hAnsi="Arial" w:cs="Arial"/>
                <w:b/>
                <w:bCs/>
                <w:color w:val="000000"/>
                <w:sz w:val="16"/>
                <w:szCs w:val="16"/>
              </w:rPr>
            </w:pPr>
            <w:r w:rsidRPr="00DB3344">
              <w:rPr>
                <w:rFonts w:ascii="Arial" w:hAnsi="Arial" w:cs="Arial"/>
                <w:b/>
                <w:bCs/>
                <w:color w:val="000000"/>
                <w:sz w:val="16"/>
                <w:szCs w:val="16"/>
              </w:rPr>
              <w:t>(383)</w:t>
            </w:r>
          </w:p>
        </w:tc>
        <w:tc>
          <w:tcPr>
            <w:tcW w:w="877" w:type="dxa"/>
            <w:tcBorders>
              <w:top w:val="nil"/>
              <w:left w:val="nil"/>
              <w:bottom w:val="single" w:sz="4" w:space="0" w:color="auto"/>
              <w:right w:val="nil"/>
            </w:tcBorders>
            <w:shd w:val="clear" w:color="auto" w:fill="auto"/>
            <w:noWrap/>
            <w:vAlign w:val="bottom"/>
            <w:hideMark/>
          </w:tcPr>
          <w:p w14:paraId="5E2446E1" w14:textId="77777777" w:rsidR="00DB3344" w:rsidRPr="00DB3344" w:rsidRDefault="00DB3344" w:rsidP="00DB3344">
            <w:pPr>
              <w:spacing w:before="0" w:after="0" w:line="240" w:lineRule="auto"/>
              <w:jc w:val="right"/>
              <w:rPr>
                <w:rFonts w:ascii="Arial" w:hAnsi="Arial" w:cs="Arial"/>
                <w:b/>
                <w:bCs/>
                <w:color w:val="000000"/>
                <w:sz w:val="16"/>
                <w:szCs w:val="16"/>
              </w:rPr>
            </w:pPr>
            <w:r w:rsidRPr="00DB3344">
              <w:rPr>
                <w:rFonts w:ascii="Arial" w:hAnsi="Arial" w:cs="Arial"/>
                <w:b/>
                <w:bCs/>
                <w:color w:val="000000"/>
                <w:sz w:val="16"/>
                <w:szCs w:val="16"/>
              </w:rPr>
              <w:t>(383)</w:t>
            </w:r>
          </w:p>
        </w:tc>
      </w:tr>
      <w:tr w:rsidR="00DB3344" w:rsidRPr="00DB3344" w14:paraId="37D864DC" w14:textId="77777777" w:rsidTr="00DB3344">
        <w:trPr>
          <w:trHeight w:val="397"/>
        </w:trPr>
        <w:tc>
          <w:tcPr>
            <w:tcW w:w="3231" w:type="dxa"/>
            <w:tcBorders>
              <w:top w:val="nil"/>
              <w:left w:val="nil"/>
              <w:bottom w:val="nil"/>
              <w:right w:val="nil"/>
            </w:tcBorders>
            <w:shd w:val="clear" w:color="auto" w:fill="auto"/>
            <w:vAlign w:val="bottom"/>
            <w:hideMark/>
          </w:tcPr>
          <w:p w14:paraId="532C665F" w14:textId="77777777" w:rsidR="00DB3344" w:rsidRPr="00DB3344" w:rsidRDefault="00DB3344" w:rsidP="00DB3344">
            <w:pPr>
              <w:spacing w:before="0" w:after="0" w:line="240" w:lineRule="auto"/>
              <w:rPr>
                <w:rFonts w:ascii="Arial" w:hAnsi="Arial" w:cs="Arial"/>
                <w:b/>
                <w:bCs/>
                <w:color w:val="000000"/>
                <w:sz w:val="16"/>
                <w:szCs w:val="16"/>
              </w:rPr>
            </w:pPr>
            <w:r w:rsidRPr="00DB3344">
              <w:rPr>
                <w:rFonts w:ascii="Arial" w:hAnsi="Arial" w:cs="Arial"/>
                <w:b/>
                <w:bCs/>
                <w:color w:val="000000"/>
                <w:sz w:val="16"/>
                <w:szCs w:val="16"/>
              </w:rPr>
              <w:t>Net increase (or decrease) in cash held</w:t>
            </w:r>
          </w:p>
        </w:tc>
        <w:tc>
          <w:tcPr>
            <w:tcW w:w="890" w:type="dxa"/>
            <w:tcBorders>
              <w:top w:val="nil"/>
              <w:left w:val="nil"/>
              <w:bottom w:val="single" w:sz="4" w:space="0" w:color="auto"/>
              <w:right w:val="nil"/>
            </w:tcBorders>
            <w:shd w:val="clear" w:color="auto" w:fill="auto"/>
            <w:noWrap/>
            <w:vAlign w:val="bottom"/>
            <w:hideMark/>
          </w:tcPr>
          <w:p w14:paraId="69603E59" w14:textId="77777777" w:rsidR="00DB3344" w:rsidRPr="00DB3344" w:rsidRDefault="00DB3344" w:rsidP="00DB3344">
            <w:pPr>
              <w:spacing w:before="0" w:after="0" w:line="240" w:lineRule="auto"/>
              <w:jc w:val="right"/>
              <w:rPr>
                <w:rFonts w:ascii="Arial" w:hAnsi="Arial" w:cs="Arial"/>
                <w:b/>
                <w:bCs/>
                <w:color w:val="000000"/>
                <w:sz w:val="16"/>
                <w:szCs w:val="16"/>
              </w:rPr>
            </w:pPr>
            <w:r w:rsidRPr="00DB3344">
              <w:rPr>
                <w:rFonts w:ascii="Arial" w:hAnsi="Arial" w:cs="Arial"/>
                <w:b/>
                <w:bCs/>
                <w:color w:val="000000"/>
                <w:sz w:val="16"/>
                <w:szCs w:val="16"/>
              </w:rPr>
              <w:t>-</w:t>
            </w:r>
          </w:p>
        </w:tc>
        <w:tc>
          <w:tcPr>
            <w:tcW w:w="867" w:type="dxa"/>
            <w:tcBorders>
              <w:top w:val="nil"/>
              <w:left w:val="nil"/>
              <w:bottom w:val="single" w:sz="4" w:space="0" w:color="auto"/>
              <w:right w:val="nil"/>
            </w:tcBorders>
            <w:shd w:val="clear" w:color="000000" w:fill="D9D9D9"/>
            <w:noWrap/>
            <w:vAlign w:val="bottom"/>
            <w:hideMark/>
          </w:tcPr>
          <w:p w14:paraId="2C44D57E" w14:textId="77777777" w:rsidR="00DB3344" w:rsidRPr="00DB3344" w:rsidRDefault="00DB3344" w:rsidP="00DB3344">
            <w:pPr>
              <w:spacing w:before="0" w:after="0" w:line="240" w:lineRule="auto"/>
              <w:jc w:val="right"/>
              <w:rPr>
                <w:rFonts w:ascii="Arial" w:hAnsi="Arial" w:cs="Arial"/>
                <w:b/>
                <w:bCs/>
                <w:color w:val="000000"/>
                <w:sz w:val="16"/>
                <w:szCs w:val="16"/>
              </w:rPr>
            </w:pPr>
            <w:r w:rsidRPr="00DB3344">
              <w:rPr>
                <w:rFonts w:ascii="Arial" w:hAnsi="Arial" w:cs="Arial"/>
                <w:b/>
                <w:bCs/>
                <w:color w:val="000000"/>
                <w:sz w:val="16"/>
                <w:szCs w:val="16"/>
              </w:rPr>
              <w:t>-</w:t>
            </w:r>
          </w:p>
        </w:tc>
        <w:tc>
          <w:tcPr>
            <w:tcW w:w="877" w:type="dxa"/>
            <w:tcBorders>
              <w:top w:val="nil"/>
              <w:left w:val="nil"/>
              <w:bottom w:val="single" w:sz="4" w:space="0" w:color="auto"/>
              <w:right w:val="nil"/>
            </w:tcBorders>
            <w:shd w:val="clear" w:color="auto" w:fill="auto"/>
            <w:noWrap/>
            <w:vAlign w:val="bottom"/>
            <w:hideMark/>
          </w:tcPr>
          <w:p w14:paraId="67BF1199" w14:textId="77777777" w:rsidR="00DB3344" w:rsidRPr="00DB3344" w:rsidRDefault="00DB3344" w:rsidP="00DB3344">
            <w:pPr>
              <w:spacing w:before="0" w:after="0" w:line="240" w:lineRule="auto"/>
              <w:jc w:val="right"/>
              <w:rPr>
                <w:rFonts w:ascii="Arial" w:hAnsi="Arial" w:cs="Arial"/>
                <w:b/>
                <w:bCs/>
                <w:color w:val="000000"/>
                <w:sz w:val="16"/>
                <w:szCs w:val="16"/>
              </w:rPr>
            </w:pPr>
            <w:r w:rsidRPr="00DB3344">
              <w:rPr>
                <w:rFonts w:ascii="Arial" w:hAnsi="Arial" w:cs="Arial"/>
                <w:b/>
                <w:bCs/>
                <w:color w:val="000000"/>
                <w:sz w:val="16"/>
                <w:szCs w:val="16"/>
              </w:rPr>
              <w:t>-</w:t>
            </w:r>
          </w:p>
        </w:tc>
        <w:tc>
          <w:tcPr>
            <w:tcW w:w="877" w:type="dxa"/>
            <w:tcBorders>
              <w:top w:val="nil"/>
              <w:left w:val="nil"/>
              <w:bottom w:val="single" w:sz="4" w:space="0" w:color="auto"/>
              <w:right w:val="nil"/>
            </w:tcBorders>
            <w:shd w:val="clear" w:color="auto" w:fill="auto"/>
            <w:noWrap/>
            <w:vAlign w:val="bottom"/>
            <w:hideMark/>
          </w:tcPr>
          <w:p w14:paraId="2812F7B8" w14:textId="77777777" w:rsidR="00DB3344" w:rsidRPr="00DB3344" w:rsidRDefault="00DB3344" w:rsidP="00DB3344">
            <w:pPr>
              <w:spacing w:before="0" w:after="0" w:line="240" w:lineRule="auto"/>
              <w:jc w:val="right"/>
              <w:rPr>
                <w:rFonts w:ascii="Arial" w:hAnsi="Arial" w:cs="Arial"/>
                <w:b/>
                <w:bCs/>
                <w:color w:val="000000"/>
                <w:sz w:val="16"/>
                <w:szCs w:val="16"/>
              </w:rPr>
            </w:pPr>
            <w:r w:rsidRPr="00DB3344">
              <w:rPr>
                <w:rFonts w:ascii="Arial" w:hAnsi="Arial" w:cs="Arial"/>
                <w:b/>
                <w:bCs/>
                <w:color w:val="000000"/>
                <w:sz w:val="16"/>
                <w:szCs w:val="16"/>
              </w:rPr>
              <w:t>-</w:t>
            </w:r>
          </w:p>
        </w:tc>
        <w:tc>
          <w:tcPr>
            <w:tcW w:w="877" w:type="dxa"/>
            <w:tcBorders>
              <w:top w:val="nil"/>
              <w:left w:val="nil"/>
              <w:bottom w:val="single" w:sz="4" w:space="0" w:color="auto"/>
              <w:right w:val="nil"/>
            </w:tcBorders>
            <w:shd w:val="clear" w:color="auto" w:fill="auto"/>
            <w:noWrap/>
            <w:vAlign w:val="bottom"/>
            <w:hideMark/>
          </w:tcPr>
          <w:p w14:paraId="7AB61F36" w14:textId="77777777" w:rsidR="00DB3344" w:rsidRPr="00DB3344" w:rsidRDefault="00DB3344" w:rsidP="00DB3344">
            <w:pPr>
              <w:spacing w:before="0" w:after="0" w:line="240" w:lineRule="auto"/>
              <w:jc w:val="right"/>
              <w:rPr>
                <w:rFonts w:ascii="Arial" w:hAnsi="Arial" w:cs="Arial"/>
                <w:b/>
                <w:bCs/>
                <w:color w:val="000000"/>
                <w:sz w:val="16"/>
                <w:szCs w:val="16"/>
              </w:rPr>
            </w:pPr>
            <w:r w:rsidRPr="00DB3344">
              <w:rPr>
                <w:rFonts w:ascii="Arial" w:hAnsi="Arial" w:cs="Arial"/>
                <w:b/>
                <w:bCs/>
                <w:color w:val="000000"/>
                <w:sz w:val="16"/>
                <w:szCs w:val="16"/>
              </w:rPr>
              <w:t>-</w:t>
            </w:r>
          </w:p>
        </w:tc>
      </w:tr>
      <w:tr w:rsidR="00DB3344" w:rsidRPr="00DB3344" w14:paraId="064C02C4" w14:textId="77777777" w:rsidTr="00DB3344">
        <w:trPr>
          <w:trHeight w:val="397"/>
        </w:trPr>
        <w:tc>
          <w:tcPr>
            <w:tcW w:w="3231" w:type="dxa"/>
            <w:tcBorders>
              <w:top w:val="nil"/>
              <w:left w:val="nil"/>
              <w:bottom w:val="nil"/>
              <w:right w:val="nil"/>
            </w:tcBorders>
            <w:shd w:val="clear" w:color="auto" w:fill="auto"/>
            <w:vAlign w:val="bottom"/>
            <w:hideMark/>
          </w:tcPr>
          <w:p w14:paraId="03A22AB6" w14:textId="77777777" w:rsidR="00DB3344" w:rsidRPr="00DB3344" w:rsidRDefault="00DB3344" w:rsidP="00DB3344">
            <w:pPr>
              <w:spacing w:before="0" w:after="0" w:line="240" w:lineRule="auto"/>
              <w:ind w:leftChars="75" w:left="143"/>
              <w:rPr>
                <w:rFonts w:ascii="Arial" w:hAnsi="Arial" w:cs="Arial"/>
                <w:color w:val="000000"/>
                <w:sz w:val="16"/>
                <w:szCs w:val="16"/>
              </w:rPr>
            </w:pPr>
            <w:r w:rsidRPr="00DB3344">
              <w:rPr>
                <w:rFonts w:ascii="Arial" w:hAnsi="Arial" w:cs="Arial"/>
                <w:color w:val="000000"/>
                <w:sz w:val="16"/>
                <w:szCs w:val="16"/>
              </w:rPr>
              <w:t>Cash and cash equivalents at the beginning of the reporting period</w:t>
            </w:r>
          </w:p>
        </w:tc>
        <w:tc>
          <w:tcPr>
            <w:tcW w:w="890" w:type="dxa"/>
            <w:tcBorders>
              <w:top w:val="nil"/>
              <w:left w:val="nil"/>
              <w:bottom w:val="nil"/>
              <w:right w:val="nil"/>
            </w:tcBorders>
            <w:shd w:val="clear" w:color="auto" w:fill="auto"/>
            <w:noWrap/>
            <w:vAlign w:val="bottom"/>
            <w:hideMark/>
          </w:tcPr>
          <w:p w14:paraId="7F4D32F9" w14:textId="77777777" w:rsidR="00DB3344" w:rsidRPr="00DB3344" w:rsidRDefault="00DB3344" w:rsidP="00DB3344">
            <w:pPr>
              <w:spacing w:before="0" w:after="0" w:line="240" w:lineRule="auto"/>
              <w:jc w:val="right"/>
              <w:rPr>
                <w:rFonts w:ascii="Arial" w:hAnsi="Arial" w:cs="Arial"/>
                <w:color w:val="000000"/>
                <w:sz w:val="16"/>
                <w:szCs w:val="16"/>
              </w:rPr>
            </w:pPr>
            <w:r w:rsidRPr="00DB3344">
              <w:rPr>
                <w:rFonts w:ascii="Arial" w:hAnsi="Arial" w:cs="Arial"/>
                <w:color w:val="000000"/>
                <w:sz w:val="16"/>
                <w:szCs w:val="16"/>
              </w:rPr>
              <w:t>39</w:t>
            </w:r>
          </w:p>
        </w:tc>
        <w:tc>
          <w:tcPr>
            <w:tcW w:w="867" w:type="dxa"/>
            <w:tcBorders>
              <w:top w:val="nil"/>
              <w:left w:val="nil"/>
              <w:bottom w:val="nil"/>
              <w:right w:val="nil"/>
            </w:tcBorders>
            <w:shd w:val="clear" w:color="000000" w:fill="D9D9D9"/>
            <w:noWrap/>
            <w:vAlign w:val="bottom"/>
            <w:hideMark/>
          </w:tcPr>
          <w:p w14:paraId="4FA976C3" w14:textId="77777777" w:rsidR="00DB3344" w:rsidRPr="00DB3344" w:rsidRDefault="00DB3344" w:rsidP="00DB3344">
            <w:pPr>
              <w:spacing w:before="0" w:after="0" w:line="240" w:lineRule="auto"/>
              <w:jc w:val="right"/>
              <w:rPr>
                <w:rFonts w:ascii="Arial" w:hAnsi="Arial" w:cs="Arial"/>
                <w:color w:val="000000"/>
                <w:sz w:val="16"/>
                <w:szCs w:val="16"/>
              </w:rPr>
            </w:pPr>
            <w:r w:rsidRPr="00DB3344">
              <w:rPr>
                <w:rFonts w:ascii="Arial" w:hAnsi="Arial" w:cs="Arial"/>
                <w:color w:val="000000"/>
                <w:sz w:val="16"/>
                <w:szCs w:val="16"/>
              </w:rPr>
              <w:t>39</w:t>
            </w:r>
          </w:p>
        </w:tc>
        <w:tc>
          <w:tcPr>
            <w:tcW w:w="877" w:type="dxa"/>
            <w:tcBorders>
              <w:top w:val="nil"/>
              <w:left w:val="nil"/>
              <w:bottom w:val="nil"/>
              <w:right w:val="nil"/>
            </w:tcBorders>
            <w:shd w:val="clear" w:color="auto" w:fill="auto"/>
            <w:noWrap/>
            <w:vAlign w:val="bottom"/>
            <w:hideMark/>
          </w:tcPr>
          <w:p w14:paraId="333DFDDE" w14:textId="77777777" w:rsidR="00DB3344" w:rsidRPr="00DB3344" w:rsidRDefault="00DB3344" w:rsidP="00DB3344">
            <w:pPr>
              <w:spacing w:before="0" w:after="0" w:line="240" w:lineRule="auto"/>
              <w:jc w:val="right"/>
              <w:rPr>
                <w:rFonts w:ascii="Arial" w:hAnsi="Arial" w:cs="Arial"/>
                <w:color w:val="000000"/>
                <w:sz w:val="16"/>
                <w:szCs w:val="16"/>
              </w:rPr>
            </w:pPr>
            <w:r w:rsidRPr="00DB3344">
              <w:rPr>
                <w:rFonts w:ascii="Arial" w:hAnsi="Arial" w:cs="Arial"/>
                <w:color w:val="000000"/>
                <w:sz w:val="16"/>
                <w:szCs w:val="16"/>
              </w:rPr>
              <w:t>39</w:t>
            </w:r>
          </w:p>
        </w:tc>
        <w:tc>
          <w:tcPr>
            <w:tcW w:w="877" w:type="dxa"/>
            <w:tcBorders>
              <w:top w:val="nil"/>
              <w:left w:val="nil"/>
              <w:bottom w:val="nil"/>
              <w:right w:val="nil"/>
            </w:tcBorders>
            <w:shd w:val="clear" w:color="auto" w:fill="auto"/>
            <w:noWrap/>
            <w:vAlign w:val="bottom"/>
            <w:hideMark/>
          </w:tcPr>
          <w:p w14:paraId="6C40FE1E" w14:textId="77777777" w:rsidR="00DB3344" w:rsidRPr="00DB3344" w:rsidRDefault="00DB3344" w:rsidP="00DB3344">
            <w:pPr>
              <w:spacing w:before="0" w:after="0" w:line="240" w:lineRule="auto"/>
              <w:jc w:val="right"/>
              <w:rPr>
                <w:rFonts w:ascii="Arial" w:hAnsi="Arial" w:cs="Arial"/>
                <w:color w:val="000000"/>
                <w:sz w:val="16"/>
                <w:szCs w:val="16"/>
              </w:rPr>
            </w:pPr>
            <w:r w:rsidRPr="00DB3344">
              <w:rPr>
                <w:rFonts w:ascii="Arial" w:hAnsi="Arial" w:cs="Arial"/>
                <w:color w:val="000000"/>
                <w:sz w:val="16"/>
                <w:szCs w:val="16"/>
              </w:rPr>
              <w:t>39</w:t>
            </w:r>
          </w:p>
        </w:tc>
        <w:tc>
          <w:tcPr>
            <w:tcW w:w="877" w:type="dxa"/>
            <w:tcBorders>
              <w:top w:val="nil"/>
              <w:left w:val="nil"/>
              <w:bottom w:val="nil"/>
              <w:right w:val="nil"/>
            </w:tcBorders>
            <w:shd w:val="clear" w:color="auto" w:fill="auto"/>
            <w:noWrap/>
            <w:vAlign w:val="bottom"/>
            <w:hideMark/>
          </w:tcPr>
          <w:p w14:paraId="1461C840" w14:textId="77777777" w:rsidR="00DB3344" w:rsidRPr="00DB3344" w:rsidRDefault="00DB3344" w:rsidP="00DB3344">
            <w:pPr>
              <w:spacing w:before="0" w:after="0" w:line="240" w:lineRule="auto"/>
              <w:jc w:val="right"/>
              <w:rPr>
                <w:rFonts w:ascii="Arial" w:hAnsi="Arial" w:cs="Arial"/>
                <w:color w:val="000000"/>
                <w:sz w:val="16"/>
                <w:szCs w:val="16"/>
              </w:rPr>
            </w:pPr>
            <w:r w:rsidRPr="00DB3344">
              <w:rPr>
                <w:rFonts w:ascii="Arial" w:hAnsi="Arial" w:cs="Arial"/>
                <w:color w:val="000000"/>
                <w:sz w:val="16"/>
                <w:szCs w:val="16"/>
              </w:rPr>
              <w:t>39</w:t>
            </w:r>
          </w:p>
        </w:tc>
      </w:tr>
      <w:tr w:rsidR="00DB3344" w:rsidRPr="00DB3344" w14:paraId="342D2136" w14:textId="77777777" w:rsidTr="00DB3344">
        <w:trPr>
          <w:trHeight w:val="397"/>
        </w:trPr>
        <w:tc>
          <w:tcPr>
            <w:tcW w:w="3231" w:type="dxa"/>
            <w:tcBorders>
              <w:top w:val="nil"/>
              <w:left w:val="nil"/>
              <w:bottom w:val="single" w:sz="4" w:space="0" w:color="auto"/>
              <w:right w:val="nil"/>
            </w:tcBorders>
            <w:shd w:val="clear" w:color="auto" w:fill="auto"/>
            <w:vAlign w:val="bottom"/>
            <w:hideMark/>
          </w:tcPr>
          <w:p w14:paraId="2D12BF91" w14:textId="77777777" w:rsidR="00DB3344" w:rsidRPr="00DB3344" w:rsidRDefault="00DB3344" w:rsidP="00DB3344">
            <w:pPr>
              <w:spacing w:before="0" w:after="0" w:line="240" w:lineRule="auto"/>
              <w:rPr>
                <w:rFonts w:ascii="Arial" w:hAnsi="Arial" w:cs="Arial"/>
                <w:b/>
                <w:bCs/>
                <w:color w:val="000000"/>
                <w:sz w:val="16"/>
                <w:szCs w:val="16"/>
              </w:rPr>
            </w:pPr>
            <w:r w:rsidRPr="00DB3344">
              <w:rPr>
                <w:rFonts w:ascii="Arial" w:hAnsi="Arial" w:cs="Arial"/>
                <w:b/>
                <w:bCs/>
                <w:color w:val="000000"/>
                <w:sz w:val="16"/>
                <w:szCs w:val="16"/>
              </w:rPr>
              <w:t>Cash and cash equivalents at the end of the reporting period</w:t>
            </w:r>
          </w:p>
        </w:tc>
        <w:tc>
          <w:tcPr>
            <w:tcW w:w="890" w:type="dxa"/>
            <w:tcBorders>
              <w:top w:val="nil"/>
              <w:left w:val="nil"/>
              <w:bottom w:val="single" w:sz="4" w:space="0" w:color="auto"/>
              <w:right w:val="nil"/>
            </w:tcBorders>
            <w:shd w:val="clear" w:color="auto" w:fill="auto"/>
            <w:noWrap/>
            <w:vAlign w:val="bottom"/>
            <w:hideMark/>
          </w:tcPr>
          <w:p w14:paraId="434BF784" w14:textId="77777777" w:rsidR="00DB3344" w:rsidRPr="00DB3344" w:rsidRDefault="00DB3344" w:rsidP="00DB3344">
            <w:pPr>
              <w:spacing w:before="0" w:after="0" w:line="240" w:lineRule="auto"/>
              <w:jc w:val="right"/>
              <w:rPr>
                <w:rFonts w:ascii="Arial" w:hAnsi="Arial" w:cs="Arial"/>
                <w:b/>
                <w:bCs/>
                <w:color w:val="000000"/>
                <w:sz w:val="16"/>
                <w:szCs w:val="16"/>
              </w:rPr>
            </w:pPr>
            <w:r w:rsidRPr="00DB3344">
              <w:rPr>
                <w:rFonts w:ascii="Arial" w:hAnsi="Arial" w:cs="Arial"/>
                <w:b/>
                <w:bCs/>
                <w:color w:val="000000"/>
                <w:sz w:val="16"/>
                <w:szCs w:val="16"/>
              </w:rPr>
              <w:t>39</w:t>
            </w:r>
          </w:p>
        </w:tc>
        <w:tc>
          <w:tcPr>
            <w:tcW w:w="867" w:type="dxa"/>
            <w:tcBorders>
              <w:top w:val="nil"/>
              <w:left w:val="nil"/>
              <w:bottom w:val="single" w:sz="4" w:space="0" w:color="auto"/>
              <w:right w:val="nil"/>
            </w:tcBorders>
            <w:shd w:val="clear" w:color="000000" w:fill="D9D9D9"/>
            <w:noWrap/>
            <w:vAlign w:val="bottom"/>
            <w:hideMark/>
          </w:tcPr>
          <w:p w14:paraId="546354A0" w14:textId="77777777" w:rsidR="00DB3344" w:rsidRPr="00DB3344" w:rsidRDefault="00DB3344" w:rsidP="00DB3344">
            <w:pPr>
              <w:spacing w:before="0" w:after="0" w:line="240" w:lineRule="auto"/>
              <w:jc w:val="right"/>
              <w:rPr>
                <w:rFonts w:ascii="Arial" w:hAnsi="Arial" w:cs="Arial"/>
                <w:b/>
                <w:bCs/>
                <w:color w:val="000000"/>
                <w:sz w:val="16"/>
                <w:szCs w:val="16"/>
              </w:rPr>
            </w:pPr>
            <w:r w:rsidRPr="00DB3344">
              <w:rPr>
                <w:rFonts w:ascii="Arial" w:hAnsi="Arial" w:cs="Arial"/>
                <w:b/>
                <w:bCs/>
                <w:color w:val="000000"/>
                <w:sz w:val="16"/>
                <w:szCs w:val="16"/>
              </w:rPr>
              <w:t>39</w:t>
            </w:r>
          </w:p>
        </w:tc>
        <w:tc>
          <w:tcPr>
            <w:tcW w:w="877" w:type="dxa"/>
            <w:tcBorders>
              <w:top w:val="nil"/>
              <w:left w:val="nil"/>
              <w:bottom w:val="single" w:sz="4" w:space="0" w:color="auto"/>
              <w:right w:val="nil"/>
            </w:tcBorders>
            <w:shd w:val="clear" w:color="auto" w:fill="auto"/>
            <w:noWrap/>
            <w:vAlign w:val="bottom"/>
            <w:hideMark/>
          </w:tcPr>
          <w:p w14:paraId="01B25785" w14:textId="77777777" w:rsidR="00DB3344" w:rsidRPr="00DB3344" w:rsidRDefault="00DB3344" w:rsidP="00DB3344">
            <w:pPr>
              <w:spacing w:before="0" w:after="0" w:line="240" w:lineRule="auto"/>
              <w:jc w:val="right"/>
              <w:rPr>
                <w:rFonts w:ascii="Arial" w:hAnsi="Arial" w:cs="Arial"/>
                <w:b/>
                <w:bCs/>
                <w:color w:val="000000"/>
                <w:sz w:val="16"/>
                <w:szCs w:val="16"/>
              </w:rPr>
            </w:pPr>
            <w:r w:rsidRPr="00DB3344">
              <w:rPr>
                <w:rFonts w:ascii="Arial" w:hAnsi="Arial" w:cs="Arial"/>
                <w:b/>
                <w:bCs/>
                <w:color w:val="000000"/>
                <w:sz w:val="16"/>
                <w:szCs w:val="16"/>
              </w:rPr>
              <w:t>39</w:t>
            </w:r>
          </w:p>
        </w:tc>
        <w:tc>
          <w:tcPr>
            <w:tcW w:w="877" w:type="dxa"/>
            <w:tcBorders>
              <w:top w:val="nil"/>
              <w:left w:val="nil"/>
              <w:bottom w:val="single" w:sz="4" w:space="0" w:color="auto"/>
              <w:right w:val="nil"/>
            </w:tcBorders>
            <w:shd w:val="clear" w:color="auto" w:fill="auto"/>
            <w:noWrap/>
            <w:vAlign w:val="bottom"/>
            <w:hideMark/>
          </w:tcPr>
          <w:p w14:paraId="31D4312E" w14:textId="77777777" w:rsidR="00DB3344" w:rsidRPr="00DB3344" w:rsidRDefault="00DB3344" w:rsidP="00DB3344">
            <w:pPr>
              <w:spacing w:before="0" w:after="0" w:line="240" w:lineRule="auto"/>
              <w:jc w:val="right"/>
              <w:rPr>
                <w:rFonts w:ascii="Arial" w:hAnsi="Arial" w:cs="Arial"/>
                <w:b/>
                <w:bCs/>
                <w:color w:val="000000"/>
                <w:sz w:val="16"/>
                <w:szCs w:val="16"/>
              </w:rPr>
            </w:pPr>
            <w:r w:rsidRPr="00DB3344">
              <w:rPr>
                <w:rFonts w:ascii="Arial" w:hAnsi="Arial" w:cs="Arial"/>
                <w:b/>
                <w:bCs/>
                <w:color w:val="000000"/>
                <w:sz w:val="16"/>
                <w:szCs w:val="16"/>
              </w:rPr>
              <w:t>39</w:t>
            </w:r>
          </w:p>
        </w:tc>
        <w:tc>
          <w:tcPr>
            <w:tcW w:w="877" w:type="dxa"/>
            <w:tcBorders>
              <w:top w:val="nil"/>
              <w:left w:val="nil"/>
              <w:bottom w:val="single" w:sz="4" w:space="0" w:color="auto"/>
              <w:right w:val="nil"/>
            </w:tcBorders>
            <w:shd w:val="clear" w:color="auto" w:fill="auto"/>
            <w:noWrap/>
            <w:vAlign w:val="bottom"/>
            <w:hideMark/>
          </w:tcPr>
          <w:p w14:paraId="346F7D78" w14:textId="77777777" w:rsidR="00DB3344" w:rsidRPr="00DB3344" w:rsidRDefault="00DB3344" w:rsidP="00DB3344">
            <w:pPr>
              <w:spacing w:before="0" w:after="0" w:line="240" w:lineRule="auto"/>
              <w:jc w:val="right"/>
              <w:rPr>
                <w:rFonts w:ascii="Arial" w:hAnsi="Arial" w:cs="Arial"/>
                <w:b/>
                <w:bCs/>
                <w:color w:val="000000"/>
                <w:sz w:val="16"/>
                <w:szCs w:val="16"/>
              </w:rPr>
            </w:pPr>
            <w:r w:rsidRPr="00DB3344">
              <w:rPr>
                <w:rFonts w:ascii="Arial" w:hAnsi="Arial" w:cs="Arial"/>
                <w:b/>
                <w:bCs/>
                <w:color w:val="000000"/>
                <w:sz w:val="16"/>
                <w:szCs w:val="16"/>
              </w:rPr>
              <w:t>39</w:t>
            </w:r>
          </w:p>
        </w:tc>
      </w:tr>
    </w:tbl>
    <w:p w14:paraId="6263A49C" w14:textId="758C64E2" w:rsidR="00CB1744" w:rsidRDefault="00CB1744" w:rsidP="00CB1744">
      <w:pPr>
        <w:pStyle w:val="FootnoteText"/>
        <w:spacing w:before="120"/>
      </w:pPr>
      <w:r>
        <w:t xml:space="preserve">Prepared on Australian Accounting Standards basis. </w:t>
      </w:r>
    </w:p>
    <w:p w14:paraId="23AEF061" w14:textId="1AADE2C7" w:rsidR="00CB1744" w:rsidRDefault="00CB1744" w:rsidP="00CB1744">
      <w:pPr>
        <w:pStyle w:val="FootnoteText"/>
      </w:pPr>
    </w:p>
    <w:p w14:paraId="071A6D3A" w14:textId="77777777" w:rsidR="00924E8F" w:rsidRDefault="00924E8F" w:rsidP="00CB1744">
      <w:pPr>
        <w:pStyle w:val="FootnoteText"/>
      </w:pPr>
      <w:r>
        <w:t xml:space="preserve">OPA = Official Public Account </w:t>
      </w:r>
    </w:p>
    <w:p w14:paraId="09488ECF" w14:textId="53F8B3E6" w:rsidR="00CB1744" w:rsidRDefault="00CB1744" w:rsidP="00CB1744">
      <w:pPr>
        <w:pStyle w:val="FootnoteText"/>
      </w:pPr>
      <w:r>
        <w:t>DCB = Departmental Capital Budget</w:t>
      </w:r>
    </w:p>
    <w:p w14:paraId="6ADDE753" w14:textId="4569FD36" w:rsidR="00DB3344" w:rsidRDefault="00DB3344" w:rsidP="00CB1744">
      <w:pPr>
        <w:pStyle w:val="FootnoteText"/>
        <w:rPr>
          <w:b/>
          <w:sz w:val="20"/>
        </w:rPr>
      </w:pPr>
      <w:r>
        <w:br w:type="page"/>
      </w:r>
    </w:p>
    <w:p w14:paraId="12D48E84" w14:textId="14FDE243" w:rsidR="00CC6669" w:rsidRDefault="00CC6669" w:rsidP="00CC6669">
      <w:pPr>
        <w:pStyle w:val="TableHeading"/>
      </w:pPr>
      <w:r w:rsidRPr="00D30CBA">
        <w:lastRenderedPageBreak/>
        <w:t>Table</w:t>
      </w:r>
      <w:r>
        <w:t xml:space="preserve"> 3.5</w:t>
      </w:r>
      <w:r w:rsidRPr="00D30CBA">
        <w:t xml:space="preserve">: </w:t>
      </w:r>
      <w:r>
        <w:t>Departmental capital budget statement (for the period ended 30 June)</w:t>
      </w:r>
    </w:p>
    <w:p w14:paraId="6DE1923F" w14:textId="3A86EA47" w:rsidR="00CC6669" w:rsidRPr="00447053" w:rsidRDefault="00447053" w:rsidP="00042FFC">
      <w:pPr>
        <w:spacing w:after="360"/>
      </w:pPr>
      <w:r w:rsidRPr="00447053">
        <w:t xml:space="preserve">This section is not applicable to the NHFB. </w:t>
      </w:r>
    </w:p>
    <w:p w14:paraId="74B9E073" w14:textId="77777777" w:rsidR="00042FFC" w:rsidRDefault="00042FFC">
      <w:pPr>
        <w:spacing w:before="0" w:after="0" w:line="240" w:lineRule="auto"/>
        <w:rPr>
          <w:rFonts w:ascii="Arial" w:hAnsi="Arial"/>
          <w:b/>
          <w:sz w:val="20"/>
        </w:rPr>
      </w:pPr>
      <w:r>
        <w:br w:type="page"/>
      </w:r>
    </w:p>
    <w:p w14:paraId="4E8E9348" w14:textId="344FCEB6" w:rsidR="00CC6669" w:rsidRPr="006943D1" w:rsidRDefault="00CC6669" w:rsidP="00447053">
      <w:pPr>
        <w:pStyle w:val="TableHeading"/>
        <w:spacing w:before="240"/>
      </w:pPr>
      <w:r w:rsidRPr="00D30CBA">
        <w:lastRenderedPageBreak/>
        <w:t>Table</w:t>
      </w:r>
      <w:r>
        <w:t xml:space="preserve"> 3.6</w:t>
      </w:r>
      <w:r w:rsidRPr="00D30CBA">
        <w:t xml:space="preserve">: </w:t>
      </w:r>
      <w:r>
        <w:t>Statement of departmental asset movements (Budget year 2024–25)</w:t>
      </w:r>
    </w:p>
    <w:tbl>
      <w:tblPr>
        <w:tblW w:w="7651" w:type="dxa"/>
        <w:tblLayout w:type="fixed"/>
        <w:tblLook w:val="04A0" w:firstRow="1" w:lastRow="0" w:firstColumn="1" w:lastColumn="0" w:noHBand="0" w:noVBand="1"/>
      </w:tblPr>
      <w:tblGrid>
        <w:gridCol w:w="3231"/>
        <w:gridCol w:w="1020"/>
        <w:gridCol w:w="1360"/>
        <w:gridCol w:w="1020"/>
        <w:gridCol w:w="1020"/>
      </w:tblGrid>
      <w:tr w:rsidR="00447053" w:rsidRPr="00447053" w14:paraId="48ECB8C1" w14:textId="77777777" w:rsidTr="00F97B88">
        <w:trPr>
          <w:trHeight w:val="765"/>
        </w:trPr>
        <w:tc>
          <w:tcPr>
            <w:tcW w:w="3231" w:type="dxa"/>
            <w:tcBorders>
              <w:top w:val="single" w:sz="4" w:space="0" w:color="auto"/>
              <w:left w:val="nil"/>
              <w:bottom w:val="nil"/>
              <w:right w:val="nil"/>
            </w:tcBorders>
            <w:shd w:val="clear" w:color="auto" w:fill="auto"/>
            <w:tcMar>
              <w:left w:w="0" w:type="dxa"/>
            </w:tcMar>
            <w:hideMark/>
          </w:tcPr>
          <w:p w14:paraId="23D810E7" w14:textId="77777777" w:rsidR="00447053" w:rsidRPr="00447053" w:rsidRDefault="00447053" w:rsidP="00447053">
            <w:pPr>
              <w:spacing w:before="40" w:after="0" w:line="240" w:lineRule="auto"/>
              <w:jc w:val="right"/>
              <w:rPr>
                <w:rFonts w:ascii="Times New Roman" w:hAnsi="Times New Roman"/>
                <w:sz w:val="20"/>
                <w:szCs w:val="24"/>
              </w:rPr>
            </w:pPr>
          </w:p>
        </w:tc>
        <w:tc>
          <w:tcPr>
            <w:tcW w:w="1020" w:type="dxa"/>
            <w:tcBorders>
              <w:top w:val="single" w:sz="4" w:space="0" w:color="auto"/>
              <w:left w:val="nil"/>
              <w:bottom w:val="single" w:sz="4" w:space="0" w:color="auto"/>
              <w:right w:val="nil"/>
            </w:tcBorders>
            <w:shd w:val="clear" w:color="auto" w:fill="auto"/>
            <w:tcMar>
              <w:left w:w="0" w:type="dxa"/>
            </w:tcMar>
            <w:hideMark/>
          </w:tcPr>
          <w:p w14:paraId="330D3F5E" w14:textId="77777777" w:rsidR="00447053" w:rsidRPr="00447053" w:rsidRDefault="00447053" w:rsidP="00447053">
            <w:pPr>
              <w:spacing w:before="40" w:after="0" w:line="240" w:lineRule="auto"/>
              <w:jc w:val="right"/>
              <w:rPr>
                <w:rFonts w:ascii="Arial" w:hAnsi="Arial" w:cs="Arial"/>
                <w:b/>
                <w:bCs/>
                <w:sz w:val="16"/>
                <w:szCs w:val="16"/>
              </w:rPr>
            </w:pPr>
            <w:r w:rsidRPr="00447053">
              <w:rPr>
                <w:rFonts w:ascii="Arial" w:hAnsi="Arial" w:cs="Arial"/>
                <w:b/>
                <w:bCs/>
                <w:sz w:val="16"/>
                <w:szCs w:val="16"/>
              </w:rPr>
              <w:t xml:space="preserve">Buildings </w:t>
            </w:r>
            <w:r w:rsidRPr="00447053">
              <w:rPr>
                <w:rFonts w:ascii="Arial" w:hAnsi="Arial" w:cs="Arial"/>
                <w:b/>
                <w:bCs/>
                <w:sz w:val="16"/>
                <w:szCs w:val="16"/>
              </w:rPr>
              <w:br/>
            </w:r>
            <w:r w:rsidRPr="00447053">
              <w:rPr>
                <w:rFonts w:ascii="Arial" w:hAnsi="Arial" w:cs="Arial"/>
                <w:b/>
                <w:bCs/>
                <w:sz w:val="16"/>
                <w:szCs w:val="16"/>
              </w:rPr>
              <w:br/>
            </w:r>
            <w:r w:rsidRPr="00447053">
              <w:rPr>
                <w:rFonts w:ascii="Arial" w:hAnsi="Arial" w:cs="Arial"/>
                <w:b/>
                <w:bCs/>
                <w:sz w:val="16"/>
                <w:szCs w:val="16"/>
              </w:rPr>
              <w:br/>
              <w:t>$'000</w:t>
            </w:r>
          </w:p>
        </w:tc>
        <w:tc>
          <w:tcPr>
            <w:tcW w:w="1360" w:type="dxa"/>
            <w:tcBorders>
              <w:top w:val="single" w:sz="4" w:space="0" w:color="auto"/>
              <w:left w:val="nil"/>
              <w:bottom w:val="single" w:sz="4" w:space="0" w:color="auto"/>
              <w:right w:val="nil"/>
            </w:tcBorders>
            <w:shd w:val="clear" w:color="auto" w:fill="auto"/>
            <w:tcMar>
              <w:left w:w="0" w:type="dxa"/>
            </w:tcMar>
            <w:hideMark/>
          </w:tcPr>
          <w:p w14:paraId="1E44BDA3" w14:textId="77777777" w:rsidR="00447053" w:rsidRPr="00447053" w:rsidRDefault="00447053" w:rsidP="00447053">
            <w:pPr>
              <w:spacing w:before="40" w:after="0" w:line="240" w:lineRule="auto"/>
              <w:jc w:val="right"/>
              <w:rPr>
                <w:rFonts w:ascii="Arial" w:hAnsi="Arial" w:cs="Arial"/>
                <w:b/>
                <w:bCs/>
                <w:sz w:val="16"/>
                <w:szCs w:val="16"/>
              </w:rPr>
            </w:pPr>
            <w:r w:rsidRPr="00447053">
              <w:rPr>
                <w:rFonts w:ascii="Arial" w:hAnsi="Arial" w:cs="Arial"/>
                <w:b/>
                <w:bCs/>
                <w:sz w:val="16"/>
                <w:szCs w:val="16"/>
              </w:rPr>
              <w:t xml:space="preserve">Property, </w:t>
            </w:r>
            <w:r w:rsidRPr="00447053">
              <w:rPr>
                <w:rFonts w:ascii="Arial" w:hAnsi="Arial" w:cs="Arial"/>
                <w:b/>
                <w:bCs/>
                <w:sz w:val="16"/>
                <w:szCs w:val="16"/>
              </w:rPr>
              <w:br/>
              <w:t xml:space="preserve">plant and equipment </w:t>
            </w:r>
            <w:r w:rsidRPr="00447053">
              <w:rPr>
                <w:rFonts w:ascii="Arial" w:hAnsi="Arial" w:cs="Arial"/>
                <w:b/>
                <w:bCs/>
                <w:sz w:val="16"/>
                <w:szCs w:val="16"/>
              </w:rPr>
              <w:br/>
              <w:t>$'000</w:t>
            </w:r>
          </w:p>
        </w:tc>
        <w:tc>
          <w:tcPr>
            <w:tcW w:w="1020" w:type="dxa"/>
            <w:tcBorders>
              <w:top w:val="single" w:sz="4" w:space="0" w:color="auto"/>
              <w:left w:val="nil"/>
              <w:bottom w:val="single" w:sz="4" w:space="0" w:color="auto"/>
              <w:right w:val="nil"/>
            </w:tcBorders>
            <w:shd w:val="clear" w:color="auto" w:fill="auto"/>
            <w:tcMar>
              <w:left w:w="0" w:type="dxa"/>
            </w:tcMar>
            <w:hideMark/>
          </w:tcPr>
          <w:p w14:paraId="4E2BCA70" w14:textId="77777777" w:rsidR="00447053" w:rsidRPr="00447053" w:rsidRDefault="00447053" w:rsidP="00447053">
            <w:pPr>
              <w:spacing w:before="40" w:after="0" w:line="240" w:lineRule="auto"/>
              <w:jc w:val="right"/>
              <w:rPr>
                <w:rFonts w:ascii="Arial" w:hAnsi="Arial" w:cs="Arial"/>
                <w:b/>
                <w:bCs/>
                <w:sz w:val="16"/>
                <w:szCs w:val="16"/>
              </w:rPr>
            </w:pPr>
            <w:r w:rsidRPr="00447053">
              <w:rPr>
                <w:rFonts w:ascii="Arial" w:hAnsi="Arial" w:cs="Arial"/>
                <w:b/>
                <w:bCs/>
                <w:sz w:val="16"/>
                <w:szCs w:val="16"/>
              </w:rPr>
              <w:t xml:space="preserve">Intangibles </w:t>
            </w:r>
            <w:r w:rsidRPr="00447053">
              <w:rPr>
                <w:rFonts w:ascii="Arial" w:hAnsi="Arial" w:cs="Arial"/>
                <w:b/>
                <w:bCs/>
                <w:sz w:val="16"/>
                <w:szCs w:val="16"/>
              </w:rPr>
              <w:br/>
            </w:r>
            <w:r w:rsidRPr="00447053">
              <w:rPr>
                <w:rFonts w:ascii="Arial" w:hAnsi="Arial" w:cs="Arial"/>
                <w:b/>
                <w:bCs/>
                <w:sz w:val="16"/>
                <w:szCs w:val="16"/>
              </w:rPr>
              <w:br/>
            </w:r>
            <w:r w:rsidRPr="00447053">
              <w:rPr>
                <w:rFonts w:ascii="Arial" w:hAnsi="Arial" w:cs="Arial"/>
                <w:b/>
                <w:bCs/>
                <w:sz w:val="16"/>
                <w:szCs w:val="16"/>
              </w:rPr>
              <w:br/>
              <w:t>$'000</w:t>
            </w:r>
          </w:p>
        </w:tc>
        <w:tc>
          <w:tcPr>
            <w:tcW w:w="1020" w:type="dxa"/>
            <w:tcBorders>
              <w:top w:val="single" w:sz="4" w:space="0" w:color="auto"/>
              <w:left w:val="nil"/>
              <w:bottom w:val="single" w:sz="4" w:space="0" w:color="auto"/>
              <w:right w:val="nil"/>
            </w:tcBorders>
            <w:shd w:val="clear" w:color="auto" w:fill="auto"/>
            <w:tcMar>
              <w:left w:w="0" w:type="dxa"/>
            </w:tcMar>
            <w:hideMark/>
          </w:tcPr>
          <w:p w14:paraId="01021BAF" w14:textId="77777777" w:rsidR="00447053" w:rsidRPr="00447053" w:rsidRDefault="00447053" w:rsidP="00447053">
            <w:pPr>
              <w:spacing w:before="40" w:after="0" w:line="240" w:lineRule="auto"/>
              <w:jc w:val="right"/>
              <w:rPr>
                <w:rFonts w:ascii="Arial" w:hAnsi="Arial" w:cs="Arial"/>
                <w:b/>
                <w:bCs/>
                <w:sz w:val="16"/>
                <w:szCs w:val="16"/>
              </w:rPr>
            </w:pPr>
            <w:r w:rsidRPr="00447053">
              <w:rPr>
                <w:rFonts w:ascii="Arial" w:hAnsi="Arial" w:cs="Arial"/>
                <w:b/>
                <w:bCs/>
                <w:sz w:val="16"/>
                <w:szCs w:val="16"/>
              </w:rPr>
              <w:t xml:space="preserve">Total </w:t>
            </w:r>
            <w:r w:rsidRPr="00447053">
              <w:rPr>
                <w:rFonts w:ascii="Arial" w:hAnsi="Arial" w:cs="Arial"/>
                <w:b/>
                <w:bCs/>
                <w:sz w:val="16"/>
                <w:szCs w:val="16"/>
              </w:rPr>
              <w:br/>
            </w:r>
            <w:r w:rsidRPr="00447053">
              <w:rPr>
                <w:rFonts w:ascii="Arial" w:hAnsi="Arial" w:cs="Arial"/>
                <w:b/>
                <w:bCs/>
                <w:sz w:val="16"/>
                <w:szCs w:val="16"/>
              </w:rPr>
              <w:br/>
            </w:r>
            <w:r w:rsidRPr="00447053">
              <w:rPr>
                <w:rFonts w:ascii="Arial" w:hAnsi="Arial" w:cs="Arial"/>
                <w:b/>
                <w:bCs/>
                <w:sz w:val="16"/>
                <w:szCs w:val="16"/>
              </w:rPr>
              <w:br/>
              <w:t>$'000</w:t>
            </w:r>
          </w:p>
        </w:tc>
      </w:tr>
      <w:tr w:rsidR="00447053" w:rsidRPr="00447053" w14:paraId="6F531010" w14:textId="77777777" w:rsidTr="00F97B88">
        <w:trPr>
          <w:trHeight w:val="225"/>
        </w:trPr>
        <w:tc>
          <w:tcPr>
            <w:tcW w:w="3231" w:type="dxa"/>
            <w:tcBorders>
              <w:top w:val="nil"/>
              <w:left w:val="nil"/>
              <w:bottom w:val="nil"/>
              <w:right w:val="nil"/>
            </w:tcBorders>
            <w:shd w:val="clear" w:color="auto" w:fill="auto"/>
            <w:noWrap/>
            <w:vAlign w:val="bottom"/>
            <w:hideMark/>
          </w:tcPr>
          <w:p w14:paraId="3C789616" w14:textId="77777777" w:rsidR="00447053" w:rsidRPr="00447053" w:rsidRDefault="00447053" w:rsidP="00447053">
            <w:pPr>
              <w:spacing w:before="0" w:after="0" w:line="240" w:lineRule="auto"/>
              <w:rPr>
                <w:rFonts w:ascii="Arial" w:hAnsi="Arial" w:cs="Arial"/>
                <w:b/>
                <w:bCs/>
                <w:color w:val="000000"/>
                <w:sz w:val="16"/>
                <w:szCs w:val="16"/>
              </w:rPr>
            </w:pPr>
            <w:r w:rsidRPr="00447053">
              <w:rPr>
                <w:rFonts w:ascii="Arial" w:hAnsi="Arial" w:cs="Arial"/>
                <w:b/>
                <w:bCs/>
                <w:color w:val="000000"/>
                <w:sz w:val="16"/>
                <w:szCs w:val="16"/>
              </w:rPr>
              <w:t>As at 1 July 2024</w:t>
            </w:r>
          </w:p>
        </w:tc>
        <w:tc>
          <w:tcPr>
            <w:tcW w:w="1020" w:type="dxa"/>
            <w:tcBorders>
              <w:top w:val="nil"/>
              <w:left w:val="nil"/>
              <w:bottom w:val="nil"/>
              <w:right w:val="nil"/>
            </w:tcBorders>
            <w:shd w:val="clear" w:color="auto" w:fill="auto"/>
            <w:noWrap/>
            <w:vAlign w:val="bottom"/>
            <w:hideMark/>
          </w:tcPr>
          <w:p w14:paraId="7922A45A" w14:textId="77777777" w:rsidR="00447053" w:rsidRPr="00447053" w:rsidRDefault="00447053" w:rsidP="00447053">
            <w:pPr>
              <w:spacing w:before="0" w:after="0" w:line="240" w:lineRule="auto"/>
              <w:rPr>
                <w:rFonts w:ascii="Arial" w:hAnsi="Arial" w:cs="Arial"/>
                <w:b/>
                <w:bCs/>
                <w:color w:val="000000"/>
                <w:sz w:val="16"/>
                <w:szCs w:val="16"/>
              </w:rPr>
            </w:pPr>
          </w:p>
        </w:tc>
        <w:tc>
          <w:tcPr>
            <w:tcW w:w="1360" w:type="dxa"/>
            <w:tcBorders>
              <w:top w:val="nil"/>
              <w:left w:val="nil"/>
              <w:bottom w:val="nil"/>
              <w:right w:val="nil"/>
            </w:tcBorders>
            <w:shd w:val="clear" w:color="auto" w:fill="auto"/>
            <w:noWrap/>
            <w:vAlign w:val="bottom"/>
            <w:hideMark/>
          </w:tcPr>
          <w:p w14:paraId="41081325" w14:textId="77777777" w:rsidR="00447053" w:rsidRPr="00447053" w:rsidRDefault="00447053" w:rsidP="00447053">
            <w:pPr>
              <w:spacing w:before="0" w:after="0" w:line="240" w:lineRule="auto"/>
              <w:jc w:val="right"/>
              <w:rPr>
                <w:rFonts w:ascii="Times New Roman" w:hAnsi="Times New Roman"/>
                <w:sz w:val="20"/>
              </w:rPr>
            </w:pPr>
          </w:p>
        </w:tc>
        <w:tc>
          <w:tcPr>
            <w:tcW w:w="1020" w:type="dxa"/>
            <w:tcBorders>
              <w:top w:val="nil"/>
              <w:left w:val="nil"/>
              <w:bottom w:val="nil"/>
              <w:right w:val="nil"/>
            </w:tcBorders>
            <w:shd w:val="clear" w:color="auto" w:fill="auto"/>
            <w:noWrap/>
            <w:vAlign w:val="bottom"/>
            <w:hideMark/>
          </w:tcPr>
          <w:p w14:paraId="6DD3556B" w14:textId="77777777" w:rsidR="00447053" w:rsidRPr="00447053" w:rsidRDefault="00447053" w:rsidP="00447053">
            <w:pPr>
              <w:spacing w:before="0" w:after="0" w:line="240" w:lineRule="auto"/>
              <w:jc w:val="right"/>
              <w:rPr>
                <w:rFonts w:ascii="Times New Roman" w:hAnsi="Times New Roman"/>
                <w:sz w:val="20"/>
              </w:rPr>
            </w:pPr>
          </w:p>
        </w:tc>
        <w:tc>
          <w:tcPr>
            <w:tcW w:w="1020" w:type="dxa"/>
            <w:tcBorders>
              <w:top w:val="nil"/>
              <w:left w:val="nil"/>
              <w:bottom w:val="nil"/>
              <w:right w:val="nil"/>
            </w:tcBorders>
            <w:shd w:val="clear" w:color="auto" w:fill="auto"/>
            <w:noWrap/>
            <w:vAlign w:val="bottom"/>
            <w:hideMark/>
          </w:tcPr>
          <w:p w14:paraId="5F80E80C" w14:textId="77777777" w:rsidR="00447053" w:rsidRPr="00447053" w:rsidRDefault="00447053" w:rsidP="00447053">
            <w:pPr>
              <w:spacing w:before="0" w:after="0" w:line="240" w:lineRule="auto"/>
              <w:jc w:val="right"/>
              <w:rPr>
                <w:rFonts w:ascii="Times New Roman" w:hAnsi="Times New Roman"/>
                <w:sz w:val="20"/>
              </w:rPr>
            </w:pPr>
          </w:p>
        </w:tc>
      </w:tr>
      <w:tr w:rsidR="00447053" w:rsidRPr="00447053" w14:paraId="2ED9AFC8" w14:textId="77777777" w:rsidTr="00F97B88">
        <w:trPr>
          <w:trHeight w:val="225"/>
        </w:trPr>
        <w:tc>
          <w:tcPr>
            <w:tcW w:w="3231" w:type="dxa"/>
            <w:tcBorders>
              <w:top w:val="nil"/>
              <w:left w:val="nil"/>
              <w:bottom w:val="nil"/>
              <w:right w:val="nil"/>
            </w:tcBorders>
            <w:shd w:val="clear" w:color="auto" w:fill="auto"/>
            <w:noWrap/>
            <w:vAlign w:val="bottom"/>
            <w:hideMark/>
          </w:tcPr>
          <w:p w14:paraId="609C31BE" w14:textId="77777777" w:rsidR="00447053" w:rsidRPr="00447053" w:rsidRDefault="00447053" w:rsidP="00447053">
            <w:pPr>
              <w:spacing w:before="0" w:after="0" w:line="240" w:lineRule="auto"/>
              <w:ind w:leftChars="75" w:left="143"/>
              <w:rPr>
                <w:rFonts w:ascii="Arial" w:hAnsi="Arial" w:cs="Arial"/>
                <w:sz w:val="16"/>
                <w:szCs w:val="16"/>
              </w:rPr>
            </w:pPr>
            <w:r w:rsidRPr="00447053">
              <w:rPr>
                <w:rFonts w:ascii="Arial" w:hAnsi="Arial" w:cs="Arial"/>
                <w:sz w:val="16"/>
                <w:szCs w:val="16"/>
              </w:rPr>
              <w:t xml:space="preserve">Gross book value </w:t>
            </w:r>
          </w:p>
        </w:tc>
        <w:tc>
          <w:tcPr>
            <w:tcW w:w="1020" w:type="dxa"/>
            <w:tcBorders>
              <w:top w:val="nil"/>
              <w:left w:val="nil"/>
              <w:bottom w:val="nil"/>
              <w:right w:val="nil"/>
            </w:tcBorders>
            <w:shd w:val="clear" w:color="auto" w:fill="auto"/>
            <w:noWrap/>
            <w:vAlign w:val="bottom"/>
            <w:hideMark/>
          </w:tcPr>
          <w:p w14:paraId="632D30A5" w14:textId="77777777" w:rsidR="00447053" w:rsidRPr="00447053" w:rsidRDefault="00447053" w:rsidP="00447053">
            <w:pPr>
              <w:spacing w:before="0" w:after="0" w:line="240" w:lineRule="auto"/>
              <w:jc w:val="right"/>
              <w:rPr>
                <w:rFonts w:ascii="Arial" w:hAnsi="Arial" w:cs="Arial"/>
                <w:color w:val="000000"/>
                <w:sz w:val="16"/>
                <w:szCs w:val="16"/>
              </w:rPr>
            </w:pPr>
            <w:r w:rsidRPr="00447053">
              <w:rPr>
                <w:rFonts w:ascii="Arial" w:hAnsi="Arial" w:cs="Arial"/>
                <w:color w:val="000000"/>
                <w:sz w:val="16"/>
                <w:szCs w:val="16"/>
              </w:rPr>
              <w:t>-</w:t>
            </w:r>
          </w:p>
        </w:tc>
        <w:tc>
          <w:tcPr>
            <w:tcW w:w="1360" w:type="dxa"/>
            <w:tcBorders>
              <w:top w:val="nil"/>
              <w:left w:val="nil"/>
              <w:bottom w:val="nil"/>
              <w:right w:val="nil"/>
            </w:tcBorders>
            <w:shd w:val="clear" w:color="auto" w:fill="auto"/>
            <w:noWrap/>
            <w:vAlign w:val="bottom"/>
            <w:hideMark/>
          </w:tcPr>
          <w:p w14:paraId="57B015FD" w14:textId="77777777" w:rsidR="00447053" w:rsidRPr="00447053" w:rsidRDefault="00447053" w:rsidP="00447053">
            <w:pPr>
              <w:spacing w:before="0" w:after="0" w:line="240" w:lineRule="auto"/>
              <w:jc w:val="right"/>
              <w:rPr>
                <w:rFonts w:ascii="Arial" w:hAnsi="Arial" w:cs="Arial"/>
                <w:color w:val="000000"/>
                <w:sz w:val="16"/>
                <w:szCs w:val="16"/>
              </w:rPr>
            </w:pPr>
            <w:r w:rsidRPr="00447053">
              <w:rPr>
                <w:rFonts w:ascii="Arial" w:hAnsi="Arial" w:cs="Arial"/>
                <w:color w:val="000000"/>
                <w:sz w:val="16"/>
                <w:szCs w:val="16"/>
              </w:rPr>
              <w:t>-</w:t>
            </w:r>
          </w:p>
        </w:tc>
        <w:tc>
          <w:tcPr>
            <w:tcW w:w="1020" w:type="dxa"/>
            <w:tcBorders>
              <w:top w:val="nil"/>
              <w:left w:val="nil"/>
              <w:bottom w:val="nil"/>
              <w:right w:val="nil"/>
            </w:tcBorders>
            <w:shd w:val="clear" w:color="auto" w:fill="auto"/>
            <w:noWrap/>
            <w:vAlign w:val="bottom"/>
            <w:hideMark/>
          </w:tcPr>
          <w:p w14:paraId="194861E8" w14:textId="77777777" w:rsidR="00447053" w:rsidRPr="00447053" w:rsidRDefault="00447053" w:rsidP="00447053">
            <w:pPr>
              <w:spacing w:before="0" w:after="0" w:line="240" w:lineRule="auto"/>
              <w:jc w:val="right"/>
              <w:rPr>
                <w:rFonts w:ascii="Arial" w:hAnsi="Arial" w:cs="Arial"/>
                <w:color w:val="000000"/>
                <w:sz w:val="16"/>
                <w:szCs w:val="16"/>
              </w:rPr>
            </w:pPr>
            <w:r w:rsidRPr="00447053">
              <w:rPr>
                <w:rFonts w:ascii="Arial" w:hAnsi="Arial" w:cs="Arial"/>
                <w:color w:val="000000"/>
                <w:sz w:val="16"/>
                <w:szCs w:val="16"/>
              </w:rPr>
              <w:t>2,444</w:t>
            </w:r>
          </w:p>
        </w:tc>
        <w:tc>
          <w:tcPr>
            <w:tcW w:w="1020" w:type="dxa"/>
            <w:tcBorders>
              <w:top w:val="nil"/>
              <w:left w:val="nil"/>
              <w:bottom w:val="nil"/>
              <w:right w:val="nil"/>
            </w:tcBorders>
            <w:shd w:val="clear" w:color="auto" w:fill="auto"/>
            <w:noWrap/>
            <w:vAlign w:val="bottom"/>
            <w:hideMark/>
          </w:tcPr>
          <w:p w14:paraId="08E0B057" w14:textId="77777777" w:rsidR="00447053" w:rsidRPr="00447053" w:rsidRDefault="00447053" w:rsidP="00447053">
            <w:pPr>
              <w:spacing w:before="0" w:after="0" w:line="240" w:lineRule="auto"/>
              <w:jc w:val="right"/>
              <w:rPr>
                <w:rFonts w:ascii="Arial" w:hAnsi="Arial" w:cs="Arial"/>
                <w:b/>
                <w:bCs/>
                <w:color w:val="000000"/>
                <w:sz w:val="16"/>
                <w:szCs w:val="16"/>
              </w:rPr>
            </w:pPr>
            <w:r w:rsidRPr="00447053">
              <w:rPr>
                <w:rFonts w:ascii="Arial" w:hAnsi="Arial" w:cs="Arial"/>
                <w:b/>
                <w:bCs/>
                <w:color w:val="000000"/>
                <w:sz w:val="16"/>
                <w:szCs w:val="16"/>
              </w:rPr>
              <w:t>2,444</w:t>
            </w:r>
          </w:p>
        </w:tc>
      </w:tr>
      <w:tr w:rsidR="00447053" w:rsidRPr="00447053" w14:paraId="15D65510" w14:textId="77777777" w:rsidTr="00F97B88">
        <w:trPr>
          <w:trHeight w:val="225"/>
        </w:trPr>
        <w:tc>
          <w:tcPr>
            <w:tcW w:w="3231" w:type="dxa"/>
            <w:tcBorders>
              <w:top w:val="nil"/>
              <w:left w:val="nil"/>
              <w:bottom w:val="nil"/>
              <w:right w:val="nil"/>
            </w:tcBorders>
            <w:shd w:val="clear" w:color="auto" w:fill="auto"/>
            <w:noWrap/>
            <w:vAlign w:val="bottom"/>
            <w:hideMark/>
          </w:tcPr>
          <w:p w14:paraId="70394BA4" w14:textId="77777777" w:rsidR="00447053" w:rsidRPr="00447053" w:rsidRDefault="00447053" w:rsidP="00447053">
            <w:pPr>
              <w:spacing w:before="0" w:after="0" w:line="240" w:lineRule="auto"/>
              <w:ind w:leftChars="75" w:left="143"/>
              <w:rPr>
                <w:rFonts w:ascii="Arial" w:hAnsi="Arial" w:cs="Arial"/>
                <w:sz w:val="16"/>
                <w:szCs w:val="16"/>
              </w:rPr>
            </w:pPr>
            <w:r w:rsidRPr="00447053">
              <w:rPr>
                <w:rFonts w:ascii="Arial" w:hAnsi="Arial" w:cs="Arial"/>
                <w:sz w:val="16"/>
                <w:szCs w:val="16"/>
              </w:rPr>
              <w:t xml:space="preserve">Gross book value - </w:t>
            </w:r>
            <w:proofErr w:type="spellStart"/>
            <w:r w:rsidRPr="00447053">
              <w:rPr>
                <w:rFonts w:ascii="Arial" w:hAnsi="Arial" w:cs="Arial"/>
                <w:sz w:val="16"/>
                <w:szCs w:val="16"/>
              </w:rPr>
              <w:t>RoU</w:t>
            </w:r>
            <w:proofErr w:type="spellEnd"/>
          </w:p>
        </w:tc>
        <w:tc>
          <w:tcPr>
            <w:tcW w:w="1020" w:type="dxa"/>
            <w:tcBorders>
              <w:top w:val="nil"/>
              <w:left w:val="nil"/>
              <w:bottom w:val="nil"/>
              <w:right w:val="nil"/>
            </w:tcBorders>
            <w:shd w:val="clear" w:color="auto" w:fill="auto"/>
            <w:noWrap/>
            <w:vAlign w:val="bottom"/>
            <w:hideMark/>
          </w:tcPr>
          <w:p w14:paraId="6117D76D" w14:textId="77777777" w:rsidR="00447053" w:rsidRPr="00447053" w:rsidRDefault="00447053" w:rsidP="00447053">
            <w:pPr>
              <w:spacing w:before="0" w:after="0" w:line="240" w:lineRule="auto"/>
              <w:jc w:val="right"/>
              <w:rPr>
                <w:rFonts w:ascii="Arial" w:hAnsi="Arial" w:cs="Arial"/>
                <w:color w:val="000000"/>
                <w:sz w:val="16"/>
                <w:szCs w:val="16"/>
              </w:rPr>
            </w:pPr>
            <w:r w:rsidRPr="00447053">
              <w:rPr>
                <w:rFonts w:ascii="Arial" w:hAnsi="Arial" w:cs="Arial"/>
                <w:color w:val="000000"/>
                <w:sz w:val="16"/>
                <w:szCs w:val="16"/>
              </w:rPr>
              <w:t>2,159</w:t>
            </w:r>
          </w:p>
        </w:tc>
        <w:tc>
          <w:tcPr>
            <w:tcW w:w="1360" w:type="dxa"/>
            <w:tcBorders>
              <w:top w:val="nil"/>
              <w:left w:val="nil"/>
              <w:bottom w:val="nil"/>
              <w:right w:val="nil"/>
            </w:tcBorders>
            <w:shd w:val="clear" w:color="auto" w:fill="auto"/>
            <w:noWrap/>
            <w:vAlign w:val="bottom"/>
            <w:hideMark/>
          </w:tcPr>
          <w:p w14:paraId="6AB04C62" w14:textId="77777777" w:rsidR="00447053" w:rsidRPr="00447053" w:rsidRDefault="00447053" w:rsidP="00447053">
            <w:pPr>
              <w:spacing w:before="0" w:after="0" w:line="240" w:lineRule="auto"/>
              <w:jc w:val="right"/>
              <w:rPr>
                <w:rFonts w:ascii="Arial" w:hAnsi="Arial" w:cs="Arial"/>
                <w:color w:val="000000"/>
                <w:sz w:val="16"/>
                <w:szCs w:val="16"/>
              </w:rPr>
            </w:pPr>
            <w:r w:rsidRPr="00447053">
              <w:rPr>
                <w:rFonts w:ascii="Arial" w:hAnsi="Arial" w:cs="Arial"/>
                <w:color w:val="000000"/>
                <w:sz w:val="16"/>
                <w:szCs w:val="16"/>
              </w:rPr>
              <w:t>-</w:t>
            </w:r>
          </w:p>
        </w:tc>
        <w:tc>
          <w:tcPr>
            <w:tcW w:w="1020" w:type="dxa"/>
            <w:tcBorders>
              <w:top w:val="nil"/>
              <w:left w:val="nil"/>
              <w:bottom w:val="nil"/>
              <w:right w:val="nil"/>
            </w:tcBorders>
            <w:shd w:val="clear" w:color="auto" w:fill="auto"/>
            <w:noWrap/>
            <w:vAlign w:val="bottom"/>
            <w:hideMark/>
          </w:tcPr>
          <w:p w14:paraId="086F3900" w14:textId="77777777" w:rsidR="00447053" w:rsidRPr="00447053" w:rsidRDefault="00447053" w:rsidP="00447053">
            <w:pPr>
              <w:spacing w:before="0" w:after="0" w:line="240" w:lineRule="auto"/>
              <w:jc w:val="right"/>
              <w:rPr>
                <w:rFonts w:ascii="Arial" w:hAnsi="Arial" w:cs="Arial"/>
                <w:color w:val="000000"/>
                <w:sz w:val="16"/>
                <w:szCs w:val="16"/>
              </w:rPr>
            </w:pPr>
            <w:r w:rsidRPr="00447053">
              <w:rPr>
                <w:rFonts w:ascii="Arial" w:hAnsi="Arial" w:cs="Arial"/>
                <w:color w:val="000000"/>
                <w:sz w:val="16"/>
                <w:szCs w:val="16"/>
              </w:rPr>
              <w:t>-</w:t>
            </w:r>
          </w:p>
        </w:tc>
        <w:tc>
          <w:tcPr>
            <w:tcW w:w="1020" w:type="dxa"/>
            <w:tcBorders>
              <w:top w:val="nil"/>
              <w:left w:val="nil"/>
              <w:bottom w:val="nil"/>
              <w:right w:val="nil"/>
            </w:tcBorders>
            <w:shd w:val="clear" w:color="auto" w:fill="auto"/>
            <w:noWrap/>
            <w:vAlign w:val="bottom"/>
            <w:hideMark/>
          </w:tcPr>
          <w:p w14:paraId="2DEA6FF8" w14:textId="77777777" w:rsidR="00447053" w:rsidRPr="00447053" w:rsidRDefault="00447053" w:rsidP="00447053">
            <w:pPr>
              <w:spacing w:before="0" w:after="0" w:line="240" w:lineRule="auto"/>
              <w:jc w:val="right"/>
              <w:rPr>
                <w:rFonts w:ascii="Arial" w:hAnsi="Arial" w:cs="Arial"/>
                <w:b/>
                <w:bCs/>
                <w:color w:val="000000"/>
                <w:sz w:val="16"/>
                <w:szCs w:val="16"/>
              </w:rPr>
            </w:pPr>
            <w:r w:rsidRPr="00447053">
              <w:rPr>
                <w:rFonts w:ascii="Arial" w:hAnsi="Arial" w:cs="Arial"/>
                <w:b/>
                <w:bCs/>
                <w:color w:val="000000"/>
                <w:sz w:val="16"/>
                <w:szCs w:val="16"/>
              </w:rPr>
              <w:t>2,159</w:t>
            </w:r>
          </w:p>
        </w:tc>
      </w:tr>
      <w:tr w:rsidR="00447053" w:rsidRPr="00447053" w14:paraId="7BCE5B9C" w14:textId="77777777" w:rsidTr="00F97B88">
        <w:trPr>
          <w:trHeight w:val="397"/>
        </w:trPr>
        <w:tc>
          <w:tcPr>
            <w:tcW w:w="3231" w:type="dxa"/>
            <w:tcBorders>
              <w:top w:val="nil"/>
              <w:left w:val="nil"/>
              <w:bottom w:val="nil"/>
              <w:right w:val="nil"/>
            </w:tcBorders>
            <w:shd w:val="clear" w:color="auto" w:fill="auto"/>
            <w:vAlign w:val="bottom"/>
            <w:hideMark/>
          </w:tcPr>
          <w:p w14:paraId="5A8A03BA" w14:textId="77777777" w:rsidR="00447053" w:rsidRPr="00447053" w:rsidRDefault="00447053" w:rsidP="00447053">
            <w:pPr>
              <w:spacing w:before="0" w:after="0" w:line="240" w:lineRule="auto"/>
              <w:ind w:leftChars="75" w:left="143"/>
              <w:rPr>
                <w:rFonts w:ascii="Arial" w:hAnsi="Arial" w:cs="Arial"/>
                <w:sz w:val="16"/>
                <w:szCs w:val="16"/>
              </w:rPr>
            </w:pPr>
            <w:r w:rsidRPr="00447053">
              <w:rPr>
                <w:rFonts w:ascii="Arial" w:hAnsi="Arial" w:cs="Arial"/>
                <w:sz w:val="16"/>
                <w:szCs w:val="16"/>
              </w:rPr>
              <w:t>Accumulated depreciation/</w:t>
            </w:r>
            <w:r w:rsidRPr="00447053">
              <w:rPr>
                <w:rFonts w:ascii="Arial" w:hAnsi="Arial" w:cs="Arial"/>
                <w:sz w:val="16"/>
                <w:szCs w:val="16"/>
              </w:rPr>
              <w:br/>
              <w:t>amortisation and impairment</w:t>
            </w:r>
          </w:p>
        </w:tc>
        <w:tc>
          <w:tcPr>
            <w:tcW w:w="1020" w:type="dxa"/>
            <w:tcBorders>
              <w:top w:val="nil"/>
              <w:left w:val="nil"/>
              <w:bottom w:val="nil"/>
              <w:right w:val="nil"/>
            </w:tcBorders>
            <w:shd w:val="clear" w:color="auto" w:fill="auto"/>
            <w:noWrap/>
            <w:vAlign w:val="bottom"/>
            <w:hideMark/>
          </w:tcPr>
          <w:p w14:paraId="7BBDEA42" w14:textId="77777777" w:rsidR="00447053" w:rsidRPr="00447053" w:rsidRDefault="00447053" w:rsidP="00447053">
            <w:pPr>
              <w:spacing w:before="0" w:after="0" w:line="240" w:lineRule="auto"/>
              <w:jc w:val="right"/>
              <w:rPr>
                <w:rFonts w:ascii="Arial" w:hAnsi="Arial" w:cs="Arial"/>
                <w:color w:val="000000"/>
                <w:sz w:val="16"/>
                <w:szCs w:val="16"/>
              </w:rPr>
            </w:pPr>
            <w:r w:rsidRPr="00447053">
              <w:rPr>
                <w:rFonts w:ascii="Arial" w:hAnsi="Arial" w:cs="Arial"/>
                <w:color w:val="000000"/>
                <w:sz w:val="16"/>
                <w:szCs w:val="16"/>
              </w:rPr>
              <w:t>-</w:t>
            </w:r>
          </w:p>
        </w:tc>
        <w:tc>
          <w:tcPr>
            <w:tcW w:w="1360" w:type="dxa"/>
            <w:tcBorders>
              <w:top w:val="nil"/>
              <w:left w:val="nil"/>
              <w:bottom w:val="nil"/>
              <w:right w:val="nil"/>
            </w:tcBorders>
            <w:shd w:val="clear" w:color="auto" w:fill="auto"/>
            <w:noWrap/>
            <w:vAlign w:val="bottom"/>
            <w:hideMark/>
          </w:tcPr>
          <w:p w14:paraId="3FD0D133" w14:textId="77777777" w:rsidR="00447053" w:rsidRPr="00447053" w:rsidRDefault="00447053" w:rsidP="00447053">
            <w:pPr>
              <w:spacing w:before="0" w:after="0" w:line="240" w:lineRule="auto"/>
              <w:jc w:val="right"/>
              <w:rPr>
                <w:rFonts w:ascii="Arial" w:hAnsi="Arial" w:cs="Arial"/>
                <w:color w:val="000000"/>
                <w:sz w:val="16"/>
                <w:szCs w:val="16"/>
              </w:rPr>
            </w:pPr>
            <w:r w:rsidRPr="00447053">
              <w:rPr>
                <w:rFonts w:ascii="Arial" w:hAnsi="Arial" w:cs="Arial"/>
                <w:color w:val="000000"/>
                <w:sz w:val="16"/>
                <w:szCs w:val="16"/>
              </w:rPr>
              <w:t>-</w:t>
            </w:r>
          </w:p>
        </w:tc>
        <w:tc>
          <w:tcPr>
            <w:tcW w:w="1020" w:type="dxa"/>
            <w:tcBorders>
              <w:top w:val="nil"/>
              <w:left w:val="nil"/>
              <w:bottom w:val="nil"/>
              <w:right w:val="nil"/>
            </w:tcBorders>
            <w:shd w:val="clear" w:color="auto" w:fill="auto"/>
            <w:noWrap/>
            <w:vAlign w:val="bottom"/>
            <w:hideMark/>
          </w:tcPr>
          <w:p w14:paraId="48F668AB" w14:textId="77777777" w:rsidR="00447053" w:rsidRPr="00447053" w:rsidRDefault="00447053" w:rsidP="00447053">
            <w:pPr>
              <w:spacing w:before="0" w:after="0" w:line="240" w:lineRule="auto"/>
              <w:jc w:val="right"/>
              <w:rPr>
                <w:rFonts w:ascii="Arial" w:hAnsi="Arial" w:cs="Arial"/>
                <w:color w:val="000000"/>
                <w:sz w:val="16"/>
                <w:szCs w:val="16"/>
              </w:rPr>
            </w:pPr>
            <w:r w:rsidRPr="00447053">
              <w:rPr>
                <w:rFonts w:ascii="Arial" w:hAnsi="Arial" w:cs="Arial"/>
                <w:color w:val="000000"/>
                <w:sz w:val="16"/>
                <w:szCs w:val="16"/>
              </w:rPr>
              <w:t>(1,946)</w:t>
            </w:r>
          </w:p>
        </w:tc>
        <w:tc>
          <w:tcPr>
            <w:tcW w:w="1020" w:type="dxa"/>
            <w:tcBorders>
              <w:top w:val="nil"/>
              <w:left w:val="nil"/>
              <w:bottom w:val="nil"/>
              <w:right w:val="nil"/>
            </w:tcBorders>
            <w:shd w:val="clear" w:color="auto" w:fill="auto"/>
            <w:noWrap/>
            <w:vAlign w:val="bottom"/>
            <w:hideMark/>
          </w:tcPr>
          <w:p w14:paraId="301A4B7A" w14:textId="77777777" w:rsidR="00447053" w:rsidRPr="00447053" w:rsidRDefault="00447053" w:rsidP="00447053">
            <w:pPr>
              <w:spacing w:before="0" w:after="0" w:line="240" w:lineRule="auto"/>
              <w:jc w:val="right"/>
              <w:rPr>
                <w:rFonts w:ascii="Arial" w:hAnsi="Arial" w:cs="Arial"/>
                <w:b/>
                <w:bCs/>
                <w:color w:val="000000"/>
                <w:sz w:val="16"/>
                <w:szCs w:val="16"/>
              </w:rPr>
            </w:pPr>
            <w:r w:rsidRPr="00447053">
              <w:rPr>
                <w:rFonts w:ascii="Arial" w:hAnsi="Arial" w:cs="Arial"/>
                <w:b/>
                <w:bCs/>
                <w:color w:val="000000"/>
                <w:sz w:val="16"/>
                <w:szCs w:val="16"/>
              </w:rPr>
              <w:t>(1,946)</w:t>
            </w:r>
          </w:p>
        </w:tc>
      </w:tr>
      <w:tr w:rsidR="00447053" w:rsidRPr="00447053" w14:paraId="043949D3" w14:textId="77777777" w:rsidTr="00F97B88">
        <w:trPr>
          <w:trHeight w:val="397"/>
        </w:trPr>
        <w:tc>
          <w:tcPr>
            <w:tcW w:w="3231" w:type="dxa"/>
            <w:tcBorders>
              <w:top w:val="nil"/>
              <w:left w:val="nil"/>
              <w:bottom w:val="nil"/>
              <w:right w:val="nil"/>
            </w:tcBorders>
            <w:shd w:val="clear" w:color="auto" w:fill="auto"/>
            <w:vAlign w:val="bottom"/>
            <w:hideMark/>
          </w:tcPr>
          <w:p w14:paraId="369D7D23" w14:textId="30F0FA00" w:rsidR="00447053" w:rsidRPr="00447053" w:rsidRDefault="00966267" w:rsidP="00447053">
            <w:pPr>
              <w:spacing w:before="0" w:after="0" w:line="240" w:lineRule="auto"/>
              <w:ind w:leftChars="75" w:left="143"/>
              <w:rPr>
                <w:rFonts w:ascii="Arial" w:hAnsi="Arial" w:cs="Arial"/>
                <w:sz w:val="16"/>
                <w:szCs w:val="16"/>
              </w:rPr>
            </w:pPr>
            <w:r>
              <w:rPr>
                <w:rFonts w:ascii="Arial" w:hAnsi="Arial" w:cs="Arial"/>
                <w:sz w:val="16"/>
                <w:szCs w:val="16"/>
              </w:rPr>
              <w:t>Accumulated depreciation/</w:t>
            </w:r>
            <w:r w:rsidR="00447053" w:rsidRPr="00447053">
              <w:rPr>
                <w:rFonts w:ascii="Arial" w:hAnsi="Arial" w:cs="Arial"/>
                <w:sz w:val="16"/>
                <w:szCs w:val="16"/>
              </w:rPr>
              <w:t xml:space="preserve">amortisation and impairment - </w:t>
            </w:r>
            <w:proofErr w:type="spellStart"/>
            <w:r w:rsidR="00447053" w:rsidRPr="00447053">
              <w:rPr>
                <w:rFonts w:ascii="Arial" w:hAnsi="Arial" w:cs="Arial"/>
                <w:sz w:val="16"/>
                <w:szCs w:val="16"/>
              </w:rPr>
              <w:t>RoU</w:t>
            </w:r>
            <w:proofErr w:type="spellEnd"/>
          </w:p>
        </w:tc>
        <w:tc>
          <w:tcPr>
            <w:tcW w:w="1020" w:type="dxa"/>
            <w:tcBorders>
              <w:top w:val="nil"/>
              <w:left w:val="nil"/>
              <w:bottom w:val="single" w:sz="4" w:space="0" w:color="auto"/>
              <w:right w:val="nil"/>
            </w:tcBorders>
            <w:shd w:val="clear" w:color="auto" w:fill="auto"/>
            <w:noWrap/>
            <w:vAlign w:val="bottom"/>
            <w:hideMark/>
          </w:tcPr>
          <w:p w14:paraId="52D67F28" w14:textId="77777777" w:rsidR="00447053" w:rsidRPr="00447053" w:rsidRDefault="00447053" w:rsidP="00447053">
            <w:pPr>
              <w:spacing w:before="0" w:after="0" w:line="240" w:lineRule="auto"/>
              <w:jc w:val="right"/>
              <w:rPr>
                <w:rFonts w:ascii="Arial" w:hAnsi="Arial" w:cs="Arial"/>
                <w:color w:val="000000"/>
                <w:sz w:val="16"/>
                <w:szCs w:val="16"/>
              </w:rPr>
            </w:pPr>
            <w:r w:rsidRPr="00447053">
              <w:rPr>
                <w:rFonts w:ascii="Arial" w:hAnsi="Arial" w:cs="Arial"/>
                <w:color w:val="000000"/>
                <w:sz w:val="16"/>
                <w:szCs w:val="16"/>
              </w:rPr>
              <w:t>(1,634)</w:t>
            </w:r>
          </w:p>
        </w:tc>
        <w:tc>
          <w:tcPr>
            <w:tcW w:w="1360" w:type="dxa"/>
            <w:tcBorders>
              <w:top w:val="nil"/>
              <w:left w:val="nil"/>
              <w:bottom w:val="single" w:sz="4" w:space="0" w:color="auto"/>
              <w:right w:val="nil"/>
            </w:tcBorders>
            <w:shd w:val="clear" w:color="auto" w:fill="auto"/>
            <w:noWrap/>
            <w:vAlign w:val="bottom"/>
            <w:hideMark/>
          </w:tcPr>
          <w:p w14:paraId="09D8FA66" w14:textId="77777777" w:rsidR="00447053" w:rsidRPr="00447053" w:rsidRDefault="00447053" w:rsidP="00447053">
            <w:pPr>
              <w:spacing w:before="0" w:after="0" w:line="240" w:lineRule="auto"/>
              <w:jc w:val="right"/>
              <w:rPr>
                <w:rFonts w:ascii="Arial" w:hAnsi="Arial" w:cs="Arial"/>
                <w:color w:val="000000"/>
                <w:sz w:val="16"/>
                <w:szCs w:val="16"/>
              </w:rPr>
            </w:pPr>
            <w:r w:rsidRPr="00447053">
              <w:rPr>
                <w:rFonts w:ascii="Arial" w:hAnsi="Arial" w:cs="Arial"/>
                <w:color w:val="000000"/>
                <w:sz w:val="16"/>
                <w:szCs w:val="16"/>
              </w:rPr>
              <w:t>-</w:t>
            </w:r>
          </w:p>
        </w:tc>
        <w:tc>
          <w:tcPr>
            <w:tcW w:w="1020" w:type="dxa"/>
            <w:tcBorders>
              <w:top w:val="nil"/>
              <w:left w:val="nil"/>
              <w:bottom w:val="single" w:sz="4" w:space="0" w:color="auto"/>
              <w:right w:val="nil"/>
            </w:tcBorders>
            <w:shd w:val="clear" w:color="auto" w:fill="auto"/>
            <w:noWrap/>
            <w:vAlign w:val="bottom"/>
            <w:hideMark/>
          </w:tcPr>
          <w:p w14:paraId="640ADEDD" w14:textId="77777777" w:rsidR="00447053" w:rsidRPr="00447053" w:rsidRDefault="00447053" w:rsidP="00447053">
            <w:pPr>
              <w:spacing w:before="0" w:after="0" w:line="240" w:lineRule="auto"/>
              <w:jc w:val="right"/>
              <w:rPr>
                <w:rFonts w:ascii="Arial" w:hAnsi="Arial" w:cs="Arial"/>
                <w:color w:val="000000"/>
                <w:sz w:val="16"/>
                <w:szCs w:val="16"/>
              </w:rPr>
            </w:pPr>
            <w:r w:rsidRPr="00447053">
              <w:rPr>
                <w:rFonts w:ascii="Arial" w:hAnsi="Arial" w:cs="Arial"/>
                <w:color w:val="000000"/>
                <w:sz w:val="16"/>
                <w:szCs w:val="16"/>
              </w:rPr>
              <w:t>-</w:t>
            </w:r>
          </w:p>
        </w:tc>
        <w:tc>
          <w:tcPr>
            <w:tcW w:w="1020" w:type="dxa"/>
            <w:tcBorders>
              <w:top w:val="nil"/>
              <w:left w:val="nil"/>
              <w:bottom w:val="nil"/>
              <w:right w:val="nil"/>
            </w:tcBorders>
            <w:shd w:val="clear" w:color="auto" w:fill="auto"/>
            <w:noWrap/>
            <w:vAlign w:val="bottom"/>
            <w:hideMark/>
          </w:tcPr>
          <w:p w14:paraId="1014ACE3" w14:textId="77777777" w:rsidR="00447053" w:rsidRPr="00447053" w:rsidRDefault="00447053" w:rsidP="00447053">
            <w:pPr>
              <w:spacing w:before="0" w:after="0" w:line="240" w:lineRule="auto"/>
              <w:jc w:val="right"/>
              <w:rPr>
                <w:rFonts w:ascii="Arial" w:hAnsi="Arial" w:cs="Arial"/>
                <w:b/>
                <w:bCs/>
                <w:color w:val="000000"/>
                <w:sz w:val="16"/>
                <w:szCs w:val="16"/>
              </w:rPr>
            </w:pPr>
            <w:r w:rsidRPr="00447053">
              <w:rPr>
                <w:rFonts w:ascii="Arial" w:hAnsi="Arial" w:cs="Arial"/>
                <w:b/>
                <w:bCs/>
                <w:color w:val="000000"/>
                <w:sz w:val="16"/>
                <w:szCs w:val="16"/>
              </w:rPr>
              <w:t>(1,634)</w:t>
            </w:r>
          </w:p>
        </w:tc>
      </w:tr>
      <w:tr w:rsidR="00447053" w:rsidRPr="00447053" w14:paraId="7B7FF7C0" w14:textId="77777777" w:rsidTr="00F97B88">
        <w:trPr>
          <w:trHeight w:val="283"/>
        </w:trPr>
        <w:tc>
          <w:tcPr>
            <w:tcW w:w="3231" w:type="dxa"/>
            <w:tcBorders>
              <w:top w:val="nil"/>
              <w:left w:val="nil"/>
              <w:bottom w:val="nil"/>
              <w:right w:val="nil"/>
            </w:tcBorders>
            <w:shd w:val="clear" w:color="auto" w:fill="auto"/>
            <w:noWrap/>
            <w:vAlign w:val="bottom"/>
            <w:hideMark/>
          </w:tcPr>
          <w:p w14:paraId="24D1D076" w14:textId="77777777" w:rsidR="00447053" w:rsidRPr="00447053" w:rsidRDefault="00447053" w:rsidP="00447053">
            <w:pPr>
              <w:spacing w:before="0" w:after="0" w:line="240" w:lineRule="auto"/>
              <w:ind w:leftChars="75" w:left="143"/>
              <w:rPr>
                <w:rFonts w:ascii="Arial" w:hAnsi="Arial" w:cs="Arial"/>
                <w:b/>
                <w:bCs/>
                <w:color w:val="000000"/>
                <w:sz w:val="16"/>
                <w:szCs w:val="16"/>
              </w:rPr>
            </w:pPr>
            <w:r w:rsidRPr="00447053">
              <w:rPr>
                <w:rFonts w:ascii="Arial" w:hAnsi="Arial" w:cs="Arial"/>
                <w:b/>
                <w:bCs/>
                <w:color w:val="000000"/>
                <w:sz w:val="16"/>
                <w:szCs w:val="16"/>
              </w:rPr>
              <w:t>Opening net book balance</w:t>
            </w:r>
          </w:p>
        </w:tc>
        <w:tc>
          <w:tcPr>
            <w:tcW w:w="1020" w:type="dxa"/>
            <w:tcBorders>
              <w:top w:val="nil"/>
              <w:left w:val="nil"/>
              <w:bottom w:val="single" w:sz="4" w:space="0" w:color="auto"/>
              <w:right w:val="nil"/>
            </w:tcBorders>
            <w:shd w:val="clear" w:color="auto" w:fill="auto"/>
            <w:noWrap/>
            <w:vAlign w:val="bottom"/>
            <w:hideMark/>
          </w:tcPr>
          <w:p w14:paraId="20370A2C" w14:textId="77777777" w:rsidR="00447053" w:rsidRPr="00447053" w:rsidRDefault="00447053" w:rsidP="00447053">
            <w:pPr>
              <w:spacing w:before="0" w:after="0" w:line="240" w:lineRule="auto"/>
              <w:jc w:val="right"/>
              <w:rPr>
                <w:rFonts w:ascii="Arial" w:hAnsi="Arial" w:cs="Arial"/>
                <w:b/>
                <w:bCs/>
                <w:color w:val="000000"/>
                <w:sz w:val="16"/>
                <w:szCs w:val="16"/>
              </w:rPr>
            </w:pPr>
            <w:r w:rsidRPr="00447053">
              <w:rPr>
                <w:rFonts w:ascii="Arial" w:hAnsi="Arial" w:cs="Arial"/>
                <w:b/>
                <w:bCs/>
                <w:color w:val="000000"/>
                <w:sz w:val="16"/>
                <w:szCs w:val="16"/>
              </w:rPr>
              <w:t>525</w:t>
            </w:r>
          </w:p>
        </w:tc>
        <w:tc>
          <w:tcPr>
            <w:tcW w:w="1360" w:type="dxa"/>
            <w:tcBorders>
              <w:top w:val="nil"/>
              <w:left w:val="nil"/>
              <w:bottom w:val="single" w:sz="4" w:space="0" w:color="auto"/>
              <w:right w:val="nil"/>
            </w:tcBorders>
            <w:shd w:val="clear" w:color="auto" w:fill="auto"/>
            <w:noWrap/>
            <w:vAlign w:val="bottom"/>
            <w:hideMark/>
          </w:tcPr>
          <w:p w14:paraId="7A8E0283" w14:textId="77777777" w:rsidR="00447053" w:rsidRPr="00447053" w:rsidRDefault="00447053" w:rsidP="00447053">
            <w:pPr>
              <w:spacing w:before="0" w:after="0" w:line="240" w:lineRule="auto"/>
              <w:jc w:val="right"/>
              <w:rPr>
                <w:rFonts w:ascii="Arial" w:hAnsi="Arial" w:cs="Arial"/>
                <w:b/>
                <w:bCs/>
                <w:color w:val="000000"/>
                <w:sz w:val="16"/>
                <w:szCs w:val="16"/>
              </w:rPr>
            </w:pPr>
            <w:r w:rsidRPr="00447053">
              <w:rPr>
                <w:rFonts w:ascii="Arial" w:hAnsi="Arial" w:cs="Arial"/>
                <w:b/>
                <w:bCs/>
                <w:color w:val="000000"/>
                <w:sz w:val="16"/>
                <w:szCs w:val="16"/>
              </w:rPr>
              <w:t>-</w:t>
            </w:r>
          </w:p>
        </w:tc>
        <w:tc>
          <w:tcPr>
            <w:tcW w:w="1020" w:type="dxa"/>
            <w:tcBorders>
              <w:top w:val="nil"/>
              <w:left w:val="nil"/>
              <w:bottom w:val="single" w:sz="4" w:space="0" w:color="auto"/>
              <w:right w:val="nil"/>
            </w:tcBorders>
            <w:shd w:val="clear" w:color="auto" w:fill="auto"/>
            <w:noWrap/>
            <w:vAlign w:val="bottom"/>
            <w:hideMark/>
          </w:tcPr>
          <w:p w14:paraId="35035533" w14:textId="77777777" w:rsidR="00447053" w:rsidRPr="00447053" w:rsidRDefault="00447053" w:rsidP="00447053">
            <w:pPr>
              <w:spacing w:before="0" w:after="0" w:line="240" w:lineRule="auto"/>
              <w:jc w:val="right"/>
              <w:rPr>
                <w:rFonts w:ascii="Arial" w:hAnsi="Arial" w:cs="Arial"/>
                <w:b/>
                <w:bCs/>
                <w:color w:val="000000"/>
                <w:sz w:val="16"/>
                <w:szCs w:val="16"/>
              </w:rPr>
            </w:pPr>
            <w:r w:rsidRPr="00447053">
              <w:rPr>
                <w:rFonts w:ascii="Arial" w:hAnsi="Arial" w:cs="Arial"/>
                <w:b/>
                <w:bCs/>
                <w:color w:val="000000"/>
                <w:sz w:val="16"/>
                <w:szCs w:val="16"/>
              </w:rPr>
              <w:t>498</w:t>
            </w:r>
          </w:p>
        </w:tc>
        <w:tc>
          <w:tcPr>
            <w:tcW w:w="1020" w:type="dxa"/>
            <w:tcBorders>
              <w:top w:val="single" w:sz="4" w:space="0" w:color="auto"/>
              <w:left w:val="nil"/>
              <w:bottom w:val="single" w:sz="4" w:space="0" w:color="auto"/>
              <w:right w:val="nil"/>
            </w:tcBorders>
            <w:shd w:val="clear" w:color="auto" w:fill="auto"/>
            <w:noWrap/>
            <w:vAlign w:val="bottom"/>
            <w:hideMark/>
          </w:tcPr>
          <w:p w14:paraId="5BE857DF" w14:textId="77777777" w:rsidR="00447053" w:rsidRPr="00447053" w:rsidRDefault="00447053" w:rsidP="00447053">
            <w:pPr>
              <w:spacing w:before="0" w:after="0" w:line="240" w:lineRule="auto"/>
              <w:jc w:val="right"/>
              <w:rPr>
                <w:rFonts w:ascii="Arial" w:hAnsi="Arial" w:cs="Arial"/>
                <w:b/>
                <w:bCs/>
                <w:color w:val="000000"/>
                <w:sz w:val="16"/>
                <w:szCs w:val="16"/>
              </w:rPr>
            </w:pPr>
            <w:r w:rsidRPr="00447053">
              <w:rPr>
                <w:rFonts w:ascii="Arial" w:hAnsi="Arial" w:cs="Arial"/>
                <w:b/>
                <w:bCs/>
                <w:color w:val="000000"/>
                <w:sz w:val="16"/>
                <w:szCs w:val="16"/>
              </w:rPr>
              <w:t>1,023</w:t>
            </w:r>
          </w:p>
        </w:tc>
      </w:tr>
      <w:tr w:rsidR="00447053" w:rsidRPr="00447053" w14:paraId="0E3B9D75" w14:textId="77777777" w:rsidTr="00F97B88">
        <w:trPr>
          <w:trHeight w:val="283"/>
        </w:trPr>
        <w:tc>
          <w:tcPr>
            <w:tcW w:w="3231" w:type="dxa"/>
            <w:tcBorders>
              <w:top w:val="nil"/>
              <w:left w:val="nil"/>
              <w:bottom w:val="nil"/>
              <w:right w:val="nil"/>
            </w:tcBorders>
            <w:shd w:val="clear" w:color="auto" w:fill="auto"/>
            <w:noWrap/>
            <w:vAlign w:val="bottom"/>
            <w:hideMark/>
          </w:tcPr>
          <w:p w14:paraId="7750769C" w14:textId="77777777" w:rsidR="00447053" w:rsidRPr="00447053" w:rsidRDefault="00447053" w:rsidP="00447053">
            <w:pPr>
              <w:spacing w:before="0" w:after="0" w:line="240" w:lineRule="auto"/>
              <w:rPr>
                <w:rFonts w:ascii="Arial" w:hAnsi="Arial" w:cs="Arial"/>
                <w:b/>
                <w:bCs/>
                <w:color w:val="000000"/>
                <w:sz w:val="16"/>
                <w:szCs w:val="16"/>
              </w:rPr>
            </w:pPr>
            <w:r w:rsidRPr="00447053">
              <w:rPr>
                <w:rFonts w:ascii="Arial" w:hAnsi="Arial" w:cs="Arial"/>
                <w:b/>
                <w:bCs/>
                <w:color w:val="000000"/>
                <w:sz w:val="16"/>
                <w:szCs w:val="16"/>
              </w:rPr>
              <w:t>CAPITAL ASSET ADDITIONS</w:t>
            </w:r>
          </w:p>
        </w:tc>
        <w:tc>
          <w:tcPr>
            <w:tcW w:w="1020" w:type="dxa"/>
            <w:tcBorders>
              <w:top w:val="nil"/>
              <w:left w:val="nil"/>
              <w:bottom w:val="nil"/>
              <w:right w:val="nil"/>
            </w:tcBorders>
            <w:shd w:val="clear" w:color="auto" w:fill="auto"/>
            <w:noWrap/>
            <w:vAlign w:val="bottom"/>
            <w:hideMark/>
          </w:tcPr>
          <w:p w14:paraId="64E3343C" w14:textId="77777777" w:rsidR="00447053" w:rsidRPr="00447053" w:rsidRDefault="00447053" w:rsidP="00447053">
            <w:pPr>
              <w:spacing w:before="0" w:after="0" w:line="240" w:lineRule="auto"/>
              <w:rPr>
                <w:rFonts w:ascii="Arial" w:hAnsi="Arial" w:cs="Arial"/>
                <w:b/>
                <w:bCs/>
                <w:color w:val="000000"/>
                <w:sz w:val="16"/>
                <w:szCs w:val="16"/>
              </w:rPr>
            </w:pPr>
          </w:p>
        </w:tc>
        <w:tc>
          <w:tcPr>
            <w:tcW w:w="1360" w:type="dxa"/>
            <w:tcBorders>
              <w:top w:val="nil"/>
              <w:left w:val="nil"/>
              <w:bottom w:val="nil"/>
              <w:right w:val="nil"/>
            </w:tcBorders>
            <w:shd w:val="clear" w:color="auto" w:fill="auto"/>
            <w:noWrap/>
            <w:vAlign w:val="bottom"/>
            <w:hideMark/>
          </w:tcPr>
          <w:p w14:paraId="7B57BB7C" w14:textId="77777777" w:rsidR="00447053" w:rsidRPr="00447053" w:rsidRDefault="00447053" w:rsidP="00447053">
            <w:pPr>
              <w:spacing w:before="0" w:after="0" w:line="240" w:lineRule="auto"/>
              <w:jc w:val="right"/>
              <w:rPr>
                <w:rFonts w:ascii="Times New Roman" w:hAnsi="Times New Roman"/>
                <w:sz w:val="20"/>
              </w:rPr>
            </w:pPr>
          </w:p>
        </w:tc>
        <w:tc>
          <w:tcPr>
            <w:tcW w:w="1020" w:type="dxa"/>
            <w:tcBorders>
              <w:top w:val="nil"/>
              <w:left w:val="nil"/>
              <w:bottom w:val="nil"/>
              <w:right w:val="nil"/>
            </w:tcBorders>
            <w:shd w:val="clear" w:color="auto" w:fill="auto"/>
            <w:noWrap/>
            <w:vAlign w:val="bottom"/>
            <w:hideMark/>
          </w:tcPr>
          <w:p w14:paraId="6FC06E25" w14:textId="77777777" w:rsidR="00447053" w:rsidRPr="00447053" w:rsidRDefault="00447053" w:rsidP="00447053">
            <w:pPr>
              <w:spacing w:before="0" w:after="0" w:line="240" w:lineRule="auto"/>
              <w:jc w:val="right"/>
              <w:rPr>
                <w:rFonts w:ascii="Times New Roman" w:hAnsi="Times New Roman"/>
                <w:sz w:val="20"/>
              </w:rPr>
            </w:pPr>
          </w:p>
        </w:tc>
        <w:tc>
          <w:tcPr>
            <w:tcW w:w="1020" w:type="dxa"/>
            <w:tcBorders>
              <w:top w:val="nil"/>
              <w:left w:val="nil"/>
              <w:bottom w:val="nil"/>
              <w:right w:val="nil"/>
            </w:tcBorders>
            <w:shd w:val="clear" w:color="auto" w:fill="auto"/>
            <w:noWrap/>
            <w:vAlign w:val="bottom"/>
            <w:hideMark/>
          </w:tcPr>
          <w:p w14:paraId="444E6313" w14:textId="77777777" w:rsidR="00447053" w:rsidRPr="00447053" w:rsidRDefault="00447053" w:rsidP="00447053">
            <w:pPr>
              <w:spacing w:before="0" w:after="0" w:line="240" w:lineRule="auto"/>
              <w:jc w:val="right"/>
              <w:rPr>
                <w:rFonts w:ascii="Times New Roman" w:hAnsi="Times New Roman"/>
                <w:sz w:val="20"/>
              </w:rPr>
            </w:pPr>
          </w:p>
        </w:tc>
      </w:tr>
      <w:tr w:rsidR="00447053" w:rsidRPr="00447053" w14:paraId="47FEC257" w14:textId="77777777" w:rsidTr="00F97B88">
        <w:trPr>
          <w:trHeight w:val="397"/>
        </w:trPr>
        <w:tc>
          <w:tcPr>
            <w:tcW w:w="3231" w:type="dxa"/>
            <w:tcBorders>
              <w:top w:val="nil"/>
              <w:left w:val="nil"/>
              <w:bottom w:val="nil"/>
              <w:right w:val="nil"/>
            </w:tcBorders>
            <w:shd w:val="clear" w:color="auto" w:fill="auto"/>
            <w:vAlign w:val="bottom"/>
            <w:hideMark/>
          </w:tcPr>
          <w:p w14:paraId="201444E8" w14:textId="77777777" w:rsidR="00447053" w:rsidRPr="00447053" w:rsidRDefault="00447053" w:rsidP="00447053">
            <w:pPr>
              <w:spacing w:before="0" w:after="0" w:line="240" w:lineRule="auto"/>
              <w:ind w:leftChars="75" w:left="143"/>
              <w:rPr>
                <w:rFonts w:ascii="Arial" w:hAnsi="Arial" w:cs="Arial"/>
                <w:b/>
                <w:bCs/>
                <w:color w:val="000000"/>
                <w:sz w:val="16"/>
                <w:szCs w:val="16"/>
              </w:rPr>
            </w:pPr>
            <w:r w:rsidRPr="00447053">
              <w:rPr>
                <w:rFonts w:ascii="Arial" w:hAnsi="Arial" w:cs="Arial"/>
                <w:b/>
                <w:bCs/>
                <w:color w:val="000000"/>
                <w:sz w:val="16"/>
                <w:szCs w:val="16"/>
              </w:rPr>
              <w:t>Estimated expenditure on new or replacement assets</w:t>
            </w:r>
          </w:p>
        </w:tc>
        <w:tc>
          <w:tcPr>
            <w:tcW w:w="1020" w:type="dxa"/>
            <w:tcBorders>
              <w:top w:val="nil"/>
              <w:left w:val="nil"/>
              <w:bottom w:val="nil"/>
              <w:right w:val="nil"/>
            </w:tcBorders>
            <w:shd w:val="clear" w:color="auto" w:fill="auto"/>
            <w:noWrap/>
            <w:vAlign w:val="bottom"/>
            <w:hideMark/>
          </w:tcPr>
          <w:p w14:paraId="44A442FC" w14:textId="77777777" w:rsidR="00447053" w:rsidRPr="00447053" w:rsidRDefault="00447053" w:rsidP="00447053">
            <w:pPr>
              <w:spacing w:before="0" w:after="0" w:line="240" w:lineRule="auto"/>
              <w:ind w:firstLineChars="100" w:firstLine="160"/>
              <w:rPr>
                <w:rFonts w:ascii="Arial" w:hAnsi="Arial" w:cs="Arial"/>
                <w:b/>
                <w:bCs/>
                <w:color w:val="000000"/>
                <w:sz w:val="16"/>
                <w:szCs w:val="16"/>
              </w:rPr>
            </w:pPr>
          </w:p>
        </w:tc>
        <w:tc>
          <w:tcPr>
            <w:tcW w:w="1360" w:type="dxa"/>
            <w:tcBorders>
              <w:top w:val="nil"/>
              <w:left w:val="nil"/>
              <w:bottom w:val="nil"/>
              <w:right w:val="nil"/>
            </w:tcBorders>
            <w:shd w:val="clear" w:color="auto" w:fill="auto"/>
            <w:noWrap/>
            <w:vAlign w:val="bottom"/>
            <w:hideMark/>
          </w:tcPr>
          <w:p w14:paraId="6CAA9B0E" w14:textId="77777777" w:rsidR="00447053" w:rsidRPr="00447053" w:rsidRDefault="00447053" w:rsidP="00447053">
            <w:pPr>
              <w:spacing w:before="0" w:after="0" w:line="240" w:lineRule="auto"/>
              <w:jc w:val="right"/>
              <w:rPr>
                <w:rFonts w:ascii="Times New Roman" w:hAnsi="Times New Roman"/>
                <w:sz w:val="20"/>
              </w:rPr>
            </w:pPr>
          </w:p>
        </w:tc>
        <w:tc>
          <w:tcPr>
            <w:tcW w:w="1020" w:type="dxa"/>
            <w:tcBorders>
              <w:top w:val="nil"/>
              <w:left w:val="nil"/>
              <w:bottom w:val="nil"/>
              <w:right w:val="nil"/>
            </w:tcBorders>
            <w:shd w:val="clear" w:color="auto" w:fill="auto"/>
            <w:noWrap/>
            <w:vAlign w:val="bottom"/>
            <w:hideMark/>
          </w:tcPr>
          <w:p w14:paraId="680B5C4C" w14:textId="77777777" w:rsidR="00447053" w:rsidRPr="00447053" w:rsidRDefault="00447053" w:rsidP="00447053">
            <w:pPr>
              <w:spacing w:before="0" w:after="0" w:line="240" w:lineRule="auto"/>
              <w:jc w:val="right"/>
              <w:rPr>
                <w:rFonts w:ascii="Times New Roman" w:hAnsi="Times New Roman"/>
                <w:sz w:val="20"/>
              </w:rPr>
            </w:pPr>
          </w:p>
        </w:tc>
        <w:tc>
          <w:tcPr>
            <w:tcW w:w="1020" w:type="dxa"/>
            <w:tcBorders>
              <w:top w:val="nil"/>
              <w:left w:val="nil"/>
              <w:bottom w:val="nil"/>
              <w:right w:val="nil"/>
            </w:tcBorders>
            <w:shd w:val="clear" w:color="auto" w:fill="auto"/>
            <w:noWrap/>
            <w:vAlign w:val="bottom"/>
            <w:hideMark/>
          </w:tcPr>
          <w:p w14:paraId="16E0C553" w14:textId="77777777" w:rsidR="00447053" w:rsidRPr="00447053" w:rsidRDefault="00447053" w:rsidP="00447053">
            <w:pPr>
              <w:spacing w:before="0" w:after="0" w:line="240" w:lineRule="auto"/>
              <w:jc w:val="right"/>
              <w:rPr>
                <w:rFonts w:ascii="Times New Roman" w:hAnsi="Times New Roman"/>
                <w:sz w:val="20"/>
              </w:rPr>
            </w:pPr>
          </w:p>
        </w:tc>
      </w:tr>
      <w:tr w:rsidR="00447053" w:rsidRPr="00447053" w14:paraId="45EFD83C" w14:textId="77777777" w:rsidTr="00F97B88">
        <w:trPr>
          <w:trHeight w:val="225"/>
        </w:trPr>
        <w:tc>
          <w:tcPr>
            <w:tcW w:w="3231" w:type="dxa"/>
            <w:tcBorders>
              <w:top w:val="nil"/>
              <w:left w:val="nil"/>
              <w:bottom w:val="nil"/>
              <w:right w:val="nil"/>
            </w:tcBorders>
            <w:shd w:val="clear" w:color="auto" w:fill="auto"/>
            <w:noWrap/>
            <w:vAlign w:val="bottom"/>
            <w:hideMark/>
          </w:tcPr>
          <w:p w14:paraId="13725E7F" w14:textId="77777777" w:rsidR="00447053" w:rsidRPr="00447053" w:rsidRDefault="00447053" w:rsidP="00447053">
            <w:pPr>
              <w:spacing w:before="0" w:after="0" w:line="240" w:lineRule="auto"/>
              <w:ind w:leftChars="75" w:left="143"/>
              <w:rPr>
                <w:rFonts w:ascii="Arial" w:hAnsi="Arial" w:cs="Arial"/>
                <w:color w:val="000000"/>
                <w:sz w:val="16"/>
                <w:szCs w:val="16"/>
              </w:rPr>
            </w:pPr>
            <w:r w:rsidRPr="00447053">
              <w:rPr>
                <w:rFonts w:ascii="Arial" w:hAnsi="Arial" w:cs="Arial"/>
                <w:color w:val="000000"/>
                <w:sz w:val="16"/>
                <w:szCs w:val="16"/>
              </w:rPr>
              <w:t>By purchase - internal resources</w:t>
            </w:r>
          </w:p>
        </w:tc>
        <w:tc>
          <w:tcPr>
            <w:tcW w:w="1020" w:type="dxa"/>
            <w:tcBorders>
              <w:top w:val="nil"/>
              <w:left w:val="nil"/>
              <w:bottom w:val="nil"/>
              <w:right w:val="nil"/>
            </w:tcBorders>
            <w:shd w:val="clear" w:color="auto" w:fill="auto"/>
            <w:noWrap/>
            <w:vAlign w:val="bottom"/>
            <w:hideMark/>
          </w:tcPr>
          <w:p w14:paraId="259FEE47" w14:textId="77777777" w:rsidR="00447053" w:rsidRPr="00447053" w:rsidRDefault="00447053" w:rsidP="00447053">
            <w:pPr>
              <w:spacing w:before="0" w:after="0" w:line="240" w:lineRule="auto"/>
              <w:jc w:val="right"/>
              <w:rPr>
                <w:rFonts w:ascii="Arial" w:hAnsi="Arial" w:cs="Arial"/>
                <w:color w:val="000000"/>
                <w:sz w:val="16"/>
                <w:szCs w:val="16"/>
              </w:rPr>
            </w:pPr>
            <w:r w:rsidRPr="00447053">
              <w:rPr>
                <w:rFonts w:ascii="Arial" w:hAnsi="Arial" w:cs="Arial"/>
                <w:color w:val="000000"/>
                <w:sz w:val="16"/>
                <w:szCs w:val="16"/>
              </w:rPr>
              <w:t>-</w:t>
            </w:r>
          </w:p>
        </w:tc>
        <w:tc>
          <w:tcPr>
            <w:tcW w:w="1360" w:type="dxa"/>
            <w:tcBorders>
              <w:top w:val="nil"/>
              <w:left w:val="nil"/>
              <w:bottom w:val="nil"/>
              <w:right w:val="nil"/>
            </w:tcBorders>
            <w:shd w:val="clear" w:color="auto" w:fill="auto"/>
            <w:noWrap/>
            <w:vAlign w:val="bottom"/>
            <w:hideMark/>
          </w:tcPr>
          <w:p w14:paraId="0384DFDB" w14:textId="77777777" w:rsidR="00447053" w:rsidRPr="00447053" w:rsidRDefault="00447053" w:rsidP="00447053">
            <w:pPr>
              <w:spacing w:before="0" w:after="0" w:line="240" w:lineRule="auto"/>
              <w:jc w:val="right"/>
              <w:rPr>
                <w:rFonts w:ascii="Arial" w:hAnsi="Arial" w:cs="Arial"/>
                <w:color w:val="000000"/>
                <w:sz w:val="16"/>
                <w:szCs w:val="16"/>
              </w:rPr>
            </w:pPr>
            <w:r w:rsidRPr="00447053">
              <w:rPr>
                <w:rFonts w:ascii="Arial" w:hAnsi="Arial" w:cs="Arial"/>
                <w:color w:val="000000"/>
                <w:sz w:val="16"/>
                <w:szCs w:val="16"/>
              </w:rPr>
              <w:t>-</w:t>
            </w:r>
          </w:p>
        </w:tc>
        <w:tc>
          <w:tcPr>
            <w:tcW w:w="1020" w:type="dxa"/>
            <w:tcBorders>
              <w:top w:val="nil"/>
              <w:left w:val="nil"/>
              <w:bottom w:val="nil"/>
              <w:right w:val="nil"/>
            </w:tcBorders>
            <w:shd w:val="clear" w:color="auto" w:fill="auto"/>
            <w:noWrap/>
            <w:vAlign w:val="bottom"/>
            <w:hideMark/>
          </w:tcPr>
          <w:p w14:paraId="1B8C81AB" w14:textId="77777777" w:rsidR="00447053" w:rsidRPr="00447053" w:rsidRDefault="00447053" w:rsidP="00447053">
            <w:pPr>
              <w:spacing w:before="0" w:after="0" w:line="240" w:lineRule="auto"/>
              <w:jc w:val="right"/>
              <w:rPr>
                <w:rFonts w:ascii="Arial" w:hAnsi="Arial" w:cs="Arial"/>
                <w:color w:val="000000"/>
                <w:sz w:val="16"/>
                <w:szCs w:val="16"/>
              </w:rPr>
            </w:pPr>
            <w:r w:rsidRPr="00447053">
              <w:rPr>
                <w:rFonts w:ascii="Arial" w:hAnsi="Arial" w:cs="Arial"/>
                <w:color w:val="000000"/>
                <w:sz w:val="16"/>
                <w:szCs w:val="16"/>
              </w:rPr>
              <w:t>-</w:t>
            </w:r>
          </w:p>
        </w:tc>
        <w:tc>
          <w:tcPr>
            <w:tcW w:w="1020" w:type="dxa"/>
            <w:tcBorders>
              <w:top w:val="nil"/>
              <w:left w:val="nil"/>
              <w:bottom w:val="nil"/>
              <w:right w:val="nil"/>
            </w:tcBorders>
            <w:shd w:val="clear" w:color="auto" w:fill="auto"/>
            <w:noWrap/>
            <w:vAlign w:val="bottom"/>
            <w:hideMark/>
          </w:tcPr>
          <w:p w14:paraId="78573DEE" w14:textId="77777777" w:rsidR="00447053" w:rsidRPr="00447053" w:rsidRDefault="00447053" w:rsidP="00447053">
            <w:pPr>
              <w:spacing w:before="0" w:after="0" w:line="240" w:lineRule="auto"/>
              <w:jc w:val="right"/>
              <w:rPr>
                <w:rFonts w:ascii="Arial" w:hAnsi="Arial" w:cs="Arial"/>
                <w:b/>
                <w:bCs/>
                <w:color w:val="000000"/>
                <w:sz w:val="16"/>
                <w:szCs w:val="16"/>
              </w:rPr>
            </w:pPr>
            <w:r w:rsidRPr="00447053">
              <w:rPr>
                <w:rFonts w:ascii="Arial" w:hAnsi="Arial" w:cs="Arial"/>
                <w:b/>
                <w:bCs/>
                <w:color w:val="000000"/>
                <w:sz w:val="16"/>
                <w:szCs w:val="16"/>
              </w:rPr>
              <w:t>-</w:t>
            </w:r>
          </w:p>
        </w:tc>
      </w:tr>
      <w:tr w:rsidR="00447053" w:rsidRPr="00447053" w14:paraId="1F7C9D45" w14:textId="77777777" w:rsidTr="00F97B88">
        <w:trPr>
          <w:trHeight w:val="225"/>
        </w:trPr>
        <w:tc>
          <w:tcPr>
            <w:tcW w:w="3231" w:type="dxa"/>
            <w:tcBorders>
              <w:top w:val="nil"/>
              <w:left w:val="nil"/>
              <w:bottom w:val="nil"/>
              <w:right w:val="nil"/>
            </w:tcBorders>
            <w:shd w:val="clear" w:color="auto" w:fill="auto"/>
            <w:noWrap/>
            <w:vAlign w:val="bottom"/>
            <w:hideMark/>
          </w:tcPr>
          <w:p w14:paraId="1D474A8B" w14:textId="77777777" w:rsidR="00447053" w:rsidRPr="00447053" w:rsidRDefault="00447053" w:rsidP="00447053">
            <w:pPr>
              <w:spacing w:before="0" w:after="0" w:line="240" w:lineRule="auto"/>
              <w:ind w:leftChars="75" w:left="143"/>
              <w:rPr>
                <w:rFonts w:ascii="Arial" w:hAnsi="Arial" w:cs="Arial"/>
                <w:b/>
                <w:bCs/>
                <w:color w:val="000000"/>
                <w:sz w:val="16"/>
                <w:szCs w:val="16"/>
              </w:rPr>
            </w:pPr>
            <w:r w:rsidRPr="00447053">
              <w:rPr>
                <w:rFonts w:ascii="Arial" w:hAnsi="Arial" w:cs="Arial"/>
                <w:b/>
                <w:bCs/>
                <w:color w:val="000000"/>
                <w:sz w:val="16"/>
                <w:szCs w:val="16"/>
              </w:rPr>
              <w:t>Total additions</w:t>
            </w:r>
          </w:p>
        </w:tc>
        <w:tc>
          <w:tcPr>
            <w:tcW w:w="1020" w:type="dxa"/>
            <w:tcBorders>
              <w:top w:val="nil"/>
              <w:left w:val="nil"/>
              <w:bottom w:val="single" w:sz="4" w:space="0" w:color="auto"/>
              <w:right w:val="nil"/>
            </w:tcBorders>
            <w:shd w:val="clear" w:color="auto" w:fill="auto"/>
            <w:noWrap/>
            <w:vAlign w:val="bottom"/>
            <w:hideMark/>
          </w:tcPr>
          <w:p w14:paraId="53037AAE" w14:textId="77777777" w:rsidR="00447053" w:rsidRPr="00447053" w:rsidRDefault="00447053" w:rsidP="00447053">
            <w:pPr>
              <w:spacing w:before="0" w:after="0" w:line="240" w:lineRule="auto"/>
              <w:jc w:val="right"/>
              <w:rPr>
                <w:rFonts w:ascii="Arial" w:hAnsi="Arial" w:cs="Arial"/>
                <w:b/>
                <w:bCs/>
                <w:color w:val="000000"/>
                <w:sz w:val="16"/>
                <w:szCs w:val="16"/>
              </w:rPr>
            </w:pPr>
            <w:r w:rsidRPr="00447053">
              <w:rPr>
                <w:rFonts w:ascii="Arial" w:hAnsi="Arial" w:cs="Arial"/>
                <w:b/>
                <w:bCs/>
                <w:color w:val="000000"/>
                <w:sz w:val="16"/>
                <w:szCs w:val="16"/>
              </w:rPr>
              <w:t>-</w:t>
            </w:r>
          </w:p>
        </w:tc>
        <w:tc>
          <w:tcPr>
            <w:tcW w:w="1360" w:type="dxa"/>
            <w:tcBorders>
              <w:top w:val="nil"/>
              <w:left w:val="nil"/>
              <w:bottom w:val="single" w:sz="4" w:space="0" w:color="auto"/>
              <w:right w:val="nil"/>
            </w:tcBorders>
            <w:shd w:val="clear" w:color="auto" w:fill="auto"/>
            <w:noWrap/>
            <w:vAlign w:val="bottom"/>
            <w:hideMark/>
          </w:tcPr>
          <w:p w14:paraId="47864A4A" w14:textId="77777777" w:rsidR="00447053" w:rsidRPr="00447053" w:rsidRDefault="00447053" w:rsidP="00447053">
            <w:pPr>
              <w:spacing w:before="0" w:after="0" w:line="240" w:lineRule="auto"/>
              <w:jc w:val="right"/>
              <w:rPr>
                <w:rFonts w:ascii="Arial" w:hAnsi="Arial" w:cs="Arial"/>
                <w:b/>
                <w:bCs/>
                <w:color w:val="000000"/>
                <w:sz w:val="16"/>
                <w:szCs w:val="16"/>
              </w:rPr>
            </w:pPr>
            <w:r w:rsidRPr="00447053">
              <w:rPr>
                <w:rFonts w:ascii="Arial" w:hAnsi="Arial" w:cs="Arial"/>
                <w:b/>
                <w:bCs/>
                <w:color w:val="000000"/>
                <w:sz w:val="16"/>
                <w:szCs w:val="16"/>
              </w:rPr>
              <w:t>-</w:t>
            </w:r>
          </w:p>
        </w:tc>
        <w:tc>
          <w:tcPr>
            <w:tcW w:w="1020" w:type="dxa"/>
            <w:tcBorders>
              <w:top w:val="nil"/>
              <w:left w:val="nil"/>
              <w:bottom w:val="single" w:sz="4" w:space="0" w:color="auto"/>
              <w:right w:val="nil"/>
            </w:tcBorders>
            <w:shd w:val="clear" w:color="auto" w:fill="auto"/>
            <w:noWrap/>
            <w:vAlign w:val="bottom"/>
            <w:hideMark/>
          </w:tcPr>
          <w:p w14:paraId="05DCD400" w14:textId="77777777" w:rsidR="00447053" w:rsidRPr="00447053" w:rsidRDefault="00447053" w:rsidP="00447053">
            <w:pPr>
              <w:spacing w:before="0" w:after="0" w:line="240" w:lineRule="auto"/>
              <w:jc w:val="right"/>
              <w:rPr>
                <w:rFonts w:ascii="Arial" w:hAnsi="Arial" w:cs="Arial"/>
                <w:b/>
                <w:bCs/>
                <w:color w:val="000000"/>
                <w:sz w:val="16"/>
                <w:szCs w:val="16"/>
              </w:rPr>
            </w:pPr>
            <w:r w:rsidRPr="00447053">
              <w:rPr>
                <w:rFonts w:ascii="Arial" w:hAnsi="Arial" w:cs="Arial"/>
                <w:b/>
                <w:bCs/>
                <w:color w:val="000000"/>
                <w:sz w:val="16"/>
                <w:szCs w:val="16"/>
              </w:rPr>
              <w:t>-</w:t>
            </w:r>
          </w:p>
        </w:tc>
        <w:tc>
          <w:tcPr>
            <w:tcW w:w="1020" w:type="dxa"/>
            <w:tcBorders>
              <w:top w:val="nil"/>
              <w:left w:val="nil"/>
              <w:bottom w:val="single" w:sz="4" w:space="0" w:color="auto"/>
              <w:right w:val="nil"/>
            </w:tcBorders>
            <w:shd w:val="clear" w:color="auto" w:fill="auto"/>
            <w:noWrap/>
            <w:vAlign w:val="bottom"/>
            <w:hideMark/>
          </w:tcPr>
          <w:p w14:paraId="03BDB2AF" w14:textId="77777777" w:rsidR="00447053" w:rsidRPr="00447053" w:rsidRDefault="00447053" w:rsidP="00447053">
            <w:pPr>
              <w:spacing w:before="0" w:after="0" w:line="240" w:lineRule="auto"/>
              <w:jc w:val="right"/>
              <w:rPr>
                <w:rFonts w:ascii="Arial" w:hAnsi="Arial" w:cs="Arial"/>
                <w:b/>
                <w:bCs/>
                <w:color w:val="000000"/>
                <w:sz w:val="16"/>
                <w:szCs w:val="16"/>
              </w:rPr>
            </w:pPr>
            <w:r w:rsidRPr="00447053">
              <w:rPr>
                <w:rFonts w:ascii="Arial" w:hAnsi="Arial" w:cs="Arial"/>
                <w:b/>
                <w:bCs/>
                <w:color w:val="000000"/>
                <w:sz w:val="16"/>
                <w:szCs w:val="16"/>
              </w:rPr>
              <w:t>-</w:t>
            </w:r>
          </w:p>
        </w:tc>
      </w:tr>
      <w:tr w:rsidR="00447053" w:rsidRPr="00447053" w14:paraId="37396514" w14:textId="77777777" w:rsidTr="00F97B88">
        <w:trPr>
          <w:trHeight w:val="283"/>
        </w:trPr>
        <w:tc>
          <w:tcPr>
            <w:tcW w:w="3231" w:type="dxa"/>
            <w:tcBorders>
              <w:top w:val="nil"/>
              <w:left w:val="nil"/>
              <w:bottom w:val="nil"/>
              <w:right w:val="nil"/>
            </w:tcBorders>
            <w:shd w:val="clear" w:color="auto" w:fill="auto"/>
            <w:noWrap/>
            <w:vAlign w:val="bottom"/>
            <w:hideMark/>
          </w:tcPr>
          <w:p w14:paraId="0AAA34AA" w14:textId="77777777" w:rsidR="00447053" w:rsidRPr="00447053" w:rsidRDefault="00447053" w:rsidP="00447053">
            <w:pPr>
              <w:spacing w:before="0" w:after="0" w:line="240" w:lineRule="auto"/>
              <w:rPr>
                <w:rFonts w:ascii="Arial" w:hAnsi="Arial" w:cs="Arial"/>
                <w:b/>
                <w:bCs/>
                <w:color w:val="000000"/>
                <w:sz w:val="16"/>
                <w:szCs w:val="16"/>
              </w:rPr>
            </w:pPr>
            <w:r w:rsidRPr="00447053">
              <w:rPr>
                <w:rFonts w:ascii="Arial" w:hAnsi="Arial" w:cs="Arial"/>
                <w:b/>
                <w:bCs/>
                <w:color w:val="000000"/>
                <w:sz w:val="16"/>
                <w:szCs w:val="16"/>
              </w:rPr>
              <w:t>Other movements</w:t>
            </w:r>
          </w:p>
        </w:tc>
        <w:tc>
          <w:tcPr>
            <w:tcW w:w="1020" w:type="dxa"/>
            <w:tcBorders>
              <w:top w:val="nil"/>
              <w:left w:val="nil"/>
              <w:bottom w:val="nil"/>
              <w:right w:val="nil"/>
            </w:tcBorders>
            <w:shd w:val="clear" w:color="auto" w:fill="auto"/>
            <w:noWrap/>
            <w:vAlign w:val="bottom"/>
            <w:hideMark/>
          </w:tcPr>
          <w:p w14:paraId="3EB31402" w14:textId="77777777" w:rsidR="00447053" w:rsidRPr="00447053" w:rsidRDefault="00447053" w:rsidP="00447053">
            <w:pPr>
              <w:spacing w:before="0" w:after="0" w:line="240" w:lineRule="auto"/>
              <w:rPr>
                <w:rFonts w:ascii="Arial" w:hAnsi="Arial" w:cs="Arial"/>
                <w:b/>
                <w:bCs/>
                <w:color w:val="000000"/>
                <w:sz w:val="16"/>
                <w:szCs w:val="16"/>
              </w:rPr>
            </w:pPr>
          </w:p>
        </w:tc>
        <w:tc>
          <w:tcPr>
            <w:tcW w:w="1360" w:type="dxa"/>
            <w:tcBorders>
              <w:top w:val="nil"/>
              <w:left w:val="nil"/>
              <w:bottom w:val="nil"/>
              <w:right w:val="nil"/>
            </w:tcBorders>
            <w:shd w:val="clear" w:color="auto" w:fill="auto"/>
            <w:noWrap/>
            <w:vAlign w:val="bottom"/>
            <w:hideMark/>
          </w:tcPr>
          <w:p w14:paraId="771357AE" w14:textId="77777777" w:rsidR="00447053" w:rsidRPr="00447053" w:rsidRDefault="00447053" w:rsidP="00447053">
            <w:pPr>
              <w:spacing w:before="0" w:after="0" w:line="240" w:lineRule="auto"/>
              <w:jc w:val="right"/>
              <w:rPr>
                <w:rFonts w:ascii="Times New Roman" w:hAnsi="Times New Roman"/>
                <w:sz w:val="20"/>
              </w:rPr>
            </w:pPr>
          </w:p>
        </w:tc>
        <w:tc>
          <w:tcPr>
            <w:tcW w:w="1020" w:type="dxa"/>
            <w:tcBorders>
              <w:top w:val="nil"/>
              <w:left w:val="nil"/>
              <w:bottom w:val="nil"/>
              <w:right w:val="nil"/>
            </w:tcBorders>
            <w:shd w:val="clear" w:color="auto" w:fill="auto"/>
            <w:noWrap/>
            <w:vAlign w:val="bottom"/>
            <w:hideMark/>
          </w:tcPr>
          <w:p w14:paraId="3C17AEF0" w14:textId="77777777" w:rsidR="00447053" w:rsidRPr="00447053" w:rsidRDefault="00447053" w:rsidP="00447053">
            <w:pPr>
              <w:spacing w:before="0" w:after="0" w:line="240" w:lineRule="auto"/>
              <w:jc w:val="right"/>
              <w:rPr>
                <w:rFonts w:ascii="Times New Roman" w:hAnsi="Times New Roman"/>
                <w:sz w:val="20"/>
              </w:rPr>
            </w:pPr>
          </w:p>
        </w:tc>
        <w:tc>
          <w:tcPr>
            <w:tcW w:w="1020" w:type="dxa"/>
            <w:tcBorders>
              <w:top w:val="nil"/>
              <w:left w:val="nil"/>
              <w:bottom w:val="nil"/>
              <w:right w:val="nil"/>
            </w:tcBorders>
            <w:shd w:val="clear" w:color="auto" w:fill="auto"/>
            <w:noWrap/>
            <w:vAlign w:val="bottom"/>
            <w:hideMark/>
          </w:tcPr>
          <w:p w14:paraId="739F096C" w14:textId="77777777" w:rsidR="00447053" w:rsidRPr="00447053" w:rsidRDefault="00447053" w:rsidP="00447053">
            <w:pPr>
              <w:spacing w:before="0" w:after="0" w:line="240" w:lineRule="auto"/>
              <w:jc w:val="right"/>
              <w:rPr>
                <w:rFonts w:ascii="Times New Roman" w:hAnsi="Times New Roman"/>
                <w:sz w:val="20"/>
              </w:rPr>
            </w:pPr>
          </w:p>
        </w:tc>
      </w:tr>
      <w:tr w:rsidR="00447053" w:rsidRPr="00447053" w14:paraId="7E690D54" w14:textId="77777777" w:rsidTr="00F97B88">
        <w:trPr>
          <w:trHeight w:val="225"/>
        </w:trPr>
        <w:tc>
          <w:tcPr>
            <w:tcW w:w="3231" w:type="dxa"/>
            <w:tcBorders>
              <w:top w:val="nil"/>
              <w:left w:val="nil"/>
              <w:bottom w:val="nil"/>
              <w:right w:val="nil"/>
            </w:tcBorders>
            <w:shd w:val="clear" w:color="auto" w:fill="auto"/>
            <w:noWrap/>
            <w:vAlign w:val="bottom"/>
            <w:hideMark/>
          </w:tcPr>
          <w:p w14:paraId="2FE77906" w14:textId="77777777" w:rsidR="00447053" w:rsidRPr="00447053" w:rsidRDefault="00447053" w:rsidP="00447053">
            <w:pPr>
              <w:spacing w:before="0" w:after="0" w:line="240" w:lineRule="auto"/>
              <w:ind w:leftChars="75" w:left="143"/>
              <w:rPr>
                <w:rFonts w:ascii="Arial" w:hAnsi="Arial" w:cs="Arial"/>
                <w:sz w:val="16"/>
                <w:szCs w:val="16"/>
              </w:rPr>
            </w:pPr>
            <w:r w:rsidRPr="00447053">
              <w:rPr>
                <w:rFonts w:ascii="Arial" w:hAnsi="Arial" w:cs="Arial"/>
                <w:sz w:val="16"/>
                <w:szCs w:val="16"/>
              </w:rPr>
              <w:t>Depreciation/amortisation expense</w:t>
            </w:r>
          </w:p>
        </w:tc>
        <w:tc>
          <w:tcPr>
            <w:tcW w:w="1020" w:type="dxa"/>
            <w:tcBorders>
              <w:top w:val="nil"/>
              <w:left w:val="nil"/>
              <w:bottom w:val="nil"/>
              <w:right w:val="nil"/>
            </w:tcBorders>
            <w:shd w:val="clear" w:color="auto" w:fill="auto"/>
            <w:noWrap/>
            <w:vAlign w:val="bottom"/>
            <w:hideMark/>
          </w:tcPr>
          <w:p w14:paraId="5E1A9CF7" w14:textId="77777777" w:rsidR="00447053" w:rsidRPr="00447053" w:rsidRDefault="00447053" w:rsidP="00447053">
            <w:pPr>
              <w:spacing w:before="0" w:after="0" w:line="240" w:lineRule="auto"/>
              <w:jc w:val="right"/>
              <w:rPr>
                <w:rFonts w:ascii="Arial" w:hAnsi="Arial" w:cs="Arial"/>
                <w:color w:val="000000"/>
                <w:sz w:val="16"/>
                <w:szCs w:val="16"/>
              </w:rPr>
            </w:pPr>
            <w:r w:rsidRPr="00447053">
              <w:rPr>
                <w:rFonts w:ascii="Arial" w:hAnsi="Arial" w:cs="Arial"/>
                <w:color w:val="000000"/>
                <w:sz w:val="16"/>
                <w:szCs w:val="16"/>
              </w:rPr>
              <w:t>-</w:t>
            </w:r>
          </w:p>
        </w:tc>
        <w:tc>
          <w:tcPr>
            <w:tcW w:w="1360" w:type="dxa"/>
            <w:tcBorders>
              <w:top w:val="nil"/>
              <w:left w:val="nil"/>
              <w:bottom w:val="nil"/>
              <w:right w:val="nil"/>
            </w:tcBorders>
            <w:shd w:val="clear" w:color="auto" w:fill="auto"/>
            <w:noWrap/>
            <w:vAlign w:val="bottom"/>
            <w:hideMark/>
          </w:tcPr>
          <w:p w14:paraId="3E049C01" w14:textId="77777777" w:rsidR="00447053" w:rsidRPr="00447053" w:rsidRDefault="00447053" w:rsidP="00447053">
            <w:pPr>
              <w:spacing w:before="0" w:after="0" w:line="240" w:lineRule="auto"/>
              <w:jc w:val="right"/>
              <w:rPr>
                <w:rFonts w:ascii="Arial" w:hAnsi="Arial" w:cs="Arial"/>
                <w:color w:val="000000"/>
                <w:sz w:val="16"/>
                <w:szCs w:val="16"/>
              </w:rPr>
            </w:pPr>
            <w:r w:rsidRPr="00447053">
              <w:rPr>
                <w:rFonts w:ascii="Arial" w:hAnsi="Arial" w:cs="Arial"/>
                <w:color w:val="000000"/>
                <w:sz w:val="16"/>
                <w:szCs w:val="16"/>
              </w:rPr>
              <w:t>-</w:t>
            </w:r>
          </w:p>
        </w:tc>
        <w:tc>
          <w:tcPr>
            <w:tcW w:w="1020" w:type="dxa"/>
            <w:tcBorders>
              <w:top w:val="nil"/>
              <w:left w:val="nil"/>
              <w:bottom w:val="nil"/>
              <w:right w:val="nil"/>
            </w:tcBorders>
            <w:shd w:val="clear" w:color="auto" w:fill="auto"/>
            <w:noWrap/>
            <w:vAlign w:val="bottom"/>
            <w:hideMark/>
          </w:tcPr>
          <w:p w14:paraId="51E197E5" w14:textId="77777777" w:rsidR="00447053" w:rsidRPr="00447053" w:rsidRDefault="00447053" w:rsidP="00447053">
            <w:pPr>
              <w:spacing w:before="0" w:after="0" w:line="240" w:lineRule="auto"/>
              <w:jc w:val="right"/>
              <w:rPr>
                <w:rFonts w:ascii="Arial" w:hAnsi="Arial" w:cs="Arial"/>
                <w:color w:val="000000"/>
                <w:sz w:val="16"/>
                <w:szCs w:val="16"/>
              </w:rPr>
            </w:pPr>
            <w:r w:rsidRPr="00447053">
              <w:rPr>
                <w:rFonts w:ascii="Arial" w:hAnsi="Arial" w:cs="Arial"/>
                <w:color w:val="000000"/>
                <w:sz w:val="16"/>
                <w:szCs w:val="16"/>
              </w:rPr>
              <w:t>(153)</w:t>
            </w:r>
          </w:p>
        </w:tc>
        <w:tc>
          <w:tcPr>
            <w:tcW w:w="1020" w:type="dxa"/>
            <w:tcBorders>
              <w:top w:val="nil"/>
              <w:left w:val="nil"/>
              <w:bottom w:val="nil"/>
              <w:right w:val="nil"/>
            </w:tcBorders>
            <w:shd w:val="clear" w:color="auto" w:fill="auto"/>
            <w:noWrap/>
            <w:vAlign w:val="bottom"/>
            <w:hideMark/>
          </w:tcPr>
          <w:p w14:paraId="568D1B9C" w14:textId="77777777" w:rsidR="00447053" w:rsidRPr="00447053" w:rsidRDefault="00447053" w:rsidP="00447053">
            <w:pPr>
              <w:spacing w:before="0" w:after="0" w:line="240" w:lineRule="auto"/>
              <w:jc w:val="right"/>
              <w:rPr>
                <w:rFonts w:ascii="Arial" w:hAnsi="Arial" w:cs="Arial"/>
                <w:b/>
                <w:bCs/>
                <w:color w:val="000000"/>
                <w:sz w:val="16"/>
                <w:szCs w:val="16"/>
              </w:rPr>
            </w:pPr>
            <w:r w:rsidRPr="00447053">
              <w:rPr>
                <w:rFonts w:ascii="Arial" w:hAnsi="Arial" w:cs="Arial"/>
                <w:b/>
                <w:bCs/>
                <w:color w:val="000000"/>
                <w:sz w:val="16"/>
                <w:szCs w:val="16"/>
              </w:rPr>
              <w:t>(153)</w:t>
            </w:r>
          </w:p>
        </w:tc>
      </w:tr>
      <w:tr w:rsidR="00447053" w:rsidRPr="00447053" w14:paraId="3CA190C9" w14:textId="77777777" w:rsidTr="00F97B88">
        <w:trPr>
          <w:trHeight w:val="397"/>
        </w:trPr>
        <w:tc>
          <w:tcPr>
            <w:tcW w:w="3231" w:type="dxa"/>
            <w:tcBorders>
              <w:top w:val="nil"/>
              <w:left w:val="nil"/>
              <w:bottom w:val="nil"/>
              <w:right w:val="nil"/>
            </w:tcBorders>
            <w:shd w:val="clear" w:color="auto" w:fill="auto"/>
            <w:vAlign w:val="bottom"/>
            <w:hideMark/>
          </w:tcPr>
          <w:p w14:paraId="1F3151AB" w14:textId="522FC85F" w:rsidR="00447053" w:rsidRPr="00447053" w:rsidRDefault="00447053" w:rsidP="00447053">
            <w:pPr>
              <w:spacing w:before="0" w:after="0" w:line="240" w:lineRule="auto"/>
              <w:ind w:leftChars="75" w:left="143"/>
              <w:rPr>
                <w:rFonts w:ascii="Arial" w:hAnsi="Arial" w:cs="Arial"/>
                <w:sz w:val="16"/>
                <w:szCs w:val="16"/>
              </w:rPr>
            </w:pPr>
            <w:r w:rsidRPr="00447053">
              <w:rPr>
                <w:rFonts w:ascii="Arial" w:hAnsi="Arial" w:cs="Arial"/>
                <w:sz w:val="16"/>
                <w:szCs w:val="16"/>
              </w:rPr>
              <w:t xml:space="preserve">Depreciation/amortisation expense </w:t>
            </w:r>
            <w:r>
              <w:rPr>
                <w:rFonts w:ascii="Arial" w:hAnsi="Arial" w:cs="Arial"/>
                <w:sz w:val="16"/>
                <w:szCs w:val="16"/>
              </w:rPr>
              <w:t>–</w:t>
            </w:r>
            <w:r w:rsidRPr="00447053">
              <w:rPr>
                <w:rFonts w:ascii="Arial" w:hAnsi="Arial" w:cs="Arial"/>
                <w:sz w:val="16"/>
                <w:szCs w:val="16"/>
              </w:rPr>
              <w:t xml:space="preserve"> </w:t>
            </w:r>
            <w:proofErr w:type="spellStart"/>
            <w:r w:rsidRPr="00447053">
              <w:rPr>
                <w:rFonts w:ascii="Arial" w:hAnsi="Arial" w:cs="Arial"/>
                <w:sz w:val="16"/>
                <w:szCs w:val="16"/>
              </w:rPr>
              <w:t>RoU</w:t>
            </w:r>
            <w:proofErr w:type="spellEnd"/>
          </w:p>
        </w:tc>
        <w:tc>
          <w:tcPr>
            <w:tcW w:w="1020" w:type="dxa"/>
            <w:tcBorders>
              <w:top w:val="nil"/>
              <w:left w:val="nil"/>
              <w:bottom w:val="nil"/>
              <w:right w:val="nil"/>
            </w:tcBorders>
            <w:shd w:val="clear" w:color="auto" w:fill="auto"/>
            <w:noWrap/>
            <w:vAlign w:val="bottom"/>
            <w:hideMark/>
          </w:tcPr>
          <w:p w14:paraId="4216D43A" w14:textId="77777777" w:rsidR="00447053" w:rsidRPr="00447053" w:rsidRDefault="00447053" w:rsidP="00447053">
            <w:pPr>
              <w:spacing w:before="0" w:after="0" w:line="240" w:lineRule="auto"/>
              <w:jc w:val="right"/>
              <w:rPr>
                <w:rFonts w:ascii="Arial" w:hAnsi="Arial" w:cs="Arial"/>
                <w:color w:val="000000"/>
                <w:sz w:val="16"/>
                <w:szCs w:val="16"/>
              </w:rPr>
            </w:pPr>
            <w:r w:rsidRPr="00447053">
              <w:rPr>
                <w:rFonts w:ascii="Arial" w:hAnsi="Arial" w:cs="Arial"/>
                <w:color w:val="000000"/>
                <w:sz w:val="16"/>
                <w:szCs w:val="16"/>
              </w:rPr>
              <w:t>(363)</w:t>
            </w:r>
          </w:p>
        </w:tc>
        <w:tc>
          <w:tcPr>
            <w:tcW w:w="1360" w:type="dxa"/>
            <w:tcBorders>
              <w:top w:val="nil"/>
              <w:left w:val="nil"/>
              <w:bottom w:val="nil"/>
              <w:right w:val="nil"/>
            </w:tcBorders>
            <w:shd w:val="clear" w:color="auto" w:fill="auto"/>
            <w:noWrap/>
            <w:vAlign w:val="bottom"/>
            <w:hideMark/>
          </w:tcPr>
          <w:p w14:paraId="00D89D60" w14:textId="77777777" w:rsidR="00447053" w:rsidRPr="00447053" w:rsidRDefault="00447053" w:rsidP="00447053">
            <w:pPr>
              <w:spacing w:before="0" w:after="0" w:line="240" w:lineRule="auto"/>
              <w:jc w:val="right"/>
              <w:rPr>
                <w:rFonts w:ascii="Arial" w:hAnsi="Arial" w:cs="Arial"/>
                <w:color w:val="000000"/>
                <w:sz w:val="16"/>
                <w:szCs w:val="16"/>
              </w:rPr>
            </w:pPr>
            <w:r w:rsidRPr="00447053">
              <w:rPr>
                <w:rFonts w:ascii="Arial" w:hAnsi="Arial" w:cs="Arial"/>
                <w:color w:val="000000"/>
                <w:sz w:val="16"/>
                <w:szCs w:val="16"/>
              </w:rPr>
              <w:t>-</w:t>
            </w:r>
          </w:p>
        </w:tc>
        <w:tc>
          <w:tcPr>
            <w:tcW w:w="1020" w:type="dxa"/>
            <w:tcBorders>
              <w:top w:val="nil"/>
              <w:left w:val="nil"/>
              <w:bottom w:val="nil"/>
              <w:right w:val="nil"/>
            </w:tcBorders>
            <w:shd w:val="clear" w:color="auto" w:fill="auto"/>
            <w:noWrap/>
            <w:vAlign w:val="bottom"/>
            <w:hideMark/>
          </w:tcPr>
          <w:p w14:paraId="111A195C" w14:textId="77777777" w:rsidR="00447053" w:rsidRPr="00447053" w:rsidRDefault="00447053" w:rsidP="00447053">
            <w:pPr>
              <w:spacing w:before="0" w:after="0" w:line="240" w:lineRule="auto"/>
              <w:jc w:val="right"/>
              <w:rPr>
                <w:rFonts w:ascii="Arial" w:hAnsi="Arial" w:cs="Arial"/>
                <w:color w:val="000000"/>
                <w:sz w:val="16"/>
                <w:szCs w:val="16"/>
              </w:rPr>
            </w:pPr>
            <w:r w:rsidRPr="00447053">
              <w:rPr>
                <w:rFonts w:ascii="Arial" w:hAnsi="Arial" w:cs="Arial"/>
                <w:color w:val="000000"/>
                <w:sz w:val="16"/>
                <w:szCs w:val="16"/>
              </w:rPr>
              <w:t>-</w:t>
            </w:r>
          </w:p>
        </w:tc>
        <w:tc>
          <w:tcPr>
            <w:tcW w:w="1020" w:type="dxa"/>
            <w:tcBorders>
              <w:top w:val="nil"/>
              <w:left w:val="nil"/>
              <w:bottom w:val="nil"/>
              <w:right w:val="nil"/>
            </w:tcBorders>
            <w:shd w:val="clear" w:color="auto" w:fill="auto"/>
            <w:noWrap/>
            <w:vAlign w:val="bottom"/>
            <w:hideMark/>
          </w:tcPr>
          <w:p w14:paraId="314B9BB7" w14:textId="77777777" w:rsidR="00447053" w:rsidRPr="00447053" w:rsidRDefault="00447053" w:rsidP="00447053">
            <w:pPr>
              <w:spacing w:before="0" w:after="0" w:line="240" w:lineRule="auto"/>
              <w:jc w:val="right"/>
              <w:rPr>
                <w:rFonts w:ascii="Arial" w:hAnsi="Arial" w:cs="Arial"/>
                <w:b/>
                <w:bCs/>
                <w:color w:val="000000"/>
                <w:sz w:val="16"/>
                <w:szCs w:val="16"/>
              </w:rPr>
            </w:pPr>
            <w:r w:rsidRPr="00447053">
              <w:rPr>
                <w:rFonts w:ascii="Arial" w:hAnsi="Arial" w:cs="Arial"/>
                <w:b/>
                <w:bCs/>
                <w:color w:val="000000"/>
                <w:sz w:val="16"/>
                <w:szCs w:val="16"/>
              </w:rPr>
              <w:t>(363)</w:t>
            </w:r>
          </w:p>
        </w:tc>
      </w:tr>
      <w:tr w:rsidR="00447053" w:rsidRPr="00447053" w14:paraId="32CF683A" w14:textId="77777777" w:rsidTr="00F97B88">
        <w:trPr>
          <w:trHeight w:val="225"/>
        </w:trPr>
        <w:tc>
          <w:tcPr>
            <w:tcW w:w="3231" w:type="dxa"/>
            <w:tcBorders>
              <w:top w:val="nil"/>
              <w:left w:val="nil"/>
              <w:bottom w:val="nil"/>
              <w:right w:val="nil"/>
            </w:tcBorders>
            <w:shd w:val="clear" w:color="auto" w:fill="auto"/>
            <w:noWrap/>
            <w:vAlign w:val="bottom"/>
            <w:hideMark/>
          </w:tcPr>
          <w:p w14:paraId="1D3C544A" w14:textId="77777777" w:rsidR="00447053" w:rsidRPr="00447053" w:rsidRDefault="00447053" w:rsidP="00447053">
            <w:pPr>
              <w:spacing w:before="0" w:after="0" w:line="240" w:lineRule="auto"/>
              <w:ind w:leftChars="75" w:left="143"/>
              <w:rPr>
                <w:rFonts w:ascii="Arial" w:hAnsi="Arial" w:cs="Arial"/>
                <w:b/>
                <w:bCs/>
                <w:color w:val="000000"/>
                <w:sz w:val="16"/>
                <w:szCs w:val="16"/>
              </w:rPr>
            </w:pPr>
            <w:r w:rsidRPr="00447053">
              <w:rPr>
                <w:rFonts w:ascii="Arial" w:hAnsi="Arial" w:cs="Arial"/>
                <w:b/>
                <w:bCs/>
                <w:color w:val="000000"/>
                <w:sz w:val="16"/>
                <w:szCs w:val="16"/>
              </w:rPr>
              <w:t>Total other movements</w:t>
            </w:r>
          </w:p>
        </w:tc>
        <w:tc>
          <w:tcPr>
            <w:tcW w:w="1020" w:type="dxa"/>
            <w:tcBorders>
              <w:top w:val="nil"/>
              <w:left w:val="nil"/>
              <w:bottom w:val="single" w:sz="4" w:space="0" w:color="auto"/>
              <w:right w:val="nil"/>
            </w:tcBorders>
            <w:shd w:val="clear" w:color="auto" w:fill="auto"/>
            <w:noWrap/>
            <w:vAlign w:val="bottom"/>
            <w:hideMark/>
          </w:tcPr>
          <w:p w14:paraId="2E7A4DD6" w14:textId="77777777" w:rsidR="00447053" w:rsidRPr="00447053" w:rsidRDefault="00447053" w:rsidP="00447053">
            <w:pPr>
              <w:spacing w:before="0" w:after="0" w:line="240" w:lineRule="auto"/>
              <w:jc w:val="right"/>
              <w:rPr>
                <w:rFonts w:ascii="Arial" w:hAnsi="Arial" w:cs="Arial"/>
                <w:b/>
                <w:bCs/>
                <w:color w:val="000000"/>
                <w:sz w:val="16"/>
                <w:szCs w:val="16"/>
              </w:rPr>
            </w:pPr>
            <w:r w:rsidRPr="00447053">
              <w:rPr>
                <w:rFonts w:ascii="Arial" w:hAnsi="Arial" w:cs="Arial"/>
                <w:b/>
                <w:bCs/>
                <w:color w:val="000000"/>
                <w:sz w:val="16"/>
                <w:szCs w:val="16"/>
              </w:rPr>
              <w:t>(363)</w:t>
            </w:r>
          </w:p>
        </w:tc>
        <w:tc>
          <w:tcPr>
            <w:tcW w:w="1360" w:type="dxa"/>
            <w:tcBorders>
              <w:top w:val="nil"/>
              <w:left w:val="nil"/>
              <w:bottom w:val="single" w:sz="4" w:space="0" w:color="auto"/>
              <w:right w:val="nil"/>
            </w:tcBorders>
            <w:shd w:val="clear" w:color="auto" w:fill="auto"/>
            <w:noWrap/>
            <w:vAlign w:val="bottom"/>
            <w:hideMark/>
          </w:tcPr>
          <w:p w14:paraId="2508D200" w14:textId="77777777" w:rsidR="00447053" w:rsidRPr="00447053" w:rsidRDefault="00447053" w:rsidP="00447053">
            <w:pPr>
              <w:spacing w:before="0" w:after="0" w:line="240" w:lineRule="auto"/>
              <w:jc w:val="right"/>
              <w:rPr>
                <w:rFonts w:ascii="Arial" w:hAnsi="Arial" w:cs="Arial"/>
                <w:b/>
                <w:bCs/>
                <w:color w:val="000000"/>
                <w:sz w:val="16"/>
                <w:szCs w:val="16"/>
              </w:rPr>
            </w:pPr>
            <w:r w:rsidRPr="00447053">
              <w:rPr>
                <w:rFonts w:ascii="Arial" w:hAnsi="Arial" w:cs="Arial"/>
                <w:b/>
                <w:bCs/>
                <w:color w:val="000000"/>
                <w:sz w:val="16"/>
                <w:szCs w:val="16"/>
              </w:rPr>
              <w:t>-</w:t>
            </w:r>
          </w:p>
        </w:tc>
        <w:tc>
          <w:tcPr>
            <w:tcW w:w="1020" w:type="dxa"/>
            <w:tcBorders>
              <w:top w:val="nil"/>
              <w:left w:val="nil"/>
              <w:bottom w:val="single" w:sz="4" w:space="0" w:color="auto"/>
              <w:right w:val="nil"/>
            </w:tcBorders>
            <w:shd w:val="clear" w:color="auto" w:fill="auto"/>
            <w:noWrap/>
            <w:vAlign w:val="bottom"/>
            <w:hideMark/>
          </w:tcPr>
          <w:p w14:paraId="5E6D19DF" w14:textId="77777777" w:rsidR="00447053" w:rsidRPr="00447053" w:rsidRDefault="00447053" w:rsidP="00447053">
            <w:pPr>
              <w:spacing w:before="0" w:after="0" w:line="240" w:lineRule="auto"/>
              <w:jc w:val="right"/>
              <w:rPr>
                <w:rFonts w:ascii="Arial" w:hAnsi="Arial" w:cs="Arial"/>
                <w:b/>
                <w:bCs/>
                <w:color w:val="000000"/>
                <w:sz w:val="16"/>
                <w:szCs w:val="16"/>
              </w:rPr>
            </w:pPr>
            <w:r w:rsidRPr="00447053">
              <w:rPr>
                <w:rFonts w:ascii="Arial" w:hAnsi="Arial" w:cs="Arial"/>
                <w:b/>
                <w:bCs/>
                <w:color w:val="000000"/>
                <w:sz w:val="16"/>
                <w:szCs w:val="16"/>
              </w:rPr>
              <w:t>(153)</w:t>
            </w:r>
          </w:p>
        </w:tc>
        <w:tc>
          <w:tcPr>
            <w:tcW w:w="1020" w:type="dxa"/>
            <w:tcBorders>
              <w:top w:val="nil"/>
              <w:left w:val="nil"/>
              <w:bottom w:val="nil"/>
              <w:right w:val="nil"/>
            </w:tcBorders>
            <w:shd w:val="clear" w:color="auto" w:fill="auto"/>
            <w:noWrap/>
            <w:vAlign w:val="bottom"/>
            <w:hideMark/>
          </w:tcPr>
          <w:p w14:paraId="1A8671FB" w14:textId="77777777" w:rsidR="00447053" w:rsidRPr="00447053" w:rsidRDefault="00447053" w:rsidP="00447053">
            <w:pPr>
              <w:spacing w:before="0" w:after="0" w:line="240" w:lineRule="auto"/>
              <w:jc w:val="right"/>
              <w:rPr>
                <w:rFonts w:ascii="Arial" w:hAnsi="Arial" w:cs="Arial"/>
                <w:b/>
                <w:bCs/>
                <w:color w:val="000000"/>
                <w:sz w:val="16"/>
                <w:szCs w:val="16"/>
              </w:rPr>
            </w:pPr>
            <w:r w:rsidRPr="00447053">
              <w:rPr>
                <w:rFonts w:ascii="Arial" w:hAnsi="Arial" w:cs="Arial"/>
                <w:b/>
                <w:bCs/>
                <w:color w:val="000000"/>
                <w:sz w:val="16"/>
                <w:szCs w:val="16"/>
              </w:rPr>
              <w:t>(516)</w:t>
            </w:r>
          </w:p>
        </w:tc>
      </w:tr>
      <w:tr w:rsidR="00447053" w:rsidRPr="00447053" w14:paraId="3D675387" w14:textId="77777777" w:rsidTr="00F97B88">
        <w:trPr>
          <w:trHeight w:val="283"/>
        </w:trPr>
        <w:tc>
          <w:tcPr>
            <w:tcW w:w="3231" w:type="dxa"/>
            <w:tcBorders>
              <w:top w:val="nil"/>
              <w:left w:val="nil"/>
              <w:bottom w:val="nil"/>
              <w:right w:val="nil"/>
            </w:tcBorders>
            <w:shd w:val="clear" w:color="auto" w:fill="auto"/>
            <w:noWrap/>
            <w:vAlign w:val="bottom"/>
            <w:hideMark/>
          </w:tcPr>
          <w:p w14:paraId="59DE3BD5" w14:textId="77777777" w:rsidR="00447053" w:rsidRPr="00447053" w:rsidRDefault="00447053" w:rsidP="00447053">
            <w:pPr>
              <w:spacing w:before="0" w:after="0" w:line="240" w:lineRule="auto"/>
              <w:rPr>
                <w:rFonts w:ascii="Arial" w:hAnsi="Arial" w:cs="Arial"/>
                <w:b/>
                <w:bCs/>
                <w:color w:val="000000"/>
                <w:sz w:val="16"/>
                <w:szCs w:val="16"/>
              </w:rPr>
            </w:pPr>
            <w:r w:rsidRPr="00447053">
              <w:rPr>
                <w:rFonts w:ascii="Arial" w:hAnsi="Arial" w:cs="Arial"/>
                <w:b/>
                <w:bCs/>
                <w:color w:val="000000"/>
                <w:sz w:val="16"/>
                <w:szCs w:val="16"/>
              </w:rPr>
              <w:t>As at 30 June 2025</w:t>
            </w:r>
          </w:p>
        </w:tc>
        <w:tc>
          <w:tcPr>
            <w:tcW w:w="1020" w:type="dxa"/>
            <w:tcBorders>
              <w:top w:val="nil"/>
              <w:left w:val="nil"/>
              <w:bottom w:val="nil"/>
              <w:right w:val="nil"/>
            </w:tcBorders>
            <w:shd w:val="clear" w:color="auto" w:fill="auto"/>
            <w:noWrap/>
            <w:vAlign w:val="bottom"/>
            <w:hideMark/>
          </w:tcPr>
          <w:p w14:paraId="3DAA2E26" w14:textId="77777777" w:rsidR="00447053" w:rsidRPr="00447053" w:rsidRDefault="00447053" w:rsidP="00447053">
            <w:pPr>
              <w:spacing w:before="0" w:after="0" w:line="240" w:lineRule="auto"/>
              <w:rPr>
                <w:rFonts w:ascii="Arial" w:hAnsi="Arial" w:cs="Arial"/>
                <w:b/>
                <w:bCs/>
                <w:color w:val="000000"/>
                <w:sz w:val="16"/>
                <w:szCs w:val="16"/>
              </w:rPr>
            </w:pPr>
          </w:p>
        </w:tc>
        <w:tc>
          <w:tcPr>
            <w:tcW w:w="1360" w:type="dxa"/>
            <w:tcBorders>
              <w:top w:val="nil"/>
              <w:left w:val="nil"/>
              <w:bottom w:val="nil"/>
              <w:right w:val="nil"/>
            </w:tcBorders>
            <w:shd w:val="clear" w:color="auto" w:fill="auto"/>
            <w:noWrap/>
            <w:vAlign w:val="bottom"/>
            <w:hideMark/>
          </w:tcPr>
          <w:p w14:paraId="44B9447E" w14:textId="77777777" w:rsidR="00447053" w:rsidRPr="00447053" w:rsidRDefault="00447053" w:rsidP="00447053">
            <w:pPr>
              <w:spacing w:before="0" w:after="0" w:line="240" w:lineRule="auto"/>
              <w:jc w:val="right"/>
              <w:rPr>
                <w:rFonts w:ascii="Times New Roman" w:hAnsi="Times New Roman"/>
                <w:sz w:val="20"/>
              </w:rPr>
            </w:pPr>
          </w:p>
        </w:tc>
        <w:tc>
          <w:tcPr>
            <w:tcW w:w="1020" w:type="dxa"/>
            <w:tcBorders>
              <w:top w:val="nil"/>
              <w:left w:val="nil"/>
              <w:bottom w:val="nil"/>
              <w:right w:val="nil"/>
            </w:tcBorders>
            <w:shd w:val="clear" w:color="auto" w:fill="auto"/>
            <w:noWrap/>
            <w:vAlign w:val="bottom"/>
            <w:hideMark/>
          </w:tcPr>
          <w:p w14:paraId="128563B4" w14:textId="77777777" w:rsidR="00447053" w:rsidRPr="00447053" w:rsidRDefault="00447053" w:rsidP="00447053">
            <w:pPr>
              <w:spacing w:before="0" w:after="0" w:line="240" w:lineRule="auto"/>
              <w:jc w:val="right"/>
              <w:rPr>
                <w:rFonts w:ascii="Times New Roman" w:hAnsi="Times New Roman"/>
                <w:sz w:val="20"/>
              </w:rPr>
            </w:pPr>
          </w:p>
        </w:tc>
        <w:tc>
          <w:tcPr>
            <w:tcW w:w="1020" w:type="dxa"/>
            <w:tcBorders>
              <w:top w:val="single" w:sz="4" w:space="0" w:color="auto"/>
              <w:left w:val="nil"/>
              <w:bottom w:val="nil"/>
              <w:right w:val="nil"/>
            </w:tcBorders>
            <w:shd w:val="clear" w:color="auto" w:fill="auto"/>
            <w:noWrap/>
            <w:vAlign w:val="bottom"/>
            <w:hideMark/>
          </w:tcPr>
          <w:p w14:paraId="224EA046" w14:textId="77777777" w:rsidR="00447053" w:rsidRPr="00447053" w:rsidRDefault="00447053" w:rsidP="00447053">
            <w:pPr>
              <w:spacing w:before="0" w:after="0" w:line="240" w:lineRule="auto"/>
              <w:jc w:val="right"/>
              <w:rPr>
                <w:rFonts w:ascii="Arial" w:hAnsi="Arial" w:cs="Arial"/>
                <w:b/>
                <w:bCs/>
                <w:color w:val="000000"/>
                <w:sz w:val="16"/>
                <w:szCs w:val="16"/>
              </w:rPr>
            </w:pPr>
            <w:r w:rsidRPr="00447053">
              <w:rPr>
                <w:rFonts w:ascii="Arial" w:hAnsi="Arial" w:cs="Arial"/>
                <w:b/>
                <w:bCs/>
                <w:color w:val="000000"/>
                <w:sz w:val="16"/>
                <w:szCs w:val="16"/>
              </w:rPr>
              <w:t> </w:t>
            </w:r>
          </w:p>
        </w:tc>
      </w:tr>
      <w:tr w:rsidR="00447053" w:rsidRPr="00447053" w14:paraId="5904B44E" w14:textId="77777777" w:rsidTr="00F97B88">
        <w:trPr>
          <w:trHeight w:val="225"/>
        </w:trPr>
        <w:tc>
          <w:tcPr>
            <w:tcW w:w="3231" w:type="dxa"/>
            <w:tcBorders>
              <w:top w:val="nil"/>
              <w:left w:val="nil"/>
              <w:bottom w:val="nil"/>
              <w:right w:val="nil"/>
            </w:tcBorders>
            <w:shd w:val="clear" w:color="auto" w:fill="auto"/>
            <w:noWrap/>
            <w:vAlign w:val="bottom"/>
            <w:hideMark/>
          </w:tcPr>
          <w:p w14:paraId="3FFC416D" w14:textId="77777777" w:rsidR="00447053" w:rsidRPr="00447053" w:rsidRDefault="00447053" w:rsidP="00447053">
            <w:pPr>
              <w:spacing w:before="0" w:after="0" w:line="240" w:lineRule="auto"/>
              <w:ind w:leftChars="75" w:left="143"/>
              <w:rPr>
                <w:rFonts w:ascii="Arial" w:hAnsi="Arial" w:cs="Arial"/>
                <w:sz w:val="16"/>
                <w:szCs w:val="16"/>
              </w:rPr>
            </w:pPr>
            <w:r w:rsidRPr="00447053">
              <w:rPr>
                <w:rFonts w:ascii="Arial" w:hAnsi="Arial" w:cs="Arial"/>
                <w:sz w:val="16"/>
                <w:szCs w:val="16"/>
              </w:rPr>
              <w:t>Gross book value</w:t>
            </w:r>
          </w:p>
        </w:tc>
        <w:tc>
          <w:tcPr>
            <w:tcW w:w="1020" w:type="dxa"/>
            <w:tcBorders>
              <w:top w:val="nil"/>
              <w:left w:val="nil"/>
              <w:bottom w:val="nil"/>
              <w:right w:val="nil"/>
            </w:tcBorders>
            <w:shd w:val="clear" w:color="auto" w:fill="auto"/>
            <w:noWrap/>
            <w:vAlign w:val="bottom"/>
            <w:hideMark/>
          </w:tcPr>
          <w:p w14:paraId="4B66D534" w14:textId="77777777" w:rsidR="00447053" w:rsidRPr="00447053" w:rsidRDefault="00447053" w:rsidP="00447053">
            <w:pPr>
              <w:spacing w:before="0" w:after="0" w:line="240" w:lineRule="auto"/>
              <w:jc w:val="right"/>
              <w:rPr>
                <w:rFonts w:ascii="Arial" w:hAnsi="Arial" w:cs="Arial"/>
                <w:color w:val="000000"/>
                <w:sz w:val="16"/>
                <w:szCs w:val="16"/>
              </w:rPr>
            </w:pPr>
            <w:r w:rsidRPr="00447053">
              <w:rPr>
                <w:rFonts w:ascii="Arial" w:hAnsi="Arial" w:cs="Arial"/>
                <w:color w:val="000000"/>
                <w:sz w:val="16"/>
                <w:szCs w:val="16"/>
              </w:rPr>
              <w:t>-</w:t>
            </w:r>
          </w:p>
        </w:tc>
        <w:tc>
          <w:tcPr>
            <w:tcW w:w="1360" w:type="dxa"/>
            <w:tcBorders>
              <w:top w:val="nil"/>
              <w:left w:val="nil"/>
              <w:bottom w:val="nil"/>
              <w:right w:val="nil"/>
            </w:tcBorders>
            <w:shd w:val="clear" w:color="auto" w:fill="auto"/>
            <w:noWrap/>
            <w:vAlign w:val="bottom"/>
            <w:hideMark/>
          </w:tcPr>
          <w:p w14:paraId="430E073A" w14:textId="77777777" w:rsidR="00447053" w:rsidRPr="00447053" w:rsidRDefault="00447053" w:rsidP="00447053">
            <w:pPr>
              <w:spacing w:before="0" w:after="0" w:line="240" w:lineRule="auto"/>
              <w:jc w:val="right"/>
              <w:rPr>
                <w:rFonts w:ascii="Arial" w:hAnsi="Arial" w:cs="Arial"/>
                <w:color w:val="000000"/>
                <w:sz w:val="16"/>
                <w:szCs w:val="16"/>
              </w:rPr>
            </w:pPr>
            <w:r w:rsidRPr="00447053">
              <w:rPr>
                <w:rFonts w:ascii="Arial" w:hAnsi="Arial" w:cs="Arial"/>
                <w:color w:val="000000"/>
                <w:sz w:val="16"/>
                <w:szCs w:val="16"/>
              </w:rPr>
              <w:t>-</w:t>
            </w:r>
          </w:p>
        </w:tc>
        <w:tc>
          <w:tcPr>
            <w:tcW w:w="1020" w:type="dxa"/>
            <w:tcBorders>
              <w:top w:val="nil"/>
              <w:left w:val="nil"/>
              <w:bottom w:val="nil"/>
              <w:right w:val="nil"/>
            </w:tcBorders>
            <w:shd w:val="clear" w:color="auto" w:fill="auto"/>
            <w:noWrap/>
            <w:vAlign w:val="bottom"/>
            <w:hideMark/>
          </w:tcPr>
          <w:p w14:paraId="0C382606" w14:textId="77777777" w:rsidR="00447053" w:rsidRPr="00447053" w:rsidRDefault="00447053" w:rsidP="00447053">
            <w:pPr>
              <w:spacing w:before="0" w:after="0" w:line="240" w:lineRule="auto"/>
              <w:jc w:val="right"/>
              <w:rPr>
                <w:rFonts w:ascii="Arial" w:hAnsi="Arial" w:cs="Arial"/>
                <w:color w:val="000000"/>
                <w:sz w:val="16"/>
                <w:szCs w:val="16"/>
              </w:rPr>
            </w:pPr>
            <w:r w:rsidRPr="00447053">
              <w:rPr>
                <w:rFonts w:ascii="Arial" w:hAnsi="Arial" w:cs="Arial"/>
                <w:color w:val="000000"/>
                <w:sz w:val="16"/>
                <w:szCs w:val="16"/>
              </w:rPr>
              <w:t>2,444</w:t>
            </w:r>
          </w:p>
        </w:tc>
        <w:tc>
          <w:tcPr>
            <w:tcW w:w="1020" w:type="dxa"/>
            <w:tcBorders>
              <w:top w:val="nil"/>
              <w:left w:val="nil"/>
              <w:bottom w:val="nil"/>
              <w:right w:val="nil"/>
            </w:tcBorders>
            <w:shd w:val="clear" w:color="auto" w:fill="auto"/>
            <w:noWrap/>
            <w:vAlign w:val="bottom"/>
            <w:hideMark/>
          </w:tcPr>
          <w:p w14:paraId="61176182" w14:textId="77777777" w:rsidR="00447053" w:rsidRPr="00447053" w:rsidRDefault="00447053" w:rsidP="00447053">
            <w:pPr>
              <w:spacing w:before="0" w:after="0" w:line="240" w:lineRule="auto"/>
              <w:jc w:val="right"/>
              <w:rPr>
                <w:rFonts w:ascii="Arial" w:hAnsi="Arial" w:cs="Arial"/>
                <w:b/>
                <w:bCs/>
                <w:color w:val="000000"/>
                <w:sz w:val="16"/>
                <w:szCs w:val="16"/>
              </w:rPr>
            </w:pPr>
            <w:r w:rsidRPr="00447053">
              <w:rPr>
                <w:rFonts w:ascii="Arial" w:hAnsi="Arial" w:cs="Arial"/>
                <w:b/>
                <w:bCs/>
                <w:color w:val="000000"/>
                <w:sz w:val="16"/>
                <w:szCs w:val="16"/>
              </w:rPr>
              <w:t>2,444</w:t>
            </w:r>
          </w:p>
        </w:tc>
      </w:tr>
      <w:tr w:rsidR="00447053" w:rsidRPr="00447053" w14:paraId="3AD3227E" w14:textId="77777777" w:rsidTr="00F97B88">
        <w:trPr>
          <w:trHeight w:val="225"/>
        </w:trPr>
        <w:tc>
          <w:tcPr>
            <w:tcW w:w="3231" w:type="dxa"/>
            <w:tcBorders>
              <w:top w:val="nil"/>
              <w:left w:val="nil"/>
              <w:bottom w:val="nil"/>
              <w:right w:val="nil"/>
            </w:tcBorders>
            <w:shd w:val="clear" w:color="auto" w:fill="auto"/>
            <w:noWrap/>
            <w:vAlign w:val="bottom"/>
            <w:hideMark/>
          </w:tcPr>
          <w:p w14:paraId="24860CBF" w14:textId="77777777" w:rsidR="00447053" w:rsidRPr="00447053" w:rsidRDefault="00447053" w:rsidP="00447053">
            <w:pPr>
              <w:spacing w:before="0" w:after="0" w:line="240" w:lineRule="auto"/>
              <w:ind w:leftChars="75" w:left="143"/>
              <w:rPr>
                <w:rFonts w:ascii="Arial" w:hAnsi="Arial" w:cs="Arial"/>
                <w:sz w:val="16"/>
                <w:szCs w:val="16"/>
              </w:rPr>
            </w:pPr>
            <w:r w:rsidRPr="00447053">
              <w:rPr>
                <w:rFonts w:ascii="Arial" w:hAnsi="Arial" w:cs="Arial"/>
                <w:sz w:val="16"/>
                <w:szCs w:val="16"/>
              </w:rPr>
              <w:t xml:space="preserve">Gross book value - </w:t>
            </w:r>
            <w:proofErr w:type="spellStart"/>
            <w:r w:rsidRPr="00447053">
              <w:rPr>
                <w:rFonts w:ascii="Arial" w:hAnsi="Arial" w:cs="Arial"/>
                <w:sz w:val="16"/>
                <w:szCs w:val="16"/>
              </w:rPr>
              <w:t>RoU</w:t>
            </w:r>
            <w:proofErr w:type="spellEnd"/>
          </w:p>
        </w:tc>
        <w:tc>
          <w:tcPr>
            <w:tcW w:w="1020" w:type="dxa"/>
            <w:tcBorders>
              <w:top w:val="nil"/>
              <w:left w:val="nil"/>
              <w:bottom w:val="nil"/>
              <w:right w:val="nil"/>
            </w:tcBorders>
            <w:shd w:val="clear" w:color="auto" w:fill="auto"/>
            <w:noWrap/>
            <w:vAlign w:val="bottom"/>
            <w:hideMark/>
          </w:tcPr>
          <w:p w14:paraId="45A3D141" w14:textId="77777777" w:rsidR="00447053" w:rsidRPr="00447053" w:rsidRDefault="00447053" w:rsidP="00447053">
            <w:pPr>
              <w:spacing w:before="0" w:after="0" w:line="240" w:lineRule="auto"/>
              <w:jc w:val="right"/>
              <w:rPr>
                <w:rFonts w:ascii="Arial" w:hAnsi="Arial" w:cs="Arial"/>
                <w:color w:val="000000"/>
                <w:sz w:val="16"/>
                <w:szCs w:val="16"/>
              </w:rPr>
            </w:pPr>
            <w:r w:rsidRPr="00447053">
              <w:rPr>
                <w:rFonts w:ascii="Arial" w:hAnsi="Arial" w:cs="Arial"/>
                <w:color w:val="000000"/>
                <w:sz w:val="16"/>
                <w:szCs w:val="16"/>
              </w:rPr>
              <w:t>2,159</w:t>
            </w:r>
          </w:p>
        </w:tc>
        <w:tc>
          <w:tcPr>
            <w:tcW w:w="1360" w:type="dxa"/>
            <w:tcBorders>
              <w:top w:val="nil"/>
              <w:left w:val="nil"/>
              <w:bottom w:val="nil"/>
              <w:right w:val="nil"/>
            </w:tcBorders>
            <w:shd w:val="clear" w:color="auto" w:fill="auto"/>
            <w:noWrap/>
            <w:vAlign w:val="bottom"/>
            <w:hideMark/>
          </w:tcPr>
          <w:p w14:paraId="389F8A99" w14:textId="77777777" w:rsidR="00447053" w:rsidRPr="00447053" w:rsidRDefault="00447053" w:rsidP="00447053">
            <w:pPr>
              <w:spacing w:before="0" w:after="0" w:line="240" w:lineRule="auto"/>
              <w:jc w:val="right"/>
              <w:rPr>
                <w:rFonts w:ascii="Arial" w:hAnsi="Arial" w:cs="Arial"/>
                <w:color w:val="000000"/>
                <w:sz w:val="16"/>
                <w:szCs w:val="16"/>
              </w:rPr>
            </w:pPr>
            <w:r w:rsidRPr="00447053">
              <w:rPr>
                <w:rFonts w:ascii="Arial" w:hAnsi="Arial" w:cs="Arial"/>
                <w:color w:val="000000"/>
                <w:sz w:val="16"/>
                <w:szCs w:val="16"/>
              </w:rPr>
              <w:t>-</w:t>
            </w:r>
          </w:p>
        </w:tc>
        <w:tc>
          <w:tcPr>
            <w:tcW w:w="1020" w:type="dxa"/>
            <w:tcBorders>
              <w:top w:val="nil"/>
              <w:left w:val="nil"/>
              <w:bottom w:val="nil"/>
              <w:right w:val="nil"/>
            </w:tcBorders>
            <w:shd w:val="clear" w:color="auto" w:fill="auto"/>
            <w:noWrap/>
            <w:vAlign w:val="bottom"/>
            <w:hideMark/>
          </w:tcPr>
          <w:p w14:paraId="5B94DD35" w14:textId="77777777" w:rsidR="00447053" w:rsidRPr="00447053" w:rsidRDefault="00447053" w:rsidP="00447053">
            <w:pPr>
              <w:spacing w:before="0" w:after="0" w:line="240" w:lineRule="auto"/>
              <w:jc w:val="right"/>
              <w:rPr>
                <w:rFonts w:ascii="Arial" w:hAnsi="Arial" w:cs="Arial"/>
                <w:color w:val="000000"/>
                <w:sz w:val="16"/>
                <w:szCs w:val="16"/>
              </w:rPr>
            </w:pPr>
            <w:r w:rsidRPr="00447053">
              <w:rPr>
                <w:rFonts w:ascii="Arial" w:hAnsi="Arial" w:cs="Arial"/>
                <w:color w:val="000000"/>
                <w:sz w:val="16"/>
                <w:szCs w:val="16"/>
              </w:rPr>
              <w:t>-</w:t>
            </w:r>
          </w:p>
        </w:tc>
        <w:tc>
          <w:tcPr>
            <w:tcW w:w="1020" w:type="dxa"/>
            <w:tcBorders>
              <w:top w:val="nil"/>
              <w:left w:val="nil"/>
              <w:bottom w:val="nil"/>
              <w:right w:val="nil"/>
            </w:tcBorders>
            <w:shd w:val="clear" w:color="auto" w:fill="auto"/>
            <w:noWrap/>
            <w:vAlign w:val="bottom"/>
            <w:hideMark/>
          </w:tcPr>
          <w:p w14:paraId="78F71AFC" w14:textId="77777777" w:rsidR="00447053" w:rsidRPr="00447053" w:rsidRDefault="00447053" w:rsidP="00447053">
            <w:pPr>
              <w:spacing w:before="0" w:after="0" w:line="240" w:lineRule="auto"/>
              <w:jc w:val="right"/>
              <w:rPr>
                <w:rFonts w:ascii="Arial" w:hAnsi="Arial" w:cs="Arial"/>
                <w:b/>
                <w:bCs/>
                <w:color w:val="000000"/>
                <w:sz w:val="16"/>
                <w:szCs w:val="16"/>
              </w:rPr>
            </w:pPr>
            <w:r w:rsidRPr="00447053">
              <w:rPr>
                <w:rFonts w:ascii="Arial" w:hAnsi="Arial" w:cs="Arial"/>
                <w:b/>
                <w:bCs/>
                <w:color w:val="000000"/>
                <w:sz w:val="16"/>
                <w:szCs w:val="16"/>
              </w:rPr>
              <w:t>2,159</w:t>
            </w:r>
          </w:p>
        </w:tc>
      </w:tr>
      <w:tr w:rsidR="00447053" w:rsidRPr="00447053" w14:paraId="73D6E61C" w14:textId="77777777" w:rsidTr="00F97B88">
        <w:trPr>
          <w:trHeight w:val="397"/>
        </w:trPr>
        <w:tc>
          <w:tcPr>
            <w:tcW w:w="3231" w:type="dxa"/>
            <w:tcBorders>
              <w:top w:val="nil"/>
              <w:left w:val="nil"/>
              <w:bottom w:val="nil"/>
              <w:right w:val="nil"/>
            </w:tcBorders>
            <w:shd w:val="clear" w:color="auto" w:fill="auto"/>
            <w:vAlign w:val="bottom"/>
            <w:hideMark/>
          </w:tcPr>
          <w:p w14:paraId="50DF19CF" w14:textId="77777777" w:rsidR="00447053" w:rsidRPr="00447053" w:rsidRDefault="00447053" w:rsidP="00447053">
            <w:pPr>
              <w:spacing w:before="0" w:after="0" w:line="240" w:lineRule="auto"/>
              <w:ind w:leftChars="75" w:left="143"/>
              <w:rPr>
                <w:rFonts w:ascii="Arial" w:hAnsi="Arial" w:cs="Arial"/>
                <w:sz w:val="16"/>
                <w:szCs w:val="16"/>
              </w:rPr>
            </w:pPr>
            <w:r w:rsidRPr="00447053">
              <w:rPr>
                <w:rFonts w:ascii="Arial" w:hAnsi="Arial" w:cs="Arial"/>
                <w:sz w:val="16"/>
                <w:szCs w:val="16"/>
              </w:rPr>
              <w:t>Accumulated depreciation/</w:t>
            </w:r>
            <w:r w:rsidRPr="00447053">
              <w:rPr>
                <w:rFonts w:ascii="Arial" w:hAnsi="Arial" w:cs="Arial"/>
                <w:sz w:val="16"/>
                <w:szCs w:val="16"/>
              </w:rPr>
              <w:br/>
              <w:t>amortisation and impairment</w:t>
            </w:r>
          </w:p>
        </w:tc>
        <w:tc>
          <w:tcPr>
            <w:tcW w:w="1020" w:type="dxa"/>
            <w:tcBorders>
              <w:top w:val="nil"/>
              <w:left w:val="nil"/>
              <w:bottom w:val="nil"/>
              <w:right w:val="nil"/>
            </w:tcBorders>
            <w:shd w:val="clear" w:color="auto" w:fill="auto"/>
            <w:noWrap/>
            <w:vAlign w:val="bottom"/>
            <w:hideMark/>
          </w:tcPr>
          <w:p w14:paraId="19EDF278" w14:textId="77777777" w:rsidR="00447053" w:rsidRPr="00447053" w:rsidRDefault="00447053" w:rsidP="00447053">
            <w:pPr>
              <w:spacing w:before="0" w:after="0" w:line="240" w:lineRule="auto"/>
              <w:jc w:val="right"/>
              <w:rPr>
                <w:rFonts w:ascii="Arial" w:hAnsi="Arial" w:cs="Arial"/>
                <w:color w:val="000000"/>
                <w:sz w:val="16"/>
                <w:szCs w:val="16"/>
              </w:rPr>
            </w:pPr>
            <w:r w:rsidRPr="00447053">
              <w:rPr>
                <w:rFonts w:ascii="Arial" w:hAnsi="Arial" w:cs="Arial"/>
                <w:color w:val="000000"/>
                <w:sz w:val="16"/>
                <w:szCs w:val="16"/>
              </w:rPr>
              <w:t>-</w:t>
            </w:r>
          </w:p>
        </w:tc>
        <w:tc>
          <w:tcPr>
            <w:tcW w:w="1360" w:type="dxa"/>
            <w:tcBorders>
              <w:top w:val="nil"/>
              <w:left w:val="nil"/>
              <w:bottom w:val="nil"/>
              <w:right w:val="nil"/>
            </w:tcBorders>
            <w:shd w:val="clear" w:color="auto" w:fill="auto"/>
            <w:noWrap/>
            <w:vAlign w:val="bottom"/>
            <w:hideMark/>
          </w:tcPr>
          <w:p w14:paraId="587B9805" w14:textId="77777777" w:rsidR="00447053" w:rsidRPr="00447053" w:rsidRDefault="00447053" w:rsidP="00447053">
            <w:pPr>
              <w:spacing w:before="0" w:after="0" w:line="240" w:lineRule="auto"/>
              <w:jc w:val="right"/>
              <w:rPr>
                <w:rFonts w:ascii="Arial" w:hAnsi="Arial" w:cs="Arial"/>
                <w:color w:val="000000"/>
                <w:sz w:val="16"/>
                <w:szCs w:val="16"/>
              </w:rPr>
            </w:pPr>
            <w:r w:rsidRPr="00447053">
              <w:rPr>
                <w:rFonts w:ascii="Arial" w:hAnsi="Arial" w:cs="Arial"/>
                <w:color w:val="000000"/>
                <w:sz w:val="16"/>
                <w:szCs w:val="16"/>
              </w:rPr>
              <w:t>-</w:t>
            </w:r>
          </w:p>
        </w:tc>
        <w:tc>
          <w:tcPr>
            <w:tcW w:w="1020" w:type="dxa"/>
            <w:tcBorders>
              <w:top w:val="nil"/>
              <w:left w:val="nil"/>
              <w:bottom w:val="nil"/>
              <w:right w:val="nil"/>
            </w:tcBorders>
            <w:shd w:val="clear" w:color="auto" w:fill="auto"/>
            <w:noWrap/>
            <w:vAlign w:val="bottom"/>
            <w:hideMark/>
          </w:tcPr>
          <w:p w14:paraId="1883DB06" w14:textId="77777777" w:rsidR="00447053" w:rsidRPr="00447053" w:rsidRDefault="00447053" w:rsidP="00447053">
            <w:pPr>
              <w:spacing w:before="0" w:after="0" w:line="240" w:lineRule="auto"/>
              <w:jc w:val="right"/>
              <w:rPr>
                <w:rFonts w:ascii="Arial" w:hAnsi="Arial" w:cs="Arial"/>
                <w:color w:val="000000"/>
                <w:sz w:val="16"/>
                <w:szCs w:val="16"/>
              </w:rPr>
            </w:pPr>
            <w:r w:rsidRPr="00447053">
              <w:rPr>
                <w:rFonts w:ascii="Arial" w:hAnsi="Arial" w:cs="Arial"/>
                <w:color w:val="000000"/>
                <w:sz w:val="16"/>
                <w:szCs w:val="16"/>
              </w:rPr>
              <w:t>(2,099)</w:t>
            </w:r>
          </w:p>
        </w:tc>
        <w:tc>
          <w:tcPr>
            <w:tcW w:w="1020" w:type="dxa"/>
            <w:tcBorders>
              <w:top w:val="nil"/>
              <w:left w:val="nil"/>
              <w:bottom w:val="nil"/>
              <w:right w:val="nil"/>
            </w:tcBorders>
            <w:shd w:val="clear" w:color="auto" w:fill="auto"/>
            <w:noWrap/>
            <w:vAlign w:val="bottom"/>
            <w:hideMark/>
          </w:tcPr>
          <w:p w14:paraId="15763B8A" w14:textId="77777777" w:rsidR="00447053" w:rsidRPr="00447053" w:rsidRDefault="00447053" w:rsidP="00447053">
            <w:pPr>
              <w:spacing w:before="0" w:after="0" w:line="240" w:lineRule="auto"/>
              <w:jc w:val="right"/>
              <w:rPr>
                <w:rFonts w:ascii="Arial" w:hAnsi="Arial" w:cs="Arial"/>
                <w:b/>
                <w:bCs/>
                <w:color w:val="000000"/>
                <w:sz w:val="16"/>
                <w:szCs w:val="16"/>
              </w:rPr>
            </w:pPr>
            <w:r w:rsidRPr="00447053">
              <w:rPr>
                <w:rFonts w:ascii="Arial" w:hAnsi="Arial" w:cs="Arial"/>
                <w:b/>
                <w:bCs/>
                <w:color w:val="000000"/>
                <w:sz w:val="16"/>
                <w:szCs w:val="16"/>
              </w:rPr>
              <w:t>(2,099)</w:t>
            </w:r>
          </w:p>
        </w:tc>
      </w:tr>
      <w:tr w:rsidR="00447053" w:rsidRPr="00447053" w14:paraId="393C6B54" w14:textId="77777777" w:rsidTr="00F97B88">
        <w:trPr>
          <w:trHeight w:val="454"/>
        </w:trPr>
        <w:tc>
          <w:tcPr>
            <w:tcW w:w="3231" w:type="dxa"/>
            <w:tcBorders>
              <w:top w:val="nil"/>
              <w:left w:val="nil"/>
              <w:bottom w:val="nil"/>
              <w:right w:val="nil"/>
            </w:tcBorders>
            <w:shd w:val="clear" w:color="auto" w:fill="auto"/>
            <w:vAlign w:val="bottom"/>
            <w:hideMark/>
          </w:tcPr>
          <w:p w14:paraId="1646BD3B" w14:textId="3E777547" w:rsidR="00447053" w:rsidRPr="00447053" w:rsidRDefault="00966267" w:rsidP="00447053">
            <w:pPr>
              <w:spacing w:before="0" w:after="0" w:line="240" w:lineRule="auto"/>
              <w:ind w:leftChars="75" w:left="143"/>
              <w:rPr>
                <w:rFonts w:ascii="Arial" w:hAnsi="Arial" w:cs="Arial"/>
                <w:sz w:val="16"/>
                <w:szCs w:val="16"/>
              </w:rPr>
            </w:pPr>
            <w:r>
              <w:rPr>
                <w:rFonts w:ascii="Arial" w:hAnsi="Arial" w:cs="Arial"/>
                <w:sz w:val="16"/>
                <w:szCs w:val="16"/>
              </w:rPr>
              <w:t>Accumulated depreciation/</w:t>
            </w:r>
            <w:r w:rsidR="00447053" w:rsidRPr="00447053">
              <w:rPr>
                <w:rFonts w:ascii="Arial" w:hAnsi="Arial" w:cs="Arial"/>
                <w:sz w:val="16"/>
                <w:szCs w:val="16"/>
              </w:rPr>
              <w:t xml:space="preserve">amortisation and impairment - </w:t>
            </w:r>
            <w:proofErr w:type="spellStart"/>
            <w:r w:rsidR="00447053" w:rsidRPr="00447053">
              <w:rPr>
                <w:rFonts w:ascii="Arial" w:hAnsi="Arial" w:cs="Arial"/>
                <w:sz w:val="16"/>
                <w:szCs w:val="16"/>
              </w:rPr>
              <w:t>RoU</w:t>
            </w:r>
            <w:proofErr w:type="spellEnd"/>
          </w:p>
        </w:tc>
        <w:tc>
          <w:tcPr>
            <w:tcW w:w="1020" w:type="dxa"/>
            <w:tcBorders>
              <w:top w:val="nil"/>
              <w:left w:val="nil"/>
              <w:bottom w:val="single" w:sz="4" w:space="0" w:color="auto"/>
              <w:right w:val="nil"/>
            </w:tcBorders>
            <w:shd w:val="clear" w:color="auto" w:fill="auto"/>
            <w:noWrap/>
            <w:vAlign w:val="bottom"/>
            <w:hideMark/>
          </w:tcPr>
          <w:p w14:paraId="32D63A0E" w14:textId="77777777" w:rsidR="00447053" w:rsidRPr="00447053" w:rsidRDefault="00447053" w:rsidP="00447053">
            <w:pPr>
              <w:spacing w:before="0" w:after="0" w:line="240" w:lineRule="auto"/>
              <w:jc w:val="right"/>
              <w:rPr>
                <w:rFonts w:ascii="Arial" w:hAnsi="Arial" w:cs="Arial"/>
                <w:color w:val="000000"/>
                <w:sz w:val="16"/>
                <w:szCs w:val="16"/>
              </w:rPr>
            </w:pPr>
            <w:r w:rsidRPr="00447053">
              <w:rPr>
                <w:rFonts w:ascii="Arial" w:hAnsi="Arial" w:cs="Arial"/>
                <w:color w:val="000000"/>
                <w:sz w:val="16"/>
                <w:szCs w:val="16"/>
              </w:rPr>
              <w:t>(1,997)</w:t>
            </w:r>
          </w:p>
        </w:tc>
        <w:tc>
          <w:tcPr>
            <w:tcW w:w="1360" w:type="dxa"/>
            <w:tcBorders>
              <w:top w:val="nil"/>
              <w:left w:val="nil"/>
              <w:bottom w:val="single" w:sz="4" w:space="0" w:color="auto"/>
              <w:right w:val="nil"/>
            </w:tcBorders>
            <w:shd w:val="clear" w:color="auto" w:fill="auto"/>
            <w:noWrap/>
            <w:vAlign w:val="bottom"/>
            <w:hideMark/>
          </w:tcPr>
          <w:p w14:paraId="5F7DF8B6" w14:textId="77777777" w:rsidR="00447053" w:rsidRPr="00447053" w:rsidRDefault="00447053" w:rsidP="00447053">
            <w:pPr>
              <w:spacing w:before="0" w:after="0" w:line="240" w:lineRule="auto"/>
              <w:jc w:val="right"/>
              <w:rPr>
                <w:rFonts w:ascii="Arial" w:hAnsi="Arial" w:cs="Arial"/>
                <w:color w:val="000000"/>
                <w:sz w:val="16"/>
                <w:szCs w:val="16"/>
              </w:rPr>
            </w:pPr>
            <w:r w:rsidRPr="00447053">
              <w:rPr>
                <w:rFonts w:ascii="Arial" w:hAnsi="Arial" w:cs="Arial"/>
                <w:color w:val="000000"/>
                <w:sz w:val="16"/>
                <w:szCs w:val="16"/>
              </w:rPr>
              <w:t>-</w:t>
            </w:r>
          </w:p>
        </w:tc>
        <w:tc>
          <w:tcPr>
            <w:tcW w:w="1020" w:type="dxa"/>
            <w:tcBorders>
              <w:top w:val="nil"/>
              <w:left w:val="nil"/>
              <w:bottom w:val="single" w:sz="4" w:space="0" w:color="auto"/>
              <w:right w:val="nil"/>
            </w:tcBorders>
            <w:shd w:val="clear" w:color="auto" w:fill="auto"/>
            <w:noWrap/>
            <w:vAlign w:val="bottom"/>
            <w:hideMark/>
          </w:tcPr>
          <w:p w14:paraId="7EBB3ED9" w14:textId="77777777" w:rsidR="00447053" w:rsidRPr="00447053" w:rsidRDefault="00447053" w:rsidP="00447053">
            <w:pPr>
              <w:spacing w:before="0" w:after="0" w:line="240" w:lineRule="auto"/>
              <w:jc w:val="right"/>
              <w:rPr>
                <w:rFonts w:ascii="Arial" w:hAnsi="Arial" w:cs="Arial"/>
                <w:color w:val="000000"/>
                <w:sz w:val="16"/>
                <w:szCs w:val="16"/>
              </w:rPr>
            </w:pPr>
            <w:r w:rsidRPr="00447053">
              <w:rPr>
                <w:rFonts w:ascii="Arial" w:hAnsi="Arial" w:cs="Arial"/>
                <w:color w:val="000000"/>
                <w:sz w:val="16"/>
                <w:szCs w:val="16"/>
              </w:rPr>
              <w:t>-</w:t>
            </w:r>
          </w:p>
        </w:tc>
        <w:tc>
          <w:tcPr>
            <w:tcW w:w="1020" w:type="dxa"/>
            <w:tcBorders>
              <w:top w:val="nil"/>
              <w:left w:val="nil"/>
              <w:bottom w:val="nil"/>
              <w:right w:val="nil"/>
            </w:tcBorders>
            <w:shd w:val="clear" w:color="auto" w:fill="auto"/>
            <w:noWrap/>
            <w:vAlign w:val="bottom"/>
            <w:hideMark/>
          </w:tcPr>
          <w:p w14:paraId="7066F7C6" w14:textId="77777777" w:rsidR="00447053" w:rsidRPr="00447053" w:rsidRDefault="00447053" w:rsidP="00447053">
            <w:pPr>
              <w:spacing w:before="0" w:after="0" w:line="240" w:lineRule="auto"/>
              <w:jc w:val="right"/>
              <w:rPr>
                <w:rFonts w:ascii="Arial" w:hAnsi="Arial" w:cs="Arial"/>
                <w:b/>
                <w:bCs/>
                <w:color w:val="000000"/>
                <w:sz w:val="16"/>
                <w:szCs w:val="16"/>
              </w:rPr>
            </w:pPr>
            <w:r w:rsidRPr="00447053">
              <w:rPr>
                <w:rFonts w:ascii="Arial" w:hAnsi="Arial" w:cs="Arial"/>
                <w:b/>
                <w:bCs/>
                <w:color w:val="000000"/>
                <w:sz w:val="16"/>
                <w:szCs w:val="16"/>
              </w:rPr>
              <w:t>(1,997)</w:t>
            </w:r>
          </w:p>
        </w:tc>
      </w:tr>
      <w:tr w:rsidR="00447053" w:rsidRPr="00447053" w14:paraId="381F061F" w14:textId="77777777" w:rsidTr="00F97B88">
        <w:trPr>
          <w:trHeight w:val="283"/>
        </w:trPr>
        <w:tc>
          <w:tcPr>
            <w:tcW w:w="3231" w:type="dxa"/>
            <w:tcBorders>
              <w:top w:val="nil"/>
              <w:left w:val="nil"/>
              <w:bottom w:val="single" w:sz="4" w:space="0" w:color="auto"/>
              <w:right w:val="nil"/>
            </w:tcBorders>
            <w:shd w:val="clear" w:color="auto" w:fill="auto"/>
            <w:noWrap/>
            <w:vAlign w:val="bottom"/>
            <w:hideMark/>
          </w:tcPr>
          <w:p w14:paraId="5DEE4DDB" w14:textId="77777777" w:rsidR="00447053" w:rsidRPr="00447053" w:rsidRDefault="00447053" w:rsidP="00447053">
            <w:pPr>
              <w:spacing w:before="0" w:after="0" w:line="240" w:lineRule="auto"/>
              <w:ind w:leftChars="75" w:left="143"/>
              <w:rPr>
                <w:rFonts w:ascii="Arial" w:hAnsi="Arial" w:cs="Arial"/>
                <w:b/>
                <w:bCs/>
                <w:color w:val="000000"/>
                <w:sz w:val="16"/>
                <w:szCs w:val="16"/>
              </w:rPr>
            </w:pPr>
            <w:r w:rsidRPr="00447053">
              <w:rPr>
                <w:rFonts w:ascii="Arial" w:hAnsi="Arial" w:cs="Arial"/>
                <w:b/>
                <w:bCs/>
                <w:color w:val="000000"/>
                <w:sz w:val="16"/>
                <w:szCs w:val="16"/>
              </w:rPr>
              <w:t>Closing net book balance</w:t>
            </w:r>
          </w:p>
        </w:tc>
        <w:tc>
          <w:tcPr>
            <w:tcW w:w="1020" w:type="dxa"/>
            <w:tcBorders>
              <w:top w:val="nil"/>
              <w:left w:val="nil"/>
              <w:bottom w:val="single" w:sz="4" w:space="0" w:color="auto"/>
              <w:right w:val="nil"/>
            </w:tcBorders>
            <w:shd w:val="clear" w:color="auto" w:fill="auto"/>
            <w:noWrap/>
            <w:vAlign w:val="bottom"/>
            <w:hideMark/>
          </w:tcPr>
          <w:p w14:paraId="1A2DAA52" w14:textId="77777777" w:rsidR="00447053" w:rsidRPr="00447053" w:rsidRDefault="00447053" w:rsidP="00447053">
            <w:pPr>
              <w:spacing w:before="0" w:after="0" w:line="240" w:lineRule="auto"/>
              <w:jc w:val="right"/>
              <w:rPr>
                <w:rFonts w:ascii="Arial" w:hAnsi="Arial" w:cs="Arial"/>
                <w:b/>
                <w:bCs/>
                <w:color w:val="000000"/>
                <w:sz w:val="16"/>
                <w:szCs w:val="16"/>
              </w:rPr>
            </w:pPr>
            <w:r w:rsidRPr="00447053">
              <w:rPr>
                <w:rFonts w:ascii="Arial" w:hAnsi="Arial" w:cs="Arial"/>
                <w:b/>
                <w:bCs/>
                <w:color w:val="000000"/>
                <w:sz w:val="16"/>
                <w:szCs w:val="16"/>
              </w:rPr>
              <w:t>162</w:t>
            </w:r>
          </w:p>
        </w:tc>
        <w:tc>
          <w:tcPr>
            <w:tcW w:w="1360" w:type="dxa"/>
            <w:tcBorders>
              <w:top w:val="nil"/>
              <w:left w:val="nil"/>
              <w:bottom w:val="single" w:sz="4" w:space="0" w:color="auto"/>
              <w:right w:val="nil"/>
            </w:tcBorders>
            <w:shd w:val="clear" w:color="auto" w:fill="auto"/>
            <w:noWrap/>
            <w:vAlign w:val="bottom"/>
            <w:hideMark/>
          </w:tcPr>
          <w:p w14:paraId="64EBC482" w14:textId="77777777" w:rsidR="00447053" w:rsidRPr="00447053" w:rsidRDefault="00447053" w:rsidP="00447053">
            <w:pPr>
              <w:spacing w:before="0" w:after="0" w:line="240" w:lineRule="auto"/>
              <w:jc w:val="right"/>
              <w:rPr>
                <w:rFonts w:ascii="Arial" w:hAnsi="Arial" w:cs="Arial"/>
                <w:b/>
                <w:bCs/>
                <w:color w:val="000000"/>
                <w:sz w:val="16"/>
                <w:szCs w:val="16"/>
              </w:rPr>
            </w:pPr>
            <w:r w:rsidRPr="00447053">
              <w:rPr>
                <w:rFonts w:ascii="Arial" w:hAnsi="Arial" w:cs="Arial"/>
                <w:b/>
                <w:bCs/>
                <w:color w:val="000000"/>
                <w:sz w:val="16"/>
                <w:szCs w:val="16"/>
              </w:rPr>
              <w:t>-</w:t>
            </w:r>
          </w:p>
        </w:tc>
        <w:tc>
          <w:tcPr>
            <w:tcW w:w="1020" w:type="dxa"/>
            <w:tcBorders>
              <w:top w:val="nil"/>
              <w:left w:val="nil"/>
              <w:bottom w:val="single" w:sz="4" w:space="0" w:color="auto"/>
              <w:right w:val="nil"/>
            </w:tcBorders>
            <w:shd w:val="clear" w:color="auto" w:fill="auto"/>
            <w:noWrap/>
            <w:vAlign w:val="bottom"/>
            <w:hideMark/>
          </w:tcPr>
          <w:p w14:paraId="43DE9C52" w14:textId="77777777" w:rsidR="00447053" w:rsidRPr="00447053" w:rsidRDefault="00447053" w:rsidP="00447053">
            <w:pPr>
              <w:spacing w:before="0" w:after="0" w:line="240" w:lineRule="auto"/>
              <w:jc w:val="right"/>
              <w:rPr>
                <w:rFonts w:ascii="Arial" w:hAnsi="Arial" w:cs="Arial"/>
                <w:b/>
                <w:bCs/>
                <w:color w:val="000000"/>
                <w:sz w:val="16"/>
                <w:szCs w:val="16"/>
              </w:rPr>
            </w:pPr>
            <w:r w:rsidRPr="00447053">
              <w:rPr>
                <w:rFonts w:ascii="Arial" w:hAnsi="Arial" w:cs="Arial"/>
                <w:b/>
                <w:bCs/>
                <w:color w:val="000000"/>
                <w:sz w:val="16"/>
                <w:szCs w:val="16"/>
              </w:rPr>
              <w:t>345</w:t>
            </w:r>
          </w:p>
        </w:tc>
        <w:tc>
          <w:tcPr>
            <w:tcW w:w="1020" w:type="dxa"/>
            <w:tcBorders>
              <w:top w:val="single" w:sz="4" w:space="0" w:color="auto"/>
              <w:left w:val="nil"/>
              <w:bottom w:val="single" w:sz="4" w:space="0" w:color="auto"/>
              <w:right w:val="nil"/>
            </w:tcBorders>
            <w:shd w:val="clear" w:color="auto" w:fill="auto"/>
            <w:noWrap/>
            <w:vAlign w:val="bottom"/>
            <w:hideMark/>
          </w:tcPr>
          <w:p w14:paraId="4E1FE19C" w14:textId="77777777" w:rsidR="00447053" w:rsidRPr="00447053" w:rsidRDefault="00447053" w:rsidP="00447053">
            <w:pPr>
              <w:spacing w:before="0" w:after="0" w:line="240" w:lineRule="auto"/>
              <w:jc w:val="right"/>
              <w:rPr>
                <w:rFonts w:ascii="Arial" w:hAnsi="Arial" w:cs="Arial"/>
                <w:b/>
                <w:bCs/>
                <w:color w:val="000000"/>
                <w:sz w:val="16"/>
                <w:szCs w:val="16"/>
              </w:rPr>
            </w:pPr>
            <w:r w:rsidRPr="00447053">
              <w:rPr>
                <w:rFonts w:ascii="Arial" w:hAnsi="Arial" w:cs="Arial"/>
                <w:b/>
                <w:bCs/>
                <w:color w:val="000000"/>
                <w:sz w:val="16"/>
                <w:szCs w:val="16"/>
              </w:rPr>
              <w:t>507</w:t>
            </w:r>
          </w:p>
        </w:tc>
      </w:tr>
    </w:tbl>
    <w:p w14:paraId="777CDCD1" w14:textId="4F58B644" w:rsidR="00447053" w:rsidRDefault="00447053" w:rsidP="00447053">
      <w:pPr>
        <w:pStyle w:val="FootnoteText"/>
        <w:spacing w:before="120"/>
      </w:pPr>
      <w:r>
        <w:t xml:space="preserve">Prepared on Australian Accounting Standards basis. </w:t>
      </w:r>
    </w:p>
    <w:p w14:paraId="0C3048D9" w14:textId="7E0BF5F6" w:rsidR="00447053" w:rsidRDefault="00447053" w:rsidP="00447053">
      <w:pPr>
        <w:pStyle w:val="FootnoteText"/>
      </w:pPr>
    </w:p>
    <w:p w14:paraId="721B1768" w14:textId="711ECBE3" w:rsidR="00CC6669" w:rsidRPr="00CC6669" w:rsidRDefault="00447053" w:rsidP="00966267">
      <w:pPr>
        <w:pStyle w:val="FootnoteText"/>
      </w:pPr>
      <w:proofErr w:type="spellStart"/>
      <w:r>
        <w:t>RoU</w:t>
      </w:r>
      <w:proofErr w:type="spellEnd"/>
      <w:r>
        <w:t xml:space="preserve"> = Right-of-Use asset</w:t>
      </w:r>
    </w:p>
    <w:sectPr w:rsidR="00CC6669" w:rsidRPr="00CC6669" w:rsidSect="003009D9">
      <w:headerReference w:type="first" r:id="rId20"/>
      <w:type w:val="continuous"/>
      <w:pgSz w:w="11906" w:h="16838" w:code="9"/>
      <w:pgMar w:top="2835" w:right="2098" w:bottom="2466" w:left="2098" w:header="1814" w:footer="181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135928C" w14:textId="77777777" w:rsidR="00B44298" w:rsidRDefault="00B44298" w:rsidP="00C07DEC">
      <w:r>
        <w:separator/>
      </w:r>
    </w:p>
  </w:endnote>
  <w:endnote w:type="continuationSeparator" w:id="0">
    <w:p w14:paraId="7290BD98" w14:textId="77777777" w:rsidR="00B44298" w:rsidRDefault="00B44298" w:rsidP="00C07DEC">
      <w:r>
        <w:continuationSeparator/>
      </w:r>
    </w:p>
  </w:endnote>
  <w:endnote w:type="continuationNotice" w:id="1">
    <w:p w14:paraId="17F09B20" w14:textId="77777777" w:rsidR="00B44298" w:rsidRDefault="00B44298">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embedRegular r:id="rId1" w:fontKey="{1B344877-5DA4-478D-B106-C0CBE854324D}"/>
    <w:embedBold r:id="rId2" w:fontKey="{0F19E6B2-49DC-4856-A4B1-2C83F6D5E750}"/>
    <w:embedItalic r:id="rId3" w:fontKey="{52BCC935-5A03-4BE5-8EEA-18CC8CF15A7B}"/>
    <w:embedBoldItalic r:id="rId4" w:fontKey="{44959322-F371-40CB-B28A-CFC014FE3137}"/>
  </w:font>
  <w:font w:name="Arial">
    <w:panose1 w:val="020B0604020202020204"/>
    <w:charset w:val="00"/>
    <w:family w:val="swiss"/>
    <w:pitch w:val="variable"/>
    <w:sig w:usb0="E0002EFF" w:usb1="C000785B" w:usb2="00000009" w:usb3="00000000" w:csb0="000001FF" w:csb1="00000000"/>
    <w:embedRegular r:id="rId5" w:fontKey="{92BE9DD1-5626-4D90-BFAC-D0E943F625BA}"/>
    <w:embedBold r:id="rId6" w:fontKey="{6E51503D-541E-4F8D-AC11-BBCC17D5E848}"/>
    <w:embedItalic r:id="rId7" w:fontKey="{84527BE1-D7EE-4D48-964B-A116F1030107}"/>
    <w:embedBoldItalic r:id="rId8" w:fontKey="{0CD47112-E382-41EF-929A-38DE33E0750A}"/>
  </w:font>
  <w:font w:name="Courier New">
    <w:panose1 w:val="02070309020205020404"/>
    <w:charset w:val="00"/>
    <w:family w:val="modern"/>
    <w:pitch w:val="fixed"/>
    <w:sig w:usb0="E0002EFF" w:usb1="C0007843" w:usb2="00000009" w:usb3="00000000" w:csb0="000001FF" w:csb1="00000000"/>
    <w:embedRegular r:id="rId9" w:fontKey="{42394A4E-73CC-4004-89B0-B6260F7D22FD}"/>
  </w:font>
  <w:font w:name="Wingdings">
    <w:panose1 w:val="05000000000000000000"/>
    <w:charset w:val="02"/>
    <w:family w:val="auto"/>
    <w:pitch w:val="variable"/>
    <w:sig w:usb0="00000000" w:usb1="10000000" w:usb2="00000000" w:usb3="00000000" w:csb0="80000000" w:csb1="00000000"/>
    <w:embedRegular r:id="rId10" w:fontKey="{0F22F69B-F3D3-474E-BB70-36BE4AFE6A76}"/>
  </w:font>
  <w:font w:name="Symbol">
    <w:panose1 w:val="05050102010706020507"/>
    <w:charset w:val="02"/>
    <w:family w:val="roman"/>
    <w:pitch w:val="variable"/>
    <w:sig w:usb0="00000000" w:usb1="10000000" w:usb2="00000000" w:usb3="00000000" w:csb0="80000000" w:csb1="00000000"/>
    <w:embedRegular r:id="rId11" w:fontKey="{65998362-7714-4C82-BE57-92C98989BFF1}"/>
  </w:font>
  <w:font w:name="9999999">
    <w:altName w:val="Times New Roman"/>
    <w:panose1 w:val="00000000000000000000"/>
    <w:charset w:val="00"/>
    <w:family w:val="roman"/>
    <w:notTrueType/>
    <w:pitch w:val="default"/>
    <w:sig w:usb0="00000003" w:usb1="00000000" w:usb2="00000000" w:usb3="00000000" w:csb0="00000001" w:csb1="00000000"/>
  </w:font>
  <w:font w:name="Book Antiqua">
    <w:panose1 w:val="02040602050305030304"/>
    <w:charset w:val="00"/>
    <w:family w:val="roman"/>
    <w:pitch w:val="variable"/>
    <w:sig w:usb0="00000287" w:usb1="00000000" w:usb2="00000000" w:usb3="00000000" w:csb0="0000009F" w:csb1="00000000"/>
    <w:embedRegular r:id="rId12" w:fontKey="{51925B0E-CCDA-428F-87BF-07D0E70A8EC1}"/>
    <w:embedBold r:id="rId13" w:fontKey="{637FBE3D-96DD-4101-A2BE-2627B4AB41DD}"/>
    <w:embedItalic r:id="rId14" w:fontKey="{F83B1D12-1E44-44F9-895F-83B76DA58924}"/>
  </w:font>
  <w:font w:name="Arial Bold">
    <w:panose1 w:val="020B0704020202020204"/>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embedRegular r:id="rId15" w:fontKey="{6E5E5171-B733-4845-A8B0-9F393B941B0A}"/>
  </w:font>
  <w:font w:name="Tahoma">
    <w:panose1 w:val="020B0604030504040204"/>
    <w:charset w:val="00"/>
    <w:family w:val="swiss"/>
    <w:pitch w:val="variable"/>
    <w:sig w:usb0="E1002EFF" w:usb1="C000605B" w:usb2="00000029" w:usb3="00000000" w:csb0="000101FF" w:csb1="00000000"/>
    <w:embedRegular r:id="rId16" w:fontKey="{ECFB0AEC-444F-4CA1-9A9D-B72AFEDE6575}"/>
  </w:font>
  <w:font w:name="Helvetica">
    <w:panose1 w:val="020B0604020202020204"/>
    <w:charset w:val="00"/>
    <w:family w:val="swiss"/>
    <w:pitch w:val="variable"/>
    <w:sig w:usb0="E0002EFF" w:usb1="C000785B" w:usb2="00000009" w:usb3="00000000" w:csb0="000001FF" w:csb1="00000000"/>
    <w:embedBold r:id="rId17" w:fontKey="{FF9FC664-B418-492D-85A6-C4AFC1605FD4}"/>
  </w:font>
  <w:font w:name="Calibri">
    <w:panose1 w:val="020F0502020204030204"/>
    <w:charset w:val="00"/>
    <w:family w:val="swiss"/>
    <w:pitch w:val="variable"/>
    <w:sig w:usb0="E4002EFF" w:usb1="C000247B" w:usb2="00000009" w:usb3="00000000" w:csb0="000001FF" w:csb1="00000000"/>
    <w:embedRegular r:id="rId18" w:fontKey="{5C051674-EDF5-43B1-B5B6-FD374DF68FC7}"/>
    <w:embedBold r:id="rId19" w:fontKey="{83D7918E-2F23-4260-9767-713D1B0DF4C0}"/>
  </w:font>
  <w:font w:name="Swiss 721 BT">
    <w:altName w:val="Calibri"/>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embedRegular r:id="rId20" w:fontKey="{9F1D17E2-3E68-4E34-8093-A05D7C7418FA}"/>
    <w:embedItalic r:id="rId21" w:fontKey="{A2DD5865-C306-4400-85B0-730B468B12BF}"/>
  </w:font>
  <w:font w:name="Yu Mincho">
    <w:charset w:val="80"/>
    <w:family w:val="roman"/>
    <w:pitch w:val="variable"/>
    <w:sig w:usb0="800002E7" w:usb1="2AC7FCFF" w:usb2="00000012" w:usb3="00000000" w:csb0="0002009F" w:csb1="00000000"/>
  </w:font>
  <w:font w:name="Cambria Math">
    <w:panose1 w:val="02040503050406030204"/>
    <w:charset w:val="00"/>
    <w:family w:val="roman"/>
    <w:pitch w:val="variable"/>
    <w:sig w:usb0="E00006FF" w:usb1="420024FF" w:usb2="02000000" w:usb3="00000000" w:csb0="0000019F" w:csb1="00000000"/>
    <w:embedBold r:id="rId22" w:fontKey="{ACE1AEC1-E3F4-4864-9B60-FEAF86D5C693}"/>
  </w:font>
  <w:font w:name="Arial-BoldMT">
    <w:altName w:val="Arial"/>
    <w:panose1 w:val="00000000000000000000"/>
    <w:charset w:val="00"/>
    <w:family w:val="swiss"/>
    <w:notTrueType/>
    <w:pitch w:val="default"/>
    <w:sig w:usb0="00000003" w:usb1="00000000" w:usb2="00000000" w:usb3="00000000" w:csb0="00000001" w:csb1="00000000"/>
  </w:font>
  <w:font w:name="Yu Gothic Light">
    <w:panose1 w:val="020B03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67CE58C" w14:textId="3BF768C7" w:rsidR="00B662FC" w:rsidRPr="009E69CA" w:rsidRDefault="001D21C0" w:rsidP="00B662FC">
    <w:pPr>
      <w:pStyle w:val="FooterOdd"/>
      <w:jc w:val="left"/>
    </w:pPr>
    <w:r w:rsidRPr="00B628E8">
      <w:rPr>
        <w:rStyle w:val="PageNumber"/>
        <w:rFonts w:cs="Times New Roman"/>
        <w:b/>
        <w:bCs/>
      </w:rPr>
      <w:t xml:space="preserve">Page </w:t>
    </w:r>
    <w:r w:rsidRPr="00B628E8">
      <w:rPr>
        <w:rStyle w:val="PageNumber"/>
        <w:rFonts w:cs="Times New Roman"/>
        <w:b/>
        <w:bCs/>
      </w:rPr>
      <w:fldChar w:fldCharType="begin"/>
    </w:r>
    <w:r w:rsidRPr="00B628E8">
      <w:rPr>
        <w:rStyle w:val="PageNumber"/>
        <w:rFonts w:cs="Times New Roman"/>
        <w:b/>
        <w:bCs/>
      </w:rPr>
      <w:instrText xml:space="preserve"> PAGE  \* Arabic </w:instrText>
    </w:r>
    <w:r w:rsidRPr="00B628E8">
      <w:rPr>
        <w:rStyle w:val="PageNumber"/>
        <w:rFonts w:cs="Times New Roman"/>
        <w:b/>
        <w:bCs/>
      </w:rPr>
      <w:fldChar w:fldCharType="separate"/>
    </w:r>
    <w:r w:rsidR="00687C34">
      <w:rPr>
        <w:rStyle w:val="PageNumber"/>
        <w:rFonts w:cs="Times New Roman"/>
        <w:b/>
        <w:bCs/>
        <w:noProof/>
      </w:rPr>
      <w:t>374</w:t>
    </w:r>
    <w:r w:rsidRPr="00B628E8">
      <w:rPr>
        <w:rStyle w:val="PageNumber"/>
        <w:rFonts w:cs="Times New Roman"/>
        <w:b/>
        <w:bCs/>
      </w:rPr>
      <w:fldChar w:fldCharType="end"/>
    </w:r>
    <w:r>
      <w:rPr>
        <w:rStyle w:val="PageNumber"/>
        <w:rFonts w:cs="Times New Roman"/>
        <w:b/>
        <w:bCs/>
      </w:rPr>
      <w:t xml:space="preserve">  </w:t>
    </w:r>
    <w:proofErr w:type="gramStart"/>
    <w:r>
      <w:rPr>
        <w:rStyle w:val="PageNumber"/>
        <w:rFonts w:cs="Times New Roman"/>
        <w:b/>
        <w:bCs/>
      </w:rPr>
      <w:t xml:space="preserve">|  </w:t>
    </w:r>
    <w:proofErr w:type="gramEnd"/>
    <w:r w:rsidR="00B662FC" w:rsidRPr="00604211">
      <w:rPr>
        <w:rStyle w:val="PageNumber"/>
        <w:rFonts w:cs="Times New Roman"/>
      </w:rPr>
      <w:fldChar w:fldCharType="begin"/>
    </w:r>
    <w:r w:rsidR="00B662FC" w:rsidRPr="00604211">
      <w:rPr>
        <w:rStyle w:val="PageNumber"/>
        <w:rFonts w:cs="Times New Roman"/>
      </w:rPr>
      <w:instrText xml:space="preserve"> STYLEREF  "Heading 1"  \* MERGEFORMAT </w:instrText>
    </w:r>
    <w:r w:rsidR="00B662FC" w:rsidRPr="00604211">
      <w:rPr>
        <w:rStyle w:val="PageNumber"/>
        <w:rFonts w:cs="Times New Roman"/>
      </w:rPr>
      <w:fldChar w:fldCharType="separate"/>
    </w:r>
    <w:r w:rsidR="00687C34" w:rsidRPr="00687C34">
      <w:rPr>
        <w:rStyle w:val="PageNumber"/>
        <w:rFonts w:cs="Times New Roman"/>
        <w:bCs/>
        <w:noProof/>
        <w:lang w:val="en-US"/>
      </w:rPr>
      <w:t>National Health</w:t>
    </w:r>
    <w:r w:rsidR="00687C34">
      <w:rPr>
        <w:rStyle w:val="PageNumber"/>
        <w:rFonts w:cs="Times New Roman"/>
        <w:noProof/>
      </w:rPr>
      <w:t xml:space="preserve"> Funding Body</w:t>
    </w:r>
    <w:r w:rsidR="00B662FC" w:rsidRPr="00604211">
      <w:rPr>
        <w:rStyle w:val="PageNumber"/>
        <w:rFonts w:cs="Times New Roman"/>
      </w:rPr>
      <w:fldChar w:fldCharType="end"/>
    </w:r>
    <w:r w:rsidR="00B662FC" w:rsidRPr="00B628E8">
      <w:rPr>
        <w:rStyle w:val="PageNumber"/>
        <w:rFonts w:cs="Times New Roman"/>
      </w:rPr>
      <w:t xml:space="preserve"> </w:t>
    </w:r>
    <w:r w:rsidR="00B662FC">
      <w:rPr>
        <w:rStyle w:val="PageNumber"/>
        <w:rFonts w:cs="Times New Roman"/>
      </w:rPr>
      <w:t xml:space="preserve"> </w:t>
    </w:r>
    <w:r w:rsidR="00B662FC" w:rsidRPr="00B628E8">
      <w:rPr>
        <w:rStyle w:val="PageNumber"/>
        <w:rFonts w:cs="Times New Roman"/>
      </w:rPr>
      <w:t>|</w:t>
    </w:r>
    <w:r w:rsidR="00B662FC">
      <w:rPr>
        <w:rStyle w:val="PageNumber"/>
        <w:rFonts w:cs="Times New Roman"/>
      </w:rPr>
      <w:t xml:space="preserve"> </w:t>
    </w:r>
    <w:r w:rsidR="00B662FC" w:rsidRPr="00B628E8">
      <w:rPr>
        <w:rStyle w:val="PageNumber"/>
        <w:rFonts w:cs="Times New Roman"/>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3AF1B30" w14:textId="142C8022" w:rsidR="00B662FC" w:rsidRPr="009E69CA" w:rsidRDefault="00B662FC" w:rsidP="00B662FC">
    <w:pPr>
      <w:pStyle w:val="FooterOdd"/>
    </w:pPr>
    <w:r>
      <w:rPr>
        <w:rStyle w:val="PageNumber"/>
        <w:rFonts w:cs="Times New Roman"/>
      </w:rPr>
      <w:fldChar w:fldCharType="begin"/>
    </w:r>
    <w:r>
      <w:rPr>
        <w:rStyle w:val="PageNumber"/>
        <w:rFonts w:cs="Times New Roman"/>
      </w:rPr>
      <w:instrText xml:space="preserve"> STYLEREF  "Heading 1"  \* MERGEFORMAT </w:instrText>
    </w:r>
    <w:r>
      <w:rPr>
        <w:rStyle w:val="PageNumber"/>
        <w:rFonts w:cs="Times New Roman"/>
      </w:rPr>
      <w:fldChar w:fldCharType="separate"/>
    </w:r>
    <w:r w:rsidR="00687C34" w:rsidRPr="00687C34">
      <w:rPr>
        <w:rStyle w:val="PageNumber"/>
        <w:rFonts w:cs="Times New Roman"/>
        <w:bCs/>
        <w:noProof/>
        <w:lang w:val="en-US"/>
      </w:rPr>
      <w:t>National Health</w:t>
    </w:r>
    <w:r w:rsidR="00687C34">
      <w:rPr>
        <w:rStyle w:val="PageNumber"/>
        <w:rFonts w:cs="Times New Roman"/>
        <w:noProof/>
      </w:rPr>
      <w:t xml:space="preserve"> Funding Body</w:t>
    </w:r>
    <w:r>
      <w:rPr>
        <w:rStyle w:val="PageNumber"/>
        <w:rFonts w:cs="Times New Roman"/>
      </w:rPr>
      <w:fldChar w:fldCharType="end"/>
    </w:r>
    <w:r w:rsidRPr="00B628E8">
      <w:rPr>
        <w:rStyle w:val="PageNumber"/>
        <w:rFonts w:cs="Times New Roman"/>
      </w:rPr>
      <w:t xml:space="preserve"> </w:t>
    </w:r>
    <w:r>
      <w:rPr>
        <w:rStyle w:val="PageNumber"/>
        <w:rFonts w:cs="Times New Roman"/>
      </w:rPr>
      <w:t xml:space="preserve"> </w:t>
    </w:r>
    <w:proofErr w:type="gramStart"/>
    <w:r w:rsidRPr="00B628E8">
      <w:rPr>
        <w:rStyle w:val="PageNumber"/>
        <w:rFonts w:cs="Times New Roman"/>
      </w:rPr>
      <w:t>|</w:t>
    </w:r>
    <w:r>
      <w:rPr>
        <w:rStyle w:val="PageNumber"/>
        <w:rFonts w:cs="Times New Roman"/>
      </w:rPr>
      <w:t xml:space="preserve"> </w:t>
    </w:r>
    <w:r w:rsidRPr="00B628E8">
      <w:rPr>
        <w:rStyle w:val="PageNumber"/>
        <w:rFonts w:cs="Times New Roman"/>
      </w:rPr>
      <w:t xml:space="preserve"> </w:t>
    </w:r>
    <w:r w:rsidRPr="00B628E8">
      <w:rPr>
        <w:rStyle w:val="PageNumber"/>
        <w:rFonts w:cs="Times New Roman"/>
        <w:b/>
        <w:bCs/>
      </w:rPr>
      <w:t>Page</w:t>
    </w:r>
    <w:proofErr w:type="gramEnd"/>
    <w:r w:rsidRPr="00B628E8">
      <w:rPr>
        <w:rStyle w:val="PageNumber"/>
        <w:rFonts w:cs="Times New Roman"/>
        <w:b/>
        <w:bCs/>
      </w:rPr>
      <w:t xml:space="preserve"> </w:t>
    </w:r>
    <w:r w:rsidRPr="00B628E8">
      <w:rPr>
        <w:rStyle w:val="PageNumber"/>
        <w:rFonts w:cs="Times New Roman"/>
        <w:b/>
        <w:bCs/>
      </w:rPr>
      <w:fldChar w:fldCharType="begin"/>
    </w:r>
    <w:r w:rsidRPr="00B628E8">
      <w:rPr>
        <w:rStyle w:val="PageNumber"/>
        <w:rFonts w:cs="Times New Roman"/>
        <w:b/>
        <w:bCs/>
      </w:rPr>
      <w:instrText xml:space="preserve"> PAGE  \* Arabic </w:instrText>
    </w:r>
    <w:r w:rsidRPr="00B628E8">
      <w:rPr>
        <w:rStyle w:val="PageNumber"/>
        <w:rFonts w:cs="Times New Roman"/>
        <w:b/>
        <w:bCs/>
      </w:rPr>
      <w:fldChar w:fldCharType="separate"/>
    </w:r>
    <w:r w:rsidR="00687C34">
      <w:rPr>
        <w:rStyle w:val="PageNumber"/>
        <w:rFonts w:cs="Times New Roman"/>
        <w:b/>
        <w:bCs/>
        <w:noProof/>
      </w:rPr>
      <w:t>373</w:t>
    </w:r>
    <w:r w:rsidRPr="00B628E8">
      <w:rPr>
        <w:rStyle w:val="PageNumber"/>
        <w:rFonts w:cs="Times New Roman"/>
        <w:b/>
        <w:bCs/>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990314D" w14:textId="67CE216B" w:rsidR="00752A54" w:rsidRDefault="00B44298" w:rsidP="001C302C">
    <w:pPr>
      <w:pStyle w:val="FooterOdd"/>
      <w:rPr>
        <w:noProof/>
      </w:rPr>
    </w:pPr>
    <w:r>
      <w:rPr>
        <w:rStyle w:val="PageNumber"/>
        <w:rFonts w:cs="Times New Roman"/>
      </w:rPr>
      <w:fldChar w:fldCharType="begin"/>
    </w:r>
    <w:r>
      <w:rPr>
        <w:rStyle w:val="PageNumber"/>
        <w:rFonts w:cs="Times New Roman"/>
      </w:rPr>
      <w:instrText xml:space="preserve"> STYLEREF  "Heading 1"  \* MERGEFORMAT </w:instrText>
    </w:r>
    <w:r>
      <w:rPr>
        <w:rStyle w:val="PageNumber"/>
        <w:rFonts w:cs="Times New Roman"/>
      </w:rPr>
      <w:fldChar w:fldCharType="separate"/>
    </w:r>
    <w:r w:rsidR="00687C34">
      <w:rPr>
        <w:rStyle w:val="PageNumber"/>
        <w:rFonts w:cs="Times New Roman"/>
        <w:noProof/>
      </w:rPr>
      <w:t>National Health Funding Body</w:t>
    </w:r>
    <w:r>
      <w:rPr>
        <w:rStyle w:val="PageNumber"/>
        <w:rFonts w:cs="Times New Roman"/>
      </w:rPr>
      <w:fldChar w:fldCharType="end"/>
    </w:r>
    <w:r w:rsidRPr="00B628E8">
      <w:rPr>
        <w:rStyle w:val="PageNumber"/>
        <w:rFonts w:cs="Times New Roman"/>
      </w:rPr>
      <w:t xml:space="preserve"> </w:t>
    </w:r>
    <w:r>
      <w:rPr>
        <w:rStyle w:val="PageNumber"/>
        <w:rFonts w:cs="Times New Roman"/>
      </w:rPr>
      <w:t xml:space="preserve"> </w:t>
    </w:r>
    <w:proofErr w:type="gramStart"/>
    <w:r w:rsidRPr="00B628E8">
      <w:rPr>
        <w:rStyle w:val="PageNumber"/>
        <w:rFonts w:cs="Times New Roman"/>
      </w:rPr>
      <w:t>|</w:t>
    </w:r>
    <w:r>
      <w:rPr>
        <w:rStyle w:val="PageNumber"/>
        <w:rFonts w:cs="Times New Roman"/>
      </w:rPr>
      <w:t xml:space="preserve"> </w:t>
    </w:r>
    <w:r w:rsidRPr="00B628E8">
      <w:rPr>
        <w:rStyle w:val="PageNumber"/>
        <w:rFonts w:cs="Times New Roman"/>
      </w:rPr>
      <w:t xml:space="preserve"> </w:t>
    </w:r>
    <w:r w:rsidRPr="00B628E8">
      <w:rPr>
        <w:rStyle w:val="PageNumber"/>
        <w:rFonts w:cs="Times New Roman"/>
        <w:b/>
        <w:bCs/>
      </w:rPr>
      <w:t>Page</w:t>
    </w:r>
    <w:proofErr w:type="gramEnd"/>
    <w:r w:rsidRPr="00B628E8">
      <w:rPr>
        <w:rStyle w:val="PageNumber"/>
        <w:rFonts w:cs="Times New Roman"/>
        <w:b/>
        <w:bCs/>
      </w:rPr>
      <w:t xml:space="preserve"> </w:t>
    </w:r>
    <w:r w:rsidRPr="00B628E8">
      <w:rPr>
        <w:b/>
        <w:bCs/>
      </w:rPr>
      <w:fldChar w:fldCharType="begin"/>
    </w:r>
    <w:r w:rsidRPr="00B628E8">
      <w:rPr>
        <w:b/>
        <w:bCs/>
      </w:rPr>
      <w:instrText xml:space="preserve"> PAGE   \* MERGEFORMAT </w:instrText>
    </w:r>
    <w:r w:rsidRPr="00B628E8">
      <w:rPr>
        <w:b/>
        <w:bCs/>
      </w:rPr>
      <w:fldChar w:fldCharType="separate"/>
    </w:r>
    <w:r w:rsidR="00687C34">
      <w:rPr>
        <w:b/>
        <w:bCs/>
        <w:noProof/>
      </w:rPr>
      <w:t>357</w:t>
    </w:r>
    <w:r w:rsidRPr="00B628E8">
      <w:rPr>
        <w:b/>
        <w:bCs/>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02256B6" w14:textId="77777777" w:rsidR="00B44298" w:rsidRDefault="00B44298" w:rsidP="00C07DEC">
      <w:r>
        <w:separator/>
      </w:r>
    </w:p>
  </w:footnote>
  <w:footnote w:type="continuationSeparator" w:id="0">
    <w:p w14:paraId="01D70C70" w14:textId="77777777" w:rsidR="00B44298" w:rsidRDefault="00B44298" w:rsidP="00C07DEC">
      <w:r>
        <w:continuationSeparator/>
      </w:r>
    </w:p>
  </w:footnote>
  <w:footnote w:type="continuationNotice" w:id="1">
    <w:p w14:paraId="7C8FAFD4" w14:textId="77777777" w:rsidR="00B44298" w:rsidRDefault="00B44298">
      <w:pPr>
        <w:spacing w:before="0" w:after="0" w:line="240" w:lineRule="auto"/>
      </w:pPr>
    </w:p>
  </w:footnote>
  <w:footnote w:id="2">
    <w:p w14:paraId="17BEF787" w14:textId="3821A3B8" w:rsidR="009D4EE8" w:rsidRPr="007D7165" w:rsidRDefault="009D4EE8" w:rsidP="00850ED7">
      <w:pPr>
        <w:pStyle w:val="FootnoteText"/>
        <w:spacing w:after="40"/>
      </w:pPr>
      <w:r>
        <w:rPr>
          <w:rStyle w:val="FootnoteReference"/>
        </w:rPr>
        <w:footnoteRef/>
      </w:r>
      <w:r w:rsidRPr="00AC32B0">
        <w:rPr>
          <w:color w:val="00B050"/>
        </w:rPr>
        <w:tab/>
      </w:r>
      <w:r w:rsidRPr="005A3091">
        <w:t xml:space="preserve">For more information about the strategic direction of the NHFB, refer to the current Corporate Plan, available at: </w:t>
      </w:r>
      <w:r w:rsidRPr="009D4EE8">
        <w:t>www.publichospitalfunding.gov.au</w:t>
      </w:r>
    </w:p>
  </w:footnote>
  <w:footnote w:id="3">
    <w:p w14:paraId="5CDA3498" w14:textId="77777777" w:rsidR="00F0371B" w:rsidRDefault="00F0371B" w:rsidP="00F0371B">
      <w:pPr>
        <w:pStyle w:val="FootnoteText"/>
        <w:spacing w:before="30"/>
      </w:pPr>
      <w:r>
        <w:rPr>
          <w:rStyle w:val="FootnoteReference"/>
        </w:rPr>
        <w:footnoteRef/>
      </w:r>
      <w:r>
        <w:t xml:space="preserve"> </w:t>
      </w:r>
      <w:r>
        <w:tab/>
        <w:t>Refer to the AIHW chapter in these Portfolio Budget Statements (PB Statements) for further information on the work of this entity.</w:t>
      </w:r>
    </w:p>
  </w:footnote>
  <w:footnote w:id="4">
    <w:p w14:paraId="3A209CD0" w14:textId="77777777" w:rsidR="00F0371B" w:rsidRDefault="00F0371B" w:rsidP="00F0371B">
      <w:pPr>
        <w:pStyle w:val="FootnoteText"/>
        <w:spacing w:before="30"/>
      </w:pPr>
      <w:r>
        <w:rPr>
          <w:rStyle w:val="FootnoteReference"/>
        </w:rPr>
        <w:footnoteRef/>
      </w:r>
      <w:r>
        <w:t xml:space="preserve"> </w:t>
      </w:r>
      <w:r>
        <w:tab/>
        <w:t>Refer to the IHACPA chapter in these PB Statements for further information on the work of this entity.</w:t>
      </w:r>
    </w:p>
  </w:footnote>
  <w:footnote w:id="5">
    <w:p w14:paraId="7F1A1758" w14:textId="77777777" w:rsidR="00F0371B" w:rsidRPr="005C2376" w:rsidRDefault="00F0371B" w:rsidP="00C14FCA">
      <w:pPr>
        <w:pStyle w:val="FootnoteText"/>
        <w:spacing w:after="40"/>
      </w:pPr>
      <w:r w:rsidRPr="005A3091">
        <w:rPr>
          <w:rStyle w:val="FootnoteReference"/>
          <w:sz w:val="16"/>
        </w:rPr>
        <w:footnoteRef/>
      </w:r>
      <w:r w:rsidRPr="005A3091">
        <w:rPr>
          <w:sz w:val="16"/>
        </w:rPr>
        <w:t xml:space="preserve">     </w:t>
      </w:r>
      <w:r w:rsidRPr="00DA2C35">
        <w:rPr>
          <w:i/>
          <w:sz w:val="16"/>
        </w:rPr>
        <w:t>National Health Funding Body Annual Report 2022–23.</w:t>
      </w:r>
    </w:p>
  </w:footnote>
  <w:footnote w:id="6">
    <w:p w14:paraId="1F6F9CB2" w14:textId="042DE25C" w:rsidR="00F0371B" w:rsidRDefault="00F0371B" w:rsidP="00C14FCA">
      <w:pPr>
        <w:pStyle w:val="FootnoteText"/>
        <w:spacing w:after="40"/>
      </w:pPr>
      <w:r>
        <w:rPr>
          <w:rStyle w:val="FootnoteReference"/>
        </w:rPr>
        <w:footnoteRef/>
      </w:r>
      <w:r>
        <w:t xml:space="preserve"> </w:t>
      </w:r>
      <w:r>
        <w:tab/>
        <w:t xml:space="preserve">Further information regarding reporting timeframes is published in the most recent NHFB Corporate Plan, available at: </w:t>
      </w:r>
      <w:r w:rsidRPr="00C14FCA">
        <w:t>www.publichospitalfunding.gov.au/publications</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eGrid"/>
      <w:tblW w:w="591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19"/>
    </w:tblGrid>
    <w:tr w:rsidR="00B44298" w14:paraId="5FF2D76E" w14:textId="77777777" w:rsidTr="008741ED">
      <w:trPr>
        <w:trHeight w:hRule="exact" w:val="377"/>
      </w:trPr>
      <w:tc>
        <w:tcPr>
          <w:tcW w:w="5919" w:type="dxa"/>
        </w:tcPr>
        <w:p w14:paraId="2DDBAFC5" w14:textId="77777777" w:rsidR="00B44298" w:rsidRDefault="00B44298" w:rsidP="00207E69">
          <w:pPr>
            <w:pStyle w:val="HeaderEven"/>
            <w:ind w:left="-113"/>
          </w:pPr>
          <w:r w:rsidRPr="00D47C6E">
            <w:rPr>
              <w:noProof/>
              <w:position w:val="-6"/>
            </w:rPr>
            <w:drawing>
              <wp:inline distT="0" distB="0" distL="0" distR="0" wp14:anchorId="023F8004" wp14:editId="591EBFE4">
                <wp:extent cx="919093" cy="131299"/>
                <wp:effectExtent l="0" t="0" r="0" b="2540"/>
                <wp:docPr id="8" name="Picture 8">
                  <a:extLst xmlns:a="http://schemas.openxmlformats.org/drawingml/2006/main">
                    <a:ext uri="{C183D7F6-B498-43B3-948B-1728B52AA6E4}">
                      <adec:decorative xmlns:adec="http://schemas.microsoft.com/office/drawing/2017/decorative" xmlns:w16sdtdh="http://schemas.microsoft.com/office/word/2020/wordml/sdtdatahash"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el="http://schemas.microsoft.com/office/2019/extlst"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cture 18">
                          <a:extLst>
                            <a:ext uri="{C183D7F6-B498-43B3-948B-1728B52AA6E4}">
                              <adec:decorative xmlns:adec="http://schemas.microsoft.com/office/drawing/2017/decorative" xmlns:w16sdtdh="http://schemas.microsoft.com/office/word/2020/wordml/sdtdatahash"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el="http://schemas.microsoft.com/office/2019/extlst"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val="1"/>
                            </a:ext>
                          </a:extLst>
                        </pic:cNvPr>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919093" cy="131299"/>
                        </a:xfrm>
                        <a:prstGeom prst="rect">
                          <a:avLst/>
                        </a:prstGeom>
                      </pic:spPr>
                    </pic:pic>
                  </a:graphicData>
                </a:graphic>
              </wp:inline>
            </w:drawing>
          </w:r>
          <w:r>
            <w:t xml:space="preserve">  |  Portfolio Budget Statements</w:t>
          </w:r>
        </w:p>
      </w:tc>
    </w:tr>
  </w:tbl>
  <w:p w14:paraId="45990852" w14:textId="77777777" w:rsidR="00B44298" w:rsidRPr="00F00984" w:rsidRDefault="00B44298" w:rsidP="008741ED">
    <w:pPr>
      <w:pStyle w:val="HeaderEven"/>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eGrid"/>
      <w:tblW w:w="782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824"/>
    </w:tblGrid>
    <w:tr w:rsidR="00B44298" w14:paraId="5E11325E" w14:textId="77777777" w:rsidTr="00B027C1">
      <w:trPr>
        <w:trHeight w:hRule="exact" w:val="344"/>
      </w:trPr>
      <w:tc>
        <w:tcPr>
          <w:tcW w:w="7824" w:type="dxa"/>
        </w:tcPr>
        <w:p w14:paraId="00E7F791" w14:textId="77777777" w:rsidR="00B44298" w:rsidRDefault="00B44298" w:rsidP="00577DFB">
          <w:pPr>
            <w:pStyle w:val="HeaderOdd"/>
          </w:pPr>
          <w:r>
            <w:t xml:space="preserve">Portfolio Budget Statements  |  </w:t>
          </w:r>
          <w:r w:rsidRPr="00D47C6E">
            <w:rPr>
              <w:noProof/>
              <w:position w:val="-6"/>
            </w:rPr>
            <w:drawing>
              <wp:inline distT="0" distB="0" distL="0" distR="0" wp14:anchorId="54C61EEF" wp14:editId="4F9D9383">
                <wp:extent cx="919093" cy="131299"/>
                <wp:effectExtent l="0" t="0" r="0" b="2540"/>
                <wp:docPr id="9" name="Picture 9">
                  <a:extLst xmlns:a="http://schemas.openxmlformats.org/drawingml/2006/main">
                    <a:ext uri="{C183D7F6-B498-43B3-948B-1728B52AA6E4}">
                      <adec:decorative xmlns:adec="http://schemas.microsoft.com/office/drawing/2017/decorative" xmlns:w16sdtdh="http://schemas.microsoft.com/office/word/2020/wordml/sdtdatahash"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el="http://schemas.microsoft.com/office/2019/extlst"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18">
                          <a:extLst>
                            <a:ext uri="{C183D7F6-B498-43B3-948B-1728B52AA6E4}">
                              <adec:decorative xmlns:adec="http://schemas.microsoft.com/office/drawing/2017/decorative" xmlns:w16sdtdh="http://schemas.microsoft.com/office/word/2020/wordml/sdtdatahash"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el="http://schemas.microsoft.com/office/2019/extlst"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val="1"/>
                            </a:ext>
                          </a:extLst>
                        </pic:cNvPr>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919093" cy="131299"/>
                        </a:xfrm>
                        <a:prstGeom prst="rect">
                          <a:avLst/>
                        </a:prstGeom>
                      </pic:spPr>
                    </pic:pic>
                  </a:graphicData>
                </a:graphic>
              </wp:inline>
            </w:drawing>
          </w:r>
        </w:p>
      </w:tc>
    </w:tr>
  </w:tbl>
  <w:p w14:paraId="3CC97A52" w14:textId="346AFE0E" w:rsidR="00752A54" w:rsidRDefault="00752A54" w:rsidP="00B027C1"/>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EB39534" w14:textId="77777777" w:rsidR="00B44298" w:rsidRPr="00B4084B" w:rsidRDefault="00B44298" w:rsidP="0049200C">
    <w:pPr>
      <w:pStyle w:val="HeaderOdd"/>
    </w:pPr>
  </w:p>
  <w:p w14:paraId="4C85A242" w14:textId="77777777" w:rsidR="00752A54" w:rsidRDefault="00752A54"/>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eGrid"/>
      <w:tblW w:w="788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884"/>
    </w:tblGrid>
    <w:tr w:rsidR="003009D9" w14:paraId="1297612B" w14:textId="77777777" w:rsidTr="003009D9">
      <w:trPr>
        <w:trHeight w:hRule="exact" w:val="542"/>
      </w:trPr>
      <w:tc>
        <w:tcPr>
          <w:tcW w:w="7884" w:type="dxa"/>
        </w:tcPr>
        <w:p w14:paraId="63D23711" w14:textId="77777777" w:rsidR="003009D9" w:rsidRDefault="003009D9" w:rsidP="00B662FC">
          <w:pPr>
            <w:pStyle w:val="HeaderOdd"/>
          </w:pPr>
          <w:r>
            <w:t xml:space="preserve">Portfolio Budget Statements  |  </w:t>
          </w:r>
          <w:r w:rsidRPr="00D47C6E">
            <w:rPr>
              <w:noProof/>
              <w:position w:val="-6"/>
            </w:rPr>
            <w:drawing>
              <wp:inline distT="0" distB="0" distL="0" distR="0" wp14:anchorId="03D880CD" wp14:editId="23D1E116">
                <wp:extent cx="919093" cy="131299"/>
                <wp:effectExtent l="0" t="0" r="0" b="2540"/>
                <wp:docPr id="6" name="Picture 6">
                  <a:extLst xmlns:a="http://schemas.openxmlformats.org/drawingml/2006/main">
                    <a:ext uri="{C183D7F6-B498-43B3-948B-1728B52AA6E4}">
                      <adec:decorative xmlns:adec="http://schemas.microsoft.com/office/drawing/2017/decorative" xmlns:w16sdtdh="http://schemas.microsoft.com/office/word/2020/wordml/sdtdatahash"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el="http://schemas.microsoft.com/office/2019/extlst"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18">
                          <a:extLst>
                            <a:ext uri="{C183D7F6-B498-43B3-948B-1728B52AA6E4}">
                              <adec:decorative xmlns:adec="http://schemas.microsoft.com/office/drawing/2017/decorative" xmlns:w16sdtdh="http://schemas.microsoft.com/office/word/2020/wordml/sdtdatahash"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el="http://schemas.microsoft.com/office/2019/extlst"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val="1"/>
                            </a:ext>
                          </a:extLst>
                        </pic:cNvPr>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919093" cy="131299"/>
                        </a:xfrm>
                        <a:prstGeom prst="rect">
                          <a:avLst/>
                        </a:prstGeom>
                      </pic:spPr>
                    </pic:pic>
                  </a:graphicData>
                </a:graphic>
              </wp:inline>
            </w:drawing>
          </w:r>
        </w:p>
      </w:tc>
    </w:tr>
  </w:tbl>
  <w:p w14:paraId="547767DE" w14:textId="77777777" w:rsidR="003009D9" w:rsidRPr="00970E65" w:rsidRDefault="003009D9" w:rsidP="00B662FC">
    <w:pPr>
      <w:pStyle w:val="HeaderOdd"/>
      <w:jc w:val="left"/>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C42909"/>
    <w:multiLevelType w:val="multilevel"/>
    <w:tmpl w:val="9828D65A"/>
    <w:lvl w:ilvl="0">
      <w:start w:val="1"/>
      <w:numFmt w:val="bullet"/>
      <w:lvlRestart w:val="0"/>
      <w:pStyle w:val="Bullet"/>
      <w:lvlText w:val="•"/>
      <w:lvlJc w:val="left"/>
      <w:pPr>
        <w:tabs>
          <w:tab w:val="num" w:pos="283"/>
        </w:tabs>
        <w:ind w:left="283" w:hanging="283"/>
      </w:pPr>
      <w:rPr>
        <w:rFonts w:ascii="Times New Roman" w:hAnsi="Times New Roman" w:cs="Times New Roman"/>
        <w:b w:val="0"/>
        <w:i w:val="0"/>
      </w:rPr>
    </w:lvl>
    <w:lvl w:ilvl="1">
      <w:start w:val="1"/>
      <w:numFmt w:val="bullet"/>
      <w:pStyle w:val="Dash"/>
      <w:lvlText w:val="–"/>
      <w:lvlJc w:val="left"/>
      <w:pPr>
        <w:tabs>
          <w:tab w:val="num" w:pos="567"/>
        </w:tabs>
        <w:ind w:left="567" w:hanging="284"/>
      </w:pPr>
      <w:rPr>
        <w:rFonts w:ascii="Times New Roman" w:hAnsi="Times New Roman" w:cs="Times New Roman"/>
        <w:b w:val="0"/>
        <w:i w:val="0"/>
      </w:rPr>
    </w:lvl>
    <w:lvl w:ilvl="2">
      <w:start w:val="1"/>
      <w:numFmt w:val="bullet"/>
      <w:pStyle w:val="DoubleDot"/>
      <w:lvlText w:val=":"/>
      <w:lvlJc w:val="left"/>
      <w:pPr>
        <w:tabs>
          <w:tab w:val="num" w:pos="850"/>
        </w:tabs>
        <w:ind w:left="850" w:hanging="283"/>
      </w:pPr>
      <w:rPr>
        <w:rFonts w:ascii="Times New Roman" w:hAnsi="Times New Roman" w:cs="Times New Roman"/>
        <w:b w:val="0"/>
        <w:i w:val="0"/>
      </w:rPr>
    </w:lvl>
    <w:lvl w:ilvl="3">
      <w:start w:val="1"/>
      <w:numFmt w:val="decimal"/>
      <w:lvlText w:val="(%4)"/>
      <w:lvlJc w:val="left"/>
      <w:pPr>
        <w:tabs>
          <w:tab w:val="num" w:pos="1440"/>
        </w:tabs>
        <w:ind w:left="1440" w:hanging="360"/>
      </w:pPr>
      <w:rPr>
        <w:b w:val="0"/>
        <w:i w:val="0"/>
      </w:rPr>
    </w:lvl>
    <w:lvl w:ilvl="4">
      <w:start w:val="1"/>
      <w:numFmt w:val="lowerLetter"/>
      <w:lvlText w:val="(%5)"/>
      <w:lvlJc w:val="left"/>
      <w:pPr>
        <w:tabs>
          <w:tab w:val="num" w:pos="1800"/>
        </w:tabs>
        <w:ind w:left="1800" w:hanging="360"/>
      </w:pPr>
      <w:rPr>
        <w:b w:val="0"/>
        <w:i w:val="0"/>
      </w:rPr>
    </w:lvl>
    <w:lvl w:ilvl="5">
      <w:start w:val="1"/>
      <w:numFmt w:val="lowerRoman"/>
      <w:lvlText w:val="(%6)"/>
      <w:lvlJc w:val="left"/>
      <w:pPr>
        <w:tabs>
          <w:tab w:val="num" w:pos="2160"/>
        </w:tabs>
        <w:ind w:left="2160" w:hanging="360"/>
      </w:pPr>
      <w:rPr>
        <w:b w:val="0"/>
        <w:i w:val="0"/>
      </w:rPr>
    </w:lvl>
    <w:lvl w:ilvl="6">
      <w:start w:val="1"/>
      <w:numFmt w:val="decimal"/>
      <w:lvlText w:val="%7."/>
      <w:lvlJc w:val="left"/>
      <w:pPr>
        <w:tabs>
          <w:tab w:val="num" w:pos="2520"/>
        </w:tabs>
        <w:ind w:left="2520" w:hanging="360"/>
      </w:pPr>
      <w:rPr>
        <w:b w:val="0"/>
        <w:i w:val="0"/>
      </w:rPr>
    </w:lvl>
    <w:lvl w:ilvl="7">
      <w:start w:val="1"/>
      <w:numFmt w:val="lowerLetter"/>
      <w:lvlText w:val="%8."/>
      <w:lvlJc w:val="left"/>
      <w:pPr>
        <w:tabs>
          <w:tab w:val="num" w:pos="2880"/>
        </w:tabs>
        <w:ind w:left="2880" w:hanging="360"/>
      </w:pPr>
      <w:rPr>
        <w:b w:val="0"/>
        <w:i w:val="0"/>
      </w:rPr>
    </w:lvl>
    <w:lvl w:ilvl="8">
      <w:start w:val="1"/>
      <w:numFmt w:val="lowerRoman"/>
      <w:lvlText w:val="%9."/>
      <w:lvlJc w:val="left"/>
      <w:pPr>
        <w:tabs>
          <w:tab w:val="num" w:pos="3240"/>
        </w:tabs>
        <w:ind w:left="3240" w:hanging="360"/>
      </w:pPr>
      <w:rPr>
        <w:b w:val="0"/>
        <w:i w:val="0"/>
      </w:rPr>
    </w:lvl>
  </w:abstractNum>
  <w:abstractNum w:abstractNumId="1" w15:restartNumberingAfterBreak="0">
    <w:nsid w:val="10757CBC"/>
    <w:multiLevelType w:val="singleLevel"/>
    <w:tmpl w:val="103C53FC"/>
    <w:name w:val="Box Bullet List"/>
    <w:lvl w:ilvl="0">
      <w:start w:val="1"/>
      <w:numFmt w:val="bullet"/>
      <w:lvlRestart w:val="0"/>
      <w:pStyle w:val="BoxBullet"/>
      <w:lvlText w:val="•"/>
      <w:lvlJc w:val="left"/>
      <w:pPr>
        <w:tabs>
          <w:tab w:val="num" w:pos="283"/>
        </w:tabs>
        <w:ind w:left="283" w:hanging="283"/>
      </w:pPr>
      <w:rPr>
        <w:rFonts w:ascii="Times New Roman" w:hAnsi="Times New Roman" w:cs="Times New Roman"/>
        <w:b w:val="0"/>
        <w:i w:val="0"/>
      </w:rPr>
    </w:lvl>
  </w:abstractNum>
  <w:abstractNum w:abstractNumId="2" w15:restartNumberingAfterBreak="0">
    <w:nsid w:val="149013AC"/>
    <w:multiLevelType w:val="hybridMultilevel"/>
    <w:tmpl w:val="C79C3D16"/>
    <w:lvl w:ilvl="0" w:tplc="2E5032CA">
      <w:numFmt w:val="bullet"/>
      <w:lvlText w:val="-"/>
      <w:lvlJc w:val="left"/>
      <w:pPr>
        <w:ind w:left="828" w:hanging="360"/>
      </w:pPr>
      <w:rPr>
        <w:rFonts w:ascii="Arial" w:eastAsia="Arial" w:hAnsi="Arial" w:cs="Arial" w:hint="default"/>
      </w:rPr>
    </w:lvl>
    <w:lvl w:ilvl="1" w:tplc="0C090003" w:tentative="1">
      <w:start w:val="1"/>
      <w:numFmt w:val="bullet"/>
      <w:lvlText w:val="o"/>
      <w:lvlJc w:val="left"/>
      <w:pPr>
        <w:ind w:left="1548" w:hanging="360"/>
      </w:pPr>
      <w:rPr>
        <w:rFonts w:ascii="Courier New" w:hAnsi="Courier New" w:cs="Courier New" w:hint="default"/>
      </w:rPr>
    </w:lvl>
    <w:lvl w:ilvl="2" w:tplc="0C090005" w:tentative="1">
      <w:start w:val="1"/>
      <w:numFmt w:val="bullet"/>
      <w:lvlText w:val=""/>
      <w:lvlJc w:val="left"/>
      <w:pPr>
        <w:ind w:left="2268" w:hanging="360"/>
      </w:pPr>
      <w:rPr>
        <w:rFonts w:ascii="Wingdings" w:hAnsi="Wingdings" w:hint="default"/>
      </w:rPr>
    </w:lvl>
    <w:lvl w:ilvl="3" w:tplc="0C090001" w:tentative="1">
      <w:start w:val="1"/>
      <w:numFmt w:val="bullet"/>
      <w:lvlText w:val=""/>
      <w:lvlJc w:val="left"/>
      <w:pPr>
        <w:ind w:left="2988" w:hanging="360"/>
      </w:pPr>
      <w:rPr>
        <w:rFonts w:ascii="Symbol" w:hAnsi="Symbol" w:hint="default"/>
      </w:rPr>
    </w:lvl>
    <w:lvl w:ilvl="4" w:tplc="0C090003" w:tentative="1">
      <w:start w:val="1"/>
      <w:numFmt w:val="bullet"/>
      <w:lvlText w:val="o"/>
      <w:lvlJc w:val="left"/>
      <w:pPr>
        <w:ind w:left="3708" w:hanging="360"/>
      </w:pPr>
      <w:rPr>
        <w:rFonts w:ascii="Courier New" w:hAnsi="Courier New" w:cs="Courier New" w:hint="default"/>
      </w:rPr>
    </w:lvl>
    <w:lvl w:ilvl="5" w:tplc="0C090005" w:tentative="1">
      <w:start w:val="1"/>
      <w:numFmt w:val="bullet"/>
      <w:lvlText w:val=""/>
      <w:lvlJc w:val="left"/>
      <w:pPr>
        <w:ind w:left="4428" w:hanging="360"/>
      </w:pPr>
      <w:rPr>
        <w:rFonts w:ascii="Wingdings" w:hAnsi="Wingdings" w:hint="default"/>
      </w:rPr>
    </w:lvl>
    <w:lvl w:ilvl="6" w:tplc="0C090001" w:tentative="1">
      <w:start w:val="1"/>
      <w:numFmt w:val="bullet"/>
      <w:lvlText w:val=""/>
      <w:lvlJc w:val="left"/>
      <w:pPr>
        <w:ind w:left="5148" w:hanging="360"/>
      </w:pPr>
      <w:rPr>
        <w:rFonts w:ascii="Symbol" w:hAnsi="Symbol" w:hint="default"/>
      </w:rPr>
    </w:lvl>
    <w:lvl w:ilvl="7" w:tplc="0C090003" w:tentative="1">
      <w:start w:val="1"/>
      <w:numFmt w:val="bullet"/>
      <w:lvlText w:val="o"/>
      <w:lvlJc w:val="left"/>
      <w:pPr>
        <w:ind w:left="5868" w:hanging="360"/>
      </w:pPr>
      <w:rPr>
        <w:rFonts w:ascii="Courier New" w:hAnsi="Courier New" w:cs="Courier New" w:hint="default"/>
      </w:rPr>
    </w:lvl>
    <w:lvl w:ilvl="8" w:tplc="0C090005" w:tentative="1">
      <w:start w:val="1"/>
      <w:numFmt w:val="bullet"/>
      <w:lvlText w:val=""/>
      <w:lvlJc w:val="left"/>
      <w:pPr>
        <w:ind w:left="6588" w:hanging="360"/>
      </w:pPr>
      <w:rPr>
        <w:rFonts w:ascii="Wingdings" w:hAnsi="Wingdings" w:hint="default"/>
      </w:rPr>
    </w:lvl>
  </w:abstractNum>
  <w:abstractNum w:abstractNumId="3" w15:restartNumberingAfterBreak="0">
    <w:nsid w:val="18A8134A"/>
    <w:multiLevelType w:val="hybridMultilevel"/>
    <w:tmpl w:val="0D946148"/>
    <w:lvl w:ilvl="0" w:tplc="C7E2A67A">
      <w:start w:val="1"/>
      <w:numFmt w:val="decimal"/>
      <w:lvlText w:val="%1."/>
      <w:lvlJc w:val="left"/>
      <w:pPr>
        <w:ind w:left="1004" w:hanging="360"/>
      </w:pPr>
      <w:rPr>
        <w:rFonts w:hint="default"/>
      </w:rPr>
    </w:lvl>
    <w:lvl w:ilvl="1" w:tplc="0C090019" w:tentative="1">
      <w:start w:val="1"/>
      <w:numFmt w:val="lowerLetter"/>
      <w:lvlText w:val="%2."/>
      <w:lvlJc w:val="left"/>
      <w:pPr>
        <w:ind w:left="1724" w:hanging="360"/>
      </w:pPr>
    </w:lvl>
    <w:lvl w:ilvl="2" w:tplc="0C09001B" w:tentative="1">
      <w:start w:val="1"/>
      <w:numFmt w:val="lowerRoman"/>
      <w:lvlText w:val="%3."/>
      <w:lvlJc w:val="right"/>
      <w:pPr>
        <w:ind w:left="2444" w:hanging="180"/>
      </w:pPr>
    </w:lvl>
    <w:lvl w:ilvl="3" w:tplc="0C09000F" w:tentative="1">
      <w:start w:val="1"/>
      <w:numFmt w:val="decimal"/>
      <w:lvlText w:val="%4."/>
      <w:lvlJc w:val="left"/>
      <w:pPr>
        <w:ind w:left="3164" w:hanging="360"/>
      </w:pPr>
    </w:lvl>
    <w:lvl w:ilvl="4" w:tplc="0C090019" w:tentative="1">
      <w:start w:val="1"/>
      <w:numFmt w:val="lowerLetter"/>
      <w:lvlText w:val="%5."/>
      <w:lvlJc w:val="left"/>
      <w:pPr>
        <w:ind w:left="3884" w:hanging="360"/>
      </w:pPr>
    </w:lvl>
    <w:lvl w:ilvl="5" w:tplc="0C09001B" w:tentative="1">
      <w:start w:val="1"/>
      <w:numFmt w:val="lowerRoman"/>
      <w:lvlText w:val="%6."/>
      <w:lvlJc w:val="right"/>
      <w:pPr>
        <w:ind w:left="4604" w:hanging="180"/>
      </w:pPr>
    </w:lvl>
    <w:lvl w:ilvl="6" w:tplc="0C09000F" w:tentative="1">
      <w:start w:val="1"/>
      <w:numFmt w:val="decimal"/>
      <w:lvlText w:val="%7."/>
      <w:lvlJc w:val="left"/>
      <w:pPr>
        <w:ind w:left="5324" w:hanging="360"/>
      </w:pPr>
    </w:lvl>
    <w:lvl w:ilvl="7" w:tplc="0C090019" w:tentative="1">
      <w:start w:val="1"/>
      <w:numFmt w:val="lowerLetter"/>
      <w:lvlText w:val="%8."/>
      <w:lvlJc w:val="left"/>
      <w:pPr>
        <w:ind w:left="6044" w:hanging="360"/>
      </w:pPr>
    </w:lvl>
    <w:lvl w:ilvl="8" w:tplc="0C09001B" w:tentative="1">
      <w:start w:val="1"/>
      <w:numFmt w:val="lowerRoman"/>
      <w:lvlText w:val="%9."/>
      <w:lvlJc w:val="right"/>
      <w:pPr>
        <w:ind w:left="6764" w:hanging="180"/>
      </w:pPr>
    </w:lvl>
  </w:abstractNum>
  <w:abstractNum w:abstractNumId="4" w15:restartNumberingAfterBreak="0">
    <w:nsid w:val="1D185843"/>
    <w:multiLevelType w:val="multilevel"/>
    <w:tmpl w:val="02DE5424"/>
    <w:lvl w:ilvl="0">
      <w:start w:val="1"/>
      <w:numFmt w:val="lowerLetter"/>
      <w:pStyle w:val="ChartandTableFootnoteAlpha"/>
      <w:lvlText w:val="(%1)"/>
      <w:lvlJc w:val="left"/>
      <w:pPr>
        <w:ind w:left="284" w:hanging="284"/>
      </w:pPr>
      <w:rPr>
        <w:rFonts w:hint="default"/>
        <w:b w:val="0"/>
        <w:i w:val="0"/>
        <w:color w:val="000000"/>
        <w:sz w:val="16"/>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 w15:restartNumberingAfterBreak="0">
    <w:nsid w:val="20F1BC67"/>
    <w:multiLevelType w:val="hybridMultilevel"/>
    <w:tmpl w:val="FFFFFFFF"/>
    <w:lvl w:ilvl="0" w:tplc="4498E0A6">
      <w:start w:val="1"/>
      <w:numFmt w:val="bullet"/>
      <w:lvlText w:val="•"/>
      <w:lvlJc w:val="left"/>
      <w:pPr>
        <w:ind w:left="720" w:hanging="360"/>
      </w:pPr>
      <w:rPr>
        <w:rFonts w:ascii="Times New Roman" w:hAnsi="Times New Roman" w:hint="default"/>
      </w:rPr>
    </w:lvl>
    <w:lvl w:ilvl="1" w:tplc="DF2C51B0">
      <w:start w:val="1"/>
      <w:numFmt w:val="bullet"/>
      <w:lvlText w:val="o"/>
      <w:lvlJc w:val="left"/>
      <w:pPr>
        <w:ind w:left="1440" w:hanging="360"/>
      </w:pPr>
      <w:rPr>
        <w:rFonts w:ascii="Courier New" w:hAnsi="Courier New" w:hint="default"/>
      </w:rPr>
    </w:lvl>
    <w:lvl w:ilvl="2" w:tplc="62CCA36C">
      <w:start w:val="1"/>
      <w:numFmt w:val="bullet"/>
      <w:lvlText w:val=""/>
      <w:lvlJc w:val="left"/>
      <w:pPr>
        <w:ind w:left="2160" w:hanging="360"/>
      </w:pPr>
      <w:rPr>
        <w:rFonts w:ascii="Wingdings" w:hAnsi="Wingdings" w:hint="default"/>
      </w:rPr>
    </w:lvl>
    <w:lvl w:ilvl="3" w:tplc="F258E35E">
      <w:start w:val="1"/>
      <w:numFmt w:val="bullet"/>
      <w:lvlText w:val=""/>
      <w:lvlJc w:val="left"/>
      <w:pPr>
        <w:ind w:left="2880" w:hanging="360"/>
      </w:pPr>
      <w:rPr>
        <w:rFonts w:ascii="Symbol" w:hAnsi="Symbol" w:hint="default"/>
      </w:rPr>
    </w:lvl>
    <w:lvl w:ilvl="4" w:tplc="1518A7E6">
      <w:start w:val="1"/>
      <w:numFmt w:val="bullet"/>
      <w:lvlText w:val="o"/>
      <w:lvlJc w:val="left"/>
      <w:pPr>
        <w:ind w:left="3600" w:hanging="360"/>
      </w:pPr>
      <w:rPr>
        <w:rFonts w:ascii="Courier New" w:hAnsi="Courier New" w:hint="default"/>
      </w:rPr>
    </w:lvl>
    <w:lvl w:ilvl="5" w:tplc="97EA94D4">
      <w:start w:val="1"/>
      <w:numFmt w:val="bullet"/>
      <w:lvlText w:val=""/>
      <w:lvlJc w:val="left"/>
      <w:pPr>
        <w:ind w:left="4320" w:hanging="360"/>
      </w:pPr>
      <w:rPr>
        <w:rFonts w:ascii="Wingdings" w:hAnsi="Wingdings" w:hint="default"/>
      </w:rPr>
    </w:lvl>
    <w:lvl w:ilvl="6" w:tplc="FA6C8516">
      <w:start w:val="1"/>
      <w:numFmt w:val="bullet"/>
      <w:lvlText w:val=""/>
      <w:lvlJc w:val="left"/>
      <w:pPr>
        <w:ind w:left="5040" w:hanging="360"/>
      </w:pPr>
      <w:rPr>
        <w:rFonts w:ascii="Symbol" w:hAnsi="Symbol" w:hint="default"/>
      </w:rPr>
    </w:lvl>
    <w:lvl w:ilvl="7" w:tplc="097059AC">
      <w:start w:val="1"/>
      <w:numFmt w:val="bullet"/>
      <w:lvlText w:val="o"/>
      <w:lvlJc w:val="left"/>
      <w:pPr>
        <w:ind w:left="5760" w:hanging="360"/>
      </w:pPr>
      <w:rPr>
        <w:rFonts w:ascii="Courier New" w:hAnsi="Courier New" w:hint="default"/>
      </w:rPr>
    </w:lvl>
    <w:lvl w:ilvl="8" w:tplc="7F64B110">
      <w:start w:val="1"/>
      <w:numFmt w:val="bullet"/>
      <w:lvlText w:val=""/>
      <w:lvlJc w:val="left"/>
      <w:pPr>
        <w:ind w:left="6480" w:hanging="360"/>
      </w:pPr>
      <w:rPr>
        <w:rFonts w:ascii="Wingdings" w:hAnsi="Wingdings" w:hint="default"/>
      </w:rPr>
    </w:lvl>
  </w:abstractNum>
  <w:abstractNum w:abstractNumId="6" w15:restartNumberingAfterBreak="0">
    <w:nsid w:val="26D02E4E"/>
    <w:multiLevelType w:val="hybridMultilevel"/>
    <w:tmpl w:val="0526C918"/>
    <w:lvl w:ilvl="0" w:tplc="4A340E24">
      <w:start w:val="1"/>
      <w:numFmt w:val="bullet"/>
      <w:pStyle w:val="ChartandTableFootnoteAlpha-Bullet"/>
      <w:lvlText w:val=""/>
      <w:lvlJc w:val="left"/>
      <w:pPr>
        <w:ind w:left="644" w:hanging="360"/>
      </w:pPr>
      <w:rPr>
        <w:rFonts w:ascii="Symbol" w:hAnsi="Symbol" w:hint="default"/>
      </w:rPr>
    </w:lvl>
    <w:lvl w:ilvl="1" w:tplc="0C090003">
      <w:start w:val="1"/>
      <w:numFmt w:val="bullet"/>
      <w:lvlText w:val="o"/>
      <w:lvlJc w:val="left"/>
      <w:pPr>
        <w:ind w:left="1364" w:hanging="360"/>
      </w:pPr>
      <w:rPr>
        <w:rFonts w:ascii="Courier New" w:hAnsi="Courier New" w:cs="Courier New" w:hint="default"/>
      </w:rPr>
    </w:lvl>
    <w:lvl w:ilvl="2" w:tplc="0C090005" w:tentative="1">
      <w:start w:val="1"/>
      <w:numFmt w:val="bullet"/>
      <w:lvlText w:val=""/>
      <w:lvlJc w:val="left"/>
      <w:pPr>
        <w:ind w:left="2084" w:hanging="360"/>
      </w:pPr>
      <w:rPr>
        <w:rFonts w:ascii="Wingdings" w:hAnsi="Wingdings" w:hint="default"/>
      </w:rPr>
    </w:lvl>
    <w:lvl w:ilvl="3" w:tplc="0C090001" w:tentative="1">
      <w:start w:val="1"/>
      <w:numFmt w:val="bullet"/>
      <w:lvlText w:val=""/>
      <w:lvlJc w:val="left"/>
      <w:pPr>
        <w:ind w:left="2804" w:hanging="360"/>
      </w:pPr>
      <w:rPr>
        <w:rFonts w:ascii="Symbol" w:hAnsi="Symbol" w:hint="default"/>
      </w:rPr>
    </w:lvl>
    <w:lvl w:ilvl="4" w:tplc="0C090003" w:tentative="1">
      <w:start w:val="1"/>
      <w:numFmt w:val="bullet"/>
      <w:lvlText w:val="o"/>
      <w:lvlJc w:val="left"/>
      <w:pPr>
        <w:ind w:left="3524" w:hanging="360"/>
      </w:pPr>
      <w:rPr>
        <w:rFonts w:ascii="Courier New" w:hAnsi="Courier New" w:cs="Courier New" w:hint="default"/>
      </w:rPr>
    </w:lvl>
    <w:lvl w:ilvl="5" w:tplc="0C090005" w:tentative="1">
      <w:start w:val="1"/>
      <w:numFmt w:val="bullet"/>
      <w:lvlText w:val=""/>
      <w:lvlJc w:val="left"/>
      <w:pPr>
        <w:ind w:left="4244" w:hanging="360"/>
      </w:pPr>
      <w:rPr>
        <w:rFonts w:ascii="Wingdings" w:hAnsi="Wingdings" w:hint="default"/>
      </w:rPr>
    </w:lvl>
    <w:lvl w:ilvl="6" w:tplc="0C090001" w:tentative="1">
      <w:start w:val="1"/>
      <w:numFmt w:val="bullet"/>
      <w:lvlText w:val=""/>
      <w:lvlJc w:val="left"/>
      <w:pPr>
        <w:ind w:left="4964" w:hanging="360"/>
      </w:pPr>
      <w:rPr>
        <w:rFonts w:ascii="Symbol" w:hAnsi="Symbol" w:hint="default"/>
      </w:rPr>
    </w:lvl>
    <w:lvl w:ilvl="7" w:tplc="0C090003" w:tentative="1">
      <w:start w:val="1"/>
      <w:numFmt w:val="bullet"/>
      <w:lvlText w:val="o"/>
      <w:lvlJc w:val="left"/>
      <w:pPr>
        <w:ind w:left="5684" w:hanging="360"/>
      </w:pPr>
      <w:rPr>
        <w:rFonts w:ascii="Courier New" w:hAnsi="Courier New" w:cs="Courier New" w:hint="default"/>
      </w:rPr>
    </w:lvl>
    <w:lvl w:ilvl="8" w:tplc="0C090005" w:tentative="1">
      <w:start w:val="1"/>
      <w:numFmt w:val="bullet"/>
      <w:lvlText w:val=""/>
      <w:lvlJc w:val="left"/>
      <w:pPr>
        <w:ind w:left="6404" w:hanging="360"/>
      </w:pPr>
      <w:rPr>
        <w:rFonts w:ascii="Wingdings" w:hAnsi="Wingdings" w:hint="default"/>
      </w:rPr>
    </w:lvl>
  </w:abstractNum>
  <w:abstractNum w:abstractNumId="7" w15:restartNumberingAfterBreak="0">
    <w:nsid w:val="2CEA4481"/>
    <w:multiLevelType w:val="multilevel"/>
    <w:tmpl w:val="0DFE1A6A"/>
    <w:name w:val="TableTextBullet"/>
    <w:lvl w:ilvl="0">
      <w:start w:val="1"/>
      <w:numFmt w:val="bullet"/>
      <w:lvlRestart w:val="0"/>
      <w:pStyle w:val="TableTextBullet"/>
      <w:lvlText w:val="•"/>
      <w:lvlJc w:val="left"/>
      <w:pPr>
        <w:tabs>
          <w:tab w:val="num" w:pos="284"/>
        </w:tabs>
        <w:ind w:left="284" w:hanging="284"/>
      </w:pPr>
      <w:rPr>
        <w:b w:val="0"/>
        <w:i w:val="0"/>
        <w:color w:val="000000"/>
      </w:rPr>
    </w:lvl>
    <w:lvl w:ilvl="1">
      <w:start w:val="1"/>
      <w:numFmt w:val="bullet"/>
      <w:pStyle w:val="TableTextDash"/>
      <w:lvlText w:val="–"/>
      <w:lvlJc w:val="left"/>
      <w:pPr>
        <w:tabs>
          <w:tab w:val="num" w:pos="851"/>
        </w:tabs>
        <w:ind w:left="851" w:hanging="284"/>
      </w:pPr>
      <w:rPr>
        <w:b w:val="0"/>
        <w:i w:val="0"/>
        <w:color w:val="000000"/>
      </w:rPr>
    </w:lvl>
    <w:lvl w:ilvl="2">
      <w:start w:val="1"/>
      <w:numFmt w:val="decimal"/>
      <w:lvlText w:val="%3"/>
      <w:lvlJc w:val="left"/>
      <w:pPr>
        <w:tabs>
          <w:tab w:val="num" w:pos="1701"/>
        </w:tabs>
        <w:ind w:left="1701" w:hanging="567"/>
      </w:pPr>
      <w:rPr>
        <w:b w:val="0"/>
        <w:i w:val="0"/>
        <w:color w:val="000000"/>
      </w:rPr>
    </w:lvl>
    <w:lvl w:ilvl="3">
      <w:start w:val="1"/>
      <w:numFmt w:val="decimal"/>
      <w:lvlText w:val="%4"/>
      <w:lvlJc w:val="left"/>
      <w:pPr>
        <w:tabs>
          <w:tab w:val="num" w:pos="2268"/>
        </w:tabs>
        <w:ind w:left="2268" w:hanging="567"/>
      </w:pPr>
      <w:rPr>
        <w:b w:val="0"/>
        <w:i w:val="0"/>
        <w:color w:val="000000"/>
      </w:rPr>
    </w:lvl>
    <w:lvl w:ilvl="4">
      <w:start w:val="1"/>
      <w:numFmt w:val="decimal"/>
      <w:lvlText w:val="%5"/>
      <w:lvlJc w:val="left"/>
      <w:pPr>
        <w:tabs>
          <w:tab w:val="num" w:pos="2835"/>
        </w:tabs>
        <w:ind w:left="2835" w:hanging="567"/>
      </w:pPr>
      <w:rPr>
        <w:b w:val="0"/>
        <w:i w:val="0"/>
        <w:color w:val="000000"/>
      </w:rPr>
    </w:lvl>
    <w:lvl w:ilvl="5">
      <w:start w:val="1"/>
      <w:numFmt w:val="decimal"/>
      <w:lvlText w:val="%6"/>
      <w:lvlJc w:val="left"/>
      <w:pPr>
        <w:tabs>
          <w:tab w:val="num" w:pos="3402"/>
        </w:tabs>
        <w:ind w:left="3402" w:hanging="567"/>
      </w:pPr>
      <w:rPr>
        <w:b w:val="0"/>
        <w:i w:val="0"/>
        <w:color w:val="000000"/>
      </w:rPr>
    </w:lvl>
    <w:lvl w:ilvl="6">
      <w:start w:val="1"/>
      <w:numFmt w:val="decimal"/>
      <w:lvlText w:val="%7"/>
      <w:lvlJc w:val="left"/>
      <w:pPr>
        <w:tabs>
          <w:tab w:val="num" w:pos="3969"/>
        </w:tabs>
        <w:ind w:left="3969" w:hanging="567"/>
      </w:pPr>
      <w:rPr>
        <w:b w:val="0"/>
        <w:i w:val="0"/>
        <w:color w:val="000000"/>
      </w:rPr>
    </w:lvl>
    <w:lvl w:ilvl="7">
      <w:start w:val="1"/>
      <w:numFmt w:val="decimal"/>
      <w:lvlText w:val="%8"/>
      <w:lvlJc w:val="left"/>
      <w:pPr>
        <w:tabs>
          <w:tab w:val="num" w:pos="4536"/>
        </w:tabs>
        <w:ind w:left="4536" w:hanging="567"/>
      </w:pPr>
      <w:rPr>
        <w:b w:val="0"/>
        <w:i w:val="0"/>
        <w:color w:val="000000"/>
      </w:rPr>
    </w:lvl>
    <w:lvl w:ilvl="8">
      <w:start w:val="1"/>
      <w:numFmt w:val="decimal"/>
      <w:lvlText w:val="%9"/>
      <w:lvlJc w:val="left"/>
      <w:pPr>
        <w:tabs>
          <w:tab w:val="num" w:pos="5103"/>
        </w:tabs>
        <w:ind w:left="5103" w:hanging="567"/>
      </w:pPr>
      <w:rPr>
        <w:b w:val="0"/>
        <w:i w:val="0"/>
        <w:color w:val="000000"/>
      </w:rPr>
    </w:lvl>
  </w:abstractNum>
  <w:abstractNum w:abstractNumId="8" w15:restartNumberingAfterBreak="0">
    <w:nsid w:val="37014FF1"/>
    <w:multiLevelType w:val="hybridMultilevel"/>
    <w:tmpl w:val="2D04700A"/>
    <w:name w:val="ExampleTextBullet2"/>
    <w:lvl w:ilvl="0" w:tplc="944A5BDC">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43FB49B7"/>
    <w:multiLevelType w:val="singleLevel"/>
    <w:tmpl w:val="9EDE5682"/>
    <w:name w:val="Alpha Paragraph"/>
    <w:lvl w:ilvl="0">
      <w:start w:val="1"/>
      <w:numFmt w:val="lowerLetter"/>
      <w:lvlRestart w:val="0"/>
      <w:pStyle w:val="AlphaParagraph"/>
      <w:lvlText w:val="(%1)"/>
      <w:lvlJc w:val="left"/>
      <w:pPr>
        <w:tabs>
          <w:tab w:val="num" w:pos="567"/>
        </w:tabs>
        <w:ind w:left="567" w:hanging="567"/>
      </w:pPr>
      <w:rPr>
        <w:b w:val="0"/>
        <w:i w:val="0"/>
        <w:color w:val="000000"/>
      </w:rPr>
    </w:lvl>
  </w:abstractNum>
  <w:abstractNum w:abstractNumId="10" w15:restartNumberingAfterBreak="0">
    <w:nsid w:val="58101827"/>
    <w:multiLevelType w:val="multilevel"/>
    <w:tmpl w:val="072C6E52"/>
    <w:lvl w:ilvl="0">
      <w:start w:val="1"/>
      <w:numFmt w:val="bullet"/>
      <w:lvlRestart w:val="0"/>
      <w:lvlText w:val="•"/>
      <w:lvlJc w:val="left"/>
      <w:pPr>
        <w:tabs>
          <w:tab w:val="num" w:pos="283"/>
        </w:tabs>
        <w:ind w:left="283" w:hanging="283"/>
      </w:pPr>
      <w:rPr>
        <w:rFonts w:ascii="Times New Roman" w:hAnsi="Times New Roman" w:cs="Times New Roman"/>
        <w:b w:val="0"/>
        <w:i w:val="0"/>
        <w:sz w:val="20"/>
      </w:rPr>
    </w:lvl>
    <w:lvl w:ilvl="1">
      <w:start w:val="1"/>
      <w:numFmt w:val="bullet"/>
      <w:pStyle w:val="BoxDash"/>
      <w:lvlText w:val="–"/>
      <w:lvlJc w:val="left"/>
      <w:pPr>
        <w:tabs>
          <w:tab w:val="num" w:pos="567"/>
        </w:tabs>
        <w:ind w:left="567" w:hanging="284"/>
      </w:pPr>
      <w:rPr>
        <w:b w:val="0"/>
        <w:i w:val="0"/>
      </w:rPr>
    </w:lvl>
    <w:lvl w:ilvl="2">
      <w:start w:val="1"/>
      <w:numFmt w:val="bullet"/>
      <w:pStyle w:val="BoxDoubleDot"/>
      <w:lvlText w:val=":"/>
      <w:lvlJc w:val="left"/>
      <w:pPr>
        <w:tabs>
          <w:tab w:val="num" w:pos="850"/>
        </w:tabs>
        <w:ind w:left="850" w:hanging="283"/>
      </w:pPr>
      <w:rPr>
        <w:b w:val="0"/>
        <w:i w:val="0"/>
      </w:rPr>
    </w:lvl>
    <w:lvl w:ilvl="3">
      <w:start w:val="1"/>
      <w:numFmt w:val="decimal"/>
      <w:lvlText w:val="(%4)"/>
      <w:lvlJc w:val="left"/>
      <w:pPr>
        <w:tabs>
          <w:tab w:val="num" w:pos="1440"/>
        </w:tabs>
        <w:ind w:left="1440" w:hanging="360"/>
      </w:pPr>
      <w:rPr>
        <w:b w:val="0"/>
        <w:i w:val="0"/>
      </w:rPr>
    </w:lvl>
    <w:lvl w:ilvl="4">
      <w:start w:val="1"/>
      <w:numFmt w:val="lowerLetter"/>
      <w:lvlText w:val="(%5)"/>
      <w:lvlJc w:val="left"/>
      <w:pPr>
        <w:tabs>
          <w:tab w:val="num" w:pos="1800"/>
        </w:tabs>
        <w:ind w:left="1800" w:hanging="360"/>
      </w:pPr>
      <w:rPr>
        <w:b w:val="0"/>
        <w:i w:val="0"/>
      </w:rPr>
    </w:lvl>
    <w:lvl w:ilvl="5">
      <w:start w:val="1"/>
      <w:numFmt w:val="lowerRoman"/>
      <w:lvlText w:val="(%6)"/>
      <w:lvlJc w:val="left"/>
      <w:pPr>
        <w:tabs>
          <w:tab w:val="num" w:pos="2160"/>
        </w:tabs>
        <w:ind w:left="2160" w:hanging="360"/>
      </w:pPr>
      <w:rPr>
        <w:b w:val="0"/>
        <w:i w:val="0"/>
      </w:rPr>
    </w:lvl>
    <w:lvl w:ilvl="6">
      <w:start w:val="1"/>
      <w:numFmt w:val="decimal"/>
      <w:lvlText w:val="%7."/>
      <w:lvlJc w:val="left"/>
      <w:pPr>
        <w:tabs>
          <w:tab w:val="num" w:pos="2520"/>
        </w:tabs>
        <w:ind w:left="2520" w:hanging="360"/>
      </w:pPr>
      <w:rPr>
        <w:b w:val="0"/>
        <w:i w:val="0"/>
      </w:rPr>
    </w:lvl>
    <w:lvl w:ilvl="7">
      <w:start w:val="1"/>
      <w:numFmt w:val="lowerLetter"/>
      <w:lvlText w:val="%8."/>
      <w:lvlJc w:val="left"/>
      <w:pPr>
        <w:tabs>
          <w:tab w:val="num" w:pos="2880"/>
        </w:tabs>
        <w:ind w:left="2880" w:hanging="360"/>
      </w:pPr>
      <w:rPr>
        <w:b w:val="0"/>
        <w:i w:val="0"/>
      </w:rPr>
    </w:lvl>
    <w:lvl w:ilvl="8">
      <w:start w:val="1"/>
      <w:numFmt w:val="lowerRoman"/>
      <w:lvlText w:val="%9."/>
      <w:lvlJc w:val="left"/>
      <w:pPr>
        <w:tabs>
          <w:tab w:val="num" w:pos="3240"/>
        </w:tabs>
        <w:ind w:left="3240" w:hanging="360"/>
      </w:pPr>
      <w:rPr>
        <w:b w:val="0"/>
        <w:i w:val="0"/>
      </w:rPr>
    </w:lvl>
  </w:abstractNum>
  <w:abstractNum w:abstractNumId="11" w15:restartNumberingAfterBreak="0">
    <w:nsid w:val="5B5E74EC"/>
    <w:multiLevelType w:val="multilevel"/>
    <w:tmpl w:val="872E88A4"/>
    <w:lvl w:ilvl="0">
      <w:start w:val="2"/>
      <w:numFmt w:val="decimal"/>
      <w:lvlText w:val="%1"/>
      <w:lvlJc w:val="left"/>
      <w:pPr>
        <w:ind w:left="983" w:hanging="567"/>
      </w:pPr>
      <w:rPr>
        <w:rFonts w:hint="default"/>
        <w:lang w:val="en-US" w:eastAsia="en-US" w:bidi="ar-SA"/>
      </w:rPr>
    </w:lvl>
    <w:lvl w:ilvl="1">
      <w:start w:val="1"/>
      <w:numFmt w:val="decimal"/>
      <w:lvlText w:val="%1.%2"/>
      <w:lvlJc w:val="left"/>
      <w:pPr>
        <w:ind w:left="983" w:hanging="567"/>
        <w:jc w:val="right"/>
      </w:pPr>
      <w:rPr>
        <w:rFonts w:hint="default"/>
        <w:spacing w:val="-1"/>
        <w:w w:val="100"/>
        <w:lang w:val="en-US" w:eastAsia="en-US" w:bidi="ar-SA"/>
      </w:rPr>
    </w:lvl>
    <w:lvl w:ilvl="2">
      <w:numFmt w:val="bullet"/>
      <w:lvlText w:val="•"/>
      <w:lvlJc w:val="left"/>
      <w:pPr>
        <w:ind w:left="2493" w:hanging="567"/>
      </w:pPr>
      <w:rPr>
        <w:rFonts w:hint="default"/>
        <w:lang w:val="en-US" w:eastAsia="en-US" w:bidi="ar-SA"/>
      </w:rPr>
    </w:lvl>
    <w:lvl w:ilvl="3">
      <w:numFmt w:val="bullet"/>
      <w:lvlText w:val="•"/>
      <w:lvlJc w:val="left"/>
      <w:pPr>
        <w:ind w:left="3249" w:hanging="567"/>
      </w:pPr>
      <w:rPr>
        <w:rFonts w:hint="default"/>
        <w:lang w:val="en-US" w:eastAsia="en-US" w:bidi="ar-SA"/>
      </w:rPr>
    </w:lvl>
    <w:lvl w:ilvl="4">
      <w:numFmt w:val="bullet"/>
      <w:lvlText w:val="•"/>
      <w:lvlJc w:val="left"/>
      <w:pPr>
        <w:ind w:left="4006" w:hanging="567"/>
      </w:pPr>
      <w:rPr>
        <w:rFonts w:hint="default"/>
        <w:lang w:val="en-US" w:eastAsia="en-US" w:bidi="ar-SA"/>
      </w:rPr>
    </w:lvl>
    <w:lvl w:ilvl="5">
      <w:numFmt w:val="bullet"/>
      <w:lvlText w:val="•"/>
      <w:lvlJc w:val="left"/>
      <w:pPr>
        <w:ind w:left="4763" w:hanging="567"/>
      </w:pPr>
      <w:rPr>
        <w:rFonts w:hint="default"/>
        <w:lang w:val="en-US" w:eastAsia="en-US" w:bidi="ar-SA"/>
      </w:rPr>
    </w:lvl>
    <w:lvl w:ilvl="6">
      <w:numFmt w:val="bullet"/>
      <w:lvlText w:val="•"/>
      <w:lvlJc w:val="left"/>
      <w:pPr>
        <w:ind w:left="5519" w:hanging="567"/>
      </w:pPr>
      <w:rPr>
        <w:rFonts w:hint="default"/>
        <w:lang w:val="en-US" w:eastAsia="en-US" w:bidi="ar-SA"/>
      </w:rPr>
    </w:lvl>
    <w:lvl w:ilvl="7">
      <w:numFmt w:val="bullet"/>
      <w:lvlText w:val="•"/>
      <w:lvlJc w:val="left"/>
      <w:pPr>
        <w:ind w:left="6276" w:hanging="567"/>
      </w:pPr>
      <w:rPr>
        <w:rFonts w:hint="default"/>
        <w:lang w:val="en-US" w:eastAsia="en-US" w:bidi="ar-SA"/>
      </w:rPr>
    </w:lvl>
    <w:lvl w:ilvl="8">
      <w:numFmt w:val="bullet"/>
      <w:lvlText w:val="•"/>
      <w:lvlJc w:val="left"/>
      <w:pPr>
        <w:ind w:left="7033" w:hanging="567"/>
      </w:pPr>
      <w:rPr>
        <w:rFonts w:hint="default"/>
        <w:lang w:val="en-US" w:eastAsia="en-US" w:bidi="ar-SA"/>
      </w:rPr>
    </w:lvl>
  </w:abstractNum>
  <w:abstractNum w:abstractNumId="12" w15:restartNumberingAfterBreak="0">
    <w:nsid w:val="5F336967"/>
    <w:multiLevelType w:val="hybridMultilevel"/>
    <w:tmpl w:val="D62020B6"/>
    <w:lvl w:ilvl="0" w:tplc="310E39FE">
      <w:numFmt w:val="bullet"/>
      <w:lvlText w:val="•"/>
      <w:lvlJc w:val="left"/>
      <w:pPr>
        <w:ind w:left="390" w:hanging="284"/>
      </w:pPr>
      <w:rPr>
        <w:rFonts w:ascii="Times New Roman" w:eastAsia="Times New Roman" w:hAnsi="Times New Roman" w:cs="Times New Roman" w:hint="default"/>
        <w:b w:val="0"/>
        <w:bCs w:val="0"/>
        <w:i w:val="0"/>
        <w:iCs w:val="0"/>
        <w:w w:val="99"/>
        <w:sz w:val="19"/>
        <w:szCs w:val="19"/>
        <w:lang w:val="en-US" w:eastAsia="en-US" w:bidi="ar-SA"/>
      </w:rPr>
    </w:lvl>
    <w:lvl w:ilvl="1" w:tplc="453C9D70">
      <w:numFmt w:val="bullet"/>
      <w:lvlText w:val="•"/>
      <w:lvlJc w:val="left"/>
      <w:pPr>
        <w:ind w:left="1128" w:hanging="284"/>
      </w:pPr>
      <w:rPr>
        <w:rFonts w:hint="default"/>
        <w:lang w:val="en-US" w:eastAsia="en-US" w:bidi="ar-SA"/>
      </w:rPr>
    </w:lvl>
    <w:lvl w:ilvl="2" w:tplc="5936D882">
      <w:numFmt w:val="bullet"/>
      <w:lvlText w:val="•"/>
      <w:lvlJc w:val="left"/>
      <w:pPr>
        <w:ind w:left="1857" w:hanging="284"/>
      </w:pPr>
      <w:rPr>
        <w:rFonts w:hint="default"/>
        <w:lang w:val="en-US" w:eastAsia="en-US" w:bidi="ar-SA"/>
      </w:rPr>
    </w:lvl>
    <w:lvl w:ilvl="3" w:tplc="B5AE7216">
      <w:numFmt w:val="bullet"/>
      <w:lvlText w:val="•"/>
      <w:lvlJc w:val="left"/>
      <w:pPr>
        <w:ind w:left="2586" w:hanging="284"/>
      </w:pPr>
      <w:rPr>
        <w:rFonts w:hint="default"/>
        <w:lang w:val="en-US" w:eastAsia="en-US" w:bidi="ar-SA"/>
      </w:rPr>
    </w:lvl>
    <w:lvl w:ilvl="4" w:tplc="4DBCA9B0">
      <w:numFmt w:val="bullet"/>
      <w:lvlText w:val="•"/>
      <w:lvlJc w:val="left"/>
      <w:pPr>
        <w:ind w:left="3315" w:hanging="284"/>
      </w:pPr>
      <w:rPr>
        <w:rFonts w:hint="default"/>
        <w:lang w:val="en-US" w:eastAsia="en-US" w:bidi="ar-SA"/>
      </w:rPr>
    </w:lvl>
    <w:lvl w:ilvl="5" w:tplc="46C67352">
      <w:numFmt w:val="bullet"/>
      <w:lvlText w:val="•"/>
      <w:lvlJc w:val="left"/>
      <w:pPr>
        <w:ind w:left="4044" w:hanging="284"/>
      </w:pPr>
      <w:rPr>
        <w:rFonts w:hint="default"/>
        <w:lang w:val="en-US" w:eastAsia="en-US" w:bidi="ar-SA"/>
      </w:rPr>
    </w:lvl>
    <w:lvl w:ilvl="6" w:tplc="B1EE97BC">
      <w:numFmt w:val="bullet"/>
      <w:lvlText w:val="•"/>
      <w:lvlJc w:val="left"/>
      <w:pPr>
        <w:ind w:left="4773" w:hanging="284"/>
      </w:pPr>
      <w:rPr>
        <w:rFonts w:hint="default"/>
        <w:lang w:val="en-US" w:eastAsia="en-US" w:bidi="ar-SA"/>
      </w:rPr>
    </w:lvl>
    <w:lvl w:ilvl="7" w:tplc="AF84DF40">
      <w:numFmt w:val="bullet"/>
      <w:lvlText w:val="•"/>
      <w:lvlJc w:val="left"/>
      <w:pPr>
        <w:ind w:left="5502" w:hanging="284"/>
      </w:pPr>
      <w:rPr>
        <w:rFonts w:hint="default"/>
        <w:lang w:val="en-US" w:eastAsia="en-US" w:bidi="ar-SA"/>
      </w:rPr>
    </w:lvl>
    <w:lvl w:ilvl="8" w:tplc="25E87AD0">
      <w:numFmt w:val="bullet"/>
      <w:lvlText w:val="•"/>
      <w:lvlJc w:val="left"/>
      <w:pPr>
        <w:ind w:left="6231" w:hanging="284"/>
      </w:pPr>
      <w:rPr>
        <w:rFonts w:hint="default"/>
        <w:lang w:val="en-US" w:eastAsia="en-US" w:bidi="ar-SA"/>
      </w:rPr>
    </w:lvl>
  </w:abstractNum>
  <w:abstractNum w:abstractNumId="13" w15:restartNumberingAfterBreak="0">
    <w:nsid w:val="608812A8"/>
    <w:multiLevelType w:val="hybridMultilevel"/>
    <w:tmpl w:val="DCB218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68EA3959"/>
    <w:multiLevelType w:val="multilevel"/>
    <w:tmpl w:val="5C2C9654"/>
    <w:name w:val="Chart and Table Footnote Alpha Small"/>
    <w:lvl w:ilvl="0">
      <w:start w:val="1"/>
      <w:numFmt w:val="lowerLetter"/>
      <w:lvlRestart w:val="0"/>
      <w:lvlText w:val="(%1)"/>
      <w:lvlJc w:val="left"/>
      <w:pPr>
        <w:tabs>
          <w:tab w:val="num" w:pos="284"/>
        </w:tabs>
        <w:ind w:left="284" w:hanging="284"/>
      </w:pPr>
      <w:rPr>
        <w:rFonts w:ascii="Arial" w:hAnsi="Arial" w:cs="Arial"/>
        <w:b w:val="0"/>
        <w:i w:val="0"/>
        <w:color w:val="000000"/>
        <w:sz w:val="10"/>
      </w:rPr>
    </w:lvl>
    <w:lvl w:ilvl="1">
      <w:start w:val="1"/>
      <w:numFmt w:val="decimal"/>
      <w:lvlText w:val="%2"/>
      <w:lvlJc w:val="left"/>
      <w:pPr>
        <w:tabs>
          <w:tab w:val="num" w:pos="1134"/>
        </w:tabs>
        <w:ind w:left="1134" w:hanging="567"/>
      </w:pPr>
      <w:rPr>
        <w:b w:val="0"/>
        <w:i w:val="0"/>
        <w:color w:val="000000"/>
      </w:rPr>
    </w:lvl>
    <w:lvl w:ilvl="2">
      <w:start w:val="1"/>
      <w:numFmt w:val="decimal"/>
      <w:lvlText w:val="%3"/>
      <w:lvlJc w:val="left"/>
      <w:pPr>
        <w:tabs>
          <w:tab w:val="num" w:pos="1701"/>
        </w:tabs>
        <w:ind w:left="1701" w:hanging="567"/>
      </w:pPr>
      <w:rPr>
        <w:b w:val="0"/>
        <w:i w:val="0"/>
        <w:color w:val="000000"/>
      </w:rPr>
    </w:lvl>
    <w:lvl w:ilvl="3">
      <w:start w:val="1"/>
      <w:numFmt w:val="decimal"/>
      <w:lvlText w:val="%4"/>
      <w:lvlJc w:val="left"/>
      <w:pPr>
        <w:tabs>
          <w:tab w:val="num" w:pos="2268"/>
        </w:tabs>
        <w:ind w:left="2268" w:hanging="567"/>
      </w:pPr>
      <w:rPr>
        <w:b w:val="0"/>
        <w:i w:val="0"/>
        <w:color w:val="000000"/>
      </w:rPr>
    </w:lvl>
    <w:lvl w:ilvl="4">
      <w:start w:val="1"/>
      <w:numFmt w:val="decimal"/>
      <w:lvlText w:val="%5"/>
      <w:lvlJc w:val="left"/>
      <w:pPr>
        <w:tabs>
          <w:tab w:val="num" w:pos="2835"/>
        </w:tabs>
        <w:ind w:left="2835" w:hanging="567"/>
      </w:pPr>
      <w:rPr>
        <w:b w:val="0"/>
        <w:i w:val="0"/>
        <w:color w:val="000000"/>
      </w:rPr>
    </w:lvl>
    <w:lvl w:ilvl="5">
      <w:start w:val="1"/>
      <w:numFmt w:val="decimal"/>
      <w:lvlText w:val="%6"/>
      <w:lvlJc w:val="left"/>
      <w:pPr>
        <w:tabs>
          <w:tab w:val="num" w:pos="3402"/>
        </w:tabs>
        <w:ind w:left="3402" w:hanging="567"/>
      </w:pPr>
      <w:rPr>
        <w:b w:val="0"/>
        <w:i w:val="0"/>
        <w:color w:val="000000"/>
      </w:rPr>
    </w:lvl>
    <w:lvl w:ilvl="6">
      <w:start w:val="1"/>
      <w:numFmt w:val="decimal"/>
      <w:lvlText w:val="%7"/>
      <w:lvlJc w:val="left"/>
      <w:pPr>
        <w:tabs>
          <w:tab w:val="num" w:pos="3969"/>
        </w:tabs>
        <w:ind w:left="3969" w:hanging="567"/>
      </w:pPr>
      <w:rPr>
        <w:b w:val="0"/>
        <w:i w:val="0"/>
        <w:color w:val="000000"/>
      </w:rPr>
    </w:lvl>
    <w:lvl w:ilvl="7">
      <w:start w:val="1"/>
      <w:numFmt w:val="decimal"/>
      <w:lvlText w:val="%8"/>
      <w:lvlJc w:val="left"/>
      <w:pPr>
        <w:tabs>
          <w:tab w:val="num" w:pos="4536"/>
        </w:tabs>
        <w:ind w:left="4536" w:hanging="567"/>
      </w:pPr>
      <w:rPr>
        <w:b w:val="0"/>
        <w:i w:val="0"/>
        <w:color w:val="000000"/>
      </w:rPr>
    </w:lvl>
    <w:lvl w:ilvl="8">
      <w:start w:val="1"/>
      <w:numFmt w:val="decimal"/>
      <w:lvlText w:val="%9"/>
      <w:lvlJc w:val="left"/>
      <w:pPr>
        <w:tabs>
          <w:tab w:val="num" w:pos="5103"/>
        </w:tabs>
        <w:ind w:left="5103" w:hanging="567"/>
      </w:pPr>
      <w:rPr>
        <w:b w:val="0"/>
        <w:i w:val="0"/>
        <w:color w:val="000000"/>
      </w:rPr>
    </w:lvl>
  </w:abstractNum>
  <w:abstractNum w:abstractNumId="15" w15:restartNumberingAfterBreak="0">
    <w:nsid w:val="74CD2EB1"/>
    <w:multiLevelType w:val="multilevel"/>
    <w:tmpl w:val="34589BAE"/>
    <w:name w:val="ExampleTextBullet"/>
    <w:lvl w:ilvl="0">
      <w:start w:val="1"/>
      <w:numFmt w:val="decimal"/>
      <w:lvlRestart w:val="0"/>
      <w:pStyle w:val="Exampletextbullet"/>
      <w:lvlText w:val="•"/>
      <w:lvlJc w:val="left"/>
      <w:pPr>
        <w:tabs>
          <w:tab w:val="num" w:pos="284"/>
        </w:tabs>
        <w:ind w:left="284" w:hanging="284"/>
      </w:pPr>
      <w:rPr>
        <w:rFonts w:ascii="9999999" w:hAnsi="9999999"/>
        <w:b w:val="0"/>
        <w:i w:val="0"/>
        <w:color w:val="FF0000"/>
      </w:rPr>
    </w:lvl>
    <w:lvl w:ilvl="1">
      <w:start w:val="1"/>
      <w:numFmt w:val="decimal"/>
      <w:pStyle w:val="Exampletextdash"/>
      <w:lvlText w:val="–"/>
      <w:lvlJc w:val="left"/>
      <w:pPr>
        <w:tabs>
          <w:tab w:val="num" w:pos="567"/>
        </w:tabs>
        <w:ind w:left="567" w:hanging="283"/>
      </w:pPr>
      <w:rPr>
        <w:rFonts w:ascii="9999999" w:hAnsi="9999999"/>
        <w:b w:val="0"/>
        <w:i w:val="0"/>
        <w:color w:val="FF0000"/>
      </w:rPr>
    </w:lvl>
    <w:lvl w:ilvl="2">
      <w:start w:val="1"/>
      <w:numFmt w:val="decimal"/>
      <w:lvlText w:val="%3"/>
      <w:lvlJc w:val="left"/>
      <w:pPr>
        <w:tabs>
          <w:tab w:val="num" w:pos="1701"/>
        </w:tabs>
        <w:ind w:left="1701" w:hanging="567"/>
      </w:pPr>
      <w:rPr>
        <w:b w:val="0"/>
        <w:i w:val="0"/>
        <w:color w:val="000000"/>
      </w:rPr>
    </w:lvl>
    <w:lvl w:ilvl="3">
      <w:start w:val="1"/>
      <w:numFmt w:val="decimal"/>
      <w:lvlText w:val="%4"/>
      <w:lvlJc w:val="left"/>
      <w:pPr>
        <w:tabs>
          <w:tab w:val="num" w:pos="2268"/>
        </w:tabs>
        <w:ind w:left="2268" w:hanging="567"/>
      </w:pPr>
      <w:rPr>
        <w:b w:val="0"/>
        <w:i w:val="0"/>
        <w:color w:val="000000"/>
      </w:rPr>
    </w:lvl>
    <w:lvl w:ilvl="4">
      <w:start w:val="1"/>
      <w:numFmt w:val="decimal"/>
      <w:lvlText w:val="%5"/>
      <w:lvlJc w:val="left"/>
      <w:pPr>
        <w:tabs>
          <w:tab w:val="num" w:pos="2835"/>
        </w:tabs>
        <w:ind w:left="2835" w:hanging="567"/>
      </w:pPr>
      <w:rPr>
        <w:b w:val="0"/>
        <w:i w:val="0"/>
        <w:color w:val="000000"/>
      </w:rPr>
    </w:lvl>
    <w:lvl w:ilvl="5">
      <w:start w:val="1"/>
      <w:numFmt w:val="decimal"/>
      <w:lvlText w:val="%6"/>
      <w:lvlJc w:val="left"/>
      <w:pPr>
        <w:tabs>
          <w:tab w:val="num" w:pos="3402"/>
        </w:tabs>
        <w:ind w:left="3402" w:hanging="567"/>
      </w:pPr>
      <w:rPr>
        <w:b w:val="0"/>
        <w:i w:val="0"/>
        <w:color w:val="000000"/>
      </w:rPr>
    </w:lvl>
    <w:lvl w:ilvl="6">
      <w:start w:val="1"/>
      <w:numFmt w:val="decimal"/>
      <w:lvlText w:val="%7"/>
      <w:lvlJc w:val="left"/>
      <w:pPr>
        <w:tabs>
          <w:tab w:val="num" w:pos="3969"/>
        </w:tabs>
        <w:ind w:left="3969" w:hanging="567"/>
      </w:pPr>
      <w:rPr>
        <w:b w:val="0"/>
        <w:i w:val="0"/>
        <w:color w:val="000000"/>
      </w:rPr>
    </w:lvl>
    <w:lvl w:ilvl="7">
      <w:start w:val="1"/>
      <w:numFmt w:val="decimal"/>
      <w:lvlText w:val="%8"/>
      <w:lvlJc w:val="left"/>
      <w:pPr>
        <w:tabs>
          <w:tab w:val="num" w:pos="4536"/>
        </w:tabs>
        <w:ind w:left="4536" w:hanging="567"/>
      </w:pPr>
      <w:rPr>
        <w:b w:val="0"/>
        <w:i w:val="0"/>
        <w:color w:val="000000"/>
      </w:rPr>
    </w:lvl>
    <w:lvl w:ilvl="8">
      <w:start w:val="1"/>
      <w:numFmt w:val="decimal"/>
      <w:lvlText w:val="%9"/>
      <w:lvlJc w:val="left"/>
      <w:pPr>
        <w:tabs>
          <w:tab w:val="num" w:pos="5103"/>
        </w:tabs>
        <w:ind w:left="5103" w:hanging="567"/>
      </w:pPr>
      <w:rPr>
        <w:b w:val="0"/>
        <w:i w:val="0"/>
        <w:color w:val="000000"/>
      </w:rPr>
    </w:lvl>
  </w:abstractNum>
  <w:num w:numId="1">
    <w:abstractNumId w:val="9"/>
  </w:num>
  <w:num w:numId="2">
    <w:abstractNumId w:val="0"/>
  </w:num>
  <w:num w:numId="3">
    <w:abstractNumId w:val="4"/>
  </w:num>
  <w:num w:numId="4">
    <w:abstractNumId w:val="15"/>
  </w:num>
  <w:num w:numId="5">
    <w:abstractNumId w:val="7"/>
  </w:num>
  <w:num w:numId="6">
    <w:abstractNumId w:val="10"/>
  </w:num>
  <w:num w:numId="7">
    <w:abstractNumId w:val="4"/>
    <w:lvlOverride w:ilvl="0">
      <w:startOverride w:val="1"/>
    </w:lvlOverride>
  </w:num>
  <w:num w:numId="8">
    <w:abstractNumId w:val="4"/>
    <w:lvlOverride w:ilvl="0">
      <w:startOverride w:val="1"/>
    </w:lvlOverride>
  </w:num>
  <w:num w:numId="9">
    <w:abstractNumId w:val="4"/>
    <w:lvlOverride w:ilvl="0">
      <w:startOverride w:val="1"/>
    </w:lvlOverride>
  </w:num>
  <w:num w:numId="10">
    <w:abstractNumId w:val="4"/>
    <w:lvlOverride w:ilvl="0">
      <w:startOverride w:val="1"/>
    </w:lvlOverride>
  </w:num>
  <w:num w:numId="11">
    <w:abstractNumId w:val="4"/>
    <w:lvlOverride w:ilvl="0">
      <w:startOverride w:val="1"/>
    </w:lvlOverride>
  </w:num>
  <w:num w:numId="12">
    <w:abstractNumId w:val="4"/>
    <w:lvlOverride w:ilvl="0">
      <w:startOverride w:val="1"/>
    </w:lvlOverride>
  </w:num>
  <w:num w:numId="13">
    <w:abstractNumId w:val="4"/>
    <w:lvlOverride w:ilvl="0">
      <w:startOverride w:val="1"/>
    </w:lvlOverride>
  </w:num>
  <w:num w:numId="14">
    <w:abstractNumId w:val="6"/>
  </w:num>
  <w:num w:numId="15">
    <w:abstractNumId w:val="4"/>
    <w:lvlOverride w:ilvl="0">
      <w:startOverride w:val="1"/>
    </w:lvlOverride>
  </w:num>
  <w:num w:numId="16">
    <w:abstractNumId w:val="4"/>
    <w:lvlOverride w:ilvl="0">
      <w:startOverride w:val="1"/>
    </w:lvlOverride>
  </w:num>
  <w:num w:numId="17">
    <w:abstractNumId w:val="4"/>
  </w:num>
  <w:num w:numId="18">
    <w:abstractNumId w:val="4"/>
    <w:lvlOverride w:ilvl="0">
      <w:startOverride w:val="1"/>
    </w:lvlOverride>
  </w:num>
  <w:num w:numId="19">
    <w:abstractNumId w:val="1"/>
  </w:num>
  <w:num w:numId="20">
    <w:abstractNumId w:val="4"/>
  </w:num>
  <w:num w:numId="21">
    <w:abstractNumId w:val="4"/>
  </w:num>
  <w:num w:numId="2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5"/>
  </w:num>
  <w:num w:numId="24">
    <w:abstractNumId w:val="8"/>
  </w:num>
  <w:num w:numId="2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3"/>
  </w:num>
  <w:num w:numId="27">
    <w:abstractNumId w:val="11"/>
  </w:num>
  <w:num w:numId="28">
    <w:abstractNumId w:val="12"/>
  </w:num>
  <w:num w:numId="29">
    <w:abstractNumId w:val="2"/>
  </w:num>
  <w:num w:numId="30">
    <w:abstractNumId w:val="3"/>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80"/>
  <w:removePersonalInformation/>
  <w:removeDateAndTime/>
  <w:embedTrueTypeFonts/>
  <w:embedSystemFonts/>
  <w:proofState w:spelling="clean" w:grammar="clean"/>
  <w:stylePaneFormatFilter w:val="7004" w:allStyles="0" w:customStyles="0" w:latentStyles="1" w:stylesInUse="0" w:headingStyles="0" w:numberingStyles="0" w:tableStyles="0" w:directFormattingOnRuns="0" w:directFormattingOnParagraphs="0" w:directFormattingOnNumbering="0" w:directFormattingOnTables="0" w:clearFormatting="1" w:top3HeadingStyles="1" w:visibleStyles="1" w:alternateStyleNames="0"/>
  <w:defaultTabStop w:val="567"/>
  <w:evenAndOddHeaders/>
  <w:drawingGridHorizontalSpacing w:val="100"/>
  <w:displayHorizontalDrawingGridEvery w:val="2"/>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SecurityClassificationInHeader" w:val="True"/>
  </w:docVars>
  <w:rsids>
    <w:rsidRoot w:val="00565A95"/>
    <w:rsid w:val="000000C3"/>
    <w:rsid w:val="0000358C"/>
    <w:rsid w:val="00003AC4"/>
    <w:rsid w:val="00003CA0"/>
    <w:rsid w:val="00003FFA"/>
    <w:rsid w:val="000053CF"/>
    <w:rsid w:val="00006AE4"/>
    <w:rsid w:val="00006B50"/>
    <w:rsid w:val="0000711B"/>
    <w:rsid w:val="000074BA"/>
    <w:rsid w:val="000106B6"/>
    <w:rsid w:val="00011C50"/>
    <w:rsid w:val="0001294C"/>
    <w:rsid w:val="00012BB0"/>
    <w:rsid w:val="00013D25"/>
    <w:rsid w:val="00013D54"/>
    <w:rsid w:val="0001438C"/>
    <w:rsid w:val="0001615A"/>
    <w:rsid w:val="00016673"/>
    <w:rsid w:val="00016A99"/>
    <w:rsid w:val="00016D95"/>
    <w:rsid w:val="00017619"/>
    <w:rsid w:val="00017840"/>
    <w:rsid w:val="00020073"/>
    <w:rsid w:val="00020573"/>
    <w:rsid w:val="000216BF"/>
    <w:rsid w:val="00021DA6"/>
    <w:rsid w:val="00021EDB"/>
    <w:rsid w:val="000220B0"/>
    <w:rsid w:val="00022838"/>
    <w:rsid w:val="00023CED"/>
    <w:rsid w:val="00024F12"/>
    <w:rsid w:val="00025CB2"/>
    <w:rsid w:val="0002752E"/>
    <w:rsid w:val="000300D7"/>
    <w:rsid w:val="000304FC"/>
    <w:rsid w:val="00030FDA"/>
    <w:rsid w:val="000323CC"/>
    <w:rsid w:val="0003384E"/>
    <w:rsid w:val="00033F08"/>
    <w:rsid w:val="00034427"/>
    <w:rsid w:val="00034C41"/>
    <w:rsid w:val="0003503B"/>
    <w:rsid w:val="00036095"/>
    <w:rsid w:val="000364F3"/>
    <w:rsid w:val="000366AE"/>
    <w:rsid w:val="000366F2"/>
    <w:rsid w:val="000369AC"/>
    <w:rsid w:val="0003724F"/>
    <w:rsid w:val="000374C4"/>
    <w:rsid w:val="00037BA1"/>
    <w:rsid w:val="000413A8"/>
    <w:rsid w:val="000413D4"/>
    <w:rsid w:val="00042168"/>
    <w:rsid w:val="00042FDD"/>
    <w:rsid w:val="00042FFC"/>
    <w:rsid w:val="00043785"/>
    <w:rsid w:val="0004484D"/>
    <w:rsid w:val="00044CF1"/>
    <w:rsid w:val="0004509D"/>
    <w:rsid w:val="00045667"/>
    <w:rsid w:val="00045D17"/>
    <w:rsid w:val="000476D8"/>
    <w:rsid w:val="0005030D"/>
    <w:rsid w:val="00050A1A"/>
    <w:rsid w:val="00050A97"/>
    <w:rsid w:val="00051C9E"/>
    <w:rsid w:val="00054A04"/>
    <w:rsid w:val="00054CC3"/>
    <w:rsid w:val="0005600E"/>
    <w:rsid w:val="00056260"/>
    <w:rsid w:val="00056EFE"/>
    <w:rsid w:val="0005722F"/>
    <w:rsid w:val="000606CB"/>
    <w:rsid w:val="00060890"/>
    <w:rsid w:val="00060D8E"/>
    <w:rsid w:val="00061415"/>
    <w:rsid w:val="0006199A"/>
    <w:rsid w:val="00061FD8"/>
    <w:rsid w:val="00063C44"/>
    <w:rsid w:val="00063CE1"/>
    <w:rsid w:val="000641DA"/>
    <w:rsid w:val="00065053"/>
    <w:rsid w:val="000655E4"/>
    <w:rsid w:val="000656AD"/>
    <w:rsid w:val="00065C71"/>
    <w:rsid w:val="00066BBA"/>
    <w:rsid w:val="000671B7"/>
    <w:rsid w:val="00067B6F"/>
    <w:rsid w:val="00067E1D"/>
    <w:rsid w:val="0007064C"/>
    <w:rsid w:val="000712EE"/>
    <w:rsid w:val="00071794"/>
    <w:rsid w:val="000725C0"/>
    <w:rsid w:val="0007391F"/>
    <w:rsid w:val="000742A2"/>
    <w:rsid w:val="00074CE6"/>
    <w:rsid w:val="00075BE5"/>
    <w:rsid w:val="000768A5"/>
    <w:rsid w:val="00077277"/>
    <w:rsid w:val="0007743A"/>
    <w:rsid w:val="00080069"/>
    <w:rsid w:val="00080125"/>
    <w:rsid w:val="0008056F"/>
    <w:rsid w:val="00080F4F"/>
    <w:rsid w:val="00081CBC"/>
    <w:rsid w:val="00082159"/>
    <w:rsid w:val="0008449F"/>
    <w:rsid w:val="000846ED"/>
    <w:rsid w:val="0008499D"/>
    <w:rsid w:val="00084C6B"/>
    <w:rsid w:val="0009013D"/>
    <w:rsid w:val="00090681"/>
    <w:rsid w:val="0009068F"/>
    <w:rsid w:val="000924A7"/>
    <w:rsid w:val="00093090"/>
    <w:rsid w:val="00093452"/>
    <w:rsid w:val="00093D79"/>
    <w:rsid w:val="00094B28"/>
    <w:rsid w:val="00094B9A"/>
    <w:rsid w:val="00096568"/>
    <w:rsid w:val="00096DEE"/>
    <w:rsid w:val="00097063"/>
    <w:rsid w:val="00097336"/>
    <w:rsid w:val="000975DA"/>
    <w:rsid w:val="000A1920"/>
    <w:rsid w:val="000A1A89"/>
    <w:rsid w:val="000A1C91"/>
    <w:rsid w:val="000A24C4"/>
    <w:rsid w:val="000A345B"/>
    <w:rsid w:val="000A372A"/>
    <w:rsid w:val="000A395D"/>
    <w:rsid w:val="000A532C"/>
    <w:rsid w:val="000A554D"/>
    <w:rsid w:val="000A56A5"/>
    <w:rsid w:val="000A5C86"/>
    <w:rsid w:val="000A6897"/>
    <w:rsid w:val="000A6DBE"/>
    <w:rsid w:val="000A7B26"/>
    <w:rsid w:val="000A7BF9"/>
    <w:rsid w:val="000A7C6F"/>
    <w:rsid w:val="000A7E1F"/>
    <w:rsid w:val="000B1FC4"/>
    <w:rsid w:val="000B21D6"/>
    <w:rsid w:val="000B2404"/>
    <w:rsid w:val="000B28B5"/>
    <w:rsid w:val="000B36D8"/>
    <w:rsid w:val="000B3B7D"/>
    <w:rsid w:val="000B400B"/>
    <w:rsid w:val="000B6E38"/>
    <w:rsid w:val="000C056F"/>
    <w:rsid w:val="000C1442"/>
    <w:rsid w:val="000C1928"/>
    <w:rsid w:val="000C19B3"/>
    <w:rsid w:val="000C19EF"/>
    <w:rsid w:val="000C1E44"/>
    <w:rsid w:val="000C2D7D"/>
    <w:rsid w:val="000C3B86"/>
    <w:rsid w:val="000C3C75"/>
    <w:rsid w:val="000C4A46"/>
    <w:rsid w:val="000C4F54"/>
    <w:rsid w:val="000C55A6"/>
    <w:rsid w:val="000C6A39"/>
    <w:rsid w:val="000C6FB8"/>
    <w:rsid w:val="000D0547"/>
    <w:rsid w:val="000D13E5"/>
    <w:rsid w:val="000D28EB"/>
    <w:rsid w:val="000D308C"/>
    <w:rsid w:val="000D4262"/>
    <w:rsid w:val="000D43DE"/>
    <w:rsid w:val="000D55B5"/>
    <w:rsid w:val="000D58A1"/>
    <w:rsid w:val="000D7E54"/>
    <w:rsid w:val="000E04C6"/>
    <w:rsid w:val="000E0A5A"/>
    <w:rsid w:val="000E0A85"/>
    <w:rsid w:val="000E2416"/>
    <w:rsid w:val="000E2F5F"/>
    <w:rsid w:val="000E68E3"/>
    <w:rsid w:val="000E6DDB"/>
    <w:rsid w:val="000E6E76"/>
    <w:rsid w:val="000E72AB"/>
    <w:rsid w:val="000E74A6"/>
    <w:rsid w:val="000F03B1"/>
    <w:rsid w:val="000F08AE"/>
    <w:rsid w:val="000F0DA6"/>
    <w:rsid w:val="000F1AAB"/>
    <w:rsid w:val="000F2D33"/>
    <w:rsid w:val="000F3B69"/>
    <w:rsid w:val="000F43F4"/>
    <w:rsid w:val="000F440E"/>
    <w:rsid w:val="000F6647"/>
    <w:rsid w:val="000F6E4A"/>
    <w:rsid w:val="000F73B7"/>
    <w:rsid w:val="000F76D9"/>
    <w:rsid w:val="000F794F"/>
    <w:rsid w:val="000F7E7B"/>
    <w:rsid w:val="001002F8"/>
    <w:rsid w:val="00100D97"/>
    <w:rsid w:val="00101A74"/>
    <w:rsid w:val="00101C7E"/>
    <w:rsid w:val="00102654"/>
    <w:rsid w:val="001028CC"/>
    <w:rsid w:val="001045F9"/>
    <w:rsid w:val="0010472B"/>
    <w:rsid w:val="00104F95"/>
    <w:rsid w:val="0010657F"/>
    <w:rsid w:val="001078E6"/>
    <w:rsid w:val="00107B0A"/>
    <w:rsid w:val="00111159"/>
    <w:rsid w:val="001114F7"/>
    <w:rsid w:val="0011221E"/>
    <w:rsid w:val="00112D0F"/>
    <w:rsid w:val="001133E0"/>
    <w:rsid w:val="00115DE5"/>
    <w:rsid w:val="001163D6"/>
    <w:rsid w:val="00116769"/>
    <w:rsid w:val="00116985"/>
    <w:rsid w:val="00116C76"/>
    <w:rsid w:val="001171FF"/>
    <w:rsid w:val="0011726A"/>
    <w:rsid w:val="0012022D"/>
    <w:rsid w:val="00120B5E"/>
    <w:rsid w:val="0012108F"/>
    <w:rsid w:val="00121EB0"/>
    <w:rsid w:val="0012228D"/>
    <w:rsid w:val="00123218"/>
    <w:rsid w:val="001237BA"/>
    <w:rsid w:val="00123925"/>
    <w:rsid w:val="00125988"/>
    <w:rsid w:val="00126641"/>
    <w:rsid w:val="00126954"/>
    <w:rsid w:val="00127B8E"/>
    <w:rsid w:val="0013120D"/>
    <w:rsid w:val="00131851"/>
    <w:rsid w:val="00132F9E"/>
    <w:rsid w:val="00133AF6"/>
    <w:rsid w:val="00133D3A"/>
    <w:rsid w:val="001352EE"/>
    <w:rsid w:val="00135505"/>
    <w:rsid w:val="001364A7"/>
    <w:rsid w:val="00136827"/>
    <w:rsid w:val="001375D4"/>
    <w:rsid w:val="00141ECD"/>
    <w:rsid w:val="00143750"/>
    <w:rsid w:val="00143E88"/>
    <w:rsid w:val="001455D8"/>
    <w:rsid w:val="001463A6"/>
    <w:rsid w:val="00146B5E"/>
    <w:rsid w:val="0014790A"/>
    <w:rsid w:val="00150E70"/>
    <w:rsid w:val="00151609"/>
    <w:rsid w:val="00151975"/>
    <w:rsid w:val="00151ABB"/>
    <w:rsid w:val="00152B2B"/>
    <w:rsid w:val="00154447"/>
    <w:rsid w:val="001549BE"/>
    <w:rsid w:val="00154CDE"/>
    <w:rsid w:val="00154F5B"/>
    <w:rsid w:val="0016058D"/>
    <w:rsid w:val="00160C23"/>
    <w:rsid w:val="00161DAC"/>
    <w:rsid w:val="00162B55"/>
    <w:rsid w:val="00162D8B"/>
    <w:rsid w:val="00163101"/>
    <w:rsid w:val="001638E9"/>
    <w:rsid w:val="00163F64"/>
    <w:rsid w:val="00165824"/>
    <w:rsid w:val="001666EA"/>
    <w:rsid w:val="00167406"/>
    <w:rsid w:val="0017111A"/>
    <w:rsid w:val="00171A85"/>
    <w:rsid w:val="00173F5C"/>
    <w:rsid w:val="00174186"/>
    <w:rsid w:val="00174565"/>
    <w:rsid w:val="00174EC9"/>
    <w:rsid w:val="00175BB3"/>
    <w:rsid w:val="00176739"/>
    <w:rsid w:val="00177A9A"/>
    <w:rsid w:val="001808A4"/>
    <w:rsid w:val="00180E98"/>
    <w:rsid w:val="00180FF3"/>
    <w:rsid w:val="001815A5"/>
    <w:rsid w:val="00181F30"/>
    <w:rsid w:val="00182740"/>
    <w:rsid w:val="0018300D"/>
    <w:rsid w:val="00184071"/>
    <w:rsid w:val="001852C5"/>
    <w:rsid w:val="00185A3B"/>
    <w:rsid w:val="00186007"/>
    <w:rsid w:val="00186834"/>
    <w:rsid w:val="00186850"/>
    <w:rsid w:val="001900FF"/>
    <w:rsid w:val="001904A5"/>
    <w:rsid w:val="001923C8"/>
    <w:rsid w:val="0019327F"/>
    <w:rsid w:val="001939FF"/>
    <w:rsid w:val="00194DE8"/>
    <w:rsid w:val="00197990"/>
    <w:rsid w:val="001A0106"/>
    <w:rsid w:val="001A02CB"/>
    <w:rsid w:val="001A02FD"/>
    <w:rsid w:val="001A11DB"/>
    <w:rsid w:val="001A33F4"/>
    <w:rsid w:val="001A50DE"/>
    <w:rsid w:val="001A53AE"/>
    <w:rsid w:val="001A6256"/>
    <w:rsid w:val="001A6F29"/>
    <w:rsid w:val="001A789B"/>
    <w:rsid w:val="001B03CC"/>
    <w:rsid w:val="001B0C75"/>
    <w:rsid w:val="001B1D9E"/>
    <w:rsid w:val="001B2010"/>
    <w:rsid w:val="001B25D8"/>
    <w:rsid w:val="001B2A29"/>
    <w:rsid w:val="001B2DEE"/>
    <w:rsid w:val="001B368E"/>
    <w:rsid w:val="001B44C2"/>
    <w:rsid w:val="001B4EC1"/>
    <w:rsid w:val="001B659F"/>
    <w:rsid w:val="001B6617"/>
    <w:rsid w:val="001B7399"/>
    <w:rsid w:val="001B7655"/>
    <w:rsid w:val="001B7BAD"/>
    <w:rsid w:val="001B7F09"/>
    <w:rsid w:val="001C1166"/>
    <w:rsid w:val="001C261E"/>
    <w:rsid w:val="001C302C"/>
    <w:rsid w:val="001C3AC7"/>
    <w:rsid w:val="001C42D0"/>
    <w:rsid w:val="001C6402"/>
    <w:rsid w:val="001C6B05"/>
    <w:rsid w:val="001C7B78"/>
    <w:rsid w:val="001C7FB4"/>
    <w:rsid w:val="001D0A25"/>
    <w:rsid w:val="001D0BA6"/>
    <w:rsid w:val="001D1354"/>
    <w:rsid w:val="001D1903"/>
    <w:rsid w:val="001D1942"/>
    <w:rsid w:val="001D1D2A"/>
    <w:rsid w:val="001D1DDB"/>
    <w:rsid w:val="001D21C0"/>
    <w:rsid w:val="001D3A5E"/>
    <w:rsid w:val="001D53EA"/>
    <w:rsid w:val="001D6F7C"/>
    <w:rsid w:val="001E0156"/>
    <w:rsid w:val="001E10D7"/>
    <w:rsid w:val="001E12A5"/>
    <w:rsid w:val="001E1BF9"/>
    <w:rsid w:val="001E1EDB"/>
    <w:rsid w:val="001E3A18"/>
    <w:rsid w:val="001E3B06"/>
    <w:rsid w:val="001E7093"/>
    <w:rsid w:val="001E717D"/>
    <w:rsid w:val="001E71F5"/>
    <w:rsid w:val="001E7D86"/>
    <w:rsid w:val="001F3624"/>
    <w:rsid w:val="001F377B"/>
    <w:rsid w:val="001F3CF9"/>
    <w:rsid w:val="001F42F5"/>
    <w:rsid w:val="001F54CB"/>
    <w:rsid w:val="001F55E5"/>
    <w:rsid w:val="001F5CB9"/>
    <w:rsid w:val="001F5FF6"/>
    <w:rsid w:val="001F79FC"/>
    <w:rsid w:val="002003A1"/>
    <w:rsid w:val="00200DC3"/>
    <w:rsid w:val="002011E2"/>
    <w:rsid w:val="00201BB9"/>
    <w:rsid w:val="00202925"/>
    <w:rsid w:val="00202C70"/>
    <w:rsid w:val="002050B0"/>
    <w:rsid w:val="00205D80"/>
    <w:rsid w:val="00206401"/>
    <w:rsid w:val="00207E69"/>
    <w:rsid w:val="00210874"/>
    <w:rsid w:val="0021093F"/>
    <w:rsid w:val="00213143"/>
    <w:rsid w:val="002133CA"/>
    <w:rsid w:val="00213592"/>
    <w:rsid w:val="002146B5"/>
    <w:rsid w:val="00214FA2"/>
    <w:rsid w:val="00215783"/>
    <w:rsid w:val="0021644B"/>
    <w:rsid w:val="00216489"/>
    <w:rsid w:val="002167C9"/>
    <w:rsid w:val="00216DC9"/>
    <w:rsid w:val="00217CA0"/>
    <w:rsid w:val="002202EB"/>
    <w:rsid w:val="00220FCF"/>
    <w:rsid w:val="00221705"/>
    <w:rsid w:val="00221972"/>
    <w:rsid w:val="0022230C"/>
    <w:rsid w:val="00222988"/>
    <w:rsid w:val="002231C8"/>
    <w:rsid w:val="002237FA"/>
    <w:rsid w:val="00224154"/>
    <w:rsid w:val="00224375"/>
    <w:rsid w:val="00230194"/>
    <w:rsid w:val="0023065B"/>
    <w:rsid w:val="00231923"/>
    <w:rsid w:val="002329C3"/>
    <w:rsid w:val="002332AE"/>
    <w:rsid w:val="002333C2"/>
    <w:rsid w:val="002339F7"/>
    <w:rsid w:val="00233F2D"/>
    <w:rsid w:val="00234040"/>
    <w:rsid w:val="00235D67"/>
    <w:rsid w:val="0023626B"/>
    <w:rsid w:val="00236639"/>
    <w:rsid w:val="002376AD"/>
    <w:rsid w:val="0024114B"/>
    <w:rsid w:val="00242F07"/>
    <w:rsid w:val="00243020"/>
    <w:rsid w:val="0024420B"/>
    <w:rsid w:val="00244D22"/>
    <w:rsid w:val="00245877"/>
    <w:rsid w:val="00246C09"/>
    <w:rsid w:val="002470E4"/>
    <w:rsid w:val="00247262"/>
    <w:rsid w:val="00251242"/>
    <w:rsid w:val="0025144C"/>
    <w:rsid w:val="00251FDA"/>
    <w:rsid w:val="0025365D"/>
    <w:rsid w:val="0025468D"/>
    <w:rsid w:val="002552F5"/>
    <w:rsid w:val="0025616B"/>
    <w:rsid w:val="00257285"/>
    <w:rsid w:val="00257FF4"/>
    <w:rsid w:val="002608CE"/>
    <w:rsid w:val="00261660"/>
    <w:rsid w:val="0026279C"/>
    <w:rsid w:val="00262C19"/>
    <w:rsid w:val="00262CD3"/>
    <w:rsid w:val="00263BB1"/>
    <w:rsid w:val="00263DD8"/>
    <w:rsid w:val="00264181"/>
    <w:rsid w:val="00264BB2"/>
    <w:rsid w:val="002650C3"/>
    <w:rsid w:val="00265289"/>
    <w:rsid w:val="00266613"/>
    <w:rsid w:val="00266FE9"/>
    <w:rsid w:val="00271ACA"/>
    <w:rsid w:val="00272396"/>
    <w:rsid w:val="0027373A"/>
    <w:rsid w:val="00273D98"/>
    <w:rsid w:val="0027466D"/>
    <w:rsid w:val="0027550F"/>
    <w:rsid w:val="00275A4E"/>
    <w:rsid w:val="00275C43"/>
    <w:rsid w:val="0027614D"/>
    <w:rsid w:val="0027651A"/>
    <w:rsid w:val="002770A1"/>
    <w:rsid w:val="0028001E"/>
    <w:rsid w:val="00280D53"/>
    <w:rsid w:val="00281CF6"/>
    <w:rsid w:val="0028359B"/>
    <w:rsid w:val="00284441"/>
    <w:rsid w:val="002857FE"/>
    <w:rsid w:val="00287388"/>
    <w:rsid w:val="00290933"/>
    <w:rsid w:val="0029106B"/>
    <w:rsid w:val="00291E57"/>
    <w:rsid w:val="00292D6A"/>
    <w:rsid w:val="0029312A"/>
    <w:rsid w:val="0029325C"/>
    <w:rsid w:val="00293B2D"/>
    <w:rsid w:val="00293B46"/>
    <w:rsid w:val="00293E5B"/>
    <w:rsid w:val="00294E5F"/>
    <w:rsid w:val="00296064"/>
    <w:rsid w:val="002960B7"/>
    <w:rsid w:val="00297643"/>
    <w:rsid w:val="00297824"/>
    <w:rsid w:val="00297942"/>
    <w:rsid w:val="002A0F2E"/>
    <w:rsid w:val="002A153F"/>
    <w:rsid w:val="002A1CC2"/>
    <w:rsid w:val="002A32FD"/>
    <w:rsid w:val="002A38C0"/>
    <w:rsid w:val="002A40DC"/>
    <w:rsid w:val="002A4534"/>
    <w:rsid w:val="002A5329"/>
    <w:rsid w:val="002A5532"/>
    <w:rsid w:val="002A5C2D"/>
    <w:rsid w:val="002A5CB3"/>
    <w:rsid w:val="002A5E9B"/>
    <w:rsid w:val="002A61E5"/>
    <w:rsid w:val="002A74DD"/>
    <w:rsid w:val="002A7FC8"/>
    <w:rsid w:val="002B0A81"/>
    <w:rsid w:val="002B1CE7"/>
    <w:rsid w:val="002B2F0F"/>
    <w:rsid w:val="002B569D"/>
    <w:rsid w:val="002B595D"/>
    <w:rsid w:val="002B5F6A"/>
    <w:rsid w:val="002B69A1"/>
    <w:rsid w:val="002B779E"/>
    <w:rsid w:val="002B7D6F"/>
    <w:rsid w:val="002B7D78"/>
    <w:rsid w:val="002C0552"/>
    <w:rsid w:val="002C0961"/>
    <w:rsid w:val="002C1CF7"/>
    <w:rsid w:val="002C1D11"/>
    <w:rsid w:val="002C25D0"/>
    <w:rsid w:val="002C280B"/>
    <w:rsid w:val="002C2DB0"/>
    <w:rsid w:val="002C4D41"/>
    <w:rsid w:val="002C75B0"/>
    <w:rsid w:val="002C7703"/>
    <w:rsid w:val="002C7A63"/>
    <w:rsid w:val="002C7E40"/>
    <w:rsid w:val="002D0153"/>
    <w:rsid w:val="002D0985"/>
    <w:rsid w:val="002D384A"/>
    <w:rsid w:val="002D403A"/>
    <w:rsid w:val="002D4262"/>
    <w:rsid w:val="002D46B7"/>
    <w:rsid w:val="002D5110"/>
    <w:rsid w:val="002D5A13"/>
    <w:rsid w:val="002D6163"/>
    <w:rsid w:val="002D7256"/>
    <w:rsid w:val="002D7BEE"/>
    <w:rsid w:val="002E1064"/>
    <w:rsid w:val="002E196B"/>
    <w:rsid w:val="002E2551"/>
    <w:rsid w:val="002E323F"/>
    <w:rsid w:val="002E4AAE"/>
    <w:rsid w:val="002E5554"/>
    <w:rsid w:val="002E59C4"/>
    <w:rsid w:val="002E5D24"/>
    <w:rsid w:val="002E6DB1"/>
    <w:rsid w:val="002F0B81"/>
    <w:rsid w:val="002F1B12"/>
    <w:rsid w:val="002F2256"/>
    <w:rsid w:val="002F3B41"/>
    <w:rsid w:val="002F530C"/>
    <w:rsid w:val="002F591B"/>
    <w:rsid w:val="002F5C70"/>
    <w:rsid w:val="002F7B47"/>
    <w:rsid w:val="00300013"/>
    <w:rsid w:val="0030032D"/>
    <w:rsid w:val="003006F8"/>
    <w:rsid w:val="003009D9"/>
    <w:rsid w:val="00300BF2"/>
    <w:rsid w:val="003027C1"/>
    <w:rsid w:val="00302A25"/>
    <w:rsid w:val="00302FD3"/>
    <w:rsid w:val="003032BD"/>
    <w:rsid w:val="00304900"/>
    <w:rsid w:val="00304C13"/>
    <w:rsid w:val="003051CE"/>
    <w:rsid w:val="00305718"/>
    <w:rsid w:val="00305EC5"/>
    <w:rsid w:val="00306107"/>
    <w:rsid w:val="0030705D"/>
    <w:rsid w:val="003077B8"/>
    <w:rsid w:val="0031059C"/>
    <w:rsid w:val="003111F8"/>
    <w:rsid w:val="00311DE2"/>
    <w:rsid w:val="0031204A"/>
    <w:rsid w:val="0031272B"/>
    <w:rsid w:val="00315435"/>
    <w:rsid w:val="0031598B"/>
    <w:rsid w:val="00316759"/>
    <w:rsid w:val="00317BF9"/>
    <w:rsid w:val="0032038C"/>
    <w:rsid w:val="00321889"/>
    <w:rsid w:val="00321DDD"/>
    <w:rsid w:val="00321DEB"/>
    <w:rsid w:val="0032489C"/>
    <w:rsid w:val="00325C5E"/>
    <w:rsid w:val="0032738E"/>
    <w:rsid w:val="00327950"/>
    <w:rsid w:val="00330D6C"/>
    <w:rsid w:val="00331B40"/>
    <w:rsid w:val="00331C5F"/>
    <w:rsid w:val="003325B9"/>
    <w:rsid w:val="00332E95"/>
    <w:rsid w:val="00333074"/>
    <w:rsid w:val="00333223"/>
    <w:rsid w:val="003338BA"/>
    <w:rsid w:val="00333A43"/>
    <w:rsid w:val="00334F7E"/>
    <w:rsid w:val="003359F4"/>
    <w:rsid w:val="003364C1"/>
    <w:rsid w:val="003367CA"/>
    <w:rsid w:val="00337BD2"/>
    <w:rsid w:val="00337F82"/>
    <w:rsid w:val="00340640"/>
    <w:rsid w:val="003406B8"/>
    <w:rsid w:val="00340810"/>
    <w:rsid w:val="003435D6"/>
    <w:rsid w:val="003436A9"/>
    <w:rsid w:val="003449B8"/>
    <w:rsid w:val="003451D7"/>
    <w:rsid w:val="003458E0"/>
    <w:rsid w:val="00345CCD"/>
    <w:rsid w:val="003511CE"/>
    <w:rsid w:val="00351909"/>
    <w:rsid w:val="0035208E"/>
    <w:rsid w:val="00352BE0"/>
    <w:rsid w:val="0035333E"/>
    <w:rsid w:val="003538F0"/>
    <w:rsid w:val="003543B0"/>
    <w:rsid w:val="00356F7B"/>
    <w:rsid w:val="00357DAE"/>
    <w:rsid w:val="003602A5"/>
    <w:rsid w:val="00361259"/>
    <w:rsid w:val="00361429"/>
    <w:rsid w:val="00362AA7"/>
    <w:rsid w:val="00363B11"/>
    <w:rsid w:val="00365201"/>
    <w:rsid w:val="00365D20"/>
    <w:rsid w:val="00366385"/>
    <w:rsid w:val="003672D6"/>
    <w:rsid w:val="00367D28"/>
    <w:rsid w:val="00367F96"/>
    <w:rsid w:val="003705BF"/>
    <w:rsid w:val="00370935"/>
    <w:rsid w:val="0037155C"/>
    <w:rsid w:val="00371C1A"/>
    <w:rsid w:val="00372975"/>
    <w:rsid w:val="003744B7"/>
    <w:rsid w:val="00375C94"/>
    <w:rsid w:val="00375E52"/>
    <w:rsid w:val="00377C28"/>
    <w:rsid w:val="00380888"/>
    <w:rsid w:val="00380D9F"/>
    <w:rsid w:val="003819E1"/>
    <w:rsid w:val="00381E2D"/>
    <w:rsid w:val="00382234"/>
    <w:rsid w:val="003842E5"/>
    <w:rsid w:val="003852C0"/>
    <w:rsid w:val="003852E9"/>
    <w:rsid w:val="003855AF"/>
    <w:rsid w:val="00385A6A"/>
    <w:rsid w:val="0038672F"/>
    <w:rsid w:val="00386BC9"/>
    <w:rsid w:val="00386E54"/>
    <w:rsid w:val="00386F24"/>
    <w:rsid w:val="003876AB"/>
    <w:rsid w:val="00387957"/>
    <w:rsid w:val="0039053D"/>
    <w:rsid w:val="00390C8F"/>
    <w:rsid w:val="00390E80"/>
    <w:rsid w:val="00392B8A"/>
    <w:rsid w:val="00392DD1"/>
    <w:rsid w:val="0039449C"/>
    <w:rsid w:val="00395BA4"/>
    <w:rsid w:val="00395C20"/>
    <w:rsid w:val="00395E02"/>
    <w:rsid w:val="0039684C"/>
    <w:rsid w:val="003A0290"/>
    <w:rsid w:val="003A25BB"/>
    <w:rsid w:val="003A2EBF"/>
    <w:rsid w:val="003A300D"/>
    <w:rsid w:val="003A3E7B"/>
    <w:rsid w:val="003A422E"/>
    <w:rsid w:val="003A4566"/>
    <w:rsid w:val="003A5947"/>
    <w:rsid w:val="003A5C1B"/>
    <w:rsid w:val="003A7067"/>
    <w:rsid w:val="003B09F6"/>
    <w:rsid w:val="003B0D03"/>
    <w:rsid w:val="003B1F0A"/>
    <w:rsid w:val="003B2C1F"/>
    <w:rsid w:val="003B329D"/>
    <w:rsid w:val="003B3684"/>
    <w:rsid w:val="003B5533"/>
    <w:rsid w:val="003B5A85"/>
    <w:rsid w:val="003B71EE"/>
    <w:rsid w:val="003B7621"/>
    <w:rsid w:val="003B7C64"/>
    <w:rsid w:val="003B7F5F"/>
    <w:rsid w:val="003C0593"/>
    <w:rsid w:val="003C13A6"/>
    <w:rsid w:val="003C1615"/>
    <w:rsid w:val="003C1EB4"/>
    <w:rsid w:val="003C2164"/>
    <w:rsid w:val="003C2623"/>
    <w:rsid w:val="003C2A44"/>
    <w:rsid w:val="003C4E3A"/>
    <w:rsid w:val="003C7865"/>
    <w:rsid w:val="003D0E1C"/>
    <w:rsid w:val="003D1E47"/>
    <w:rsid w:val="003D211D"/>
    <w:rsid w:val="003D3662"/>
    <w:rsid w:val="003D3C14"/>
    <w:rsid w:val="003D4188"/>
    <w:rsid w:val="003D4557"/>
    <w:rsid w:val="003D543D"/>
    <w:rsid w:val="003D59FD"/>
    <w:rsid w:val="003E10B8"/>
    <w:rsid w:val="003E122D"/>
    <w:rsid w:val="003E13F5"/>
    <w:rsid w:val="003E1978"/>
    <w:rsid w:val="003E2B5E"/>
    <w:rsid w:val="003E3FF4"/>
    <w:rsid w:val="003E4E15"/>
    <w:rsid w:val="003E53E8"/>
    <w:rsid w:val="003E5912"/>
    <w:rsid w:val="003E5AE8"/>
    <w:rsid w:val="003E6284"/>
    <w:rsid w:val="003E68C4"/>
    <w:rsid w:val="003F07EE"/>
    <w:rsid w:val="003F0C8B"/>
    <w:rsid w:val="003F1607"/>
    <w:rsid w:val="003F29F2"/>
    <w:rsid w:val="003F3C77"/>
    <w:rsid w:val="003F458D"/>
    <w:rsid w:val="003F47DF"/>
    <w:rsid w:val="003F4F40"/>
    <w:rsid w:val="003F6209"/>
    <w:rsid w:val="003F7C66"/>
    <w:rsid w:val="00400A8B"/>
    <w:rsid w:val="004010D4"/>
    <w:rsid w:val="00401831"/>
    <w:rsid w:val="0040314A"/>
    <w:rsid w:val="00405DAB"/>
    <w:rsid w:val="00405E90"/>
    <w:rsid w:val="0040629D"/>
    <w:rsid w:val="004065CE"/>
    <w:rsid w:val="00406802"/>
    <w:rsid w:val="004073F4"/>
    <w:rsid w:val="00407A61"/>
    <w:rsid w:val="004105DD"/>
    <w:rsid w:val="00410DCE"/>
    <w:rsid w:val="00412C0B"/>
    <w:rsid w:val="0041404E"/>
    <w:rsid w:val="0041429D"/>
    <w:rsid w:val="0041464D"/>
    <w:rsid w:val="004147D0"/>
    <w:rsid w:val="00414E1F"/>
    <w:rsid w:val="0041581E"/>
    <w:rsid w:val="00415B62"/>
    <w:rsid w:val="004161E5"/>
    <w:rsid w:val="00416E05"/>
    <w:rsid w:val="0041765C"/>
    <w:rsid w:val="00420837"/>
    <w:rsid w:val="00421EEC"/>
    <w:rsid w:val="00422933"/>
    <w:rsid w:val="00422F4B"/>
    <w:rsid w:val="00423003"/>
    <w:rsid w:val="004248B4"/>
    <w:rsid w:val="00424C66"/>
    <w:rsid w:val="0042526D"/>
    <w:rsid w:val="004254A2"/>
    <w:rsid w:val="00426D71"/>
    <w:rsid w:val="00430256"/>
    <w:rsid w:val="00430E3D"/>
    <w:rsid w:val="004318AF"/>
    <w:rsid w:val="0043194D"/>
    <w:rsid w:val="00431BF1"/>
    <w:rsid w:val="00433D22"/>
    <w:rsid w:val="00434130"/>
    <w:rsid w:val="004342F8"/>
    <w:rsid w:val="00434A2F"/>
    <w:rsid w:val="00434B63"/>
    <w:rsid w:val="0043795A"/>
    <w:rsid w:val="0044083A"/>
    <w:rsid w:val="004408FA"/>
    <w:rsid w:val="00441119"/>
    <w:rsid w:val="00441D4E"/>
    <w:rsid w:val="00442DAE"/>
    <w:rsid w:val="004439F4"/>
    <w:rsid w:val="00443C48"/>
    <w:rsid w:val="00444245"/>
    <w:rsid w:val="0044552A"/>
    <w:rsid w:val="00445663"/>
    <w:rsid w:val="004461A4"/>
    <w:rsid w:val="00446612"/>
    <w:rsid w:val="00446EE2"/>
    <w:rsid w:val="00446F36"/>
    <w:rsid w:val="00447053"/>
    <w:rsid w:val="00447D85"/>
    <w:rsid w:val="00450E44"/>
    <w:rsid w:val="00451501"/>
    <w:rsid w:val="004521E9"/>
    <w:rsid w:val="00452501"/>
    <w:rsid w:val="004525C3"/>
    <w:rsid w:val="004526D7"/>
    <w:rsid w:val="004528D0"/>
    <w:rsid w:val="00453C86"/>
    <w:rsid w:val="004544A0"/>
    <w:rsid w:val="00454564"/>
    <w:rsid w:val="004562E5"/>
    <w:rsid w:val="0045734D"/>
    <w:rsid w:val="00457BC3"/>
    <w:rsid w:val="0046034D"/>
    <w:rsid w:val="00461801"/>
    <w:rsid w:val="00462272"/>
    <w:rsid w:val="0046390C"/>
    <w:rsid w:val="00464569"/>
    <w:rsid w:val="004650FD"/>
    <w:rsid w:val="00465D4E"/>
    <w:rsid w:val="00466381"/>
    <w:rsid w:val="00466EDC"/>
    <w:rsid w:val="00467393"/>
    <w:rsid w:val="00467B6F"/>
    <w:rsid w:val="00467BDD"/>
    <w:rsid w:val="004717F6"/>
    <w:rsid w:val="00471AC0"/>
    <w:rsid w:val="00472007"/>
    <w:rsid w:val="0047364D"/>
    <w:rsid w:val="0047481E"/>
    <w:rsid w:val="00474918"/>
    <w:rsid w:val="00475EAF"/>
    <w:rsid w:val="0047681C"/>
    <w:rsid w:val="004802AB"/>
    <w:rsid w:val="004815F8"/>
    <w:rsid w:val="00481E32"/>
    <w:rsid w:val="004831ED"/>
    <w:rsid w:val="004831FC"/>
    <w:rsid w:val="004836A7"/>
    <w:rsid w:val="004847B4"/>
    <w:rsid w:val="00484921"/>
    <w:rsid w:val="00486614"/>
    <w:rsid w:val="00486CFE"/>
    <w:rsid w:val="00486E2C"/>
    <w:rsid w:val="00487288"/>
    <w:rsid w:val="00487955"/>
    <w:rsid w:val="00487DE2"/>
    <w:rsid w:val="00487E11"/>
    <w:rsid w:val="00487FB8"/>
    <w:rsid w:val="004900FE"/>
    <w:rsid w:val="004919D4"/>
    <w:rsid w:val="00491FB2"/>
    <w:rsid w:val="0049200C"/>
    <w:rsid w:val="0049212C"/>
    <w:rsid w:val="00495959"/>
    <w:rsid w:val="00495C39"/>
    <w:rsid w:val="004975DB"/>
    <w:rsid w:val="004A1224"/>
    <w:rsid w:val="004A1ABD"/>
    <w:rsid w:val="004A247B"/>
    <w:rsid w:val="004A28C5"/>
    <w:rsid w:val="004A2AD1"/>
    <w:rsid w:val="004A2F59"/>
    <w:rsid w:val="004A3865"/>
    <w:rsid w:val="004A5E53"/>
    <w:rsid w:val="004A64B4"/>
    <w:rsid w:val="004A660C"/>
    <w:rsid w:val="004A6B44"/>
    <w:rsid w:val="004A6E0E"/>
    <w:rsid w:val="004A7CB5"/>
    <w:rsid w:val="004A7D43"/>
    <w:rsid w:val="004B0B19"/>
    <w:rsid w:val="004B1E81"/>
    <w:rsid w:val="004B35F0"/>
    <w:rsid w:val="004B37A7"/>
    <w:rsid w:val="004B4426"/>
    <w:rsid w:val="004B44E1"/>
    <w:rsid w:val="004B4966"/>
    <w:rsid w:val="004B5F2A"/>
    <w:rsid w:val="004B74B2"/>
    <w:rsid w:val="004C103D"/>
    <w:rsid w:val="004C1303"/>
    <w:rsid w:val="004C1399"/>
    <w:rsid w:val="004C1C09"/>
    <w:rsid w:val="004C2A17"/>
    <w:rsid w:val="004C2B0E"/>
    <w:rsid w:val="004C45F5"/>
    <w:rsid w:val="004C53D4"/>
    <w:rsid w:val="004C5507"/>
    <w:rsid w:val="004D0D6B"/>
    <w:rsid w:val="004D1E1A"/>
    <w:rsid w:val="004D1EFF"/>
    <w:rsid w:val="004D23A9"/>
    <w:rsid w:val="004D2683"/>
    <w:rsid w:val="004D29F5"/>
    <w:rsid w:val="004D2F90"/>
    <w:rsid w:val="004D3F65"/>
    <w:rsid w:val="004D538B"/>
    <w:rsid w:val="004D5ACD"/>
    <w:rsid w:val="004D660D"/>
    <w:rsid w:val="004D7804"/>
    <w:rsid w:val="004E0308"/>
    <w:rsid w:val="004E2825"/>
    <w:rsid w:val="004E3079"/>
    <w:rsid w:val="004E3276"/>
    <w:rsid w:val="004E3836"/>
    <w:rsid w:val="004E3B3F"/>
    <w:rsid w:val="004E62E4"/>
    <w:rsid w:val="004E67B6"/>
    <w:rsid w:val="004E7C41"/>
    <w:rsid w:val="004F0E90"/>
    <w:rsid w:val="004F0F5B"/>
    <w:rsid w:val="004F1212"/>
    <w:rsid w:val="004F12CE"/>
    <w:rsid w:val="004F22B8"/>
    <w:rsid w:val="004F2437"/>
    <w:rsid w:val="004F2A84"/>
    <w:rsid w:val="004F38E1"/>
    <w:rsid w:val="004F4624"/>
    <w:rsid w:val="004F4B06"/>
    <w:rsid w:val="004F4C7B"/>
    <w:rsid w:val="004F5573"/>
    <w:rsid w:val="004F5D8B"/>
    <w:rsid w:val="004F634F"/>
    <w:rsid w:val="004F7556"/>
    <w:rsid w:val="004F78BF"/>
    <w:rsid w:val="005006F3"/>
    <w:rsid w:val="00500700"/>
    <w:rsid w:val="0050141B"/>
    <w:rsid w:val="00502638"/>
    <w:rsid w:val="005029BC"/>
    <w:rsid w:val="00502B87"/>
    <w:rsid w:val="0050346A"/>
    <w:rsid w:val="00503FD8"/>
    <w:rsid w:val="00504472"/>
    <w:rsid w:val="005048E3"/>
    <w:rsid w:val="00505A77"/>
    <w:rsid w:val="00505CB3"/>
    <w:rsid w:val="00505E16"/>
    <w:rsid w:val="005067C7"/>
    <w:rsid w:val="00506EB0"/>
    <w:rsid w:val="00507335"/>
    <w:rsid w:val="0050798C"/>
    <w:rsid w:val="0051112F"/>
    <w:rsid w:val="0051207B"/>
    <w:rsid w:val="005136CD"/>
    <w:rsid w:val="0051498D"/>
    <w:rsid w:val="00514B1A"/>
    <w:rsid w:val="00514E2B"/>
    <w:rsid w:val="005150C5"/>
    <w:rsid w:val="00516415"/>
    <w:rsid w:val="00516D2C"/>
    <w:rsid w:val="00517351"/>
    <w:rsid w:val="005201FC"/>
    <w:rsid w:val="00521860"/>
    <w:rsid w:val="00521D74"/>
    <w:rsid w:val="005222CC"/>
    <w:rsid w:val="00522622"/>
    <w:rsid w:val="00523B5E"/>
    <w:rsid w:val="00524275"/>
    <w:rsid w:val="005250EE"/>
    <w:rsid w:val="00525AB1"/>
    <w:rsid w:val="005260F2"/>
    <w:rsid w:val="00526B01"/>
    <w:rsid w:val="00526C61"/>
    <w:rsid w:val="00527492"/>
    <w:rsid w:val="005277F5"/>
    <w:rsid w:val="0053091D"/>
    <w:rsid w:val="0053093B"/>
    <w:rsid w:val="005310C1"/>
    <w:rsid w:val="00531934"/>
    <w:rsid w:val="005328A9"/>
    <w:rsid w:val="00532994"/>
    <w:rsid w:val="005329BE"/>
    <w:rsid w:val="00532F42"/>
    <w:rsid w:val="00533515"/>
    <w:rsid w:val="005342DE"/>
    <w:rsid w:val="00534AC0"/>
    <w:rsid w:val="00535557"/>
    <w:rsid w:val="0053595A"/>
    <w:rsid w:val="0053606A"/>
    <w:rsid w:val="005369C0"/>
    <w:rsid w:val="00536B92"/>
    <w:rsid w:val="00540811"/>
    <w:rsid w:val="00540B25"/>
    <w:rsid w:val="00540D82"/>
    <w:rsid w:val="00541254"/>
    <w:rsid w:val="005421CC"/>
    <w:rsid w:val="00542BA5"/>
    <w:rsid w:val="00542F3C"/>
    <w:rsid w:val="00544841"/>
    <w:rsid w:val="00544869"/>
    <w:rsid w:val="005451D6"/>
    <w:rsid w:val="00547058"/>
    <w:rsid w:val="00547CD4"/>
    <w:rsid w:val="00547E34"/>
    <w:rsid w:val="00547EB8"/>
    <w:rsid w:val="0055065D"/>
    <w:rsid w:val="00552FC2"/>
    <w:rsid w:val="00553DA2"/>
    <w:rsid w:val="005543FB"/>
    <w:rsid w:val="00555623"/>
    <w:rsid w:val="005562DC"/>
    <w:rsid w:val="00556725"/>
    <w:rsid w:val="00557A85"/>
    <w:rsid w:val="005606B5"/>
    <w:rsid w:val="00560E2D"/>
    <w:rsid w:val="00561498"/>
    <w:rsid w:val="00562BAD"/>
    <w:rsid w:val="00562EE4"/>
    <w:rsid w:val="0056365E"/>
    <w:rsid w:val="00564891"/>
    <w:rsid w:val="00565A95"/>
    <w:rsid w:val="00565C77"/>
    <w:rsid w:val="00566181"/>
    <w:rsid w:val="005663E8"/>
    <w:rsid w:val="00566B94"/>
    <w:rsid w:val="00567843"/>
    <w:rsid w:val="005703CD"/>
    <w:rsid w:val="005708BD"/>
    <w:rsid w:val="0057317E"/>
    <w:rsid w:val="005731D3"/>
    <w:rsid w:val="00573C7D"/>
    <w:rsid w:val="00573DE0"/>
    <w:rsid w:val="00574906"/>
    <w:rsid w:val="00574E91"/>
    <w:rsid w:val="00574E9E"/>
    <w:rsid w:val="005752BC"/>
    <w:rsid w:val="0057622F"/>
    <w:rsid w:val="00577772"/>
    <w:rsid w:val="00577977"/>
    <w:rsid w:val="00577DFB"/>
    <w:rsid w:val="00581719"/>
    <w:rsid w:val="00581D30"/>
    <w:rsid w:val="0058259C"/>
    <w:rsid w:val="00582624"/>
    <w:rsid w:val="00583362"/>
    <w:rsid w:val="00583DFA"/>
    <w:rsid w:val="00584245"/>
    <w:rsid w:val="00584C2D"/>
    <w:rsid w:val="00584D80"/>
    <w:rsid w:val="00585BCF"/>
    <w:rsid w:val="0058643D"/>
    <w:rsid w:val="00586535"/>
    <w:rsid w:val="00586BB5"/>
    <w:rsid w:val="00586DFB"/>
    <w:rsid w:val="00587C83"/>
    <w:rsid w:val="005905BC"/>
    <w:rsid w:val="005909CB"/>
    <w:rsid w:val="00590B75"/>
    <w:rsid w:val="00590DAA"/>
    <w:rsid w:val="0059205C"/>
    <w:rsid w:val="00592349"/>
    <w:rsid w:val="00592D49"/>
    <w:rsid w:val="00593FFC"/>
    <w:rsid w:val="005955BA"/>
    <w:rsid w:val="00596F3F"/>
    <w:rsid w:val="00596F9B"/>
    <w:rsid w:val="00597EEF"/>
    <w:rsid w:val="005A02CB"/>
    <w:rsid w:val="005A1C4E"/>
    <w:rsid w:val="005A2E0C"/>
    <w:rsid w:val="005A3678"/>
    <w:rsid w:val="005A39E0"/>
    <w:rsid w:val="005A3DAF"/>
    <w:rsid w:val="005A4251"/>
    <w:rsid w:val="005A4A1A"/>
    <w:rsid w:val="005A5C0F"/>
    <w:rsid w:val="005A61D3"/>
    <w:rsid w:val="005A6D23"/>
    <w:rsid w:val="005A7C0B"/>
    <w:rsid w:val="005A7E70"/>
    <w:rsid w:val="005B1A53"/>
    <w:rsid w:val="005B2165"/>
    <w:rsid w:val="005B2416"/>
    <w:rsid w:val="005B2AF7"/>
    <w:rsid w:val="005B40E8"/>
    <w:rsid w:val="005B589D"/>
    <w:rsid w:val="005B5D2A"/>
    <w:rsid w:val="005B6A94"/>
    <w:rsid w:val="005B6DAA"/>
    <w:rsid w:val="005B7314"/>
    <w:rsid w:val="005B7C27"/>
    <w:rsid w:val="005B7D8B"/>
    <w:rsid w:val="005C03F6"/>
    <w:rsid w:val="005C0475"/>
    <w:rsid w:val="005C057D"/>
    <w:rsid w:val="005C1569"/>
    <w:rsid w:val="005C224F"/>
    <w:rsid w:val="005C348A"/>
    <w:rsid w:val="005C3C1A"/>
    <w:rsid w:val="005C4604"/>
    <w:rsid w:val="005C460E"/>
    <w:rsid w:val="005C46D8"/>
    <w:rsid w:val="005C4BEE"/>
    <w:rsid w:val="005C679A"/>
    <w:rsid w:val="005C6E74"/>
    <w:rsid w:val="005C732E"/>
    <w:rsid w:val="005C781C"/>
    <w:rsid w:val="005D13ED"/>
    <w:rsid w:val="005D181E"/>
    <w:rsid w:val="005D1E16"/>
    <w:rsid w:val="005D330E"/>
    <w:rsid w:val="005D520F"/>
    <w:rsid w:val="005D645A"/>
    <w:rsid w:val="005D6E07"/>
    <w:rsid w:val="005D73D4"/>
    <w:rsid w:val="005D7A35"/>
    <w:rsid w:val="005D7E20"/>
    <w:rsid w:val="005E034F"/>
    <w:rsid w:val="005E0803"/>
    <w:rsid w:val="005E09A7"/>
    <w:rsid w:val="005E198B"/>
    <w:rsid w:val="005E19D9"/>
    <w:rsid w:val="005E1D35"/>
    <w:rsid w:val="005E2846"/>
    <w:rsid w:val="005E2A31"/>
    <w:rsid w:val="005E38AC"/>
    <w:rsid w:val="005E3D2F"/>
    <w:rsid w:val="005E442F"/>
    <w:rsid w:val="005E4AED"/>
    <w:rsid w:val="005E54A3"/>
    <w:rsid w:val="005E5625"/>
    <w:rsid w:val="005E5E0E"/>
    <w:rsid w:val="005E61D8"/>
    <w:rsid w:val="005E6F2B"/>
    <w:rsid w:val="005E7E2C"/>
    <w:rsid w:val="005F1ADE"/>
    <w:rsid w:val="005F29CD"/>
    <w:rsid w:val="005F3175"/>
    <w:rsid w:val="005F3436"/>
    <w:rsid w:val="005F3506"/>
    <w:rsid w:val="005F41D8"/>
    <w:rsid w:val="005F4739"/>
    <w:rsid w:val="005F4D05"/>
    <w:rsid w:val="005F6228"/>
    <w:rsid w:val="005F642B"/>
    <w:rsid w:val="005F67FC"/>
    <w:rsid w:val="005F6E70"/>
    <w:rsid w:val="006006CD"/>
    <w:rsid w:val="00601630"/>
    <w:rsid w:val="00601A28"/>
    <w:rsid w:val="006026E1"/>
    <w:rsid w:val="00603A90"/>
    <w:rsid w:val="00604211"/>
    <w:rsid w:val="00605163"/>
    <w:rsid w:val="006065BF"/>
    <w:rsid w:val="00606F5E"/>
    <w:rsid w:val="006070EA"/>
    <w:rsid w:val="00607ABE"/>
    <w:rsid w:val="00607F53"/>
    <w:rsid w:val="006103D0"/>
    <w:rsid w:val="006104F7"/>
    <w:rsid w:val="0061103A"/>
    <w:rsid w:val="006118E8"/>
    <w:rsid w:val="00611EAE"/>
    <w:rsid w:val="0061364A"/>
    <w:rsid w:val="00613BEA"/>
    <w:rsid w:val="0061402C"/>
    <w:rsid w:val="00614AA3"/>
    <w:rsid w:val="0061595F"/>
    <w:rsid w:val="00615A79"/>
    <w:rsid w:val="00616179"/>
    <w:rsid w:val="0061675B"/>
    <w:rsid w:val="00617BAF"/>
    <w:rsid w:val="0062052B"/>
    <w:rsid w:val="00620797"/>
    <w:rsid w:val="00620F8F"/>
    <w:rsid w:val="00621A86"/>
    <w:rsid w:val="00623401"/>
    <w:rsid w:val="00625865"/>
    <w:rsid w:val="006258B8"/>
    <w:rsid w:val="00625C40"/>
    <w:rsid w:val="0062706E"/>
    <w:rsid w:val="00627E7C"/>
    <w:rsid w:val="006302E8"/>
    <w:rsid w:val="00630CFF"/>
    <w:rsid w:val="00630E8B"/>
    <w:rsid w:val="00631369"/>
    <w:rsid w:val="00631968"/>
    <w:rsid w:val="00632481"/>
    <w:rsid w:val="0063262D"/>
    <w:rsid w:val="0063268B"/>
    <w:rsid w:val="0063390E"/>
    <w:rsid w:val="00634673"/>
    <w:rsid w:val="00636E1E"/>
    <w:rsid w:val="0063746C"/>
    <w:rsid w:val="00637BBD"/>
    <w:rsid w:val="00640D17"/>
    <w:rsid w:val="00641A99"/>
    <w:rsid w:val="00641CCA"/>
    <w:rsid w:val="00642768"/>
    <w:rsid w:val="00642832"/>
    <w:rsid w:val="00642A84"/>
    <w:rsid w:val="0064373E"/>
    <w:rsid w:val="0064411F"/>
    <w:rsid w:val="006447BF"/>
    <w:rsid w:val="00645E69"/>
    <w:rsid w:val="00646130"/>
    <w:rsid w:val="0064674F"/>
    <w:rsid w:val="00646ACE"/>
    <w:rsid w:val="006474C0"/>
    <w:rsid w:val="00647927"/>
    <w:rsid w:val="00647E29"/>
    <w:rsid w:val="00650B2D"/>
    <w:rsid w:val="006526AF"/>
    <w:rsid w:val="00652B9B"/>
    <w:rsid w:val="00652EDE"/>
    <w:rsid w:val="00652F78"/>
    <w:rsid w:val="00653743"/>
    <w:rsid w:val="00653DD9"/>
    <w:rsid w:val="00654119"/>
    <w:rsid w:val="00654943"/>
    <w:rsid w:val="00654E6A"/>
    <w:rsid w:val="00654EC2"/>
    <w:rsid w:val="006551FC"/>
    <w:rsid w:val="00656403"/>
    <w:rsid w:val="006575F3"/>
    <w:rsid w:val="00660871"/>
    <w:rsid w:val="0066176D"/>
    <w:rsid w:val="00662809"/>
    <w:rsid w:val="00663823"/>
    <w:rsid w:val="00664E08"/>
    <w:rsid w:val="006650D0"/>
    <w:rsid w:val="0066774D"/>
    <w:rsid w:val="00667F42"/>
    <w:rsid w:val="006706D7"/>
    <w:rsid w:val="00671284"/>
    <w:rsid w:val="006727FC"/>
    <w:rsid w:val="00673906"/>
    <w:rsid w:val="0067391F"/>
    <w:rsid w:val="006750DE"/>
    <w:rsid w:val="006756CD"/>
    <w:rsid w:val="00675F49"/>
    <w:rsid w:val="00676E5B"/>
    <w:rsid w:val="00677D6B"/>
    <w:rsid w:val="00680795"/>
    <w:rsid w:val="00680B42"/>
    <w:rsid w:val="00681523"/>
    <w:rsid w:val="00682713"/>
    <w:rsid w:val="00683451"/>
    <w:rsid w:val="00683579"/>
    <w:rsid w:val="006843F4"/>
    <w:rsid w:val="00684598"/>
    <w:rsid w:val="006854CE"/>
    <w:rsid w:val="00686B47"/>
    <w:rsid w:val="0068790B"/>
    <w:rsid w:val="00687C34"/>
    <w:rsid w:val="006906E4"/>
    <w:rsid w:val="006913EB"/>
    <w:rsid w:val="00691C54"/>
    <w:rsid w:val="00691E49"/>
    <w:rsid w:val="006922DC"/>
    <w:rsid w:val="006928E4"/>
    <w:rsid w:val="006933C9"/>
    <w:rsid w:val="006941DD"/>
    <w:rsid w:val="006943D1"/>
    <w:rsid w:val="0069466B"/>
    <w:rsid w:val="00694795"/>
    <w:rsid w:val="00695014"/>
    <w:rsid w:val="00696AA8"/>
    <w:rsid w:val="006A257C"/>
    <w:rsid w:val="006A2615"/>
    <w:rsid w:val="006A335E"/>
    <w:rsid w:val="006A4158"/>
    <w:rsid w:val="006A447C"/>
    <w:rsid w:val="006A4AA7"/>
    <w:rsid w:val="006A4E15"/>
    <w:rsid w:val="006A5866"/>
    <w:rsid w:val="006A5E4F"/>
    <w:rsid w:val="006A643C"/>
    <w:rsid w:val="006A76A9"/>
    <w:rsid w:val="006B0F54"/>
    <w:rsid w:val="006B12C6"/>
    <w:rsid w:val="006B3004"/>
    <w:rsid w:val="006B415B"/>
    <w:rsid w:val="006B4C95"/>
    <w:rsid w:val="006B4CBA"/>
    <w:rsid w:val="006B59AD"/>
    <w:rsid w:val="006B6FEB"/>
    <w:rsid w:val="006B7542"/>
    <w:rsid w:val="006C0A59"/>
    <w:rsid w:val="006C16FB"/>
    <w:rsid w:val="006C19EE"/>
    <w:rsid w:val="006C2E46"/>
    <w:rsid w:val="006C3B05"/>
    <w:rsid w:val="006C44A3"/>
    <w:rsid w:val="006C4BB6"/>
    <w:rsid w:val="006C4E45"/>
    <w:rsid w:val="006C5722"/>
    <w:rsid w:val="006C5EE1"/>
    <w:rsid w:val="006C61B1"/>
    <w:rsid w:val="006C6DB8"/>
    <w:rsid w:val="006D0669"/>
    <w:rsid w:val="006D1D4E"/>
    <w:rsid w:val="006D2993"/>
    <w:rsid w:val="006D3771"/>
    <w:rsid w:val="006D3B72"/>
    <w:rsid w:val="006D440A"/>
    <w:rsid w:val="006D4881"/>
    <w:rsid w:val="006D5599"/>
    <w:rsid w:val="006D592F"/>
    <w:rsid w:val="006D62BE"/>
    <w:rsid w:val="006D7B71"/>
    <w:rsid w:val="006E0006"/>
    <w:rsid w:val="006E01BB"/>
    <w:rsid w:val="006E0DF6"/>
    <w:rsid w:val="006E1BDE"/>
    <w:rsid w:val="006E336C"/>
    <w:rsid w:val="006E35A9"/>
    <w:rsid w:val="006E3B9E"/>
    <w:rsid w:val="006E4A27"/>
    <w:rsid w:val="006E4DF1"/>
    <w:rsid w:val="006E4FF2"/>
    <w:rsid w:val="006E5828"/>
    <w:rsid w:val="006E6BB9"/>
    <w:rsid w:val="006E784F"/>
    <w:rsid w:val="006F0B4F"/>
    <w:rsid w:val="006F0E97"/>
    <w:rsid w:val="006F1592"/>
    <w:rsid w:val="006F2DF3"/>
    <w:rsid w:val="006F2DF9"/>
    <w:rsid w:val="006F3C6F"/>
    <w:rsid w:val="006F41C6"/>
    <w:rsid w:val="006F5DD9"/>
    <w:rsid w:val="006F61D2"/>
    <w:rsid w:val="006F6FA2"/>
    <w:rsid w:val="007001D0"/>
    <w:rsid w:val="00700CE3"/>
    <w:rsid w:val="00701498"/>
    <w:rsid w:val="00701E70"/>
    <w:rsid w:val="00702E26"/>
    <w:rsid w:val="00704BB6"/>
    <w:rsid w:val="00704F47"/>
    <w:rsid w:val="00705001"/>
    <w:rsid w:val="00705177"/>
    <w:rsid w:val="00705BC0"/>
    <w:rsid w:val="007072C2"/>
    <w:rsid w:val="0070746B"/>
    <w:rsid w:val="007075CA"/>
    <w:rsid w:val="00710C02"/>
    <w:rsid w:val="0071151E"/>
    <w:rsid w:val="007117F8"/>
    <w:rsid w:val="007118AC"/>
    <w:rsid w:val="00711FC7"/>
    <w:rsid w:val="0071482B"/>
    <w:rsid w:val="00714C8F"/>
    <w:rsid w:val="00715A32"/>
    <w:rsid w:val="00715B8B"/>
    <w:rsid w:val="00716CCB"/>
    <w:rsid w:val="00716F57"/>
    <w:rsid w:val="0071772B"/>
    <w:rsid w:val="00717A74"/>
    <w:rsid w:val="00720493"/>
    <w:rsid w:val="00720EA2"/>
    <w:rsid w:val="00721409"/>
    <w:rsid w:val="00721CE0"/>
    <w:rsid w:val="007221A2"/>
    <w:rsid w:val="00722935"/>
    <w:rsid w:val="00723BA8"/>
    <w:rsid w:val="00724257"/>
    <w:rsid w:val="0072568C"/>
    <w:rsid w:val="00726FDE"/>
    <w:rsid w:val="00727815"/>
    <w:rsid w:val="007301A7"/>
    <w:rsid w:val="00730E31"/>
    <w:rsid w:val="007313A4"/>
    <w:rsid w:val="00732FD4"/>
    <w:rsid w:val="007346F8"/>
    <w:rsid w:val="00734D66"/>
    <w:rsid w:val="00734E06"/>
    <w:rsid w:val="00736E9D"/>
    <w:rsid w:val="007373FA"/>
    <w:rsid w:val="00737E7D"/>
    <w:rsid w:val="00737EEA"/>
    <w:rsid w:val="007403EB"/>
    <w:rsid w:val="0074063F"/>
    <w:rsid w:val="00740EF1"/>
    <w:rsid w:val="00741BF8"/>
    <w:rsid w:val="0074250E"/>
    <w:rsid w:val="00742746"/>
    <w:rsid w:val="007432CE"/>
    <w:rsid w:val="007437BA"/>
    <w:rsid w:val="007444E7"/>
    <w:rsid w:val="00744DBD"/>
    <w:rsid w:val="00745398"/>
    <w:rsid w:val="00745A05"/>
    <w:rsid w:val="00746681"/>
    <w:rsid w:val="00746FC3"/>
    <w:rsid w:val="007476BA"/>
    <w:rsid w:val="007477E3"/>
    <w:rsid w:val="00747B90"/>
    <w:rsid w:val="00752A54"/>
    <w:rsid w:val="00754870"/>
    <w:rsid w:val="007561F0"/>
    <w:rsid w:val="00756632"/>
    <w:rsid w:val="0075754A"/>
    <w:rsid w:val="00760554"/>
    <w:rsid w:val="0076083D"/>
    <w:rsid w:val="00761DC2"/>
    <w:rsid w:val="00762277"/>
    <w:rsid w:val="00762B1E"/>
    <w:rsid w:val="00764B94"/>
    <w:rsid w:val="007652E2"/>
    <w:rsid w:val="00765A82"/>
    <w:rsid w:val="00766434"/>
    <w:rsid w:val="0076653E"/>
    <w:rsid w:val="00770E10"/>
    <w:rsid w:val="00771E5C"/>
    <w:rsid w:val="00772107"/>
    <w:rsid w:val="00772A9B"/>
    <w:rsid w:val="00772BA7"/>
    <w:rsid w:val="00773E30"/>
    <w:rsid w:val="007742FF"/>
    <w:rsid w:val="00774A83"/>
    <w:rsid w:val="00775146"/>
    <w:rsid w:val="0077566D"/>
    <w:rsid w:val="00776097"/>
    <w:rsid w:val="007766A5"/>
    <w:rsid w:val="00776E39"/>
    <w:rsid w:val="00777907"/>
    <w:rsid w:val="0078016D"/>
    <w:rsid w:val="00781638"/>
    <w:rsid w:val="00781778"/>
    <w:rsid w:val="00782098"/>
    <w:rsid w:val="00782467"/>
    <w:rsid w:val="00783D75"/>
    <w:rsid w:val="00784601"/>
    <w:rsid w:val="00784AB7"/>
    <w:rsid w:val="007857E3"/>
    <w:rsid w:val="007860F4"/>
    <w:rsid w:val="00786231"/>
    <w:rsid w:val="0079000B"/>
    <w:rsid w:val="007900CB"/>
    <w:rsid w:val="007905B2"/>
    <w:rsid w:val="00790E9B"/>
    <w:rsid w:val="007917E7"/>
    <w:rsid w:val="00791EDE"/>
    <w:rsid w:val="0079267A"/>
    <w:rsid w:val="007927C6"/>
    <w:rsid w:val="0079348E"/>
    <w:rsid w:val="00793EEB"/>
    <w:rsid w:val="0079405B"/>
    <w:rsid w:val="00795679"/>
    <w:rsid w:val="007962E2"/>
    <w:rsid w:val="0079797F"/>
    <w:rsid w:val="007A05F4"/>
    <w:rsid w:val="007A0BB9"/>
    <w:rsid w:val="007A14E8"/>
    <w:rsid w:val="007A1D73"/>
    <w:rsid w:val="007A2451"/>
    <w:rsid w:val="007A394C"/>
    <w:rsid w:val="007A3FD7"/>
    <w:rsid w:val="007A4023"/>
    <w:rsid w:val="007A4C91"/>
    <w:rsid w:val="007A5445"/>
    <w:rsid w:val="007A5A94"/>
    <w:rsid w:val="007A5E11"/>
    <w:rsid w:val="007A6A47"/>
    <w:rsid w:val="007A6C47"/>
    <w:rsid w:val="007B31F7"/>
    <w:rsid w:val="007B347F"/>
    <w:rsid w:val="007B39F6"/>
    <w:rsid w:val="007B4481"/>
    <w:rsid w:val="007B4EFE"/>
    <w:rsid w:val="007B58A3"/>
    <w:rsid w:val="007B5A98"/>
    <w:rsid w:val="007B5E30"/>
    <w:rsid w:val="007B5E45"/>
    <w:rsid w:val="007B6A77"/>
    <w:rsid w:val="007C1DB0"/>
    <w:rsid w:val="007C2270"/>
    <w:rsid w:val="007C255A"/>
    <w:rsid w:val="007C27D4"/>
    <w:rsid w:val="007C2CC4"/>
    <w:rsid w:val="007C4720"/>
    <w:rsid w:val="007C4CCE"/>
    <w:rsid w:val="007C570A"/>
    <w:rsid w:val="007C7D49"/>
    <w:rsid w:val="007C7DE5"/>
    <w:rsid w:val="007D0204"/>
    <w:rsid w:val="007D0EEB"/>
    <w:rsid w:val="007D1D99"/>
    <w:rsid w:val="007D3A7A"/>
    <w:rsid w:val="007D4D2A"/>
    <w:rsid w:val="007D51BA"/>
    <w:rsid w:val="007D5B26"/>
    <w:rsid w:val="007D5E52"/>
    <w:rsid w:val="007D763D"/>
    <w:rsid w:val="007D77A3"/>
    <w:rsid w:val="007E00B1"/>
    <w:rsid w:val="007E0749"/>
    <w:rsid w:val="007E2F87"/>
    <w:rsid w:val="007E334F"/>
    <w:rsid w:val="007E3AC7"/>
    <w:rsid w:val="007E4155"/>
    <w:rsid w:val="007E57B5"/>
    <w:rsid w:val="007E5D39"/>
    <w:rsid w:val="007E66C8"/>
    <w:rsid w:val="007E67BD"/>
    <w:rsid w:val="007E6BBD"/>
    <w:rsid w:val="007E7910"/>
    <w:rsid w:val="007F06E1"/>
    <w:rsid w:val="007F0C09"/>
    <w:rsid w:val="007F3E75"/>
    <w:rsid w:val="007F47A2"/>
    <w:rsid w:val="007F4DD4"/>
    <w:rsid w:val="007F5179"/>
    <w:rsid w:val="007F517F"/>
    <w:rsid w:val="007F6391"/>
    <w:rsid w:val="007F6CAD"/>
    <w:rsid w:val="007F6FB8"/>
    <w:rsid w:val="007F7051"/>
    <w:rsid w:val="007F7481"/>
    <w:rsid w:val="007F76FF"/>
    <w:rsid w:val="007F7E83"/>
    <w:rsid w:val="00801491"/>
    <w:rsid w:val="008015A7"/>
    <w:rsid w:val="00801B8F"/>
    <w:rsid w:val="00801EF6"/>
    <w:rsid w:val="00802AEC"/>
    <w:rsid w:val="00803099"/>
    <w:rsid w:val="0080406C"/>
    <w:rsid w:val="00804A2B"/>
    <w:rsid w:val="0080562C"/>
    <w:rsid w:val="00806012"/>
    <w:rsid w:val="008071D0"/>
    <w:rsid w:val="0081004B"/>
    <w:rsid w:val="0081037F"/>
    <w:rsid w:val="0081066B"/>
    <w:rsid w:val="00810809"/>
    <w:rsid w:val="00810C6A"/>
    <w:rsid w:val="00810C86"/>
    <w:rsid w:val="00811FF4"/>
    <w:rsid w:val="00812350"/>
    <w:rsid w:val="00812369"/>
    <w:rsid w:val="00812741"/>
    <w:rsid w:val="008128E3"/>
    <w:rsid w:val="00812B12"/>
    <w:rsid w:val="00815871"/>
    <w:rsid w:val="008177B8"/>
    <w:rsid w:val="00817F2E"/>
    <w:rsid w:val="00821319"/>
    <w:rsid w:val="00821789"/>
    <w:rsid w:val="0082180B"/>
    <w:rsid w:val="00821BC9"/>
    <w:rsid w:val="008242CF"/>
    <w:rsid w:val="00825147"/>
    <w:rsid w:val="00825D4F"/>
    <w:rsid w:val="00830017"/>
    <w:rsid w:val="00830787"/>
    <w:rsid w:val="00830DC9"/>
    <w:rsid w:val="00831489"/>
    <w:rsid w:val="0083234D"/>
    <w:rsid w:val="00833A6A"/>
    <w:rsid w:val="00833E2F"/>
    <w:rsid w:val="0083423B"/>
    <w:rsid w:val="00834240"/>
    <w:rsid w:val="00834F9A"/>
    <w:rsid w:val="008368F3"/>
    <w:rsid w:val="0083744B"/>
    <w:rsid w:val="00837523"/>
    <w:rsid w:val="008400A8"/>
    <w:rsid w:val="0084156A"/>
    <w:rsid w:val="00841810"/>
    <w:rsid w:val="008425BD"/>
    <w:rsid w:val="008427B1"/>
    <w:rsid w:val="00843529"/>
    <w:rsid w:val="00843543"/>
    <w:rsid w:val="008449FF"/>
    <w:rsid w:val="00844C9D"/>
    <w:rsid w:val="00845E77"/>
    <w:rsid w:val="0084601D"/>
    <w:rsid w:val="008462FB"/>
    <w:rsid w:val="00846C73"/>
    <w:rsid w:val="008500CD"/>
    <w:rsid w:val="00850462"/>
    <w:rsid w:val="00850525"/>
    <w:rsid w:val="00850ED7"/>
    <w:rsid w:val="0085161D"/>
    <w:rsid w:val="00851F5F"/>
    <w:rsid w:val="00852036"/>
    <w:rsid w:val="00852EEF"/>
    <w:rsid w:val="008549AE"/>
    <w:rsid w:val="00855597"/>
    <w:rsid w:val="00855780"/>
    <w:rsid w:val="008557AA"/>
    <w:rsid w:val="00856178"/>
    <w:rsid w:val="008567C0"/>
    <w:rsid w:val="00856C69"/>
    <w:rsid w:val="008570AB"/>
    <w:rsid w:val="00857E2C"/>
    <w:rsid w:val="00862222"/>
    <w:rsid w:val="00862545"/>
    <w:rsid w:val="00862D62"/>
    <w:rsid w:val="00863356"/>
    <w:rsid w:val="0086428A"/>
    <w:rsid w:val="00864544"/>
    <w:rsid w:val="008653B5"/>
    <w:rsid w:val="00865A76"/>
    <w:rsid w:val="008663D7"/>
    <w:rsid w:val="00866EF3"/>
    <w:rsid w:val="0086730B"/>
    <w:rsid w:val="00867331"/>
    <w:rsid w:val="008674DC"/>
    <w:rsid w:val="008679E6"/>
    <w:rsid w:val="00867A0F"/>
    <w:rsid w:val="00871811"/>
    <w:rsid w:val="00872E1F"/>
    <w:rsid w:val="00873942"/>
    <w:rsid w:val="0087400E"/>
    <w:rsid w:val="008741ED"/>
    <w:rsid w:val="008745A0"/>
    <w:rsid w:val="00875DA5"/>
    <w:rsid w:val="00880558"/>
    <w:rsid w:val="00881DD6"/>
    <w:rsid w:val="00882ED0"/>
    <w:rsid w:val="00883894"/>
    <w:rsid w:val="00885DA2"/>
    <w:rsid w:val="00885E17"/>
    <w:rsid w:val="00886342"/>
    <w:rsid w:val="0088683E"/>
    <w:rsid w:val="0088685B"/>
    <w:rsid w:val="0088738B"/>
    <w:rsid w:val="008873A5"/>
    <w:rsid w:val="008875DE"/>
    <w:rsid w:val="0089074D"/>
    <w:rsid w:val="0089092F"/>
    <w:rsid w:val="00893594"/>
    <w:rsid w:val="008947EA"/>
    <w:rsid w:val="00894ABF"/>
    <w:rsid w:val="00895FFF"/>
    <w:rsid w:val="008962E2"/>
    <w:rsid w:val="00896FF4"/>
    <w:rsid w:val="0089725A"/>
    <w:rsid w:val="008A0E33"/>
    <w:rsid w:val="008A0E85"/>
    <w:rsid w:val="008A15CB"/>
    <w:rsid w:val="008A1DDE"/>
    <w:rsid w:val="008A2544"/>
    <w:rsid w:val="008A34CE"/>
    <w:rsid w:val="008A371D"/>
    <w:rsid w:val="008A40A7"/>
    <w:rsid w:val="008A5443"/>
    <w:rsid w:val="008A55A8"/>
    <w:rsid w:val="008A5B0A"/>
    <w:rsid w:val="008A5F01"/>
    <w:rsid w:val="008A6126"/>
    <w:rsid w:val="008A619A"/>
    <w:rsid w:val="008A6B66"/>
    <w:rsid w:val="008A7078"/>
    <w:rsid w:val="008A76FE"/>
    <w:rsid w:val="008B0468"/>
    <w:rsid w:val="008B0969"/>
    <w:rsid w:val="008B11D0"/>
    <w:rsid w:val="008B2CFD"/>
    <w:rsid w:val="008B32B6"/>
    <w:rsid w:val="008B4464"/>
    <w:rsid w:val="008B4B86"/>
    <w:rsid w:val="008B4BF2"/>
    <w:rsid w:val="008B56E5"/>
    <w:rsid w:val="008B576A"/>
    <w:rsid w:val="008B5AFD"/>
    <w:rsid w:val="008B6650"/>
    <w:rsid w:val="008B729C"/>
    <w:rsid w:val="008B7A4E"/>
    <w:rsid w:val="008C1506"/>
    <w:rsid w:val="008C2D30"/>
    <w:rsid w:val="008C33F2"/>
    <w:rsid w:val="008C444D"/>
    <w:rsid w:val="008C6C92"/>
    <w:rsid w:val="008C77F7"/>
    <w:rsid w:val="008D0262"/>
    <w:rsid w:val="008D0AE4"/>
    <w:rsid w:val="008D1B0D"/>
    <w:rsid w:val="008D20E6"/>
    <w:rsid w:val="008D290F"/>
    <w:rsid w:val="008D2F52"/>
    <w:rsid w:val="008D2F5B"/>
    <w:rsid w:val="008D3E19"/>
    <w:rsid w:val="008D5462"/>
    <w:rsid w:val="008D57A4"/>
    <w:rsid w:val="008D5F06"/>
    <w:rsid w:val="008D6B57"/>
    <w:rsid w:val="008D74C3"/>
    <w:rsid w:val="008D7DFC"/>
    <w:rsid w:val="008D7F82"/>
    <w:rsid w:val="008E00FD"/>
    <w:rsid w:val="008E07C6"/>
    <w:rsid w:val="008E152D"/>
    <w:rsid w:val="008E3214"/>
    <w:rsid w:val="008E33EA"/>
    <w:rsid w:val="008E4180"/>
    <w:rsid w:val="008E4ECE"/>
    <w:rsid w:val="008E5110"/>
    <w:rsid w:val="008E5BB7"/>
    <w:rsid w:val="008E5F84"/>
    <w:rsid w:val="008E6A1B"/>
    <w:rsid w:val="008E6FAD"/>
    <w:rsid w:val="008E6FF6"/>
    <w:rsid w:val="008E72E5"/>
    <w:rsid w:val="008E79F9"/>
    <w:rsid w:val="008E7DCC"/>
    <w:rsid w:val="008F0EA9"/>
    <w:rsid w:val="008F1267"/>
    <w:rsid w:val="008F1B1E"/>
    <w:rsid w:val="008F1B6B"/>
    <w:rsid w:val="008F2B7E"/>
    <w:rsid w:val="008F31DF"/>
    <w:rsid w:val="008F38F6"/>
    <w:rsid w:val="008F3A01"/>
    <w:rsid w:val="008F411D"/>
    <w:rsid w:val="008F4D31"/>
    <w:rsid w:val="008F53F5"/>
    <w:rsid w:val="008F56A2"/>
    <w:rsid w:val="008F5DFA"/>
    <w:rsid w:val="008F5FF0"/>
    <w:rsid w:val="008F61F2"/>
    <w:rsid w:val="008F63BC"/>
    <w:rsid w:val="008F6485"/>
    <w:rsid w:val="008F710C"/>
    <w:rsid w:val="008F743D"/>
    <w:rsid w:val="008F7B17"/>
    <w:rsid w:val="008F7C08"/>
    <w:rsid w:val="008F7F78"/>
    <w:rsid w:val="00900316"/>
    <w:rsid w:val="009010D0"/>
    <w:rsid w:val="0090122A"/>
    <w:rsid w:val="00901F73"/>
    <w:rsid w:val="0090394F"/>
    <w:rsid w:val="009054D3"/>
    <w:rsid w:val="00905587"/>
    <w:rsid w:val="009057D3"/>
    <w:rsid w:val="00907B9D"/>
    <w:rsid w:val="00910C23"/>
    <w:rsid w:val="00910CFA"/>
    <w:rsid w:val="0091131A"/>
    <w:rsid w:val="009125D2"/>
    <w:rsid w:val="00913783"/>
    <w:rsid w:val="00914007"/>
    <w:rsid w:val="00914D84"/>
    <w:rsid w:val="00915E3F"/>
    <w:rsid w:val="00915F49"/>
    <w:rsid w:val="00915F97"/>
    <w:rsid w:val="009179EB"/>
    <w:rsid w:val="00920A47"/>
    <w:rsid w:val="009210F5"/>
    <w:rsid w:val="0092273F"/>
    <w:rsid w:val="009235B5"/>
    <w:rsid w:val="009238F1"/>
    <w:rsid w:val="009249B4"/>
    <w:rsid w:val="00924E8F"/>
    <w:rsid w:val="00926716"/>
    <w:rsid w:val="009270DB"/>
    <w:rsid w:val="00927E97"/>
    <w:rsid w:val="00930BEB"/>
    <w:rsid w:val="009323DF"/>
    <w:rsid w:val="00932AFC"/>
    <w:rsid w:val="00932E4E"/>
    <w:rsid w:val="0093389C"/>
    <w:rsid w:val="00933A7D"/>
    <w:rsid w:val="00933DA9"/>
    <w:rsid w:val="0093452F"/>
    <w:rsid w:val="0093491F"/>
    <w:rsid w:val="00935E14"/>
    <w:rsid w:val="0093615C"/>
    <w:rsid w:val="00937703"/>
    <w:rsid w:val="00937CAC"/>
    <w:rsid w:val="00941E4F"/>
    <w:rsid w:val="00942454"/>
    <w:rsid w:val="00942DBC"/>
    <w:rsid w:val="0094480E"/>
    <w:rsid w:val="00945539"/>
    <w:rsid w:val="0094644C"/>
    <w:rsid w:val="0094791E"/>
    <w:rsid w:val="00947B5B"/>
    <w:rsid w:val="00950281"/>
    <w:rsid w:val="00951B4A"/>
    <w:rsid w:val="00951BD3"/>
    <w:rsid w:val="009529FD"/>
    <w:rsid w:val="00952B8F"/>
    <w:rsid w:val="00952D29"/>
    <w:rsid w:val="00953675"/>
    <w:rsid w:val="0095496C"/>
    <w:rsid w:val="00954E2D"/>
    <w:rsid w:val="0095569B"/>
    <w:rsid w:val="009559F2"/>
    <w:rsid w:val="009562CC"/>
    <w:rsid w:val="0095695E"/>
    <w:rsid w:val="00957310"/>
    <w:rsid w:val="0095750D"/>
    <w:rsid w:val="00957DF1"/>
    <w:rsid w:val="00960B83"/>
    <w:rsid w:val="00961F4B"/>
    <w:rsid w:val="00962B8F"/>
    <w:rsid w:val="00963209"/>
    <w:rsid w:val="009637E4"/>
    <w:rsid w:val="00964464"/>
    <w:rsid w:val="0096560C"/>
    <w:rsid w:val="00965665"/>
    <w:rsid w:val="00966267"/>
    <w:rsid w:val="0096632E"/>
    <w:rsid w:val="009666B2"/>
    <w:rsid w:val="00966813"/>
    <w:rsid w:val="00966D4F"/>
    <w:rsid w:val="00970E65"/>
    <w:rsid w:val="0097102C"/>
    <w:rsid w:val="0097133A"/>
    <w:rsid w:val="00971CBF"/>
    <w:rsid w:val="00971F52"/>
    <w:rsid w:val="0097202E"/>
    <w:rsid w:val="00972067"/>
    <w:rsid w:val="009726F5"/>
    <w:rsid w:val="00972AC6"/>
    <w:rsid w:val="00972E0B"/>
    <w:rsid w:val="009742E0"/>
    <w:rsid w:val="0097462D"/>
    <w:rsid w:val="009748F0"/>
    <w:rsid w:val="00974A7C"/>
    <w:rsid w:val="0097587B"/>
    <w:rsid w:val="009763C1"/>
    <w:rsid w:val="009765E1"/>
    <w:rsid w:val="009766FE"/>
    <w:rsid w:val="00977715"/>
    <w:rsid w:val="00980439"/>
    <w:rsid w:val="00982444"/>
    <w:rsid w:val="00982BA7"/>
    <w:rsid w:val="00982D92"/>
    <w:rsid w:val="00982F10"/>
    <w:rsid w:val="009834A0"/>
    <w:rsid w:val="009843A8"/>
    <w:rsid w:val="009845DE"/>
    <w:rsid w:val="00984993"/>
    <w:rsid w:val="00984CA2"/>
    <w:rsid w:val="009854F1"/>
    <w:rsid w:val="009867E6"/>
    <w:rsid w:val="0098714A"/>
    <w:rsid w:val="00990428"/>
    <w:rsid w:val="00993EA1"/>
    <w:rsid w:val="0099496C"/>
    <w:rsid w:val="00994DDD"/>
    <w:rsid w:val="00995582"/>
    <w:rsid w:val="009960D0"/>
    <w:rsid w:val="00996569"/>
    <w:rsid w:val="009A057B"/>
    <w:rsid w:val="009A06F0"/>
    <w:rsid w:val="009A088E"/>
    <w:rsid w:val="009A14DE"/>
    <w:rsid w:val="009A2294"/>
    <w:rsid w:val="009A40DD"/>
    <w:rsid w:val="009A5F36"/>
    <w:rsid w:val="009A66B2"/>
    <w:rsid w:val="009A6DED"/>
    <w:rsid w:val="009A72B5"/>
    <w:rsid w:val="009A75E8"/>
    <w:rsid w:val="009A7BC2"/>
    <w:rsid w:val="009B011E"/>
    <w:rsid w:val="009B180F"/>
    <w:rsid w:val="009B1897"/>
    <w:rsid w:val="009B1BB7"/>
    <w:rsid w:val="009B1C51"/>
    <w:rsid w:val="009B40CF"/>
    <w:rsid w:val="009B48D4"/>
    <w:rsid w:val="009B4B42"/>
    <w:rsid w:val="009B751B"/>
    <w:rsid w:val="009C0616"/>
    <w:rsid w:val="009C0992"/>
    <w:rsid w:val="009C0C48"/>
    <w:rsid w:val="009C1830"/>
    <w:rsid w:val="009C23DA"/>
    <w:rsid w:val="009C24B3"/>
    <w:rsid w:val="009C2C09"/>
    <w:rsid w:val="009C2E5A"/>
    <w:rsid w:val="009C2ED0"/>
    <w:rsid w:val="009C2F9D"/>
    <w:rsid w:val="009C2FA2"/>
    <w:rsid w:val="009C6214"/>
    <w:rsid w:val="009C645A"/>
    <w:rsid w:val="009C672A"/>
    <w:rsid w:val="009C703A"/>
    <w:rsid w:val="009C7B18"/>
    <w:rsid w:val="009C7C46"/>
    <w:rsid w:val="009C7D55"/>
    <w:rsid w:val="009C7F52"/>
    <w:rsid w:val="009D07F2"/>
    <w:rsid w:val="009D0A25"/>
    <w:rsid w:val="009D162B"/>
    <w:rsid w:val="009D1884"/>
    <w:rsid w:val="009D24A3"/>
    <w:rsid w:val="009D2FD6"/>
    <w:rsid w:val="009D3295"/>
    <w:rsid w:val="009D3665"/>
    <w:rsid w:val="009D3C84"/>
    <w:rsid w:val="009D40A1"/>
    <w:rsid w:val="009D40C6"/>
    <w:rsid w:val="009D4EE8"/>
    <w:rsid w:val="009D54F3"/>
    <w:rsid w:val="009D5DA3"/>
    <w:rsid w:val="009D6065"/>
    <w:rsid w:val="009D6969"/>
    <w:rsid w:val="009D7470"/>
    <w:rsid w:val="009D7A58"/>
    <w:rsid w:val="009E0638"/>
    <w:rsid w:val="009E0828"/>
    <w:rsid w:val="009E0CED"/>
    <w:rsid w:val="009E17A2"/>
    <w:rsid w:val="009E1EE0"/>
    <w:rsid w:val="009E214E"/>
    <w:rsid w:val="009E2D23"/>
    <w:rsid w:val="009E4043"/>
    <w:rsid w:val="009E43C1"/>
    <w:rsid w:val="009E54AE"/>
    <w:rsid w:val="009E5FC3"/>
    <w:rsid w:val="009E69CA"/>
    <w:rsid w:val="009E6DF1"/>
    <w:rsid w:val="009F0564"/>
    <w:rsid w:val="009F3ABF"/>
    <w:rsid w:val="009F3AE2"/>
    <w:rsid w:val="009F3BA0"/>
    <w:rsid w:val="009F3EDD"/>
    <w:rsid w:val="009F3F5D"/>
    <w:rsid w:val="009F43CB"/>
    <w:rsid w:val="009F45CF"/>
    <w:rsid w:val="009F4CB9"/>
    <w:rsid w:val="009F522C"/>
    <w:rsid w:val="009F6781"/>
    <w:rsid w:val="00A00283"/>
    <w:rsid w:val="00A01C02"/>
    <w:rsid w:val="00A02D24"/>
    <w:rsid w:val="00A02E16"/>
    <w:rsid w:val="00A03518"/>
    <w:rsid w:val="00A05113"/>
    <w:rsid w:val="00A054DC"/>
    <w:rsid w:val="00A069AE"/>
    <w:rsid w:val="00A06A75"/>
    <w:rsid w:val="00A06E69"/>
    <w:rsid w:val="00A10389"/>
    <w:rsid w:val="00A1133E"/>
    <w:rsid w:val="00A11888"/>
    <w:rsid w:val="00A11B5A"/>
    <w:rsid w:val="00A11E62"/>
    <w:rsid w:val="00A11E8F"/>
    <w:rsid w:val="00A12369"/>
    <w:rsid w:val="00A13522"/>
    <w:rsid w:val="00A14357"/>
    <w:rsid w:val="00A1524F"/>
    <w:rsid w:val="00A15E63"/>
    <w:rsid w:val="00A167D9"/>
    <w:rsid w:val="00A16DB9"/>
    <w:rsid w:val="00A17672"/>
    <w:rsid w:val="00A20A6B"/>
    <w:rsid w:val="00A20C5D"/>
    <w:rsid w:val="00A222CA"/>
    <w:rsid w:val="00A225E3"/>
    <w:rsid w:val="00A239CC"/>
    <w:rsid w:val="00A23BC2"/>
    <w:rsid w:val="00A248C9"/>
    <w:rsid w:val="00A2591E"/>
    <w:rsid w:val="00A26F01"/>
    <w:rsid w:val="00A279AC"/>
    <w:rsid w:val="00A27A30"/>
    <w:rsid w:val="00A30C5D"/>
    <w:rsid w:val="00A310F1"/>
    <w:rsid w:val="00A31B0F"/>
    <w:rsid w:val="00A31C68"/>
    <w:rsid w:val="00A31FFF"/>
    <w:rsid w:val="00A325AE"/>
    <w:rsid w:val="00A326A6"/>
    <w:rsid w:val="00A342D9"/>
    <w:rsid w:val="00A35E30"/>
    <w:rsid w:val="00A35FAA"/>
    <w:rsid w:val="00A40163"/>
    <w:rsid w:val="00A409BC"/>
    <w:rsid w:val="00A40FC3"/>
    <w:rsid w:val="00A41D7C"/>
    <w:rsid w:val="00A42F6D"/>
    <w:rsid w:val="00A43C9A"/>
    <w:rsid w:val="00A44612"/>
    <w:rsid w:val="00A44720"/>
    <w:rsid w:val="00A4575C"/>
    <w:rsid w:val="00A45D11"/>
    <w:rsid w:val="00A46164"/>
    <w:rsid w:val="00A46A8E"/>
    <w:rsid w:val="00A47D45"/>
    <w:rsid w:val="00A51337"/>
    <w:rsid w:val="00A5208C"/>
    <w:rsid w:val="00A522F4"/>
    <w:rsid w:val="00A537E5"/>
    <w:rsid w:val="00A53D69"/>
    <w:rsid w:val="00A540A5"/>
    <w:rsid w:val="00A54248"/>
    <w:rsid w:val="00A55B6F"/>
    <w:rsid w:val="00A569DF"/>
    <w:rsid w:val="00A61BD0"/>
    <w:rsid w:val="00A61BFC"/>
    <w:rsid w:val="00A6388E"/>
    <w:rsid w:val="00A645B3"/>
    <w:rsid w:val="00A64BC6"/>
    <w:rsid w:val="00A64FD7"/>
    <w:rsid w:val="00A659CB"/>
    <w:rsid w:val="00A70398"/>
    <w:rsid w:val="00A709AD"/>
    <w:rsid w:val="00A70D03"/>
    <w:rsid w:val="00A71441"/>
    <w:rsid w:val="00A721F1"/>
    <w:rsid w:val="00A72DA9"/>
    <w:rsid w:val="00A733CB"/>
    <w:rsid w:val="00A739DF"/>
    <w:rsid w:val="00A740A0"/>
    <w:rsid w:val="00A745EF"/>
    <w:rsid w:val="00A751AD"/>
    <w:rsid w:val="00A76045"/>
    <w:rsid w:val="00A76CC8"/>
    <w:rsid w:val="00A773CD"/>
    <w:rsid w:val="00A775CF"/>
    <w:rsid w:val="00A77853"/>
    <w:rsid w:val="00A77FAF"/>
    <w:rsid w:val="00A805EB"/>
    <w:rsid w:val="00A80C87"/>
    <w:rsid w:val="00A81EED"/>
    <w:rsid w:val="00A84503"/>
    <w:rsid w:val="00A851D0"/>
    <w:rsid w:val="00A86218"/>
    <w:rsid w:val="00A867DA"/>
    <w:rsid w:val="00A8782F"/>
    <w:rsid w:val="00A9167D"/>
    <w:rsid w:val="00A91895"/>
    <w:rsid w:val="00A92911"/>
    <w:rsid w:val="00A92C27"/>
    <w:rsid w:val="00A92D25"/>
    <w:rsid w:val="00A93B0D"/>
    <w:rsid w:val="00A9401F"/>
    <w:rsid w:val="00A94689"/>
    <w:rsid w:val="00A94801"/>
    <w:rsid w:val="00A94DDB"/>
    <w:rsid w:val="00A94F82"/>
    <w:rsid w:val="00A950A1"/>
    <w:rsid w:val="00A965CD"/>
    <w:rsid w:val="00A96970"/>
    <w:rsid w:val="00AA1BEC"/>
    <w:rsid w:val="00AA24D8"/>
    <w:rsid w:val="00AA27AA"/>
    <w:rsid w:val="00AA2DF3"/>
    <w:rsid w:val="00AA3062"/>
    <w:rsid w:val="00AA3EBF"/>
    <w:rsid w:val="00AA4761"/>
    <w:rsid w:val="00AA50BC"/>
    <w:rsid w:val="00AA54F2"/>
    <w:rsid w:val="00AA6730"/>
    <w:rsid w:val="00AA6A77"/>
    <w:rsid w:val="00AA6AE4"/>
    <w:rsid w:val="00AA78AD"/>
    <w:rsid w:val="00AB1F63"/>
    <w:rsid w:val="00AB22B4"/>
    <w:rsid w:val="00AB24E7"/>
    <w:rsid w:val="00AB3237"/>
    <w:rsid w:val="00AB3917"/>
    <w:rsid w:val="00AB3A2D"/>
    <w:rsid w:val="00AB4AC8"/>
    <w:rsid w:val="00AB4DE2"/>
    <w:rsid w:val="00AB4FBC"/>
    <w:rsid w:val="00AB5E21"/>
    <w:rsid w:val="00AB6AD4"/>
    <w:rsid w:val="00AB75AE"/>
    <w:rsid w:val="00AB76EC"/>
    <w:rsid w:val="00AB7933"/>
    <w:rsid w:val="00AB7947"/>
    <w:rsid w:val="00AC13C9"/>
    <w:rsid w:val="00AC19E2"/>
    <w:rsid w:val="00AC3071"/>
    <w:rsid w:val="00AC3A08"/>
    <w:rsid w:val="00AC3D18"/>
    <w:rsid w:val="00AC5598"/>
    <w:rsid w:val="00AC6332"/>
    <w:rsid w:val="00AD0C2E"/>
    <w:rsid w:val="00AD10CF"/>
    <w:rsid w:val="00AD245C"/>
    <w:rsid w:val="00AD2FC0"/>
    <w:rsid w:val="00AD3581"/>
    <w:rsid w:val="00AD35EA"/>
    <w:rsid w:val="00AD3BC7"/>
    <w:rsid w:val="00AD42E2"/>
    <w:rsid w:val="00AD4967"/>
    <w:rsid w:val="00AD4AED"/>
    <w:rsid w:val="00AD562E"/>
    <w:rsid w:val="00AD5B1B"/>
    <w:rsid w:val="00AD66BE"/>
    <w:rsid w:val="00AD6DB9"/>
    <w:rsid w:val="00AE12A9"/>
    <w:rsid w:val="00AE2459"/>
    <w:rsid w:val="00AE29C2"/>
    <w:rsid w:val="00AE3D23"/>
    <w:rsid w:val="00AE42F1"/>
    <w:rsid w:val="00AE472E"/>
    <w:rsid w:val="00AE4CEC"/>
    <w:rsid w:val="00AE4EC8"/>
    <w:rsid w:val="00AE517C"/>
    <w:rsid w:val="00AE520F"/>
    <w:rsid w:val="00AE599E"/>
    <w:rsid w:val="00AE5C25"/>
    <w:rsid w:val="00AE5D9F"/>
    <w:rsid w:val="00AE5F15"/>
    <w:rsid w:val="00AE61C0"/>
    <w:rsid w:val="00AE72C2"/>
    <w:rsid w:val="00AE76C9"/>
    <w:rsid w:val="00AF06B4"/>
    <w:rsid w:val="00AF0C7E"/>
    <w:rsid w:val="00AF0E41"/>
    <w:rsid w:val="00AF0EB2"/>
    <w:rsid w:val="00AF213C"/>
    <w:rsid w:val="00AF2791"/>
    <w:rsid w:val="00AF2EF5"/>
    <w:rsid w:val="00AF3117"/>
    <w:rsid w:val="00AF326B"/>
    <w:rsid w:val="00AF32F0"/>
    <w:rsid w:val="00AF3811"/>
    <w:rsid w:val="00AF39C1"/>
    <w:rsid w:val="00AF418D"/>
    <w:rsid w:val="00AF560E"/>
    <w:rsid w:val="00AF6220"/>
    <w:rsid w:val="00AF70EE"/>
    <w:rsid w:val="00AF7618"/>
    <w:rsid w:val="00B003A1"/>
    <w:rsid w:val="00B00449"/>
    <w:rsid w:val="00B00B01"/>
    <w:rsid w:val="00B01538"/>
    <w:rsid w:val="00B024C2"/>
    <w:rsid w:val="00B027C1"/>
    <w:rsid w:val="00B03653"/>
    <w:rsid w:val="00B04550"/>
    <w:rsid w:val="00B045DE"/>
    <w:rsid w:val="00B04964"/>
    <w:rsid w:val="00B04CBD"/>
    <w:rsid w:val="00B05ACA"/>
    <w:rsid w:val="00B05C96"/>
    <w:rsid w:val="00B061B9"/>
    <w:rsid w:val="00B067C0"/>
    <w:rsid w:val="00B07840"/>
    <w:rsid w:val="00B10605"/>
    <w:rsid w:val="00B106A8"/>
    <w:rsid w:val="00B10F95"/>
    <w:rsid w:val="00B11B0A"/>
    <w:rsid w:val="00B12331"/>
    <w:rsid w:val="00B124AD"/>
    <w:rsid w:val="00B137BD"/>
    <w:rsid w:val="00B154B3"/>
    <w:rsid w:val="00B15870"/>
    <w:rsid w:val="00B15B71"/>
    <w:rsid w:val="00B16085"/>
    <w:rsid w:val="00B166C6"/>
    <w:rsid w:val="00B1713D"/>
    <w:rsid w:val="00B21941"/>
    <w:rsid w:val="00B21EB4"/>
    <w:rsid w:val="00B22A5B"/>
    <w:rsid w:val="00B23684"/>
    <w:rsid w:val="00B23804"/>
    <w:rsid w:val="00B254F0"/>
    <w:rsid w:val="00B26286"/>
    <w:rsid w:val="00B2691D"/>
    <w:rsid w:val="00B26C44"/>
    <w:rsid w:val="00B27820"/>
    <w:rsid w:val="00B27BD3"/>
    <w:rsid w:val="00B306EA"/>
    <w:rsid w:val="00B30944"/>
    <w:rsid w:val="00B3104B"/>
    <w:rsid w:val="00B32AAC"/>
    <w:rsid w:val="00B33F4D"/>
    <w:rsid w:val="00B3492F"/>
    <w:rsid w:val="00B36CA1"/>
    <w:rsid w:val="00B36CFC"/>
    <w:rsid w:val="00B37148"/>
    <w:rsid w:val="00B37AFC"/>
    <w:rsid w:val="00B4059E"/>
    <w:rsid w:val="00B4084B"/>
    <w:rsid w:val="00B40945"/>
    <w:rsid w:val="00B41232"/>
    <w:rsid w:val="00B42B56"/>
    <w:rsid w:val="00B44298"/>
    <w:rsid w:val="00B45864"/>
    <w:rsid w:val="00B460B5"/>
    <w:rsid w:val="00B47998"/>
    <w:rsid w:val="00B47F08"/>
    <w:rsid w:val="00B47F4C"/>
    <w:rsid w:val="00B50032"/>
    <w:rsid w:val="00B50958"/>
    <w:rsid w:val="00B51526"/>
    <w:rsid w:val="00B51934"/>
    <w:rsid w:val="00B55843"/>
    <w:rsid w:val="00B567D8"/>
    <w:rsid w:val="00B6098C"/>
    <w:rsid w:val="00B60F6F"/>
    <w:rsid w:val="00B61A52"/>
    <w:rsid w:val="00B6230B"/>
    <w:rsid w:val="00B628E8"/>
    <w:rsid w:val="00B63906"/>
    <w:rsid w:val="00B63C3C"/>
    <w:rsid w:val="00B63F3F"/>
    <w:rsid w:val="00B64DE4"/>
    <w:rsid w:val="00B652B5"/>
    <w:rsid w:val="00B65561"/>
    <w:rsid w:val="00B662FC"/>
    <w:rsid w:val="00B676B8"/>
    <w:rsid w:val="00B70250"/>
    <w:rsid w:val="00B7050C"/>
    <w:rsid w:val="00B70C9E"/>
    <w:rsid w:val="00B70F85"/>
    <w:rsid w:val="00B71222"/>
    <w:rsid w:val="00B7174A"/>
    <w:rsid w:val="00B72DC7"/>
    <w:rsid w:val="00B7358B"/>
    <w:rsid w:val="00B7388C"/>
    <w:rsid w:val="00B73E0D"/>
    <w:rsid w:val="00B7521F"/>
    <w:rsid w:val="00B82F45"/>
    <w:rsid w:val="00B830A1"/>
    <w:rsid w:val="00B83160"/>
    <w:rsid w:val="00B8365B"/>
    <w:rsid w:val="00B83705"/>
    <w:rsid w:val="00B83B20"/>
    <w:rsid w:val="00B83CA0"/>
    <w:rsid w:val="00B84243"/>
    <w:rsid w:val="00B85C34"/>
    <w:rsid w:val="00B86CCD"/>
    <w:rsid w:val="00B876C0"/>
    <w:rsid w:val="00B87806"/>
    <w:rsid w:val="00B87FF5"/>
    <w:rsid w:val="00B918C1"/>
    <w:rsid w:val="00B92407"/>
    <w:rsid w:val="00B92B09"/>
    <w:rsid w:val="00B93884"/>
    <w:rsid w:val="00B93D53"/>
    <w:rsid w:val="00B94405"/>
    <w:rsid w:val="00B94A65"/>
    <w:rsid w:val="00B94ADF"/>
    <w:rsid w:val="00B94D1A"/>
    <w:rsid w:val="00B94FB4"/>
    <w:rsid w:val="00B95D2D"/>
    <w:rsid w:val="00B9607C"/>
    <w:rsid w:val="00B9631B"/>
    <w:rsid w:val="00B9676C"/>
    <w:rsid w:val="00BA0966"/>
    <w:rsid w:val="00BA0F2F"/>
    <w:rsid w:val="00BA28F3"/>
    <w:rsid w:val="00BA379F"/>
    <w:rsid w:val="00BA486E"/>
    <w:rsid w:val="00BA511D"/>
    <w:rsid w:val="00BA5353"/>
    <w:rsid w:val="00BA6777"/>
    <w:rsid w:val="00BB029D"/>
    <w:rsid w:val="00BB0787"/>
    <w:rsid w:val="00BB224B"/>
    <w:rsid w:val="00BB2A98"/>
    <w:rsid w:val="00BB3AB5"/>
    <w:rsid w:val="00BB3DA8"/>
    <w:rsid w:val="00BB498B"/>
    <w:rsid w:val="00BB5A84"/>
    <w:rsid w:val="00BB6D23"/>
    <w:rsid w:val="00BB721D"/>
    <w:rsid w:val="00BB7455"/>
    <w:rsid w:val="00BC1185"/>
    <w:rsid w:val="00BC12C2"/>
    <w:rsid w:val="00BC18F5"/>
    <w:rsid w:val="00BC202C"/>
    <w:rsid w:val="00BC2C65"/>
    <w:rsid w:val="00BC3472"/>
    <w:rsid w:val="00BC3CAB"/>
    <w:rsid w:val="00BC3F11"/>
    <w:rsid w:val="00BC42CE"/>
    <w:rsid w:val="00BC6702"/>
    <w:rsid w:val="00BC76B4"/>
    <w:rsid w:val="00BD210E"/>
    <w:rsid w:val="00BD252D"/>
    <w:rsid w:val="00BD2CB2"/>
    <w:rsid w:val="00BD34C3"/>
    <w:rsid w:val="00BD40CB"/>
    <w:rsid w:val="00BD46BB"/>
    <w:rsid w:val="00BD4954"/>
    <w:rsid w:val="00BD78D5"/>
    <w:rsid w:val="00BE0659"/>
    <w:rsid w:val="00BE0A68"/>
    <w:rsid w:val="00BE1843"/>
    <w:rsid w:val="00BE34DD"/>
    <w:rsid w:val="00BE537C"/>
    <w:rsid w:val="00BE6D85"/>
    <w:rsid w:val="00BE6EB6"/>
    <w:rsid w:val="00BE70B3"/>
    <w:rsid w:val="00BE7D58"/>
    <w:rsid w:val="00BF0270"/>
    <w:rsid w:val="00BF0E14"/>
    <w:rsid w:val="00BF164E"/>
    <w:rsid w:val="00BF1A33"/>
    <w:rsid w:val="00BF23C3"/>
    <w:rsid w:val="00BF2D94"/>
    <w:rsid w:val="00BF3D35"/>
    <w:rsid w:val="00BF48DF"/>
    <w:rsid w:val="00BF49EE"/>
    <w:rsid w:val="00BF68C0"/>
    <w:rsid w:val="00BF6D42"/>
    <w:rsid w:val="00BF7128"/>
    <w:rsid w:val="00BF7ED9"/>
    <w:rsid w:val="00C00AA5"/>
    <w:rsid w:val="00C00B3B"/>
    <w:rsid w:val="00C02450"/>
    <w:rsid w:val="00C038D0"/>
    <w:rsid w:val="00C066AF"/>
    <w:rsid w:val="00C06CE4"/>
    <w:rsid w:val="00C07DEC"/>
    <w:rsid w:val="00C07F1C"/>
    <w:rsid w:val="00C1005F"/>
    <w:rsid w:val="00C107D2"/>
    <w:rsid w:val="00C11CE3"/>
    <w:rsid w:val="00C11D68"/>
    <w:rsid w:val="00C11F05"/>
    <w:rsid w:val="00C11F2F"/>
    <w:rsid w:val="00C12C6D"/>
    <w:rsid w:val="00C12D0A"/>
    <w:rsid w:val="00C13681"/>
    <w:rsid w:val="00C13DA0"/>
    <w:rsid w:val="00C14FCA"/>
    <w:rsid w:val="00C15DEF"/>
    <w:rsid w:val="00C17B32"/>
    <w:rsid w:val="00C20E76"/>
    <w:rsid w:val="00C21D66"/>
    <w:rsid w:val="00C21E9B"/>
    <w:rsid w:val="00C23647"/>
    <w:rsid w:val="00C2470F"/>
    <w:rsid w:val="00C2476F"/>
    <w:rsid w:val="00C24BB1"/>
    <w:rsid w:val="00C2641F"/>
    <w:rsid w:val="00C276B1"/>
    <w:rsid w:val="00C3009E"/>
    <w:rsid w:val="00C31E81"/>
    <w:rsid w:val="00C3239B"/>
    <w:rsid w:val="00C3249E"/>
    <w:rsid w:val="00C3303C"/>
    <w:rsid w:val="00C3324A"/>
    <w:rsid w:val="00C342CD"/>
    <w:rsid w:val="00C34390"/>
    <w:rsid w:val="00C34C59"/>
    <w:rsid w:val="00C359BA"/>
    <w:rsid w:val="00C36215"/>
    <w:rsid w:val="00C36775"/>
    <w:rsid w:val="00C3754B"/>
    <w:rsid w:val="00C37BFF"/>
    <w:rsid w:val="00C40689"/>
    <w:rsid w:val="00C41058"/>
    <w:rsid w:val="00C41D55"/>
    <w:rsid w:val="00C42089"/>
    <w:rsid w:val="00C428E6"/>
    <w:rsid w:val="00C42D37"/>
    <w:rsid w:val="00C431A3"/>
    <w:rsid w:val="00C431FB"/>
    <w:rsid w:val="00C43DF8"/>
    <w:rsid w:val="00C44A7A"/>
    <w:rsid w:val="00C44BE3"/>
    <w:rsid w:val="00C44C1D"/>
    <w:rsid w:val="00C450A9"/>
    <w:rsid w:val="00C45903"/>
    <w:rsid w:val="00C46399"/>
    <w:rsid w:val="00C46D0E"/>
    <w:rsid w:val="00C5268B"/>
    <w:rsid w:val="00C5338C"/>
    <w:rsid w:val="00C53DB9"/>
    <w:rsid w:val="00C53EF2"/>
    <w:rsid w:val="00C55846"/>
    <w:rsid w:val="00C55C8B"/>
    <w:rsid w:val="00C61294"/>
    <w:rsid w:val="00C61EA2"/>
    <w:rsid w:val="00C6305B"/>
    <w:rsid w:val="00C6308F"/>
    <w:rsid w:val="00C63109"/>
    <w:rsid w:val="00C63C1F"/>
    <w:rsid w:val="00C63ED7"/>
    <w:rsid w:val="00C65397"/>
    <w:rsid w:val="00C66319"/>
    <w:rsid w:val="00C67DA1"/>
    <w:rsid w:val="00C705DA"/>
    <w:rsid w:val="00C715F0"/>
    <w:rsid w:val="00C7243B"/>
    <w:rsid w:val="00C7356F"/>
    <w:rsid w:val="00C74126"/>
    <w:rsid w:val="00C74C39"/>
    <w:rsid w:val="00C74DA9"/>
    <w:rsid w:val="00C74E8D"/>
    <w:rsid w:val="00C753BA"/>
    <w:rsid w:val="00C75B76"/>
    <w:rsid w:val="00C7638D"/>
    <w:rsid w:val="00C763EA"/>
    <w:rsid w:val="00C77417"/>
    <w:rsid w:val="00C8049D"/>
    <w:rsid w:val="00C81FF6"/>
    <w:rsid w:val="00C82572"/>
    <w:rsid w:val="00C833D0"/>
    <w:rsid w:val="00C8458A"/>
    <w:rsid w:val="00C854F5"/>
    <w:rsid w:val="00C85E77"/>
    <w:rsid w:val="00C8668E"/>
    <w:rsid w:val="00C86988"/>
    <w:rsid w:val="00C86D90"/>
    <w:rsid w:val="00C872C5"/>
    <w:rsid w:val="00C8748F"/>
    <w:rsid w:val="00C8755F"/>
    <w:rsid w:val="00C87FB8"/>
    <w:rsid w:val="00C91347"/>
    <w:rsid w:val="00C91CF4"/>
    <w:rsid w:val="00C92123"/>
    <w:rsid w:val="00C946DC"/>
    <w:rsid w:val="00C95596"/>
    <w:rsid w:val="00C95850"/>
    <w:rsid w:val="00C95B85"/>
    <w:rsid w:val="00C97093"/>
    <w:rsid w:val="00C97362"/>
    <w:rsid w:val="00C978F2"/>
    <w:rsid w:val="00C97F24"/>
    <w:rsid w:val="00C97F3F"/>
    <w:rsid w:val="00CA0B5E"/>
    <w:rsid w:val="00CA0F4F"/>
    <w:rsid w:val="00CA15D7"/>
    <w:rsid w:val="00CA2F21"/>
    <w:rsid w:val="00CA3214"/>
    <w:rsid w:val="00CA332A"/>
    <w:rsid w:val="00CA450E"/>
    <w:rsid w:val="00CA475B"/>
    <w:rsid w:val="00CA47FB"/>
    <w:rsid w:val="00CA4819"/>
    <w:rsid w:val="00CA49A3"/>
    <w:rsid w:val="00CA600B"/>
    <w:rsid w:val="00CA7096"/>
    <w:rsid w:val="00CA709C"/>
    <w:rsid w:val="00CB022C"/>
    <w:rsid w:val="00CB1744"/>
    <w:rsid w:val="00CB1F59"/>
    <w:rsid w:val="00CB20E7"/>
    <w:rsid w:val="00CB24E8"/>
    <w:rsid w:val="00CB2844"/>
    <w:rsid w:val="00CB2B77"/>
    <w:rsid w:val="00CB4589"/>
    <w:rsid w:val="00CB54F0"/>
    <w:rsid w:val="00CB60C9"/>
    <w:rsid w:val="00CB62C0"/>
    <w:rsid w:val="00CB6D24"/>
    <w:rsid w:val="00CB6DC8"/>
    <w:rsid w:val="00CB795F"/>
    <w:rsid w:val="00CC0486"/>
    <w:rsid w:val="00CC0B67"/>
    <w:rsid w:val="00CC0D15"/>
    <w:rsid w:val="00CC12AE"/>
    <w:rsid w:val="00CC1BBB"/>
    <w:rsid w:val="00CC2A06"/>
    <w:rsid w:val="00CC36A5"/>
    <w:rsid w:val="00CC39CD"/>
    <w:rsid w:val="00CC47E4"/>
    <w:rsid w:val="00CC4867"/>
    <w:rsid w:val="00CC4C98"/>
    <w:rsid w:val="00CC5AB0"/>
    <w:rsid w:val="00CC6371"/>
    <w:rsid w:val="00CC645A"/>
    <w:rsid w:val="00CC6669"/>
    <w:rsid w:val="00CC6AFF"/>
    <w:rsid w:val="00CC7ED8"/>
    <w:rsid w:val="00CC7F08"/>
    <w:rsid w:val="00CC7F87"/>
    <w:rsid w:val="00CD11A3"/>
    <w:rsid w:val="00CD12CE"/>
    <w:rsid w:val="00CD1BF3"/>
    <w:rsid w:val="00CD2126"/>
    <w:rsid w:val="00CD235B"/>
    <w:rsid w:val="00CD2835"/>
    <w:rsid w:val="00CD3382"/>
    <w:rsid w:val="00CD6D33"/>
    <w:rsid w:val="00CD73E4"/>
    <w:rsid w:val="00CD73EB"/>
    <w:rsid w:val="00CD7667"/>
    <w:rsid w:val="00CE0085"/>
    <w:rsid w:val="00CE0472"/>
    <w:rsid w:val="00CE098C"/>
    <w:rsid w:val="00CE179F"/>
    <w:rsid w:val="00CE2B6C"/>
    <w:rsid w:val="00CE2C1A"/>
    <w:rsid w:val="00CE3F53"/>
    <w:rsid w:val="00CE4134"/>
    <w:rsid w:val="00CE4D05"/>
    <w:rsid w:val="00CE501C"/>
    <w:rsid w:val="00CE558E"/>
    <w:rsid w:val="00CE5774"/>
    <w:rsid w:val="00CE5AB0"/>
    <w:rsid w:val="00CE7933"/>
    <w:rsid w:val="00CF0F6D"/>
    <w:rsid w:val="00CF164C"/>
    <w:rsid w:val="00CF20F6"/>
    <w:rsid w:val="00CF2C6F"/>
    <w:rsid w:val="00CF32F9"/>
    <w:rsid w:val="00CF4131"/>
    <w:rsid w:val="00CF5085"/>
    <w:rsid w:val="00CF52EF"/>
    <w:rsid w:val="00CF5FDC"/>
    <w:rsid w:val="00CF6AF2"/>
    <w:rsid w:val="00D00382"/>
    <w:rsid w:val="00D0086A"/>
    <w:rsid w:val="00D02C8E"/>
    <w:rsid w:val="00D02EF1"/>
    <w:rsid w:val="00D05719"/>
    <w:rsid w:val="00D06CAE"/>
    <w:rsid w:val="00D07A8D"/>
    <w:rsid w:val="00D1024D"/>
    <w:rsid w:val="00D11F5B"/>
    <w:rsid w:val="00D120BF"/>
    <w:rsid w:val="00D12853"/>
    <w:rsid w:val="00D143EC"/>
    <w:rsid w:val="00D14468"/>
    <w:rsid w:val="00D1469B"/>
    <w:rsid w:val="00D15792"/>
    <w:rsid w:val="00D16547"/>
    <w:rsid w:val="00D1741D"/>
    <w:rsid w:val="00D174C3"/>
    <w:rsid w:val="00D17D15"/>
    <w:rsid w:val="00D17E55"/>
    <w:rsid w:val="00D2179B"/>
    <w:rsid w:val="00D21F46"/>
    <w:rsid w:val="00D2217C"/>
    <w:rsid w:val="00D22699"/>
    <w:rsid w:val="00D22726"/>
    <w:rsid w:val="00D2316C"/>
    <w:rsid w:val="00D232B7"/>
    <w:rsid w:val="00D23531"/>
    <w:rsid w:val="00D237EF"/>
    <w:rsid w:val="00D24D0C"/>
    <w:rsid w:val="00D24FF4"/>
    <w:rsid w:val="00D30A84"/>
    <w:rsid w:val="00D30CBA"/>
    <w:rsid w:val="00D323B5"/>
    <w:rsid w:val="00D327B7"/>
    <w:rsid w:val="00D32EC8"/>
    <w:rsid w:val="00D34371"/>
    <w:rsid w:val="00D3564F"/>
    <w:rsid w:val="00D36333"/>
    <w:rsid w:val="00D37A7B"/>
    <w:rsid w:val="00D37C36"/>
    <w:rsid w:val="00D415E7"/>
    <w:rsid w:val="00D4187B"/>
    <w:rsid w:val="00D422A8"/>
    <w:rsid w:val="00D428B3"/>
    <w:rsid w:val="00D43E58"/>
    <w:rsid w:val="00D44150"/>
    <w:rsid w:val="00D44D21"/>
    <w:rsid w:val="00D456C4"/>
    <w:rsid w:val="00D459CF"/>
    <w:rsid w:val="00D46A7B"/>
    <w:rsid w:val="00D46D74"/>
    <w:rsid w:val="00D477EA"/>
    <w:rsid w:val="00D5073A"/>
    <w:rsid w:val="00D50C9B"/>
    <w:rsid w:val="00D52088"/>
    <w:rsid w:val="00D53CDD"/>
    <w:rsid w:val="00D549BF"/>
    <w:rsid w:val="00D551E1"/>
    <w:rsid w:val="00D55763"/>
    <w:rsid w:val="00D5708A"/>
    <w:rsid w:val="00D576B5"/>
    <w:rsid w:val="00D57849"/>
    <w:rsid w:val="00D579C5"/>
    <w:rsid w:val="00D60439"/>
    <w:rsid w:val="00D606C2"/>
    <w:rsid w:val="00D6199A"/>
    <w:rsid w:val="00D62AB4"/>
    <w:rsid w:val="00D634BA"/>
    <w:rsid w:val="00D6661E"/>
    <w:rsid w:val="00D6714F"/>
    <w:rsid w:val="00D70BF5"/>
    <w:rsid w:val="00D70EB2"/>
    <w:rsid w:val="00D715EF"/>
    <w:rsid w:val="00D717B1"/>
    <w:rsid w:val="00D720BB"/>
    <w:rsid w:val="00D729FE"/>
    <w:rsid w:val="00D75924"/>
    <w:rsid w:val="00D75DD0"/>
    <w:rsid w:val="00D7602E"/>
    <w:rsid w:val="00D76996"/>
    <w:rsid w:val="00D77C45"/>
    <w:rsid w:val="00D81071"/>
    <w:rsid w:val="00D821E0"/>
    <w:rsid w:val="00D82879"/>
    <w:rsid w:val="00D835A8"/>
    <w:rsid w:val="00D83B82"/>
    <w:rsid w:val="00D84CD5"/>
    <w:rsid w:val="00D85D3F"/>
    <w:rsid w:val="00D86F21"/>
    <w:rsid w:val="00D86FFD"/>
    <w:rsid w:val="00D87479"/>
    <w:rsid w:val="00D9150D"/>
    <w:rsid w:val="00D92B42"/>
    <w:rsid w:val="00D93254"/>
    <w:rsid w:val="00D93ED9"/>
    <w:rsid w:val="00D952A8"/>
    <w:rsid w:val="00D961F2"/>
    <w:rsid w:val="00D97607"/>
    <w:rsid w:val="00D97687"/>
    <w:rsid w:val="00D9775E"/>
    <w:rsid w:val="00DA023C"/>
    <w:rsid w:val="00DA07A5"/>
    <w:rsid w:val="00DA1610"/>
    <w:rsid w:val="00DA1A11"/>
    <w:rsid w:val="00DA1BEF"/>
    <w:rsid w:val="00DA28A8"/>
    <w:rsid w:val="00DA2C35"/>
    <w:rsid w:val="00DA3143"/>
    <w:rsid w:val="00DA4EAE"/>
    <w:rsid w:val="00DA55D4"/>
    <w:rsid w:val="00DA6178"/>
    <w:rsid w:val="00DA6854"/>
    <w:rsid w:val="00DA6D4F"/>
    <w:rsid w:val="00DA6FB4"/>
    <w:rsid w:val="00DA7AC3"/>
    <w:rsid w:val="00DA7B65"/>
    <w:rsid w:val="00DB10A8"/>
    <w:rsid w:val="00DB22B0"/>
    <w:rsid w:val="00DB2D76"/>
    <w:rsid w:val="00DB331B"/>
    <w:rsid w:val="00DB3344"/>
    <w:rsid w:val="00DB4C98"/>
    <w:rsid w:val="00DB558D"/>
    <w:rsid w:val="00DB584E"/>
    <w:rsid w:val="00DB6511"/>
    <w:rsid w:val="00DB6695"/>
    <w:rsid w:val="00DB69D9"/>
    <w:rsid w:val="00DB6A8D"/>
    <w:rsid w:val="00DC16AF"/>
    <w:rsid w:val="00DC1ADC"/>
    <w:rsid w:val="00DC32EC"/>
    <w:rsid w:val="00DC4099"/>
    <w:rsid w:val="00DC4790"/>
    <w:rsid w:val="00DC47F5"/>
    <w:rsid w:val="00DC499F"/>
    <w:rsid w:val="00DC5069"/>
    <w:rsid w:val="00DC6737"/>
    <w:rsid w:val="00DC676C"/>
    <w:rsid w:val="00DC7000"/>
    <w:rsid w:val="00DD051E"/>
    <w:rsid w:val="00DD05B3"/>
    <w:rsid w:val="00DD0BA0"/>
    <w:rsid w:val="00DD1046"/>
    <w:rsid w:val="00DD53A9"/>
    <w:rsid w:val="00DD5856"/>
    <w:rsid w:val="00DD7B40"/>
    <w:rsid w:val="00DE117E"/>
    <w:rsid w:val="00DE1987"/>
    <w:rsid w:val="00DE1EF9"/>
    <w:rsid w:val="00DE2A71"/>
    <w:rsid w:val="00DE2AC1"/>
    <w:rsid w:val="00DE36CF"/>
    <w:rsid w:val="00DE42BA"/>
    <w:rsid w:val="00DE50C2"/>
    <w:rsid w:val="00DE566F"/>
    <w:rsid w:val="00DE5DF9"/>
    <w:rsid w:val="00DE5E0C"/>
    <w:rsid w:val="00DF0728"/>
    <w:rsid w:val="00DF1ADC"/>
    <w:rsid w:val="00DF2249"/>
    <w:rsid w:val="00DF2347"/>
    <w:rsid w:val="00DF2C5D"/>
    <w:rsid w:val="00DF30D5"/>
    <w:rsid w:val="00DF363A"/>
    <w:rsid w:val="00DF4173"/>
    <w:rsid w:val="00DF4488"/>
    <w:rsid w:val="00DF53E8"/>
    <w:rsid w:val="00DF61C8"/>
    <w:rsid w:val="00DF6323"/>
    <w:rsid w:val="00DF6B26"/>
    <w:rsid w:val="00DF744E"/>
    <w:rsid w:val="00E00167"/>
    <w:rsid w:val="00E00258"/>
    <w:rsid w:val="00E0068F"/>
    <w:rsid w:val="00E01B7C"/>
    <w:rsid w:val="00E02E74"/>
    <w:rsid w:val="00E03CFF"/>
    <w:rsid w:val="00E054BA"/>
    <w:rsid w:val="00E05967"/>
    <w:rsid w:val="00E06F9F"/>
    <w:rsid w:val="00E1099E"/>
    <w:rsid w:val="00E10D3F"/>
    <w:rsid w:val="00E11279"/>
    <w:rsid w:val="00E1129E"/>
    <w:rsid w:val="00E120DB"/>
    <w:rsid w:val="00E121DD"/>
    <w:rsid w:val="00E12264"/>
    <w:rsid w:val="00E15A7E"/>
    <w:rsid w:val="00E160CA"/>
    <w:rsid w:val="00E161F0"/>
    <w:rsid w:val="00E1675C"/>
    <w:rsid w:val="00E16977"/>
    <w:rsid w:val="00E16BE1"/>
    <w:rsid w:val="00E17DAB"/>
    <w:rsid w:val="00E20209"/>
    <w:rsid w:val="00E20628"/>
    <w:rsid w:val="00E2103B"/>
    <w:rsid w:val="00E213DA"/>
    <w:rsid w:val="00E223BE"/>
    <w:rsid w:val="00E22A07"/>
    <w:rsid w:val="00E22AB5"/>
    <w:rsid w:val="00E235C3"/>
    <w:rsid w:val="00E253F7"/>
    <w:rsid w:val="00E26003"/>
    <w:rsid w:val="00E273FF"/>
    <w:rsid w:val="00E27B91"/>
    <w:rsid w:val="00E306E7"/>
    <w:rsid w:val="00E307AD"/>
    <w:rsid w:val="00E3087C"/>
    <w:rsid w:val="00E30E1D"/>
    <w:rsid w:val="00E30FE2"/>
    <w:rsid w:val="00E335C8"/>
    <w:rsid w:val="00E359A2"/>
    <w:rsid w:val="00E3664F"/>
    <w:rsid w:val="00E36F77"/>
    <w:rsid w:val="00E37BA9"/>
    <w:rsid w:val="00E37F9B"/>
    <w:rsid w:val="00E418E4"/>
    <w:rsid w:val="00E42411"/>
    <w:rsid w:val="00E42C8A"/>
    <w:rsid w:val="00E436F2"/>
    <w:rsid w:val="00E43965"/>
    <w:rsid w:val="00E43E3B"/>
    <w:rsid w:val="00E4452C"/>
    <w:rsid w:val="00E4565B"/>
    <w:rsid w:val="00E4582E"/>
    <w:rsid w:val="00E46611"/>
    <w:rsid w:val="00E46AB8"/>
    <w:rsid w:val="00E473B3"/>
    <w:rsid w:val="00E479CE"/>
    <w:rsid w:val="00E50E8D"/>
    <w:rsid w:val="00E51F1C"/>
    <w:rsid w:val="00E53F1A"/>
    <w:rsid w:val="00E54185"/>
    <w:rsid w:val="00E5444F"/>
    <w:rsid w:val="00E54E5B"/>
    <w:rsid w:val="00E558F2"/>
    <w:rsid w:val="00E55ABA"/>
    <w:rsid w:val="00E55E56"/>
    <w:rsid w:val="00E5632A"/>
    <w:rsid w:val="00E5653C"/>
    <w:rsid w:val="00E56E49"/>
    <w:rsid w:val="00E57CA7"/>
    <w:rsid w:val="00E61C5E"/>
    <w:rsid w:val="00E61EB3"/>
    <w:rsid w:val="00E61EC0"/>
    <w:rsid w:val="00E62415"/>
    <w:rsid w:val="00E62B36"/>
    <w:rsid w:val="00E62DF5"/>
    <w:rsid w:val="00E63BDC"/>
    <w:rsid w:val="00E647C8"/>
    <w:rsid w:val="00E64EFB"/>
    <w:rsid w:val="00E67C82"/>
    <w:rsid w:val="00E702CE"/>
    <w:rsid w:val="00E70F0A"/>
    <w:rsid w:val="00E71844"/>
    <w:rsid w:val="00E731D7"/>
    <w:rsid w:val="00E7371B"/>
    <w:rsid w:val="00E73765"/>
    <w:rsid w:val="00E74ACE"/>
    <w:rsid w:val="00E75A0F"/>
    <w:rsid w:val="00E77C06"/>
    <w:rsid w:val="00E831F7"/>
    <w:rsid w:val="00E835D7"/>
    <w:rsid w:val="00E855E0"/>
    <w:rsid w:val="00E860B7"/>
    <w:rsid w:val="00E8660F"/>
    <w:rsid w:val="00E86717"/>
    <w:rsid w:val="00E87222"/>
    <w:rsid w:val="00E8750F"/>
    <w:rsid w:val="00E8780D"/>
    <w:rsid w:val="00E9221F"/>
    <w:rsid w:val="00E92644"/>
    <w:rsid w:val="00E927A5"/>
    <w:rsid w:val="00E93C24"/>
    <w:rsid w:val="00E94499"/>
    <w:rsid w:val="00E95DB8"/>
    <w:rsid w:val="00E95E3B"/>
    <w:rsid w:val="00E97527"/>
    <w:rsid w:val="00EA186C"/>
    <w:rsid w:val="00EA1E91"/>
    <w:rsid w:val="00EA229D"/>
    <w:rsid w:val="00EA46A8"/>
    <w:rsid w:val="00EA5A9E"/>
    <w:rsid w:val="00EA62F5"/>
    <w:rsid w:val="00EA6556"/>
    <w:rsid w:val="00EA6842"/>
    <w:rsid w:val="00EA6D25"/>
    <w:rsid w:val="00EB1B80"/>
    <w:rsid w:val="00EB4C26"/>
    <w:rsid w:val="00EB5127"/>
    <w:rsid w:val="00EB53F2"/>
    <w:rsid w:val="00EB548C"/>
    <w:rsid w:val="00EB7803"/>
    <w:rsid w:val="00EC0295"/>
    <w:rsid w:val="00EC0454"/>
    <w:rsid w:val="00EC0F4A"/>
    <w:rsid w:val="00EC113D"/>
    <w:rsid w:val="00EC19FA"/>
    <w:rsid w:val="00EC1F39"/>
    <w:rsid w:val="00EC26F3"/>
    <w:rsid w:val="00EC2948"/>
    <w:rsid w:val="00EC33E6"/>
    <w:rsid w:val="00EC574B"/>
    <w:rsid w:val="00EC5F86"/>
    <w:rsid w:val="00ED0940"/>
    <w:rsid w:val="00ED1C65"/>
    <w:rsid w:val="00ED25CE"/>
    <w:rsid w:val="00ED3A55"/>
    <w:rsid w:val="00ED3B06"/>
    <w:rsid w:val="00ED402C"/>
    <w:rsid w:val="00ED511B"/>
    <w:rsid w:val="00ED552C"/>
    <w:rsid w:val="00ED7DD7"/>
    <w:rsid w:val="00EE0ACF"/>
    <w:rsid w:val="00EE1849"/>
    <w:rsid w:val="00EE22E3"/>
    <w:rsid w:val="00EE2ED0"/>
    <w:rsid w:val="00EE37DE"/>
    <w:rsid w:val="00EE3E63"/>
    <w:rsid w:val="00EE5C42"/>
    <w:rsid w:val="00EE67C5"/>
    <w:rsid w:val="00EF059F"/>
    <w:rsid w:val="00EF18EF"/>
    <w:rsid w:val="00EF3EB5"/>
    <w:rsid w:val="00EF4031"/>
    <w:rsid w:val="00EF45CE"/>
    <w:rsid w:val="00EF4C71"/>
    <w:rsid w:val="00EF5A2E"/>
    <w:rsid w:val="00EF695C"/>
    <w:rsid w:val="00F00984"/>
    <w:rsid w:val="00F01E06"/>
    <w:rsid w:val="00F01FF7"/>
    <w:rsid w:val="00F0371B"/>
    <w:rsid w:val="00F05908"/>
    <w:rsid w:val="00F10305"/>
    <w:rsid w:val="00F1076B"/>
    <w:rsid w:val="00F10D71"/>
    <w:rsid w:val="00F11B9B"/>
    <w:rsid w:val="00F11D20"/>
    <w:rsid w:val="00F120D0"/>
    <w:rsid w:val="00F1363A"/>
    <w:rsid w:val="00F13E0D"/>
    <w:rsid w:val="00F14682"/>
    <w:rsid w:val="00F15DFF"/>
    <w:rsid w:val="00F15F6A"/>
    <w:rsid w:val="00F16FDB"/>
    <w:rsid w:val="00F175CA"/>
    <w:rsid w:val="00F20B6E"/>
    <w:rsid w:val="00F20FF5"/>
    <w:rsid w:val="00F248EC"/>
    <w:rsid w:val="00F24ACD"/>
    <w:rsid w:val="00F24BCF"/>
    <w:rsid w:val="00F24C64"/>
    <w:rsid w:val="00F24FEC"/>
    <w:rsid w:val="00F2639B"/>
    <w:rsid w:val="00F271F4"/>
    <w:rsid w:val="00F276EE"/>
    <w:rsid w:val="00F30159"/>
    <w:rsid w:val="00F3087C"/>
    <w:rsid w:val="00F3255F"/>
    <w:rsid w:val="00F33271"/>
    <w:rsid w:val="00F33713"/>
    <w:rsid w:val="00F34182"/>
    <w:rsid w:val="00F3510E"/>
    <w:rsid w:val="00F35B8D"/>
    <w:rsid w:val="00F373DC"/>
    <w:rsid w:val="00F37714"/>
    <w:rsid w:val="00F37EF3"/>
    <w:rsid w:val="00F403D6"/>
    <w:rsid w:val="00F40782"/>
    <w:rsid w:val="00F422EF"/>
    <w:rsid w:val="00F42894"/>
    <w:rsid w:val="00F43E26"/>
    <w:rsid w:val="00F4532B"/>
    <w:rsid w:val="00F45CF2"/>
    <w:rsid w:val="00F470EA"/>
    <w:rsid w:val="00F4724D"/>
    <w:rsid w:val="00F47559"/>
    <w:rsid w:val="00F47B25"/>
    <w:rsid w:val="00F5038E"/>
    <w:rsid w:val="00F506AE"/>
    <w:rsid w:val="00F51346"/>
    <w:rsid w:val="00F5235B"/>
    <w:rsid w:val="00F53577"/>
    <w:rsid w:val="00F54947"/>
    <w:rsid w:val="00F54F7B"/>
    <w:rsid w:val="00F55CD7"/>
    <w:rsid w:val="00F55EF3"/>
    <w:rsid w:val="00F560DC"/>
    <w:rsid w:val="00F56484"/>
    <w:rsid w:val="00F56916"/>
    <w:rsid w:val="00F56AD0"/>
    <w:rsid w:val="00F56CB1"/>
    <w:rsid w:val="00F61E69"/>
    <w:rsid w:val="00F626C2"/>
    <w:rsid w:val="00F63023"/>
    <w:rsid w:val="00F630EF"/>
    <w:rsid w:val="00F6319E"/>
    <w:rsid w:val="00F63F85"/>
    <w:rsid w:val="00F65819"/>
    <w:rsid w:val="00F664CB"/>
    <w:rsid w:val="00F66865"/>
    <w:rsid w:val="00F67A6B"/>
    <w:rsid w:val="00F70B5B"/>
    <w:rsid w:val="00F7142B"/>
    <w:rsid w:val="00F71634"/>
    <w:rsid w:val="00F7244F"/>
    <w:rsid w:val="00F72962"/>
    <w:rsid w:val="00F72D23"/>
    <w:rsid w:val="00F743D8"/>
    <w:rsid w:val="00F74CB0"/>
    <w:rsid w:val="00F75495"/>
    <w:rsid w:val="00F7639C"/>
    <w:rsid w:val="00F765EB"/>
    <w:rsid w:val="00F773A0"/>
    <w:rsid w:val="00F77DC0"/>
    <w:rsid w:val="00F81CE4"/>
    <w:rsid w:val="00F8214B"/>
    <w:rsid w:val="00F822BA"/>
    <w:rsid w:val="00F836EA"/>
    <w:rsid w:val="00F83EBC"/>
    <w:rsid w:val="00F85BC9"/>
    <w:rsid w:val="00F8673B"/>
    <w:rsid w:val="00F87522"/>
    <w:rsid w:val="00F878A6"/>
    <w:rsid w:val="00F908F8"/>
    <w:rsid w:val="00F92442"/>
    <w:rsid w:val="00F926C8"/>
    <w:rsid w:val="00F92A8B"/>
    <w:rsid w:val="00F936E6"/>
    <w:rsid w:val="00F939DB"/>
    <w:rsid w:val="00F94E8C"/>
    <w:rsid w:val="00F95B89"/>
    <w:rsid w:val="00F964B0"/>
    <w:rsid w:val="00F973F0"/>
    <w:rsid w:val="00F97B52"/>
    <w:rsid w:val="00F97B88"/>
    <w:rsid w:val="00F97D2D"/>
    <w:rsid w:val="00FA05A4"/>
    <w:rsid w:val="00FA2F87"/>
    <w:rsid w:val="00FA30C2"/>
    <w:rsid w:val="00FA31D8"/>
    <w:rsid w:val="00FA63B6"/>
    <w:rsid w:val="00FA6958"/>
    <w:rsid w:val="00FA7135"/>
    <w:rsid w:val="00FA784C"/>
    <w:rsid w:val="00FB06E1"/>
    <w:rsid w:val="00FB0BD9"/>
    <w:rsid w:val="00FB0CA2"/>
    <w:rsid w:val="00FB1A25"/>
    <w:rsid w:val="00FB1E5B"/>
    <w:rsid w:val="00FB4A9E"/>
    <w:rsid w:val="00FB4B25"/>
    <w:rsid w:val="00FB66AB"/>
    <w:rsid w:val="00FB6912"/>
    <w:rsid w:val="00FC00DD"/>
    <w:rsid w:val="00FC0A72"/>
    <w:rsid w:val="00FC1247"/>
    <w:rsid w:val="00FC13E2"/>
    <w:rsid w:val="00FC14D9"/>
    <w:rsid w:val="00FC1C66"/>
    <w:rsid w:val="00FC24E3"/>
    <w:rsid w:val="00FC27D4"/>
    <w:rsid w:val="00FC3CD4"/>
    <w:rsid w:val="00FC4E2A"/>
    <w:rsid w:val="00FC53FB"/>
    <w:rsid w:val="00FC6CF3"/>
    <w:rsid w:val="00FC6F4F"/>
    <w:rsid w:val="00FD1B30"/>
    <w:rsid w:val="00FD33E6"/>
    <w:rsid w:val="00FD3D3E"/>
    <w:rsid w:val="00FD4653"/>
    <w:rsid w:val="00FD4975"/>
    <w:rsid w:val="00FD5051"/>
    <w:rsid w:val="00FD522D"/>
    <w:rsid w:val="00FD5958"/>
    <w:rsid w:val="00FD5A0F"/>
    <w:rsid w:val="00FD756D"/>
    <w:rsid w:val="00FD7972"/>
    <w:rsid w:val="00FD79EA"/>
    <w:rsid w:val="00FE059A"/>
    <w:rsid w:val="00FE0767"/>
    <w:rsid w:val="00FE0781"/>
    <w:rsid w:val="00FE1091"/>
    <w:rsid w:val="00FE2022"/>
    <w:rsid w:val="00FE29AF"/>
    <w:rsid w:val="00FE3287"/>
    <w:rsid w:val="00FE395C"/>
    <w:rsid w:val="00FE3996"/>
    <w:rsid w:val="00FE3BF2"/>
    <w:rsid w:val="00FE3DE9"/>
    <w:rsid w:val="00FE54AE"/>
    <w:rsid w:val="00FF046D"/>
    <w:rsid w:val="00FF1E56"/>
    <w:rsid w:val="00FF2122"/>
    <w:rsid w:val="00FF2339"/>
    <w:rsid w:val="00FF2430"/>
    <w:rsid w:val="00FF26B9"/>
    <w:rsid w:val="00FF33AA"/>
    <w:rsid w:val="00FF371D"/>
    <w:rsid w:val="00FF4B33"/>
    <w:rsid w:val="00FF581C"/>
    <w:rsid w:val="00FF637D"/>
    <w:rsid w:val="00FF64CF"/>
    <w:rsid w:val="00FF6B5D"/>
    <w:rsid w:val="00FF75BA"/>
    <w:rsid w:val="0154F000"/>
    <w:rsid w:val="024CA36F"/>
    <w:rsid w:val="029FCC3C"/>
    <w:rsid w:val="035C1962"/>
    <w:rsid w:val="04038DED"/>
    <w:rsid w:val="0454B7E4"/>
    <w:rsid w:val="0461BD54"/>
    <w:rsid w:val="04E8DEBB"/>
    <w:rsid w:val="05D9519F"/>
    <w:rsid w:val="05EABECF"/>
    <w:rsid w:val="06C5B3EC"/>
    <w:rsid w:val="07419F14"/>
    <w:rsid w:val="081B06AF"/>
    <w:rsid w:val="083657CB"/>
    <w:rsid w:val="08F1E4E0"/>
    <w:rsid w:val="0AEEA9F2"/>
    <w:rsid w:val="0DF5BD8B"/>
    <w:rsid w:val="1149A351"/>
    <w:rsid w:val="114EB9A7"/>
    <w:rsid w:val="11D8E797"/>
    <w:rsid w:val="11DDCAA6"/>
    <w:rsid w:val="12CE89F4"/>
    <w:rsid w:val="134B4704"/>
    <w:rsid w:val="1395BEA4"/>
    <w:rsid w:val="14352E7F"/>
    <w:rsid w:val="144DB0BB"/>
    <w:rsid w:val="151EFE00"/>
    <w:rsid w:val="1592D8F6"/>
    <w:rsid w:val="15C3D9A8"/>
    <w:rsid w:val="15C9908C"/>
    <w:rsid w:val="160C83AA"/>
    <w:rsid w:val="16156D4F"/>
    <w:rsid w:val="168E13CB"/>
    <w:rsid w:val="18068887"/>
    <w:rsid w:val="18217EA1"/>
    <w:rsid w:val="192121DE"/>
    <w:rsid w:val="1957D253"/>
    <w:rsid w:val="1AD8591B"/>
    <w:rsid w:val="1AE4B649"/>
    <w:rsid w:val="1B3590AA"/>
    <w:rsid w:val="1B5F6ABE"/>
    <w:rsid w:val="1CF15B9F"/>
    <w:rsid w:val="1E5CF2B4"/>
    <w:rsid w:val="1F199680"/>
    <w:rsid w:val="1FFA4398"/>
    <w:rsid w:val="209593FD"/>
    <w:rsid w:val="20C68186"/>
    <w:rsid w:val="21609F18"/>
    <w:rsid w:val="225B1C1A"/>
    <w:rsid w:val="236CEE8F"/>
    <w:rsid w:val="237734CF"/>
    <w:rsid w:val="24302400"/>
    <w:rsid w:val="24B5A60A"/>
    <w:rsid w:val="24C7F2B6"/>
    <w:rsid w:val="253B442D"/>
    <w:rsid w:val="25687813"/>
    <w:rsid w:val="2613F272"/>
    <w:rsid w:val="2615A615"/>
    <w:rsid w:val="26B4B4AE"/>
    <w:rsid w:val="27A988F0"/>
    <w:rsid w:val="289D4BE3"/>
    <w:rsid w:val="29F91D83"/>
    <w:rsid w:val="2A61BC20"/>
    <w:rsid w:val="2B2E7749"/>
    <w:rsid w:val="2B9C76E5"/>
    <w:rsid w:val="2C08C6F2"/>
    <w:rsid w:val="2C426AEC"/>
    <w:rsid w:val="2C42B331"/>
    <w:rsid w:val="2D1E31F5"/>
    <w:rsid w:val="2D4E7315"/>
    <w:rsid w:val="2FA5EEAC"/>
    <w:rsid w:val="2FAB93B7"/>
    <w:rsid w:val="300520E0"/>
    <w:rsid w:val="3090DB95"/>
    <w:rsid w:val="30A7CDAF"/>
    <w:rsid w:val="30CE380D"/>
    <w:rsid w:val="31E368DF"/>
    <w:rsid w:val="324E0A91"/>
    <w:rsid w:val="3438FA73"/>
    <w:rsid w:val="359030F0"/>
    <w:rsid w:val="35EF47B2"/>
    <w:rsid w:val="3639479F"/>
    <w:rsid w:val="3814E261"/>
    <w:rsid w:val="396FAF20"/>
    <w:rsid w:val="39B5D6F0"/>
    <w:rsid w:val="3A3388F6"/>
    <w:rsid w:val="3A45854C"/>
    <w:rsid w:val="3BC5C8B1"/>
    <w:rsid w:val="3CB004E0"/>
    <w:rsid w:val="3D26649F"/>
    <w:rsid w:val="3D39F37C"/>
    <w:rsid w:val="3DA6FA54"/>
    <w:rsid w:val="3E220462"/>
    <w:rsid w:val="3E33DBD4"/>
    <w:rsid w:val="3E9962EE"/>
    <w:rsid w:val="3EBFFF59"/>
    <w:rsid w:val="406357B5"/>
    <w:rsid w:val="4143BA66"/>
    <w:rsid w:val="42549077"/>
    <w:rsid w:val="4277A835"/>
    <w:rsid w:val="427B0E2B"/>
    <w:rsid w:val="4290391A"/>
    <w:rsid w:val="42FF2D9B"/>
    <w:rsid w:val="43172708"/>
    <w:rsid w:val="45D6F34D"/>
    <w:rsid w:val="477E008F"/>
    <w:rsid w:val="48190206"/>
    <w:rsid w:val="481B45E1"/>
    <w:rsid w:val="4830E364"/>
    <w:rsid w:val="48AC5880"/>
    <w:rsid w:val="48E5FC90"/>
    <w:rsid w:val="48EF5D63"/>
    <w:rsid w:val="493C132E"/>
    <w:rsid w:val="4B6E79E8"/>
    <w:rsid w:val="4C9D64A0"/>
    <w:rsid w:val="502CD557"/>
    <w:rsid w:val="51AEF980"/>
    <w:rsid w:val="525FD372"/>
    <w:rsid w:val="529A9B95"/>
    <w:rsid w:val="52C6A783"/>
    <w:rsid w:val="52D71003"/>
    <w:rsid w:val="531B7A42"/>
    <w:rsid w:val="534AC9E1"/>
    <w:rsid w:val="54A74795"/>
    <w:rsid w:val="55841027"/>
    <w:rsid w:val="5662216F"/>
    <w:rsid w:val="56DDA933"/>
    <w:rsid w:val="5722F2DB"/>
    <w:rsid w:val="5736F694"/>
    <w:rsid w:val="58097D61"/>
    <w:rsid w:val="581F18EE"/>
    <w:rsid w:val="587D2E36"/>
    <w:rsid w:val="59111579"/>
    <w:rsid w:val="594C8CDB"/>
    <w:rsid w:val="5969AFB7"/>
    <w:rsid w:val="5AA194B8"/>
    <w:rsid w:val="5B0EF5A2"/>
    <w:rsid w:val="5BE2AA99"/>
    <w:rsid w:val="5BE63734"/>
    <w:rsid w:val="5D4C5841"/>
    <w:rsid w:val="5D51FF8B"/>
    <w:rsid w:val="5D6B4BD9"/>
    <w:rsid w:val="618B8C19"/>
    <w:rsid w:val="618F4ABF"/>
    <w:rsid w:val="61CDFFB4"/>
    <w:rsid w:val="62A192E4"/>
    <w:rsid w:val="62E0E5DD"/>
    <w:rsid w:val="639F636D"/>
    <w:rsid w:val="65BF6C51"/>
    <w:rsid w:val="65E63F9D"/>
    <w:rsid w:val="67A21FBE"/>
    <w:rsid w:val="67DE24B0"/>
    <w:rsid w:val="6A498446"/>
    <w:rsid w:val="6AA71523"/>
    <w:rsid w:val="6BB13CF1"/>
    <w:rsid w:val="6D4CFA96"/>
    <w:rsid w:val="6E7B4583"/>
    <w:rsid w:val="6E81FDF6"/>
    <w:rsid w:val="6EBDA6C6"/>
    <w:rsid w:val="7149DFEE"/>
    <w:rsid w:val="717AD97F"/>
    <w:rsid w:val="723F3678"/>
    <w:rsid w:val="724AEC41"/>
    <w:rsid w:val="72F9B845"/>
    <w:rsid w:val="73138F70"/>
    <w:rsid w:val="7324C207"/>
    <w:rsid w:val="736520F1"/>
    <w:rsid w:val="740A3A02"/>
    <w:rsid w:val="743105CE"/>
    <w:rsid w:val="7592FE8C"/>
    <w:rsid w:val="75A4F9A8"/>
    <w:rsid w:val="75A58F91"/>
    <w:rsid w:val="7627BEDD"/>
    <w:rsid w:val="77A7B3CA"/>
    <w:rsid w:val="7825D4B5"/>
    <w:rsid w:val="78996639"/>
    <w:rsid w:val="7921A145"/>
    <w:rsid w:val="7928184D"/>
    <w:rsid w:val="79A2A520"/>
    <w:rsid w:val="79E4BF62"/>
    <w:rsid w:val="7AA00B78"/>
    <w:rsid w:val="7C4D8FF3"/>
    <w:rsid w:val="7D21D195"/>
    <w:rsid w:val="7D583353"/>
    <w:rsid w:val="7D97B77D"/>
    <w:rsid w:val="7DAB7F58"/>
    <w:rsid w:val="7DDC91FE"/>
    <w:rsid w:val="7E31B142"/>
    <w:rsid w:val="7FB3FF37"/>
    <w:rsid w:val="7FEF9C9F"/>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BA289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2" w:unhideWhenUsed="1"/>
    <w:lsdException w:name="toc 4" w:semiHidden="1" w:uiPriority="2" w:unhideWhenUsed="1"/>
    <w:lsdException w:name="toc 5" w:semiHidden="1" w:uiPriority="2" w:unhideWhenUsed="1"/>
    <w:lsdException w:name="toc 6" w:semiHidden="1" w:uiPriority="2" w:unhideWhenUsed="1"/>
    <w:lsdException w:name="toc 7" w:semiHidden="1" w:uiPriority="2" w:unhideWhenUsed="1"/>
    <w:lsdException w:name="toc 8" w:semiHidden="1" w:uiPriority="2" w:unhideWhenUsed="1"/>
    <w:lsdException w:name="toc 9" w:semiHidden="1" w:uiPriority="2" w:unhideWhenUsed="1"/>
    <w:lsdException w:name="Normal Indent" w:semiHidden="1" w:unhideWhenUsed="1"/>
    <w:lsdException w:name="footnote text" w:semiHidden="1" w:unhideWhenUsed="1" w:qFormat="1"/>
    <w:lsdException w:name="annotation text" w:semiHidden="1" w:unhideWhenUsed="1" w:qFormat="1"/>
    <w:lsdException w:name="header" w:semiHidden="1" w:unhideWhenUsed="1" w:qFormat="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94801"/>
    <w:pPr>
      <w:spacing w:before="240" w:after="240" w:line="240" w:lineRule="exact"/>
    </w:pPr>
    <w:rPr>
      <w:rFonts w:ascii="Book Antiqua" w:hAnsi="Book Antiqua"/>
      <w:sz w:val="19"/>
    </w:rPr>
  </w:style>
  <w:style w:type="paragraph" w:styleId="Heading1">
    <w:name w:val="heading 1"/>
    <w:basedOn w:val="HeadingBase"/>
    <w:next w:val="Normal"/>
    <w:link w:val="Heading1Char"/>
    <w:qFormat/>
    <w:rsid w:val="00A94801"/>
    <w:pPr>
      <w:spacing w:after="240"/>
      <w:outlineLvl w:val="0"/>
    </w:pPr>
    <w:rPr>
      <w:rFonts w:ascii="Arial Bold" w:hAnsi="Arial Bold"/>
      <w:b/>
      <w:kern w:val="34"/>
      <w:sz w:val="36"/>
    </w:rPr>
  </w:style>
  <w:style w:type="paragraph" w:styleId="Heading2">
    <w:name w:val="heading 2"/>
    <w:basedOn w:val="HeadingBase"/>
    <w:next w:val="Normal"/>
    <w:link w:val="Heading2Char"/>
    <w:qFormat/>
    <w:rsid w:val="00A94801"/>
    <w:pPr>
      <w:spacing w:before="240" w:after="240"/>
      <w:outlineLvl w:val="1"/>
    </w:pPr>
    <w:rPr>
      <w:rFonts w:ascii="Arial Bold" w:hAnsi="Arial Bold"/>
      <w:b/>
      <w:sz w:val="26"/>
    </w:rPr>
  </w:style>
  <w:style w:type="paragraph" w:styleId="Heading3">
    <w:name w:val="heading 3"/>
    <w:basedOn w:val="HeadingBase"/>
    <w:next w:val="Normal"/>
    <w:link w:val="Heading3Char"/>
    <w:qFormat/>
    <w:rsid w:val="00A94801"/>
    <w:pPr>
      <w:spacing w:before="120" w:after="120"/>
      <w:outlineLvl w:val="2"/>
    </w:pPr>
    <w:rPr>
      <w:rFonts w:ascii="Arial Bold" w:hAnsi="Arial Bold"/>
      <w:b/>
      <w:sz w:val="22"/>
    </w:rPr>
  </w:style>
  <w:style w:type="paragraph" w:styleId="Heading4">
    <w:name w:val="heading 4"/>
    <w:basedOn w:val="HeadingBase"/>
    <w:next w:val="Normal"/>
    <w:link w:val="Heading4Char"/>
    <w:qFormat/>
    <w:rsid w:val="00A94801"/>
    <w:pPr>
      <w:spacing w:after="120"/>
      <w:outlineLvl w:val="3"/>
    </w:pPr>
    <w:rPr>
      <w:rFonts w:ascii="Arial Bold" w:hAnsi="Arial Bold"/>
      <w:b/>
      <w:sz w:val="20"/>
    </w:rPr>
  </w:style>
  <w:style w:type="paragraph" w:styleId="Heading5">
    <w:name w:val="heading 5"/>
    <w:basedOn w:val="HeadingBase"/>
    <w:next w:val="Normal"/>
    <w:link w:val="Heading5Char"/>
    <w:qFormat/>
    <w:rsid w:val="00A94801"/>
    <w:pPr>
      <w:spacing w:after="120"/>
      <w:outlineLvl w:val="4"/>
    </w:pPr>
    <w:rPr>
      <w:bCs/>
      <w:i/>
      <w:iCs/>
      <w:sz w:val="20"/>
      <w:szCs w:val="26"/>
    </w:rPr>
  </w:style>
  <w:style w:type="paragraph" w:styleId="Heading6">
    <w:name w:val="heading 6"/>
    <w:basedOn w:val="HeadingBase"/>
    <w:next w:val="Normal"/>
    <w:link w:val="Heading6Char"/>
    <w:rsid w:val="00A94801"/>
    <w:pPr>
      <w:spacing w:after="120"/>
      <w:outlineLvl w:val="5"/>
    </w:pPr>
    <w:rPr>
      <w:bCs/>
      <w:sz w:val="20"/>
      <w:szCs w:val="22"/>
    </w:rPr>
  </w:style>
  <w:style w:type="paragraph" w:styleId="Heading7">
    <w:name w:val="heading 7"/>
    <w:basedOn w:val="HeadingBase"/>
    <w:next w:val="Normal"/>
    <w:link w:val="Heading7Char"/>
    <w:rsid w:val="00A94801"/>
    <w:pPr>
      <w:spacing w:before="120"/>
      <w:outlineLvl w:val="6"/>
    </w:pPr>
    <w:rPr>
      <w:sz w:val="20"/>
      <w:szCs w:val="24"/>
    </w:rPr>
  </w:style>
  <w:style w:type="paragraph" w:styleId="Heading8">
    <w:name w:val="heading 8"/>
    <w:basedOn w:val="HeadingBase"/>
    <w:next w:val="Normal"/>
    <w:link w:val="Heading8Char"/>
    <w:rsid w:val="00A94801"/>
    <w:pPr>
      <w:spacing w:before="240" w:after="60"/>
      <w:outlineLvl w:val="7"/>
    </w:pPr>
    <w:rPr>
      <w:rFonts w:ascii="Times New Roman" w:hAnsi="Times New Roman"/>
      <w:i/>
      <w:iCs/>
      <w:sz w:val="16"/>
      <w:szCs w:val="24"/>
    </w:rPr>
  </w:style>
  <w:style w:type="paragraph" w:styleId="Heading9">
    <w:name w:val="heading 9"/>
    <w:basedOn w:val="Normal"/>
    <w:next w:val="Normal"/>
    <w:link w:val="Heading9Char"/>
    <w:uiPriority w:val="9"/>
    <w:unhideWhenUsed/>
    <w:qFormat/>
    <w:rsid w:val="00A94801"/>
    <w:pPr>
      <w:spacing w:after="60"/>
      <w:outlineLvl w:val="8"/>
    </w:pPr>
    <w:rPr>
      <w:rFonts w:ascii="Cambria" w:hAnsi="Cambria"/>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ingleParagraph">
    <w:name w:val="Single Paragraph"/>
    <w:basedOn w:val="Normal"/>
    <w:rsid w:val="00A94801"/>
    <w:pPr>
      <w:spacing w:before="0" w:after="0" w:line="240" w:lineRule="auto"/>
    </w:pPr>
  </w:style>
  <w:style w:type="paragraph" w:customStyle="1" w:styleId="Exampletext">
    <w:name w:val="Example text"/>
    <w:basedOn w:val="Normal"/>
    <w:link w:val="ExampletextCharChar"/>
    <w:semiHidden/>
    <w:rsid w:val="00A94801"/>
    <w:rPr>
      <w:i/>
      <w:color w:val="FF0000"/>
      <w:lang w:val="x-none" w:eastAsia="x-none"/>
    </w:rPr>
  </w:style>
  <w:style w:type="paragraph" w:customStyle="1" w:styleId="ChartSecondHeading">
    <w:name w:val="Chart Second Heading"/>
    <w:basedOn w:val="HeadingBase"/>
    <w:next w:val="ChartGraphic"/>
    <w:rsid w:val="00A94801"/>
    <w:pPr>
      <w:spacing w:after="60"/>
    </w:pPr>
    <w:rPr>
      <w:sz w:val="19"/>
    </w:rPr>
  </w:style>
  <w:style w:type="paragraph" w:customStyle="1" w:styleId="TableHeading">
    <w:name w:val="Table Heading"/>
    <w:basedOn w:val="HeadingBase"/>
    <w:next w:val="TableGraphic"/>
    <w:link w:val="TableHeadingChar"/>
    <w:qFormat/>
    <w:rsid w:val="00A94801"/>
    <w:pPr>
      <w:spacing w:before="120" w:after="20"/>
    </w:pPr>
    <w:rPr>
      <w:b/>
      <w:sz w:val="20"/>
    </w:rPr>
  </w:style>
  <w:style w:type="paragraph" w:customStyle="1" w:styleId="HeadingBase">
    <w:name w:val="Heading Base"/>
    <w:link w:val="HeadingBaseChar"/>
    <w:rsid w:val="00A94801"/>
    <w:pPr>
      <w:keepNext/>
    </w:pPr>
    <w:rPr>
      <w:rFonts w:ascii="Arial" w:hAnsi="Arial"/>
      <w:sz w:val="24"/>
    </w:rPr>
  </w:style>
  <w:style w:type="paragraph" w:customStyle="1" w:styleId="AlphaParagraph">
    <w:name w:val="Alpha Paragraph"/>
    <w:basedOn w:val="Normal"/>
    <w:rsid w:val="00A94801"/>
    <w:pPr>
      <w:numPr>
        <w:numId w:val="1"/>
      </w:numPr>
      <w:tabs>
        <w:tab w:val="clear" w:pos="567"/>
        <w:tab w:val="num" w:pos="360"/>
      </w:tabs>
    </w:pPr>
  </w:style>
  <w:style w:type="paragraph" w:customStyle="1" w:styleId="Bullet">
    <w:name w:val="Bullet"/>
    <w:basedOn w:val="Normal"/>
    <w:link w:val="BulletChar"/>
    <w:qFormat/>
    <w:rsid w:val="00A94801"/>
    <w:pPr>
      <w:numPr>
        <w:numId w:val="2"/>
      </w:numPr>
      <w:spacing w:after="160"/>
    </w:pPr>
  </w:style>
  <w:style w:type="paragraph" w:customStyle="1" w:styleId="Dash">
    <w:name w:val="Dash"/>
    <w:basedOn w:val="Normal"/>
    <w:qFormat/>
    <w:rsid w:val="00A94801"/>
    <w:pPr>
      <w:numPr>
        <w:ilvl w:val="1"/>
        <w:numId w:val="2"/>
      </w:numPr>
      <w:tabs>
        <w:tab w:val="left" w:pos="567"/>
      </w:tabs>
    </w:pPr>
  </w:style>
  <w:style w:type="paragraph" w:customStyle="1" w:styleId="DoubleDot">
    <w:name w:val="Double Dot"/>
    <w:basedOn w:val="Normal"/>
    <w:rsid w:val="00A94801"/>
    <w:pPr>
      <w:numPr>
        <w:ilvl w:val="2"/>
        <w:numId w:val="2"/>
      </w:numPr>
      <w:tabs>
        <w:tab w:val="clear" w:pos="850"/>
        <w:tab w:val="left" w:pos="851"/>
      </w:tabs>
    </w:pPr>
  </w:style>
  <w:style w:type="paragraph" w:customStyle="1" w:styleId="AppendixHeading">
    <w:name w:val="Appendix Heading"/>
    <w:basedOn w:val="HeadingBase"/>
    <w:semiHidden/>
    <w:rsid w:val="00A94801"/>
    <w:pPr>
      <w:spacing w:after="240"/>
      <w:jc w:val="center"/>
      <w:outlineLvl w:val="3"/>
    </w:pPr>
    <w:rPr>
      <w:b/>
      <w:smallCaps/>
      <w:sz w:val="30"/>
    </w:rPr>
  </w:style>
  <w:style w:type="paragraph" w:customStyle="1" w:styleId="BoxText">
    <w:name w:val="Box Text"/>
    <w:basedOn w:val="Normal"/>
    <w:qFormat/>
    <w:rsid w:val="00A94801"/>
    <w:pPr>
      <w:spacing w:before="120" w:after="120" w:line="240" w:lineRule="auto"/>
    </w:pPr>
  </w:style>
  <w:style w:type="paragraph" w:customStyle="1" w:styleId="BoxHeading">
    <w:name w:val="Box Heading"/>
    <w:basedOn w:val="HeadingBase"/>
    <w:next w:val="BoxText"/>
    <w:rsid w:val="00A94801"/>
    <w:pPr>
      <w:spacing w:before="120" w:after="120"/>
    </w:pPr>
    <w:rPr>
      <w:b/>
      <w:sz w:val="20"/>
    </w:rPr>
  </w:style>
  <w:style w:type="paragraph" w:customStyle="1" w:styleId="ChartandTableFootnoteAlpha">
    <w:name w:val="Chart and Table Footnote Alpha"/>
    <w:basedOn w:val="HeadingBase"/>
    <w:next w:val="Normal"/>
    <w:rsid w:val="00A94801"/>
    <w:pPr>
      <w:keepNext w:val="0"/>
      <w:numPr>
        <w:numId w:val="21"/>
      </w:numPr>
      <w:spacing w:before="30"/>
    </w:pPr>
    <w:rPr>
      <w:color w:val="000000"/>
      <w:sz w:val="16"/>
    </w:rPr>
  </w:style>
  <w:style w:type="paragraph" w:customStyle="1" w:styleId="ChartandTableFootnote">
    <w:name w:val="Chart and Table Footnote"/>
    <w:basedOn w:val="HeadingBase"/>
    <w:next w:val="Normal"/>
    <w:link w:val="ChartandTableFootnoteChar"/>
    <w:rsid w:val="00A94801"/>
    <w:pPr>
      <w:keepNext w:val="0"/>
      <w:tabs>
        <w:tab w:val="left" w:pos="709"/>
      </w:tabs>
      <w:spacing w:before="30"/>
    </w:pPr>
    <w:rPr>
      <w:color w:val="000000"/>
      <w:sz w:val="16"/>
    </w:rPr>
  </w:style>
  <w:style w:type="paragraph" w:customStyle="1" w:styleId="BoxBullet">
    <w:name w:val="Box Bullet"/>
    <w:basedOn w:val="BoxText"/>
    <w:rsid w:val="00A94801"/>
    <w:pPr>
      <w:numPr>
        <w:numId w:val="19"/>
      </w:numPr>
    </w:pPr>
  </w:style>
  <w:style w:type="paragraph" w:customStyle="1" w:styleId="ChartGraphic">
    <w:name w:val="Chart Graphic"/>
    <w:basedOn w:val="HeadingBase"/>
    <w:rsid w:val="00A94801"/>
    <w:pPr>
      <w:jc w:val="center"/>
    </w:pPr>
    <w:rPr>
      <w:sz w:val="20"/>
    </w:rPr>
  </w:style>
  <w:style w:type="paragraph" w:customStyle="1" w:styleId="ContentsHeading">
    <w:name w:val="Contents Heading"/>
    <w:basedOn w:val="HeadingBase"/>
    <w:next w:val="Normal"/>
    <w:rsid w:val="00A94801"/>
    <w:pPr>
      <w:spacing w:after="720"/>
    </w:pPr>
    <w:rPr>
      <w:b/>
      <w:bCs/>
      <w:sz w:val="36"/>
    </w:rPr>
  </w:style>
  <w:style w:type="paragraph" w:customStyle="1" w:styleId="FigureHeading">
    <w:name w:val="Figure Heading"/>
    <w:basedOn w:val="HeadingBase"/>
    <w:next w:val="ChartGraphic"/>
    <w:rsid w:val="00A94801"/>
    <w:pPr>
      <w:spacing w:before="120" w:after="20"/>
    </w:pPr>
    <w:rPr>
      <w:b/>
      <w:sz w:val="20"/>
    </w:rPr>
  </w:style>
  <w:style w:type="paragraph" w:customStyle="1" w:styleId="Classification">
    <w:name w:val="Classification"/>
    <w:basedOn w:val="HeadingBase"/>
    <w:rsid w:val="00A94801"/>
    <w:pPr>
      <w:jc w:val="center"/>
    </w:pPr>
    <w:rPr>
      <w:rFonts w:ascii="Arial Bold" w:hAnsi="Arial Bold"/>
      <w:b/>
      <w:caps/>
      <w:sz w:val="22"/>
    </w:rPr>
  </w:style>
  <w:style w:type="character" w:customStyle="1" w:styleId="HiddenSequenceCode">
    <w:name w:val="Hidden Sequence Code"/>
    <w:basedOn w:val="DefaultParagraphFont"/>
    <w:rsid w:val="00A94801"/>
    <w:rPr>
      <w:rFonts w:ascii="Times New Roman" w:hAnsi="Times New Roman"/>
      <w:vanish/>
      <w:sz w:val="16"/>
    </w:rPr>
  </w:style>
  <w:style w:type="paragraph" w:customStyle="1" w:styleId="OverviewParagraph">
    <w:name w:val="Overview Paragraph"/>
    <w:basedOn w:val="Normal"/>
    <w:rsid w:val="00A94801"/>
    <w:pPr>
      <w:spacing w:before="120" w:after="120" w:line="240" w:lineRule="auto"/>
    </w:pPr>
  </w:style>
  <w:style w:type="paragraph" w:customStyle="1" w:styleId="TableGraphic">
    <w:name w:val="Table Graphic"/>
    <w:basedOn w:val="Normal"/>
    <w:next w:val="Normal"/>
    <w:rsid w:val="00A94801"/>
    <w:pPr>
      <w:spacing w:before="0" w:after="0" w:line="240" w:lineRule="auto"/>
      <w:ind w:right="-113"/>
    </w:pPr>
  </w:style>
  <w:style w:type="paragraph" w:customStyle="1" w:styleId="NoteTableHeading">
    <w:name w:val="Note Table Heading"/>
    <w:basedOn w:val="HeadingBase"/>
    <w:next w:val="Normal"/>
    <w:rsid w:val="00A94801"/>
    <w:pPr>
      <w:spacing w:before="240"/>
    </w:pPr>
    <w:rPr>
      <w:b/>
      <w:sz w:val="20"/>
    </w:rPr>
  </w:style>
  <w:style w:type="paragraph" w:customStyle="1" w:styleId="Source">
    <w:name w:val="Source"/>
    <w:basedOn w:val="Normal"/>
    <w:rsid w:val="00A94801"/>
    <w:pPr>
      <w:tabs>
        <w:tab w:val="left" w:pos="709"/>
      </w:tabs>
      <w:spacing w:before="30" w:line="240" w:lineRule="auto"/>
      <w:ind w:left="709" w:hanging="709"/>
    </w:pPr>
    <w:rPr>
      <w:rFonts w:ascii="Arial" w:hAnsi="Arial"/>
      <w:sz w:val="16"/>
    </w:rPr>
  </w:style>
  <w:style w:type="paragraph" w:customStyle="1" w:styleId="TableTextBase">
    <w:name w:val="Table Text Base"/>
    <w:basedOn w:val="Normal"/>
    <w:link w:val="TableTextBaseChar"/>
    <w:rsid w:val="00A94801"/>
    <w:pPr>
      <w:spacing w:before="20" w:after="20" w:line="240" w:lineRule="auto"/>
    </w:pPr>
    <w:rPr>
      <w:rFonts w:ascii="Arial" w:hAnsi="Arial"/>
      <w:sz w:val="16"/>
    </w:rPr>
  </w:style>
  <w:style w:type="paragraph" w:customStyle="1" w:styleId="TableColumnHeadingBase">
    <w:name w:val="Table Column Heading Base"/>
    <w:basedOn w:val="Normal"/>
    <w:rsid w:val="00A94801"/>
    <w:pPr>
      <w:spacing w:before="40" w:after="40" w:line="240" w:lineRule="auto"/>
    </w:pPr>
    <w:rPr>
      <w:rFonts w:ascii="Arial Bold" w:hAnsi="Arial Bold"/>
      <w:b/>
      <w:sz w:val="16"/>
    </w:rPr>
  </w:style>
  <w:style w:type="paragraph" w:customStyle="1" w:styleId="TableTextLeft">
    <w:name w:val="Table Text Left"/>
    <w:basedOn w:val="TableTextBase"/>
    <w:link w:val="TableTextLeftChar"/>
    <w:rsid w:val="00A94801"/>
  </w:style>
  <w:style w:type="paragraph" w:customStyle="1" w:styleId="TableTextRight">
    <w:name w:val="Table Text Right"/>
    <w:basedOn w:val="TableTextBase"/>
    <w:rsid w:val="00A94801"/>
    <w:pPr>
      <w:jc w:val="right"/>
    </w:pPr>
  </w:style>
  <w:style w:type="paragraph" w:customStyle="1" w:styleId="TableTextCentred">
    <w:name w:val="Table Text Centred"/>
    <w:basedOn w:val="TableTextBase"/>
    <w:rsid w:val="00A94801"/>
    <w:pPr>
      <w:jc w:val="center"/>
    </w:pPr>
  </w:style>
  <w:style w:type="paragraph" w:customStyle="1" w:styleId="TableTextIndented">
    <w:name w:val="Table Text Indented"/>
    <w:basedOn w:val="TableTextBase"/>
    <w:rsid w:val="00A94801"/>
    <w:pPr>
      <w:ind w:left="284"/>
    </w:pPr>
  </w:style>
  <w:style w:type="paragraph" w:customStyle="1" w:styleId="TableColumnHeadingLeft">
    <w:name w:val="Table Column Heading Left"/>
    <w:basedOn w:val="TableColumnHeadingBase"/>
    <w:next w:val="Normal"/>
    <w:rsid w:val="00A94801"/>
  </w:style>
  <w:style w:type="paragraph" w:customStyle="1" w:styleId="TableColumnHeadingRight">
    <w:name w:val="Table Column Heading Right"/>
    <w:basedOn w:val="TableColumnHeadingBase"/>
    <w:next w:val="Normal"/>
    <w:rsid w:val="00A94801"/>
    <w:pPr>
      <w:jc w:val="right"/>
    </w:pPr>
  </w:style>
  <w:style w:type="paragraph" w:customStyle="1" w:styleId="TableColumnHeadingCentred">
    <w:name w:val="Table Column Heading Centred"/>
    <w:basedOn w:val="TableColumnHeadingBase"/>
    <w:next w:val="Normal"/>
    <w:rsid w:val="00A94801"/>
    <w:pPr>
      <w:jc w:val="center"/>
    </w:pPr>
  </w:style>
  <w:style w:type="paragraph" w:customStyle="1" w:styleId="Exampletextbullet">
    <w:name w:val="Example text bullet"/>
    <w:basedOn w:val="Exampletext"/>
    <w:semiHidden/>
    <w:rsid w:val="00A94801"/>
    <w:pPr>
      <w:numPr>
        <w:numId w:val="4"/>
      </w:numPr>
    </w:pPr>
  </w:style>
  <w:style w:type="paragraph" w:styleId="Title">
    <w:name w:val="Title"/>
    <w:basedOn w:val="Normal"/>
    <w:qFormat/>
    <w:rsid w:val="00A94801"/>
    <w:pPr>
      <w:spacing w:after="0" w:line="240" w:lineRule="auto"/>
      <w:jc w:val="center"/>
      <w:outlineLvl w:val="0"/>
    </w:pPr>
    <w:rPr>
      <w:rFonts w:ascii="Arial" w:hAnsi="Arial" w:cs="Arial"/>
      <w:b/>
      <w:bCs/>
      <w:smallCaps/>
      <w:kern w:val="28"/>
      <w:sz w:val="52"/>
      <w:szCs w:val="32"/>
    </w:rPr>
  </w:style>
  <w:style w:type="paragraph" w:customStyle="1" w:styleId="TableHeadingcontinued">
    <w:name w:val="Table Heading continued"/>
    <w:basedOn w:val="HeadingBase"/>
    <w:next w:val="TableGraphic"/>
    <w:rsid w:val="00A94801"/>
    <w:pPr>
      <w:spacing w:before="120" w:after="20"/>
    </w:pPr>
    <w:rPr>
      <w:rFonts w:ascii="Arial Bold" w:hAnsi="Arial Bold"/>
      <w:b/>
      <w:sz w:val="20"/>
    </w:rPr>
  </w:style>
  <w:style w:type="paragraph" w:customStyle="1" w:styleId="TPHeading1">
    <w:name w:val="TP Heading 1"/>
    <w:basedOn w:val="HeadingBase"/>
    <w:rsid w:val="00A94801"/>
    <w:pPr>
      <w:spacing w:before="60" w:after="60"/>
      <w:ind w:left="851"/>
    </w:pPr>
    <w:rPr>
      <w:rFonts w:ascii="Arial Bold" w:hAnsi="Arial Bold"/>
      <w:b/>
      <w:caps/>
      <w:spacing w:val="-10"/>
      <w:sz w:val="28"/>
    </w:rPr>
  </w:style>
  <w:style w:type="paragraph" w:customStyle="1" w:styleId="TPHeading2">
    <w:name w:val="TP Heading 2"/>
    <w:basedOn w:val="HeadingBase"/>
    <w:rsid w:val="00A94801"/>
    <w:pPr>
      <w:ind w:left="851"/>
    </w:pPr>
    <w:rPr>
      <w:caps/>
      <w:spacing w:val="-10"/>
      <w:sz w:val="28"/>
    </w:rPr>
  </w:style>
  <w:style w:type="paragraph" w:customStyle="1" w:styleId="TPHeading3">
    <w:name w:val="TP Heading 3"/>
    <w:basedOn w:val="HeadingBase"/>
    <w:rsid w:val="00A94801"/>
    <w:pPr>
      <w:ind w:left="851"/>
    </w:pPr>
    <w:rPr>
      <w:caps/>
      <w:spacing w:val="-10"/>
    </w:rPr>
  </w:style>
  <w:style w:type="paragraph" w:customStyle="1" w:styleId="HeaderBase">
    <w:name w:val="Header Base"/>
    <w:rsid w:val="00A94801"/>
    <w:rPr>
      <w:rFonts w:ascii="Arial" w:hAnsi="Arial"/>
      <w:color w:val="44546A" w:themeColor="text2"/>
      <w:sz w:val="18"/>
    </w:rPr>
  </w:style>
  <w:style w:type="paragraph" w:customStyle="1" w:styleId="HeaderEven">
    <w:name w:val="Header Even"/>
    <w:basedOn w:val="HeaderBase"/>
    <w:rsid w:val="00A94801"/>
    <w:rPr>
      <w:color w:val="auto"/>
    </w:rPr>
  </w:style>
  <w:style w:type="paragraph" w:customStyle="1" w:styleId="HeaderOdd">
    <w:name w:val="Header Odd"/>
    <w:basedOn w:val="HeaderBase"/>
    <w:rsid w:val="00A94801"/>
    <w:pPr>
      <w:jc w:val="right"/>
    </w:pPr>
    <w:rPr>
      <w:color w:val="000000" w:themeColor="text1"/>
    </w:rPr>
  </w:style>
  <w:style w:type="paragraph" w:styleId="Header">
    <w:name w:val="header"/>
    <w:basedOn w:val="HeaderBase"/>
    <w:link w:val="HeaderChar"/>
    <w:qFormat/>
    <w:rsid w:val="00A94801"/>
    <w:pPr>
      <w:tabs>
        <w:tab w:val="center" w:pos="4153"/>
        <w:tab w:val="right" w:pos="8306"/>
      </w:tabs>
    </w:pPr>
    <w:rPr>
      <w:color w:val="auto"/>
    </w:rPr>
  </w:style>
  <w:style w:type="paragraph" w:customStyle="1" w:styleId="FooterBase">
    <w:name w:val="Footer Base"/>
    <w:rsid w:val="00A94801"/>
    <w:pPr>
      <w:jc w:val="center"/>
    </w:pPr>
    <w:rPr>
      <w:rFonts w:ascii="Arial" w:hAnsi="Arial"/>
      <w:color w:val="000000" w:themeColor="text1"/>
    </w:rPr>
  </w:style>
  <w:style w:type="paragraph" w:styleId="Footer">
    <w:name w:val="footer"/>
    <w:basedOn w:val="FooterBase"/>
    <w:link w:val="FooterChar"/>
    <w:rsid w:val="00A94801"/>
    <w:pPr>
      <w:tabs>
        <w:tab w:val="center" w:pos="4153"/>
        <w:tab w:val="right" w:pos="8306"/>
      </w:tabs>
    </w:pPr>
  </w:style>
  <w:style w:type="paragraph" w:styleId="BalloonText">
    <w:name w:val="Balloon Text"/>
    <w:basedOn w:val="Normal"/>
    <w:semiHidden/>
    <w:rsid w:val="00A94801"/>
    <w:rPr>
      <w:rFonts w:ascii="Tahoma" w:hAnsi="Tahoma" w:cs="Tahoma"/>
      <w:sz w:val="16"/>
      <w:szCs w:val="16"/>
    </w:rPr>
  </w:style>
  <w:style w:type="paragraph" w:styleId="Caption">
    <w:name w:val="caption"/>
    <w:basedOn w:val="Normal"/>
    <w:next w:val="Normal"/>
    <w:rsid w:val="00A94801"/>
    <w:rPr>
      <w:b/>
      <w:bCs/>
    </w:rPr>
  </w:style>
  <w:style w:type="character" w:styleId="CommentReference">
    <w:name w:val="annotation reference"/>
    <w:basedOn w:val="DefaultParagraphFont"/>
    <w:semiHidden/>
    <w:rsid w:val="00A94801"/>
    <w:rPr>
      <w:sz w:val="16"/>
      <w:szCs w:val="16"/>
    </w:rPr>
  </w:style>
  <w:style w:type="paragraph" w:styleId="CommentText">
    <w:name w:val="annotation text"/>
    <w:basedOn w:val="Normal"/>
    <w:link w:val="CommentTextChar"/>
    <w:rsid w:val="00A94801"/>
  </w:style>
  <w:style w:type="paragraph" w:styleId="CommentSubject">
    <w:name w:val="annotation subject"/>
    <w:basedOn w:val="CommentText"/>
    <w:next w:val="CommentText"/>
    <w:link w:val="CommentSubjectChar"/>
    <w:semiHidden/>
    <w:rsid w:val="00A94801"/>
    <w:rPr>
      <w:b/>
      <w:bCs/>
    </w:rPr>
  </w:style>
  <w:style w:type="paragraph" w:styleId="DocumentMap">
    <w:name w:val="Document Map"/>
    <w:basedOn w:val="Normal"/>
    <w:link w:val="DocumentMapChar"/>
    <w:semiHidden/>
    <w:rsid w:val="00A94801"/>
    <w:pPr>
      <w:shd w:val="clear" w:color="auto" w:fill="000080"/>
    </w:pPr>
    <w:rPr>
      <w:rFonts w:ascii="Tahoma" w:hAnsi="Tahoma" w:cs="Tahoma"/>
    </w:rPr>
  </w:style>
  <w:style w:type="character" w:styleId="EndnoteReference">
    <w:name w:val="endnote reference"/>
    <w:basedOn w:val="DefaultParagraphFont"/>
    <w:unhideWhenUsed/>
    <w:rsid w:val="00A94801"/>
    <w:rPr>
      <w:vertAlign w:val="superscript"/>
    </w:rPr>
  </w:style>
  <w:style w:type="paragraph" w:styleId="EndnoteText">
    <w:name w:val="endnote text"/>
    <w:basedOn w:val="Normal"/>
    <w:link w:val="EndnoteTextChar"/>
    <w:unhideWhenUsed/>
    <w:rsid w:val="00A94801"/>
  </w:style>
  <w:style w:type="character" w:styleId="FootnoteReference">
    <w:name w:val="footnote reference"/>
    <w:aliases w:val="(NECG) Footnote Reference"/>
    <w:basedOn w:val="DefaultParagraphFont"/>
    <w:rsid w:val="00A94801"/>
    <w:rPr>
      <w:vertAlign w:val="superscript"/>
    </w:rPr>
  </w:style>
  <w:style w:type="paragraph" w:styleId="FootnoteText">
    <w:name w:val="footnote text"/>
    <w:aliases w:val="(NECG) Footnote Text"/>
    <w:basedOn w:val="Normal"/>
    <w:link w:val="FootnoteTextChar"/>
    <w:qFormat/>
    <w:rsid w:val="00CB022C"/>
    <w:pPr>
      <w:tabs>
        <w:tab w:val="left" w:pos="284"/>
      </w:tabs>
      <w:spacing w:before="80" w:after="0" w:line="240" w:lineRule="auto"/>
      <w:ind w:left="284" w:hanging="284"/>
      <w:contextualSpacing/>
    </w:pPr>
    <w:rPr>
      <w:rFonts w:ascii="Arial" w:hAnsi="Arial"/>
      <w:sz w:val="15"/>
    </w:rPr>
  </w:style>
  <w:style w:type="paragraph" w:styleId="Index1">
    <w:name w:val="index 1"/>
    <w:basedOn w:val="Normal"/>
    <w:next w:val="Normal"/>
    <w:rsid w:val="00A94801"/>
    <w:pPr>
      <w:ind w:left="200" w:hanging="200"/>
    </w:pPr>
  </w:style>
  <w:style w:type="paragraph" w:styleId="Index2">
    <w:name w:val="index 2"/>
    <w:basedOn w:val="Normal"/>
    <w:next w:val="Normal"/>
    <w:rsid w:val="00A94801"/>
    <w:pPr>
      <w:ind w:left="400" w:hanging="200"/>
    </w:pPr>
  </w:style>
  <w:style w:type="paragraph" w:styleId="Index3">
    <w:name w:val="index 3"/>
    <w:basedOn w:val="Normal"/>
    <w:next w:val="Normal"/>
    <w:rsid w:val="00A94801"/>
    <w:pPr>
      <w:ind w:left="600" w:hanging="200"/>
    </w:pPr>
  </w:style>
  <w:style w:type="paragraph" w:styleId="Index4">
    <w:name w:val="index 4"/>
    <w:basedOn w:val="Normal"/>
    <w:next w:val="Normal"/>
    <w:autoRedefine/>
    <w:semiHidden/>
    <w:rsid w:val="00A94801"/>
    <w:pPr>
      <w:ind w:left="800" w:hanging="200"/>
    </w:pPr>
  </w:style>
  <w:style w:type="paragraph" w:styleId="Index5">
    <w:name w:val="index 5"/>
    <w:basedOn w:val="Normal"/>
    <w:next w:val="Normal"/>
    <w:autoRedefine/>
    <w:semiHidden/>
    <w:rsid w:val="00A94801"/>
    <w:pPr>
      <w:ind w:left="1000" w:hanging="200"/>
    </w:pPr>
  </w:style>
  <w:style w:type="paragraph" w:styleId="Index6">
    <w:name w:val="index 6"/>
    <w:basedOn w:val="Normal"/>
    <w:next w:val="Normal"/>
    <w:autoRedefine/>
    <w:semiHidden/>
    <w:rsid w:val="00A94801"/>
    <w:pPr>
      <w:ind w:left="1200" w:hanging="200"/>
    </w:pPr>
  </w:style>
  <w:style w:type="paragraph" w:styleId="Index7">
    <w:name w:val="index 7"/>
    <w:basedOn w:val="Normal"/>
    <w:next w:val="Normal"/>
    <w:autoRedefine/>
    <w:semiHidden/>
    <w:rsid w:val="00A94801"/>
    <w:pPr>
      <w:ind w:left="1400" w:hanging="200"/>
    </w:pPr>
  </w:style>
  <w:style w:type="paragraph" w:styleId="Index8">
    <w:name w:val="index 8"/>
    <w:basedOn w:val="Normal"/>
    <w:next w:val="Normal"/>
    <w:autoRedefine/>
    <w:semiHidden/>
    <w:rsid w:val="00A94801"/>
    <w:pPr>
      <w:ind w:left="1600" w:hanging="200"/>
    </w:pPr>
  </w:style>
  <w:style w:type="paragraph" w:styleId="Index9">
    <w:name w:val="index 9"/>
    <w:basedOn w:val="Normal"/>
    <w:next w:val="Normal"/>
    <w:autoRedefine/>
    <w:semiHidden/>
    <w:rsid w:val="00A94801"/>
    <w:pPr>
      <w:ind w:left="1800" w:hanging="200"/>
    </w:pPr>
  </w:style>
  <w:style w:type="paragraph" w:styleId="IndexHeading">
    <w:name w:val="index heading"/>
    <w:basedOn w:val="Normal"/>
    <w:next w:val="Index1"/>
    <w:rsid w:val="00A94801"/>
    <w:rPr>
      <w:rFonts w:ascii="Arial Bold" w:hAnsi="Arial Bold" w:cs="Arial"/>
      <w:b/>
      <w:bCs/>
      <w:color w:val="002B54"/>
    </w:rPr>
  </w:style>
  <w:style w:type="paragraph" w:styleId="MacroText">
    <w:name w:val="macro"/>
    <w:link w:val="MacroTextChar"/>
    <w:unhideWhenUsed/>
    <w:rsid w:val="00A94801"/>
    <w:pPr>
      <w:tabs>
        <w:tab w:val="left" w:pos="480"/>
        <w:tab w:val="left" w:pos="960"/>
        <w:tab w:val="left" w:pos="1440"/>
        <w:tab w:val="left" w:pos="1920"/>
        <w:tab w:val="left" w:pos="2400"/>
        <w:tab w:val="left" w:pos="2880"/>
        <w:tab w:val="left" w:pos="3360"/>
        <w:tab w:val="left" w:pos="3840"/>
        <w:tab w:val="left" w:pos="4320"/>
      </w:tabs>
      <w:spacing w:after="240" w:line="260" w:lineRule="exact"/>
      <w:jc w:val="both"/>
    </w:pPr>
    <w:rPr>
      <w:rFonts w:ascii="Courier New" w:hAnsi="Courier New" w:cs="Courier New"/>
    </w:rPr>
  </w:style>
  <w:style w:type="paragraph" w:styleId="TableofAuthorities">
    <w:name w:val="table of authorities"/>
    <w:basedOn w:val="Normal"/>
    <w:next w:val="Normal"/>
    <w:rsid w:val="00A94801"/>
    <w:pPr>
      <w:ind w:left="200" w:hanging="200"/>
    </w:pPr>
  </w:style>
  <w:style w:type="paragraph" w:styleId="TableofFigures">
    <w:name w:val="table of figures"/>
    <w:basedOn w:val="Normal"/>
    <w:next w:val="Normal"/>
    <w:rsid w:val="00A94801"/>
  </w:style>
  <w:style w:type="paragraph" w:styleId="TOAHeading">
    <w:name w:val="toa heading"/>
    <w:basedOn w:val="Normal"/>
    <w:next w:val="Normal"/>
    <w:rsid w:val="00A94801"/>
    <w:pPr>
      <w:spacing w:before="120"/>
    </w:pPr>
    <w:rPr>
      <w:rFonts w:ascii="Arial" w:hAnsi="Arial" w:cs="Arial"/>
      <w:b/>
      <w:bCs/>
      <w:sz w:val="24"/>
      <w:szCs w:val="24"/>
    </w:rPr>
  </w:style>
  <w:style w:type="paragraph" w:styleId="TOC1">
    <w:name w:val="toc 1"/>
    <w:basedOn w:val="HeaderBase"/>
    <w:next w:val="Normal"/>
    <w:uiPriority w:val="39"/>
    <w:rsid w:val="00A94801"/>
    <w:pPr>
      <w:keepNext/>
      <w:tabs>
        <w:tab w:val="right" w:leader="dot" w:pos="7700"/>
      </w:tabs>
      <w:spacing w:before="240"/>
      <w:ind w:right="851"/>
    </w:pPr>
    <w:rPr>
      <w:rFonts w:ascii="Arial Bold" w:hAnsi="Arial Bold"/>
      <w:b/>
      <w:color w:val="auto"/>
      <w:sz w:val="20"/>
    </w:rPr>
  </w:style>
  <w:style w:type="paragraph" w:styleId="TOC2">
    <w:name w:val="toc 2"/>
    <w:basedOn w:val="HeadingBase"/>
    <w:next w:val="Normal"/>
    <w:uiPriority w:val="39"/>
    <w:rsid w:val="00A94801"/>
    <w:pPr>
      <w:keepNext w:val="0"/>
      <w:tabs>
        <w:tab w:val="left" w:pos="992"/>
        <w:tab w:val="right" w:leader="dot" w:pos="7700"/>
      </w:tabs>
      <w:spacing w:before="60" w:after="60"/>
      <w:ind w:left="851" w:right="851" w:hanging="851"/>
    </w:pPr>
    <w:rPr>
      <w:sz w:val="18"/>
    </w:rPr>
  </w:style>
  <w:style w:type="paragraph" w:styleId="TOC3">
    <w:name w:val="toc 3"/>
    <w:basedOn w:val="HeadingBase"/>
    <w:next w:val="Normal"/>
    <w:uiPriority w:val="2"/>
    <w:unhideWhenUsed/>
    <w:rsid w:val="00A94801"/>
    <w:pPr>
      <w:tabs>
        <w:tab w:val="right" w:leader="dot" w:pos="7700"/>
      </w:tabs>
      <w:spacing w:before="40"/>
      <w:ind w:right="851"/>
    </w:pPr>
    <w:rPr>
      <w:sz w:val="20"/>
    </w:rPr>
  </w:style>
  <w:style w:type="paragraph" w:styleId="TOC4">
    <w:name w:val="toc 4"/>
    <w:basedOn w:val="HeadingBase"/>
    <w:next w:val="Normal"/>
    <w:uiPriority w:val="2"/>
    <w:unhideWhenUsed/>
    <w:rsid w:val="00A94801"/>
    <w:pPr>
      <w:tabs>
        <w:tab w:val="right" w:leader="dot" w:pos="7700"/>
      </w:tabs>
      <w:spacing w:before="40"/>
      <w:ind w:right="851"/>
    </w:pPr>
    <w:rPr>
      <w:sz w:val="20"/>
    </w:rPr>
  </w:style>
  <w:style w:type="paragraph" w:styleId="TOC5">
    <w:name w:val="toc 5"/>
    <w:basedOn w:val="Normal"/>
    <w:next w:val="Normal"/>
    <w:autoRedefine/>
    <w:uiPriority w:val="2"/>
    <w:rsid w:val="00A94801"/>
    <w:pPr>
      <w:tabs>
        <w:tab w:val="left" w:pos="851"/>
        <w:tab w:val="right" w:leader="dot" w:pos="7700"/>
      </w:tabs>
      <w:ind w:left="896" w:hanging="896"/>
    </w:pPr>
    <w:rPr>
      <w:rFonts w:ascii="Arial" w:hAnsi="Arial"/>
      <w:noProof/>
      <w:color w:val="002B54"/>
    </w:rPr>
  </w:style>
  <w:style w:type="paragraph" w:styleId="TOC6">
    <w:name w:val="toc 6"/>
    <w:basedOn w:val="TOC4"/>
    <w:next w:val="Normal"/>
    <w:uiPriority w:val="2"/>
    <w:semiHidden/>
    <w:rsid w:val="00A94801"/>
    <w:pPr>
      <w:tabs>
        <w:tab w:val="left" w:pos="851"/>
      </w:tabs>
      <w:ind w:left="851" w:hanging="851"/>
    </w:pPr>
    <w:rPr>
      <w:color w:val="000000"/>
    </w:rPr>
  </w:style>
  <w:style w:type="paragraph" w:styleId="TOC7">
    <w:name w:val="toc 7"/>
    <w:basedOn w:val="Normal"/>
    <w:next w:val="Normal"/>
    <w:autoRedefine/>
    <w:uiPriority w:val="2"/>
    <w:semiHidden/>
    <w:rsid w:val="00A94801"/>
    <w:pPr>
      <w:ind w:left="1200"/>
    </w:pPr>
  </w:style>
  <w:style w:type="paragraph" w:styleId="TOC8">
    <w:name w:val="toc 8"/>
    <w:basedOn w:val="Normal"/>
    <w:next w:val="Normal"/>
    <w:autoRedefine/>
    <w:uiPriority w:val="2"/>
    <w:semiHidden/>
    <w:rsid w:val="00A94801"/>
    <w:pPr>
      <w:ind w:left="1400"/>
    </w:pPr>
  </w:style>
  <w:style w:type="paragraph" w:styleId="TOC9">
    <w:name w:val="toc 9"/>
    <w:basedOn w:val="Normal"/>
    <w:next w:val="Normal"/>
    <w:autoRedefine/>
    <w:uiPriority w:val="2"/>
    <w:semiHidden/>
    <w:rsid w:val="00A94801"/>
    <w:pPr>
      <w:ind w:left="1600"/>
    </w:pPr>
  </w:style>
  <w:style w:type="paragraph" w:customStyle="1" w:styleId="FileProperties">
    <w:name w:val="File Properties"/>
    <w:basedOn w:val="Normal"/>
    <w:rsid w:val="00A94801"/>
    <w:pPr>
      <w:spacing w:before="0"/>
    </w:pPr>
    <w:rPr>
      <w:i/>
    </w:rPr>
  </w:style>
  <w:style w:type="character" w:styleId="PageNumber">
    <w:name w:val="page number"/>
    <w:basedOn w:val="DefaultParagraphFont"/>
    <w:rsid w:val="00A94801"/>
    <w:rPr>
      <w:rFonts w:ascii="Arial" w:hAnsi="Arial" w:cs="Arial"/>
      <w:color w:val="auto"/>
    </w:rPr>
  </w:style>
  <w:style w:type="character" w:customStyle="1" w:styleId="FramedHeader">
    <w:name w:val="Framed Header"/>
    <w:basedOn w:val="DefaultParagraphFont"/>
    <w:rsid w:val="00A94801"/>
    <w:rPr>
      <w:rFonts w:ascii="Book Antiqua" w:hAnsi="Book Antiqua"/>
      <w:i/>
      <w:dstrike w:val="0"/>
      <w:color w:val="auto"/>
      <w:sz w:val="20"/>
      <w:vertAlign w:val="baseline"/>
    </w:rPr>
  </w:style>
  <w:style w:type="paragraph" w:styleId="NormalIndent">
    <w:name w:val="Normal Indent"/>
    <w:basedOn w:val="Normal"/>
    <w:rsid w:val="00A94801"/>
    <w:pPr>
      <w:ind w:left="567"/>
    </w:pPr>
  </w:style>
  <w:style w:type="paragraph" w:customStyle="1" w:styleId="BlockedQuotation">
    <w:name w:val="Blocked Quotation"/>
    <w:basedOn w:val="Normal"/>
    <w:semiHidden/>
    <w:rsid w:val="00A94801"/>
    <w:pPr>
      <w:ind w:left="567"/>
    </w:pPr>
  </w:style>
  <w:style w:type="paragraph" w:customStyle="1" w:styleId="ChartMainHeading">
    <w:name w:val="Chart Main Heading"/>
    <w:basedOn w:val="ChartHeading"/>
    <w:next w:val="ChartGraphic"/>
    <w:rsid w:val="00A94801"/>
  </w:style>
  <w:style w:type="table" w:styleId="TableGrid">
    <w:name w:val="Table Grid"/>
    <w:basedOn w:val="TableNormal"/>
    <w:rsid w:val="00A94801"/>
    <w:pPr>
      <w:spacing w:after="240" w:line="260" w:lineRule="exact"/>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itle2ndLevel">
    <w:name w:val="Title 2nd Level"/>
    <w:basedOn w:val="Title"/>
    <w:rsid w:val="00A94801"/>
    <w:rPr>
      <w:sz w:val="24"/>
    </w:rPr>
  </w:style>
  <w:style w:type="paragraph" w:customStyle="1" w:styleId="Title3rdLevel">
    <w:name w:val="Title 3rd Level"/>
    <w:basedOn w:val="Normal"/>
    <w:next w:val="Title"/>
    <w:rsid w:val="00A94801"/>
    <w:pPr>
      <w:jc w:val="center"/>
    </w:pPr>
    <w:rPr>
      <w:rFonts w:ascii="Arial" w:hAnsi="Arial"/>
      <w:caps/>
    </w:rPr>
  </w:style>
  <w:style w:type="paragraph" w:customStyle="1" w:styleId="Part">
    <w:name w:val="Part"/>
    <w:basedOn w:val="Title"/>
    <w:next w:val="Normal"/>
    <w:rsid w:val="00A94801"/>
    <w:rPr>
      <w:caps/>
      <w:smallCaps w:val="0"/>
    </w:rPr>
  </w:style>
  <w:style w:type="paragraph" w:customStyle="1" w:styleId="TableHeadingNoTable">
    <w:name w:val="Table Heading No Table"/>
    <w:basedOn w:val="TableHeading"/>
    <w:next w:val="Normal"/>
    <w:rsid w:val="00A94801"/>
    <w:pPr>
      <w:spacing w:after="240"/>
    </w:pPr>
  </w:style>
  <w:style w:type="paragraph" w:customStyle="1" w:styleId="TransmittalAddressee">
    <w:name w:val="Transmittal Addressee"/>
    <w:basedOn w:val="Normal"/>
    <w:rsid w:val="00A94801"/>
    <w:pPr>
      <w:spacing w:before="0" w:after="0"/>
    </w:pPr>
  </w:style>
  <w:style w:type="paragraph" w:customStyle="1" w:styleId="TransmittalStyle1">
    <w:name w:val="Transmittal Style 1"/>
    <w:basedOn w:val="HeadingBase"/>
    <w:rsid w:val="00A94801"/>
    <w:pPr>
      <w:spacing w:after="60"/>
      <w:jc w:val="right"/>
    </w:pPr>
    <w:rPr>
      <w:b/>
      <w:smallCaps/>
    </w:rPr>
  </w:style>
  <w:style w:type="paragraph" w:customStyle="1" w:styleId="TransmittalStyle2">
    <w:name w:val="Transmittal Style 2"/>
    <w:basedOn w:val="HeadingBase"/>
    <w:rsid w:val="00A94801"/>
    <w:pPr>
      <w:spacing w:before="60" w:after="60"/>
      <w:jc w:val="right"/>
    </w:pPr>
    <w:rPr>
      <w:rFonts w:ascii="Helvetica" w:hAnsi="Helvetica"/>
      <w:b/>
      <w:caps/>
      <w:sz w:val="16"/>
    </w:rPr>
  </w:style>
  <w:style w:type="paragraph" w:customStyle="1" w:styleId="UserGuidelevelTOC">
    <w:name w:val="UserGuide level TOC"/>
    <w:basedOn w:val="HeadingBase"/>
    <w:next w:val="Normal"/>
    <w:rsid w:val="00A94801"/>
    <w:pPr>
      <w:spacing w:before="360" w:after="360"/>
    </w:pPr>
    <w:rPr>
      <w:sz w:val="30"/>
    </w:rPr>
  </w:style>
  <w:style w:type="paragraph" w:customStyle="1" w:styleId="TableTextJustified">
    <w:name w:val="Table Text Justified"/>
    <w:basedOn w:val="TableTextBase"/>
    <w:rsid w:val="00A94801"/>
    <w:pPr>
      <w:jc w:val="both"/>
    </w:pPr>
  </w:style>
  <w:style w:type="paragraph" w:customStyle="1" w:styleId="Department">
    <w:name w:val="Department"/>
    <w:basedOn w:val="Normal"/>
    <w:rsid w:val="00A94801"/>
    <w:pPr>
      <w:spacing w:after="0" w:line="240" w:lineRule="auto"/>
      <w:jc w:val="center"/>
    </w:pPr>
    <w:rPr>
      <w:rFonts w:ascii="Arial" w:hAnsi="Arial"/>
      <w:b/>
      <w:sz w:val="52"/>
    </w:rPr>
  </w:style>
  <w:style w:type="paragraph" w:customStyle="1" w:styleId="DepartmentSubtitle">
    <w:name w:val="Department Subtitle"/>
    <w:basedOn w:val="Department"/>
    <w:rsid w:val="00A94801"/>
    <w:rPr>
      <w:sz w:val="44"/>
    </w:rPr>
  </w:style>
  <w:style w:type="character" w:customStyle="1" w:styleId="ExampletextCharChar">
    <w:name w:val="Example text Char Char"/>
    <w:link w:val="Exampletext"/>
    <w:semiHidden/>
    <w:rsid w:val="00A94801"/>
    <w:rPr>
      <w:rFonts w:ascii="Book Antiqua" w:hAnsi="Book Antiqua"/>
      <w:i/>
      <w:color w:val="FF0000"/>
      <w:sz w:val="19"/>
      <w:lang w:val="x-none" w:eastAsia="x-none"/>
    </w:rPr>
  </w:style>
  <w:style w:type="paragraph" w:customStyle="1" w:styleId="Crest">
    <w:name w:val="Crest"/>
    <w:basedOn w:val="Normal"/>
    <w:next w:val="TransmittalStyle1"/>
    <w:semiHidden/>
    <w:rsid w:val="00A94801"/>
    <w:pPr>
      <w:spacing w:after="0" w:line="240" w:lineRule="auto"/>
      <w:jc w:val="center"/>
    </w:pPr>
  </w:style>
  <w:style w:type="character" w:styleId="Hyperlink">
    <w:name w:val="Hyperlink"/>
    <w:basedOn w:val="DefaultParagraphFont"/>
    <w:uiPriority w:val="99"/>
    <w:unhideWhenUsed/>
    <w:rsid w:val="00A94801"/>
    <w:rPr>
      <w:color w:val="auto"/>
      <w:u w:val="single"/>
    </w:rPr>
  </w:style>
  <w:style w:type="paragraph" w:customStyle="1" w:styleId="Heading1noTOC">
    <w:name w:val="Heading 1 no TOC"/>
    <w:basedOn w:val="Heading1"/>
    <w:rsid w:val="00A94801"/>
  </w:style>
  <w:style w:type="paragraph" w:customStyle="1" w:styleId="TableColumnOutgroupHeading">
    <w:name w:val="Table Column Outgroup Heading"/>
    <w:basedOn w:val="Normal"/>
    <w:rsid w:val="00A94801"/>
    <w:pPr>
      <w:spacing w:before="60" w:after="120" w:line="240" w:lineRule="auto"/>
    </w:pPr>
    <w:rPr>
      <w:b/>
      <w:sz w:val="22"/>
    </w:rPr>
  </w:style>
  <w:style w:type="paragraph" w:customStyle="1" w:styleId="TableColumnOutgroupSubheading">
    <w:name w:val="Table Column Outgroup Subheading"/>
    <w:basedOn w:val="Normal"/>
    <w:rsid w:val="00A94801"/>
    <w:pPr>
      <w:spacing w:before="60" w:after="120" w:line="240" w:lineRule="auto"/>
      <w:jc w:val="center"/>
    </w:pPr>
  </w:style>
  <w:style w:type="paragraph" w:customStyle="1" w:styleId="TableTextBullet">
    <w:name w:val="Table Text Bullet"/>
    <w:basedOn w:val="TableTextBase"/>
    <w:rsid w:val="00A94801"/>
    <w:pPr>
      <w:numPr>
        <w:numId w:val="5"/>
      </w:numPr>
    </w:pPr>
  </w:style>
  <w:style w:type="paragraph" w:customStyle="1" w:styleId="Exampletextdash">
    <w:name w:val="Example text dash"/>
    <w:basedOn w:val="Exampletextbullet"/>
    <w:semiHidden/>
    <w:rsid w:val="00A94801"/>
    <w:pPr>
      <w:numPr>
        <w:ilvl w:val="1"/>
      </w:numPr>
    </w:pPr>
  </w:style>
  <w:style w:type="character" w:customStyle="1" w:styleId="HeadingBaseChar">
    <w:name w:val="Heading Base Char"/>
    <w:link w:val="HeadingBase"/>
    <w:rsid w:val="00A94801"/>
    <w:rPr>
      <w:rFonts w:ascii="Arial" w:hAnsi="Arial"/>
      <w:sz w:val="24"/>
    </w:rPr>
  </w:style>
  <w:style w:type="character" w:customStyle="1" w:styleId="TableHeadingChar">
    <w:name w:val="Table Heading Char"/>
    <w:link w:val="TableHeading"/>
    <w:rsid w:val="00A94801"/>
    <w:rPr>
      <w:rFonts w:ascii="Arial" w:hAnsi="Arial"/>
      <w:b/>
    </w:rPr>
  </w:style>
  <w:style w:type="character" w:customStyle="1" w:styleId="TableTextBaseChar">
    <w:name w:val="Table Text Base Char"/>
    <w:link w:val="TableTextBase"/>
    <w:rsid w:val="00A94801"/>
    <w:rPr>
      <w:rFonts w:ascii="Arial" w:hAnsi="Arial"/>
      <w:sz w:val="16"/>
    </w:rPr>
  </w:style>
  <w:style w:type="character" w:customStyle="1" w:styleId="TableTextLeftChar">
    <w:name w:val="Table Text Left Char"/>
    <w:link w:val="TableTextLeft"/>
    <w:rsid w:val="00A94801"/>
    <w:rPr>
      <w:rFonts w:ascii="Arial" w:hAnsi="Arial"/>
      <w:sz w:val="16"/>
    </w:rPr>
  </w:style>
  <w:style w:type="paragraph" w:styleId="ListParagraph">
    <w:name w:val="List Paragraph"/>
    <w:aliases w:val="Bullet List Paragraph,Bullet Point,Bullet point,Bulletr List Paragraph,Content descriptions,FooterText,L,List Bullet 1,List Paragraph1,List Paragraph11,List Paragraph2,List Paragraph21,Listeafsnit1,NFP GP Bulleted List,Recommendation"/>
    <w:basedOn w:val="Normal"/>
    <w:link w:val="ListParagraphChar"/>
    <w:uiPriority w:val="34"/>
    <w:qFormat/>
    <w:rsid w:val="00A94801"/>
    <w:pPr>
      <w:spacing w:after="200" w:line="276" w:lineRule="auto"/>
      <w:ind w:left="720"/>
      <w:contextualSpacing/>
    </w:pPr>
    <w:rPr>
      <w:rFonts w:ascii="Calibri" w:eastAsia="Calibri" w:hAnsi="Calibri"/>
      <w:sz w:val="22"/>
      <w:szCs w:val="22"/>
      <w:lang w:val="en-US" w:eastAsia="en-US"/>
    </w:rPr>
  </w:style>
  <w:style w:type="paragraph" w:customStyle="1" w:styleId="TableTextDash">
    <w:name w:val="Table Text Dash"/>
    <w:basedOn w:val="TableTextBase"/>
    <w:rsid w:val="00A94801"/>
    <w:pPr>
      <w:numPr>
        <w:ilvl w:val="1"/>
        <w:numId w:val="5"/>
      </w:numPr>
    </w:pPr>
  </w:style>
  <w:style w:type="character" w:customStyle="1" w:styleId="ChartandTableFootnoteChar">
    <w:name w:val="Chart and Table Footnote Char"/>
    <w:link w:val="ChartandTableFootnote"/>
    <w:rsid w:val="00A94801"/>
    <w:rPr>
      <w:rFonts w:ascii="Arial" w:hAnsi="Arial"/>
      <w:color w:val="000000"/>
      <w:sz w:val="16"/>
    </w:rPr>
  </w:style>
  <w:style w:type="paragraph" w:customStyle="1" w:styleId="PartHeading">
    <w:name w:val="Part Heading"/>
    <w:basedOn w:val="Title"/>
    <w:next w:val="Normal"/>
    <w:rsid w:val="00A94801"/>
    <w:pPr>
      <w:spacing w:after="480"/>
      <w:outlineLvl w:val="9"/>
    </w:pPr>
    <w:rPr>
      <w:rFonts w:ascii="Arial Bold" w:hAnsi="Arial Bold"/>
      <w:smallCaps w:val="0"/>
    </w:rPr>
  </w:style>
  <w:style w:type="character" w:customStyle="1" w:styleId="BulletChar">
    <w:name w:val="Bullet Char"/>
    <w:link w:val="Bullet"/>
    <w:rsid w:val="00A94801"/>
    <w:rPr>
      <w:rFonts w:ascii="Book Antiqua" w:hAnsi="Book Antiqua"/>
      <w:sz w:val="19"/>
    </w:rPr>
  </w:style>
  <w:style w:type="paragraph" w:customStyle="1" w:styleId="BoxTextBase">
    <w:name w:val="Box Text Base"/>
    <w:basedOn w:val="Normal"/>
    <w:rsid w:val="00A94801"/>
    <w:pPr>
      <w:spacing w:after="120"/>
    </w:pPr>
    <w:rPr>
      <w:color w:val="000000"/>
    </w:rPr>
  </w:style>
  <w:style w:type="paragraph" w:customStyle="1" w:styleId="BoxDash">
    <w:name w:val="Box Dash"/>
    <w:basedOn w:val="Normal"/>
    <w:rsid w:val="00A94801"/>
    <w:pPr>
      <w:numPr>
        <w:ilvl w:val="1"/>
        <w:numId w:val="6"/>
      </w:numPr>
    </w:pPr>
    <w:rPr>
      <w:color w:val="000000"/>
    </w:rPr>
  </w:style>
  <w:style w:type="paragraph" w:customStyle="1" w:styleId="BoxDoubleDot">
    <w:name w:val="Box Double Dot"/>
    <w:basedOn w:val="BoxTextBase"/>
    <w:rsid w:val="00A94801"/>
    <w:pPr>
      <w:numPr>
        <w:ilvl w:val="2"/>
        <w:numId w:val="6"/>
      </w:numPr>
    </w:pPr>
  </w:style>
  <w:style w:type="paragraph" w:customStyle="1" w:styleId="Outcome">
    <w:name w:val="Outcome"/>
    <w:basedOn w:val="Normal"/>
    <w:rsid w:val="00A94801"/>
    <w:pPr>
      <w:spacing w:before="120" w:after="120" w:line="280" w:lineRule="exact"/>
    </w:pPr>
    <w:rPr>
      <w:rFonts w:ascii="Arial" w:hAnsi="Arial" w:cs="Arial"/>
      <w:b/>
    </w:rPr>
  </w:style>
  <w:style w:type="paragraph" w:customStyle="1" w:styleId="ProgramHeading">
    <w:name w:val="Program Heading"/>
    <w:basedOn w:val="HeadingBase"/>
    <w:rsid w:val="00A94801"/>
    <w:pPr>
      <w:pBdr>
        <w:top w:val="single" w:sz="2" w:space="3" w:color="auto"/>
        <w:bottom w:val="single" w:sz="2" w:space="3" w:color="auto"/>
      </w:pBdr>
      <w:shd w:val="clear" w:color="auto" w:fill="E6E6E6"/>
      <w:spacing w:after="120" w:line="280" w:lineRule="exact"/>
    </w:pPr>
    <w:rPr>
      <w:b/>
      <w:sz w:val="20"/>
    </w:rPr>
  </w:style>
  <w:style w:type="paragraph" w:customStyle="1" w:styleId="ProgramHeadingsub">
    <w:name w:val="Program Heading sub"/>
    <w:basedOn w:val="BoxHeading"/>
    <w:rsid w:val="00A94801"/>
  </w:style>
  <w:style w:type="character" w:customStyle="1" w:styleId="Heading3Char">
    <w:name w:val="Heading 3 Char"/>
    <w:basedOn w:val="DefaultParagraphFont"/>
    <w:link w:val="Heading3"/>
    <w:rsid w:val="00A94801"/>
    <w:rPr>
      <w:rFonts w:ascii="Arial Bold" w:hAnsi="Arial Bold"/>
      <w:b/>
      <w:sz w:val="22"/>
    </w:rPr>
  </w:style>
  <w:style w:type="character" w:customStyle="1" w:styleId="CommentTextChar">
    <w:name w:val="Comment Text Char"/>
    <w:basedOn w:val="DefaultParagraphFont"/>
    <w:link w:val="CommentText"/>
    <w:rsid w:val="00A94801"/>
    <w:rPr>
      <w:rFonts w:ascii="Book Antiqua" w:hAnsi="Book Antiqua"/>
      <w:sz w:val="19"/>
    </w:rPr>
  </w:style>
  <w:style w:type="paragraph" w:customStyle="1" w:styleId="ExampleText0">
    <w:name w:val="Example Text"/>
    <w:basedOn w:val="Normal"/>
    <w:semiHidden/>
    <w:rsid w:val="00A94801"/>
    <w:rPr>
      <w:i/>
      <w:color w:val="FF0000"/>
    </w:rPr>
  </w:style>
  <w:style w:type="paragraph" w:styleId="NoSpacing">
    <w:name w:val="No Spacing"/>
    <w:uiPriority w:val="1"/>
    <w:qFormat/>
    <w:rsid w:val="00A94801"/>
    <w:rPr>
      <w:rFonts w:ascii="Book Antiqua" w:hAnsi="Book Antiqua"/>
      <w:sz w:val="19"/>
    </w:rPr>
  </w:style>
  <w:style w:type="character" w:customStyle="1" w:styleId="A5">
    <w:name w:val="A5"/>
    <w:uiPriority w:val="99"/>
    <w:rsid w:val="00A94801"/>
    <w:rPr>
      <w:rFonts w:ascii="Swiss 721 BT" w:hAnsi="Swiss 721 BT" w:cs="Swiss 721 BT" w:hint="default"/>
      <w:color w:val="000000"/>
      <w:sz w:val="20"/>
      <w:szCs w:val="20"/>
    </w:rPr>
  </w:style>
  <w:style w:type="character" w:customStyle="1" w:styleId="HeaderChar">
    <w:name w:val="Header Char"/>
    <w:basedOn w:val="DefaultParagraphFont"/>
    <w:link w:val="Header"/>
    <w:rsid w:val="00A94801"/>
    <w:rPr>
      <w:rFonts w:ascii="Arial" w:hAnsi="Arial"/>
      <w:sz w:val="18"/>
    </w:rPr>
  </w:style>
  <w:style w:type="character" w:styleId="FollowedHyperlink">
    <w:name w:val="FollowedHyperlink"/>
    <w:rsid w:val="00A94801"/>
    <w:rPr>
      <w:color w:val="800080"/>
      <w:u w:val="single"/>
    </w:rPr>
  </w:style>
  <w:style w:type="character" w:customStyle="1" w:styleId="FooterChar">
    <w:name w:val="Footer Char"/>
    <w:basedOn w:val="DefaultParagraphFont"/>
    <w:link w:val="Footer"/>
    <w:rsid w:val="00A94801"/>
    <w:rPr>
      <w:rFonts w:ascii="Arial" w:hAnsi="Arial"/>
      <w:color w:val="000000" w:themeColor="text1"/>
    </w:rPr>
  </w:style>
  <w:style w:type="character" w:styleId="Strong">
    <w:name w:val="Strong"/>
    <w:basedOn w:val="DefaultParagraphFont"/>
    <w:uiPriority w:val="22"/>
    <w:qFormat/>
    <w:rsid w:val="00A94801"/>
    <w:rPr>
      <w:b/>
      <w:bCs/>
    </w:rPr>
  </w:style>
  <w:style w:type="paragraph" w:customStyle="1" w:styleId="Heading2NoTOC">
    <w:name w:val="Heading 2 No TOC"/>
    <w:basedOn w:val="Heading2"/>
    <w:qFormat/>
    <w:rsid w:val="00A94801"/>
    <w:pPr>
      <w:outlineLvl w:val="9"/>
    </w:pPr>
  </w:style>
  <w:style w:type="paragraph" w:customStyle="1" w:styleId="PartHeading-TOC">
    <w:name w:val="Part Heading - TOC"/>
    <w:basedOn w:val="PartHeading"/>
    <w:rsid w:val="00A94801"/>
  </w:style>
  <w:style w:type="paragraph" w:styleId="Revision">
    <w:name w:val="Revision"/>
    <w:hidden/>
    <w:uiPriority w:val="99"/>
    <w:semiHidden/>
    <w:rsid w:val="00A94801"/>
    <w:rPr>
      <w:rFonts w:ascii="Book Antiqua" w:hAnsi="Book Antiqua"/>
    </w:rPr>
  </w:style>
  <w:style w:type="paragraph" w:styleId="NoteHeading">
    <w:name w:val="Note Heading"/>
    <w:basedOn w:val="Normal"/>
    <w:next w:val="Normal"/>
    <w:link w:val="NoteHeadingChar"/>
    <w:rsid w:val="00A94801"/>
  </w:style>
  <w:style w:type="character" w:customStyle="1" w:styleId="NoteHeadingChar">
    <w:name w:val="Note Heading Char"/>
    <w:basedOn w:val="DefaultParagraphFont"/>
    <w:link w:val="NoteHeading"/>
    <w:rsid w:val="00A94801"/>
    <w:rPr>
      <w:rFonts w:ascii="Book Antiqua" w:hAnsi="Book Antiqua"/>
      <w:sz w:val="19"/>
    </w:rPr>
  </w:style>
  <w:style w:type="paragraph" w:customStyle="1" w:styleId="SecurityClassificationHeader">
    <w:name w:val="Security Classification Header"/>
    <w:link w:val="SecurityClassificationHeaderChar"/>
    <w:rsid w:val="00A94801"/>
    <w:pPr>
      <w:spacing w:before="240" w:after="60" w:line="259" w:lineRule="auto"/>
      <w:jc w:val="center"/>
    </w:pPr>
    <w:rPr>
      <w:rFonts w:ascii="Calibri" w:eastAsiaTheme="minorHAnsi" w:hAnsi="Calibri" w:cs="Calibri"/>
      <w:b/>
      <w:caps/>
      <w:color w:val="44546A" w:themeColor="text2"/>
      <w:sz w:val="24"/>
      <w:szCs w:val="22"/>
      <w:lang w:eastAsia="en-US"/>
    </w:rPr>
  </w:style>
  <w:style w:type="character" w:customStyle="1" w:styleId="SecurityClassificationHeaderChar">
    <w:name w:val="Security Classification Header Char"/>
    <w:basedOn w:val="HeaderChar"/>
    <w:link w:val="SecurityClassificationHeader"/>
    <w:rsid w:val="00A94801"/>
    <w:rPr>
      <w:rFonts w:ascii="Calibri" w:eastAsiaTheme="minorHAnsi" w:hAnsi="Calibri" w:cs="Calibri"/>
      <w:b/>
      <w:caps/>
      <w:color w:val="44546A" w:themeColor="text2"/>
      <w:sz w:val="24"/>
      <w:szCs w:val="22"/>
      <w:lang w:eastAsia="en-US"/>
    </w:rPr>
  </w:style>
  <w:style w:type="paragraph" w:customStyle="1" w:styleId="SecurityClassificationFooter">
    <w:name w:val="Security Classification Footer"/>
    <w:link w:val="SecurityClassificationFooterChar"/>
    <w:rsid w:val="00A94801"/>
    <w:pPr>
      <w:spacing w:before="60" w:after="240" w:line="259" w:lineRule="auto"/>
      <w:jc w:val="center"/>
    </w:pPr>
    <w:rPr>
      <w:rFonts w:ascii="Calibri" w:eastAsiaTheme="minorHAnsi" w:hAnsi="Calibri" w:cs="Calibri"/>
      <w:b/>
      <w:caps/>
      <w:color w:val="44546A" w:themeColor="text2"/>
      <w:sz w:val="24"/>
      <w:szCs w:val="22"/>
      <w:lang w:eastAsia="en-US"/>
    </w:rPr>
  </w:style>
  <w:style w:type="character" w:customStyle="1" w:styleId="SecurityClassificationFooterChar">
    <w:name w:val="Security Classification Footer Char"/>
    <w:basedOn w:val="HeaderChar"/>
    <w:link w:val="SecurityClassificationFooter"/>
    <w:rsid w:val="00A94801"/>
    <w:rPr>
      <w:rFonts w:ascii="Calibri" w:eastAsiaTheme="minorHAnsi" w:hAnsi="Calibri" w:cs="Calibri"/>
      <w:b/>
      <w:caps/>
      <w:color w:val="44546A" w:themeColor="text2"/>
      <w:sz w:val="24"/>
      <w:szCs w:val="22"/>
      <w:lang w:eastAsia="en-US"/>
    </w:rPr>
  </w:style>
  <w:style w:type="paragraph" w:customStyle="1" w:styleId="DLMSecurityHeader">
    <w:name w:val="DLM Security Header"/>
    <w:link w:val="DLMSecurityHeaderChar"/>
    <w:rsid w:val="00A94801"/>
    <w:pPr>
      <w:spacing w:before="60" w:after="240" w:line="259" w:lineRule="auto"/>
      <w:jc w:val="center"/>
    </w:pPr>
    <w:rPr>
      <w:rFonts w:ascii="Calibri" w:eastAsiaTheme="minorHAnsi" w:hAnsi="Calibri" w:cs="Calibri"/>
      <w:b/>
      <w:caps/>
      <w:color w:val="44546A" w:themeColor="text2"/>
      <w:sz w:val="24"/>
      <w:szCs w:val="22"/>
      <w:lang w:val="x-none" w:eastAsia="en-US"/>
    </w:rPr>
  </w:style>
  <w:style w:type="character" w:customStyle="1" w:styleId="DLMSecurityHeaderChar">
    <w:name w:val="DLM Security Header Char"/>
    <w:basedOn w:val="HeaderChar"/>
    <w:link w:val="DLMSecurityHeader"/>
    <w:rsid w:val="00A94801"/>
    <w:rPr>
      <w:rFonts w:ascii="Calibri" w:eastAsiaTheme="minorHAnsi" w:hAnsi="Calibri" w:cs="Calibri"/>
      <w:b/>
      <w:caps/>
      <w:color w:val="44546A" w:themeColor="text2"/>
      <w:sz w:val="24"/>
      <w:szCs w:val="22"/>
      <w:lang w:val="x-none" w:eastAsia="en-US"/>
    </w:rPr>
  </w:style>
  <w:style w:type="paragraph" w:customStyle="1" w:styleId="DLMSecurityFooter">
    <w:name w:val="DLM Security Footer"/>
    <w:link w:val="DLMSecurityFooterChar"/>
    <w:rsid w:val="00A94801"/>
    <w:pPr>
      <w:spacing w:before="240" w:after="60" w:line="259" w:lineRule="auto"/>
      <w:jc w:val="center"/>
    </w:pPr>
    <w:rPr>
      <w:rFonts w:ascii="Calibri" w:eastAsiaTheme="minorHAnsi" w:hAnsi="Calibri" w:cs="Calibri"/>
      <w:b/>
      <w:caps/>
      <w:color w:val="44546A" w:themeColor="text2"/>
      <w:sz w:val="24"/>
      <w:szCs w:val="22"/>
      <w:lang w:val="x-none" w:eastAsia="en-US"/>
    </w:rPr>
  </w:style>
  <w:style w:type="character" w:customStyle="1" w:styleId="DLMSecurityFooterChar">
    <w:name w:val="DLM Security Footer Char"/>
    <w:basedOn w:val="HeaderChar"/>
    <w:link w:val="DLMSecurityFooter"/>
    <w:rsid w:val="00A94801"/>
    <w:rPr>
      <w:rFonts w:ascii="Calibri" w:eastAsiaTheme="minorHAnsi" w:hAnsi="Calibri" w:cs="Calibri"/>
      <w:b/>
      <w:caps/>
      <w:color w:val="44546A" w:themeColor="text2"/>
      <w:sz w:val="24"/>
      <w:szCs w:val="22"/>
      <w:lang w:val="x-none" w:eastAsia="en-US"/>
    </w:rPr>
  </w:style>
  <w:style w:type="paragraph" w:customStyle="1" w:styleId="FooterEven">
    <w:name w:val="Footer Even"/>
    <w:basedOn w:val="Footer"/>
    <w:qFormat/>
    <w:rsid w:val="00A94801"/>
    <w:pPr>
      <w:pBdr>
        <w:top w:val="single" w:sz="4" w:space="10" w:color="000000" w:themeColor="text1"/>
      </w:pBdr>
      <w:jc w:val="left"/>
    </w:pPr>
    <w:rPr>
      <w:color w:val="auto"/>
      <w:sz w:val="18"/>
    </w:rPr>
  </w:style>
  <w:style w:type="paragraph" w:customStyle="1" w:styleId="ChartandTableFootnoteAlpha-Bullet">
    <w:name w:val="Chart and Table Footnote Alpha - Bullet"/>
    <w:basedOn w:val="ChartandTableFootnoteAlpha"/>
    <w:rsid w:val="00A94801"/>
    <w:pPr>
      <w:numPr>
        <w:numId w:val="14"/>
      </w:numPr>
      <w:tabs>
        <w:tab w:val="left" w:pos="454"/>
      </w:tabs>
      <w:ind w:left="454" w:hanging="170"/>
    </w:pPr>
    <w:rPr>
      <w:rFonts w:cs="Arial"/>
      <w:szCs w:val="16"/>
    </w:rPr>
  </w:style>
  <w:style w:type="character" w:customStyle="1" w:styleId="Heading9Char">
    <w:name w:val="Heading 9 Char"/>
    <w:basedOn w:val="DefaultParagraphFont"/>
    <w:link w:val="Heading9"/>
    <w:uiPriority w:val="9"/>
    <w:rsid w:val="00A94801"/>
    <w:rPr>
      <w:rFonts w:ascii="Cambria" w:hAnsi="Cambria"/>
      <w:sz w:val="22"/>
      <w:szCs w:val="22"/>
    </w:rPr>
  </w:style>
  <w:style w:type="paragraph" w:customStyle="1" w:styleId="ChartandTableFootnote-Dash">
    <w:name w:val="Chart and Table Footnote - Dash"/>
    <w:basedOn w:val="Normal"/>
    <w:rsid w:val="00A94801"/>
    <w:pPr>
      <w:tabs>
        <w:tab w:val="left" w:pos="680"/>
      </w:tabs>
      <w:spacing w:before="0" w:after="0" w:line="240" w:lineRule="auto"/>
      <w:ind w:left="681" w:hanging="397"/>
    </w:pPr>
    <w:rPr>
      <w:rFonts w:ascii="Arial" w:hAnsi="Arial"/>
      <w:sz w:val="16"/>
    </w:rPr>
  </w:style>
  <w:style w:type="paragraph" w:customStyle="1" w:styleId="FooterOdd">
    <w:name w:val="Footer Odd"/>
    <w:basedOn w:val="Footer"/>
    <w:qFormat/>
    <w:rsid w:val="00A94801"/>
    <w:pPr>
      <w:pBdr>
        <w:top w:val="single" w:sz="4" w:space="10" w:color="000000" w:themeColor="text1"/>
      </w:pBdr>
      <w:jc w:val="right"/>
    </w:pPr>
    <w:rPr>
      <w:sz w:val="18"/>
    </w:rPr>
  </w:style>
  <w:style w:type="paragraph" w:customStyle="1" w:styleId="Box-continuedon">
    <w:name w:val="Box - continued on"/>
    <w:basedOn w:val="Normal"/>
    <w:qFormat/>
    <w:rsid w:val="00A94801"/>
    <w:pPr>
      <w:jc w:val="right"/>
    </w:pPr>
    <w:rPr>
      <w:rFonts w:asciiTheme="majorHAnsi" w:hAnsiTheme="majorHAnsi" w:cstheme="majorHAnsi"/>
      <w:i/>
      <w:iCs/>
      <w:sz w:val="22"/>
      <w:szCs w:val="24"/>
    </w:rPr>
  </w:style>
  <w:style w:type="character" w:customStyle="1" w:styleId="BoxHeading-Continued">
    <w:name w:val="Box Heading - Continued"/>
    <w:uiPriority w:val="1"/>
    <w:qFormat/>
    <w:rsid w:val="00A94801"/>
    <w:rPr>
      <w:sz w:val="22"/>
    </w:rPr>
  </w:style>
  <w:style w:type="character" w:customStyle="1" w:styleId="Heading6Char">
    <w:name w:val="Heading 6 Char"/>
    <w:basedOn w:val="DefaultParagraphFont"/>
    <w:link w:val="Heading6"/>
    <w:rsid w:val="00A94801"/>
    <w:rPr>
      <w:rFonts w:ascii="Arial" w:hAnsi="Arial"/>
      <w:bCs/>
      <w:szCs w:val="22"/>
    </w:rPr>
  </w:style>
  <w:style w:type="paragraph" w:customStyle="1" w:styleId="BoxSubHeading">
    <w:name w:val="Box Sub Heading"/>
    <w:basedOn w:val="Heading6"/>
    <w:rsid w:val="00A94801"/>
    <w:pPr>
      <w:spacing w:before="120" w:after="40"/>
    </w:pPr>
  </w:style>
  <w:style w:type="paragraph" w:customStyle="1" w:styleId="ChartHeading">
    <w:name w:val="Chart Heading"/>
    <w:basedOn w:val="HeadingBase"/>
    <w:next w:val="ChartGraphic"/>
    <w:qFormat/>
    <w:rsid w:val="00A94801"/>
    <w:pPr>
      <w:spacing w:before="120" w:after="20"/>
    </w:pPr>
    <w:rPr>
      <w:b/>
      <w:sz w:val="20"/>
    </w:rPr>
  </w:style>
  <w:style w:type="paragraph" w:customStyle="1" w:styleId="ChartLine">
    <w:name w:val="Chart Line"/>
    <w:basedOn w:val="NoSpacing"/>
    <w:autoRedefine/>
    <w:qFormat/>
    <w:rsid w:val="00A94801"/>
    <w:pPr>
      <w:pBdr>
        <w:bottom w:val="single" w:sz="4" w:space="2" w:color="D0CECE" w:themeColor="background2" w:themeShade="E6"/>
      </w:pBdr>
      <w:spacing w:after="240"/>
    </w:pPr>
    <w:rPr>
      <w:rFonts w:asciiTheme="minorHAnsi" w:hAnsiTheme="minorHAnsi"/>
      <w:noProof/>
      <w:sz w:val="4"/>
      <w:szCs w:val="4"/>
    </w:rPr>
  </w:style>
  <w:style w:type="character" w:customStyle="1" w:styleId="CommentSubjectChar">
    <w:name w:val="Comment Subject Char"/>
    <w:basedOn w:val="CommentTextChar"/>
    <w:link w:val="CommentSubject"/>
    <w:semiHidden/>
    <w:rsid w:val="00A94801"/>
    <w:rPr>
      <w:rFonts w:ascii="Book Antiqua" w:hAnsi="Book Antiqua"/>
      <w:b/>
      <w:bCs/>
      <w:sz w:val="19"/>
    </w:rPr>
  </w:style>
  <w:style w:type="character" w:customStyle="1" w:styleId="DocumentMapChar">
    <w:name w:val="Document Map Char"/>
    <w:basedOn w:val="DefaultParagraphFont"/>
    <w:link w:val="DocumentMap"/>
    <w:semiHidden/>
    <w:rsid w:val="00A94801"/>
    <w:rPr>
      <w:rFonts w:ascii="Tahoma" w:hAnsi="Tahoma" w:cs="Tahoma"/>
      <w:sz w:val="19"/>
      <w:shd w:val="clear" w:color="auto" w:fill="000080"/>
    </w:rPr>
  </w:style>
  <w:style w:type="character" w:customStyle="1" w:styleId="EndnoteTextChar">
    <w:name w:val="Endnote Text Char"/>
    <w:basedOn w:val="DefaultParagraphFont"/>
    <w:link w:val="EndnoteText"/>
    <w:rsid w:val="00A94801"/>
    <w:rPr>
      <w:rFonts w:ascii="Book Antiqua" w:hAnsi="Book Antiqua"/>
      <w:sz w:val="19"/>
    </w:rPr>
  </w:style>
  <w:style w:type="character" w:customStyle="1" w:styleId="FootnoteTextChar">
    <w:name w:val="Footnote Text Char"/>
    <w:aliases w:val="(NECG) Footnote Text Char"/>
    <w:basedOn w:val="DefaultParagraphFont"/>
    <w:link w:val="FootnoteText"/>
    <w:rsid w:val="00CB022C"/>
    <w:rPr>
      <w:rFonts w:ascii="Arial" w:hAnsi="Arial"/>
      <w:sz w:val="15"/>
    </w:rPr>
  </w:style>
  <w:style w:type="character" w:customStyle="1" w:styleId="Heading1Char">
    <w:name w:val="Heading 1 Char"/>
    <w:basedOn w:val="DefaultParagraphFont"/>
    <w:link w:val="Heading1"/>
    <w:rsid w:val="00A94801"/>
    <w:rPr>
      <w:rFonts w:ascii="Arial Bold" w:hAnsi="Arial Bold"/>
      <w:b/>
      <w:kern w:val="34"/>
      <w:sz w:val="36"/>
    </w:rPr>
  </w:style>
  <w:style w:type="character" w:customStyle="1" w:styleId="Heading2Char">
    <w:name w:val="Heading 2 Char"/>
    <w:basedOn w:val="DefaultParagraphFont"/>
    <w:link w:val="Heading2"/>
    <w:rsid w:val="00A94801"/>
    <w:rPr>
      <w:rFonts w:ascii="Arial Bold" w:hAnsi="Arial Bold"/>
      <w:b/>
      <w:sz w:val="26"/>
    </w:rPr>
  </w:style>
  <w:style w:type="paragraph" w:customStyle="1" w:styleId="Heading3noTOC">
    <w:name w:val="Heading 3 no TOC"/>
    <w:basedOn w:val="Heading3"/>
    <w:rsid w:val="00A94801"/>
    <w:pPr>
      <w:outlineLvl w:val="9"/>
    </w:pPr>
  </w:style>
  <w:style w:type="character" w:customStyle="1" w:styleId="Heading4Char">
    <w:name w:val="Heading 4 Char"/>
    <w:basedOn w:val="DefaultParagraphFont"/>
    <w:link w:val="Heading4"/>
    <w:rsid w:val="00A94801"/>
    <w:rPr>
      <w:rFonts w:ascii="Arial Bold" w:hAnsi="Arial Bold"/>
      <w:b/>
    </w:rPr>
  </w:style>
  <w:style w:type="character" w:customStyle="1" w:styleId="Heading5Char">
    <w:name w:val="Heading 5 Char"/>
    <w:basedOn w:val="DefaultParagraphFont"/>
    <w:link w:val="Heading5"/>
    <w:rsid w:val="00A94801"/>
    <w:rPr>
      <w:rFonts w:ascii="Arial" w:hAnsi="Arial"/>
      <w:bCs/>
      <w:i/>
      <w:iCs/>
      <w:szCs w:val="26"/>
    </w:rPr>
  </w:style>
  <w:style w:type="character" w:customStyle="1" w:styleId="Heading7Char">
    <w:name w:val="Heading 7 Char"/>
    <w:basedOn w:val="DefaultParagraphFont"/>
    <w:link w:val="Heading7"/>
    <w:rsid w:val="00A94801"/>
    <w:rPr>
      <w:rFonts w:ascii="Arial" w:hAnsi="Arial"/>
      <w:szCs w:val="24"/>
    </w:rPr>
  </w:style>
  <w:style w:type="character" w:customStyle="1" w:styleId="Heading8Char">
    <w:name w:val="Heading 8 Char"/>
    <w:basedOn w:val="DefaultParagraphFont"/>
    <w:link w:val="Heading8"/>
    <w:rsid w:val="00A94801"/>
    <w:rPr>
      <w:i/>
      <w:iCs/>
      <w:sz w:val="16"/>
      <w:szCs w:val="24"/>
    </w:rPr>
  </w:style>
  <w:style w:type="character" w:customStyle="1" w:styleId="MacroTextChar">
    <w:name w:val="Macro Text Char"/>
    <w:basedOn w:val="DefaultParagraphFont"/>
    <w:link w:val="MacroText"/>
    <w:rsid w:val="00A94801"/>
    <w:rPr>
      <w:rFonts w:ascii="Courier New" w:hAnsi="Courier New" w:cs="Courier New"/>
    </w:rPr>
  </w:style>
  <w:style w:type="paragraph" w:customStyle="1" w:styleId="Statement">
    <w:name w:val="Statement"/>
    <w:basedOn w:val="Normal"/>
    <w:autoRedefine/>
    <w:qFormat/>
    <w:rsid w:val="00A94801"/>
    <w:pPr>
      <w:textboxTightWrap w:val="firstAndLastLine"/>
    </w:pPr>
    <w:rPr>
      <w:rFonts w:cstheme="minorHAnsi"/>
      <w:kern w:val="18"/>
      <w:sz w:val="18"/>
    </w:rPr>
  </w:style>
  <w:style w:type="paragraph" w:customStyle="1" w:styleId="Statement-Bullet">
    <w:name w:val="Statement - Bullet"/>
    <w:basedOn w:val="Bullet"/>
    <w:qFormat/>
    <w:rsid w:val="00A94801"/>
    <w:pPr>
      <w:ind w:left="284" w:hanging="284"/>
    </w:pPr>
  </w:style>
  <w:style w:type="paragraph" w:customStyle="1" w:styleId="TableLine">
    <w:name w:val="Table Line"/>
    <w:basedOn w:val="Normal"/>
    <w:next w:val="Normal"/>
    <w:autoRedefine/>
    <w:rsid w:val="00A94801"/>
    <w:pPr>
      <w:pBdr>
        <w:bottom w:val="single" w:sz="4" w:space="2" w:color="D0CECE" w:themeColor="background2" w:themeShade="E6"/>
      </w:pBdr>
      <w:spacing w:before="0" w:line="240" w:lineRule="auto"/>
    </w:pPr>
    <w:rPr>
      <w:noProof/>
      <w:sz w:val="4"/>
      <w:szCs w:val="4"/>
    </w:rPr>
  </w:style>
  <w:style w:type="paragraph" w:customStyle="1" w:styleId="TPHeading3bold">
    <w:name w:val="TP Heading 3 bold"/>
    <w:basedOn w:val="TPHeading3"/>
    <w:semiHidden/>
    <w:rsid w:val="00A94801"/>
    <w:rPr>
      <w:rFonts w:cs="Arial"/>
      <w:b/>
      <w:sz w:val="22"/>
      <w:szCs w:val="22"/>
    </w:rPr>
  </w:style>
  <w:style w:type="paragraph" w:customStyle="1" w:styleId="TPHEADING3boldspace">
    <w:name w:val="TP HEADING 3 bold space"/>
    <w:basedOn w:val="TPHeading3bold"/>
    <w:semiHidden/>
    <w:rsid w:val="00A94801"/>
    <w:pPr>
      <w:spacing w:after="120"/>
    </w:pPr>
  </w:style>
  <w:style w:type="paragraph" w:customStyle="1" w:styleId="TPHEADING3space">
    <w:name w:val="TP HEADING 3 space"/>
    <w:basedOn w:val="TPHeading3"/>
    <w:semiHidden/>
    <w:rsid w:val="00A94801"/>
    <w:pPr>
      <w:spacing w:before="120" w:after="120"/>
    </w:pPr>
    <w:rPr>
      <w:rFonts w:cs="Arial"/>
      <w:sz w:val="22"/>
      <w:szCs w:val="22"/>
    </w:rPr>
  </w:style>
  <w:style w:type="paragraph" w:customStyle="1" w:styleId="TPHeading4">
    <w:name w:val="TP Heading 4"/>
    <w:basedOn w:val="TPHeading3"/>
    <w:semiHidden/>
    <w:rsid w:val="00A94801"/>
    <w:rPr>
      <w:sz w:val="20"/>
    </w:rPr>
  </w:style>
  <w:style w:type="paragraph" w:customStyle="1" w:styleId="TPHEADING4space">
    <w:name w:val="TP HEADING 4 space"/>
    <w:basedOn w:val="TPHEADING3space"/>
    <w:semiHidden/>
    <w:rsid w:val="00A94801"/>
  </w:style>
  <w:style w:type="paragraph" w:styleId="NormalWeb">
    <w:name w:val="Normal (Web)"/>
    <w:basedOn w:val="Normal"/>
    <w:semiHidden/>
    <w:unhideWhenUsed/>
    <w:rsid w:val="00AF213C"/>
    <w:rPr>
      <w:rFonts w:ascii="Times New Roman" w:hAnsi="Times New Roman"/>
      <w:sz w:val="24"/>
      <w:szCs w:val="24"/>
    </w:rPr>
  </w:style>
  <w:style w:type="paragraph" w:customStyle="1" w:styleId="Tabletextnormal9pt">
    <w:name w:val="Table text (normal) 9pt"/>
    <w:basedOn w:val="Normal"/>
    <w:qFormat/>
    <w:locked/>
    <w:rsid w:val="0045734D"/>
    <w:pPr>
      <w:spacing w:before="40" w:after="40" w:line="259" w:lineRule="auto"/>
    </w:pPr>
    <w:rPr>
      <w:rFonts w:ascii="Arial" w:hAnsi="Arial" w:cs="Arial"/>
      <w:color w:val="000000"/>
      <w:sz w:val="18"/>
      <w:szCs w:val="18"/>
    </w:rPr>
  </w:style>
  <w:style w:type="paragraph" w:customStyle="1" w:styleId="Tableheadingrow9pt">
    <w:name w:val="Table heading row 9pt"/>
    <w:basedOn w:val="Normal"/>
    <w:link w:val="Tableheadingrow9ptChar"/>
    <w:qFormat/>
    <w:locked/>
    <w:rsid w:val="0045734D"/>
    <w:pPr>
      <w:spacing w:before="40" w:after="40" w:line="259" w:lineRule="auto"/>
    </w:pPr>
    <w:rPr>
      <w:rFonts w:ascii="Arial" w:hAnsi="Arial" w:cs="Arial"/>
      <w:b/>
      <w:color w:val="000000"/>
      <w:sz w:val="18"/>
      <w:szCs w:val="18"/>
    </w:rPr>
  </w:style>
  <w:style w:type="character" w:customStyle="1" w:styleId="Tableheadingrow9ptChar">
    <w:name w:val="Table heading row 9pt Char"/>
    <w:basedOn w:val="DefaultParagraphFont"/>
    <w:link w:val="Tableheadingrow9pt"/>
    <w:rsid w:val="0045734D"/>
    <w:rPr>
      <w:rFonts w:ascii="Arial" w:hAnsi="Arial" w:cs="Arial"/>
      <w:b/>
      <w:color w:val="000000"/>
      <w:sz w:val="18"/>
      <w:szCs w:val="18"/>
    </w:rPr>
  </w:style>
  <w:style w:type="character" w:customStyle="1" w:styleId="ListParagraphChar">
    <w:name w:val="List Paragraph Char"/>
    <w:aliases w:val="Bullet List Paragraph Char,Bullet Point Char,Bullet point Char,Bulletr List Paragraph Char,Content descriptions Char,FooterText Char,L Char,List Bullet 1 Char,List Paragraph1 Char,List Paragraph11 Char,List Paragraph2 Char"/>
    <w:basedOn w:val="DefaultParagraphFont"/>
    <w:link w:val="ListParagraph"/>
    <w:uiPriority w:val="34"/>
    <w:qFormat/>
    <w:rsid w:val="009D4EE8"/>
    <w:rPr>
      <w:rFonts w:ascii="Calibri" w:eastAsia="Calibri" w:hAnsi="Calibri"/>
      <w:sz w:val="22"/>
      <w:szCs w:val="22"/>
      <w:lang w:val="en-US" w:eastAsia="en-US"/>
    </w:rPr>
  </w:style>
  <w:style w:type="paragraph" w:customStyle="1" w:styleId="StyleTableGraphicItalicRed">
    <w:name w:val="Style Table Graphic + Italic Red"/>
    <w:basedOn w:val="Normal"/>
    <w:rsid w:val="009D4EE8"/>
    <w:pPr>
      <w:spacing w:before="0" w:after="60" w:line="200" w:lineRule="exact"/>
    </w:pPr>
    <w:rPr>
      <w:i/>
      <w:iCs/>
      <w:color w:val="FF0000"/>
    </w:rPr>
  </w:style>
  <w:style w:type="paragraph" w:customStyle="1" w:styleId="TableParagraph">
    <w:name w:val="Table Paragraph"/>
    <w:basedOn w:val="Normal"/>
    <w:uiPriority w:val="1"/>
    <w:qFormat/>
    <w:rsid w:val="00F0371B"/>
    <w:pPr>
      <w:widowControl w:val="0"/>
      <w:autoSpaceDE w:val="0"/>
      <w:autoSpaceDN w:val="0"/>
      <w:spacing w:before="0" w:after="0" w:line="240" w:lineRule="auto"/>
    </w:pPr>
    <w:rPr>
      <w:rFonts w:ascii="Arial" w:eastAsia="Arial" w:hAnsi="Arial" w:cs="Arial"/>
      <w:sz w:val="22"/>
      <w:szCs w:val="22"/>
      <w:lang w:val="en-US" w:eastAsia="en-US"/>
    </w:rPr>
  </w:style>
  <w:style w:type="paragraph" w:customStyle="1" w:styleId="Tabletextmeasures85pt">
    <w:name w:val="Table text (measures) 8.5pt"/>
    <w:basedOn w:val="Normal"/>
    <w:qFormat/>
    <w:rsid w:val="00F0371B"/>
    <w:pPr>
      <w:spacing w:before="40" w:after="40" w:line="240" w:lineRule="auto"/>
    </w:pPr>
    <w:rPr>
      <w:rFonts w:ascii="Arial" w:hAnsi="Arial" w:cs="Arial"/>
      <w:color w:val="000000"/>
      <w:sz w:val="17"/>
      <w:szCs w:val="17"/>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613432">
      <w:bodyDiv w:val="1"/>
      <w:marLeft w:val="0"/>
      <w:marRight w:val="0"/>
      <w:marTop w:val="0"/>
      <w:marBottom w:val="0"/>
      <w:divBdr>
        <w:top w:val="none" w:sz="0" w:space="0" w:color="auto"/>
        <w:left w:val="none" w:sz="0" w:space="0" w:color="auto"/>
        <w:bottom w:val="none" w:sz="0" w:space="0" w:color="auto"/>
        <w:right w:val="none" w:sz="0" w:space="0" w:color="auto"/>
      </w:divBdr>
    </w:div>
    <w:div w:id="30418984">
      <w:bodyDiv w:val="1"/>
      <w:marLeft w:val="0"/>
      <w:marRight w:val="0"/>
      <w:marTop w:val="0"/>
      <w:marBottom w:val="0"/>
      <w:divBdr>
        <w:top w:val="none" w:sz="0" w:space="0" w:color="auto"/>
        <w:left w:val="none" w:sz="0" w:space="0" w:color="auto"/>
        <w:bottom w:val="none" w:sz="0" w:space="0" w:color="auto"/>
        <w:right w:val="none" w:sz="0" w:space="0" w:color="auto"/>
      </w:divBdr>
    </w:div>
    <w:div w:id="44989926">
      <w:bodyDiv w:val="1"/>
      <w:marLeft w:val="0"/>
      <w:marRight w:val="0"/>
      <w:marTop w:val="0"/>
      <w:marBottom w:val="0"/>
      <w:divBdr>
        <w:top w:val="none" w:sz="0" w:space="0" w:color="auto"/>
        <w:left w:val="none" w:sz="0" w:space="0" w:color="auto"/>
        <w:bottom w:val="none" w:sz="0" w:space="0" w:color="auto"/>
        <w:right w:val="none" w:sz="0" w:space="0" w:color="auto"/>
      </w:divBdr>
    </w:div>
    <w:div w:id="68385982">
      <w:bodyDiv w:val="1"/>
      <w:marLeft w:val="0"/>
      <w:marRight w:val="0"/>
      <w:marTop w:val="0"/>
      <w:marBottom w:val="0"/>
      <w:divBdr>
        <w:top w:val="none" w:sz="0" w:space="0" w:color="auto"/>
        <w:left w:val="none" w:sz="0" w:space="0" w:color="auto"/>
        <w:bottom w:val="none" w:sz="0" w:space="0" w:color="auto"/>
        <w:right w:val="none" w:sz="0" w:space="0" w:color="auto"/>
      </w:divBdr>
    </w:div>
    <w:div w:id="70397825">
      <w:bodyDiv w:val="1"/>
      <w:marLeft w:val="0"/>
      <w:marRight w:val="0"/>
      <w:marTop w:val="0"/>
      <w:marBottom w:val="0"/>
      <w:divBdr>
        <w:top w:val="none" w:sz="0" w:space="0" w:color="auto"/>
        <w:left w:val="none" w:sz="0" w:space="0" w:color="auto"/>
        <w:bottom w:val="none" w:sz="0" w:space="0" w:color="auto"/>
        <w:right w:val="none" w:sz="0" w:space="0" w:color="auto"/>
      </w:divBdr>
    </w:div>
    <w:div w:id="74864423">
      <w:bodyDiv w:val="1"/>
      <w:marLeft w:val="0"/>
      <w:marRight w:val="0"/>
      <w:marTop w:val="0"/>
      <w:marBottom w:val="0"/>
      <w:divBdr>
        <w:top w:val="none" w:sz="0" w:space="0" w:color="auto"/>
        <w:left w:val="none" w:sz="0" w:space="0" w:color="auto"/>
        <w:bottom w:val="none" w:sz="0" w:space="0" w:color="auto"/>
        <w:right w:val="none" w:sz="0" w:space="0" w:color="auto"/>
      </w:divBdr>
    </w:div>
    <w:div w:id="83117500">
      <w:bodyDiv w:val="1"/>
      <w:marLeft w:val="0"/>
      <w:marRight w:val="0"/>
      <w:marTop w:val="0"/>
      <w:marBottom w:val="0"/>
      <w:divBdr>
        <w:top w:val="none" w:sz="0" w:space="0" w:color="auto"/>
        <w:left w:val="none" w:sz="0" w:space="0" w:color="auto"/>
        <w:bottom w:val="none" w:sz="0" w:space="0" w:color="auto"/>
        <w:right w:val="none" w:sz="0" w:space="0" w:color="auto"/>
      </w:divBdr>
    </w:div>
    <w:div w:id="87847537">
      <w:bodyDiv w:val="1"/>
      <w:marLeft w:val="0"/>
      <w:marRight w:val="0"/>
      <w:marTop w:val="0"/>
      <w:marBottom w:val="0"/>
      <w:divBdr>
        <w:top w:val="none" w:sz="0" w:space="0" w:color="auto"/>
        <w:left w:val="none" w:sz="0" w:space="0" w:color="auto"/>
        <w:bottom w:val="none" w:sz="0" w:space="0" w:color="auto"/>
        <w:right w:val="none" w:sz="0" w:space="0" w:color="auto"/>
      </w:divBdr>
    </w:div>
    <w:div w:id="108092129">
      <w:bodyDiv w:val="1"/>
      <w:marLeft w:val="0"/>
      <w:marRight w:val="0"/>
      <w:marTop w:val="0"/>
      <w:marBottom w:val="0"/>
      <w:divBdr>
        <w:top w:val="none" w:sz="0" w:space="0" w:color="auto"/>
        <w:left w:val="none" w:sz="0" w:space="0" w:color="auto"/>
        <w:bottom w:val="none" w:sz="0" w:space="0" w:color="auto"/>
        <w:right w:val="none" w:sz="0" w:space="0" w:color="auto"/>
      </w:divBdr>
    </w:div>
    <w:div w:id="147601936">
      <w:bodyDiv w:val="1"/>
      <w:marLeft w:val="0"/>
      <w:marRight w:val="0"/>
      <w:marTop w:val="0"/>
      <w:marBottom w:val="0"/>
      <w:divBdr>
        <w:top w:val="none" w:sz="0" w:space="0" w:color="auto"/>
        <w:left w:val="none" w:sz="0" w:space="0" w:color="auto"/>
        <w:bottom w:val="none" w:sz="0" w:space="0" w:color="auto"/>
        <w:right w:val="none" w:sz="0" w:space="0" w:color="auto"/>
      </w:divBdr>
    </w:div>
    <w:div w:id="154497911">
      <w:bodyDiv w:val="1"/>
      <w:marLeft w:val="0"/>
      <w:marRight w:val="0"/>
      <w:marTop w:val="0"/>
      <w:marBottom w:val="0"/>
      <w:divBdr>
        <w:top w:val="none" w:sz="0" w:space="0" w:color="auto"/>
        <w:left w:val="none" w:sz="0" w:space="0" w:color="auto"/>
        <w:bottom w:val="none" w:sz="0" w:space="0" w:color="auto"/>
        <w:right w:val="none" w:sz="0" w:space="0" w:color="auto"/>
      </w:divBdr>
    </w:div>
    <w:div w:id="194538183">
      <w:bodyDiv w:val="1"/>
      <w:marLeft w:val="0"/>
      <w:marRight w:val="0"/>
      <w:marTop w:val="0"/>
      <w:marBottom w:val="0"/>
      <w:divBdr>
        <w:top w:val="none" w:sz="0" w:space="0" w:color="auto"/>
        <w:left w:val="none" w:sz="0" w:space="0" w:color="auto"/>
        <w:bottom w:val="none" w:sz="0" w:space="0" w:color="auto"/>
        <w:right w:val="none" w:sz="0" w:space="0" w:color="auto"/>
      </w:divBdr>
    </w:div>
    <w:div w:id="204803765">
      <w:bodyDiv w:val="1"/>
      <w:marLeft w:val="0"/>
      <w:marRight w:val="0"/>
      <w:marTop w:val="0"/>
      <w:marBottom w:val="0"/>
      <w:divBdr>
        <w:top w:val="none" w:sz="0" w:space="0" w:color="auto"/>
        <w:left w:val="none" w:sz="0" w:space="0" w:color="auto"/>
        <w:bottom w:val="none" w:sz="0" w:space="0" w:color="auto"/>
        <w:right w:val="none" w:sz="0" w:space="0" w:color="auto"/>
      </w:divBdr>
    </w:div>
    <w:div w:id="230704051">
      <w:bodyDiv w:val="1"/>
      <w:marLeft w:val="0"/>
      <w:marRight w:val="0"/>
      <w:marTop w:val="0"/>
      <w:marBottom w:val="0"/>
      <w:divBdr>
        <w:top w:val="none" w:sz="0" w:space="0" w:color="auto"/>
        <w:left w:val="none" w:sz="0" w:space="0" w:color="auto"/>
        <w:bottom w:val="none" w:sz="0" w:space="0" w:color="auto"/>
        <w:right w:val="none" w:sz="0" w:space="0" w:color="auto"/>
      </w:divBdr>
    </w:div>
    <w:div w:id="231427161">
      <w:bodyDiv w:val="1"/>
      <w:marLeft w:val="0"/>
      <w:marRight w:val="0"/>
      <w:marTop w:val="0"/>
      <w:marBottom w:val="0"/>
      <w:divBdr>
        <w:top w:val="none" w:sz="0" w:space="0" w:color="auto"/>
        <w:left w:val="none" w:sz="0" w:space="0" w:color="auto"/>
        <w:bottom w:val="none" w:sz="0" w:space="0" w:color="auto"/>
        <w:right w:val="none" w:sz="0" w:space="0" w:color="auto"/>
      </w:divBdr>
    </w:div>
    <w:div w:id="234123584">
      <w:bodyDiv w:val="1"/>
      <w:marLeft w:val="0"/>
      <w:marRight w:val="0"/>
      <w:marTop w:val="0"/>
      <w:marBottom w:val="0"/>
      <w:divBdr>
        <w:top w:val="none" w:sz="0" w:space="0" w:color="auto"/>
        <w:left w:val="none" w:sz="0" w:space="0" w:color="auto"/>
        <w:bottom w:val="none" w:sz="0" w:space="0" w:color="auto"/>
        <w:right w:val="none" w:sz="0" w:space="0" w:color="auto"/>
      </w:divBdr>
    </w:div>
    <w:div w:id="299309603">
      <w:bodyDiv w:val="1"/>
      <w:marLeft w:val="0"/>
      <w:marRight w:val="0"/>
      <w:marTop w:val="0"/>
      <w:marBottom w:val="0"/>
      <w:divBdr>
        <w:top w:val="none" w:sz="0" w:space="0" w:color="auto"/>
        <w:left w:val="none" w:sz="0" w:space="0" w:color="auto"/>
        <w:bottom w:val="none" w:sz="0" w:space="0" w:color="auto"/>
        <w:right w:val="none" w:sz="0" w:space="0" w:color="auto"/>
      </w:divBdr>
    </w:div>
    <w:div w:id="307442500">
      <w:bodyDiv w:val="1"/>
      <w:marLeft w:val="0"/>
      <w:marRight w:val="0"/>
      <w:marTop w:val="0"/>
      <w:marBottom w:val="0"/>
      <w:divBdr>
        <w:top w:val="none" w:sz="0" w:space="0" w:color="auto"/>
        <w:left w:val="none" w:sz="0" w:space="0" w:color="auto"/>
        <w:bottom w:val="none" w:sz="0" w:space="0" w:color="auto"/>
        <w:right w:val="none" w:sz="0" w:space="0" w:color="auto"/>
      </w:divBdr>
    </w:div>
    <w:div w:id="334848626">
      <w:bodyDiv w:val="1"/>
      <w:marLeft w:val="0"/>
      <w:marRight w:val="0"/>
      <w:marTop w:val="0"/>
      <w:marBottom w:val="0"/>
      <w:divBdr>
        <w:top w:val="none" w:sz="0" w:space="0" w:color="auto"/>
        <w:left w:val="none" w:sz="0" w:space="0" w:color="auto"/>
        <w:bottom w:val="none" w:sz="0" w:space="0" w:color="auto"/>
        <w:right w:val="none" w:sz="0" w:space="0" w:color="auto"/>
      </w:divBdr>
    </w:div>
    <w:div w:id="335546835">
      <w:bodyDiv w:val="1"/>
      <w:marLeft w:val="0"/>
      <w:marRight w:val="0"/>
      <w:marTop w:val="0"/>
      <w:marBottom w:val="0"/>
      <w:divBdr>
        <w:top w:val="none" w:sz="0" w:space="0" w:color="auto"/>
        <w:left w:val="none" w:sz="0" w:space="0" w:color="auto"/>
        <w:bottom w:val="none" w:sz="0" w:space="0" w:color="auto"/>
        <w:right w:val="none" w:sz="0" w:space="0" w:color="auto"/>
      </w:divBdr>
    </w:div>
    <w:div w:id="337081047">
      <w:bodyDiv w:val="1"/>
      <w:marLeft w:val="0"/>
      <w:marRight w:val="0"/>
      <w:marTop w:val="0"/>
      <w:marBottom w:val="0"/>
      <w:divBdr>
        <w:top w:val="none" w:sz="0" w:space="0" w:color="auto"/>
        <w:left w:val="none" w:sz="0" w:space="0" w:color="auto"/>
        <w:bottom w:val="none" w:sz="0" w:space="0" w:color="auto"/>
        <w:right w:val="none" w:sz="0" w:space="0" w:color="auto"/>
      </w:divBdr>
    </w:div>
    <w:div w:id="337346365">
      <w:bodyDiv w:val="1"/>
      <w:marLeft w:val="0"/>
      <w:marRight w:val="0"/>
      <w:marTop w:val="0"/>
      <w:marBottom w:val="0"/>
      <w:divBdr>
        <w:top w:val="none" w:sz="0" w:space="0" w:color="auto"/>
        <w:left w:val="none" w:sz="0" w:space="0" w:color="auto"/>
        <w:bottom w:val="none" w:sz="0" w:space="0" w:color="auto"/>
        <w:right w:val="none" w:sz="0" w:space="0" w:color="auto"/>
      </w:divBdr>
    </w:div>
    <w:div w:id="355890378">
      <w:bodyDiv w:val="1"/>
      <w:marLeft w:val="0"/>
      <w:marRight w:val="0"/>
      <w:marTop w:val="0"/>
      <w:marBottom w:val="0"/>
      <w:divBdr>
        <w:top w:val="none" w:sz="0" w:space="0" w:color="auto"/>
        <w:left w:val="none" w:sz="0" w:space="0" w:color="auto"/>
        <w:bottom w:val="none" w:sz="0" w:space="0" w:color="auto"/>
        <w:right w:val="none" w:sz="0" w:space="0" w:color="auto"/>
      </w:divBdr>
    </w:div>
    <w:div w:id="358317016">
      <w:bodyDiv w:val="1"/>
      <w:marLeft w:val="0"/>
      <w:marRight w:val="0"/>
      <w:marTop w:val="0"/>
      <w:marBottom w:val="0"/>
      <w:divBdr>
        <w:top w:val="none" w:sz="0" w:space="0" w:color="auto"/>
        <w:left w:val="none" w:sz="0" w:space="0" w:color="auto"/>
        <w:bottom w:val="none" w:sz="0" w:space="0" w:color="auto"/>
        <w:right w:val="none" w:sz="0" w:space="0" w:color="auto"/>
      </w:divBdr>
    </w:div>
    <w:div w:id="370113865">
      <w:bodyDiv w:val="1"/>
      <w:marLeft w:val="0"/>
      <w:marRight w:val="0"/>
      <w:marTop w:val="0"/>
      <w:marBottom w:val="0"/>
      <w:divBdr>
        <w:top w:val="none" w:sz="0" w:space="0" w:color="auto"/>
        <w:left w:val="none" w:sz="0" w:space="0" w:color="auto"/>
        <w:bottom w:val="none" w:sz="0" w:space="0" w:color="auto"/>
        <w:right w:val="none" w:sz="0" w:space="0" w:color="auto"/>
      </w:divBdr>
    </w:div>
    <w:div w:id="423695722">
      <w:bodyDiv w:val="1"/>
      <w:marLeft w:val="0"/>
      <w:marRight w:val="0"/>
      <w:marTop w:val="0"/>
      <w:marBottom w:val="0"/>
      <w:divBdr>
        <w:top w:val="none" w:sz="0" w:space="0" w:color="auto"/>
        <w:left w:val="none" w:sz="0" w:space="0" w:color="auto"/>
        <w:bottom w:val="none" w:sz="0" w:space="0" w:color="auto"/>
        <w:right w:val="none" w:sz="0" w:space="0" w:color="auto"/>
      </w:divBdr>
    </w:div>
    <w:div w:id="447506901">
      <w:bodyDiv w:val="1"/>
      <w:marLeft w:val="0"/>
      <w:marRight w:val="0"/>
      <w:marTop w:val="0"/>
      <w:marBottom w:val="0"/>
      <w:divBdr>
        <w:top w:val="none" w:sz="0" w:space="0" w:color="auto"/>
        <w:left w:val="none" w:sz="0" w:space="0" w:color="auto"/>
        <w:bottom w:val="none" w:sz="0" w:space="0" w:color="auto"/>
        <w:right w:val="none" w:sz="0" w:space="0" w:color="auto"/>
      </w:divBdr>
    </w:div>
    <w:div w:id="457459883">
      <w:bodyDiv w:val="1"/>
      <w:marLeft w:val="0"/>
      <w:marRight w:val="0"/>
      <w:marTop w:val="0"/>
      <w:marBottom w:val="0"/>
      <w:divBdr>
        <w:top w:val="none" w:sz="0" w:space="0" w:color="auto"/>
        <w:left w:val="none" w:sz="0" w:space="0" w:color="auto"/>
        <w:bottom w:val="none" w:sz="0" w:space="0" w:color="auto"/>
        <w:right w:val="none" w:sz="0" w:space="0" w:color="auto"/>
      </w:divBdr>
    </w:div>
    <w:div w:id="491603843">
      <w:bodyDiv w:val="1"/>
      <w:marLeft w:val="0"/>
      <w:marRight w:val="0"/>
      <w:marTop w:val="0"/>
      <w:marBottom w:val="0"/>
      <w:divBdr>
        <w:top w:val="none" w:sz="0" w:space="0" w:color="auto"/>
        <w:left w:val="none" w:sz="0" w:space="0" w:color="auto"/>
        <w:bottom w:val="none" w:sz="0" w:space="0" w:color="auto"/>
        <w:right w:val="none" w:sz="0" w:space="0" w:color="auto"/>
      </w:divBdr>
    </w:div>
    <w:div w:id="493768344">
      <w:bodyDiv w:val="1"/>
      <w:marLeft w:val="0"/>
      <w:marRight w:val="0"/>
      <w:marTop w:val="0"/>
      <w:marBottom w:val="0"/>
      <w:divBdr>
        <w:top w:val="none" w:sz="0" w:space="0" w:color="auto"/>
        <w:left w:val="none" w:sz="0" w:space="0" w:color="auto"/>
        <w:bottom w:val="none" w:sz="0" w:space="0" w:color="auto"/>
        <w:right w:val="none" w:sz="0" w:space="0" w:color="auto"/>
      </w:divBdr>
    </w:div>
    <w:div w:id="505168359">
      <w:bodyDiv w:val="1"/>
      <w:marLeft w:val="0"/>
      <w:marRight w:val="0"/>
      <w:marTop w:val="0"/>
      <w:marBottom w:val="0"/>
      <w:divBdr>
        <w:top w:val="none" w:sz="0" w:space="0" w:color="auto"/>
        <w:left w:val="none" w:sz="0" w:space="0" w:color="auto"/>
        <w:bottom w:val="none" w:sz="0" w:space="0" w:color="auto"/>
        <w:right w:val="none" w:sz="0" w:space="0" w:color="auto"/>
      </w:divBdr>
    </w:div>
    <w:div w:id="513110553">
      <w:bodyDiv w:val="1"/>
      <w:marLeft w:val="0"/>
      <w:marRight w:val="0"/>
      <w:marTop w:val="0"/>
      <w:marBottom w:val="0"/>
      <w:divBdr>
        <w:top w:val="none" w:sz="0" w:space="0" w:color="auto"/>
        <w:left w:val="none" w:sz="0" w:space="0" w:color="auto"/>
        <w:bottom w:val="none" w:sz="0" w:space="0" w:color="auto"/>
        <w:right w:val="none" w:sz="0" w:space="0" w:color="auto"/>
      </w:divBdr>
    </w:div>
    <w:div w:id="557280835">
      <w:bodyDiv w:val="1"/>
      <w:marLeft w:val="0"/>
      <w:marRight w:val="0"/>
      <w:marTop w:val="0"/>
      <w:marBottom w:val="0"/>
      <w:divBdr>
        <w:top w:val="none" w:sz="0" w:space="0" w:color="auto"/>
        <w:left w:val="none" w:sz="0" w:space="0" w:color="auto"/>
        <w:bottom w:val="none" w:sz="0" w:space="0" w:color="auto"/>
        <w:right w:val="none" w:sz="0" w:space="0" w:color="auto"/>
      </w:divBdr>
    </w:div>
    <w:div w:id="557326062">
      <w:bodyDiv w:val="1"/>
      <w:marLeft w:val="0"/>
      <w:marRight w:val="0"/>
      <w:marTop w:val="0"/>
      <w:marBottom w:val="0"/>
      <w:divBdr>
        <w:top w:val="none" w:sz="0" w:space="0" w:color="auto"/>
        <w:left w:val="none" w:sz="0" w:space="0" w:color="auto"/>
        <w:bottom w:val="none" w:sz="0" w:space="0" w:color="auto"/>
        <w:right w:val="none" w:sz="0" w:space="0" w:color="auto"/>
      </w:divBdr>
    </w:div>
    <w:div w:id="560485461">
      <w:bodyDiv w:val="1"/>
      <w:marLeft w:val="0"/>
      <w:marRight w:val="0"/>
      <w:marTop w:val="0"/>
      <w:marBottom w:val="0"/>
      <w:divBdr>
        <w:top w:val="none" w:sz="0" w:space="0" w:color="auto"/>
        <w:left w:val="none" w:sz="0" w:space="0" w:color="auto"/>
        <w:bottom w:val="none" w:sz="0" w:space="0" w:color="auto"/>
        <w:right w:val="none" w:sz="0" w:space="0" w:color="auto"/>
      </w:divBdr>
    </w:div>
    <w:div w:id="600451958">
      <w:bodyDiv w:val="1"/>
      <w:marLeft w:val="0"/>
      <w:marRight w:val="0"/>
      <w:marTop w:val="0"/>
      <w:marBottom w:val="0"/>
      <w:divBdr>
        <w:top w:val="none" w:sz="0" w:space="0" w:color="auto"/>
        <w:left w:val="none" w:sz="0" w:space="0" w:color="auto"/>
        <w:bottom w:val="none" w:sz="0" w:space="0" w:color="auto"/>
        <w:right w:val="none" w:sz="0" w:space="0" w:color="auto"/>
      </w:divBdr>
    </w:div>
    <w:div w:id="601033475">
      <w:bodyDiv w:val="1"/>
      <w:marLeft w:val="0"/>
      <w:marRight w:val="0"/>
      <w:marTop w:val="0"/>
      <w:marBottom w:val="0"/>
      <w:divBdr>
        <w:top w:val="none" w:sz="0" w:space="0" w:color="auto"/>
        <w:left w:val="none" w:sz="0" w:space="0" w:color="auto"/>
        <w:bottom w:val="none" w:sz="0" w:space="0" w:color="auto"/>
        <w:right w:val="none" w:sz="0" w:space="0" w:color="auto"/>
      </w:divBdr>
    </w:div>
    <w:div w:id="644090884">
      <w:bodyDiv w:val="1"/>
      <w:marLeft w:val="0"/>
      <w:marRight w:val="0"/>
      <w:marTop w:val="0"/>
      <w:marBottom w:val="0"/>
      <w:divBdr>
        <w:top w:val="none" w:sz="0" w:space="0" w:color="auto"/>
        <w:left w:val="none" w:sz="0" w:space="0" w:color="auto"/>
        <w:bottom w:val="none" w:sz="0" w:space="0" w:color="auto"/>
        <w:right w:val="none" w:sz="0" w:space="0" w:color="auto"/>
      </w:divBdr>
    </w:div>
    <w:div w:id="656343931">
      <w:bodyDiv w:val="1"/>
      <w:marLeft w:val="0"/>
      <w:marRight w:val="0"/>
      <w:marTop w:val="0"/>
      <w:marBottom w:val="0"/>
      <w:divBdr>
        <w:top w:val="none" w:sz="0" w:space="0" w:color="auto"/>
        <w:left w:val="none" w:sz="0" w:space="0" w:color="auto"/>
        <w:bottom w:val="none" w:sz="0" w:space="0" w:color="auto"/>
        <w:right w:val="none" w:sz="0" w:space="0" w:color="auto"/>
      </w:divBdr>
    </w:div>
    <w:div w:id="687412323">
      <w:bodyDiv w:val="1"/>
      <w:marLeft w:val="0"/>
      <w:marRight w:val="0"/>
      <w:marTop w:val="0"/>
      <w:marBottom w:val="0"/>
      <w:divBdr>
        <w:top w:val="none" w:sz="0" w:space="0" w:color="auto"/>
        <w:left w:val="none" w:sz="0" w:space="0" w:color="auto"/>
        <w:bottom w:val="none" w:sz="0" w:space="0" w:color="auto"/>
        <w:right w:val="none" w:sz="0" w:space="0" w:color="auto"/>
      </w:divBdr>
    </w:div>
    <w:div w:id="688222081">
      <w:bodyDiv w:val="1"/>
      <w:marLeft w:val="0"/>
      <w:marRight w:val="0"/>
      <w:marTop w:val="0"/>
      <w:marBottom w:val="0"/>
      <w:divBdr>
        <w:top w:val="none" w:sz="0" w:space="0" w:color="auto"/>
        <w:left w:val="none" w:sz="0" w:space="0" w:color="auto"/>
        <w:bottom w:val="none" w:sz="0" w:space="0" w:color="auto"/>
        <w:right w:val="none" w:sz="0" w:space="0" w:color="auto"/>
      </w:divBdr>
    </w:div>
    <w:div w:id="691998706">
      <w:bodyDiv w:val="1"/>
      <w:marLeft w:val="0"/>
      <w:marRight w:val="0"/>
      <w:marTop w:val="0"/>
      <w:marBottom w:val="0"/>
      <w:divBdr>
        <w:top w:val="none" w:sz="0" w:space="0" w:color="auto"/>
        <w:left w:val="none" w:sz="0" w:space="0" w:color="auto"/>
        <w:bottom w:val="none" w:sz="0" w:space="0" w:color="auto"/>
        <w:right w:val="none" w:sz="0" w:space="0" w:color="auto"/>
      </w:divBdr>
    </w:div>
    <w:div w:id="772672407">
      <w:bodyDiv w:val="1"/>
      <w:marLeft w:val="0"/>
      <w:marRight w:val="0"/>
      <w:marTop w:val="0"/>
      <w:marBottom w:val="0"/>
      <w:divBdr>
        <w:top w:val="none" w:sz="0" w:space="0" w:color="auto"/>
        <w:left w:val="none" w:sz="0" w:space="0" w:color="auto"/>
        <w:bottom w:val="none" w:sz="0" w:space="0" w:color="auto"/>
        <w:right w:val="none" w:sz="0" w:space="0" w:color="auto"/>
      </w:divBdr>
    </w:div>
    <w:div w:id="822817596">
      <w:bodyDiv w:val="1"/>
      <w:marLeft w:val="0"/>
      <w:marRight w:val="0"/>
      <w:marTop w:val="0"/>
      <w:marBottom w:val="0"/>
      <w:divBdr>
        <w:top w:val="none" w:sz="0" w:space="0" w:color="auto"/>
        <w:left w:val="none" w:sz="0" w:space="0" w:color="auto"/>
        <w:bottom w:val="none" w:sz="0" w:space="0" w:color="auto"/>
        <w:right w:val="none" w:sz="0" w:space="0" w:color="auto"/>
      </w:divBdr>
    </w:div>
    <w:div w:id="848831682">
      <w:bodyDiv w:val="1"/>
      <w:marLeft w:val="0"/>
      <w:marRight w:val="0"/>
      <w:marTop w:val="0"/>
      <w:marBottom w:val="0"/>
      <w:divBdr>
        <w:top w:val="none" w:sz="0" w:space="0" w:color="auto"/>
        <w:left w:val="none" w:sz="0" w:space="0" w:color="auto"/>
        <w:bottom w:val="none" w:sz="0" w:space="0" w:color="auto"/>
        <w:right w:val="none" w:sz="0" w:space="0" w:color="auto"/>
      </w:divBdr>
    </w:div>
    <w:div w:id="865562048">
      <w:bodyDiv w:val="1"/>
      <w:marLeft w:val="0"/>
      <w:marRight w:val="0"/>
      <w:marTop w:val="0"/>
      <w:marBottom w:val="0"/>
      <w:divBdr>
        <w:top w:val="none" w:sz="0" w:space="0" w:color="auto"/>
        <w:left w:val="none" w:sz="0" w:space="0" w:color="auto"/>
        <w:bottom w:val="none" w:sz="0" w:space="0" w:color="auto"/>
        <w:right w:val="none" w:sz="0" w:space="0" w:color="auto"/>
      </w:divBdr>
    </w:div>
    <w:div w:id="900866940">
      <w:bodyDiv w:val="1"/>
      <w:marLeft w:val="0"/>
      <w:marRight w:val="0"/>
      <w:marTop w:val="0"/>
      <w:marBottom w:val="0"/>
      <w:divBdr>
        <w:top w:val="none" w:sz="0" w:space="0" w:color="auto"/>
        <w:left w:val="none" w:sz="0" w:space="0" w:color="auto"/>
        <w:bottom w:val="none" w:sz="0" w:space="0" w:color="auto"/>
        <w:right w:val="none" w:sz="0" w:space="0" w:color="auto"/>
      </w:divBdr>
    </w:div>
    <w:div w:id="913055207">
      <w:bodyDiv w:val="1"/>
      <w:marLeft w:val="0"/>
      <w:marRight w:val="0"/>
      <w:marTop w:val="0"/>
      <w:marBottom w:val="0"/>
      <w:divBdr>
        <w:top w:val="none" w:sz="0" w:space="0" w:color="auto"/>
        <w:left w:val="none" w:sz="0" w:space="0" w:color="auto"/>
        <w:bottom w:val="none" w:sz="0" w:space="0" w:color="auto"/>
        <w:right w:val="none" w:sz="0" w:space="0" w:color="auto"/>
      </w:divBdr>
    </w:div>
    <w:div w:id="913661972">
      <w:bodyDiv w:val="1"/>
      <w:marLeft w:val="0"/>
      <w:marRight w:val="0"/>
      <w:marTop w:val="0"/>
      <w:marBottom w:val="0"/>
      <w:divBdr>
        <w:top w:val="none" w:sz="0" w:space="0" w:color="auto"/>
        <w:left w:val="none" w:sz="0" w:space="0" w:color="auto"/>
        <w:bottom w:val="none" w:sz="0" w:space="0" w:color="auto"/>
        <w:right w:val="none" w:sz="0" w:space="0" w:color="auto"/>
      </w:divBdr>
    </w:div>
    <w:div w:id="930116322">
      <w:bodyDiv w:val="1"/>
      <w:marLeft w:val="0"/>
      <w:marRight w:val="0"/>
      <w:marTop w:val="0"/>
      <w:marBottom w:val="0"/>
      <w:divBdr>
        <w:top w:val="none" w:sz="0" w:space="0" w:color="auto"/>
        <w:left w:val="none" w:sz="0" w:space="0" w:color="auto"/>
        <w:bottom w:val="none" w:sz="0" w:space="0" w:color="auto"/>
        <w:right w:val="none" w:sz="0" w:space="0" w:color="auto"/>
      </w:divBdr>
    </w:div>
    <w:div w:id="971522161">
      <w:bodyDiv w:val="1"/>
      <w:marLeft w:val="0"/>
      <w:marRight w:val="0"/>
      <w:marTop w:val="0"/>
      <w:marBottom w:val="0"/>
      <w:divBdr>
        <w:top w:val="none" w:sz="0" w:space="0" w:color="auto"/>
        <w:left w:val="none" w:sz="0" w:space="0" w:color="auto"/>
        <w:bottom w:val="none" w:sz="0" w:space="0" w:color="auto"/>
        <w:right w:val="none" w:sz="0" w:space="0" w:color="auto"/>
      </w:divBdr>
    </w:div>
    <w:div w:id="983588088">
      <w:bodyDiv w:val="1"/>
      <w:marLeft w:val="0"/>
      <w:marRight w:val="0"/>
      <w:marTop w:val="0"/>
      <w:marBottom w:val="0"/>
      <w:divBdr>
        <w:top w:val="none" w:sz="0" w:space="0" w:color="auto"/>
        <w:left w:val="none" w:sz="0" w:space="0" w:color="auto"/>
        <w:bottom w:val="none" w:sz="0" w:space="0" w:color="auto"/>
        <w:right w:val="none" w:sz="0" w:space="0" w:color="auto"/>
      </w:divBdr>
    </w:div>
    <w:div w:id="1009672051">
      <w:bodyDiv w:val="1"/>
      <w:marLeft w:val="0"/>
      <w:marRight w:val="0"/>
      <w:marTop w:val="0"/>
      <w:marBottom w:val="0"/>
      <w:divBdr>
        <w:top w:val="none" w:sz="0" w:space="0" w:color="auto"/>
        <w:left w:val="none" w:sz="0" w:space="0" w:color="auto"/>
        <w:bottom w:val="none" w:sz="0" w:space="0" w:color="auto"/>
        <w:right w:val="none" w:sz="0" w:space="0" w:color="auto"/>
      </w:divBdr>
    </w:div>
    <w:div w:id="1033461016">
      <w:bodyDiv w:val="1"/>
      <w:marLeft w:val="0"/>
      <w:marRight w:val="0"/>
      <w:marTop w:val="0"/>
      <w:marBottom w:val="0"/>
      <w:divBdr>
        <w:top w:val="none" w:sz="0" w:space="0" w:color="auto"/>
        <w:left w:val="none" w:sz="0" w:space="0" w:color="auto"/>
        <w:bottom w:val="none" w:sz="0" w:space="0" w:color="auto"/>
        <w:right w:val="none" w:sz="0" w:space="0" w:color="auto"/>
      </w:divBdr>
    </w:div>
    <w:div w:id="1045519483">
      <w:bodyDiv w:val="1"/>
      <w:marLeft w:val="0"/>
      <w:marRight w:val="0"/>
      <w:marTop w:val="0"/>
      <w:marBottom w:val="0"/>
      <w:divBdr>
        <w:top w:val="none" w:sz="0" w:space="0" w:color="auto"/>
        <w:left w:val="none" w:sz="0" w:space="0" w:color="auto"/>
        <w:bottom w:val="none" w:sz="0" w:space="0" w:color="auto"/>
        <w:right w:val="none" w:sz="0" w:space="0" w:color="auto"/>
      </w:divBdr>
    </w:div>
    <w:div w:id="1051656991">
      <w:bodyDiv w:val="1"/>
      <w:marLeft w:val="0"/>
      <w:marRight w:val="0"/>
      <w:marTop w:val="0"/>
      <w:marBottom w:val="0"/>
      <w:divBdr>
        <w:top w:val="none" w:sz="0" w:space="0" w:color="auto"/>
        <w:left w:val="none" w:sz="0" w:space="0" w:color="auto"/>
        <w:bottom w:val="none" w:sz="0" w:space="0" w:color="auto"/>
        <w:right w:val="none" w:sz="0" w:space="0" w:color="auto"/>
      </w:divBdr>
    </w:div>
    <w:div w:id="1089035576">
      <w:bodyDiv w:val="1"/>
      <w:marLeft w:val="0"/>
      <w:marRight w:val="0"/>
      <w:marTop w:val="0"/>
      <w:marBottom w:val="0"/>
      <w:divBdr>
        <w:top w:val="none" w:sz="0" w:space="0" w:color="auto"/>
        <w:left w:val="none" w:sz="0" w:space="0" w:color="auto"/>
        <w:bottom w:val="none" w:sz="0" w:space="0" w:color="auto"/>
        <w:right w:val="none" w:sz="0" w:space="0" w:color="auto"/>
      </w:divBdr>
    </w:div>
    <w:div w:id="1104689515">
      <w:bodyDiv w:val="1"/>
      <w:marLeft w:val="0"/>
      <w:marRight w:val="0"/>
      <w:marTop w:val="0"/>
      <w:marBottom w:val="0"/>
      <w:divBdr>
        <w:top w:val="none" w:sz="0" w:space="0" w:color="auto"/>
        <w:left w:val="none" w:sz="0" w:space="0" w:color="auto"/>
        <w:bottom w:val="none" w:sz="0" w:space="0" w:color="auto"/>
        <w:right w:val="none" w:sz="0" w:space="0" w:color="auto"/>
      </w:divBdr>
    </w:div>
    <w:div w:id="1108693674">
      <w:bodyDiv w:val="1"/>
      <w:marLeft w:val="0"/>
      <w:marRight w:val="0"/>
      <w:marTop w:val="0"/>
      <w:marBottom w:val="0"/>
      <w:divBdr>
        <w:top w:val="none" w:sz="0" w:space="0" w:color="auto"/>
        <w:left w:val="none" w:sz="0" w:space="0" w:color="auto"/>
        <w:bottom w:val="none" w:sz="0" w:space="0" w:color="auto"/>
        <w:right w:val="none" w:sz="0" w:space="0" w:color="auto"/>
      </w:divBdr>
    </w:div>
    <w:div w:id="1121653094">
      <w:bodyDiv w:val="1"/>
      <w:marLeft w:val="0"/>
      <w:marRight w:val="0"/>
      <w:marTop w:val="0"/>
      <w:marBottom w:val="0"/>
      <w:divBdr>
        <w:top w:val="none" w:sz="0" w:space="0" w:color="auto"/>
        <w:left w:val="none" w:sz="0" w:space="0" w:color="auto"/>
        <w:bottom w:val="none" w:sz="0" w:space="0" w:color="auto"/>
        <w:right w:val="none" w:sz="0" w:space="0" w:color="auto"/>
      </w:divBdr>
    </w:div>
    <w:div w:id="1167088421">
      <w:bodyDiv w:val="1"/>
      <w:marLeft w:val="0"/>
      <w:marRight w:val="0"/>
      <w:marTop w:val="0"/>
      <w:marBottom w:val="0"/>
      <w:divBdr>
        <w:top w:val="none" w:sz="0" w:space="0" w:color="auto"/>
        <w:left w:val="none" w:sz="0" w:space="0" w:color="auto"/>
        <w:bottom w:val="none" w:sz="0" w:space="0" w:color="auto"/>
        <w:right w:val="none" w:sz="0" w:space="0" w:color="auto"/>
      </w:divBdr>
    </w:div>
    <w:div w:id="1212036342">
      <w:bodyDiv w:val="1"/>
      <w:marLeft w:val="0"/>
      <w:marRight w:val="0"/>
      <w:marTop w:val="0"/>
      <w:marBottom w:val="0"/>
      <w:divBdr>
        <w:top w:val="none" w:sz="0" w:space="0" w:color="auto"/>
        <w:left w:val="none" w:sz="0" w:space="0" w:color="auto"/>
        <w:bottom w:val="none" w:sz="0" w:space="0" w:color="auto"/>
        <w:right w:val="none" w:sz="0" w:space="0" w:color="auto"/>
      </w:divBdr>
    </w:div>
    <w:div w:id="1251232864">
      <w:bodyDiv w:val="1"/>
      <w:marLeft w:val="0"/>
      <w:marRight w:val="0"/>
      <w:marTop w:val="0"/>
      <w:marBottom w:val="0"/>
      <w:divBdr>
        <w:top w:val="none" w:sz="0" w:space="0" w:color="auto"/>
        <w:left w:val="none" w:sz="0" w:space="0" w:color="auto"/>
        <w:bottom w:val="none" w:sz="0" w:space="0" w:color="auto"/>
        <w:right w:val="none" w:sz="0" w:space="0" w:color="auto"/>
      </w:divBdr>
    </w:div>
    <w:div w:id="1287003798">
      <w:bodyDiv w:val="1"/>
      <w:marLeft w:val="0"/>
      <w:marRight w:val="0"/>
      <w:marTop w:val="0"/>
      <w:marBottom w:val="0"/>
      <w:divBdr>
        <w:top w:val="none" w:sz="0" w:space="0" w:color="auto"/>
        <w:left w:val="none" w:sz="0" w:space="0" w:color="auto"/>
        <w:bottom w:val="none" w:sz="0" w:space="0" w:color="auto"/>
        <w:right w:val="none" w:sz="0" w:space="0" w:color="auto"/>
      </w:divBdr>
    </w:div>
    <w:div w:id="1302265937">
      <w:bodyDiv w:val="1"/>
      <w:marLeft w:val="0"/>
      <w:marRight w:val="0"/>
      <w:marTop w:val="0"/>
      <w:marBottom w:val="0"/>
      <w:divBdr>
        <w:top w:val="none" w:sz="0" w:space="0" w:color="auto"/>
        <w:left w:val="none" w:sz="0" w:space="0" w:color="auto"/>
        <w:bottom w:val="none" w:sz="0" w:space="0" w:color="auto"/>
        <w:right w:val="none" w:sz="0" w:space="0" w:color="auto"/>
      </w:divBdr>
    </w:div>
    <w:div w:id="1308241781">
      <w:bodyDiv w:val="1"/>
      <w:marLeft w:val="0"/>
      <w:marRight w:val="0"/>
      <w:marTop w:val="0"/>
      <w:marBottom w:val="0"/>
      <w:divBdr>
        <w:top w:val="none" w:sz="0" w:space="0" w:color="auto"/>
        <w:left w:val="none" w:sz="0" w:space="0" w:color="auto"/>
        <w:bottom w:val="none" w:sz="0" w:space="0" w:color="auto"/>
        <w:right w:val="none" w:sz="0" w:space="0" w:color="auto"/>
      </w:divBdr>
    </w:div>
    <w:div w:id="1326201911">
      <w:bodyDiv w:val="1"/>
      <w:marLeft w:val="0"/>
      <w:marRight w:val="0"/>
      <w:marTop w:val="0"/>
      <w:marBottom w:val="0"/>
      <w:divBdr>
        <w:top w:val="none" w:sz="0" w:space="0" w:color="auto"/>
        <w:left w:val="none" w:sz="0" w:space="0" w:color="auto"/>
        <w:bottom w:val="none" w:sz="0" w:space="0" w:color="auto"/>
        <w:right w:val="none" w:sz="0" w:space="0" w:color="auto"/>
      </w:divBdr>
    </w:div>
    <w:div w:id="1343357710">
      <w:bodyDiv w:val="1"/>
      <w:marLeft w:val="0"/>
      <w:marRight w:val="0"/>
      <w:marTop w:val="0"/>
      <w:marBottom w:val="0"/>
      <w:divBdr>
        <w:top w:val="none" w:sz="0" w:space="0" w:color="auto"/>
        <w:left w:val="none" w:sz="0" w:space="0" w:color="auto"/>
        <w:bottom w:val="none" w:sz="0" w:space="0" w:color="auto"/>
        <w:right w:val="none" w:sz="0" w:space="0" w:color="auto"/>
      </w:divBdr>
    </w:div>
    <w:div w:id="1347486366">
      <w:bodyDiv w:val="1"/>
      <w:marLeft w:val="0"/>
      <w:marRight w:val="0"/>
      <w:marTop w:val="0"/>
      <w:marBottom w:val="0"/>
      <w:divBdr>
        <w:top w:val="none" w:sz="0" w:space="0" w:color="auto"/>
        <w:left w:val="none" w:sz="0" w:space="0" w:color="auto"/>
        <w:bottom w:val="none" w:sz="0" w:space="0" w:color="auto"/>
        <w:right w:val="none" w:sz="0" w:space="0" w:color="auto"/>
      </w:divBdr>
    </w:div>
    <w:div w:id="1469278208">
      <w:bodyDiv w:val="1"/>
      <w:marLeft w:val="0"/>
      <w:marRight w:val="0"/>
      <w:marTop w:val="0"/>
      <w:marBottom w:val="0"/>
      <w:divBdr>
        <w:top w:val="none" w:sz="0" w:space="0" w:color="auto"/>
        <w:left w:val="none" w:sz="0" w:space="0" w:color="auto"/>
        <w:bottom w:val="none" w:sz="0" w:space="0" w:color="auto"/>
        <w:right w:val="none" w:sz="0" w:space="0" w:color="auto"/>
      </w:divBdr>
    </w:div>
    <w:div w:id="1493837437">
      <w:bodyDiv w:val="1"/>
      <w:marLeft w:val="0"/>
      <w:marRight w:val="0"/>
      <w:marTop w:val="0"/>
      <w:marBottom w:val="0"/>
      <w:divBdr>
        <w:top w:val="none" w:sz="0" w:space="0" w:color="auto"/>
        <w:left w:val="none" w:sz="0" w:space="0" w:color="auto"/>
        <w:bottom w:val="none" w:sz="0" w:space="0" w:color="auto"/>
        <w:right w:val="none" w:sz="0" w:space="0" w:color="auto"/>
      </w:divBdr>
    </w:div>
    <w:div w:id="1574312463">
      <w:bodyDiv w:val="1"/>
      <w:marLeft w:val="0"/>
      <w:marRight w:val="0"/>
      <w:marTop w:val="0"/>
      <w:marBottom w:val="0"/>
      <w:divBdr>
        <w:top w:val="none" w:sz="0" w:space="0" w:color="auto"/>
        <w:left w:val="none" w:sz="0" w:space="0" w:color="auto"/>
        <w:bottom w:val="none" w:sz="0" w:space="0" w:color="auto"/>
        <w:right w:val="none" w:sz="0" w:space="0" w:color="auto"/>
      </w:divBdr>
    </w:div>
    <w:div w:id="1577546356">
      <w:bodyDiv w:val="1"/>
      <w:marLeft w:val="0"/>
      <w:marRight w:val="0"/>
      <w:marTop w:val="0"/>
      <w:marBottom w:val="0"/>
      <w:divBdr>
        <w:top w:val="none" w:sz="0" w:space="0" w:color="auto"/>
        <w:left w:val="none" w:sz="0" w:space="0" w:color="auto"/>
        <w:bottom w:val="none" w:sz="0" w:space="0" w:color="auto"/>
        <w:right w:val="none" w:sz="0" w:space="0" w:color="auto"/>
      </w:divBdr>
    </w:div>
    <w:div w:id="1599407820">
      <w:bodyDiv w:val="1"/>
      <w:marLeft w:val="0"/>
      <w:marRight w:val="0"/>
      <w:marTop w:val="0"/>
      <w:marBottom w:val="0"/>
      <w:divBdr>
        <w:top w:val="none" w:sz="0" w:space="0" w:color="auto"/>
        <w:left w:val="none" w:sz="0" w:space="0" w:color="auto"/>
        <w:bottom w:val="none" w:sz="0" w:space="0" w:color="auto"/>
        <w:right w:val="none" w:sz="0" w:space="0" w:color="auto"/>
      </w:divBdr>
    </w:div>
    <w:div w:id="1599830976">
      <w:bodyDiv w:val="1"/>
      <w:marLeft w:val="0"/>
      <w:marRight w:val="0"/>
      <w:marTop w:val="0"/>
      <w:marBottom w:val="0"/>
      <w:divBdr>
        <w:top w:val="none" w:sz="0" w:space="0" w:color="auto"/>
        <w:left w:val="none" w:sz="0" w:space="0" w:color="auto"/>
        <w:bottom w:val="none" w:sz="0" w:space="0" w:color="auto"/>
        <w:right w:val="none" w:sz="0" w:space="0" w:color="auto"/>
      </w:divBdr>
    </w:div>
    <w:div w:id="1610577180">
      <w:bodyDiv w:val="1"/>
      <w:marLeft w:val="0"/>
      <w:marRight w:val="0"/>
      <w:marTop w:val="0"/>
      <w:marBottom w:val="0"/>
      <w:divBdr>
        <w:top w:val="none" w:sz="0" w:space="0" w:color="auto"/>
        <w:left w:val="none" w:sz="0" w:space="0" w:color="auto"/>
        <w:bottom w:val="none" w:sz="0" w:space="0" w:color="auto"/>
        <w:right w:val="none" w:sz="0" w:space="0" w:color="auto"/>
      </w:divBdr>
    </w:div>
    <w:div w:id="1612860681">
      <w:bodyDiv w:val="1"/>
      <w:marLeft w:val="0"/>
      <w:marRight w:val="0"/>
      <w:marTop w:val="0"/>
      <w:marBottom w:val="0"/>
      <w:divBdr>
        <w:top w:val="none" w:sz="0" w:space="0" w:color="auto"/>
        <w:left w:val="none" w:sz="0" w:space="0" w:color="auto"/>
        <w:bottom w:val="none" w:sz="0" w:space="0" w:color="auto"/>
        <w:right w:val="none" w:sz="0" w:space="0" w:color="auto"/>
      </w:divBdr>
    </w:div>
    <w:div w:id="1617904019">
      <w:bodyDiv w:val="1"/>
      <w:marLeft w:val="0"/>
      <w:marRight w:val="0"/>
      <w:marTop w:val="0"/>
      <w:marBottom w:val="0"/>
      <w:divBdr>
        <w:top w:val="none" w:sz="0" w:space="0" w:color="auto"/>
        <w:left w:val="none" w:sz="0" w:space="0" w:color="auto"/>
        <w:bottom w:val="none" w:sz="0" w:space="0" w:color="auto"/>
        <w:right w:val="none" w:sz="0" w:space="0" w:color="auto"/>
      </w:divBdr>
    </w:div>
    <w:div w:id="1655455187">
      <w:bodyDiv w:val="1"/>
      <w:marLeft w:val="0"/>
      <w:marRight w:val="0"/>
      <w:marTop w:val="0"/>
      <w:marBottom w:val="0"/>
      <w:divBdr>
        <w:top w:val="none" w:sz="0" w:space="0" w:color="auto"/>
        <w:left w:val="none" w:sz="0" w:space="0" w:color="auto"/>
        <w:bottom w:val="none" w:sz="0" w:space="0" w:color="auto"/>
        <w:right w:val="none" w:sz="0" w:space="0" w:color="auto"/>
      </w:divBdr>
    </w:div>
    <w:div w:id="1655839787">
      <w:bodyDiv w:val="1"/>
      <w:marLeft w:val="0"/>
      <w:marRight w:val="0"/>
      <w:marTop w:val="0"/>
      <w:marBottom w:val="0"/>
      <w:divBdr>
        <w:top w:val="none" w:sz="0" w:space="0" w:color="auto"/>
        <w:left w:val="none" w:sz="0" w:space="0" w:color="auto"/>
        <w:bottom w:val="none" w:sz="0" w:space="0" w:color="auto"/>
        <w:right w:val="none" w:sz="0" w:space="0" w:color="auto"/>
      </w:divBdr>
    </w:div>
    <w:div w:id="1669668609">
      <w:bodyDiv w:val="1"/>
      <w:marLeft w:val="0"/>
      <w:marRight w:val="0"/>
      <w:marTop w:val="0"/>
      <w:marBottom w:val="0"/>
      <w:divBdr>
        <w:top w:val="none" w:sz="0" w:space="0" w:color="auto"/>
        <w:left w:val="none" w:sz="0" w:space="0" w:color="auto"/>
        <w:bottom w:val="none" w:sz="0" w:space="0" w:color="auto"/>
        <w:right w:val="none" w:sz="0" w:space="0" w:color="auto"/>
      </w:divBdr>
    </w:div>
    <w:div w:id="1702199248">
      <w:bodyDiv w:val="1"/>
      <w:marLeft w:val="0"/>
      <w:marRight w:val="0"/>
      <w:marTop w:val="0"/>
      <w:marBottom w:val="0"/>
      <w:divBdr>
        <w:top w:val="none" w:sz="0" w:space="0" w:color="auto"/>
        <w:left w:val="none" w:sz="0" w:space="0" w:color="auto"/>
        <w:bottom w:val="none" w:sz="0" w:space="0" w:color="auto"/>
        <w:right w:val="none" w:sz="0" w:space="0" w:color="auto"/>
      </w:divBdr>
    </w:div>
    <w:div w:id="1731925625">
      <w:bodyDiv w:val="1"/>
      <w:marLeft w:val="0"/>
      <w:marRight w:val="0"/>
      <w:marTop w:val="0"/>
      <w:marBottom w:val="0"/>
      <w:divBdr>
        <w:top w:val="none" w:sz="0" w:space="0" w:color="auto"/>
        <w:left w:val="none" w:sz="0" w:space="0" w:color="auto"/>
        <w:bottom w:val="none" w:sz="0" w:space="0" w:color="auto"/>
        <w:right w:val="none" w:sz="0" w:space="0" w:color="auto"/>
      </w:divBdr>
    </w:div>
    <w:div w:id="1762022145">
      <w:bodyDiv w:val="1"/>
      <w:marLeft w:val="0"/>
      <w:marRight w:val="0"/>
      <w:marTop w:val="0"/>
      <w:marBottom w:val="0"/>
      <w:divBdr>
        <w:top w:val="none" w:sz="0" w:space="0" w:color="auto"/>
        <w:left w:val="none" w:sz="0" w:space="0" w:color="auto"/>
        <w:bottom w:val="none" w:sz="0" w:space="0" w:color="auto"/>
        <w:right w:val="none" w:sz="0" w:space="0" w:color="auto"/>
      </w:divBdr>
    </w:div>
    <w:div w:id="1770346329">
      <w:bodyDiv w:val="1"/>
      <w:marLeft w:val="0"/>
      <w:marRight w:val="0"/>
      <w:marTop w:val="0"/>
      <w:marBottom w:val="0"/>
      <w:divBdr>
        <w:top w:val="none" w:sz="0" w:space="0" w:color="auto"/>
        <w:left w:val="none" w:sz="0" w:space="0" w:color="auto"/>
        <w:bottom w:val="none" w:sz="0" w:space="0" w:color="auto"/>
        <w:right w:val="none" w:sz="0" w:space="0" w:color="auto"/>
      </w:divBdr>
    </w:div>
    <w:div w:id="1776707484">
      <w:bodyDiv w:val="1"/>
      <w:marLeft w:val="0"/>
      <w:marRight w:val="0"/>
      <w:marTop w:val="0"/>
      <w:marBottom w:val="0"/>
      <w:divBdr>
        <w:top w:val="none" w:sz="0" w:space="0" w:color="auto"/>
        <w:left w:val="none" w:sz="0" w:space="0" w:color="auto"/>
        <w:bottom w:val="none" w:sz="0" w:space="0" w:color="auto"/>
        <w:right w:val="none" w:sz="0" w:space="0" w:color="auto"/>
      </w:divBdr>
    </w:div>
    <w:div w:id="1805806246">
      <w:bodyDiv w:val="1"/>
      <w:marLeft w:val="0"/>
      <w:marRight w:val="0"/>
      <w:marTop w:val="0"/>
      <w:marBottom w:val="0"/>
      <w:divBdr>
        <w:top w:val="none" w:sz="0" w:space="0" w:color="auto"/>
        <w:left w:val="none" w:sz="0" w:space="0" w:color="auto"/>
        <w:bottom w:val="none" w:sz="0" w:space="0" w:color="auto"/>
        <w:right w:val="none" w:sz="0" w:space="0" w:color="auto"/>
      </w:divBdr>
    </w:div>
    <w:div w:id="1829250445">
      <w:bodyDiv w:val="1"/>
      <w:marLeft w:val="0"/>
      <w:marRight w:val="0"/>
      <w:marTop w:val="0"/>
      <w:marBottom w:val="0"/>
      <w:divBdr>
        <w:top w:val="none" w:sz="0" w:space="0" w:color="auto"/>
        <w:left w:val="none" w:sz="0" w:space="0" w:color="auto"/>
        <w:bottom w:val="none" w:sz="0" w:space="0" w:color="auto"/>
        <w:right w:val="none" w:sz="0" w:space="0" w:color="auto"/>
      </w:divBdr>
    </w:div>
    <w:div w:id="1831095765">
      <w:bodyDiv w:val="1"/>
      <w:marLeft w:val="0"/>
      <w:marRight w:val="0"/>
      <w:marTop w:val="0"/>
      <w:marBottom w:val="0"/>
      <w:divBdr>
        <w:top w:val="none" w:sz="0" w:space="0" w:color="auto"/>
        <w:left w:val="none" w:sz="0" w:space="0" w:color="auto"/>
        <w:bottom w:val="none" w:sz="0" w:space="0" w:color="auto"/>
        <w:right w:val="none" w:sz="0" w:space="0" w:color="auto"/>
      </w:divBdr>
    </w:div>
    <w:div w:id="1843230393">
      <w:bodyDiv w:val="1"/>
      <w:marLeft w:val="0"/>
      <w:marRight w:val="0"/>
      <w:marTop w:val="0"/>
      <w:marBottom w:val="0"/>
      <w:divBdr>
        <w:top w:val="none" w:sz="0" w:space="0" w:color="auto"/>
        <w:left w:val="none" w:sz="0" w:space="0" w:color="auto"/>
        <w:bottom w:val="none" w:sz="0" w:space="0" w:color="auto"/>
        <w:right w:val="none" w:sz="0" w:space="0" w:color="auto"/>
      </w:divBdr>
    </w:div>
    <w:div w:id="1894731770">
      <w:bodyDiv w:val="1"/>
      <w:marLeft w:val="0"/>
      <w:marRight w:val="0"/>
      <w:marTop w:val="0"/>
      <w:marBottom w:val="0"/>
      <w:divBdr>
        <w:top w:val="none" w:sz="0" w:space="0" w:color="auto"/>
        <w:left w:val="none" w:sz="0" w:space="0" w:color="auto"/>
        <w:bottom w:val="none" w:sz="0" w:space="0" w:color="auto"/>
        <w:right w:val="none" w:sz="0" w:space="0" w:color="auto"/>
      </w:divBdr>
    </w:div>
    <w:div w:id="1902447090">
      <w:bodyDiv w:val="1"/>
      <w:marLeft w:val="0"/>
      <w:marRight w:val="0"/>
      <w:marTop w:val="0"/>
      <w:marBottom w:val="0"/>
      <w:divBdr>
        <w:top w:val="none" w:sz="0" w:space="0" w:color="auto"/>
        <w:left w:val="none" w:sz="0" w:space="0" w:color="auto"/>
        <w:bottom w:val="none" w:sz="0" w:space="0" w:color="auto"/>
        <w:right w:val="none" w:sz="0" w:space="0" w:color="auto"/>
      </w:divBdr>
    </w:div>
    <w:div w:id="1929146319">
      <w:bodyDiv w:val="1"/>
      <w:marLeft w:val="0"/>
      <w:marRight w:val="0"/>
      <w:marTop w:val="0"/>
      <w:marBottom w:val="0"/>
      <w:divBdr>
        <w:top w:val="none" w:sz="0" w:space="0" w:color="auto"/>
        <w:left w:val="none" w:sz="0" w:space="0" w:color="auto"/>
        <w:bottom w:val="none" w:sz="0" w:space="0" w:color="auto"/>
        <w:right w:val="none" w:sz="0" w:space="0" w:color="auto"/>
      </w:divBdr>
    </w:div>
    <w:div w:id="1932003952">
      <w:bodyDiv w:val="1"/>
      <w:marLeft w:val="0"/>
      <w:marRight w:val="0"/>
      <w:marTop w:val="0"/>
      <w:marBottom w:val="0"/>
      <w:divBdr>
        <w:top w:val="none" w:sz="0" w:space="0" w:color="auto"/>
        <w:left w:val="none" w:sz="0" w:space="0" w:color="auto"/>
        <w:bottom w:val="none" w:sz="0" w:space="0" w:color="auto"/>
        <w:right w:val="none" w:sz="0" w:space="0" w:color="auto"/>
      </w:divBdr>
    </w:div>
    <w:div w:id="1967927357">
      <w:bodyDiv w:val="1"/>
      <w:marLeft w:val="0"/>
      <w:marRight w:val="0"/>
      <w:marTop w:val="0"/>
      <w:marBottom w:val="0"/>
      <w:divBdr>
        <w:top w:val="none" w:sz="0" w:space="0" w:color="auto"/>
        <w:left w:val="none" w:sz="0" w:space="0" w:color="auto"/>
        <w:bottom w:val="none" w:sz="0" w:space="0" w:color="auto"/>
        <w:right w:val="none" w:sz="0" w:space="0" w:color="auto"/>
      </w:divBdr>
    </w:div>
    <w:div w:id="2012877097">
      <w:bodyDiv w:val="1"/>
      <w:marLeft w:val="0"/>
      <w:marRight w:val="0"/>
      <w:marTop w:val="0"/>
      <w:marBottom w:val="0"/>
      <w:divBdr>
        <w:top w:val="none" w:sz="0" w:space="0" w:color="auto"/>
        <w:left w:val="none" w:sz="0" w:space="0" w:color="auto"/>
        <w:bottom w:val="none" w:sz="0" w:space="0" w:color="auto"/>
        <w:right w:val="none" w:sz="0" w:space="0" w:color="auto"/>
      </w:divBdr>
    </w:div>
    <w:div w:id="2026056426">
      <w:bodyDiv w:val="1"/>
      <w:marLeft w:val="0"/>
      <w:marRight w:val="0"/>
      <w:marTop w:val="0"/>
      <w:marBottom w:val="0"/>
      <w:divBdr>
        <w:top w:val="none" w:sz="0" w:space="0" w:color="auto"/>
        <w:left w:val="none" w:sz="0" w:space="0" w:color="auto"/>
        <w:bottom w:val="none" w:sz="0" w:space="0" w:color="auto"/>
        <w:right w:val="none" w:sz="0" w:space="0" w:color="auto"/>
      </w:divBdr>
    </w:div>
    <w:div w:id="2058355562">
      <w:bodyDiv w:val="1"/>
      <w:marLeft w:val="0"/>
      <w:marRight w:val="0"/>
      <w:marTop w:val="0"/>
      <w:marBottom w:val="0"/>
      <w:divBdr>
        <w:top w:val="none" w:sz="0" w:space="0" w:color="auto"/>
        <w:left w:val="none" w:sz="0" w:space="0" w:color="auto"/>
        <w:bottom w:val="none" w:sz="0" w:space="0" w:color="auto"/>
        <w:right w:val="none" w:sz="0" w:space="0" w:color="auto"/>
      </w:divBdr>
    </w:div>
  </w:divs>
  <w:doNotRelyOnCSS/>
</w:webSettings>
</file>

<file path=word/_rels/document.xml.rels><?xml version="1.0" encoding="UTF-8" standalone="yes"?>
<Relationships xmlns="http://schemas.openxmlformats.org/package/2006/relationships"><Relationship Id="rId8" Type="http://schemas.openxmlformats.org/officeDocument/2006/relationships/numbering" Target="numbering.xml"/><Relationship Id="rId13" Type="http://schemas.openxmlformats.org/officeDocument/2006/relationships/endnotes" Target="endnotes.xml"/><Relationship Id="rId18"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customXml" Target="../customXml/item7.xml"/><Relationship Id="rId12" Type="http://schemas.openxmlformats.org/officeDocument/2006/relationships/footnotes" Target="footnotes.xm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webSettings" Target="webSetting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settings" Target="setting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styles" Target="styles.xml"/><Relationship Id="rId14" Type="http://schemas.openxmlformats.org/officeDocument/2006/relationships/footer" Target="footer1.xml"/><Relationship Id="rId22" Type="http://schemas.openxmlformats.org/officeDocument/2006/relationships/theme" Target="theme/theme1.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13" Type="http://schemas.openxmlformats.org/officeDocument/2006/relationships/font" Target="fonts/font13.odttf"/><Relationship Id="rId18" Type="http://schemas.openxmlformats.org/officeDocument/2006/relationships/font" Target="fonts/font18.odttf"/><Relationship Id="rId3" Type="http://schemas.openxmlformats.org/officeDocument/2006/relationships/font" Target="fonts/font3.odttf"/><Relationship Id="rId21" Type="http://schemas.openxmlformats.org/officeDocument/2006/relationships/font" Target="fonts/font21.odttf"/><Relationship Id="rId7" Type="http://schemas.openxmlformats.org/officeDocument/2006/relationships/font" Target="fonts/font7.odttf"/><Relationship Id="rId12" Type="http://schemas.openxmlformats.org/officeDocument/2006/relationships/font" Target="fonts/font12.odttf"/><Relationship Id="rId17" Type="http://schemas.openxmlformats.org/officeDocument/2006/relationships/font" Target="fonts/font17.odttf"/><Relationship Id="rId2" Type="http://schemas.openxmlformats.org/officeDocument/2006/relationships/font" Target="fonts/font2.odttf"/><Relationship Id="rId16" Type="http://schemas.openxmlformats.org/officeDocument/2006/relationships/font" Target="fonts/font16.odttf"/><Relationship Id="rId20" Type="http://schemas.openxmlformats.org/officeDocument/2006/relationships/font" Target="fonts/font20.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5" Type="http://schemas.openxmlformats.org/officeDocument/2006/relationships/font" Target="fonts/font5.odttf"/><Relationship Id="rId15" Type="http://schemas.openxmlformats.org/officeDocument/2006/relationships/font" Target="fonts/font15.odttf"/><Relationship Id="rId10" Type="http://schemas.openxmlformats.org/officeDocument/2006/relationships/font" Target="fonts/font10.odttf"/><Relationship Id="rId19" Type="http://schemas.openxmlformats.org/officeDocument/2006/relationships/font" Target="fonts/font19.odttf"/><Relationship Id="rId4" Type="http://schemas.openxmlformats.org/officeDocument/2006/relationships/font" Target="fonts/font4.odttf"/><Relationship Id="rId9" Type="http://schemas.openxmlformats.org/officeDocument/2006/relationships/font" Target="fonts/font9.odttf"/><Relationship Id="rId14" Type="http://schemas.openxmlformats.org/officeDocument/2006/relationships/font" Target="fonts/font14.odttf"/><Relationship Id="rId22" Type="http://schemas.openxmlformats.org/officeDocument/2006/relationships/font" Target="fonts/font22.odttf"/></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a334ba3b-e131-42d3-95f3-2728f5a41884">
      <Value>34</Value>
      <Value>1</Value>
    </TaxCatchAll>
    <_dlc_DocId xmlns="6a7e9632-768a-49bf-85ac-c69233ab2a52">FIN33506-1566835604-282234</_dlc_DocId>
    <_dlc_DocIdUrl xmlns="6a7e9632-768a-49bf-85ac-c69233ab2a52">
      <Url>https://financegovau.sharepoint.com/sites/M365_DoF_50033506/_layouts/15/DocIdRedir.aspx?ID=FIN33506-1566835604-282234</Url>
      <Description>FIN33506-1566835604-282234</Description>
    </_dlc_DocIdUrl>
    <_dlc_DocIdPersistId xmlns="6a7e9632-768a-49bf-85ac-c69233ab2a52" xsi:nil="true"/>
    <of934ccb37d6451ba60cdb89c1817167 xmlns="a334ba3b-e131-42d3-95f3-2728f5a41884">
      <Terms xmlns="http://schemas.microsoft.com/office/infopath/2007/PartnerControls">
        <TermInfo xmlns="http://schemas.microsoft.com/office/infopath/2007/PartnerControls">
          <TermName xmlns="http://schemas.microsoft.com/office/infopath/2007/PartnerControls">Department of Finance</TermName>
          <TermId xmlns="http://schemas.microsoft.com/office/infopath/2007/PartnerControls">fd660e8f-8f31-49bd-92a3-d31d4da31afe</TermId>
        </TermInfo>
      </Terms>
    </of934ccb37d6451ba60cdb89c1817167>
    <Security_x0020_Classification xmlns="a334ba3b-e131-42d3-95f3-2728f5a41884">OFFICIAL</Security_x0020_Classification>
    <Original_x0020_Date_x0020_Created xmlns="a334ba3b-e131-42d3-95f3-2728f5a41884" xsi:nil="true"/>
    <e0fcb3f570964638902a63147cd98219 xmlns="a334ba3b-e131-42d3-95f3-2728f5a41884">
      <Terms xmlns="http://schemas.microsoft.com/office/infopath/2007/PartnerControls"/>
    </e0fcb3f570964638902a63147cd98219>
    <lcf76f155ced4ddcb4097134ff3c332f xmlns="e39afc8f-a215-4bb1-9caf-c1c5d2f63d8a">
      <Terms xmlns="http://schemas.microsoft.com/office/infopath/2007/PartnerControls"/>
    </lcf76f155ced4ddcb4097134ff3c332f>
    <TaxKeywordTaxHTField xmlns="a334ba3b-e131-42d3-95f3-2728f5a41884">
      <Terms xmlns="http://schemas.microsoft.com/office/infopath/2007/PartnerControls">
        <TermInfo xmlns="http://schemas.microsoft.com/office/infopath/2007/PartnerControls">
          <TermName xmlns="http://schemas.microsoft.com/office/infopath/2007/PartnerControls">[SEC=OFFICIAL]</TermName>
          <TermId xmlns="http://schemas.microsoft.com/office/infopath/2007/PartnerControls">07351cc0-de73-4913-be2f-56f124cbf8bb</TermId>
        </TermInfo>
      </Terms>
    </TaxKeywordTaxHTField>
    <lf395e0388bc45bfb8642f07b9d090f4 xmlns="a334ba3b-e131-42d3-95f3-2728f5a41884">
      <Terms xmlns="http://schemas.microsoft.com/office/infopath/2007/PartnerControls"/>
    </lf395e0388bc45bfb8642f07b9d090f4>
    <f0888ba7078d4a1bac90b097c1ed0fad xmlns="a334ba3b-e131-42d3-95f3-2728f5a41884">
      <Terms xmlns="http://schemas.microsoft.com/office/infopath/2007/PartnerControls">
        <TermInfo xmlns="http://schemas.microsoft.com/office/infopath/2007/PartnerControls">
          <TermName xmlns="http://schemas.microsoft.com/office/infopath/2007/PartnerControls">Department of Finance</TermName>
          <TermId xmlns="http://schemas.microsoft.com/office/infopath/2007/PartnerControls">fd660e8f-8f31-49bd-92a3-d31d4da31afe</TermId>
        </TermInfo>
      </Terms>
    </f0888ba7078d4a1bac90b097c1ed0fad>
    <SharedWithUsers xmlns="6a7e9632-768a-49bf-85ac-c69233ab2a52">
      <UserInfo>
        <DisplayName>Saywell, David</DisplayName>
        <AccountId>175</AccountId>
        <AccountType/>
      </UserInfo>
      <UserInfo>
        <DisplayName>Ustick, Heather</DisplayName>
        <AccountId>217</AccountId>
        <AccountType/>
      </UserInfo>
      <UserInfo>
        <DisplayName>Shan, Axel</DisplayName>
        <AccountId>216</AccountId>
        <AccountType/>
      </UserInfo>
      <UserInfo>
        <DisplayName>Kim, Marina</DisplayName>
        <AccountId>211</AccountId>
        <AccountType/>
      </UserInfo>
      <UserInfo>
        <DisplayName>Holland, Natalie</DisplayName>
        <AccountId>159</AccountId>
        <AccountType/>
      </UserInfo>
      <UserInfo>
        <DisplayName>Sartore, Louise</DisplayName>
        <AccountId>47</AccountId>
        <AccountType/>
      </UserInfo>
      <UserInfo>
        <DisplayName>Hodge, Cameron</DisplayName>
        <AccountId>210</AccountId>
        <AccountType/>
      </UserInfo>
      <UserInfo>
        <DisplayName>Calcino, Lisa</DisplayName>
        <AccountId>213</AccountId>
        <AccountType/>
      </UserInfo>
      <UserInfo>
        <DisplayName>Navaratnam, Michael</DisplayName>
        <AccountId>206</AccountId>
        <AccountType/>
      </UserInfo>
      <UserInfo>
        <DisplayName>Wade, Josh</DisplayName>
        <AccountId>209</AccountId>
        <AccountType/>
      </UserInfo>
      <UserInfo>
        <DisplayName>Zhang, Penny</DisplayName>
        <AccountId>212</AccountId>
        <AccountType/>
      </UserInfo>
      <UserInfo>
        <DisplayName>Carn, Kelly</DisplayName>
        <AccountId>204</AccountId>
        <AccountType/>
      </UserInfo>
      <UserInfo>
        <DisplayName>Lockhar</DisplayName>
        <AccountId>215</AccountId>
        <AccountType/>
      </UserInfo>
    </SharedWithUsers>
  </documentManagement>
</p:properties>
</file>

<file path=customXml/item2.xml><?xml version="1.0" encoding="utf-8"?>
<ct:contentTypeSchema xmlns:ct="http://schemas.microsoft.com/office/2006/metadata/contentType" xmlns:ma="http://schemas.microsoft.com/office/2006/metadata/properties/metaAttributes" ct:_="" ma:_="" ma:contentTypeName="Finance Document" ma:contentTypeID="0x010100B7B479F47583304BA8B631462CC772D7008F7CFF9272C47D4280006CCC81AF3990" ma:contentTypeVersion="35" ma:contentTypeDescription="Create a new document." ma:contentTypeScope="" ma:versionID="11ce0a4975d7d7a6b940eeb7c51edc4b">
  <xsd:schema xmlns:xsd="http://www.w3.org/2001/XMLSchema" xmlns:xs="http://www.w3.org/2001/XMLSchema" xmlns:p="http://schemas.microsoft.com/office/2006/metadata/properties" xmlns:ns2="a334ba3b-e131-42d3-95f3-2728f5a41884" xmlns:ns3="e39afc8f-a215-4bb1-9caf-c1c5d2f63d8a" xmlns:ns4="6a7e9632-768a-49bf-85ac-c69233ab2a52" targetNamespace="http://schemas.microsoft.com/office/2006/metadata/properties" ma:root="true" ma:fieldsID="48a8710234bd9c0c12b906946d6153b3" ns2:_="" ns3:_="" ns4:_="">
    <xsd:import namespace="a334ba3b-e131-42d3-95f3-2728f5a41884"/>
    <xsd:import namespace="e39afc8f-a215-4bb1-9caf-c1c5d2f63d8a"/>
    <xsd:import namespace="6a7e9632-768a-49bf-85ac-c69233ab2a52"/>
    <xsd:element name="properties">
      <xsd:complexType>
        <xsd:sequence>
          <xsd:element name="documentManagement">
            <xsd:complexType>
              <xsd:all>
                <xsd:element ref="ns2:Security_x0020_Classification" minOccurs="0"/>
                <xsd:element ref="ns2:Original_x0020_Date_x0020_Created" minOccurs="0"/>
                <xsd:element ref="ns2:e0fcb3f570964638902a63147cd98219" minOccurs="0"/>
                <xsd:element ref="ns2:f0888ba7078d4a1bac90b097c1ed0fad" minOccurs="0"/>
                <xsd:element ref="ns2:of934ccb37d6451ba60cdb89c1817167" minOccurs="0"/>
                <xsd:element ref="ns2:TaxKeywordTaxHTField" minOccurs="0"/>
                <xsd:element ref="ns2:lf395e0388bc45bfb8642f07b9d090f4" minOccurs="0"/>
                <xsd:element ref="ns2:TaxCatchAll" minOccurs="0"/>
                <xsd:element ref="ns3:MediaServiceFastMetadata" minOccurs="0"/>
                <xsd:element ref="ns4:SharedWithUsers" minOccurs="0"/>
                <xsd:element ref="ns4:SharedWithDetails" minOccurs="0"/>
                <xsd:element ref="ns2:TaxCatchAllLabel" minOccurs="0"/>
                <xsd:element ref="ns3:lcf76f155ced4ddcb4097134ff3c332f" minOccurs="0"/>
                <xsd:element ref="ns3:MediaServiceGenerationTime" minOccurs="0"/>
                <xsd:element ref="ns3:MediaServiceEventHashCode" minOccurs="0"/>
                <xsd:element ref="ns3:MediaServiceOCR" minOccurs="0"/>
                <xsd:element ref="ns3:MediaServiceMetadata" minOccurs="0"/>
                <xsd:element ref="ns3:MediaServiceDateTaken" minOccurs="0"/>
                <xsd:element ref="ns3:MediaLengthInSeconds" minOccurs="0"/>
                <xsd:element ref="ns3:MediaServiceObjectDetectorVersions" minOccurs="0"/>
                <xsd:element ref="ns4:_dlc_DocId" minOccurs="0"/>
                <xsd:element ref="ns4:_dlc_DocIdUrl" minOccurs="0"/>
                <xsd:element ref="ns4:_dlc_DocIdPersistId"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334ba3b-e131-42d3-95f3-2728f5a41884" elementFormDefault="qualified">
    <xsd:import namespace="http://schemas.microsoft.com/office/2006/documentManagement/types"/>
    <xsd:import namespace="http://schemas.microsoft.com/office/infopath/2007/PartnerControls"/>
    <xsd:element name="Security_x0020_Classification" ma:index="3" nillable="true" ma:displayName="Security Classification" ma:default="OFFICIAL" ma:format="Dropdown" ma:internalName="Security_x0020_Classification" ma:readOnly="false">
      <xsd:simpleType>
        <xsd:union memberTypes="dms:Text">
          <xsd:simpleType>
            <xsd:restriction base="dms:Choice">
              <xsd:enumeration value="UNOFFICIAL"/>
              <xsd:enumeration value="OFFICIAL"/>
              <xsd:enumeration value="OFFICIAL:Sensitive"/>
              <xsd:enumeration value="OFFICIAL:Sensitive, Personal-Privacy"/>
              <xsd:enumeration value="OFFICIAL:Sensitive, Legal-Privilege"/>
              <xsd:enumeration value="OFFICIAL:Sensitive, Legislative-Secrecy"/>
              <xsd:enumeration value="OFFICIAL:Sensitive, SH:National-Cabinet"/>
              <xsd:enumeration value="OFFICIAL:Sensitive, SH:National-Cabinet, Personal-Privacy"/>
              <xsd:enumeration value="OFFICIAL:Sensitive, SH:National-Cabinet, Legislative-Secrecy"/>
              <xsd:enumeration value="OFFICIAL:Sensitive, SH:National-Cabinet, Legal-Privilege"/>
              <xsd:enumeration value="PROTECTED"/>
              <xsd:enumeration value="PROTECTED, Legal-Privilege"/>
              <xsd:enumeration value="PROTECTED, Personal-Privacy"/>
              <xsd:enumeration value="PROTECTED, Legislative-Secrecy"/>
              <xsd:enumeration value="PROTECTED SH:CABINET"/>
              <xsd:enumeration value="PROTECTED SH:CABINET, Personal-Privacy"/>
              <xsd:enumeration value="PROTECTED SH:CABINET, Legal-Privilege"/>
              <xsd:enumeration value="PROTECTED SH:CABINET, Legislative-Secrecy"/>
              <xsd:enumeration value="PROTECTED SH:National-Cabinet"/>
              <xsd:enumeration value="PROTECTED SH:National-Cabinet, Personal-Privacy"/>
              <xsd:enumeration value="PROTECTED SH:National-Cabinet, Legal-Privilege"/>
              <xsd:enumeration value="PROTECTED SH:National-Cabinet, Legislative-Secrecy"/>
              <xsd:enumeration value="UNCLASSIFIED"/>
              <xsd:enumeration value="UNCLASSIFIED - Sensitive: Personal"/>
              <xsd:enumeration value="UNCLASSIFIED - Sensitive: Legal"/>
              <xsd:enumeration value="UNCLASSIFIED - Sensitive"/>
              <xsd:enumeration value="For Official Use Only"/>
              <xsd:enumeration value="PROTECTED - Sensitive"/>
              <xsd:enumeration value="PROTECTED - Sensitive: Personal"/>
              <xsd:enumeration value="PROTECTED - Sensitive: Cabinet"/>
              <xsd:enumeration value="PROTECTED - Sensitive: Legal"/>
              <xsd:enumeration value="PROTECTED:CABINET"/>
            </xsd:restriction>
          </xsd:simpleType>
        </xsd:union>
      </xsd:simpleType>
    </xsd:element>
    <xsd:element name="Original_x0020_Date_x0020_Created" ma:index="8" nillable="true" ma:displayName="Original Date Created" ma:default="" ma:format="DateOnly" ma:internalName="Original_x0020_Date_x0020_Created" ma:readOnly="false">
      <xsd:simpleType>
        <xsd:restriction base="dms:DateTime"/>
      </xsd:simpleType>
    </xsd:element>
    <xsd:element name="e0fcb3f570964638902a63147cd98219" ma:index="10" nillable="true" ma:taxonomy="true" ma:internalName="e0fcb3f570964638902a63147cd98219" ma:taxonomyFieldName="Organisation_x0020_Unit" ma:displayName="Organisation Unit" ma:default="" ma:fieldId="{e0fcb3f5-7096-4638-902a-63147cd98219}" ma:sspId="c4b2c377-c74f-46b8-b62e-9cefa93d8fc8" ma:termSetId="642ac736-c0d1-48cf-939c-a81b0e893448" ma:anchorId="00000000-0000-0000-0000-000000000000" ma:open="false" ma:isKeyword="false">
      <xsd:complexType>
        <xsd:sequence>
          <xsd:element ref="pc:Terms" minOccurs="0" maxOccurs="1"/>
        </xsd:sequence>
      </xsd:complexType>
    </xsd:element>
    <xsd:element name="f0888ba7078d4a1bac90b097c1ed0fad" ma:index="12" nillable="true" ma:taxonomy="true" ma:internalName="f0888ba7078d4a1bac90b097c1ed0fad" ma:taxonomyFieldName="Initiating_x0020_Entity" ma:displayName="Initiating Entity" ma:readOnly="false" ma:default="1;#Department of Finance|fd660e8f-8f31-49bd-92a3-d31d4da31afe" ma:fieldId="{f0888ba7-078d-4a1b-ac90-b097c1ed0fad}" ma:sspId="c4b2c377-c74f-46b8-b62e-9cefa93d8fc8" ma:termSetId="1dd44c57-eb90-49d3-b71d-825941fd7214" ma:anchorId="00000000-0000-0000-0000-000000000000" ma:open="false" ma:isKeyword="false">
      <xsd:complexType>
        <xsd:sequence>
          <xsd:element ref="pc:Terms" minOccurs="0" maxOccurs="1"/>
        </xsd:sequence>
      </xsd:complexType>
    </xsd:element>
    <xsd:element name="of934ccb37d6451ba60cdb89c1817167" ma:index="14" nillable="true" ma:taxonomy="true" ma:internalName="of934ccb37d6451ba60cdb89c1817167" ma:taxonomyFieldName="About_x0020_Entity" ma:displayName="About Entity" ma:readOnly="false" ma:default="1;#Department of Finance|fd660e8f-8f31-49bd-92a3-d31d4da31afe" ma:fieldId="{8f934ccb-37d6-451b-a60c-db89c1817167}" ma:sspId="c4b2c377-c74f-46b8-b62e-9cefa93d8fc8" ma:termSetId="1dd44c57-eb90-49d3-b71d-825941fd7214" ma:anchorId="00000000-0000-0000-0000-000000000000" ma:open="false" ma:isKeyword="false">
      <xsd:complexType>
        <xsd:sequence>
          <xsd:element ref="pc:Terms" minOccurs="0" maxOccurs="1"/>
        </xsd:sequence>
      </xsd:complexType>
    </xsd:element>
    <xsd:element name="TaxKeywordTaxHTField" ma:index="16" nillable="true" ma:taxonomy="true" ma:internalName="TaxKeywordTaxHTField" ma:taxonomyFieldName="TaxKeyword" ma:displayName="Enterprise Keywords" ma:readOnly="false" ma:fieldId="{23f27201-bee3-471e-b2e7-b64fd8b7ca38}" ma:taxonomyMulti="true" ma:sspId="c4b2c377-c74f-46b8-b62e-9cefa93d8fc8" ma:termSetId="00000000-0000-0000-0000-000000000000" ma:anchorId="00000000-0000-0000-0000-000000000000" ma:open="true" ma:isKeyword="true">
      <xsd:complexType>
        <xsd:sequence>
          <xsd:element ref="pc:Terms" minOccurs="0" maxOccurs="1"/>
        </xsd:sequence>
      </xsd:complexType>
    </xsd:element>
    <xsd:element name="lf395e0388bc45bfb8642f07b9d090f4" ma:index="19" nillable="true" ma:taxonomy="true" ma:internalName="lf395e0388bc45bfb8642f07b9d090f4" ma:taxonomyFieldName="Function_x0020_and_x0020_Activity" ma:displayName="Function and Activity" ma:readOnly="false" ma:default="" ma:fieldId="{5f395e03-88bc-45bf-b864-2f07b9d090f4}" ma:sspId="c4b2c377-c74f-46b8-b62e-9cefa93d8fc8" ma:termSetId="d6a09c5b-e950-47cc-8e6b-7e27719f9f0b" ma:anchorId="00000000-0000-0000-0000-000000000000" ma:open="false" ma:isKeyword="false">
      <xsd:complexType>
        <xsd:sequence>
          <xsd:element ref="pc:Terms" minOccurs="0" maxOccurs="1"/>
        </xsd:sequence>
      </xsd:complexType>
    </xsd:element>
    <xsd:element name="TaxCatchAll" ma:index="20" nillable="true" ma:displayName="Taxonomy Catch All Column" ma:hidden="true" ma:list="{f4c189e6-c560-40fe-97d1-6662c6a9f502}" ma:internalName="TaxCatchAll" ma:readOnly="false" ma:showField="CatchAllData" ma:web="6a7e9632-768a-49bf-85ac-c69233ab2a52">
      <xsd:complexType>
        <xsd:complexContent>
          <xsd:extension base="dms:MultiChoiceLookup">
            <xsd:sequence>
              <xsd:element name="Value" type="dms:Lookup" maxOccurs="unbounded" minOccurs="0" nillable="true"/>
            </xsd:sequence>
          </xsd:extension>
        </xsd:complexContent>
      </xsd:complexType>
    </xsd:element>
    <xsd:element name="TaxCatchAllLabel" ma:index="24" nillable="true" ma:displayName="Taxonomy Catch All Column1" ma:hidden="true" ma:list="{f4c189e6-c560-40fe-97d1-6662c6a9f502}" ma:internalName="TaxCatchAllLabel" ma:readOnly="true" ma:showField="CatchAllDataLabel" ma:web="6a7e9632-768a-49bf-85ac-c69233ab2a52">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e39afc8f-a215-4bb1-9caf-c1c5d2f63d8a" elementFormDefault="qualified">
    <xsd:import namespace="http://schemas.microsoft.com/office/2006/documentManagement/types"/>
    <xsd:import namespace="http://schemas.microsoft.com/office/infopath/2007/PartnerControls"/>
    <xsd:element name="MediaServiceFastMetadata" ma:index="21" nillable="true" ma:displayName="MediaServiceFastMetadata" ma:hidden="true" ma:internalName="MediaServiceFastMetadata" ma:readOnly="true">
      <xsd:simpleType>
        <xsd:restriction base="dms:Note"/>
      </xsd:simpleType>
    </xsd:element>
    <xsd:element name="lcf76f155ced4ddcb4097134ff3c332f" ma:index="25" nillable="true" ma:taxonomy="true" ma:internalName="lcf76f155ced4ddcb4097134ff3c332f" ma:taxonomyFieldName="MediaServiceImageTags" ma:displayName="Image Tags" ma:readOnly="false" ma:fieldId="{5cf76f15-5ced-4ddc-b409-7134ff3c332f}" ma:taxonomyMulti="true" ma:sspId="c4b2c377-c74f-46b8-b62e-9cefa93d8fc8" ma:termSetId="09814cd3-568e-fe90-9814-8d621ff8fb84" ma:anchorId="fba54fb3-c3e1-fe81-a776-ca4b69148c4d" ma:open="true" ma:isKeyword="false">
      <xsd:complexType>
        <xsd:sequence>
          <xsd:element ref="pc:Terms" minOccurs="0" maxOccurs="1"/>
        </xsd:sequence>
      </xsd:complexType>
    </xsd:element>
    <xsd:element name="MediaServiceGenerationTime" ma:index="26" nillable="true" ma:displayName="MediaServiceGenerationTime" ma:hidden="true" ma:internalName="MediaServiceGenerationTime" ma:readOnly="true">
      <xsd:simpleType>
        <xsd:restriction base="dms:Text"/>
      </xsd:simpleType>
    </xsd:element>
    <xsd:element name="MediaServiceEventHashCode" ma:index="27" nillable="true" ma:displayName="MediaServiceEventHashCode" ma:hidden="true" ma:internalName="MediaServiceEventHashCode" ma:readOnly="true">
      <xsd:simpleType>
        <xsd:restriction base="dms:Text"/>
      </xsd:simpleType>
    </xsd:element>
    <xsd:element name="MediaServiceOCR" ma:index="28" nillable="true" ma:displayName="Extracted Text" ma:hidden="true" ma:internalName="MediaServiceOCR" ma:readOnly="true">
      <xsd:simpleType>
        <xsd:restriction base="dms:Note"/>
      </xsd:simpleType>
    </xsd:element>
    <xsd:element name="MediaServiceMetadata" ma:index="29" nillable="true" ma:displayName="MediaServiceMetadata" ma:hidden="true" ma:internalName="MediaServiceMetadata" ma:readOnly="true">
      <xsd:simpleType>
        <xsd:restriction base="dms:Note"/>
      </xsd:simpleType>
    </xsd:element>
    <xsd:element name="MediaServiceDateTaken" ma:index="31" nillable="true" ma:displayName="MediaServiceDateTaken" ma:description="" ma:hidden="true" ma:indexed="true" ma:internalName="MediaServiceDateTaken" ma:readOnly="true">
      <xsd:simpleType>
        <xsd:restriction base="dms:Text"/>
      </xsd:simpleType>
    </xsd:element>
    <xsd:element name="MediaLengthInSeconds" ma:index="32" nillable="true" ma:displayName="MediaLengthInSeconds" ma:hidden="true" ma:internalName="MediaLengthInSeconds" ma:readOnly="true">
      <xsd:simpleType>
        <xsd:restriction base="dms:Unknown"/>
      </xsd:simpleType>
    </xsd:element>
    <xsd:element name="MediaServiceObjectDetectorVersions" ma:index="33"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37"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a7e9632-768a-49bf-85ac-c69233ab2a52" elementFormDefault="qualified">
    <xsd:import namespace="http://schemas.microsoft.com/office/2006/documentManagement/types"/>
    <xsd:import namespace="http://schemas.microsoft.com/office/infopath/2007/PartnerControls"/>
    <xsd:element name="SharedWithUsers" ma:index="22" nillable="true" ma:displayName="Shared With" ma:hidden="tru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3" nillable="true" ma:displayName="Shared With Details" ma:hidden="true" ma:internalName="SharedWithDetails" ma:readOnly="true">
      <xsd:simpleType>
        <xsd:restriction base="dms:Note"/>
      </xsd:simpleType>
    </xsd:element>
    <xsd:element name="_dlc_DocId" ma:index="34" nillable="true" ma:displayName="Document ID Value" ma:description="The value of the document ID assigned to this item." ma:indexed="true" ma:internalName="_dlc_DocId" ma:readOnly="true">
      <xsd:simpleType>
        <xsd:restriction base="dms:Text"/>
      </xsd:simpleType>
    </xsd:element>
    <xsd:element name="_dlc_DocIdUrl" ma:index="35"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36"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displayName="Content Type"/>
        <xsd:element ref="dc:title" minOccurs="0" maxOccurs="1" ma:index="2"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LongProperties xmlns="http://schemas.microsoft.com/office/2006/metadata/longProperties">
  <LongProp xmlns="" name="display_urn_x003a_schemas_x002d_microsoft_x002d_com_x003a_office_x003a_office_x0023_SharedWithUsers"><![CDATA[Saywell, David;Ustick, Heather;Shan, Axel;Kim, Marina;Holland, Natalie;Sartore, Louise;Hodge, Cameron;Calcino, Lisa;Navaratnam, Michael;Wade, Josh;Zhang, Penny;Carn, Kelly;Lockhart, Alexandra;Page, Chloe;Everest, Megan;Johnston, Sarah;Truswell, Kylee;Wang, Bo]]></LongProp>
  <LongProp xmlns="" name="SharedWithUsers"><![CDATA[175;#Saywell, David;#217;#Ustick, Heather;#216;#Shan, Axel;#211;#Kim, Marina;#159;#Holland, Natalie;#47;#Sartore, Louise;#210;#Hodge, Cameron;#213;#Calcino, Lisa;#206;#Navaratnam, Michael;#209;#Wade, Josh;#212;#Zhang, Penny;#204;#Carn, Kelly;#215;#Lockhart, Alexandra;#344;#Page, Chloe;#208;#Everest, Megan;#182;#Johnston, Sarah;#214;#Truswell, Kylee;#236;#Wang, Bo]]></LongProp>
</LongProperties>
</file>

<file path=customXml/item5.xml><?xml version="1.0" encoding="utf-8"?>
<?mso-contentType ?>
<SharedContentType xmlns="Microsoft.SharePoint.Taxonomy.ContentTypeSync" SourceId="c4b2c377-c74f-46b8-b62e-9cefa93d8fc8" ContentTypeId="0x010100B7B479F47583304BA8B631462CC772D7" PreviousValue="true"/>
</file>

<file path=customXml/item6.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7.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DBC25DD-C713-48E0-93FD-5A73F13C6FDC}">
  <ds:schemaRefs>
    <ds:schemaRef ds:uri="http://www.w3.org/XML/1998/namespace"/>
    <ds:schemaRef ds:uri="a334ba3b-e131-42d3-95f3-2728f5a41884"/>
    <ds:schemaRef ds:uri="http://purl.org/dc/terms/"/>
    <ds:schemaRef ds:uri="http://purl.org/dc/dcmitype/"/>
    <ds:schemaRef ds:uri="http://schemas.microsoft.com/office/2006/documentManagement/types"/>
    <ds:schemaRef ds:uri="6a7e9632-768a-49bf-85ac-c69233ab2a52"/>
    <ds:schemaRef ds:uri="e39afc8f-a215-4bb1-9caf-c1c5d2f63d8a"/>
    <ds:schemaRef ds:uri="http://purl.org/dc/elements/1.1/"/>
    <ds:schemaRef ds:uri="http://schemas.microsoft.com/office/infopath/2007/PartnerControls"/>
    <ds:schemaRef ds:uri="http://schemas.openxmlformats.org/package/2006/metadata/core-properties"/>
    <ds:schemaRef ds:uri="http://schemas.microsoft.com/office/2006/metadata/properties"/>
  </ds:schemaRefs>
</ds:datastoreItem>
</file>

<file path=customXml/itemProps2.xml><?xml version="1.0" encoding="utf-8"?>
<ds:datastoreItem xmlns:ds="http://schemas.openxmlformats.org/officeDocument/2006/customXml" ds:itemID="{F58499CB-3668-4F3E-AE51-51A2A493CCE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334ba3b-e131-42d3-95f3-2728f5a41884"/>
    <ds:schemaRef ds:uri="e39afc8f-a215-4bb1-9caf-c1c5d2f63d8a"/>
    <ds:schemaRef ds:uri="6a7e9632-768a-49bf-85ac-c69233ab2a5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48BD8CB-D9E2-4093-95DE-FAF26398570E}">
  <ds:schemaRefs>
    <ds:schemaRef ds:uri="http://schemas.microsoft.com/sharepoint/v3/contenttype/forms"/>
  </ds:schemaRefs>
</ds:datastoreItem>
</file>

<file path=customXml/itemProps4.xml><?xml version="1.0" encoding="utf-8"?>
<ds:datastoreItem xmlns:ds="http://schemas.openxmlformats.org/officeDocument/2006/customXml" ds:itemID="{B248BB33-06A4-4A19-90BA-CF8A0D5DB0B9}">
  <ds:schemaRefs>
    <ds:schemaRef ds:uri="http://schemas.microsoft.com/office/2006/metadata/longProperties"/>
    <ds:schemaRef ds:uri=""/>
  </ds:schemaRefs>
</ds:datastoreItem>
</file>

<file path=customXml/itemProps5.xml><?xml version="1.0" encoding="utf-8"?>
<ds:datastoreItem xmlns:ds="http://schemas.openxmlformats.org/officeDocument/2006/customXml" ds:itemID="{77E4917F-BA41-4820-8301-92517A0243BE}">
  <ds:schemaRefs>
    <ds:schemaRef ds:uri="Microsoft.SharePoint.Taxonomy.ContentTypeSync"/>
  </ds:schemaRefs>
</ds:datastoreItem>
</file>

<file path=customXml/itemProps6.xml><?xml version="1.0" encoding="utf-8"?>
<ds:datastoreItem xmlns:ds="http://schemas.openxmlformats.org/officeDocument/2006/customXml" ds:itemID="{DC1AA8D0-47A3-4F8C-8855-2F463A1DAAB5}">
  <ds:schemaRefs>
    <ds:schemaRef ds:uri="http://schemas.microsoft.com/sharepoint/events"/>
  </ds:schemaRefs>
</ds:datastoreItem>
</file>

<file path=customXml/itemProps7.xml><?xml version="1.0" encoding="utf-8"?>
<ds:datastoreItem xmlns:ds="http://schemas.openxmlformats.org/officeDocument/2006/customXml" ds:itemID="{58643525-177D-4648-A2EE-2E437B0277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20</Pages>
  <Words>3337</Words>
  <Characters>19934</Characters>
  <Application>Microsoft Office Word</Application>
  <DocSecurity>0</DocSecurity>
  <Lines>166</Lines>
  <Paragraphs>46</Paragraphs>
  <ScaleCrop>false</ScaleCrop>
  <HeadingPairs>
    <vt:vector size="2" baseType="variant">
      <vt:variant>
        <vt:lpstr>Title</vt:lpstr>
      </vt:variant>
      <vt:variant>
        <vt:i4>1</vt:i4>
      </vt:variant>
    </vt:vector>
  </HeadingPairs>
  <TitlesOfParts>
    <vt:vector size="1" baseType="lpstr">
      <vt:lpstr>Portfolio Budget Statements</vt:lpstr>
    </vt:vector>
  </TitlesOfParts>
  <Company/>
  <LinksUpToDate>false</LinksUpToDate>
  <CharactersWithSpaces>23225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Portfolio Budget Statements</dc:title>
  <dc:subject/>
  <dc:creator/>
  <cp:keywords>[SEC=OFFICIAL]</cp:keywords>
  <cp:lastModifiedBy/>
  <cp:revision>1</cp:revision>
  <dcterms:created xsi:type="dcterms:W3CDTF">2024-04-03T22:43:00Z</dcterms:created>
  <dcterms:modified xsi:type="dcterms:W3CDTF">2024-05-12T02:32:00Z</dcterms:modified>
  <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0x010100B7B479F47583304BA8B631462CC772D7008F7CFF9272C47D4280006CCC81AF3990</vt:lpwstr>
  </property>
  <property fmtid="{D5CDD505-2E9C-101B-9397-08002B2CF9AE}" pid="3" name="TaxKeyword">
    <vt:lpwstr>34;#[SEC=OFFICIAL]|07351cc0-de73-4913-be2f-56f124cbf8bb</vt:lpwstr>
  </property>
  <property fmtid="{D5CDD505-2E9C-101B-9397-08002B2CF9AE}" pid="4" name="AbtEntity">
    <vt:lpwstr>2;#Department of Finance|fd660e8f-8f31-49bd-92a3-d31d4da31afe</vt:lpwstr>
  </property>
  <property fmtid="{D5CDD505-2E9C-101B-9397-08002B2CF9AE}" pid="5" name="InitiatingEntity">
    <vt:lpwstr>2;#Department of Finance|fd660e8f-8f31-49bd-92a3-d31d4da31afe</vt:lpwstr>
  </property>
  <property fmtid="{D5CDD505-2E9C-101B-9397-08002B2CF9AE}" pid="6" name="Function and Activity">
    <vt:lpwstr/>
  </property>
  <property fmtid="{D5CDD505-2E9C-101B-9397-08002B2CF9AE}" pid="7" name="OrgUnit">
    <vt:lpwstr>133;#Performance|0f4dd21a-6494-4313-960a-2dff10e24755</vt:lpwstr>
  </property>
  <property fmtid="{D5CDD505-2E9C-101B-9397-08002B2CF9AE}" pid="8" name="_dlc_DocIdItemGuid">
    <vt:lpwstr>86281394-e05e-446d-a370-693a170e3d35</vt:lpwstr>
  </property>
  <property fmtid="{D5CDD505-2E9C-101B-9397-08002B2CF9AE}" pid="9" name="_dlc_DocId">
    <vt:lpwstr>FIN33506-1566835604-279797</vt:lpwstr>
  </property>
  <property fmtid="{D5CDD505-2E9C-101B-9397-08002B2CF9AE}" pid="10" name="_dlc_DocIdUrl">
    <vt:lpwstr>https://financegovau.sharepoint.com/sites/M365_DoF_50033506/_layouts/15/DocIdRedir.aspx?ID=FIN33506-1566835604-279797, FIN33506-1566835604-279797</vt:lpwstr>
  </property>
  <property fmtid="{D5CDD505-2E9C-101B-9397-08002B2CF9AE}" pid="11" name="kb73b3df24114868a21db4ce3ca83710">
    <vt:lpwstr>Department of Finance|fd660e8f-8f31-49bd-92a3-d31d4da31afe</vt:lpwstr>
  </property>
  <property fmtid="{D5CDD505-2E9C-101B-9397-08002B2CF9AE}" pid="12" name="LMName">
    <vt:lpwstr/>
  </property>
  <property fmtid="{D5CDD505-2E9C-101B-9397-08002B2CF9AE}" pid="13" name="LastModDate">
    <vt:lpwstr/>
  </property>
  <property fmtid="{D5CDD505-2E9C-101B-9397-08002B2CF9AE}" pid="14" name="SecClass">
    <vt:lpwstr>OFFICIAL</vt:lpwstr>
  </property>
  <property fmtid="{D5CDD505-2E9C-101B-9397-08002B2CF9AE}" pid="15" name="iee44f6412bf40639855518abb1a08cc">
    <vt:lpwstr>Performance|0f4dd21a-6494-4313-960a-2dff10e24755</vt:lpwstr>
  </property>
  <property fmtid="{D5CDD505-2E9C-101B-9397-08002B2CF9AE}" pid="16" name="k90b8697a98d4606834ec03f7c33303a">
    <vt:lpwstr/>
  </property>
  <property fmtid="{D5CDD505-2E9C-101B-9397-08002B2CF9AE}" pid="17" name="k710d1823c744f64b20abec111d3c509">
    <vt:lpwstr>Department of Finance|fd660e8f-8f31-49bd-92a3-d31d4da31afe</vt:lpwstr>
  </property>
  <property fmtid="{D5CDD505-2E9C-101B-9397-08002B2CF9AE}" pid="18" name="RelatedItems">
    <vt:lpwstr/>
  </property>
  <property fmtid="{D5CDD505-2E9C-101B-9397-08002B2CF9AE}" pid="19" name="EmReceivedByName">
    <vt:lpwstr/>
  </property>
  <property fmtid="{D5CDD505-2E9C-101B-9397-08002B2CF9AE}" pid="20" name="EmImportance">
    <vt:lpwstr/>
  </property>
  <property fmtid="{D5CDD505-2E9C-101B-9397-08002B2CF9AE}" pid="21" name="EmCategory">
    <vt:lpwstr/>
  </property>
  <property fmtid="{D5CDD505-2E9C-101B-9397-08002B2CF9AE}" pid="22" name="EmConversationIndex">
    <vt:lpwstr/>
  </property>
  <property fmtid="{D5CDD505-2E9C-101B-9397-08002B2CF9AE}" pid="23" name="EmBody">
    <vt:lpwstr/>
  </property>
  <property fmtid="{D5CDD505-2E9C-101B-9397-08002B2CF9AE}" pid="24" name="EmHasAttachments">
    <vt:lpwstr/>
  </property>
  <property fmtid="{D5CDD505-2E9C-101B-9397-08002B2CF9AE}" pid="25" name="EmRetentionPolicyName">
    <vt:lpwstr/>
  </property>
  <property fmtid="{D5CDD505-2E9C-101B-9397-08002B2CF9AE}" pid="26" name="EmReplyRecipientNames">
    <vt:lpwstr/>
  </property>
  <property fmtid="{D5CDD505-2E9C-101B-9397-08002B2CF9AE}" pid="27" name="EmReplyRecipients">
    <vt:lpwstr/>
  </property>
  <property fmtid="{D5CDD505-2E9C-101B-9397-08002B2CF9AE}" pid="28" name="EmCC">
    <vt:lpwstr/>
  </property>
  <property fmtid="{D5CDD505-2E9C-101B-9397-08002B2CF9AE}" pid="29" name="EmFromName">
    <vt:lpwstr/>
  </property>
  <property fmtid="{D5CDD505-2E9C-101B-9397-08002B2CF9AE}" pid="30" name="EmCon">
    <vt:lpwstr/>
  </property>
  <property fmtid="{D5CDD505-2E9C-101B-9397-08002B2CF9AE}" pid="31" name="EmDateSent">
    <vt:lpwstr/>
  </property>
  <property fmtid="{D5CDD505-2E9C-101B-9397-08002B2CF9AE}" pid="32" name="EmDateReceived">
    <vt:lpwstr/>
  </property>
  <property fmtid="{D5CDD505-2E9C-101B-9397-08002B2CF9AE}" pid="33" name="EmBCCSMTPAddress">
    <vt:lpwstr/>
  </property>
  <property fmtid="{D5CDD505-2E9C-101B-9397-08002B2CF9AE}" pid="34" name="About Entity">
    <vt:lpwstr>1;#Department of Finance|fd660e8f-8f31-49bd-92a3-d31d4da31afe</vt:lpwstr>
  </property>
  <property fmtid="{D5CDD505-2E9C-101B-9397-08002B2CF9AE}" pid="35" name="EmTo">
    <vt:lpwstr/>
  </property>
  <property fmtid="{D5CDD505-2E9C-101B-9397-08002B2CF9AE}" pid="36" name="EmFrom">
    <vt:lpwstr/>
  </property>
  <property fmtid="{D5CDD505-2E9C-101B-9397-08002B2CF9AE}" pid="37" name="EmAttachmentNames">
    <vt:lpwstr/>
  </property>
  <property fmtid="{D5CDD505-2E9C-101B-9397-08002B2CF9AE}" pid="38" name="EmToSMTPAddress">
    <vt:lpwstr/>
  </property>
  <property fmtid="{D5CDD505-2E9C-101B-9397-08002B2CF9AE}" pid="39" name="EmFromSMTPAddress">
    <vt:lpwstr/>
  </property>
  <property fmtid="{D5CDD505-2E9C-101B-9397-08002B2CF9AE}" pid="40" name="EmSentOnBehalfOfName">
    <vt:lpwstr/>
  </property>
  <property fmtid="{D5CDD505-2E9C-101B-9397-08002B2CF9AE}" pid="41" name="EmCompanies">
    <vt:lpwstr/>
  </property>
  <property fmtid="{D5CDD505-2E9C-101B-9397-08002B2CF9AE}" pid="42" name="Initiating Entity">
    <vt:lpwstr>1;#Department of Finance|fd660e8f-8f31-49bd-92a3-d31d4da31afe</vt:lpwstr>
  </property>
  <property fmtid="{D5CDD505-2E9C-101B-9397-08002B2CF9AE}" pid="43" name="EmSubject">
    <vt:lpwstr/>
  </property>
  <property fmtid="{D5CDD505-2E9C-101B-9397-08002B2CF9AE}" pid="44" name="EmAttachCount">
    <vt:lpwstr/>
  </property>
  <property fmtid="{D5CDD505-2E9C-101B-9397-08002B2CF9AE}" pid="45" name="display_urn:schemas-microsoft-com:office:office#Author">
    <vt:lpwstr>Berry, Alex</vt:lpwstr>
  </property>
  <property fmtid="{D5CDD505-2E9C-101B-9397-08002B2CF9AE}" pid="46" name="EmCCSMTPAddress">
    <vt:lpwstr/>
  </property>
  <property fmtid="{D5CDD505-2E9C-101B-9397-08002B2CF9AE}" pid="47" name="Organisation Unit">
    <vt:lpwstr/>
  </property>
  <property fmtid="{D5CDD505-2E9C-101B-9397-08002B2CF9AE}" pid="48" name="EmConversationID">
    <vt:lpwstr/>
  </property>
  <property fmtid="{D5CDD505-2E9C-101B-9397-08002B2CF9AE}" pid="49" name="EmSensitivity">
    <vt:lpwstr/>
  </property>
  <property fmtid="{D5CDD505-2E9C-101B-9397-08002B2CF9AE}" pid="50" name="EmBCC">
    <vt:lpwstr/>
  </property>
  <property fmtid="{D5CDD505-2E9C-101B-9397-08002B2CF9AE}" pid="51" name="EmDate">
    <vt:lpwstr/>
  </property>
  <property fmtid="{D5CDD505-2E9C-101B-9397-08002B2CF9AE}" pid="52" name="EmID">
    <vt:lpwstr/>
  </property>
  <property fmtid="{D5CDD505-2E9C-101B-9397-08002B2CF9AE}" pid="53" name="EmToAddress">
    <vt:lpwstr/>
  </property>
  <property fmtid="{D5CDD505-2E9C-101B-9397-08002B2CF9AE}" pid="54" name="EmReceivedOnBehalfOfName">
    <vt:lpwstr/>
  </property>
  <property fmtid="{D5CDD505-2E9C-101B-9397-08002B2CF9AE}" pid="55" name="display_urn:schemas-microsoft-com:office:office#Editor">
    <vt:lpwstr>Berry, Alex</vt:lpwstr>
  </property>
  <property fmtid="{D5CDD505-2E9C-101B-9397-08002B2CF9AE}" pid="56" name="RelatedIssues">
    <vt:lpwstr/>
  </property>
  <property fmtid="{D5CDD505-2E9C-101B-9397-08002B2CF9AE}" pid="57" name="PM_ProtectiveMarkingImage_Header">
    <vt:lpwstr>C:\Program Files\Common Files\janusNET Shared\janusSEAL\Images\DocumentSlashBlue.png</vt:lpwstr>
  </property>
  <property fmtid="{D5CDD505-2E9C-101B-9397-08002B2CF9AE}" pid="58" name="PM_Caveats_Count">
    <vt:lpwstr>0</vt:lpwstr>
  </property>
  <property fmtid="{D5CDD505-2E9C-101B-9397-08002B2CF9AE}" pid="59" name="PM_DisplayValueSecClassificationWithQualifier">
    <vt:lpwstr>OFFICIAL</vt:lpwstr>
  </property>
  <property fmtid="{D5CDD505-2E9C-101B-9397-08002B2CF9AE}" pid="60" name="PM_Qualifier">
    <vt:lpwstr/>
  </property>
  <property fmtid="{D5CDD505-2E9C-101B-9397-08002B2CF9AE}" pid="61" name="PM_SecurityClassification">
    <vt:lpwstr>OFFICIAL</vt:lpwstr>
  </property>
  <property fmtid="{D5CDD505-2E9C-101B-9397-08002B2CF9AE}" pid="62" name="PM_InsertionValue">
    <vt:lpwstr>OFFICIAL</vt:lpwstr>
  </property>
  <property fmtid="{D5CDD505-2E9C-101B-9397-08002B2CF9AE}" pid="63" name="PM_Originating_FileId">
    <vt:lpwstr>EA6A3C8571A64656AF64DDAD65F4C07C</vt:lpwstr>
  </property>
  <property fmtid="{D5CDD505-2E9C-101B-9397-08002B2CF9AE}" pid="64" name="PM_ProtectiveMarkingValue_Footer">
    <vt:lpwstr>OFFICIAL</vt:lpwstr>
  </property>
  <property fmtid="{D5CDD505-2E9C-101B-9397-08002B2CF9AE}" pid="65" name="PM_OriginationTimeStamp">
    <vt:lpwstr>2023-03-03T00:43:28Z</vt:lpwstr>
  </property>
  <property fmtid="{D5CDD505-2E9C-101B-9397-08002B2CF9AE}" pid="66" name="PM_ProtectiveMarkingValue_Header">
    <vt:lpwstr>OFFICIAL</vt:lpwstr>
  </property>
  <property fmtid="{D5CDD505-2E9C-101B-9397-08002B2CF9AE}" pid="67" name="PM_ProtectiveMarkingImage_Footer">
    <vt:lpwstr>C:\Program Files\Common Files\janusNET Shared\janusSEAL\Images\DocumentSlashBlue.png</vt:lpwstr>
  </property>
  <property fmtid="{D5CDD505-2E9C-101B-9397-08002B2CF9AE}" pid="68" name="PM_Namespace">
    <vt:lpwstr>gov.au</vt:lpwstr>
  </property>
  <property fmtid="{D5CDD505-2E9C-101B-9397-08002B2CF9AE}" pid="69" name="PM_Version">
    <vt:lpwstr>2018.4</vt:lpwstr>
  </property>
  <property fmtid="{D5CDD505-2E9C-101B-9397-08002B2CF9AE}" pid="70" name="PM_Note">
    <vt:lpwstr/>
  </property>
  <property fmtid="{D5CDD505-2E9C-101B-9397-08002B2CF9AE}" pid="71" name="PM_Markers">
    <vt:lpwstr/>
  </property>
  <property fmtid="{D5CDD505-2E9C-101B-9397-08002B2CF9AE}" pid="72" name="PM_Display">
    <vt:lpwstr>OFFICIAL</vt:lpwstr>
  </property>
  <property fmtid="{D5CDD505-2E9C-101B-9397-08002B2CF9AE}" pid="73" name="PMUuid">
    <vt:lpwstr>v=2022.2;d=gov.au;g=46DD6D7C-8107-577B-BC6E-F348953B2E44</vt:lpwstr>
  </property>
  <property fmtid="{D5CDD505-2E9C-101B-9397-08002B2CF9AE}" pid="74" name="PM_Hash_Version">
    <vt:lpwstr>2022.1</vt:lpwstr>
  </property>
  <property fmtid="{D5CDD505-2E9C-101B-9397-08002B2CF9AE}" pid="75" name="MSIP_Label_87d6481e-ccdd-4ab6-8b26-05a0df5699e7_SetDate">
    <vt:lpwstr>2023-03-03T00:43:28Z</vt:lpwstr>
  </property>
  <property fmtid="{D5CDD505-2E9C-101B-9397-08002B2CF9AE}" pid="76" name="PM_OriginatorDomainName_SHA256">
    <vt:lpwstr>325440F6CA31C4C3BCE4433552DC42928CAAD3E2731ABE35FDE729ECEB763AF0</vt:lpwstr>
  </property>
  <property fmtid="{D5CDD505-2E9C-101B-9397-08002B2CF9AE}" pid="77" name="MSIP_Label_87d6481e-ccdd-4ab6-8b26-05a0df5699e7_Name">
    <vt:lpwstr>OFFICIAL</vt:lpwstr>
  </property>
  <property fmtid="{D5CDD505-2E9C-101B-9397-08002B2CF9AE}" pid="78" name="MSIP_Label_87d6481e-ccdd-4ab6-8b26-05a0df5699e7_SiteId">
    <vt:lpwstr>08954cee-4782-4ff6-9ad5-1997dccef4b0</vt:lpwstr>
  </property>
  <property fmtid="{D5CDD505-2E9C-101B-9397-08002B2CF9AE}" pid="79" name="MSIP_Label_87d6481e-ccdd-4ab6-8b26-05a0df5699e7_Enabled">
    <vt:lpwstr>true</vt:lpwstr>
  </property>
  <property fmtid="{D5CDD505-2E9C-101B-9397-08002B2CF9AE}" pid="80" name="PM_SecurityClassification_Prev">
    <vt:lpwstr>OFFICIAL</vt:lpwstr>
  </property>
  <property fmtid="{D5CDD505-2E9C-101B-9397-08002B2CF9AE}" pid="81" name="PM_Qualifier_Prev">
    <vt:lpwstr/>
  </property>
  <property fmtid="{D5CDD505-2E9C-101B-9397-08002B2CF9AE}" pid="82" name="display_urn:schemas-microsoft-com:office:office#SharedWithUsers">
    <vt:lpwstr>Saywell, David;Ustick, Heather;Shan, Axel;Kim, Marina;Holland, Natalie;Sartore, Louise;Hodge, Cameron;Calcino, Lisa;Navaratnam, Michael;Wade, Josh;Zhang, Penny;Carn, Kelly;Lockhart, Alexandra;Page, Chloe;Everest, Megan;Johnston, Sarah;Truswell, Kylee;Wang</vt:lpwstr>
  </property>
  <property fmtid="{D5CDD505-2E9C-101B-9397-08002B2CF9AE}" pid="83" name="SharedWithUsers">
    <vt:lpwstr>175;#Saywell, David;#217;#Ustick, Heather;#216;#Shan, Axel;#211;#Kim, Marina;#159;#Holland, Natalie;#47;#Sartore, Louise;#210;#Hodge, Cameron;#213;#Calcino, Lisa;#206;#Navaratnam, Michael;#209;#Wade, Josh;#212;#Zhang, Penny;#204;#Carn, Kelly;#215;#Lockhar</vt:lpwstr>
  </property>
  <property fmtid="{D5CDD505-2E9C-101B-9397-08002B2CF9AE}" pid="84" name="MediaServiceImageTags">
    <vt:lpwstr/>
  </property>
  <property fmtid="{D5CDD505-2E9C-101B-9397-08002B2CF9AE}" pid="85" name="MSIP_Label_87d6481e-ccdd-4ab6-8b26-05a0df5699e7_Method">
    <vt:lpwstr>Privileged</vt:lpwstr>
  </property>
  <property fmtid="{D5CDD505-2E9C-101B-9397-08002B2CF9AE}" pid="86" name="MSIP_Label_87d6481e-ccdd-4ab6-8b26-05a0df5699e7_ContentBits">
    <vt:lpwstr>0</vt:lpwstr>
  </property>
  <property fmtid="{D5CDD505-2E9C-101B-9397-08002B2CF9AE}" pid="87" name="PM_Originator_Hash_SHA1">
    <vt:lpwstr>43208568183F64BF46530B15E3EF7F39BE8995F6</vt:lpwstr>
  </property>
  <property fmtid="{D5CDD505-2E9C-101B-9397-08002B2CF9AE}" pid="88" name="PM_OriginatorUserAccountName_SHA256">
    <vt:lpwstr>A64E193953E249BD2A9BDEC6C04449B06C17BFB69055BA45773F0CDF5B20F69B</vt:lpwstr>
  </property>
  <property fmtid="{D5CDD505-2E9C-101B-9397-08002B2CF9AE}" pid="89" name="PM_Hash_Salt_Prev">
    <vt:lpwstr>318BB7E3B9E0BD803375484D63F466E2</vt:lpwstr>
  </property>
  <property fmtid="{D5CDD505-2E9C-101B-9397-08002B2CF9AE}" pid="90" name="PM_Hash_Salt">
    <vt:lpwstr>77471311929C129E2490731305061EBF</vt:lpwstr>
  </property>
  <property fmtid="{D5CDD505-2E9C-101B-9397-08002B2CF9AE}" pid="91" name="PM_Hash_SHA1">
    <vt:lpwstr>1B80A80712187119133D96FBF4FAAA7BA3547716</vt:lpwstr>
  </property>
  <property fmtid="{D5CDD505-2E9C-101B-9397-08002B2CF9AE}" pid="92" name="PMHMAC">
    <vt:lpwstr>v=2022.1;a=SHA256;h=7FA64FE24172DDBCF4DE22878C409E6F8C24F67771FF6DEF8381BE934F44BDBD</vt:lpwstr>
  </property>
  <property fmtid="{D5CDD505-2E9C-101B-9397-08002B2CF9AE}" pid="93" name="MSIP_Label_87d6481e-ccdd-4ab6-8b26-05a0df5699e7_ActionId">
    <vt:lpwstr>0a0ba6bd66ef43038494b9671f9d36bb</vt:lpwstr>
  </property>
</Properties>
</file>