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A0546" w14:textId="754A407F" w:rsidR="005A7C0B" w:rsidRDefault="00F54E52" w:rsidP="00F54E52">
      <w:pPr>
        <w:pStyle w:val="PartHeading-TOC"/>
      </w:pPr>
      <w:r w:rsidRPr="0089004B">
        <w:t>Australian Sports Commission</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2E4099">
          <w:headerReference w:type="even" r:id="rId14"/>
          <w:headerReference w:type="default" r:id="rId15"/>
          <w:footerReference w:type="even" r:id="rId16"/>
          <w:footerReference w:type="default" r:id="rId17"/>
          <w:headerReference w:type="first" r:id="rId18"/>
          <w:footerReference w:type="first" r:id="rId19"/>
          <w:type w:val="continuous"/>
          <w:pgSz w:w="11906" w:h="16838" w:code="9"/>
          <w:pgMar w:top="2835" w:right="2098" w:bottom="2466" w:left="2098" w:header="1814" w:footer="1814" w:gutter="0"/>
          <w:pgNumType w:start="239"/>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20"/>
          <w:headerReference w:type="default" r:id="rId21"/>
          <w:headerReference w:type="first" r:id="rId22"/>
          <w:footerReference w:type="first" r:id="rId23"/>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0DFDFD39" w14:textId="77777777" w:rsidR="00B42645" w:rsidRDefault="00E56E49" w:rsidP="00B42645">
      <w:pPr>
        <w:spacing w:before="0" w:after="0" w:line="240" w:lineRule="auto"/>
        <w:sectPr w:rsidR="00B42645">
          <w:pgSz w:w="11906" w:h="16838"/>
          <w:pgMar w:top="2835" w:right="2098" w:bottom="2466" w:left="2098" w:header="1814" w:footer="1814" w:gutter="0"/>
          <w:cols w:space="720"/>
        </w:sectPr>
      </w:pPr>
      <w:r>
        <w:rPr>
          <w:highlight w:val="yellow"/>
        </w:rPr>
        <w:br w:type="page"/>
      </w:r>
    </w:p>
    <w:p w14:paraId="4C286A14" w14:textId="37CE047E" w:rsidR="00257FF4" w:rsidRPr="00E36F77" w:rsidRDefault="00F54E52" w:rsidP="00F54E52">
      <w:pPr>
        <w:pStyle w:val="Heading1"/>
      </w:pPr>
      <w:r w:rsidRPr="00F54E52">
        <w:lastRenderedPageBreak/>
        <w:t xml:space="preserve">Australian Sports Commission </w:t>
      </w:r>
      <w:bookmarkEnd w:id="1"/>
    </w:p>
    <w:bookmarkStart w:id="2" w:name="_GoBack"/>
    <w:bookmarkEnd w:id="2"/>
    <w:p w14:paraId="6659DE00" w14:textId="4B733C74" w:rsidR="002E4099"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12162" w:history="1">
        <w:r w:rsidR="002E4099" w:rsidRPr="00263A80">
          <w:rPr>
            <w:rStyle w:val="Hyperlink"/>
            <w:noProof/>
          </w:rPr>
          <w:t>Section 1: Entity overview and resources</w:t>
        </w:r>
        <w:r w:rsidR="002E4099">
          <w:rPr>
            <w:noProof/>
            <w:webHidden/>
          </w:rPr>
          <w:tab/>
        </w:r>
        <w:r w:rsidR="002E4099">
          <w:rPr>
            <w:noProof/>
            <w:webHidden/>
          </w:rPr>
          <w:fldChar w:fldCharType="begin"/>
        </w:r>
        <w:r w:rsidR="002E4099">
          <w:rPr>
            <w:noProof/>
            <w:webHidden/>
          </w:rPr>
          <w:instrText xml:space="preserve"> PAGEREF _Toc166412162 \h </w:instrText>
        </w:r>
        <w:r w:rsidR="002E4099">
          <w:rPr>
            <w:noProof/>
            <w:webHidden/>
          </w:rPr>
        </w:r>
        <w:r w:rsidR="002E4099">
          <w:rPr>
            <w:noProof/>
            <w:webHidden/>
          </w:rPr>
          <w:fldChar w:fldCharType="separate"/>
        </w:r>
        <w:r w:rsidR="002E4099">
          <w:rPr>
            <w:noProof/>
            <w:webHidden/>
          </w:rPr>
          <w:t>242</w:t>
        </w:r>
        <w:r w:rsidR="002E4099">
          <w:rPr>
            <w:noProof/>
            <w:webHidden/>
          </w:rPr>
          <w:fldChar w:fldCharType="end"/>
        </w:r>
      </w:hyperlink>
    </w:p>
    <w:p w14:paraId="20A69CB0" w14:textId="756D00B7" w:rsidR="002E4099" w:rsidRDefault="002E4099">
      <w:pPr>
        <w:pStyle w:val="TOC2"/>
        <w:rPr>
          <w:rFonts w:asciiTheme="minorHAnsi" w:eastAsiaTheme="minorEastAsia" w:hAnsiTheme="minorHAnsi" w:cstheme="minorBidi"/>
          <w:noProof/>
          <w:sz w:val="22"/>
          <w:szCs w:val="22"/>
        </w:rPr>
      </w:pPr>
      <w:hyperlink w:anchor="_Toc166412163" w:history="1">
        <w:r w:rsidRPr="00263A80">
          <w:rPr>
            <w:rStyle w:val="Hyperlink"/>
            <w:noProof/>
          </w:rPr>
          <w:t>1.1</w:t>
        </w:r>
        <w:r>
          <w:rPr>
            <w:rFonts w:asciiTheme="minorHAnsi" w:eastAsiaTheme="minorEastAsia" w:hAnsiTheme="minorHAnsi" w:cstheme="minorBidi"/>
            <w:noProof/>
            <w:sz w:val="22"/>
            <w:szCs w:val="22"/>
          </w:rPr>
          <w:tab/>
        </w:r>
        <w:r w:rsidRPr="00263A80">
          <w:rPr>
            <w:rStyle w:val="Hyperlink"/>
            <w:noProof/>
          </w:rPr>
          <w:t>Strategic direction statement</w:t>
        </w:r>
        <w:r>
          <w:rPr>
            <w:noProof/>
            <w:webHidden/>
          </w:rPr>
          <w:tab/>
        </w:r>
        <w:r>
          <w:rPr>
            <w:noProof/>
            <w:webHidden/>
          </w:rPr>
          <w:fldChar w:fldCharType="begin"/>
        </w:r>
        <w:r>
          <w:rPr>
            <w:noProof/>
            <w:webHidden/>
          </w:rPr>
          <w:instrText xml:space="preserve"> PAGEREF _Toc166412163 \h </w:instrText>
        </w:r>
        <w:r>
          <w:rPr>
            <w:noProof/>
            <w:webHidden/>
          </w:rPr>
        </w:r>
        <w:r>
          <w:rPr>
            <w:noProof/>
            <w:webHidden/>
          </w:rPr>
          <w:fldChar w:fldCharType="separate"/>
        </w:r>
        <w:r>
          <w:rPr>
            <w:noProof/>
            <w:webHidden/>
          </w:rPr>
          <w:t>242</w:t>
        </w:r>
        <w:r>
          <w:rPr>
            <w:noProof/>
            <w:webHidden/>
          </w:rPr>
          <w:fldChar w:fldCharType="end"/>
        </w:r>
      </w:hyperlink>
    </w:p>
    <w:p w14:paraId="32D5DAFD" w14:textId="680479B0" w:rsidR="002E4099" w:rsidRDefault="002E4099">
      <w:pPr>
        <w:pStyle w:val="TOC2"/>
        <w:rPr>
          <w:rFonts w:asciiTheme="minorHAnsi" w:eastAsiaTheme="minorEastAsia" w:hAnsiTheme="minorHAnsi" w:cstheme="minorBidi"/>
          <w:noProof/>
          <w:sz w:val="22"/>
          <w:szCs w:val="22"/>
        </w:rPr>
      </w:pPr>
      <w:hyperlink w:anchor="_Toc166412164" w:history="1">
        <w:r w:rsidRPr="00263A80">
          <w:rPr>
            <w:rStyle w:val="Hyperlink"/>
            <w:noProof/>
          </w:rPr>
          <w:t>1.2</w:t>
        </w:r>
        <w:r>
          <w:rPr>
            <w:rFonts w:asciiTheme="minorHAnsi" w:eastAsiaTheme="minorEastAsia" w:hAnsiTheme="minorHAnsi" w:cstheme="minorBidi"/>
            <w:noProof/>
            <w:sz w:val="22"/>
            <w:szCs w:val="22"/>
          </w:rPr>
          <w:tab/>
        </w:r>
        <w:r w:rsidRPr="00263A80">
          <w:rPr>
            <w:rStyle w:val="Hyperlink"/>
            <w:noProof/>
          </w:rPr>
          <w:t>Entity resource statement</w:t>
        </w:r>
        <w:r>
          <w:rPr>
            <w:noProof/>
            <w:webHidden/>
          </w:rPr>
          <w:tab/>
        </w:r>
        <w:r>
          <w:rPr>
            <w:noProof/>
            <w:webHidden/>
          </w:rPr>
          <w:fldChar w:fldCharType="begin"/>
        </w:r>
        <w:r>
          <w:rPr>
            <w:noProof/>
            <w:webHidden/>
          </w:rPr>
          <w:instrText xml:space="preserve"> PAGEREF _Toc166412164 \h </w:instrText>
        </w:r>
        <w:r>
          <w:rPr>
            <w:noProof/>
            <w:webHidden/>
          </w:rPr>
        </w:r>
        <w:r>
          <w:rPr>
            <w:noProof/>
            <w:webHidden/>
          </w:rPr>
          <w:fldChar w:fldCharType="separate"/>
        </w:r>
        <w:r>
          <w:rPr>
            <w:noProof/>
            <w:webHidden/>
          </w:rPr>
          <w:t>243</w:t>
        </w:r>
        <w:r>
          <w:rPr>
            <w:noProof/>
            <w:webHidden/>
          </w:rPr>
          <w:fldChar w:fldCharType="end"/>
        </w:r>
      </w:hyperlink>
    </w:p>
    <w:p w14:paraId="513EE796" w14:textId="29CB22FB" w:rsidR="002E4099" w:rsidRDefault="002E4099">
      <w:pPr>
        <w:pStyle w:val="TOC2"/>
        <w:rPr>
          <w:rFonts w:asciiTheme="minorHAnsi" w:eastAsiaTheme="minorEastAsia" w:hAnsiTheme="minorHAnsi" w:cstheme="minorBidi"/>
          <w:noProof/>
          <w:sz w:val="22"/>
          <w:szCs w:val="22"/>
        </w:rPr>
      </w:pPr>
      <w:hyperlink w:anchor="_Toc166412165" w:history="1">
        <w:r w:rsidRPr="00263A80">
          <w:rPr>
            <w:rStyle w:val="Hyperlink"/>
            <w:noProof/>
          </w:rPr>
          <w:t>1.3</w:t>
        </w:r>
        <w:r>
          <w:rPr>
            <w:rFonts w:asciiTheme="minorHAnsi" w:eastAsiaTheme="minorEastAsia" w:hAnsiTheme="minorHAnsi" w:cstheme="minorBidi"/>
            <w:noProof/>
            <w:sz w:val="22"/>
            <w:szCs w:val="22"/>
          </w:rPr>
          <w:tab/>
        </w:r>
        <w:r w:rsidRPr="00263A80">
          <w:rPr>
            <w:rStyle w:val="Hyperlink"/>
            <w:noProof/>
          </w:rPr>
          <w:t>Budget measures</w:t>
        </w:r>
        <w:r>
          <w:rPr>
            <w:noProof/>
            <w:webHidden/>
          </w:rPr>
          <w:tab/>
        </w:r>
        <w:r>
          <w:rPr>
            <w:noProof/>
            <w:webHidden/>
          </w:rPr>
          <w:fldChar w:fldCharType="begin"/>
        </w:r>
        <w:r>
          <w:rPr>
            <w:noProof/>
            <w:webHidden/>
          </w:rPr>
          <w:instrText xml:space="preserve"> PAGEREF _Toc166412165 \h </w:instrText>
        </w:r>
        <w:r>
          <w:rPr>
            <w:noProof/>
            <w:webHidden/>
          </w:rPr>
        </w:r>
        <w:r>
          <w:rPr>
            <w:noProof/>
            <w:webHidden/>
          </w:rPr>
          <w:fldChar w:fldCharType="separate"/>
        </w:r>
        <w:r>
          <w:rPr>
            <w:noProof/>
            <w:webHidden/>
          </w:rPr>
          <w:t>244</w:t>
        </w:r>
        <w:r>
          <w:rPr>
            <w:noProof/>
            <w:webHidden/>
          </w:rPr>
          <w:fldChar w:fldCharType="end"/>
        </w:r>
      </w:hyperlink>
    </w:p>
    <w:p w14:paraId="754750DD" w14:textId="03FA2807" w:rsidR="002E4099" w:rsidRDefault="002E4099">
      <w:pPr>
        <w:pStyle w:val="TOC1"/>
        <w:rPr>
          <w:rFonts w:asciiTheme="minorHAnsi" w:eastAsiaTheme="minorEastAsia" w:hAnsiTheme="minorHAnsi" w:cstheme="minorBidi"/>
          <w:b w:val="0"/>
          <w:noProof/>
          <w:sz w:val="22"/>
          <w:szCs w:val="22"/>
        </w:rPr>
      </w:pPr>
      <w:hyperlink w:anchor="_Toc166412166" w:history="1">
        <w:r w:rsidRPr="00263A80">
          <w:rPr>
            <w:rStyle w:val="Hyperlink"/>
            <w:noProof/>
          </w:rPr>
          <w:t>Section 2: Outcomes and planned performance</w:t>
        </w:r>
        <w:r>
          <w:rPr>
            <w:noProof/>
            <w:webHidden/>
          </w:rPr>
          <w:tab/>
        </w:r>
        <w:r>
          <w:rPr>
            <w:noProof/>
            <w:webHidden/>
          </w:rPr>
          <w:fldChar w:fldCharType="begin"/>
        </w:r>
        <w:r>
          <w:rPr>
            <w:noProof/>
            <w:webHidden/>
          </w:rPr>
          <w:instrText xml:space="preserve"> PAGEREF _Toc166412166 \h </w:instrText>
        </w:r>
        <w:r>
          <w:rPr>
            <w:noProof/>
            <w:webHidden/>
          </w:rPr>
        </w:r>
        <w:r>
          <w:rPr>
            <w:noProof/>
            <w:webHidden/>
          </w:rPr>
          <w:fldChar w:fldCharType="separate"/>
        </w:r>
        <w:r>
          <w:rPr>
            <w:noProof/>
            <w:webHidden/>
          </w:rPr>
          <w:t>245</w:t>
        </w:r>
        <w:r>
          <w:rPr>
            <w:noProof/>
            <w:webHidden/>
          </w:rPr>
          <w:fldChar w:fldCharType="end"/>
        </w:r>
      </w:hyperlink>
    </w:p>
    <w:p w14:paraId="4BF6134A" w14:textId="50D8B892" w:rsidR="002E4099" w:rsidRDefault="002E4099">
      <w:pPr>
        <w:pStyle w:val="TOC2"/>
        <w:rPr>
          <w:rFonts w:asciiTheme="minorHAnsi" w:eastAsiaTheme="minorEastAsia" w:hAnsiTheme="minorHAnsi" w:cstheme="minorBidi"/>
          <w:noProof/>
          <w:sz w:val="22"/>
          <w:szCs w:val="22"/>
        </w:rPr>
      </w:pPr>
      <w:hyperlink w:anchor="_Toc166412167" w:history="1">
        <w:r w:rsidRPr="00263A80">
          <w:rPr>
            <w:rStyle w:val="Hyperlink"/>
            <w:noProof/>
          </w:rPr>
          <w:t xml:space="preserve">2.1 </w:t>
        </w:r>
        <w:r>
          <w:rPr>
            <w:rFonts w:asciiTheme="minorHAnsi" w:eastAsiaTheme="minorEastAsia" w:hAnsiTheme="minorHAnsi" w:cstheme="minorBidi"/>
            <w:noProof/>
            <w:sz w:val="22"/>
            <w:szCs w:val="22"/>
          </w:rPr>
          <w:tab/>
        </w:r>
        <w:r w:rsidRPr="00263A80">
          <w:rPr>
            <w:rStyle w:val="Hyperlink"/>
            <w:noProof/>
          </w:rPr>
          <w:t>Budgeted expenses and performance for Outcome 1</w:t>
        </w:r>
        <w:r>
          <w:rPr>
            <w:noProof/>
            <w:webHidden/>
          </w:rPr>
          <w:tab/>
        </w:r>
        <w:r>
          <w:rPr>
            <w:noProof/>
            <w:webHidden/>
          </w:rPr>
          <w:fldChar w:fldCharType="begin"/>
        </w:r>
        <w:r>
          <w:rPr>
            <w:noProof/>
            <w:webHidden/>
          </w:rPr>
          <w:instrText xml:space="preserve"> PAGEREF _Toc166412167 \h </w:instrText>
        </w:r>
        <w:r>
          <w:rPr>
            <w:noProof/>
            <w:webHidden/>
          </w:rPr>
        </w:r>
        <w:r>
          <w:rPr>
            <w:noProof/>
            <w:webHidden/>
          </w:rPr>
          <w:fldChar w:fldCharType="separate"/>
        </w:r>
        <w:r>
          <w:rPr>
            <w:noProof/>
            <w:webHidden/>
          </w:rPr>
          <w:t>245</w:t>
        </w:r>
        <w:r>
          <w:rPr>
            <w:noProof/>
            <w:webHidden/>
          </w:rPr>
          <w:fldChar w:fldCharType="end"/>
        </w:r>
      </w:hyperlink>
    </w:p>
    <w:p w14:paraId="3A4ED207" w14:textId="5AA9F13B" w:rsidR="002E4099" w:rsidRDefault="002E4099">
      <w:pPr>
        <w:pStyle w:val="TOC1"/>
        <w:rPr>
          <w:rFonts w:asciiTheme="minorHAnsi" w:eastAsiaTheme="minorEastAsia" w:hAnsiTheme="minorHAnsi" w:cstheme="minorBidi"/>
          <w:b w:val="0"/>
          <w:noProof/>
          <w:sz w:val="22"/>
          <w:szCs w:val="22"/>
        </w:rPr>
      </w:pPr>
      <w:hyperlink w:anchor="_Toc166412168" w:history="1">
        <w:r w:rsidRPr="00263A80">
          <w:rPr>
            <w:rStyle w:val="Hyperlink"/>
            <w:noProof/>
          </w:rPr>
          <w:t>Section 3: Budgeted financial statements</w:t>
        </w:r>
        <w:r>
          <w:rPr>
            <w:noProof/>
            <w:webHidden/>
          </w:rPr>
          <w:tab/>
        </w:r>
        <w:r>
          <w:rPr>
            <w:noProof/>
            <w:webHidden/>
          </w:rPr>
          <w:fldChar w:fldCharType="begin"/>
        </w:r>
        <w:r>
          <w:rPr>
            <w:noProof/>
            <w:webHidden/>
          </w:rPr>
          <w:instrText xml:space="preserve"> PAGEREF _Toc166412168 \h </w:instrText>
        </w:r>
        <w:r>
          <w:rPr>
            <w:noProof/>
            <w:webHidden/>
          </w:rPr>
        </w:r>
        <w:r>
          <w:rPr>
            <w:noProof/>
            <w:webHidden/>
          </w:rPr>
          <w:fldChar w:fldCharType="separate"/>
        </w:r>
        <w:r>
          <w:rPr>
            <w:noProof/>
            <w:webHidden/>
          </w:rPr>
          <w:t>252</w:t>
        </w:r>
        <w:r>
          <w:rPr>
            <w:noProof/>
            <w:webHidden/>
          </w:rPr>
          <w:fldChar w:fldCharType="end"/>
        </w:r>
      </w:hyperlink>
    </w:p>
    <w:p w14:paraId="7CDC2FB4" w14:textId="1EF817C1" w:rsidR="002E4099" w:rsidRDefault="002E4099">
      <w:pPr>
        <w:pStyle w:val="TOC2"/>
        <w:rPr>
          <w:rFonts w:asciiTheme="minorHAnsi" w:eastAsiaTheme="minorEastAsia" w:hAnsiTheme="minorHAnsi" w:cstheme="minorBidi"/>
          <w:noProof/>
          <w:sz w:val="22"/>
          <w:szCs w:val="22"/>
        </w:rPr>
      </w:pPr>
      <w:hyperlink w:anchor="_Toc166412169" w:history="1">
        <w:r w:rsidRPr="00263A80">
          <w:rPr>
            <w:rStyle w:val="Hyperlink"/>
            <w:noProof/>
          </w:rPr>
          <w:t>3.1</w:t>
        </w:r>
        <w:r>
          <w:rPr>
            <w:rFonts w:asciiTheme="minorHAnsi" w:eastAsiaTheme="minorEastAsia" w:hAnsiTheme="minorHAnsi" w:cstheme="minorBidi"/>
            <w:noProof/>
            <w:sz w:val="22"/>
            <w:szCs w:val="22"/>
          </w:rPr>
          <w:tab/>
        </w:r>
        <w:r w:rsidRPr="00263A80">
          <w:rPr>
            <w:rStyle w:val="Hyperlink"/>
            <w:noProof/>
          </w:rPr>
          <w:t>Budgeted financial statements</w:t>
        </w:r>
        <w:r>
          <w:rPr>
            <w:noProof/>
            <w:webHidden/>
          </w:rPr>
          <w:tab/>
        </w:r>
        <w:r>
          <w:rPr>
            <w:noProof/>
            <w:webHidden/>
          </w:rPr>
          <w:fldChar w:fldCharType="begin"/>
        </w:r>
        <w:r>
          <w:rPr>
            <w:noProof/>
            <w:webHidden/>
          </w:rPr>
          <w:instrText xml:space="preserve"> PAGEREF _Toc166412169 \h </w:instrText>
        </w:r>
        <w:r>
          <w:rPr>
            <w:noProof/>
            <w:webHidden/>
          </w:rPr>
        </w:r>
        <w:r>
          <w:rPr>
            <w:noProof/>
            <w:webHidden/>
          </w:rPr>
          <w:fldChar w:fldCharType="separate"/>
        </w:r>
        <w:r>
          <w:rPr>
            <w:noProof/>
            <w:webHidden/>
          </w:rPr>
          <w:t>252</w:t>
        </w:r>
        <w:r>
          <w:rPr>
            <w:noProof/>
            <w:webHidden/>
          </w:rPr>
          <w:fldChar w:fldCharType="end"/>
        </w:r>
      </w:hyperlink>
    </w:p>
    <w:p w14:paraId="261F1270" w14:textId="783B715C" w:rsidR="002E4099" w:rsidRDefault="002E4099">
      <w:pPr>
        <w:pStyle w:val="TOC2"/>
        <w:rPr>
          <w:rFonts w:asciiTheme="minorHAnsi" w:eastAsiaTheme="minorEastAsia" w:hAnsiTheme="minorHAnsi" w:cstheme="minorBidi"/>
          <w:noProof/>
          <w:sz w:val="22"/>
          <w:szCs w:val="22"/>
        </w:rPr>
      </w:pPr>
      <w:hyperlink w:anchor="_Toc166412170" w:history="1">
        <w:r w:rsidRPr="00263A80">
          <w:rPr>
            <w:rStyle w:val="Hyperlink"/>
            <w:bCs/>
            <w:noProof/>
          </w:rPr>
          <w:t>3.2.</w:t>
        </w:r>
        <w:r>
          <w:rPr>
            <w:rFonts w:asciiTheme="minorHAnsi" w:eastAsiaTheme="minorEastAsia" w:hAnsiTheme="minorHAnsi" w:cstheme="minorBidi"/>
            <w:noProof/>
            <w:sz w:val="22"/>
            <w:szCs w:val="22"/>
          </w:rPr>
          <w:tab/>
        </w:r>
        <w:r w:rsidRPr="00263A80">
          <w:rPr>
            <w:rStyle w:val="Hyperlink"/>
            <w:bCs/>
            <w:noProof/>
          </w:rPr>
          <w:t>Budgeted financial statements tables</w:t>
        </w:r>
        <w:r>
          <w:rPr>
            <w:noProof/>
            <w:webHidden/>
          </w:rPr>
          <w:tab/>
        </w:r>
        <w:r>
          <w:rPr>
            <w:noProof/>
            <w:webHidden/>
          </w:rPr>
          <w:fldChar w:fldCharType="begin"/>
        </w:r>
        <w:r>
          <w:rPr>
            <w:noProof/>
            <w:webHidden/>
          </w:rPr>
          <w:instrText xml:space="preserve"> PAGEREF _Toc166412170 \h </w:instrText>
        </w:r>
        <w:r>
          <w:rPr>
            <w:noProof/>
            <w:webHidden/>
          </w:rPr>
        </w:r>
        <w:r>
          <w:rPr>
            <w:noProof/>
            <w:webHidden/>
          </w:rPr>
          <w:fldChar w:fldCharType="separate"/>
        </w:r>
        <w:r>
          <w:rPr>
            <w:noProof/>
            <w:webHidden/>
          </w:rPr>
          <w:t>253</w:t>
        </w:r>
        <w:r>
          <w:rPr>
            <w:noProof/>
            <w:webHidden/>
          </w:rPr>
          <w:fldChar w:fldCharType="end"/>
        </w:r>
      </w:hyperlink>
    </w:p>
    <w:p w14:paraId="02E2418B" w14:textId="5B444D64" w:rsidR="008B5AFD" w:rsidRDefault="00915F49" w:rsidP="003E2B5E">
      <w:pPr>
        <w:pStyle w:val="TOC1"/>
      </w:pPr>
      <w:r>
        <w:fldChar w:fldCharType="end"/>
      </w:r>
    </w:p>
    <w:p w14:paraId="3CF91756" w14:textId="1244C462" w:rsidR="003009D9" w:rsidRDefault="003009D9">
      <w:pPr>
        <w:spacing w:before="0" w:after="0" w:line="240" w:lineRule="auto"/>
      </w:pPr>
      <w:r>
        <w:br w:type="page"/>
      </w:r>
    </w:p>
    <w:p w14:paraId="32763848" w14:textId="2F02A6C7" w:rsidR="00257FF4" w:rsidRDefault="005D4D9B" w:rsidP="00834F9A">
      <w:pPr>
        <w:pStyle w:val="Heading1"/>
      </w:pPr>
      <w:r w:rsidRPr="005D4D9B">
        <w:lastRenderedPageBreak/>
        <w:t xml:space="preserve">Australian Sports Commission </w:t>
      </w:r>
    </w:p>
    <w:p w14:paraId="7C59EFDB" w14:textId="77777777" w:rsidR="00257FF4" w:rsidRPr="002C4D41" w:rsidRDefault="00257FF4" w:rsidP="00257FF4">
      <w:pPr>
        <w:pStyle w:val="Heading2"/>
      </w:pPr>
      <w:bookmarkStart w:id="3" w:name="_Toc190682308"/>
      <w:bookmarkStart w:id="4" w:name="_Toc190682526"/>
      <w:bookmarkStart w:id="5" w:name="_Toc444523508"/>
      <w:bookmarkStart w:id="6" w:name="_Toc166412162"/>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p>
    <w:p w14:paraId="21538C43" w14:textId="5DD569E5" w:rsidR="00257FF4" w:rsidRDefault="00257FF4" w:rsidP="00257FF4">
      <w:pPr>
        <w:pStyle w:val="Heading3"/>
      </w:pPr>
      <w:bookmarkStart w:id="7" w:name="_Toc190682309"/>
      <w:bookmarkStart w:id="8" w:name="_Toc190682527"/>
      <w:bookmarkStart w:id="9" w:name="_Toc444523509"/>
      <w:bookmarkStart w:id="10" w:name="_Toc166412163"/>
      <w:r>
        <w:t>1.1</w:t>
      </w:r>
      <w:r>
        <w:tab/>
        <w:t xml:space="preserve">Strategic </w:t>
      </w:r>
      <w:r w:rsidR="00D81071">
        <w:t>direction</w:t>
      </w:r>
      <w:bookmarkEnd w:id="7"/>
      <w:bookmarkEnd w:id="8"/>
      <w:r w:rsidR="00D81071">
        <w:t xml:space="preserve"> </w:t>
      </w:r>
      <w:r w:rsidR="00605163">
        <w:t>statement</w:t>
      </w:r>
      <w:bookmarkEnd w:id="9"/>
      <w:r w:rsidR="009D0967" w:rsidRPr="00DF578D">
        <w:rPr>
          <w:vertAlign w:val="superscript"/>
        </w:rPr>
        <w:footnoteReference w:id="2"/>
      </w:r>
      <w:bookmarkEnd w:id="10"/>
      <w:r w:rsidR="009D0967">
        <w:t xml:space="preserve"> </w:t>
      </w:r>
    </w:p>
    <w:p w14:paraId="730CAD4C" w14:textId="77777777" w:rsidR="005D4D9B" w:rsidRPr="00055F47" w:rsidRDefault="005D4D9B" w:rsidP="005D4D9B">
      <w:pPr>
        <w:spacing w:before="0" w:after="120"/>
        <w:rPr>
          <w:szCs w:val="19"/>
        </w:rPr>
      </w:pPr>
      <w:bookmarkStart w:id="11" w:name="_Toc190682310"/>
      <w:bookmarkStart w:id="12" w:name="_Toc190682528"/>
      <w:r w:rsidRPr="00055F47">
        <w:rPr>
          <w:szCs w:val="19"/>
        </w:rPr>
        <w:t xml:space="preserve">The Australian Sports Commission (ASC) is the Australian Government agency responsible for supporting and investing in sport at all levels. The role of the ASC is to increase </w:t>
      </w:r>
      <w:r>
        <w:rPr>
          <w:szCs w:val="19"/>
        </w:rPr>
        <w:t>involvement</w:t>
      </w:r>
      <w:r w:rsidRPr="00055F47">
        <w:rPr>
          <w:szCs w:val="19"/>
        </w:rPr>
        <w:t xml:space="preserve"> in sport and enable continued international sporting success through leadership and development of a cohesive and effective sports sector, targeted financial support and the operation of the Australian Institute of Sport (AIS). The ASC has a vision that </w:t>
      </w:r>
      <w:r w:rsidRPr="00055F47">
        <w:rPr>
          <w:i/>
          <w:szCs w:val="19"/>
        </w:rPr>
        <w:t>Sport has a place for everyone and delivers results that make Australia proud</w:t>
      </w:r>
      <w:r w:rsidRPr="00055F47">
        <w:rPr>
          <w:szCs w:val="19"/>
        </w:rPr>
        <w:t>.</w:t>
      </w:r>
    </w:p>
    <w:p w14:paraId="48612C7A" w14:textId="77777777" w:rsidR="005D4D9B" w:rsidRPr="00055F47" w:rsidRDefault="005D4D9B" w:rsidP="005D4D9B">
      <w:pPr>
        <w:spacing w:before="0" w:after="120"/>
        <w:rPr>
          <w:szCs w:val="19"/>
        </w:rPr>
      </w:pPr>
      <w:r w:rsidRPr="00055F47">
        <w:rPr>
          <w:szCs w:val="19"/>
        </w:rPr>
        <w:t xml:space="preserve">From grassroots to the pinnacle of elite international competition, the ASC works together with the sport sector, other government partners, business, and the wider community to champion the role sport can play in engaging every Australian regardless of age, race, gender, cultural background, and physical ability. </w:t>
      </w:r>
    </w:p>
    <w:p w14:paraId="52F42580" w14:textId="771B76CD" w:rsidR="005D4D9B" w:rsidRPr="00055F47" w:rsidRDefault="005D4D9B" w:rsidP="005D4D9B">
      <w:pPr>
        <w:spacing w:before="0" w:after="120"/>
        <w:rPr>
          <w:szCs w:val="19"/>
        </w:rPr>
      </w:pPr>
      <w:r w:rsidRPr="00055F47">
        <w:rPr>
          <w:szCs w:val="19"/>
        </w:rPr>
        <w:t xml:space="preserve">Through investment in national sporting organisations and national sporting organisations for people with disability, the ASC supports the sector to be connected, innovative and </w:t>
      </w:r>
      <w:r>
        <w:rPr>
          <w:szCs w:val="19"/>
        </w:rPr>
        <w:t>build</w:t>
      </w:r>
      <w:r w:rsidRPr="00055F47">
        <w:rPr>
          <w:szCs w:val="19"/>
        </w:rPr>
        <w:t xml:space="preserve"> capability to </w:t>
      </w:r>
      <w:r>
        <w:rPr>
          <w:szCs w:val="19"/>
        </w:rPr>
        <w:t>create safe, welcoming, inclusive and fun sporting experiences and ensure all Australians can access sport</w:t>
      </w:r>
      <w:r w:rsidR="009F2F26">
        <w:rPr>
          <w:szCs w:val="19"/>
        </w:rPr>
        <w:t>. I</w:t>
      </w:r>
      <w:r w:rsidRPr="00055F47">
        <w:rPr>
          <w:szCs w:val="19"/>
        </w:rPr>
        <w:t xml:space="preserve">n addition to funding, the ASC provides sports with the world’s best expertise and guidance on governance and participation growth through resource development, program co-design, insights and market research, knowledge sharing, digital tools, online learning, and education. </w:t>
      </w:r>
    </w:p>
    <w:p w14:paraId="7B4F8FE4" w14:textId="0280BD77" w:rsidR="005D4D9B" w:rsidRPr="00055F47" w:rsidRDefault="005D4D9B" w:rsidP="005D4D9B">
      <w:pPr>
        <w:spacing w:before="0" w:after="120"/>
        <w:rPr>
          <w:szCs w:val="19"/>
        </w:rPr>
      </w:pPr>
      <w:r w:rsidRPr="00055F47">
        <w:rPr>
          <w:szCs w:val="19"/>
        </w:rPr>
        <w:t xml:space="preserve">In partnership with the sector, the ASC </w:t>
      </w:r>
      <w:r>
        <w:rPr>
          <w:szCs w:val="19"/>
        </w:rPr>
        <w:t>has</w:t>
      </w:r>
      <w:r w:rsidRPr="00055F47">
        <w:rPr>
          <w:szCs w:val="19"/>
        </w:rPr>
        <w:t xml:space="preserve"> also </w:t>
      </w:r>
      <w:r>
        <w:rPr>
          <w:szCs w:val="19"/>
        </w:rPr>
        <w:t>co-designed</w:t>
      </w:r>
      <w:r w:rsidRPr="00055F47">
        <w:rPr>
          <w:szCs w:val="19"/>
        </w:rPr>
        <w:t xml:space="preserve"> Australia's first Sport Participation Strategy</w:t>
      </w:r>
      <w:r>
        <w:rPr>
          <w:szCs w:val="19"/>
        </w:rPr>
        <w:t xml:space="preserve"> </w:t>
      </w:r>
      <w:r w:rsidRPr="00003867">
        <w:rPr>
          <w:szCs w:val="19"/>
        </w:rPr>
        <w:t xml:space="preserve">(Play Well Strategy) </w:t>
      </w:r>
      <w:r>
        <w:rPr>
          <w:szCs w:val="19"/>
        </w:rPr>
        <w:t xml:space="preserve">which aims </w:t>
      </w:r>
      <w:r w:rsidRPr="00003867">
        <w:rPr>
          <w:szCs w:val="19"/>
        </w:rPr>
        <w:t xml:space="preserve">to create </w:t>
      </w:r>
      <w:r>
        <w:rPr>
          <w:szCs w:val="19"/>
        </w:rPr>
        <w:t>positive</w:t>
      </w:r>
      <w:r w:rsidRPr="00003867">
        <w:rPr>
          <w:szCs w:val="19"/>
        </w:rPr>
        <w:t xml:space="preserve"> sporting environments and experiences, where </w:t>
      </w:r>
      <w:r>
        <w:rPr>
          <w:szCs w:val="19"/>
        </w:rPr>
        <w:t xml:space="preserve">everyone, such as </w:t>
      </w:r>
      <w:r w:rsidRPr="00003867">
        <w:rPr>
          <w:szCs w:val="19"/>
        </w:rPr>
        <w:t>individuals of all ages, backgrounds, genders and abilities can come together to access the benef</w:t>
      </w:r>
      <w:r>
        <w:rPr>
          <w:szCs w:val="19"/>
        </w:rPr>
        <w:t>i</w:t>
      </w:r>
      <w:r w:rsidRPr="00003867">
        <w:rPr>
          <w:szCs w:val="19"/>
        </w:rPr>
        <w:t>ts of sport.</w:t>
      </w:r>
      <w:r w:rsidRPr="00055F47">
        <w:rPr>
          <w:szCs w:val="19"/>
        </w:rPr>
        <w:t xml:space="preserve"> </w:t>
      </w:r>
      <w:r w:rsidR="009F2F26">
        <w:rPr>
          <w:szCs w:val="19"/>
        </w:rPr>
        <w:br/>
      </w:r>
      <w:r w:rsidRPr="00055F47">
        <w:rPr>
          <w:szCs w:val="19"/>
        </w:rPr>
        <w:t xml:space="preserve">The Strategy </w:t>
      </w:r>
      <w:r>
        <w:rPr>
          <w:szCs w:val="19"/>
        </w:rPr>
        <w:t>seeks</w:t>
      </w:r>
      <w:r w:rsidRPr="00055F47">
        <w:rPr>
          <w:szCs w:val="19"/>
        </w:rPr>
        <w:t xml:space="preserve"> to transform the way sport participation is connected, delivered and supported across the country.</w:t>
      </w:r>
      <w:r>
        <w:rPr>
          <w:szCs w:val="19"/>
        </w:rPr>
        <w:t xml:space="preserve"> </w:t>
      </w:r>
    </w:p>
    <w:p w14:paraId="3650095A" w14:textId="77777777" w:rsidR="005D4D9B" w:rsidRPr="00055F47" w:rsidRDefault="005D4D9B" w:rsidP="005D4D9B">
      <w:pPr>
        <w:spacing w:before="0" w:after="120"/>
        <w:rPr>
          <w:szCs w:val="19"/>
        </w:rPr>
      </w:pPr>
      <w:r w:rsidRPr="00055F47">
        <w:rPr>
          <w:szCs w:val="19"/>
        </w:rPr>
        <w:t xml:space="preserve">Through the operation of the AIS, the ASC is responsible for leading and enabling a united and inclusive high performance sport system. The ASC continues to holistically support sports in key areas such as athlete wellbeing, coach development, performance support pathways, sports science and medicine, and innovation. </w:t>
      </w:r>
    </w:p>
    <w:p w14:paraId="37838E59" w14:textId="77777777" w:rsidR="005D4D9B" w:rsidRPr="00055F47" w:rsidRDefault="005D4D9B" w:rsidP="005D4D9B">
      <w:pPr>
        <w:spacing w:before="0" w:after="120"/>
        <w:rPr>
          <w:szCs w:val="19"/>
        </w:rPr>
      </w:pPr>
      <w:r w:rsidRPr="50E5DE79">
        <w:rPr>
          <w:szCs w:val="19"/>
        </w:rPr>
        <w:t>The ASC played an integral part in the design of Australia’s High Performance 2032+ Sport Strategy and is leading its implementation. The 2032+ Strategy will ensure sustainable success in the lead up to Brisbane 2032 and beyond.</w:t>
      </w:r>
    </w:p>
    <w:p w14:paraId="4CF8BF34" w14:textId="77777777" w:rsidR="005D4D9B" w:rsidRPr="00055F47" w:rsidRDefault="005D4D9B" w:rsidP="005D4D9B">
      <w:pPr>
        <w:spacing w:before="0" w:after="120"/>
        <w:rPr>
          <w:szCs w:val="19"/>
        </w:rPr>
      </w:pPr>
      <w:r w:rsidRPr="00055F47">
        <w:rPr>
          <w:szCs w:val="19"/>
        </w:rPr>
        <w:t xml:space="preserve">The role and functions of the ASC are set out in the </w:t>
      </w:r>
      <w:r w:rsidRPr="00055F47">
        <w:rPr>
          <w:i/>
          <w:szCs w:val="19"/>
        </w:rPr>
        <w:t>Australian Sports Commission Act 1989</w:t>
      </w:r>
      <w:r w:rsidRPr="00055F47">
        <w:rPr>
          <w:szCs w:val="19"/>
        </w:rPr>
        <w:t xml:space="preserve">. The ASC is a corporate Commonwealth entity under the </w:t>
      </w:r>
      <w:r w:rsidRPr="00055F47">
        <w:rPr>
          <w:i/>
          <w:szCs w:val="19"/>
        </w:rPr>
        <w:t>Public Governance, Performance and Accountability Act 2013</w:t>
      </w:r>
      <w:r w:rsidRPr="00055F47">
        <w:rPr>
          <w:szCs w:val="19"/>
        </w:rPr>
        <w:t>.</w:t>
      </w:r>
    </w:p>
    <w:p w14:paraId="61A8606E" w14:textId="7AC3D8F4" w:rsidR="00257FF4" w:rsidRDefault="000B36D8" w:rsidP="0079797F">
      <w:pPr>
        <w:pStyle w:val="Heading3"/>
      </w:pPr>
      <w:r w:rsidRPr="0079797F">
        <w:br w:type="page"/>
      </w:r>
      <w:bookmarkStart w:id="13" w:name="_Toc444523510"/>
      <w:bookmarkStart w:id="14" w:name="_Toc166412164"/>
      <w:r w:rsidR="00257FF4">
        <w:lastRenderedPageBreak/>
        <w:t>1.2</w:t>
      </w:r>
      <w:r w:rsidR="00257FF4">
        <w:tab/>
      </w:r>
      <w:r w:rsidR="007E6BBD">
        <w:t xml:space="preserve">Entity </w:t>
      </w:r>
      <w:r w:rsidR="00257FF4">
        <w:t>resource statement</w:t>
      </w:r>
      <w:bookmarkEnd w:id="11"/>
      <w:bookmarkEnd w:id="12"/>
      <w:bookmarkEnd w:id="13"/>
      <w:bookmarkEnd w:id="14"/>
    </w:p>
    <w:p w14:paraId="138846D0" w14:textId="2BB870E1" w:rsidR="00E1129E" w:rsidRDefault="00257FF4" w:rsidP="00927E97">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927E97">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6BCE4F72" w:rsidR="009F43CB" w:rsidRDefault="00331B40" w:rsidP="00927E97">
      <w:pPr>
        <w:spacing w:before="0" w:after="120"/>
      </w:pPr>
      <w:r>
        <w:t>For more detailed information on special accounts and special appropriations, please refer to</w:t>
      </w:r>
      <w:r w:rsidR="007D5B26">
        <w:t xml:space="preserve"> </w:t>
      </w:r>
      <w:r w:rsidRPr="00412C0B">
        <w:rPr>
          <w:i/>
        </w:rPr>
        <w:t>Budget Paper No. 4 – Agency Resourcing</w:t>
      </w:r>
      <w:r>
        <w:t>.</w:t>
      </w:r>
      <w:r w:rsidR="3A3388F6">
        <w:t xml:space="preserve"> </w:t>
      </w:r>
    </w:p>
    <w:p w14:paraId="02808EA3" w14:textId="60754C6A" w:rsidR="00645E69" w:rsidRDefault="00645E69" w:rsidP="000116FF">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927E97">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5"/>
    <w:bookmarkEnd w:id="16"/>
    <w:p w14:paraId="0D0D08FC" w14:textId="4BE32495" w:rsidR="00CB2844" w:rsidRDefault="00741BF8" w:rsidP="00B027C1">
      <w:pPr>
        <w:pStyle w:val="TableHeading"/>
      </w:pPr>
      <w:r w:rsidRPr="00D44150">
        <w:t xml:space="preserve">Table 1.1: </w:t>
      </w:r>
      <w:r w:rsidR="009D0967">
        <w:t>ASC</w:t>
      </w:r>
      <w:r w:rsidRPr="00D44150">
        <w:t xml:space="preserve"> 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p>
    <w:tbl>
      <w:tblPr>
        <w:tblW w:w="7669" w:type="dxa"/>
        <w:tblLayout w:type="fixed"/>
        <w:tblLook w:val="04A0" w:firstRow="1" w:lastRow="0" w:firstColumn="1" w:lastColumn="0" w:noHBand="0" w:noVBand="1"/>
      </w:tblPr>
      <w:tblGrid>
        <w:gridCol w:w="4989"/>
        <w:gridCol w:w="1340"/>
        <w:gridCol w:w="1340"/>
      </w:tblGrid>
      <w:tr w:rsidR="004A2CCC" w:rsidRPr="004A2CCC" w14:paraId="7E49E305" w14:textId="77777777" w:rsidTr="007D336E">
        <w:trPr>
          <w:trHeight w:val="765"/>
        </w:trPr>
        <w:tc>
          <w:tcPr>
            <w:tcW w:w="4989" w:type="dxa"/>
            <w:tcBorders>
              <w:top w:val="single" w:sz="4" w:space="0" w:color="auto"/>
              <w:left w:val="nil"/>
              <w:bottom w:val="nil"/>
              <w:right w:val="nil"/>
            </w:tcBorders>
            <w:shd w:val="clear" w:color="auto" w:fill="auto"/>
            <w:hideMark/>
          </w:tcPr>
          <w:p w14:paraId="7B2AD157" w14:textId="77777777" w:rsidR="004A2CCC" w:rsidRPr="004A2CCC" w:rsidRDefault="004A2CCC" w:rsidP="004A2CCC">
            <w:pPr>
              <w:spacing w:before="40" w:after="0" w:line="240" w:lineRule="auto"/>
              <w:jc w:val="right"/>
              <w:rPr>
                <w:rFonts w:ascii="Times New Roman" w:hAnsi="Times New Roman"/>
                <w:sz w:val="20"/>
                <w:szCs w:val="24"/>
              </w:rPr>
            </w:pPr>
          </w:p>
        </w:tc>
        <w:tc>
          <w:tcPr>
            <w:tcW w:w="1340" w:type="dxa"/>
            <w:tcBorders>
              <w:top w:val="single" w:sz="4" w:space="0" w:color="auto"/>
              <w:left w:val="nil"/>
              <w:bottom w:val="single" w:sz="4" w:space="0" w:color="auto"/>
              <w:right w:val="nil"/>
            </w:tcBorders>
            <w:shd w:val="clear" w:color="auto" w:fill="auto"/>
            <w:hideMark/>
          </w:tcPr>
          <w:p w14:paraId="34ADFA68" w14:textId="77777777" w:rsidR="004A2CCC" w:rsidRPr="004A2CCC" w:rsidRDefault="004A2CCC" w:rsidP="004A2CCC">
            <w:pPr>
              <w:spacing w:before="40" w:after="0" w:line="240" w:lineRule="auto"/>
              <w:jc w:val="right"/>
              <w:rPr>
                <w:rFonts w:ascii="Arial" w:hAnsi="Arial" w:cs="Arial"/>
                <w:b/>
                <w:bCs/>
                <w:sz w:val="16"/>
                <w:szCs w:val="16"/>
              </w:rPr>
            </w:pPr>
            <w:r w:rsidRPr="004A2CCC">
              <w:rPr>
                <w:rFonts w:ascii="Arial" w:hAnsi="Arial" w:cs="Arial"/>
                <w:b/>
                <w:bCs/>
                <w:sz w:val="16"/>
                <w:szCs w:val="16"/>
              </w:rPr>
              <w:t xml:space="preserve">2023–24 Estimated </w:t>
            </w:r>
            <w:r w:rsidRPr="004A2CCC">
              <w:rPr>
                <w:rFonts w:ascii="Arial" w:hAnsi="Arial" w:cs="Arial"/>
                <w:b/>
                <w:bCs/>
                <w:sz w:val="16"/>
                <w:szCs w:val="16"/>
              </w:rPr>
              <w:br/>
              <w:t>actual</w:t>
            </w:r>
            <w:r w:rsidRPr="004A2CCC">
              <w:rPr>
                <w:rFonts w:ascii="Arial" w:hAnsi="Arial" w:cs="Arial"/>
                <w:b/>
                <w:bCs/>
                <w:sz w:val="16"/>
                <w:szCs w:val="16"/>
              </w:rPr>
              <w:br/>
              <w:t>$'000</w:t>
            </w:r>
          </w:p>
        </w:tc>
        <w:tc>
          <w:tcPr>
            <w:tcW w:w="1340" w:type="dxa"/>
            <w:tcBorders>
              <w:top w:val="single" w:sz="4" w:space="0" w:color="auto"/>
              <w:left w:val="nil"/>
              <w:bottom w:val="single" w:sz="4" w:space="0" w:color="auto"/>
              <w:right w:val="nil"/>
            </w:tcBorders>
            <w:shd w:val="clear" w:color="000000" w:fill="D9D9D9"/>
            <w:hideMark/>
          </w:tcPr>
          <w:p w14:paraId="116C2EBE" w14:textId="77777777" w:rsidR="004A2CCC" w:rsidRPr="004A2CCC" w:rsidRDefault="004A2CCC" w:rsidP="004A2CCC">
            <w:pPr>
              <w:spacing w:before="40" w:after="0" w:line="240" w:lineRule="auto"/>
              <w:jc w:val="right"/>
              <w:rPr>
                <w:rFonts w:ascii="Arial" w:hAnsi="Arial" w:cs="Arial"/>
                <w:b/>
                <w:bCs/>
                <w:sz w:val="16"/>
                <w:szCs w:val="16"/>
              </w:rPr>
            </w:pPr>
            <w:r w:rsidRPr="004A2CCC">
              <w:rPr>
                <w:rFonts w:ascii="Arial" w:hAnsi="Arial" w:cs="Arial"/>
                <w:b/>
                <w:bCs/>
                <w:sz w:val="16"/>
                <w:szCs w:val="16"/>
              </w:rPr>
              <w:t>2024–25</w:t>
            </w:r>
            <w:r w:rsidRPr="004A2CCC">
              <w:rPr>
                <w:rFonts w:ascii="Arial" w:hAnsi="Arial" w:cs="Arial"/>
                <w:b/>
                <w:bCs/>
                <w:sz w:val="16"/>
                <w:szCs w:val="16"/>
              </w:rPr>
              <w:br/>
              <w:t>Estimate</w:t>
            </w:r>
            <w:r w:rsidRPr="004A2CCC">
              <w:rPr>
                <w:rFonts w:ascii="Arial" w:hAnsi="Arial" w:cs="Arial"/>
                <w:b/>
                <w:bCs/>
                <w:sz w:val="16"/>
                <w:szCs w:val="16"/>
              </w:rPr>
              <w:br/>
            </w:r>
            <w:r w:rsidRPr="004A2CCC">
              <w:rPr>
                <w:rFonts w:ascii="Arial" w:hAnsi="Arial" w:cs="Arial"/>
                <w:b/>
                <w:bCs/>
                <w:sz w:val="16"/>
                <w:szCs w:val="16"/>
              </w:rPr>
              <w:br/>
              <w:t>$'000</w:t>
            </w:r>
          </w:p>
        </w:tc>
      </w:tr>
      <w:tr w:rsidR="004A2CCC" w:rsidRPr="004A2CCC" w14:paraId="2176E68B" w14:textId="77777777" w:rsidTr="004A2CCC">
        <w:trPr>
          <w:trHeight w:val="283"/>
        </w:trPr>
        <w:tc>
          <w:tcPr>
            <w:tcW w:w="4989" w:type="dxa"/>
            <w:tcBorders>
              <w:top w:val="nil"/>
              <w:left w:val="nil"/>
              <w:bottom w:val="nil"/>
              <w:right w:val="nil"/>
            </w:tcBorders>
            <w:shd w:val="clear" w:color="auto" w:fill="auto"/>
            <w:noWrap/>
            <w:vAlign w:val="bottom"/>
            <w:hideMark/>
          </w:tcPr>
          <w:p w14:paraId="73973944" w14:textId="77777777" w:rsidR="004A2CCC" w:rsidRPr="004A2CCC" w:rsidRDefault="004A2CCC" w:rsidP="004A2CCC">
            <w:pPr>
              <w:spacing w:before="0" w:after="0" w:line="240" w:lineRule="auto"/>
              <w:rPr>
                <w:rFonts w:ascii="Arial" w:hAnsi="Arial" w:cs="Arial"/>
                <w:b/>
                <w:bCs/>
                <w:sz w:val="16"/>
                <w:szCs w:val="16"/>
              </w:rPr>
            </w:pPr>
            <w:r w:rsidRPr="004A2CCC">
              <w:rPr>
                <w:rFonts w:ascii="Arial" w:hAnsi="Arial" w:cs="Arial"/>
                <w:b/>
                <w:bCs/>
                <w:sz w:val="16"/>
                <w:szCs w:val="16"/>
              </w:rPr>
              <w:t>Opening balance/cash reserves at 1 July</w:t>
            </w:r>
            <w:r w:rsidRPr="004A2CCC">
              <w:rPr>
                <w:rFonts w:ascii="Arial" w:hAnsi="Arial" w:cs="Arial"/>
                <w:b/>
                <w:bCs/>
                <w:sz w:val="16"/>
                <w:szCs w:val="16"/>
                <w:vertAlign w:val="superscript"/>
              </w:rPr>
              <w:t xml:space="preserve"> (a)</w:t>
            </w:r>
          </w:p>
        </w:tc>
        <w:tc>
          <w:tcPr>
            <w:tcW w:w="1340" w:type="dxa"/>
            <w:tcBorders>
              <w:top w:val="nil"/>
              <w:left w:val="nil"/>
              <w:bottom w:val="nil"/>
              <w:right w:val="nil"/>
            </w:tcBorders>
            <w:shd w:val="clear" w:color="auto" w:fill="auto"/>
            <w:noWrap/>
            <w:vAlign w:val="bottom"/>
            <w:hideMark/>
          </w:tcPr>
          <w:p w14:paraId="0B7CC8B0"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165,254</w:t>
            </w:r>
          </w:p>
        </w:tc>
        <w:tc>
          <w:tcPr>
            <w:tcW w:w="1340" w:type="dxa"/>
            <w:tcBorders>
              <w:top w:val="nil"/>
              <w:left w:val="nil"/>
              <w:bottom w:val="nil"/>
              <w:right w:val="nil"/>
            </w:tcBorders>
            <w:shd w:val="clear" w:color="000000" w:fill="D9D9D9"/>
            <w:noWrap/>
            <w:vAlign w:val="bottom"/>
            <w:hideMark/>
          </w:tcPr>
          <w:p w14:paraId="4D2BB977"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128,162</w:t>
            </w:r>
          </w:p>
        </w:tc>
      </w:tr>
      <w:tr w:rsidR="004A2CCC" w:rsidRPr="004A2CCC" w14:paraId="5E238292" w14:textId="77777777" w:rsidTr="004A2CCC">
        <w:trPr>
          <w:trHeight w:val="283"/>
        </w:trPr>
        <w:tc>
          <w:tcPr>
            <w:tcW w:w="4989" w:type="dxa"/>
            <w:tcBorders>
              <w:top w:val="nil"/>
              <w:left w:val="nil"/>
              <w:bottom w:val="nil"/>
              <w:right w:val="nil"/>
            </w:tcBorders>
            <w:shd w:val="clear" w:color="auto" w:fill="auto"/>
            <w:noWrap/>
            <w:vAlign w:val="bottom"/>
            <w:hideMark/>
          </w:tcPr>
          <w:p w14:paraId="697733F1" w14:textId="0B73A56D" w:rsidR="004A2CCC" w:rsidRPr="004A2CCC" w:rsidRDefault="005B0160" w:rsidP="004A2CCC">
            <w:pPr>
              <w:spacing w:before="0" w:after="0" w:line="240" w:lineRule="auto"/>
              <w:rPr>
                <w:rFonts w:ascii="Arial" w:hAnsi="Arial" w:cs="Arial"/>
                <w:b/>
                <w:bCs/>
                <w:sz w:val="16"/>
                <w:szCs w:val="16"/>
              </w:rPr>
            </w:pPr>
            <w:r>
              <w:rPr>
                <w:rFonts w:ascii="Arial" w:hAnsi="Arial" w:cs="Arial"/>
                <w:b/>
                <w:bCs/>
                <w:sz w:val="16"/>
                <w:szCs w:val="16"/>
              </w:rPr>
              <w:t xml:space="preserve">Funds from Government </w:t>
            </w:r>
          </w:p>
        </w:tc>
        <w:tc>
          <w:tcPr>
            <w:tcW w:w="1340" w:type="dxa"/>
            <w:tcBorders>
              <w:top w:val="nil"/>
              <w:left w:val="nil"/>
              <w:bottom w:val="nil"/>
              <w:right w:val="nil"/>
            </w:tcBorders>
            <w:shd w:val="clear" w:color="auto" w:fill="auto"/>
            <w:noWrap/>
            <w:vAlign w:val="bottom"/>
            <w:hideMark/>
          </w:tcPr>
          <w:p w14:paraId="1D108F67" w14:textId="77777777" w:rsidR="004A2CCC" w:rsidRPr="004A2CCC" w:rsidRDefault="004A2CCC" w:rsidP="004A2CCC">
            <w:pPr>
              <w:spacing w:before="0" w:after="0" w:line="240" w:lineRule="auto"/>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1F5A16A5"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 </w:t>
            </w:r>
          </w:p>
        </w:tc>
      </w:tr>
      <w:tr w:rsidR="004A2CCC" w:rsidRPr="004A2CCC" w14:paraId="667B0312" w14:textId="77777777" w:rsidTr="004A2CCC">
        <w:trPr>
          <w:trHeight w:val="225"/>
        </w:trPr>
        <w:tc>
          <w:tcPr>
            <w:tcW w:w="4989" w:type="dxa"/>
            <w:tcBorders>
              <w:top w:val="nil"/>
              <w:left w:val="nil"/>
              <w:bottom w:val="nil"/>
              <w:right w:val="nil"/>
            </w:tcBorders>
            <w:shd w:val="clear" w:color="auto" w:fill="auto"/>
            <w:noWrap/>
            <w:vAlign w:val="bottom"/>
            <w:hideMark/>
          </w:tcPr>
          <w:p w14:paraId="1354F196" w14:textId="77777777" w:rsidR="004A2CCC" w:rsidRPr="004A2CCC" w:rsidRDefault="004A2CCC" w:rsidP="004A2CCC">
            <w:pPr>
              <w:spacing w:before="0" w:after="0" w:line="240" w:lineRule="auto"/>
              <w:ind w:firstLineChars="100" w:firstLine="160"/>
              <w:rPr>
                <w:rFonts w:ascii="Arial" w:hAnsi="Arial" w:cs="Arial"/>
                <w:b/>
                <w:bCs/>
                <w:sz w:val="16"/>
                <w:szCs w:val="16"/>
              </w:rPr>
            </w:pPr>
            <w:r w:rsidRPr="004A2CCC">
              <w:rPr>
                <w:rFonts w:ascii="Arial" w:hAnsi="Arial" w:cs="Arial"/>
                <w:b/>
                <w:bCs/>
                <w:sz w:val="16"/>
                <w:szCs w:val="16"/>
              </w:rPr>
              <w:t>Annual appropriations</w:t>
            </w:r>
          </w:p>
        </w:tc>
        <w:tc>
          <w:tcPr>
            <w:tcW w:w="1340" w:type="dxa"/>
            <w:tcBorders>
              <w:top w:val="nil"/>
              <w:left w:val="nil"/>
              <w:bottom w:val="nil"/>
              <w:right w:val="nil"/>
            </w:tcBorders>
            <w:shd w:val="clear" w:color="auto" w:fill="auto"/>
            <w:noWrap/>
            <w:vAlign w:val="bottom"/>
            <w:hideMark/>
          </w:tcPr>
          <w:p w14:paraId="3CC4B31A" w14:textId="77777777" w:rsidR="004A2CCC" w:rsidRPr="004A2CCC" w:rsidRDefault="004A2CCC" w:rsidP="004A2CCC">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6117BB58"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 </w:t>
            </w:r>
          </w:p>
        </w:tc>
      </w:tr>
      <w:tr w:rsidR="004A2CCC" w:rsidRPr="004A2CCC" w14:paraId="3A47FA3F" w14:textId="77777777" w:rsidTr="004A2CCC">
        <w:trPr>
          <w:trHeight w:val="225"/>
        </w:trPr>
        <w:tc>
          <w:tcPr>
            <w:tcW w:w="4989" w:type="dxa"/>
            <w:tcBorders>
              <w:top w:val="nil"/>
              <w:left w:val="nil"/>
              <w:bottom w:val="nil"/>
              <w:right w:val="nil"/>
            </w:tcBorders>
            <w:shd w:val="clear" w:color="auto" w:fill="auto"/>
            <w:noWrap/>
            <w:vAlign w:val="bottom"/>
            <w:hideMark/>
          </w:tcPr>
          <w:p w14:paraId="1831BD28" w14:textId="77777777" w:rsidR="004A2CCC" w:rsidRPr="004A2CCC" w:rsidRDefault="004A2CCC" w:rsidP="004A2CCC">
            <w:pPr>
              <w:spacing w:before="0" w:after="0" w:line="240" w:lineRule="auto"/>
              <w:ind w:firstLineChars="200" w:firstLine="320"/>
              <w:rPr>
                <w:rFonts w:ascii="Arial" w:hAnsi="Arial" w:cs="Arial"/>
                <w:sz w:val="16"/>
                <w:szCs w:val="16"/>
              </w:rPr>
            </w:pPr>
            <w:r w:rsidRPr="004A2CCC">
              <w:rPr>
                <w:rFonts w:ascii="Arial" w:hAnsi="Arial" w:cs="Arial"/>
                <w:sz w:val="16"/>
                <w:szCs w:val="16"/>
              </w:rPr>
              <w:t>Ordinary annual services</w:t>
            </w:r>
            <w:r w:rsidRPr="004A2CCC">
              <w:rPr>
                <w:rFonts w:ascii="Arial" w:hAnsi="Arial" w:cs="Arial"/>
                <w:sz w:val="16"/>
                <w:szCs w:val="16"/>
                <w:vertAlign w:val="superscript"/>
              </w:rPr>
              <w:t xml:space="preserve"> (b)</w:t>
            </w:r>
          </w:p>
        </w:tc>
        <w:tc>
          <w:tcPr>
            <w:tcW w:w="1340" w:type="dxa"/>
            <w:tcBorders>
              <w:top w:val="nil"/>
              <w:left w:val="nil"/>
              <w:bottom w:val="nil"/>
              <w:right w:val="nil"/>
            </w:tcBorders>
            <w:shd w:val="clear" w:color="auto" w:fill="auto"/>
            <w:noWrap/>
            <w:vAlign w:val="bottom"/>
            <w:hideMark/>
          </w:tcPr>
          <w:p w14:paraId="4732656C" w14:textId="77777777" w:rsidR="004A2CCC" w:rsidRPr="004A2CCC" w:rsidRDefault="004A2CCC" w:rsidP="004A2CCC">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7369BB6B"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 </w:t>
            </w:r>
          </w:p>
        </w:tc>
      </w:tr>
      <w:tr w:rsidR="004A2CCC" w:rsidRPr="004A2CCC" w14:paraId="3E03A0A7" w14:textId="77777777" w:rsidTr="004A2CCC">
        <w:trPr>
          <w:trHeight w:val="225"/>
        </w:trPr>
        <w:tc>
          <w:tcPr>
            <w:tcW w:w="4989" w:type="dxa"/>
            <w:tcBorders>
              <w:top w:val="nil"/>
              <w:left w:val="nil"/>
              <w:bottom w:val="nil"/>
              <w:right w:val="nil"/>
            </w:tcBorders>
            <w:shd w:val="clear" w:color="auto" w:fill="auto"/>
            <w:noWrap/>
            <w:vAlign w:val="bottom"/>
            <w:hideMark/>
          </w:tcPr>
          <w:p w14:paraId="76581ED2" w14:textId="77777777" w:rsidR="004A2CCC" w:rsidRPr="004A2CCC" w:rsidRDefault="004A2CCC" w:rsidP="004A2CCC">
            <w:pPr>
              <w:spacing w:before="0" w:after="0" w:line="240" w:lineRule="auto"/>
              <w:ind w:firstLineChars="300" w:firstLine="480"/>
              <w:rPr>
                <w:rFonts w:ascii="Arial" w:hAnsi="Arial" w:cs="Arial"/>
                <w:sz w:val="16"/>
                <w:szCs w:val="16"/>
              </w:rPr>
            </w:pPr>
            <w:r w:rsidRPr="004A2CCC">
              <w:rPr>
                <w:rFonts w:ascii="Arial" w:hAnsi="Arial" w:cs="Arial"/>
                <w:sz w:val="16"/>
                <w:szCs w:val="16"/>
              </w:rPr>
              <w:t>Outcome 1</w:t>
            </w:r>
          </w:p>
        </w:tc>
        <w:tc>
          <w:tcPr>
            <w:tcW w:w="1340" w:type="dxa"/>
            <w:tcBorders>
              <w:top w:val="nil"/>
              <w:left w:val="nil"/>
              <w:bottom w:val="nil"/>
              <w:right w:val="nil"/>
            </w:tcBorders>
            <w:shd w:val="clear" w:color="auto" w:fill="auto"/>
            <w:noWrap/>
            <w:vAlign w:val="bottom"/>
            <w:hideMark/>
          </w:tcPr>
          <w:p w14:paraId="2DA3599F"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351,081</w:t>
            </w:r>
          </w:p>
        </w:tc>
        <w:tc>
          <w:tcPr>
            <w:tcW w:w="1340" w:type="dxa"/>
            <w:tcBorders>
              <w:top w:val="nil"/>
              <w:left w:val="nil"/>
              <w:bottom w:val="nil"/>
              <w:right w:val="nil"/>
            </w:tcBorders>
            <w:shd w:val="clear" w:color="000000" w:fill="D9D9D9"/>
            <w:noWrap/>
            <w:vAlign w:val="bottom"/>
            <w:hideMark/>
          </w:tcPr>
          <w:p w14:paraId="6EB20200"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308,602</w:t>
            </w:r>
          </w:p>
        </w:tc>
      </w:tr>
      <w:tr w:rsidR="004A2CCC" w:rsidRPr="004A2CCC" w14:paraId="3423FEBB" w14:textId="77777777" w:rsidTr="004A2CCC">
        <w:trPr>
          <w:trHeight w:val="283"/>
        </w:trPr>
        <w:tc>
          <w:tcPr>
            <w:tcW w:w="4989" w:type="dxa"/>
            <w:tcBorders>
              <w:top w:val="nil"/>
              <w:left w:val="nil"/>
              <w:bottom w:val="nil"/>
              <w:right w:val="nil"/>
            </w:tcBorders>
            <w:shd w:val="clear" w:color="auto" w:fill="auto"/>
            <w:noWrap/>
            <w:vAlign w:val="bottom"/>
            <w:hideMark/>
          </w:tcPr>
          <w:p w14:paraId="2C36FAD0" w14:textId="77777777" w:rsidR="004A2CCC" w:rsidRPr="004A2CCC" w:rsidRDefault="004A2CCC" w:rsidP="004A2CCC">
            <w:pPr>
              <w:spacing w:before="0" w:after="0" w:line="240" w:lineRule="auto"/>
              <w:ind w:firstLineChars="200" w:firstLine="320"/>
              <w:rPr>
                <w:rFonts w:ascii="Arial" w:hAnsi="Arial" w:cs="Arial"/>
                <w:sz w:val="16"/>
                <w:szCs w:val="16"/>
              </w:rPr>
            </w:pPr>
            <w:r w:rsidRPr="004A2CCC">
              <w:rPr>
                <w:rFonts w:ascii="Arial" w:hAnsi="Arial" w:cs="Arial"/>
                <w:sz w:val="16"/>
                <w:szCs w:val="16"/>
              </w:rPr>
              <w:t xml:space="preserve">Other services </w:t>
            </w:r>
            <w:r w:rsidRPr="004A2CCC">
              <w:rPr>
                <w:rFonts w:ascii="Arial" w:hAnsi="Arial" w:cs="Arial"/>
                <w:sz w:val="16"/>
                <w:szCs w:val="16"/>
                <w:vertAlign w:val="superscript"/>
              </w:rPr>
              <w:t>(c)</w:t>
            </w:r>
          </w:p>
        </w:tc>
        <w:tc>
          <w:tcPr>
            <w:tcW w:w="1340" w:type="dxa"/>
            <w:tcBorders>
              <w:top w:val="nil"/>
              <w:left w:val="nil"/>
              <w:bottom w:val="nil"/>
              <w:right w:val="nil"/>
            </w:tcBorders>
            <w:shd w:val="clear" w:color="auto" w:fill="auto"/>
            <w:noWrap/>
            <w:vAlign w:val="bottom"/>
            <w:hideMark/>
          </w:tcPr>
          <w:p w14:paraId="5440D6BA" w14:textId="77777777" w:rsidR="004A2CCC" w:rsidRPr="004A2CCC" w:rsidRDefault="004A2CCC" w:rsidP="004A2CCC">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567A7D41"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 </w:t>
            </w:r>
          </w:p>
        </w:tc>
      </w:tr>
      <w:tr w:rsidR="004A2CCC" w:rsidRPr="004A2CCC" w14:paraId="3DF3FFEA" w14:textId="77777777" w:rsidTr="004A2CCC">
        <w:trPr>
          <w:trHeight w:val="225"/>
        </w:trPr>
        <w:tc>
          <w:tcPr>
            <w:tcW w:w="4989" w:type="dxa"/>
            <w:tcBorders>
              <w:top w:val="nil"/>
              <w:left w:val="nil"/>
              <w:bottom w:val="nil"/>
              <w:right w:val="nil"/>
            </w:tcBorders>
            <w:shd w:val="clear" w:color="auto" w:fill="auto"/>
            <w:noWrap/>
            <w:vAlign w:val="bottom"/>
            <w:hideMark/>
          </w:tcPr>
          <w:p w14:paraId="63F016C9" w14:textId="77777777" w:rsidR="004A2CCC" w:rsidRPr="004A2CCC" w:rsidRDefault="004A2CCC" w:rsidP="004A2CCC">
            <w:pPr>
              <w:spacing w:before="0" w:after="0" w:line="240" w:lineRule="auto"/>
              <w:ind w:firstLineChars="300" w:firstLine="480"/>
              <w:rPr>
                <w:rFonts w:ascii="Arial" w:hAnsi="Arial" w:cs="Arial"/>
                <w:sz w:val="16"/>
                <w:szCs w:val="16"/>
              </w:rPr>
            </w:pPr>
            <w:r w:rsidRPr="004A2CCC">
              <w:rPr>
                <w:rFonts w:ascii="Arial" w:hAnsi="Arial" w:cs="Arial"/>
                <w:sz w:val="16"/>
                <w:szCs w:val="16"/>
              </w:rPr>
              <w:t xml:space="preserve">Equity injection </w:t>
            </w:r>
          </w:p>
        </w:tc>
        <w:tc>
          <w:tcPr>
            <w:tcW w:w="1340" w:type="dxa"/>
            <w:tcBorders>
              <w:top w:val="nil"/>
              <w:left w:val="nil"/>
              <w:bottom w:val="nil"/>
              <w:right w:val="nil"/>
            </w:tcBorders>
            <w:shd w:val="clear" w:color="auto" w:fill="auto"/>
            <w:noWrap/>
            <w:vAlign w:val="bottom"/>
            <w:hideMark/>
          </w:tcPr>
          <w:p w14:paraId="0CA70878"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2,882</w:t>
            </w:r>
          </w:p>
        </w:tc>
        <w:tc>
          <w:tcPr>
            <w:tcW w:w="1340" w:type="dxa"/>
            <w:tcBorders>
              <w:top w:val="nil"/>
              <w:left w:val="nil"/>
              <w:bottom w:val="nil"/>
              <w:right w:val="nil"/>
            </w:tcBorders>
            <w:shd w:val="clear" w:color="000000" w:fill="D9D9D9"/>
            <w:noWrap/>
            <w:vAlign w:val="bottom"/>
            <w:hideMark/>
          </w:tcPr>
          <w:p w14:paraId="7EFCA933"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355</w:t>
            </w:r>
          </w:p>
        </w:tc>
      </w:tr>
      <w:tr w:rsidR="004A2CCC" w:rsidRPr="004A2CCC" w14:paraId="1D0C4808" w14:textId="77777777" w:rsidTr="004A2CCC">
        <w:trPr>
          <w:trHeight w:val="225"/>
        </w:trPr>
        <w:tc>
          <w:tcPr>
            <w:tcW w:w="4989" w:type="dxa"/>
            <w:tcBorders>
              <w:top w:val="nil"/>
              <w:left w:val="nil"/>
              <w:bottom w:val="nil"/>
              <w:right w:val="nil"/>
            </w:tcBorders>
            <w:shd w:val="clear" w:color="auto" w:fill="auto"/>
            <w:noWrap/>
            <w:vAlign w:val="bottom"/>
            <w:hideMark/>
          </w:tcPr>
          <w:p w14:paraId="54AD8D8C" w14:textId="77777777" w:rsidR="004A2CCC" w:rsidRPr="004A2CCC" w:rsidRDefault="004A2CCC" w:rsidP="004A2CCC">
            <w:pPr>
              <w:spacing w:before="0" w:after="0" w:line="240" w:lineRule="auto"/>
              <w:ind w:firstLineChars="200" w:firstLine="320"/>
              <w:rPr>
                <w:rFonts w:ascii="Arial" w:hAnsi="Arial" w:cs="Arial"/>
                <w:b/>
                <w:bCs/>
                <w:sz w:val="16"/>
                <w:szCs w:val="16"/>
              </w:rPr>
            </w:pPr>
            <w:r w:rsidRPr="004A2CCC">
              <w:rPr>
                <w:rFonts w:ascii="Arial" w:hAnsi="Arial" w:cs="Arial"/>
                <w:b/>
                <w:bCs/>
                <w:sz w:val="16"/>
                <w:szCs w:val="16"/>
              </w:rPr>
              <w:t>Total annual appropriations</w:t>
            </w:r>
          </w:p>
        </w:tc>
        <w:tc>
          <w:tcPr>
            <w:tcW w:w="1340" w:type="dxa"/>
            <w:tcBorders>
              <w:top w:val="nil"/>
              <w:left w:val="nil"/>
              <w:bottom w:val="single" w:sz="4" w:space="0" w:color="auto"/>
              <w:right w:val="nil"/>
            </w:tcBorders>
            <w:shd w:val="clear" w:color="auto" w:fill="auto"/>
            <w:noWrap/>
            <w:vAlign w:val="bottom"/>
            <w:hideMark/>
          </w:tcPr>
          <w:p w14:paraId="211C1006"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353,963</w:t>
            </w:r>
          </w:p>
        </w:tc>
        <w:tc>
          <w:tcPr>
            <w:tcW w:w="1340" w:type="dxa"/>
            <w:tcBorders>
              <w:top w:val="nil"/>
              <w:left w:val="nil"/>
              <w:bottom w:val="single" w:sz="4" w:space="0" w:color="auto"/>
              <w:right w:val="nil"/>
            </w:tcBorders>
            <w:shd w:val="clear" w:color="000000" w:fill="D9D9D9"/>
            <w:noWrap/>
            <w:vAlign w:val="bottom"/>
            <w:hideMark/>
          </w:tcPr>
          <w:p w14:paraId="4C9F79B1"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308,957</w:t>
            </w:r>
          </w:p>
        </w:tc>
      </w:tr>
      <w:tr w:rsidR="004A2CCC" w:rsidRPr="004A2CCC" w14:paraId="5C39D341" w14:textId="77777777" w:rsidTr="004A2CCC">
        <w:trPr>
          <w:trHeight w:val="283"/>
        </w:trPr>
        <w:tc>
          <w:tcPr>
            <w:tcW w:w="4989" w:type="dxa"/>
            <w:tcBorders>
              <w:top w:val="nil"/>
              <w:left w:val="nil"/>
              <w:bottom w:val="nil"/>
              <w:right w:val="nil"/>
            </w:tcBorders>
            <w:shd w:val="clear" w:color="auto" w:fill="auto"/>
            <w:noWrap/>
            <w:vAlign w:val="bottom"/>
            <w:hideMark/>
          </w:tcPr>
          <w:p w14:paraId="7B340E61" w14:textId="77777777" w:rsidR="004A2CCC" w:rsidRPr="004A2CCC" w:rsidRDefault="004A2CCC" w:rsidP="004A2CCC">
            <w:pPr>
              <w:spacing w:before="0" w:after="0" w:line="240" w:lineRule="auto"/>
              <w:ind w:firstLineChars="100" w:firstLine="160"/>
              <w:rPr>
                <w:rFonts w:ascii="Arial" w:hAnsi="Arial" w:cs="Arial"/>
                <w:b/>
                <w:bCs/>
                <w:sz w:val="16"/>
                <w:szCs w:val="16"/>
              </w:rPr>
            </w:pPr>
            <w:r w:rsidRPr="004A2CCC">
              <w:rPr>
                <w:rFonts w:ascii="Arial" w:hAnsi="Arial" w:cs="Arial"/>
                <w:b/>
                <w:bCs/>
                <w:sz w:val="16"/>
                <w:szCs w:val="16"/>
              </w:rPr>
              <w:t>Total funds from Government</w:t>
            </w:r>
          </w:p>
        </w:tc>
        <w:tc>
          <w:tcPr>
            <w:tcW w:w="1340" w:type="dxa"/>
            <w:tcBorders>
              <w:top w:val="nil"/>
              <w:left w:val="nil"/>
              <w:bottom w:val="single" w:sz="4" w:space="0" w:color="auto"/>
              <w:right w:val="nil"/>
            </w:tcBorders>
            <w:shd w:val="clear" w:color="auto" w:fill="auto"/>
            <w:noWrap/>
            <w:vAlign w:val="bottom"/>
            <w:hideMark/>
          </w:tcPr>
          <w:p w14:paraId="17189747"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353,963</w:t>
            </w:r>
          </w:p>
        </w:tc>
        <w:tc>
          <w:tcPr>
            <w:tcW w:w="1340" w:type="dxa"/>
            <w:tcBorders>
              <w:top w:val="nil"/>
              <w:left w:val="nil"/>
              <w:bottom w:val="single" w:sz="4" w:space="0" w:color="auto"/>
              <w:right w:val="nil"/>
            </w:tcBorders>
            <w:shd w:val="clear" w:color="000000" w:fill="D9D9D9"/>
            <w:noWrap/>
            <w:vAlign w:val="bottom"/>
            <w:hideMark/>
          </w:tcPr>
          <w:p w14:paraId="257031F9"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308,957</w:t>
            </w:r>
          </w:p>
        </w:tc>
      </w:tr>
      <w:tr w:rsidR="004A2CCC" w:rsidRPr="004A2CCC" w14:paraId="79721F41" w14:textId="77777777" w:rsidTr="004A2CCC">
        <w:trPr>
          <w:trHeight w:val="283"/>
        </w:trPr>
        <w:tc>
          <w:tcPr>
            <w:tcW w:w="4989" w:type="dxa"/>
            <w:tcBorders>
              <w:top w:val="nil"/>
              <w:left w:val="nil"/>
              <w:bottom w:val="nil"/>
              <w:right w:val="nil"/>
            </w:tcBorders>
            <w:shd w:val="clear" w:color="auto" w:fill="auto"/>
            <w:vAlign w:val="bottom"/>
            <w:hideMark/>
          </w:tcPr>
          <w:p w14:paraId="316A4E7D" w14:textId="77777777" w:rsidR="004A2CCC" w:rsidRPr="004A2CCC" w:rsidRDefault="004A2CCC" w:rsidP="004A2CCC">
            <w:pPr>
              <w:spacing w:before="0" w:after="0" w:line="240" w:lineRule="auto"/>
              <w:rPr>
                <w:rFonts w:ascii="Arial" w:hAnsi="Arial" w:cs="Arial"/>
                <w:b/>
                <w:bCs/>
                <w:sz w:val="16"/>
                <w:szCs w:val="16"/>
              </w:rPr>
            </w:pPr>
            <w:r w:rsidRPr="004A2CCC">
              <w:rPr>
                <w:rFonts w:ascii="Arial" w:hAnsi="Arial" w:cs="Arial"/>
                <w:b/>
                <w:bCs/>
                <w:sz w:val="16"/>
                <w:szCs w:val="16"/>
              </w:rPr>
              <w:br/>
              <w:t>Funds from other sources</w:t>
            </w:r>
          </w:p>
        </w:tc>
        <w:tc>
          <w:tcPr>
            <w:tcW w:w="1340" w:type="dxa"/>
            <w:tcBorders>
              <w:top w:val="nil"/>
              <w:left w:val="nil"/>
              <w:bottom w:val="nil"/>
              <w:right w:val="nil"/>
            </w:tcBorders>
            <w:shd w:val="clear" w:color="auto" w:fill="auto"/>
            <w:noWrap/>
            <w:vAlign w:val="bottom"/>
            <w:hideMark/>
          </w:tcPr>
          <w:p w14:paraId="5651DE23" w14:textId="77777777" w:rsidR="004A2CCC" w:rsidRPr="004A2CCC" w:rsidRDefault="004A2CCC" w:rsidP="004A2CCC">
            <w:pPr>
              <w:spacing w:before="0" w:after="0" w:line="240" w:lineRule="auto"/>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1DC3BE8E"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 </w:t>
            </w:r>
          </w:p>
        </w:tc>
      </w:tr>
      <w:tr w:rsidR="004A2CCC" w:rsidRPr="004A2CCC" w14:paraId="2C4E105C" w14:textId="77777777" w:rsidTr="004A2CCC">
        <w:trPr>
          <w:trHeight w:val="227"/>
        </w:trPr>
        <w:tc>
          <w:tcPr>
            <w:tcW w:w="4989" w:type="dxa"/>
            <w:tcBorders>
              <w:top w:val="nil"/>
              <w:left w:val="nil"/>
              <w:bottom w:val="nil"/>
              <w:right w:val="nil"/>
            </w:tcBorders>
            <w:shd w:val="clear" w:color="auto" w:fill="auto"/>
            <w:noWrap/>
            <w:vAlign w:val="bottom"/>
            <w:hideMark/>
          </w:tcPr>
          <w:p w14:paraId="2A26005E" w14:textId="77777777" w:rsidR="004A2CCC" w:rsidRPr="004A2CCC" w:rsidRDefault="004A2CCC" w:rsidP="004A2CCC">
            <w:pPr>
              <w:spacing w:before="0" w:after="0" w:line="240" w:lineRule="auto"/>
              <w:ind w:firstLineChars="100" w:firstLine="160"/>
              <w:rPr>
                <w:rFonts w:ascii="Arial" w:hAnsi="Arial" w:cs="Arial"/>
                <w:sz w:val="16"/>
                <w:szCs w:val="16"/>
              </w:rPr>
            </w:pPr>
            <w:r w:rsidRPr="004A2CCC">
              <w:rPr>
                <w:rFonts w:ascii="Arial" w:hAnsi="Arial" w:cs="Arial"/>
                <w:sz w:val="16"/>
                <w:szCs w:val="16"/>
              </w:rPr>
              <w:t>Interest</w:t>
            </w:r>
          </w:p>
        </w:tc>
        <w:tc>
          <w:tcPr>
            <w:tcW w:w="1340" w:type="dxa"/>
            <w:tcBorders>
              <w:top w:val="nil"/>
              <w:left w:val="nil"/>
              <w:bottom w:val="nil"/>
              <w:right w:val="nil"/>
            </w:tcBorders>
            <w:shd w:val="clear" w:color="auto" w:fill="auto"/>
            <w:noWrap/>
            <w:vAlign w:val="bottom"/>
            <w:hideMark/>
          </w:tcPr>
          <w:p w14:paraId="0EE8E474"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3,206</w:t>
            </w:r>
          </w:p>
        </w:tc>
        <w:tc>
          <w:tcPr>
            <w:tcW w:w="1340" w:type="dxa"/>
            <w:tcBorders>
              <w:top w:val="nil"/>
              <w:left w:val="nil"/>
              <w:bottom w:val="nil"/>
              <w:right w:val="nil"/>
            </w:tcBorders>
            <w:shd w:val="clear" w:color="000000" w:fill="D9D9D9"/>
            <w:noWrap/>
            <w:vAlign w:val="bottom"/>
            <w:hideMark/>
          </w:tcPr>
          <w:p w14:paraId="1790E280"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2,964</w:t>
            </w:r>
          </w:p>
        </w:tc>
      </w:tr>
      <w:tr w:rsidR="004A2CCC" w:rsidRPr="004A2CCC" w14:paraId="2385702B" w14:textId="77777777" w:rsidTr="004A2CCC">
        <w:trPr>
          <w:trHeight w:val="225"/>
        </w:trPr>
        <w:tc>
          <w:tcPr>
            <w:tcW w:w="4989" w:type="dxa"/>
            <w:tcBorders>
              <w:top w:val="nil"/>
              <w:left w:val="nil"/>
              <w:bottom w:val="nil"/>
              <w:right w:val="nil"/>
            </w:tcBorders>
            <w:shd w:val="clear" w:color="auto" w:fill="auto"/>
            <w:noWrap/>
            <w:vAlign w:val="bottom"/>
            <w:hideMark/>
          </w:tcPr>
          <w:p w14:paraId="49D65451" w14:textId="77777777" w:rsidR="004A2CCC" w:rsidRPr="004A2CCC" w:rsidRDefault="004A2CCC" w:rsidP="004A2CCC">
            <w:pPr>
              <w:spacing w:before="0" w:after="0" w:line="240" w:lineRule="auto"/>
              <w:ind w:firstLineChars="100" w:firstLine="160"/>
              <w:rPr>
                <w:rFonts w:ascii="Arial" w:hAnsi="Arial" w:cs="Arial"/>
                <w:sz w:val="16"/>
                <w:szCs w:val="16"/>
              </w:rPr>
            </w:pPr>
            <w:r w:rsidRPr="004A2CCC">
              <w:rPr>
                <w:rFonts w:ascii="Arial" w:hAnsi="Arial" w:cs="Arial"/>
                <w:sz w:val="16"/>
                <w:szCs w:val="16"/>
              </w:rPr>
              <w:t>Goods and services</w:t>
            </w:r>
          </w:p>
        </w:tc>
        <w:tc>
          <w:tcPr>
            <w:tcW w:w="1340" w:type="dxa"/>
            <w:tcBorders>
              <w:top w:val="nil"/>
              <w:left w:val="nil"/>
              <w:bottom w:val="nil"/>
              <w:right w:val="nil"/>
            </w:tcBorders>
            <w:shd w:val="clear" w:color="auto" w:fill="auto"/>
            <w:noWrap/>
            <w:vAlign w:val="bottom"/>
            <w:hideMark/>
          </w:tcPr>
          <w:p w14:paraId="3E6D786C"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16,481</w:t>
            </w:r>
          </w:p>
        </w:tc>
        <w:tc>
          <w:tcPr>
            <w:tcW w:w="1340" w:type="dxa"/>
            <w:tcBorders>
              <w:top w:val="nil"/>
              <w:left w:val="nil"/>
              <w:bottom w:val="nil"/>
              <w:right w:val="nil"/>
            </w:tcBorders>
            <w:shd w:val="clear" w:color="000000" w:fill="D9D9D9"/>
            <w:noWrap/>
            <w:vAlign w:val="bottom"/>
            <w:hideMark/>
          </w:tcPr>
          <w:p w14:paraId="08B1AEA4"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16,288</w:t>
            </w:r>
          </w:p>
        </w:tc>
      </w:tr>
      <w:tr w:rsidR="004A2CCC" w:rsidRPr="004A2CCC" w14:paraId="5A4F55A9" w14:textId="77777777" w:rsidTr="004A2CCC">
        <w:trPr>
          <w:trHeight w:val="225"/>
        </w:trPr>
        <w:tc>
          <w:tcPr>
            <w:tcW w:w="4989" w:type="dxa"/>
            <w:tcBorders>
              <w:top w:val="nil"/>
              <w:left w:val="nil"/>
              <w:bottom w:val="nil"/>
              <w:right w:val="nil"/>
            </w:tcBorders>
            <w:shd w:val="clear" w:color="auto" w:fill="auto"/>
            <w:noWrap/>
            <w:vAlign w:val="bottom"/>
            <w:hideMark/>
          </w:tcPr>
          <w:p w14:paraId="512CEA00" w14:textId="77777777" w:rsidR="004A2CCC" w:rsidRPr="004A2CCC" w:rsidRDefault="004A2CCC" w:rsidP="004A2CCC">
            <w:pPr>
              <w:spacing w:before="0" w:after="0" w:line="240" w:lineRule="auto"/>
              <w:ind w:firstLineChars="100" w:firstLine="160"/>
              <w:rPr>
                <w:rFonts w:ascii="Arial" w:hAnsi="Arial" w:cs="Arial"/>
                <w:sz w:val="16"/>
                <w:szCs w:val="16"/>
              </w:rPr>
            </w:pPr>
            <w:r w:rsidRPr="004A2CCC">
              <w:rPr>
                <w:rFonts w:ascii="Arial" w:hAnsi="Arial" w:cs="Arial"/>
                <w:sz w:val="16"/>
                <w:szCs w:val="16"/>
              </w:rPr>
              <w:t>Contribution from Government entities</w:t>
            </w:r>
          </w:p>
        </w:tc>
        <w:tc>
          <w:tcPr>
            <w:tcW w:w="1340" w:type="dxa"/>
            <w:tcBorders>
              <w:top w:val="nil"/>
              <w:left w:val="nil"/>
              <w:bottom w:val="nil"/>
              <w:right w:val="nil"/>
            </w:tcBorders>
            <w:shd w:val="clear" w:color="auto" w:fill="auto"/>
            <w:noWrap/>
            <w:vAlign w:val="bottom"/>
            <w:hideMark/>
          </w:tcPr>
          <w:p w14:paraId="4319EDAC"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3,293</w:t>
            </w:r>
          </w:p>
        </w:tc>
        <w:tc>
          <w:tcPr>
            <w:tcW w:w="1340" w:type="dxa"/>
            <w:tcBorders>
              <w:top w:val="nil"/>
              <w:left w:val="nil"/>
              <w:bottom w:val="nil"/>
              <w:right w:val="nil"/>
            </w:tcBorders>
            <w:shd w:val="clear" w:color="000000" w:fill="D9D9D9"/>
            <w:noWrap/>
            <w:vAlign w:val="bottom"/>
            <w:hideMark/>
          </w:tcPr>
          <w:p w14:paraId="54BFB9FF"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1,193</w:t>
            </w:r>
          </w:p>
        </w:tc>
      </w:tr>
      <w:tr w:rsidR="004A2CCC" w:rsidRPr="004A2CCC" w14:paraId="33F5D501" w14:textId="77777777" w:rsidTr="004A2CCC">
        <w:trPr>
          <w:trHeight w:val="225"/>
        </w:trPr>
        <w:tc>
          <w:tcPr>
            <w:tcW w:w="4989" w:type="dxa"/>
            <w:tcBorders>
              <w:top w:val="nil"/>
              <w:left w:val="nil"/>
              <w:bottom w:val="nil"/>
              <w:right w:val="nil"/>
            </w:tcBorders>
            <w:shd w:val="clear" w:color="auto" w:fill="auto"/>
            <w:noWrap/>
            <w:vAlign w:val="bottom"/>
            <w:hideMark/>
          </w:tcPr>
          <w:p w14:paraId="30960F0F" w14:textId="77777777" w:rsidR="004A2CCC" w:rsidRPr="004A2CCC" w:rsidRDefault="004A2CCC" w:rsidP="004A2CCC">
            <w:pPr>
              <w:spacing w:before="0" w:after="0" w:line="240" w:lineRule="auto"/>
              <w:ind w:firstLineChars="100" w:firstLine="160"/>
              <w:rPr>
                <w:rFonts w:ascii="Arial" w:hAnsi="Arial" w:cs="Arial"/>
                <w:b/>
                <w:bCs/>
                <w:sz w:val="16"/>
                <w:szCs w:val="16"/>
              </w:rPr>
            </w:pPr>
            <w:r w:rsidRPr="004A2CCC">
              <w:rPr>
                <w:rFonts w:ascii="Arial" w:hAnsi="Arial" w:cs="Arial"/>
                <w:b/>
                <w:bCs/>
                <w:sz w:val="16"/>
                <w:szCs w:val="16"/>
              </w:rPr>
              <w:t>Total funds from other sources</w:t>
            </w:r>
          </w:p>
        </w:tc>
        <w:tc>
          <w:tcPr>
            <w:tcW w:w="1340" w:type="dxa"/>
            <w:tcBorders>
              <w:top w:val="nil"/>
              <w:left w:val="nil"/>
              <w:bottom w:val="single" w:sz="4" w:space="0" w:color="auto"/>
              <w:right w:val="nil"/>
            </w:tcBorders>
            <w:shd w:val="clear" w:color="auto" w:fill="auto"/>
            <w:noWrap/>
            <w:vAlign w:val="bottom"/>
            <w:hideMark/>
          </w:tcPr>
          <w:p w14:paraId="07CC840D"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22,980</w:t>
            </w:r>
          </w:p>
        </w:tc>
        <w:tc>
          <w:tcPr>
            <w:tcW w:w="1340" w:type="dxa"/>
            <w:tcBorders>
              <w:top w:val="nil"/>
              <w:left w:val="nil"/>
              <w:bottom w:val="single" w:sz="4" w:space="0" w:color="auto"/>
              <w:right w:val="nil"/>
            </w:tcBorders>
            <w:shd w:val="clear" w:color="000000" w:fill="D9D9D9"/>
            <w:noWrap/>
            <w:vAlign w:val="bottom"/>
            <w:hideMark/>
          </w:tcPr>
          <w:p w14:paraId="4BF292C8"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20,445</w:t>
            </w:r>
          </w:p>
        </w:tc>
      </w:tr>
      <w:tr w:rsidR="004A2CCC" w:rsidRPr="004A2CCC" w14:paraId="18532A5B" w14:textId="77777777" w:rsidTr="004A2CCC">
        <w:trPr>
          <w:trHeight w:val="283"/>
        </w:trPr>
        <w:tc>
          <w:tcPr>
            <w:tcW w:w="4989" w:type="dxa"/>
            <w:tcBorders>
              <w:top w:val="nil"/>
              <w:left w:val="nil"/>
              <w:bottom w:val="single" w:sz="4" w:space="0" w:color="auto"/>
              <w:right w:val="nil"/>
            </w:tcBorders>
            <w:shd w:val="clear" w:color="auto" w:fill="auto"/>
            <w:noWrap/>
            <w:vAlign w:val="bottom"/>
            <w:hideMark/>
          </w:tcPr>
          <w:p w14:paraId="78F952BD" w14:textId="77777777" w:rsidR="004A2CCC" w:rsidRPr="004A2CCC" w:rsidRDefault="004A2CCC" w:rsidP="004A2CCC">
            <w:pPr>
              <w:spacing w:before="0" w:after="0" w:line="240" w:lineRule="auto"/>
              <w:rPr>
                <w:rFonts w:ascii="Arial" w:hAnsi="Arial" w:cs="Arial"/>
                <w:b/>
                <w:bCs/>
                <w:sz w:val="16"/>
                <w:szCs w:val="16"/>
              </w:rPr>
            </w:pPr>
            <w:r w:rsidRPr="004A2CCC">
              <w:rPr>
                <w:rFonts w:ascii="Arial" w:hAnsi="Arial" w:cs="Arial"/>
                <w:b/>
                <w:bCs/>
                <w:sz w:val="16"/>
                <w:szCs w:val="16"/>
              </w:rPr>
              <w:t>Total net resourcing for ASC</w:t>
            </w:r>
          </w:p>
        </w:tc>
        <w:tc>
          <w:tcPr>
            <w:tcW w:w="1340" w:type="dxa"/>
            <w:tcBorders>
              <w:top w:val="nil"/>
              <w:left w:val="nil"/>
              <w:bottom w:val="single" w:sz="4" w:space="0" w:color="auto"/>
              <w:right w:val="nil"/>
            </w:tcBorders>
            <w:shd w:val="clear" w:color="auto" w:fill="auto"/>
            <w:noWrap/>
            <w:vAlign w:val="bottom"/>
            <w:hideMark/>
          </w:tcPr>
          <w:p w14:paraId="0FE81287"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542,197</w:t>
            </w:r>
          </w:p>
        </w:tc>
        <w:tc>
          <w:tcPr>
            <w:tcW w:w="1340" w:type="dxa"/>
            <w:tcBorders>
              <w:top w:val="nil"/>
              <w:left w:val="nil"/>
              <w:bottom w:val="single" w:sz="4" w:space="0" w:color="auto"/>
              <w:right w:val="nil"/>
            </w:tcBorders>
            <w:shd w:val="clear" w:color="000000" w:fill="D9D9D9"/>
            <w:noWrap/>
            <w:vAlign w:val="bottom"/>
            <w:hideMark/>
          </w:tcPr>
          <w:p w14:paraId="551B6DE1"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457,564</w:t>
            </w:r>
          </w:p>
        </w:tc>
      </w:tr>
      <w:tr w:rsidR="004A2CCC" w:rsidRPr="004A2CCC" w14:paraId="5AF9176B" w14:textId="77777777" w:rsidTr="004A2CCC">
        <w:trPr>
          <w:trHeight w:val="225"/>
        </w:trPr>
        <w:tc>
          <w:tcPr>
            <w:tcW w:w="4989" w:type="dxa"/>
            <w:tcBorders>
              <w:top w:val="nil"/>
              <w:left w:val="nil"/>
              <w:bottom w:val="nil"/>
              <w:right w:val="nil"/>
            </w:tcBorders>
            <w:shd w:val="clear" w:color="auto" w:fill="auto"/>
            <w:noWrap/>
            <w:vAlign w:val="bottom"/>
            <w:hideMark/>
          </w:tcPr>
          <w:p w14:paraId="498CA1D3" w14:textId="77777777" w:rsidR="004A2CCC" w:rsidRPr="004A2CCC" w:rsidRDefault="004A2CCC" w:rsidP="004A2CCC">
            <w:pPr>
              <w:spacing w:before="0" w:after="0" w:line="240" w:lineRule="auto"/>
              <w:jc w:val="right"/>
              <w:rPr>
                <w:rFonts w:ascii="Arial" w:hAnsi="Arial" w:cs="Arial"/>
                <w:b/>
                <w:bCs/>
                <w:sz w:val="16"/>
                <w:szCs w:val="16"/>
              </w:rPr>
            </w:pPr>
          </w:p>
        </w:tc>
        <w:tc>
          <w:tcPr>
            <w:tcW w:w="1340" w:type="dxa"/>
            <w:tcBorders>
              <w:top w:val="nil"/>
              <w:left w:val="nil"/>
              <w:bottom w:val="nil"/>
              <w:right w:val="nil"/>
            </w:tcBorders>
            <w:shd w:val="clear" w:color="auto" w:fill="auto"/>
            <w:noWrap/>
            <w:vAlign w:val="bottom"/>
            <w:hideMark/>
          </w:tcPr>
          <w:p w14:paraId="33290168" w14:textId="77777777" w:rsidR="004A2CCC" w:rsidRPr="004A2CCC" w:rsidRDefault="004A2CCC" w:rsidP="004A2CCC">
            <w:pPr>
              <w:spacing w:before="0" w:after="0" w:line="240" w:lineRule="auto"/>
              <w:rPr>
                <w:rFonts w:ascii="Times New Roman" w:hAnsi="Times New Roman"/>
                <w:sz w:val="20"/>
              </w:rPr>
            </w:pPr>
          </w:p>
        </w:tc>
        <w:tc>
          <w:tcPr>
            <w:tcW w:w="1340" w:type="dxa"/>
            <w:tcBorders>
              <w:top w:val="nil"/>
              <w:left w:val="nil"/>
              <w:bottom w:val="nil"/>
              <w:right w:val="nil"/>
            </w:tcBorders>
            <w:shd w:val="clear" w:color="000000" w:fill="FFFFFF"/>
            <w:noWrap/>
            <w:vAlign w:val="bottom"/>
            <w:hideMark/>
          </w:tcPr>
          <w:p w14:paraId="4727BFE2"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 </w:t>
            </w:r>
          </w:p>
        </w:tc>
      </w:tr>
      <w:tr w:rsidR="004A2CCC" w:rsidRPr="004A2CCC" w14:paraId="56A2BA1C" w14:textId="77777777" w:rsidTr="004A2CCC">
        <w:trPr>
          <w:trHeight w:val="225"/>
        </w:trPr>
        <w:tc>
          <w:tcPr>
            <w:tcW w:w="4989" w:type="dxa"/>
            <w:tcBorders>
              <w:top w:val="nil"/>
              <w:left w:val="nil"/>
              <w:bottom w:val="nil"/>
              <w:right w:val="nil"/>
            </w:tcBorders>
            <w:shd w:val="clear" w:color="auto" w:fill="auto"/>
            <w:noWrap/>
            <w:vAlign w:val="center"/>
            <w:hideMark/>
          </w:tcPr>
          <w:p w14:paraId="2104474E" w14:textId="77777777" w:rsidR="004A2CCC" w:rsidRPr="004A2CCC" w:rsidRDefault="004A2CCC" w:rsidP="004A2CCC">
            <w:pPr>
              <w:spacing w:before="0" w:after="0" w:line="240" w:lineRule="auto"/>
              <w:jc w:val="right"/>
              <w:rPr>
                <w:rFonts w:ascii="Arial" w:hAnsi="Arial" w:cs="Arial"/>
                <w:b/>
                <w:bCs/>
                <w:sz w:val="16"/>
                <w:szCs w:val="16"/>
              </w:rPr>
            </w:pPr>
          </w:p>
        </w:tc>
        <w:tc>
          <w:tcPr>
            <w:tcW w:w="1340" w:type="dxa"/>
            <w:tcBorders>
              <w:top w:val="single" w:sz="4" w:space="0" w:color="000000"/>
              <w:left w:val="nil"/>
              <w:bottom w:val="single" w:sz="4" w:space="0" w:color="000000"/>
              <w:right w:val="nil"/>
            </w:tcBorders>
            <w:shd w:val="clear" w:color="auto" w:fill="auto"/>
            <w:noWrap/>
            <w:vAlign w:val="bottom"/>
            <w:hideMark/>
          </w:tcPr>
          <w:p w14:paraId="3C30303C"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2023–24</w:t>
            </w:r>
          </w:p>
        </w:tc>
        <w:tc>
          <w:tcPr>
            <w:tcW w:w="1340" w:type="dxa"/>
            <w:tcBorders>
              <w:top w:val="single" w:sz="4" w:space="0" w:color="000000"/>
              <w:left w:val="nil"/>
              <w:bottom w:val="single" w:sz="4" w:space="0" w:color="000000"/>
              <w:right w:val="nil"/>
            </w:tcBorders>
            <w:shd w:val="clear" w:color="000000" w:fill="D9D9D9"/>
            <w:noWrap/>
            <w:vAlign w:val="bottom"/>
            <w:hideMark/>
          </w:tcPr>
          <w:p w14:paraId="1FB750C8" w14:textId="77777777" w:rsidR="004A2CCC" w:rsidRPr="004A2CCC" w:rsidRDefault="004A2CCC" w:rsidP="004A2CCC">
            <w:pPr>
              <w:spacing w:before="0" w:after="0" w:line="240" w:lineRule="auto"/>
              <w:jc w:val="right"/>
              <w:rPr>
                <w:rFonts w:ascii="Arial" w:hAnsi="Arial" w:cs="Arial"/>
                <w:b/>
                <w:bCs/>
                <w:sz w:val="16"/>
                <w:szCs w:val="16"/>
              </w:rPr>
            </w:pPr>
            <w:r w:rsidRPr="004A2CCC">
              <w:rPr>
                <w:rFonts w:ascii="Arial" w:hAnsi="Arial" w:cs="Arial"/>
                <w:b/>
                <w:bCs/>
                <w:sz w:val="16"/>
                <w:szCs w:val="16"/>
              </w:rPr>
              <w:t>2024–25</w:t>
            </w:r>
          </w:p>
        </w:tc>
      </w:tr>
      <w:tr w:rsidR="004A2CCC" w:rsidRPr="004A2CCC" w14:paraId="672ADD7E" w14:textId="77777777" w:rsidTr="004A2CCC">
        <w:trPr>
          <w:trHeight w:val="225"/>
        </w:trPr>
        <w:tc>
          <w:tcPr>
            <w:tcW w:w="4989" w:type="dxa"/>
            <w:tcBorders>
              <w:top w:val="nil"/>
              <w:left w:val="nil"/>
              <w:bottom w:val="single" w:sz="4" w:space="0" w:color="auto"/>
              <w:right w:val="nil"/>
            </w:tcBorders>
            <w:shd w:val="clear" w:color="auto" w:fill="auto"/>
            <w:noWrap/>
            <w:vAlign w:val="bottom"/>
            <w:hideMark/>
          </w:tcPr>
          <w:p w14:paraId="3BCA9984" w14:textId="77777777" w:rsidR="004A2CCC" w:rsidRPr="004A2CCC" w:rsidRDefault="004A2CCC" w:rsidP="004A2CCC">
            <w:pPr>
              <w:spacing w:before="0" w:after="0" w:line="240" w:lineRule="auto"/>
              <w:rPr>
                <w:rFonts w:ascii="Arial" w:hAnsi="Arial" w:cs="Arial"/>
                <w:b/>
                <w:bCs/>
                <w:color w:val="000000"/>
                <w:sz w:val="16"/>
                <w:szCs w:val="16"/>
              </w:rPr>
            </w:pPr>
            <w:r w:rsidRPr="004A2CCC">
              <w:rPr>
                <w:rFonts w:ascii="Arial" w:hAnsi="Arial" w:cs="Arial"/>
                <w:b/>
                <w:bCs/>
                <w:color w:val="000000"/>
                <w:sz w:val="16"/>
                <w:szCs w:val="16"/>
              </w:rPr>
              <w:t xml:space="preserve">Average </w:t>
            </w:r>
            <w:r w:rsidRPr="004A2CCC">
              <w:rPr>
                <w:rFonts w:ascii="Arial" w:hAnsi="Arial" w:cs="Arial"/>
                <w:b/>
                <w:bCs/>
                <w:sz w:val="16"/>
                <w:szCs w:val="16"/>
              </w:rPr>
              <w:t>s</w:t>
            </w:r>
            <w:r w:rsidRPr="004A2CCC">
              <w:rPr>
                <w:rFonts w:ascii="Arial" w:hAnsi="Arial" w:cs="Arial"/>
                <w:b/>
                <w:bCs/>
                <w:color w:val="000000"/>
                <w:sz w:val="16"/>
                <w:szCs w:val="16"/>
              </w:rPr>
              <w:t xml:space="preserve">taffing </w:t>
            </w:r>
            <w:r w:rsidRPr="004A2CCC">
              <w:rPr>
                <w:rFonts w:ascii="Arial" w:hAnsi="Arial" w:cs="Arial"/>
                <w:b/>
                <w:bCs/>
                <w:sz w:val="16"/>
                <w:szCs w:val="16"/>
              </w:rPr>
              <w:t>l</w:t>
            </w:r>
            <w:r w:rsidRPr="004A2CCC">
              <w:rPr>
                <w:rFonts w:ascii="Arial" w:hAnsi="Arial" w:cs="Arial"/>
                <w:b/>
                <w:bCs/>
                <w:color w:val="000000"/>
                <w:sz w:val="16"/>
                <w:szCs w:val="16"/>
              </w:rPr>
              <w:t>evel (number)</w:t>
            </w:r>
          </w:p>
        </w:tc>
        <w:tc>
          <w:tcPr>
            <w:tcW w:w="1340" w:type="dxa"/>
            <w:tcBorders>
              <w:top w:val="nil"/>
              <w:left w:val="nil"/>
              <w:bottom w:val="single" w:sz="4" w:space="0" w:color="000000"/>
              <w:right w:val="nil"/>
            </w:tcBorders>
            <w:shd w:val="clear" w:color="auto" w:fill="auto"/>
            <w:noWrap/>
            <w:vAlign w:val="bottom"/>
            <w:hideMark/>
          </w:tcPr>
          <w:p w14:paraId="66703285"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500</w:t>
            </w:r>
          </w:p>
        </w:tc>
        <w:tc>
          <w:tcPr>
            <w:tcW w:w="1340" w:type="dxa"/>
            <w:tcBorders>
              <w:top w:val="nil"/>
              <w:left w:val="nil"/>
              <w:bottom w:val="single" w:sz="4" w:space="0" w:color="auto"/>
              <w:right w:val="nil"/>
            </w:tcBorders>
            <w:shd w:val="clear" w:color="000000" w:fill="D9D9D9"/>
            <w:noWrap/>
            <w:vAlign w:val="bottom"/>
            <w:hideMark/>
          </w:tcPr>
          <w:p w14:paraId="794F02C9" w14:textId="77777777" w:rsidR="004A2CCC" w:rsidRPr="004A2CCC" w:rsidRDefault="004A2CCC" w:rsidP="004A2CCC">
            <w:pPr>
              <w:spacing w:before="0" w:after="0" w:line="240" w:lineRule="auto"/>
              <w:jc w:val="right"/>
              <w:rPr>
                <w:rFonts w:ascii="Arial" w:hAnsi="Arial" w:cs="Arial"/>
                <w:sz w:val="16"/>
                <w:szCs w:val="16"/>
              </w:rPr>
            </w:pPr>
            <w:r w:rsidRPr="004A2CCC">
              <w:rPr>
                <w:rFonts w:ascii="Arial" w:hAnsi="Arial" w:cs="Arial"/>
                <w:sz w:val="16"/>
                <w:szCs w:val="16"/>
              </w:rPr>
              <w:t>527</w:t>
            </w:r>
          </w:p>
        </w:tc>
      </w:tr>
    </w:tbl>
    <w:p w14:paraId="7BA3B0A1" w14:textId="419169F3" w:rsidR="004A2CCC" w:rsidRDefault="004A2CCC" w:rsidP="004A2CCC">
      <w:pPr>
        <w:pStyle w:val="FootnoteText"/>
        <w:spacing w:before="120"/>
      </w:pPr>
      <w:bookmarkStart w:id="17" w:name="_Toc190682311"/>
      <w:bookmarkStart w:id="18" w:name="_Toc190682529"/>
      <w:r>
        <w:t>All figures are GST exclusive.</w:t>
      </w:r>
    </w:p>
    <w:p w14:paraId="51BC1ABB" w14:textId="4ED14318" w:rsidR="004A2CCC" w:rsidRDefault="004A2CCC" w:rsidP="004A2CCC">
      <w:pPr>
        <w:pStyle w:val="FootnoteText"/>
        <w:ind w:left="0" w:firstLine="0"/>
      </w:pPr>
      <w:r>
        <w:t>The ASC is not directly appropriated as it is a corporate Commonwealth entity. Appropriations are made to the Department of Health</w:t>
      </w:r>
      <w:r w:rsidR="007007CB">
        <w:t xml:space="preserve"> and Aged Care</w:t>
      </w:r>
      <w:r>
        <w:t>, which are then paid to the ASC and are considered 'departmental' for all purposes.</w:t>
      </w:r>
    </w:p>
    <w:p w14:paraId="385A56B8" w14:textId="74D46364" w:rsidR="004A2CCC" w:rsidRDefault="004A2CCC" w:rsidP="004A2CCC">
      <w:pPr>
        <w:pStyle w:val="FootnoteText"/>
      </w:pPr>
      <w:r w:rsidRPr="004A2CCC">
        <w:rPr>
          <w:vertAlign w:val="superscript"/>
        </w:rPr>
        <w:t>(a)</w:t>
      </w:r>
      <w:r>
        <w:t xml:space="preserve"> </w:t>
      </w:r>
      <w:r>
        <w:tab/>
        <w:t>Includes cash and investments.</w:t>
      </w:r>
    </w:p>
    <w:p w14:paraId="7CBDA210" w14:textId="5DFA6A82" w:rsidR="004A2CCC" w:rsidRDefault="004A2CCC" w:rsidP="004A2CCC">
      <w:pPr>
        <w:pStyle w:val="FootnoteText"/>
      </w:pPr>
      <w:r w:rsidRPr="004A2CCC">
        <w:rPr>
          <w:vertAlign w:val="superscript"/>
        </w:rPr>
        <w:t>(b)</w:t>
      </w:r>
      <w:r>
        <w:t xml:space="preserve"> </w:t>
      </w:r>
      <w:r>
        <w:tab/>
        <w:t>Appropriation Bill (No. 1) 2024–25.</w:t>
      </w:r>
    </w:p>
    <w:p w14:paraId="6AFF2DDE" w14:textId="77777777" w:rsidR="00E632A4" w:rsidRDefault="004A2CCC" w:rsidP="004A2CCC">
      <w:pPr>
        <w:pStyle w:val="FootnoteText"/>
      </w:pPr>
      <w:r w:rsidRPr="004A2CCC">
        <w:rPr>
          <w:vertAlign w:val="superscript"/>
        </w:rPr>
        <w:t>(c)</w:t>
      </w:r>
      <w:r>
        <w:t xml:space="preserve"> </w:t>
      </w:r>
      <w:r>
        <w:tab/>
        <w:t>Appropriation Bill (No. 2) 2024–25.</w:t>
      </w:r>
      <w:bookmarkStart w:id="19" w:name="_Toc444523511"/>
    </w:p>
    <w:p w14:paraId="4ED0722C" w14:textId="77777777" w:rsidR="00E632A4" w:rsidRDefault="00E632A4">
      <w:pPr>
        <w:spacing w:before="0" w:after="0" w:line="240" w:lineRule="auto"/>
        <w:rPr>
          <w:rFonts w:ascii="Arial" w:hAnsi="Arial"/>
          <w:sz w:val="15"/>
        </w:rPr>
      </w:pPr>
      <w:r>
        <w:br w:type="page"/>
      </w:r>
    </w:p>
    <w:p w14:paraId="5435E3E8" w14:textId="5A8F8439" w:rsidR="0008449F" w:rsidRPr="005A7C0B" w:rsidRDefault="0008449F" w:rsidP="00E632A4">
      <w:pPr>
        <w:pStyle w:val="FootnoteText"/>
        <w:spacing w:after="120"/>
      </w:pPr>
      <w:bookmarkStart w:id="20" w:name="_Toc166412165"/>
      <w:r w:rsidRPr="00E632A4">
        <w:rPr>
          <w:rStyle w:val="Heading3Char"/>
        </w:rPr>
        <w:lastRenderedPageBreak/>
        <w:t>1.3</w:t>
      </w:r>
      <w:r w:rsidRPr="00E632A4">
        <w:rPr>
          <w:rStyle w:val="Heading3Char"/>
        </w:rPr>
        <w:tab/>
        <w:t>Budget measures</w:t>
      </w:r>
      <w:bookmarkEnd w:id="17"/>
      <w:bookmarkEnd w:id="18"/>
      <w:bookmarkEnd w:id="19"/>
      <w:bookmarkEnd w:id="20"/>
    </w:p>
    <w:p w14:paraId="327526E1" w14:textId="2DC504E5" w:rsidR="00F20B6E" w:rsidRDefault="00DC32EC" w:rsidP="00B82F45">
      <w:pPr>
        <w:spacing w:before="0" w:after="120"/>
      </w:pPr>
      <w:r w:rsidRPr="00DC32EC">
        <w:t xml:space="preserve">Budget measures </w:t>
      </w:r>
      <w:r w:rsidR="005C4BEE">
        <w:t xml:space="preserve">in Part 1 </w:t>
      </w:r>
      <w:r w:rsidRPr="00DC32EC">
        <w:t>relating to</w:t>
      </w:r>
      <w:r w:rsidR="001B03CC">
        <w:t xml:space="preserve"> </w:t>
      </w:r>
      <w:r w:rsidR="002C762D">
        <w:t xml:space="preserve">the </w:t>
      </w:r>
      <w:r w:rsidR="009D0967">
        <w:t>ASC</w:t>
      </w:r>
      <w:r w:rsidR="009D0967" w:rsidRPr="00B92555">
        <w:t xml:space="preserve"> </w:t>
      </w:r>
      <w:r w:rsidRPr="00DC32EC">
        <w:t>a</w:t>
      </w:r>
      <w:r w:rsidR="00CB4589">
        <w:t>re detailed in Budget Paper No. </w:t>
      </w:r>
      <w:r w:rsidRPr="00DC32EC">
        <w:t>2</w:t>
      </w:r>
      <w:r w:rsidR="00C2641F">
        <w:t xml:space="preserve"> and are summarised </w:t>
      </w:r>
      <w:r w:rsidR="002C7703">
        <w:t>below</w:t>
      </w:r>
      <w:r w:rsidR="003D4188">
        <w:t>.</w:t>
      </w:r>
    </w:p>
    <w:p w14:paraId="53615948" w14:textId="0D852AB4" w:rsidR="00AF3811" w:rsidRDefault="00AF3811" w:rsidP="00E5444F">
      <w:pPr>
        <w:pStyle w:val="TableHeading"/>
      </w:pPr>
      <w:r w:rsidRPr="009A40DD">
        <w:t xml:space="preserve">Table 1.2: </w:t>
      </w:r>
      <w:r w:rsidR="009D0967">
        <w:t>ASC</w:t>
      </w:r>
      <w:r w:rsidR="00B47998">
        <w:t xml:space="preserve"> </w:t>
      </w:r>
      <w:r w:rsidR="0029106B">
        <w:t>202</w:t>
      </w:r>
      <w:r w:rsidR="009B4B42">
        <w:t>4</w:t>
      </w:r>
      <w:r w:rsidR="00EC33E6">
        <w:t>–</w:t>
      </w:r>
      <w:r w:rsidR="11D8E797">
        <w:t>2</w:t>
      </w:r>
      <w:r w:rsidR="009B4B42">
        <w:t>5</w:t>
      </w:r>
      <w:r w:rsidR="00400A8B">
        <w:t xml:space="preserve"> </w:t>
      </w:r>
      <w:r w:rsidRPr="009A40DD">
        <w:t>Budget measures</w:t>
      </w:r>
      <w:r w:rsidR="009D0967">
        <w:t xml:space="preserve"> </w:t>
      </w:r>
    </w:p>
    <w:p w14:paraId="492F24F7" w14:textId="00B7F223" w:rsidR="24B5A60A" w:rsidRDefault="00C65397" w:rsidP="00E632A4">
      <w:pPr>
        <w:spacing w:before="120" w:after="20"/>
        <w:rPr>
          <w:rFonts w:ascii="Arial Bold" w:hAnsi="Arial Bold"/>
          <w:b/>
        </w:rPr>
      </w:pPr>
      <w:r>
        <w:rPr>
          <w:rFonts w:ascii="Arial Bold" w:hAnsi="Arial Bold"/>
          <w:b/>
        </w:rPr>
        <w:t xml:space="preserve">Part 1: </w:t>
      </w:r>
      <w:r w:rsidR="005A2E13" w:rsidRPr="007F6CAD">
        <w:rPr>
          <w:rFonts w:ascii="Arial Bold" w:hAnsi="Arial Bold"/>
          <w:b/>
        </w:rPr>
        <w:t xml:space="preserve">Measures announced </w:t>
      </w:r>
      <w:r w:rsidR="005A2E13">
        <w:rPr>
          <w:rFonts w:ascii="Arial Bold" w:hAnsi="Arial Bold"/>
          <w:b/>
        </w:rPr>
        <w:t>since</w:t>
      </w:r>
      <w:r w:rsidR="005A2E13" w:rsidRPr="007F6CAD">
        <w:rPr>
          <w:rFonts w:ascii="Arial Bold" w:hAnsi="Arial Bold"/>
          <w:b/>
        </w:rPr>
        <w:t xml:space="preserve"> the</w:t>
      </w:r>
      <w:r w:rsidR="005A2E13">
        <w:rPr>
          <w:rFonts w:ascii="Arial Bold" w:hAnsi="Arial Bold"/>
          <w:b/>
        </w:rPr>
        <w:t xml:space="preserve"> 2023–24 Mid-Year Economic and Fiscal Outlook (MYEFO) </w:t>
      </w:r>
    </w:p>
    <w:tbl>
      <w:tblPr>
        <w:tblW w:w="7681" w:type="dxa"/>
        <w:tblLayout w:type="fixed"/>
        <w:tblLook w:val="04A0" w:firstRow="1" w:lastRow="0" w:firstColumn="1" w:lastColumn="0" w:noHBand="0" w:noVBand="1"/>
      </w:tblPr>
      <w:tblGrid>
        <w:gridCol w:w="2777"/>
        <w:gridCol w:w="57"/>
        <w:gridCol w:w="738"/>
        <w:gridCol w:w="85"/>
        <w:gridCol w:w="424"/>
        <w:gridCol w:w="296"/>
        <w:gridCol w:w="75"/>
        <w:gridCol w:w="748"/>
        <w:gridCol w:w="57"/>
        <w:gridCol w:w="748"/>
        <w:gridCol w:w="75"/>
        <w:gridCol w:w="720"/>
        <w:gridCol w:w="85"/>
        <w:gridCol w:w="796"/>
      </w:tblGrid>
      <w:tr w:rsidR="00DB7C77" w:rsidRPr="00DB7C77" w14:paraId="4521B196" w14:textId="77777777" w:rsidTr="00DB7C77">
        <w:trPr>
          <w:trHeight w:val="340"/>
        </w:trPr>
        <w:tc>
          <w:tcPr>
            <w:tcW w:w="2778" w:type="dxa"/>
            <w:tcBorders>
              <w:top w:val="single" w:sz="4" w:space="0" w:color="auto"/>
              <w:left w:val="nil"/>
              <w:bottom w:val="nil"/>
              <w:right w:val="nil"/>
            </w:tcBorders>
            <w:shd w:val="clear" w:color="auto" w:fill="auto"/>
            <w:noWrap/>
            <w:tcMar>
              <w:left w:w="0" w:type="dxa"/>
            </w:tcMar>
            <w:vAlign w:val="bottom"/>
            <w:hideMark/>
          </w:tcPr>
          <w:p w14:paraId="3E043A3B" w14:textId="77777777" w:rsidR="00DB7C77" w:rsidRPr="00DB7C77" w:rsidRDefault="00DB7C77" w:rsidP="00DB7C77">
            <w:pPr>
              <w:spacing w:before="40" w:after="0" w:line="240" w:lineRule="auto"/>
              <w:jc w:val="right"/>
              <w:rPr>
                <w:rFonts w:ascii="Arial" w:hAnsi="Arial" w:cs="Arial"/>
                <w:sz w:val="16"/>
                <w:szCs w:val="16"/>
              </w:rPr>
            </w:pPr>
            <w:r w:rsidRPr="00DB7C77">
              <w:rPr>
                <w:rFonts w:ascii="Arial" w:hAnsi="Arial" w:cs="Arial"/>
                <w:sz w:val="16"/>
                <w:szCs w:val="16"/>
              </w:rPr>
              <w:t> </w:t>
            </w:r>
          </w:p>
        </w:tc>
        <w:tc>
          <w:tcPr>
            <w:tcW w:w="880" w:type="dxa"/>
            <w:gridSpan w:val="3"/>
            <w:tcBorders>
              <w:top w:val="single" w:sz="4" w:space="0" w:color="auto"/>
              <w:left w:val="nil"/>
              <w:bottom w:val="nil"/>
              <w:right w:val="nil"/>
            </w:tcBorders>
            <w:shd w:val="clear" w:color="auto" w:fill="auto"/>
            <w:noWrap/>
            <w:tcMar>
              <w:left w:w="0" w:type="dxa"/>
            </w:tcMar>
            <w:vAlign w:val="bottom"/>
            <w:hideMark/>
          </w:tcPr>
          <w:p w14:paraId="433ABF27" w14:textId="77777777" w:rsidR="00DB7C77" w:rsidRPr="00DB7C77" w:rsidRDefault="00DB7C77" w:rsidP="00DB7C77">
            <w:pPr>
              <w:spacing w:before="40" w:after="0" w:line="240" w:lineRule="auto"/>
              <w:jc w:val="right"/>
              <w:rPr>
                <w:rFonts w:ascii="Arial" w:hAnsi="Arial" w:cs="Arial"/>
                <w:b/>
                <w:sz w:val="16"/>
                <w:szCs w:val="16"/>
              </w:rPr>
            </w:pPr>
            <w:r w:rsidRPr="00DB7C77">
              <w:rPr>
                <w:rFonts w:ascii="Arial" w:hAnsi="Arial" w:cs="Arial"/>
                <w:b/>
                <w:sz w:val="16"/>
                <w:szCs w:val="16"/>
              </w:rPr>
              <w:t>Program</w:t>
            </w:r>
          </w:p>
        </w:tc>
        <w:tc>
          <w:tcPr>
            <w:tcW w:w="795" w:type="dxa"/>
            <w:gridSpan w:val="3"/>
            <w:tcBorders>
              <w:top w:val="single" w:sz="4" w:space="0" w:color="000000"/>
              <w:left w:val="nil"/>
              <w:bottom w:val="single" w:sz="4" w:space="0" w:color="000000"/>
              <w:right w:val="nil"/>
            </w:tcBorders>
            <w:shd w:val="clear" w:color="auto" w:fill="auto"/>
            <w:tcMar>
              <w:left w:w="0" w:type="dxa"/>
            </w:tcMar>
            <w:vAlign w:val="bottom"/>
            <w:hideMark/>
          </w:tcPr>
          <w:p w14:paraId="3FC40D37" w14:textId="77777777" w:rsidR="00DB7C77" w:rsidRPr="00DB7C77" w:rsidRDefault="00DB7C77" w:rsidP="00DB7C77">
            <w:pPr>
              <w:spacing w:before="40" w:after="0" w:line="240" w:lineRule="auto"/>
              <w:jc w:val="right"/>
              <w:rPr>
                <w:rFonts w:ascii="Arial" w:hAnsi="Arial" w:cs="Arial"/>
                <w:b/>
                <w:bCs/>
                <w:sz w:val="16"/>
                <w:szCs w:val="16"/>
              </w:rPr>
            </w:pPr>
            <w:r w:rsidRPr="00DB7C77">
              <w:rPr>
                <w:rFonts w:ascii="Arial" w:hAnsi="Arial" w:cs="Arial"/>
                <w:b/>
                <w:bCs/>
                <w:sz w:val="16"/>
                <w:szCs w:val="16"/>
              </w:rPr>
              <w:t>2023–24</w:t>
            </w:r>
            <w:r w:rsidRPr="00DB7C77">
              <w:rPr>
                <w:rFonts w:ascii="Arial" w:hAnsi="Arial" w:cs="Arial"/>
                <w:b/>
                <w:bCs/>
                <w:sz w:val="16"/>
                <w:szCs w:val="16"/>
              </w:rPr>
              <w:br/>
              <w:t>$'000</w:t>
            </w:r>
          </w:p>
        </w:tc>
        <w:tc>
          <w:tcPr>
            <w:tcW w:w="805" w:type="dxa"/>
            <w:gridSpan w:val="2"/>
            <w:tcBorders>
              <w:top w:val="single" w:sz="4" w:space="0" w:color="000000"/>
              <w:left w:val="nil"/>
              <w:bottom w:val="single" w:sz="4" w:space="0" w:color="000000"/>
              <w:right w:val="nil"/>
            </w:tcBorders>
            <w:shd w:val="clear" w:color="000000" w:fill="D9D9D9"/>
            <w:tcMar>
              <w:left w:w="0" w:type="dxa"/>
            </w:tcMar>
            <w:vAlign w:val="bottom"/>
            <w:hideMark/>
          </w:tcPr>
          <w:p w14:paraId="5F3BCCD9" w14:textId="77777777" w:rsidR="00DB7C77" w:rsidRPr="00DB7C77" w:rsidRDefault="00DB7C77" w:rsidP="00DB7C77">
            <w:pPr>
              <w:spacing w:before="40" w:after="0" w:line="240" w:lineRule="auto"/>
              <w:jc w:val="right"/>
              <w:rPr>
                <w:rFonts w:ascii="Arial" w:hAnsi="Arial" w:cs="Arial"/>
                <w:b/>
                <w:bCs/>
                <w:sz w:val="16"/>
                <w:szCs w:val="16"/>
              </w:rPr>
            </w:pPr>
            <w:r w:rsidRPr="00DB7C77">
              <w:rPr>
                <w:rFonts w:ascii="Arial" w:hAnsi="Arial" w:cs="Arial"/>
                <w:b/>
                <w:bCs/>
                <w:sz w:val="16"/>
                <w:szCs w:val="16"/>
              </w:rPr>
              <w:t xml:space="preserve">2024–25 </w:t>
            </w:r>
            <w:r w:rsidRPr="00DB7C77">
              <w:rPr>
                <w:rFonts w:ascii="Arial" w:hAnsi="Arial" w:cs="Arial"/>
                <w:b/>
                <w:bCs/>
                <w:sz w:val="16"/>
                <w:szCs w:val="16"/>
              </w:rPr>
              <w:br/>
              <w:t>$'000</w:t>
            </w:r>
          </w:p>
        </w:tc>
        <w:tc>
          <w:tcPr>
            <w:tcW w:w="823" w:type="dxa"/>
            <w:gridSpan w:val="2"/>
            <w:tcBorders>
              <w:top w:val="single" w:sz="4" w:space="0" w:color="000000"/>
              <w:left w:val="nil"/>
              <w:bottom w:val="single" w:sz="4" w:space="0" w:color="000000"/>
              <w:right w:val="nil"/>
            </w:tcBorders>
            <w:shd w:val="clear" w:color="auto" w:fill="auto"/>
            <w:tcMar>
              <w:left w:w="0" w:type="dxa"/>
            </w:tcMar>
            <w:vAlign w:val="bottom"/>
            <w:hideMark/>
          </w:tcPr>
          <w:p w14:paraId="142E80D1" w14:textId="77777777" w:rsidR="00DB7C77" w:rsidRPr="00DB7C77" w:rsidRDefault="00DB7C77" w:rsidP="00DB7C77">
            <w:pPr>
              <w:spacing w:before="40" w:after="0" w:line="240" w:lineRule="auto"/>
              <w:jc w:val="right"/>
              <w:rPr>
                <w:rFonts w:ascii="Arial" w:hAnsi="Arial" w:cs="Arial"/>
                <w:b/>
                <w:bCs/>
                <w:sz w:val="16"/>
                <w:szCs w:val="16"/>
              </w:rPr>
            </w:pPr>
            <w:r w:rsidRPr="00DB7C77">
              <w:rPr>
                <w:rFonts w:ascii="Arial" w:hAnsi="Arial" w:cs="Arial"/>
                <w:b/>
                <w:bCs/>
                <w:sz w:val="16"/>
                <w:szCs w:val="16"/>
              </w:rPr>
              <w:t>2025–26</w:t>
            </w:r>
            <w:r w:rsidRPr="00DB7C77">
              <w:rPr>
                <w:rFonts w:ascii="Arial" w:hAnsi="Arial" w:cs="Arial"/>
                <w:b/>
                <w:bCs/>
                <w:sz w:val="16"/>
                <w:szCs w:val="16"/>
              </w:rPr>
              <w:br/>
              <w:t>$'000</w:t>
            </w:r>
          </w:p>
        </w:tc>
        <w:tc>
          <w:tcPr>
            <w:tcW w:w="805" w:type="dxa"/>
            <w:gridSpan w:val="2"/>
            <w:tcBorders>
              <w:top w:val="single" w:sz="4" w:space="0" w:color="000000"/>
              <w:left w:val="nil"/>
              <w:bottom w:val="single" w:sz="4" w:space="0" w:color="000000"/>
              <w:right w:val="nil"/>
            </w:tcBorders>
            <w:shd w:val="clear" w:color="auto" w:fill="auto"/>
            <w:tcMar>
              <w:left w:w="0" w:type="dxa"/>
            </w:tcMar>
            <w:vAlign w:val="bottom"/>
            <w:hideMark/>
          </w:tcPr>
          <w:p w14:paraId="57109F8D" w14:textId="77777777" w:rsidR="00DB7C77" w:rsidRPr="00DB7C77" w:rsidRDefault="00DB7C77" w:rsidP="00DB7C77">
            <w:pPr>
              <w:spacing w:before="40" w:after="0" w:line="240" w:lineRule="auto"/>
              <w:jc w:val="right"/>
              <w:rPr>
                <w:rFonts w:ascii="Arial" w:hAnsi="Arial" w:cs="Arial"/>
                <w:b/>
                <w:bCs/>
                <w:sz w:val="16"/>
                <w:szCs w:val="16"/>
              </w:rPr>
            </w:pPr>
            <w:r w:rsidRPr="00DB7C77">
              <w:rPr>
                <w:rFonts w:ascii="Arial" w:hAnsi="Arial" w:cs="Arial"/>
                <w:b/>
                <w:bCs/>
                <w:sz w:val="16"/>
                <w:szCs w:val="16"/>
              </w:rPr>
              <w:t>2026–27</w:t>
            </w:r>
            <w:r w:rsidRPr="00DB7C77">
              <w:rPr>
                <w:rFonts w:ascii="Arial" w:hAnsi="Arial" w:cs="Arial"/>
                <w:b/>
                <w:bCs/>
                <w:sz w:val="16"/>
                <w:szCs w:val="16"/>
              </w:rPr>
              <w:br/>
              <w:t>$'000</w:t>
            </w:r>
          </w:p>
        </w:tc>
        <w:tc>
          <w:tcPr>
            <w:tcW w:w="795" w:type="dxa"/>
            <w:tcBorders>
              <w:top w:val="single" w:sz="4" w:space="0" w:color="000000"/>
              <w:left w:val="nil"/>
              <w:bottom w:val="single" w:sz="4" w:space="0" w:color="000000"/>
              <w:right w:val="nil"/>
            </w:tcBorders>
            <w:shd w:val="clear" w:color="auto" w:fill="auto"/>
            <w:tcMar>
              <w:left w:w="0" w:type="dxa"/>
            </w:tcMar>
            <w:vAlign w:val="bottom"/>
            <w:hideMark/>
          </w:tcPr>
          <w:p w14:paraId="33C5C4F5" w14:textId="77777777" w:rsidR="00DB7C77" w:rsidRPr="00DB7C77" w:rsidRDefault="00DB7C77" w:rsidP="00DB7C77">
            <w:pPr>
              <w:spacing w:before="40" w:after="0" w:line="240" w:lineRule="auto"/>
              <w:jc w:val="right"/>
              <w:rPr>
                <w:rFonts w:ascii="Arial" w:hAnsi="Arial" w:cs="Arial"/>
                <w:b/>
                <w:bCs/>
                <w:sz w:val="16"/>
                <w:szCs w:val="16"/>
              </w:rPr>
            </w:pPr>
            <w:r w:rsidRPr="00DB7C77">
              <w:rPr>
                <w:rFonts w:ascii="Arial" w:hAnsi="Arial" w:cs="Arial"/>
                <w:b/>
                <w:bCs/>
                <w:sz w:val="16"/>
                <w:szCs w:val="16"/>
              </w:rPr>
              <w:t>2027–28</w:t>
            </w:r>
            <w:r w:rsidRPr="00DB7C77">
              <w:rPr>
                <w:rFonts w:ascii="Arial" w:hAnsi="Arial" w:cs="Arial"/>
                <w:b/>
                <w:bCs/>
                <w:sz w:val="16"/>
                <w:szCs w:val="16"/>
              </w:rPr>
              <w:br/>
              <w:t>$'000</w:t>
            </w:r>
          </w:p>
        </w:tc>
      </w:tr>
      <w:tr w:rsidR="00DB7C77" w:rsidRPr="00DB7C77" w14:paraId="6C234491" w14:textId="77777777" w:rsidTr="00DB7C77">
        <w:trPr>
          <w:gridAfter w:val="9"/>
          <w:wAfter w:w="3599" w:type="dxa"/>
          <w:trHeight w:val="283"/>
        </w:trPr>
        <w:tc>
          <w:tcPr>
            <w:tcW w:w="4082" w:type="dxa"/>
            <w:gridSpan w:val="5"/>
            <w:tcBorders>
              <w:top w:val="nil"/>
              <w:left w:val="nil"/>
              <w:bottom w:val="nil"/>
              <w:right w:val="nil"/>
            </w:tcBorders>
            <w:shd w:val="clear" w:color="auto" w:fill="auto"/>
            <w:vAlign w:val="bottom"/>
            <w:hideMark/>
          </w:tcPr>
          <w:p w14:paraId="38A6A561" w14:textId="77777777" w:rsidR="00DB7C77" w:rsidRPr="00DB7C77" w:rsidRDefault="00DB7C77" w:rsidP="00DB7C77">
            <w:pPr>
              <w:spacing w:before="0" w:after="0" w:line="240" w:lineRule="auto"/>
              <w:rPr>
                <w:rFonts w:ascii="Arial" w:hAnsi="Arial" w:cs="Arial"/>
                <w:b/>
                <w:bCs/>
                <w:sz w:val="16"/>
                <w:szCs w:val="16"/>
              </w:rPr>
            </w:pPr>
            <w:r w:rsidRPr="00DB7C77">
              <w:rPr>
                <w:rFonts w:ascii="Arial" w:hAnsi="Arial" w:cs="Arial"/>
                <w:b/>
                <w:bCs/>
                <w:sz w:val="16"/>
                <w:szCs w:val="16"/>
              </w:rPr>
              <w:t>Australian Institute of Sport Site Redevelopment</w:t>
            </w:r>
          </w:p>
        </w:tc>
      </w:tr>
      <w:tr w:rsidR="00DB7C77" w:rsidRPr="00DB7C77" w14:paraId="7481AEDE" w14:textId="77777777" w:rsidTr="00DB7C77">
        <w:trPr>
          <w:gridAfter w:val="2"/>
          <w:wAfter w:w="880" w:type="dxa"/>
          <w:trHeight w:val="225"/>
        </w:trPr>
        <w:tc>
          <w:tcPr>
            <w:tcW w:w="2778" w:type="dxa"/>
            <w:tcBorders>
              <w:top w:val="nil"/>
              <w:left w:val="nil"/>
              <w:bottom w:val="nil"/>
              <w:right w:val="nil"/>
            </w:tcBorders>
            <w:shd w:val="clear" w:color="auto" w:fill="auto"/>
            <w:noWrap/>
            <w:vAlign w:val="bottom"/>
            <w:hideMark/>
          </w:tcPr>
          <w:p w14:paraId="200A4FB6" w14:textId="77777777" w:rsidR="00DB7C77" w:rsidRPr="00DB7C77" w:rsidRDefault="00DB7C77" w:rsidP="00DB7C77">
            <w:pPr>
              <w:spacing w:before="0" w:after="0" w:line="240" w:lineRule="auto"/>
              <w:rPr>
                <w:rFonts w:ascii="Arial" w:hAnsi="Arial" w:cs="Arial"/>
                <w:sz w:val="16"/>
                <w:szCs w:val="16"/>
              </w:rPr>
            </w:pPr>
            <w:r w:rsidRPr="00DB7C77">
              <w:rPr>
                <w:rFonts w:ascii="Arial" w:hAnsi="Arial" w:cs="Arial"/>
                <w:sz w:val="16"/>
                <w:szCs w:val="16"/>
              </w:rPr>
              <w:t>Australian Sports Commission</w:t>
            </w:r>
          </w:p>
        </w:tc>
        <w:tc>
          <w:tcPr>
            <w:tcW w:w="795" w:type="dxa"/>
            <w:gridSpan w:val="2"/>
            <w:tcBorders>
              <w:top w:val="nil"/>
              <w:left w:val="nil"/>
              <w:bottom w:val="nil"/>
              <w:right w:val="nil"/>
            </w:tcBorders>
            <w:shd w:val="clear" w:color="auto" w:fill="auto"/>
            <w:noWrap/>
            <w:vAlign w:val="bottom"/>
            <w:hideMark/>
          </w:tcPr>
          <w:p w14:paraId="46A0B549" w14:textId="77777777" w:rsidR="00DB7C77" w:rsidRPr="00DB7C77" w:rsidRDefault="00DB7C77" w:rsidP="00DB7C77">
            <w:pPr>
              <w:spacing w:before="0" w:after="0" w:line="240" w:lineRule="auto"/>
              <w:rPr>
                <w:rFonts w:ascii="Arial" w:hAnsi="Arial" w:cs="Arial"/>
                <w:sz w:val="16"/>
                <w:szCs w:val="16"/>
              </w:rPr>
            </w:pPr>
          </w:p>
        </w:tc>
        <w:tc>
          <w:tcPr>
            <w:tcW w:w="805" w:type="dxa"/>
            <w:gridSpan w:val="3"/>
            <w:tcBorders>
              <w:top w:val="nil"/>
              <w:left w:val="nil"/>
              <w:bottom w:val="nil"/>
              <w:right w:val="nil"/>
            </w:tcBorders>
            <w:shd w:val="clear" w:color="auto" w:fill="auto"/>
            <w:noWrap/>
            <w:vAlign w:val="bottom"/>
            <w:hideMark/>
          </w:tcPr>
          <w:p w14:paraId="1E5785E4" w14:textId="77777777" w:rsidR="00DB7C77" w:rsidRPr="00DB7C77" w:rsidRDefault="00DB7C77" w:rsidP="00DB7C77">
            <w:pPr>
              <w:spacing w:before="0" w:after="0" w:line="240" w:lineRule="auto"/>
              <w:rPr>
                <w:rFonts w:ascii="Times New Roman" w:hAnsi="Times New Roman"/>
                <w:sz w:val="20"/>
              </w:rPr>
            </w:pPr>
          </w:p>
        </w:tc>
        <w:tc>
          <w:tcPr>
            <w:tcW w:w="823" w:type="dxa"/>
            <w:gridSpan w:val="2"/>
            <w:tcBorders>
              <w:top w:val="nil"/>
              <w:left w:val="nil"/>
              <w:bottom w:val="nil"/>
              <w:right w:val="nil"/>
            </w:tcBorders>
            <w:shd w:val="clear" w:color="auto" w:fill="auto"/>
            <w:noWrap/>
            <w:vAlign w:val="bottom"/>
            <w:hideMark/>
          </w:tcPr>
          <w:p w14:paraId="1EB84389" w14:textId="77777777" w:rsidR="00DB7C77" w:rsidRPr="00DB7C77" w:rsidRDefault="00DB7C77" w:rsidP="00DB7C77">
            <w:pPr>
              <w:spacing w:before="0" w:after="0" w:line="240" w:lineRule="auto"/>
              <w:rPr>
                <w:rFonts w:ascii="Times New Roman" w:hAnsi="Times New Roman"/>
                <w:sz w:val="20"/>
              </w:rPr>
            </w:pPr>
          </w:p>
        </w:tc>
        <w:tc>
          <w:tcPr>
            <w:tcW w:w="805" w:type="dxa"/>
            <w:gridSpan w:val="2"/>
            <w:tcBorders>
              <w:top w:val="nil"/>
              <w:left w:val="nil"/>
              <w:bottom w:val="nil"/>
              <w:right w:val="nil"/>
            </w:tcBorders>
            <w:shd w:val="clear" w:color="auto" w:fill="auto"/>
            <w:noWrap/>
            <w:vAlign w:val="bottom"/>
            <w:hideMark/>
          </w:tcPr>
          <w:p w14:paraId="1E03B218" w14:textId="77777777" w:rsidR="00DB7C77" w:rsidRPr="00DB7C77" w:rsidRDefault="00DB7C77" w:rsidP="00DB7C77">
            <w:pPr>
              <w:spacing w:before="0" w:after="0" w:line="240" w:lineRule="auto"/>
              <w:rPr>
                <w:rFonts w:ascii="Times New Roman" w:hAnsi="Times New Roman"/>
                <w:sz w:val="20"/>
              </w:rPr>
            </w:pPr>
          </w:p>
        </w:tc>
        <w:tc>
          <w:tcPr>
            <w:tcW w:w="795" w:type="dxa"/>
            <w:gridSpan w:val="2"/>
            <w:tcBorders>
              <w:top w:val="nil"/>
              <w:left w:val="nil"/>
              <w:bottom w:val="nil"/>
              <w:right w:val="nil"/>
            </w:tcBorders>
            <w:shd w:val="clear" w:color="auto" w:fill="auto"/>
            <w:noWrap/>
            <w:vAlign w:val="bottom"/>
            <w:hideMark/>
          </w:tcPr>
          <w:p w14:paraId="0ED3F599" w14:textId="77777777" w:rsidR="00DB7C77" w:rsidRPr="00DB7C77" w:rsidRDefault="00DB7C77" w:rsidP="00DB7C77">
            <w:pPr>
              <w:spacing w:before="0" w:after="0" w:line="240" w:lineRule="auto"/>
              <w:rPr>
                <w:rFonts w:ascii="Times New Roman" w:hAnsi="Times New Roman"/>
                <w:sz w:val="20"/>
              </w:rPr>
            </w:pPr>
          </w:p>
        </w:tc>
      </w:tr>
      <w:tr w:rsidR="00DB7C77" w:rsidRPr="00DB7C77" w14:paraId="5A346B39" w14:textId="77777777" w:rsidTr="00DB7C77">
        <w:trPr>
          <w:trHeight w:val="225"/>
        </w:trPr>
        <w:tc>
          <w:tcPr>
            <w:tcW w:w="2778" w:type="dxa"/>
            <w:tcBorders>
              <w:top w:val="nil"/>
              <w:left w:val="nil"/>
              <w:bottom w:val="nil"/>
              <w:right w:val="nil"/>
            </w:tcBorders>
            <w:shd w:val="clear" w:color="auto" w:fill="auto"/>
            <w:noWrap/>
            <w:vAlign w:val="bottom"/>
            <w:hideMark/>
          </w:tcPr>
          <w:p w14:paraId="2E1E7502" w14:textId="77777777" w:rsidR="00DB7C77" w:rsidRPr="00DB7C77" w:rsidRDefault="00DB7C77" w:rsidP="00DB7C77">
            <w:pPr>
              <w:spacing w:before="0" w:after="0" w:line="240" w:lineRule="auto"/>
              <w:ind w:firstLineChars="100" w:firstLine="160"/>
              <w:rPr>
                <w:rFonts w:ascii="Arial" w:hAnsi="Arial" w:cs="Arial"/>
                <w:sz w:val="16"/>
                <w:szCs w:val="16"/>
              </w:rPr>
            </w:pPr>
            <w:r w:rsidRPr="00DB7C77">
              <w:rPr>
                <w:rFonts w:ascii="Arial" w:hAnsi="Arial" w:cs="Arial"/>
                <w:sz w:val="16"/>
                <w:szCs w:val="16"/>
              </w:rPr>
              <w:t>Departmental payments</w:t>
            </w:r>
          </w:p>
        </w:tc>
        <w:tc>
          <w:tcPr>
            <w:tcW w:w="880" w:type="dxa"/>
            <w:gridSpan w:val="3"/>
            <w:tcBorders>
              <w:top w:val="nil"/>
              <w:left w:val="nil"/>
              <w:bottom w:val="nil"/>
              <w:right w:val="nil"/>
            </w:tcBorders>
            <w:shd w:val="clear" w:color="auto" w:fill="auto"/>
            <w:noWrap/>
            <w:vAlign w:val="bottom"/>
            <w:hideMark/>
          </w:tcPr>
          <w:p w14:paraId="617B9907"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1.1</w:t>
            </w:r>
          </w:p>
        </w:tc>
        <w:tc>
          <w:tcPr>
            <w:tcW w:w="795" w:type="dxa"/>
            <w:gridSpan w:val="3"/>
            <w:tcBorders>
              <w:top w:val="nil"/>
              <w:left w:val="nil"/>
              <w:bottom w:val="nil"/>
              <w:right w:val="nil"/>
            </w:tcBorders>
            <w:shd w:val="clear" w:color="auto" w:fill="auto"/>
            <w:noWrap/>
            <w:vAlign w:val="bottom"/>
            <w:hideMark/>
          </w:tcPr>
          <w:p w14:paraId="5DAA906F"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c>
          <w:tcPr>
            <w:tcW w:w="805" w:type="dxa"/>
            <w:gridSpan w:val="2"/>
            <w:tcBorders>
              <w:top w:val="nil"/>
              <w:left w:val="nil"/>
              <w:bottom w:val="nil"/>
              <w:right w:val="nil"/>
            </w:tcBorders>
            <w:shd w:val="clear" w:color="000000" w:fill="D9D9D9"/>
            <w:noWrap/>
            <w:vAlign w:val="bottom"/>
            <w:hideMark/>
          </w:tcPr>
          <w:p w14:paraId="7373EBEE"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30,133</w:t>
            </w:r>
          </w:p>
        </w:tc>
        <w:tc>
          <w:tcPr>
            <w:tcW w:w="823" w:type="dxa"/>
            <w:gridSpan w:val="2"/>
            <w:tcBorders>
              <w:top w:val="nil"/>
              <w:left w:val="nil"/>
              <w:bottom w:val="nil"/>
              <w:right w:val="nil"/>
            </w:tcBorders>
            <w:shd w:val="clear" w:color="auto" w:fill="auto"/>
            <w:noWrap/>
            <w:vAlign w:val="bottom"/>
            <w:hideMark/>
          </w:tcPr>
          <w:p w14:paraId="412F0219"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164,086</w:t>
            </w:r>
          </w:p>
        </w:tc>
        <w:tc>
          <w:tcPr>
            <w:tcW w:w="805" w:type="dxa"/>
            <w:gridSpan w:val="2"/>
            <w:tcBorders>
              <w:top w:val="nil"/>
              <w:left w:val="nil"/>
              <w:bottom w:val="nil"/>
              <w:right w:val="nil"/>
            </w:tcBorders>
            <w:shd w:val="clear" w:color="auto" w:fill="auto"/>
            <w:noWrap/>
            <w:vAlign w:val="bottom"/>
            <w:hideMark/>
          </w:tcPr>
          <w:p w14:paraId="43703DA4"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55,515</w:t>
            </w:r>
          </w:p>
        </w:tc>
        <w:tc>
          <w:tcPr>
            <w:tcW w:w="795" w:type="dxa"/>
            <w:tcBorders>
              <w:top w:val="nil"/>
              <w:left w:val="nil"/>
              <w:bottom w:val="nil"/>
              <w:right w:val="nil"/>
            </w:tcBorders>
            <w:shd w:val="clear" w:color="auto" w:fill="auto"/>
            <w:noWrap/>
            <w:vAlign w:val="bottom"/>
            <w:hideMark/>
          </w:tcPr>
          <w:p w14:paraId="43F99E23"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r>
      <w:tr w:rsidR="00DB7C77" w:rsidRPr="00DB7C77" w14:paraId="24D642A1" w14:textId="77777777" w:rsidTr="00DB7C77">
        <w:trPr>
          <w:trHeight w:val="225"/>
        </w:trPr>
        <w:tc>
          <w:tcPr>
            <w:tcW w:w="2778" w:type="dxa"/>
            <w:tcBorders>
              <w:top w:val="nil"/>
              <w:left w:val="nil"/>
              <w:bottom w:val="nil"/>
              <w:right w:val="nil"/>
            </w:tcBorders>
            <w:shd w:val="clear" w:color="auto" w:fill="auto"/>
            <w:noWrap/>
            <w:vAlign w:val="bottom"/>
            <w:hideMark/>
          </w:tcPr>
          <w:p w14:paraId="280240A0" w14:textId="77777777" w:rsidR="00DB7C77" w:rsidRPr="00DB7C77" w:rsidRDefault="00DB7C77" w:rsidP="00DB7C77">
            <w:pPr>
              <w:spacing w:before="0" w:after="0" w:line="240" w:lineRule="auto"/>
              <w:rPr>
                <w:rFonts w:ascii="Arial" w:hAnsi="Arial" w:cs="Arial"/>
                <w:b/>
                <w:bCs/>
                <w:sz w:val="16"/>
                <w:szCs w:val="16"/>
              </w:rPr>
            </w:pPr>
            <w:r w:rsidRPr="00DB7C77">
              <w:rPr>
                <w:rFonts w:ascii="Arial" w:hAnsi="Arial" w:cs="Arial"/>
                <w:b/>
                <w:bCs/>
                <w:sz w:val="16"/>
                <w:szCs w:val="16"/>
              </w:rPr>
              <w:t>Total payments</w:t>
            </w:r>
          </w:p>
        </w:tc>
        <w:tc>
          <w:tcPr>
            <w:tcW w:w="880" w:type="dxa"/>
            <w:gridSpan w:val="3"/>
            <w:tcBorders>
              <w:top w:val="nil"/>
              <w:left w:val="nil"/>
              <w:bottom w:val="nil"/>
              <w:right w:val="nil"/>
            </w:tcBorders>
            <w:shd w:val="clear" w:color="auto" w:fill="auto"/>
            <w:noWrap/>
            <w:vAlign w:val="bottom"/>
            <w:hideMark/>
          </w:tcPr>
          <w:p w14:paraId="79760892" w14:textId="77777777" w:rsidR="00DB7C77" w:rsidRPr="00DB7C77" w:rsidRDefault="00DB7C77" w:rsidP="00DB7C77">
            <w:pPr>
              <w:spacing w:before="0" w:after="0" w:line="240" w:lineRule="auto"/>
              <w:rPr>
                <w:rFonts w:ascii="Arial" w:hAnsi="Arial" w:cs="Arial"/>
                <w:b/>
                <w:bCs/>
                <w:sz w:val="16"/>
                <w:szCs w:val="16"/>
              </w:rPr>
            </w:pPr>
          </w:p>
        </w:tc>
        <w:tc>
          <w:tcPr>
            <w:tcW w:w="795" w:type="dxa"/>
            <w:gridSpan w:val="3"/>
            <w:tcBorders>
              <w:top w:val="single" w:sz="4" w:space="0" w:color="auto"/>
              <w:left w:val="nil"/>
              <w:bottom w:val="single" w:sz="4" w:space="0" w:color="auto"/>
              <w:right w:val="nil"/>
            </w:tcBorders>
            <w:shd w:val="clear" w:color="auto" w:fill="auto"/>
            <w:noWrap/>
            <w:vAlign w:val="bottom"/>
            <w:hideMark/>
          </w:tcPr>
          <w:p w14:paraId="4033D00F"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w:t>
            </w:r>
          </w:p>
        </w:tc>
        <w:tc>
          <w:tcPr>
            <w:tcW w:w="805" w:type="dxa"/>
            <w:gridSpan w:val="2"/>
            <w:tcBorders>
              <w:top w:val="single" w:sz="4" w:space="0" w:color="auto"/>
              <w:left w:val="nil"/>
              <w:bottom w:val="single" w:sz="4" w:space="0" w:color="auto"/>
              <w:right w:val="nil"/>
            </w:tcBorders>
            <w:shd w:val="clear" w:color="000000" w:fill="D9D9D9"/>
            <w:noWrap/>
            <w:vAlign w:val="bottom"/>
            <w:hideMark/>
          </w:tcPr>
          <w:p w14:paraId="1EC1B594"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30,133</w:t>
            </w:r>
          </w:p>
        </w:tc>
        <w:tc>
          <w:tcPr>
            <w:tcW w:w="823" w:type="dxa"/>
            <w:gridSpan w:val="2"/>
            <w:tcBorders>
              <w:top w:val="single" w:sz="4" w:space="0" w:color="auto"/>
              <w:left w:val="nil"/>
              <w:bottom w:val="single" w:sz="4" w:space="0" w:color="auto"/>
              <w:right w:val="nil"/>
            </w:tcBorders>
            <w:shd w:val="clear" w:color="auto" w:fill="auto"/>
            <w:noWrap/>
            <w:vAlign w:val="bottom"/>
            <w:hideMark/>
          </w:tcPr>
          <w:p w14:paraId="085FB859"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164,086</w:t>
            </w:r>
          </w:p>
        </w:tc>
        <w:tc>
          <w:tcPr>
            <w:tcW w:w="805" w:type="dxa"/>
            <w:gridSpan w:val="2"/>
            <w:tcBorders>
              <w:top w:val="single" w:sz="4" w:space="0" w:color="auto"/>
              <w:left w:val="nil"/>
              <w:bottom w:val="single" w:sz="4" w:space="0" w:color="auto"/>
              <w:right w:val="nil"/>
            </w:tcBorders>
            <w:shd w:val="clear" w:color="auto" w:fill="auto"/>
            <w:noWrap/>
            <w:vAlign w:val="bottom"/>
            <w:hideMark/>
          </w:tcPr>
          <w:p w14:paraId="5B2FF00B"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55,515</w:t>
            </w:r>
          </w:p>
        </w:tc>
        <w:tc>
          <w:tcPr>
            <w:tcW w:w="795" w:type="dxa"/>
            <w:tcBorders>
              <w:top w:val="single" w:sz="4" w:space="0" w:color="auto"/>
              <w:left w:val="nil"/>
              <w:bottom w:val="single" w:sz="4" w:space="0" w:color="auto"/>
              <w:right w:val="nil"/>
            </w:tcBorders>
            <w:shd w:val="clear" w:color="auto" w:fill="auto"/>
            <w:noWrap/>
            <w:vAlign w:val="bottom"/>
            <w:hideMark/>
          </w:tcPr>
          <w:p w14:paraId="5918BB4C"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w:t>
            </w:r>
          </w:p>
        </w:tc>
      </w:tr>
      <w:tr w:rsidR="00DB7C77" w:rsidRPr="00DB7C77" w14:paraId="4B05C9CE" w14:textId="77777777" w:rsidTr="00DB7C77">
        <w:trPr>
          <w:gridAfter w:val="12"/>
          <w:wAfter w:w="4846" w:type="dxa"/>
          <w:trHeight w:val="283"/>
        </w:trPr>
        <w:tc>
          <w:tcPr>
            <w:tcW w:w="2835" w:type="dxa"/>
            <w:gridSpan w:val="2"/>
            <w:tcBorders>
              <w:top w:val="nil"/>
              <w:left w:val="nil"/>
              <w:bottom w:val="nil"/>
              <w:right w:val="nil"/>
            </w:tcBorders>
            <w:shd w:val="clear" w:color="auto" w:fill="auto"/>
            <w:vAlign w:val="bottom"/>
            <w:hideMark/>
          </w:tcPr>
          <w:p w14:paraId="4AC6E32B" w14:textId="77777777" w:rsidR="00DB7C77" w:rsidRPr="00DB7C77" w:rsidRDefault="00DB7C77" w:rsidP="00DB7C77">
            <w:pPr>
              <w:spacing w:before="0" w:after="0" w:line="240" w:lineRule="auto"/>
              <w:rPr>
                <w:rFonts w:ascii="Arial" w:hAnsi="Arial" w:cs="Arial"/>
                <w:b/>
                <w:bCs/>
                <w:sz w:val="16"/>
                <w:szCs w:val="16"/>
              </w:rPr>
            </w:pPr>
            <w:r w:rsidRPr="00DB7C77">
              <w:rPr>
                <w:rFonts w:ascii="Arial" w:hAnsi="Arial" w:cs="Arial"/>
                <w:b/>
                <w:bCs/>
                <w:sz w:val="16"/>
                <w:szCs w:val="16"/>
              </w:rPr>
              <w:t xml:space="preserve">Supporting Sports Participation </w:t>
            </w:r>
            <w:r w:rsidRPr="00DB7C77">
              <w:rPr>
                <w:rFonts w:ascii="Arial" w:hAnsi="Arial" w:cs="Arial"/>
                <w:b/>
                <w:bCs/>
                <w:sz w:val="16"/>
                <w:szCs w:val="16"/>
                <w:vertAlign w:val="superscript"/>
              </w:rPr>
              <w:t>(a)</w:t>
            </w:r>
          </w:p>
        </w:tc>
      </w:tr>
      <w:tr w:rsidR="00DB7C77" w:rsidRPr="00DB7C77" w14:paraId="256BBD8D" w14:textId="77777777" w:rsidTr="00DB7C77">
        <w:trPr>
          <w:gridAfter w:val="2"/>
          <w:wAfter w:w="880" w:type="dxa"/>
          <w:trHeight w:val="225"/>
        </w:trPr>
        <w:tc>
          <w:tcPr>
            <w:tcW w:w="2778" w:type="dxa"/>
            <w:tcBorders>
              <w:top w:val="nil"/>
              <w:left w:val="nil"/>
              <w:bottom w:val="nil"/>
              <w:right w:val="nil"/>
            </w:tcBorders>
            <w:shd w:val="clear" w:color="auto" w:fill="auto"/>
            <w:noWrap/>
            <w:vAlign w:val="bottom"/>
            <w:hideMark/>
          </w:tcPr>
          <w:p w14:paraId="381BADDE" w14:textId="77777777" w:rsidR="00DB7C77" w:rsidRPr="00DB7C77" w:rsidRDefault="00DB7C77" w:rsidP="00DB7C77">
            <w:pPr>
              <w:spacing w:before="0" w:after="0" w:line="240" w:lineRule="auto"/>
              <w:rPr>
                <w:rFonts w:ascii="Arial" w:hAnsi="Arial" w:cs="Arial"/>
                <w:sz w:val="16"/>
                <w:szCs w:val="16"/>
              </w:rPr>
            </w:pPr>
            <w:r w:rsidRPr="00DB7C77">
              <w:rPr>
                <w:rFonts w:ascii="Arial" w:hAnsi="Arial" w:cs="Arial"/>
                <w:sz w:val="16"/>
                <w:szCs w:val="16"/>
              </w:rPr>
              <w:t>Australian Sports Commission</w:t>
            </w:r>
          </w:p>
        </w:tc>
        <w:tc>
          <w:tcPr>
            <w:tcW w:w="795" w:type="dxa"/>
            <w:gridSpan w:val="2"/>
            <w:tcBorders>
              <w:top w:val="nil"/>
              <w:left w:val="nil"/>
              <w:bottom w:val="nil"/>
              <w:right w:val="nil"/>
            </w:tcBorders>
            <w:shd w:val="clear" w:color="auto" w:fill="auto"/>
            <w:noWrap/>
            <w:vAlign w:val="bottom"/>
            <w:hideMark/>
          </w:tcPr>
          <w:p w14:paraId="18E9E2CF" w14:textId="77777777" w:rsidR="00DB7C77" w:rsidRPr="00DB7C77" w:rsidRDefault="00DB7C77" w:rsidP="00DB7C77">
            <w:pPr>
              <w:spacing w:before="0" w:after="0" w:line="240" w:lineRule="auto"/>
              <w:rPr>
                <w:rFonts w:ascii="Arial" w:hAnsi="Arial" w:cs="Arial"/>
                <w:sz w:val="16"/>
                <w:szCs w:val="16"/>
              </w:rPr>
            </w:pPr>
          </w:p>
        </w:tc>
        <w:tc>
          <w:tcPr>
            <w:tcW w:w="805" w:type="dxa"/>
            <w:gridSpan w:val="3"/>
            <w:tcBorders>
              <w:top w:val="nil"/>
              <w:left w:val="nil"/>
              <w:bottom w:val="nil"/>
              <w:right w:val="nil"/>
            </w:tcBorders>
            <w:shd w:val="clear" w:color="auto" w:fill="auto"/>
            <w:noWrap/>
            <w:vAlign w:val="bottom"/>
            <w:hideMark/>
          </w:tcPr>
          <w:p w14:paraId="5FAEEBC6" w14:textId="77777777" w:rsidR="00DB7C77" w:rsidRPr="00DB7C77" w:rsidRDefault="00DB7C77" w:rsidP="00DB7C77">
            <w:pPr>
              <w:spacing w:before="0" w:after="0" w:line="240" w:lineRule="auto"/>
              <w:rPr>
                <w:rFonts w:ascii="Times New Roman" w:hAnsi="Times New Roman"/>
                <w:sz w:val="20"/>
              </w:rPr>
            </w:pPr>
          </w:p>
        </w:tc>
        <w:tc>
          <w:tcPr>
            <w:tcW w:w="823" w:type="dxa"/>
            <w:gridSpan w:val="2"/>
            <w:tcBorders>
              <w:top w:val="nil"/>
              <w:left w:val="nil"/>
              <w:bottom w:val="nil"/>
              <w:right w:val="nil"/>
            </w:tcBorders>
            <w:shd w:val="clear" w:color="auto" w:fill="auto"/>
            <w:noWrap/>
            <w:vAlign w:val="bottom"/>
            <w:hideMark/>
          </w:tcPr>
          <w:p w14:paraId="5497FD32" w14:textId="77777777" w:rsidR="00DB7C77" w:rsidRPr="00DB7C77" w:rsidRDefault="00DB7C77" w:rsidP="00DB7C77">
            <w:pPr>
              <w:spacing w:before="0" w:after="0" w:line="240" w:lineRule="auto"/>
              <w:rPr>
                <w:rFonts w:ascii="Times New Roman" w:hAnsi="Times New Roman"/>
                <w:sz w:val="20"/>
              </w:rPr>
            </w:pPr>
          </w:p>
        </w:tc>
        <w:tc>
          <w:tcPr>
            <w:tcW w:w="805" w:type="dxa"/>
            <w:gridSpan w:val="2"/>
            <w:tcBorders>
              <w:top w:val="nil"/>
              <w:left w:val="nil"/>
              <w:bottom w:val="nil"/>
              <w:right w:val="nil"/>
            </w:tcBorders>
            <w:shd w:val="clear" w:color="auto" w:fill="auto"/>
            <w:noWrap/>
            <w:vAlign w:val="bottom"/>
            <w:hideMark/>
          </w:tcPr>
          <w:p w14:paraId="65D94113" w14:textId="77777777" w:rsidR="00DB7C77" w:rsidRPr="00DB7C77" w:rsidRDefault="00DB7C77" w:rsidP="00DB7C77">
            <w:pPr>
              <w:spacing w:before="0" w:after="0" w:line="240" w:lineRule="auto"/>
              <w:rPr>
                <w:rFonts w:ascii="Times New Roman" w:hAnsi="Times New Roman"/>
                <w:sz w:val="20"/>
              </w:rPr>
            </w:pPr>
          </w:p>
        </w:tc>
        <w:tc>
          <w:tcPr>
            <w:tcW w:w="795" w:type="dxa"/>
            <w:gridSpan w:val="2"/>
            <w:tcBorders>
              <w:top w:val="nil"/>
              <w:left w:val="nil"/>
              <w:bottom w:val="nil"/>
              <w:right w:val="nil"/>
            </w:tcBorders>
            <w:shd w:val="clear" w:color="auto" w:fill="auto"/>
            <w:noWrap/>
            <w:vAlign w:val="bottom"/>
            <w:hideMark/>
          </w:tcPr>
          <w:p w14:paraId="5AA274E8" w14:textId="77777777" w:rsidR="00DB7C77" w:rsidRPr="00DB7C77" w:rsidRDefault="00DB7C77" w:rsidP="00DB7C77">
            <w:pPr>
              <w:spacing w:before="0" w:after="0" w:line="240" w:lineRule="auto"/>
              <w:rPr>
                <w:rFonts w:ascii="Times New Roman" w:hAnsi="Times New Roman"/>
                <w:sz w:val="20"/>
              </w:rPr>
            </w:pPr>
          </w:p>
        </w:tc>
      </w:tr>
      <w:tr w:rsidR="00DB7C77" w:rsidRPr="00DB7C77" w14:paraId="5C2B67D3" w14:textId="77777777" w:rsidTr="00DB7C77">
        <w:trPr>
          <w:trHeight w:val="225"/>
        </w:trPr>
        <w:tc>
          <w:tcPr>
            <w:tcW w:w="2778" w:type="dxa"/>
            <w:tcBorders>
              <w:top w:val="nil"/>
              <w:left w:val="nil"/>
              <w:bottom w:val="nil"/>
              <w:right w:val="nil"/>
            </w:tcBorders>
            <w:shd w:val="clear" w:color="auto" w:fill="auto"/>
            <w:noWrap/>
            <w:vAlign w:val="bottom"/>
            <w:hideMark/>
          </w:tcPr>
          <w:p w14:paraId="315398D3" w14:textId="77777777" w:rsidR="00DB7C77" w:rsidRPr="00DB7C77" w:rsidRDefault="00DB7C77" w:rsidP="00DB7C77">
            <w:pPr>
              <w:spacing w:before="0" w:after="0" w:line="240" w:lineRule="auto"/>
              <w:ind w:firstLineChars="100" w:firstLine="160"/>
              <w:rPr>
                <w:rFonts w:ascii="Arial" w:hAnsi="Arial" w:cs="Arial"/>
                <w:sz w:val="16"/>
                <w:szCs w:val="16"/>
              </w:rPr>
            </w:pPr>
            <w:r w:rsidRPr="00DB7C77">
              <w:rPr>
                <w:rFonts w:ascii="Arial" w:hAnsi="Arial" w:cs="Arial"/>
                <w:sz w:val="16"/>
                <w:szCs w:val="16"/>
              </w:rPr>
              <w:t>Departmental payments</w:t>
            </w:r>
          </w:p>
        </w:tc>
        <w:tc>
          <w:tcPr>
            <w:tcW w:w="880" w:type="dxa"/>
            <w:gridSpan w:val="3"/>
            <w:tcBorders>
              <w:top w:val="nil"/>
              <w:left w:val="nil"/>
              <w:bottom w:val="nil"/>
              <w:right w:val="nil"/>
            </w:tcBorders>
            <w:shd w:val="clear" w:color="auto" w:fill="auto"/>
            <w:noWrap/>
            <w:vAlign w:val="bottom"/>
            <w:hideMark/>
          </w:tcPr>
          <w:p w14:paraId="6F1A9EE1"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1.1</w:t>
            </w:r>
          </w:p>
        </w:tc>
        <w:tc>
          <w:tcPr>
            <w:tcW w:w="795" w:type="dxa"/>
            <w:gridSpan w:val="3"/>
            <w:tcBorders>
              <w:top w:val="nil"/>
              <w:left w:val="nil"/>
              <w:bottom w:val="nil"/>
              <w:right w:val="nil"/>
            </w:tcBorders>
            <w:shd w:val="clear" w:color="auto" w:fill="auto"/>
            <w:noWrap/>
            <w:vAlign w:val="bottom"/>
            <w:hideMark/>
          </w:tcPr>
          <w:p w14:paraId="6B4E21D6"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c>
          <w:tcPr>
            <w:tcW w:w="805" w:type="dxa"/>
            <w:gridSpan w:val="2"/>
            <w:tcBorders>
              <w:top w:val="nil"/>
              <w:left w:val="nil"/>
              <w:bottom w:val="nil"/>
              <w:right w:val="nil"/>
            </w:tcBorders>
            <w:shd w:val="clear" w:color="000000" w:fill="D9D9D9"/>
            <w:noWrap/>
            <w:vAlign w:val="bottom"/>
            <w:hideMark/>
          </w:tcPr>
          <w:p w14:paraId="2F74F193"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38,597</w:t>
            </w:r>
          </w:p>
        </w:tc>
        <w:tc>
          <w:tcPr>
            <w:tcW w:w="823" w:type="dxa"/>
            <w:gridSpan w:val="2"/>
            <w:tcBorders>
              <w:top w:val="nil"/>
              <w:left w:val="nil"/>
              <w:bottom w:val="nil"/>
              <w:right w:val="nil"/>
            </w:tcBorders>
            <w:shd w:val="clear" w:color="auto" w:fill="auto"/>
            <w:noWrap/>
            <w:vAlign w:val="bottom"/>
            <w:hideMark/>
          </w:tcPr>
          <w:p w14:paraId="34645E5C"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59,942</w:t>
            </w:r>
          </w:p>
        </w:tc>
        <w:tc>
          <w:tcPr>
            <w:tcW w:w="805" w:type="dxa"/>
            <w:gridSpan w:val="2"/>
            <w:tcBorders>
              <w:top w:val="nil"/>
              <w:left w:val="nil"/>
              <w:bottom w:val="nil"/>
              <w:right w:val="nil"/>
            </w:tcBorders>
            <w:shd w:val="clear" w:color="auto" w:fill="auto"/>
            <w:noWrap/>
            <w:vAlign w:val="bottom"/>
            <w:hideMark/>
          </w:tcPr>
          <w:p w14:paraId="0984AD9E"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c>
          <w:tcPr>
            <w:tcW w:w="795" w:type="dxa"/>
            <w:tcBorders>
              <w:top w:val="nil"/>
              <w:left w:val="nil"/>
              <w:bottom w:val="nil"/>
              <w:right w:val="nil"/>
            </w:tcBorders>
            <w:shd w:val="clear" w:color="auto" w:fill="auto"/>
            <w:noWrap/>
            <w:vAlign w:val="bottom"/>
            <w:hideMark/>
          </w:tcPr>
          <w:p w14:paraId="420530BC"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r>
      <w:tr w:rsidR="00DB7C77" w:rsidRPr="00DB7C77" w14:paraId="32E92520" w14:textId="77777777" w:rsidTr="00DB7C77">
        <w:trPr>
          <w:trHeight w:val="225"/>
        </w:trPr>
        <w:tc>
          <w:tcPr>
            <w:tcW w:w="2778" w:type="dxa"/>
            <w:tcBorders>
              <w:top w:val="nil"/>
              <w:left w:val="nil"/>
              <w:bottom w:val="nil"/>
              <w:right w:val="nil"/>
            </w:tcBorders>
            <w:shd w:val="clear" w:color="auto" w:fill="auto"/>
            <w:noWrap/>
            <w:vAlign w:val="bottom"/>
            <w:hideMark/>
          </w:tcPr>
          <w:p w14:paraId="083AE717" w14:textId="77777777" w:rsidR="00DB7C77" w:rsidRPr="00DB7C77" w:rsidRDefault="00DB7C77" w:rsidP="00DB7C77">
            <w:pPr>
              <w:spacing w:before="0" w:after="0" w:line="240" w:lineRule="auto"/>
              <w:ind w:firstLineChars="100" w:firstLine="160"/>
              <w:rPr>
                <w:rFonts w:ascii="Arial" w:hAnsi="Arial" w:cs="Arial"/>
                <w:sz w:val="16"/>
                <w:szCs w:val="16"/>
              </w:rPr>
            </w:pPr>
            <w:r w:rsidRPr="00DB7C77">
              <w:rPr>
                <w:rFonts w:ascii="Arial" w:hAnsi="Arial" w:cs="Arial"/>
                <w:sz w:val="16"/>
                <w:szCs w:val="16"/>
              </w:rPr>
              <w:t>Departmental capital payments</w:t>
            </w:r>
          </w:p>
        </w:tc>
        <w:tc>
          <w:tcPr>
            <w:tcW w:w="880" w:type="dxa"/>
            <w:gridSpan w:val="3"/>
            <w:tcBorders>
              <w:top w:val="nil"/>
              <w:left w:val="nil"/>
              <w:bottom w:val="nil"/>
              <w:right w:val="nil"/>
            </w:tcBorders>
            <w:shd w:val="clear" w:color="auto" w:fill="auto"/>
            <w:noWrap/>
            <w:vAlign w:val="bottom"/>
            <w:hideMark/>
          </w:tcPr>
          <w:p w14:paraId="56C0243D" w14:textId="77777777" w:rsidR="00DB7C77" w:rsidRPr="00DB7C77" w:rsidRDefault="00DB7C77" w:rsidP="00DB7C77">
            <w:pPr>
              <w:spacing w:before="0" w:after="0" w:line="240" w:lineRule="auto"/>
              <w:ind w:firstLineChars="100" w:firstLine="160"/>
              <w:rPr>
                <w:rFonts w:ascii="Arial" w:hAnsi="Arial" w:cs="Arial"/>
                <w:sz w:val="16"/>
                <w:szCs w:val="16"/>
              </w:rPr>
            </w:pPr>
          </w:p>
        </w:tc>
        <w:tc>
          <w:tcPr>
            <w:tcW w:w="795" w:type="dxa"/>
            <w:gridSpan w:val="3"/>
            <w:tcBorders>
              <w:top w:val="nil"/>
              <w:left w:val="nil"/>
              <w:bottom w:val="nil"/>
              <w:right w:val="nil"/>
            </w:tcBorders>
            <w:shd w:val="clear" w:color="auto" w:fill="auto"/>
            <w:noWrap/>
            <w:vAlign w:val="bottom"/>
            <w:hideMark/>
          </w:tcPr>
          <w:p w14:paraId="243B0B8F"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c>
          <w:tcPr>
            <w:tcW w:w="805" w:type="dxa"/>
            <w:gridSpan w:val="2"/>
            <w:tcBorders>
              <w:top w:val="nil"/>
              <w:left w:val="nil"/>
              <w:bottom w:val="nil"/>
              <w:right w:val="nil"/>
            </w:tcBorders>
            <w:shd w:val="clear" w:color="000000" w:fill="D9D9D9"/>
            <w:noWrap/>
            <w:vAlign w:val="bottom"/>
            <w:hideMark/>
          </w:tcPr>
          <w:p w14:paraId="083726CC"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355</w:t>
            </w:r>
          </w:p>
        </w:tc>
        <w:tc>
          <w:tcPr>
            <w:tcW w:w="823" w:type="dxa"/>
            <w:gridSpan w:val="2"/>
            <w:tcBorders>
              <w:top w:val="nil"/>
              <w:left w:val="nil"/>
              <w:bottom w:val="nil"/>
              <w:right w:val="nil"/>
            </w:tcBorders>
            <w:shd w:val="clear" w:color="auto" w:fill="auto"/>
            <w:noWrap/>
            <w:vAlign w:val="bottom"/>
            <w:hideMark/>
          </w:tcPr>
          <w:p w14:paraId="46D81C47"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710</w:t>
            </w:r>
          </w:p>
        </w:tc>
        <w:tc>
          <w:tcPr>
            <w:tcW w:w="805" w:type="dxa"/>
            <w:gridSpan w:val="2"/>
            <w:tcBorders>
              <w:top w:val="nil"/>
              <w:left w:val="nil"/>
              <w:bottom w:val="nil"/>
              <w:right w:val="nil"/>
            </w:tcBorders>
            <w:shd w:val="clear" w:color="auto" w:fill="auto"/>
            <w:noWrap/>
            <w:vAlign w:val="bottom"/>
            <w:hideMark/>
          </w:tcPr>
          <w:p w14:paraId="6BC1A429"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c>
          <w:tcPr>
            <w:tcW w:w="795" w:type="dxa"/>
            <w:tcBorders>
              <w:top w:val="nil"/>
              <w:left w:val="nil"/>
              <w:bottom w:val="nil"/>
              <w:right w:val="nil"/>
            </w:tcBorders>
            <w:shd w:val="clear" w:color="auto" w:fill="auto"/>
            <w:noWrap/>
            <w:vAlign w:val="bottom"/>
            <w:hideMark/>
          </w:tcPr>
          <w:p w14:paraId="7EC3A6F6"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r>
      <w:tr w:rsidR="00DB7C77" w:rsidRPr="00DB7C77" w14:paraId="1F0ED58F" w14:textId="77777777" w:rsidTr="00DB7C77">
        <w:trPr>
          <w:trHeight w:val="225"/>
        </w:trPr>
        <w:tc>
          <w:tcPr>
            <w:tcW w:w="2778" w:type="dxa"/>
            <w:tcBorders>
              <w:top w:val="nil"/>
              <w:left w:val="nil"/>
              <w:bottom w:val="nil"/>
              <w:right w:val="nil"/>
            </w:tcBorders>
            <w:shd w:val="clear" w:color="auto" w:fill="auto"/>
            <w:noWrap/>
            <w:vAlign w:val="bottom"/>
            <w:hideMark/>
          </w:tcPr>
          <w:p w14:paraId="35421CE9" w14:textId="77777777" w:rsidR="00DB7C77" w:rsidRPr="00DB7C77" w:rsidRDefault="00DB7C77" w:rsidP="00DB7C77">
            <w:pPr>
              <w:spacing w:before="0" w:after="0" w:line="240" w:lineRule="auto"/>
              <w:rPr>
                <w:rFonts w:ascii="Arial" w:hAnsi="Arial" w:cs="Arial"/>
                <w:b/>
                <w:bCs/>
                <w:sz w:val="16"/>
                <w:szCs w:val="16"/>
              </w:rPr>
            </w:pPr>
            <w:r w:rsidRPr="00DB7C77">
              <w:rPr>
                <w:rFonts w:ascii="Arial" w:hAnsi="Arial" w:cs="Arial"/>
                <w:b/>
                <w:bCs/>
                <w:sz w:val="16"/>
                <w:szCs w:val="16"/>
              </w:rPr>
              <w:t>Total payments</w:t>
            </w:r>
          </w:p>
        </w:tc>
        <w:tc>
          <w:tcPr>
            <w:tcW w:w="880" w:type="dxa"/>
            <w:gridSpan w:val="3"/>
            <w:tcBorders>
              <w:top w:val="nil"/>
              <w:left w:val="nil"/>
              <w:bottom w:val="nil"/>
              <w:right w:val="nil"/>
            </w:tcBorders>
            <w:shd w:val="clear" w:color="auto" w:fill="auto"/>
            <w:noWrap/>
            <w:vAlign w:val="bottom"/>
            <w:hideMark/>
          </w:tcPr>
          <w:p w14:paraId="445BD9C8" w14:textId="77777777" w:rsidR="00DB7C77" w:rsidRPr="00DB7C77" w:rsidRDefault="00DB7C77" w:rsidP="00DB7C77">
            <w:pPr>
              <w:spacing w:before="0" w:after="0" w:line="240" w:lineRule="auto"/>
              <w:rPr>
                <w:rFonts w:ascii="Arial" w:hAnsi="Arial" w:cs="Arial"/>
                <w:b/>
                <w:bCs/>
                <w:sz w:val="16"/>
                <w:szCs w:val="16"/>
              </w:rPr>
            </w:pPr>
          </w:p>
        </w:tc>
        <w:tc>
          <w:tcPr>
            <w:tcW w:w="795" w:type="dxa"/>
            <w:gridSpan w:val="3"/>
            <w:tcBorders>
              <w:top w:val="single" w:sz="4" w:space="0" w:color="auto"/>
              <w:left w:val="nil"/>
              <w:bottom w:val="single" w:sz="4" w:space="0" w:color="auto"/>
              <w:right w:val="nil"/>
            </w:tcBorders>
            <w:shd w:val="clear" w:color="auto" w:fill="auto"/>
            <w:noWrap/>
            <w:vAlign w:val="bottom"/>
            <w:hideMark/>
          </w:tcPr>
          <w:p w14:paraId="12BE9DE8"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w:t>
            </w:r>
          </w:p>
        </w:tc>
        <w:tc>
          <w:tcPr>
            <w:tcW w:w="805" w:type="dxa"/>
            <w:gridSpan w:val="2"/>
            <w:tcBorders>
              <w:top w:val="single" w:sz="4" w:space="0" w:color="auto"/>
              <w:left w:val="nil"/>
              <w:bottom w:val="single" w:sz="4" w:space="0" w:color="auto"/>
              <w:right w:val="nil"/>
            </w:tcBorders>
            <w:shd w:val="clear" w:color="000000" w:fill="D9D9D9"/>
            <w:noWrap/>
            <w:vAlign w:val="bottom"/>
            <w:hideMark/>
          </w:tcPr>
          <w:p w14:paraId="35BC955D"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38,952</w:t>
            </w:r>
          </w:p>
        </w:tc>
        <w:tc>
          <w:tcPr>
            <w:tcW w:w="823" w:type="dxa"/>
            <w:gridSpan w:val="2"/>
            <w:tcBorders>
              <w:top w:val="single" w:sz="4" w:space="0" w:color="auto"/>
              <w:left w:val="nil"/>
              <w:bottom w:val="single" w:sz="4" w:space="0" w:color="auto"/>
              <w:right w:val="nil"/>
            </w:tcBorders>
            <w:shd w:val="clear" w:color="auto" w:fill="auto"/>
            <w:noWrap/>
            <w:vAlign w:val="bottom"/>
            <w:hideMark/>
          </w:tcPr>
          <w:p w14:paraId="1EBAE096"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60,652</w:t>
            </w:r>
          </w:p>
        </w:tc>
        <w:tc>
          <w:tcPr>
            <w:tcW w:w="805" w:type="dxa"/>
            <w:gridSpan w:val="2"/>
            <w:tcBorders>
              <w:top w:val="single" w:sz="4" w:space="0" w:color="auto"/>
              <w:left w:val="nil"/>
              <w:bottom w:val="single" w:sz="4" w:space="0" w:color="auto"/>
              <w:right w:val="nil"/>
            </w:tcBorders>
            <w:shd w:val="clear" w:color="auto" w:fill="auto"/>
            <w:noWrap/>
            <w:vAlign w:val="bottom"/>
            <w:hideMark/>
          </w:tcPr>
          <w:p w14:paraId="02469F21"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w:t>
            </w:r>
          </w:p>
        </w:tc>
        <w:tc>
          <w:tcPr>
            <w:tcW w:w="795" w:type="dxa"/>
            <w:tcBorders>
              <w:top w:val="single" w:sz="4" w:space="0" w:color="auto"/>
              <w:left w:val="nil"/>
              <w:bottom w:val="single" w:sz="4" w:space="0" w:color="auto"/>
              <w:right w:val="nil"/>
            </w:tcBorders>
            <w:shd w:val="clear" w:color="auto" w:fill="auto"/>
            <w:noWrap/>
            <w:vAlign w:val="bottom"/>
            <w:hideMark/>
          </w:tcPr>
          <w:p w14:paraId="6A537726"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w:t>
            </w:r>
          </w:p>
        </w:tc>
      </w:tr>
      <w:tr w:rsidR="00DB7C77" w:rsidRPr="00DB7C77" w14:paraId="4B601DF7" w14:textId="77777777" w:rsidTr="00DB7C77">
        <w:trPr>
          <w:gridAfter w:val="11"/>
          <w:wAfter w:w="4109" w:type="dxa"/>
          <w:trHeight w:val="283"/>
        </w:trPr>
        <w:tc>
          <w:tcPr>
            <w:tcW w:w="3572" w:type="dxa"/>
            <w:gridSpan w:val="3"/>
            <w:tcBorders>
              <w:top w:val="nil"/>
              <w:left w:val="nil"/>
              <w:bottom w:val="nil"/>
              <w:right w:val="nil"/>
            </w:tcBorders>
            <w:shd w:val="clear" w:color="auto" w:fill="auto"/>
            <w:vAlign w:val="bottom"/>
            <w:hideMark/>
          </w:tcPr>
          <w:p w14:paraId="172396E2" w14:textId="60702D97" w:rsidR="00DB7C77" w:rsidRPr="00DB7C77" w:rsidRDefault="00DB7C77" w:rsidP="00DB7C77">
            <w:pPr>
              <w:spacing w:before="0" w:after="0" w:line="240" w:lineRule="auto"/>
              <w:rPr>
                <w:rFonts w:ascii="Arial" w:hAnsi="Arial" w:cs="Arial"/>
                <w:b/>
                <w:bCs/>
                <w:sz w:val="16"/>
                <w:szCs w:val="16"/>
              </w:rPr>
            </w:pPr>
            <w:r w:rsidRPr="00DB7C77">
              <w:rPr>
                <w:rFonts w:ascii="Arial" w:hAnsi="Arial" w:cs="Arial"/>
                <w:b/>
                <w:bCs/>
                <w:sz w:val="16"/>
                <w:szCs w:val="16"/>
              </w:rPr>
              <w:t xml:space="preserve">Savings from External Labour </w:t>
            </w:r>
            <w:r w:rsidRPr="00DB7C77">
              <w:rPr>
                <w:rFonts w:ascii="Cambria Math" w:hAnsi="Cambria Math" w:cs="Cambria Math"/>
                <w:b/>
                <w:bCs/>
                <w:sz w:val="16"/>
                <w:szCs w:val="16"/>
              </w:rPr>
              <w:t>‐</w:t>
            </w:r>
            <w:r w:rsidR="006346A3">
              <w:rPr>
                <w:rFonts w:ascii="Arial" w:hAnsi="Arial" w:cs="Arial"/>
                <w:b/>
                <w:bCs/>
                <w:sz w:val="16"/>
                <w:szCs w:val="16"/>
              </w:rPr>
              <w:t xml:space="preserve"> e</w:t>
            </w:r>
            <w:r w:rsidRPr="00DB7C77">
              <w:rPr>
                <w:rFonts w:ascii="Arial" w:hAnsi="Arial" w:cs="Arial"/>
                <w:b/>
                <w:bCs/>
                <w:sz w:val="16"/>
                <w:szCs w:val="16"/>
              </w:rPr>
              <w:t xml:space="preserve">xtension </w:t>
            </w:r>
            <w:r w:rsidRPr="00DB7C77">
              <w:rPr>
                <w:rFonts w:ascii="Arial" w:hAnsi="Arial" w:cs="Arial"/>
                <w:b/>
                <w:bCs/>
                <w:sz w:val="16"/>
                <w:szCs w:val="16"/>
                <w:vertAlign w:val="superscript"/>
              </w:rPr>
              <w:t>(a)</w:t>
            </w:r>
          </w:p>
        </w:tc>
      </w:tr>
      <w:tr w:rsidR="00DB7C77" w:rsidRPr="00DB7C77" w14:paraId="7761D1C7" w14:textId="77777777" w:rsidTr="00DB7C77">
        <w:trPr>
          <w:gridAfter w:val="2"/>
          <w:wAfter w:w="880" w:type="dxa"/>
          <w:trHeight w:val="225"/>
        </w:trPr>
        <w:tc>
          <w:tcPr>
            <w:tcW w:w="2778" w:type="dxa"/>
            <w:tcBorders>
              <w:top w:val="nil"/>
              <w:left w:val="nil"/>
              <w:bottom w:val="nil"/>
              <w:right w:val="nil"/>
            </w:tcBorders>
            <w:shd w:val="clear" w:color="auto" w:fill="auto"/>
            <w:noWrap/>
            <w:vAlign w:val="bottom"/>
            <w:hideMark/>
          </w:tcPr>
          <w:p w14:paraId="416A599B" w14:textId="77777777" w:rsidR="00DB7C77" w:rsidRPr="00DB7C77" w:rsidRDefault="00DB7C77" w:rsidP="00DB7C77">
            <w:pPr>
              <w:spacing w:before="0" w:after="0" w:line="240" w:lineRule="auto"/>
              <w:rPr>
                <w:rFonts w:ascii="Arial" w:hAnsi="Arial" w:cs="Arial"/>
                <w:sz w:val="16"/>
                <w:szCs w:val="16"/>
              </w:rPr>
            </w:pPr>
            <w:r w:rsidRPr="00DB7C77">
              <w:rPr>
                <w:rFonts w:ascii="Arial" w:hAnsi="Arial" w:cs="Arial"/>
                <w:sz w:val="16"/>
                <w:szCs w:val="16"/>
              </w:rPr>
              <w:t>Australian Sports Commission</w:t>
            </w:r>
          </w:p>
        </w:tc>
        <w:tc>
          <w:tcPr>
            <w:tcW w:w="795" w:type="dxa"/>
            <w:gridSpan w:val="2"/>
            <w:tcBorders>
              <w:top w:val="nil"/>
              <w:left w:val="nil"/>
              <w:bottom w:val="nil"/>
              <w:right w:val="nil"/>
            </w:tcBorders>
            <w:shd w:val="clear" w:color="auto" w:fill="auto"/>
            <w:noWrap/>
            <w:vAlign w:val="bottom"/>
            <w:hideMark/>
          </w:tcPr>
          <w:p w14:paraId="27FC7716" w14:textId="77777777" w:rsidR="00DB7C77" w:rsidRPr="00DB7C77" w:rsidRDefault="00DB7C77" w:rsidP="00DB7C77">
            <w:pPr>
              <w:spacing w:before="0" w:after="0" w:line="240" w:lineRule="auto"/>
              <w:rPr>
                <w:rFonts w:ascii="Arial" w:hAnsi="Arial" w:cs="Arial"/>
                <w:sz w:val="16"/>
                <w:szCs w:val="16"/>
              </w:rPr>
            </w:pPr>
          </w:p>
        </w:tc>
        <w:tc>
          <w:tcPr>
            <w:tcW w:w="805" w:type="dxa"/>
            <w:gridSpan w:val="3"/>
            <w:tcBorders>
              <w:top w:val="nil"/>
              <w:left w:val="nil"/>
              <w:bottom w:val="nil"/>
              <w:right w:val="nil"/>
            </w:tcBorders>
            <w:shd w:val="clear" w:color="auto" w:fill="auto"/>
            <w:noWrap/>
            <w:vAlign w:val="bottom"/>
            <w:hideMark/>
          </w:tcPr>
          <w:p w14:paraId="1B71506D" w14:textId="77777777" w:rsidR="00DB7C77" w:rsidRPr="00DB7C77" w:rsidRDefault="00DB7C77" w:rsidP="00DB7C77">
            <w:pPr>
              <w:spacing w:before="0" w:after="0" w:line="240" w:lineRule="auto"/>
              <w:rPr>
                <w:rFonts w:ascii="Times New Roman" w:hAnsi="Times New Roman"/>
                <w:sz w:val="20"/>
              </w:rPr>
            </w:pPr>
          </w:p>
        </w:tc>
        <w:tc>
          <w:tcPr>
            <w:tcW w:w="823" w:type="dxa"/>
            <w:gridSpan w:val="2"/>
            <w:tcBorders>
              <w:top w:val="nil"/>
              <w:left w:val="nil"/>
              <w:bottom w:val="nil"/>
              <w:right w:val="nil"/>
            </w:tcBorders>
            <w:shd w:val="clear" w:color="auto" w:fill="auto"/>
            <w:noWrap/>
            <w:vAlign w:val="bottom"/>
            <w:hideMark/>
          </w:tcPr>
          <w:p w14:paraId="6527195F" w14:textId="77777777" w:rsidR="00DB7C77" w:rsidRPr="00DB7C77" w:rsidRDefault="00DB7C77" w:rsidP="00DB7C77">
            <w:pPr>
              <w:spacing w:before="0" w:after="0" w:line="240" w:lineRule="auto"/>
              <w:rPr>
                <w:rFonts w:ascii="Times New Roman" w:hAnsi="Times New Roman"/>
                <w:sz w:val="20"/>
              </w:rPr>
            </w:pPr>
          </w:p>
        </w:tc>
        <w:tc>
          <w:tcPr>
            <w:tcW w:w="805" w:type="dxa"/>
            <w:gridSpan w:val="2"/>
            <w:tcBorders>
              <w:top w:val="nil"/>
              <w:left w:val="nil"/>
              <w:bottom w:val="nil"/>
              <w:right w:val="nil"/>
            </w:tcBorders>
            <w:shd w:val="clear" w:color="auto" w:fill="auto"/>
            <w:noWrap/>
            <w:vAlign w:val="bottom"/>
            <w:hideMark/>
          </w:tcPr>
          <w:p w14:paraId="28053F0F" w14:textId="77777777" w:rsidR="00DB7C77" w:rsidRPr="00DB7C77" w:rsidRDefault="00DB7C77" w:rsidP="00DB7C77">
            <w:pPr>
              <w:spacing w:before="0" w:after="0" w:line="240" w:lineRule="auto"/>
              <w:rPr>
                <w:rFonts w:ascii="Times New Roman" w:hAnsi="Times New Roman"/>
                <w:sz w:val="20"/>
              </w:rPr>
            </w:pPr>
          </w:p>
        </w:tc>
        <w:tc>
          <w:tcPr>
            <w:tcW w:w="795" w:type="dxa"/>
            <w:gridSpan w:val="2"/>
            <w:tcBorders>
              <w:top w:val="nil"/>
              <w:left w:val="nil"/>
              <w:bottom w:val="nil"/>
              <w:right w:val="nil"/>
            </w:tcBorders>
            <w:shd w:val="clear" w:color="auto" w:fill="auto"/>
            <w:noWrap/>
            <w:vAlign w:val="bottom"/>
            <w:hideMark/>
          </w:tcPr>
          <w:p w14:paraId="6C50EB5A" w14:textId="77777777" w:rsidR="00DB7C77" w:rsidRPr="00DB7C77" w:rsidRDefault="00DB7C77" w:rsidP="00DB7C77">
            <w:pPr>
              <w:spacing w:before="0" w:after="0" w:line="240" w:lineRule="auto"/>
              <w:rPr>
                <w:rFonts w:ascii="Times New Roman" w:hAnsi="Times New Roman"/>
                <w:sz w:val="20"/>
              </w:rPr>
            </w:pPr>
          </w:p>
        </w:tc>
      </w:tr>
      <w:tr w:rsidR="00DB7C77" w:rsidRPr="00DB7C77" w14:paraId="4B93F480" w14:textId="77777777" w:rsidTr="00DB7C77">
        <w:trPr>
          <w:trHeight w:val="225"/>
        </w:trPr>
        <w:tc>
          <w:tcPr>
            <w:tcW w:w="2778" w:type="dxa"/>
            <w:tcBorders>
              <w:top w:val="nil"/>
              <w:left w:val="nil"/>
              <w:bottom w:val="nil"/>
              <w:right w:val="nil"/>
            </w:tcBorders>
            <w:shd w:val="clear" w:color="auto" w:fill="auto"/>
            <w:noWrap/>
            <w:vAlign w:val="bottom"/>
            <w:hideMark/>
          </w:tcPr>
          <w:p w14:paraId="7EB9C9AF" w14:textId="77777777" w:rsidR="00DB7C77" w:rsidRPr="00DB7C77" w:rsidRDefault="00DB7C77" w:rsidP="00DB7C77">
            <w:pPr>
              <w:spacing w:before="0" w:after="0" w:line="240" w:lineRule="auto"/>
              <w:ind w:firstLineChars="100" w:firstLine="160"/>
              <w:rPr>
                <w:rFonts w:ascii="Arial" w:hAnsi="Arial" w:cs="Arial"/>
                <w:sz w:val="16"/>
                <w:szCs w:val="16"/>
              </w:rPr>
            </w:pPr>
            <w:r w:rsidRPr="00DB7C77">
              <w:rPr>
                <w:rFonts w:ascii="Arial" w:hAnsi="Arial" w:cs="Arial"/>
                <w:sz w:val="16"/>
                <w:szCs w:val="16"/>
              </w:rPr>
              <w:t>Departmental payments</w:t>
            </w:r>
          </w:p>
        </w:tc>
        <w:tc>
          <w:tcPr>
            <w:tcW w:w="880" w:type="dxa"/>
            <w:gridSpan w:val="3"/>
            <w:tcBorders>
              <w:top w:val="nil"/>
              <w:left w:val="nil"/>
              <w:bottom w:val="nil"/>
              <w:right w:val="nil"/>
            </w:tcBorders>
            <w:shd w:val="clear" w:color="auto" w:fill="auto"/>
            <w:noWrap/>
            <w:vAlign w:val="bottom"/>
            <w:hideMark/>
          </w:tcPr>
          <w:p w14:paraId="387B2B4C"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1.1</w:t>
            </w:r>
          </w:p>
        </w:tc>
        <w:tc>
          <w:tcPr>
            <w:tcW w:w="795" w:type="dxa"/>
            <w:gridSpan w:val="3"/>
            <w:tcBorders>
              <w:top w:val="nil"/>
              <w:left w:val="nil"/>
              <w:bottom w:val="nil"/>
              <w:right w:val="nil"/>
            </w:tcBorders>
            <w:shd w:val="clear" w:color="auto" w:fill="auto"/>
            <w:noWrap/>
            <w:vAlign w:val="bottom"/>
            <w:hideMark/>
          </w:tcPr>
          <w:p w14:paraId="6838CBAA"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w:t>
            </w:r>
          </w:p>
        </w:tc>
        <w:tc>
          <w:tcPr>
            <w:tcW w:w="805" w:type="dxa"/>
            <w:gridSpan w:val="2"/>
            <w:tcBorders>
              <w:top w:val="nil"/>
              <w:left w:val="nil"/>
              <w:bottom w:val="nil"/>
              <w:right w:val="nil"/>
            </w:tcBorders>
            <w:shd w:val="clear" w:color="000000" w:fill="D9D9D9"/>
            <w:noWrap/>
            <w:vAlign w:val="bottom"/>
            <w:hideMark/>
          </w:tcPr>
          <w:p w14:paraId="65EA166B"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(45)</w:t>
            </w:r>
          </w:p>
        </w:tc>
        <w:tc>
          <w:tcPr>
            <w:tcW w:w="823" w:type="dxa"/>
            <w:gridSpan w:val="2"/>
            <w:tcBorders>
              <w:top w:val="nil"/>
              <w:left w:val="nil"/>
              <w:bottom w:val="nil"/>
              <w:right w:val="nil"/>
            </w:tcBorders>
            <w:shd w:val="clear" w:color="auto" w:fill="auto"/>
            <w:noWrap/>
            <w:vAlign w:val="bottom"/>
            <w:hideMark/>
          </w:tcPr>
          <w:p w14:paraId="606AE2A8"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(46)</w:t>
            </w:r>
          </w:p>
        </w:tc>
        <w:tc>
          <w:tcPr>
            <w:tcW w:w="805" w:type="dxa"/>
            <w:gridSpan w:val="2"/>
            <w:tcBorders>
              <w:top w:val="nil"/>
              <w:left w:val="nil"/>
              <w:bottom w:val="nil"/>
              <w:right w:val="nil"/>
            </w:tcBorders>
            <w:shd w:val="clear" w:color="auto" w:fill="auto"/>
            <w:noWrap/>
            <w:vAlign w:val="bottom"/>
            <w:hideMark/>
          </w:tcPr>
          <w:p w14:paraId="7F86346C"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(43)</w:t>
            </w:r>
          </w:p>
        </w:tc>
        <w:tc>
          <w:tcPr>
            <w:tcW w:w="795" w:type="dxa"/>
            <w:tcBorders>
              <w:top w:val="nil"/>
              <w:left w:val="nil"/>
              <w:bottom w:val="nil"/>
              <w:right w:val="nil"/>
            </w:tcBorders>
            <w:shd w:val="clear" w:color="auto" w:fill="auto"/>
            <w:noWrap/>
            <w:vAlign w:val="bottom"/>
            <w:hideMark/>
          </w:tcPr>
          <w:p w14:paraId="5A961AEE" w14:textId="77777777" w:rsidR="00DB7C77" w:rsidRPr="00DB7C77" w:rsidRDefault="00DB7C77" w:rsidP="00DB7C77">
            <w:pPr>
              <w:spacing w:before="0" w:after="0" w:line="240" w:lineRule="auto"/>
              <w:jc w:val="right"/>
              <w:rPr>
                <w:rFonts w:ascii="Arial" w:hAnsi="Arial" w:cs="Arial"/>
                <w:sz w:val="16"/>
                <w:szCs w:val="16"/>
              </w:rPr>
            </w:pPr>
            <w:r w:rsidRPr="00DB7C77">
              <w:rPr>
                <w:rFonts w:ascii="Arial" w:hAnsi="Arial" w:cs="Arial"/>
                <w:sz w:val="16"/>
                <w:szCs w:val="16"/>
              </w:rPr>
              <w:t>(313)</w:t>
            </w:r>
          </w:p>
        </w:tc>
      </w:tr>
      <w:tr w:rsidR="00DB7C77" w:rsidRPr="00DB7C77" w14:paraId="78F917B3" w14:textId="77777777" w:rsidTr="00DB7C77">
        <w:trPr>
          <w:trHeight w:val="225"/>
        </w:trPr>
        <w:tc>
          <w:tcPr>
            <w:tcW w:w="2778" w:type="dxa"/>
            <w:tcBorders>
              <w:top w:val="nil"/>
              <w:left w:val="nil"/>
              <w:bottom w:val="single" w:sz="4" w:space="0" w:color="auto"/>
              <w:right w:val="nil"/>
            </w:tcBorders>
            <w:shd w:val="clear" w:color="auto" w:fill="auto"/>
            <w:noWrap/>
            <w:vAlign w:val="bottom"/>
            <w:hideMark/>
          </w:tcPr>
          <w:p w14:paraId="0617BCC1" w14:textId="77777777" w:rsidR="00DB7C77" w:rsidRPr="00DB7C77" w:rsidRDefault="00DB7C77" w:rsidP="00DB7C77">
            <w:pPr>
              <w:spacing w:before="0" w:after="0" w:line="240" w:lineRule="auto"/>
              <w:rPr>
                <w:rFonts w:ascii="Arial" w:hAnsi="Arial" w:cs="Arial"/>
                <w:b/>
                <w:bCs/>
                <w:sz w:val="16"/>
                <w:szCs w:val="16"/>
              </w:rPr>
            </w:pPr>
            <w:r w:rsidRPr="00DB7C77">
              <w:rPr>
                <w:rFonts w:ascii="Arial" w:hAnsi="Arial" w:cs="Arial"/>
                <w:b/>
                <w:bCs/>
                <w:sz w:val="16"/>
                <w:szCs w:val="16"/>
              </w:rPr>
              <w:t>Total payments</w:t>
            </w:r>
          </w:p>
        </w:tc>
        <w:tc>
          <w:tcPr>
            <w:tcW w:w="880" w:type="dxa"/>
            <w:gridSpan w:val="3"/>
            <w:tcBorders>
              <w:top w:val="nil"/>
              <w:left w:val="nil"/>
              <w:bottom w:val="single" w:sz="4" w:space="0" w:color="auto"/>
              <w:right w:val="nil"/>
            </w:tcBorders>
            <w:shd w:val="clear" w:color="auto" w:fill="auto"/>
            <w:noWrap/>
            <w:vAlign w:val="bottom"/>
            <w:hideMark/>
          </w:tcPr>
          <w:p w14:paraId="57B0DAF4"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 </w:t>
            </w:r>
          </w:p>
        </w:tc>
        <w:tc>
          <w:tcPr>
            <w:tcW w:w="795" w:type="dxa"/>
            <w:gridSpan w:val="3"/>
            <w:tcBorders>
              <w:top w:val="single" w:sz="4" w:space="0" w:color="auto"/>
              <w:left w:val="nil"/>
              <w:bottom w:val="single" w:sz="4" w:space="0" w:color="auto"/>
              <w:right w:val="nil"/>
            </w:tcBorders>
            <w:shd w:val="clear" w:color="auto" w:fill="auto"/>
            <w:noWrap/>
            <w:vAlign w:val="bottom"/>
            <w:hideMark/>
          </w:tcPr>
          <w:p w14:paraId="36CCAE3D"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w:t>
            </w:r>
          </w:p>
        </w:tc>
        <w:tc>
          <w:tcPr>
            <w:tcW w:w="805" w:type="dxa"/>
            <w:gridSpan w:val="2"/>
            <w:tcBorders>
              <w:top w:val="single" w:sz="4" w:space="0" w:color="auto"/>
              <w:left w:val="nil"/>
              <w:bottom w:val="single" w:sz="4" w:space="0" w:color="auto"/>
              <w:right w:val="nil"/>
            </w:tcBorders>
            <w:shd w:val="clear" w:color="000000" w:fill="D9D9D9"/>
            <w:noWrap/>
            <w:vAlign w:val="bottom"/>
            <w:hideMark/>
          </w:tcPr>
          <w:p w14:paraId="65452DB4"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(45)</w:t>
            </w:r>
          </w:p>
        </w:tc>
        <w:tc>
          <w:tcPr>
            <w:tcW w:w="823" w:type="dxa"/>
            <w:gridSpan w:val="2"/>
            <w:tcBorders>
              <w:top w:val="single" w:sz="4" w:space="0" w:color="auto"/>
              <w:left w:val="nil"/>
              <w:bottom w:val="single" w:sz="4" w:space="0" w:color="auto"/>
              <w:right w:val="nil"/>
            </w:tcBorders>
            <w:shd w:val="clear" w:color="auto" w:fill="auto"/>
            <w:noWrap/>
            <w:vAlign w:val="bottom"/>
            <w:hideMark/>
          </w:tcPr>
          <w:p w14:paraId="29F74089"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(46)</w:t>
            </w:r>
          </w:p>
        </w:tc>
        <w:tc>
          <w:tcPr>
            <w:tcW w:w="805" w:type="dxa"/>
            <w:gridSpan w:val="2"/>
            <w:tcBorders>
              <w:top w:val="single" w:sz="4" w:space="0" w:color="auto"/>
              <w:left w:val="nil"/>
              <w:bottom w:val="single" w:sz="4" w:space="0" w:color="auto"/>
              <w:right w:val="nil"/>
            </w:tcBorders>
            <w:shd w:val="clear" w:color="auto" w:fill="auto"/>
            <w:noWrap/>
            <w:vAlign w:val="bottom"/>
            <w:hideMark/>
          </w:tcPr>
          <w:p w14:paraId="0D73A210"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(43)</w:t>
            </w:r>
          </w:p>
        </w:tc>
        <w:tc>
          <w:tcPr>
            <w:tcW w:w="795" w:type="dxa"/>
            <w:tcBorders>
              <w:top w:val="single" w:sz="4" w:space="0" w:color="auto"/>
              <w:left w:val="nil"/>
              <w:bottom w:val="single" w:sz="4" w:space="0" w:color="auto"/>
              <w:right w:val="nil"/>
            </w:tcBorders>
            <w:shd w:val="clear" w:color="auto" w:fill="auto"/>
            <w:noWrap/>
            <w:vAlign w:val="bottom"/>
            <w:hideMark/>
          </w:tcPr>
          <w:p w14:paraId="281CEE92" w14:textId="77777777" w:rsidR="00DB7C77" w:rsidRPr="00DB7C77" w:rsidRDefault="00DB7C77" w:rsidP="00DB7C77">
            <w:pPr>
              <w:spacing w:before="0" w:after="0" w:line="240" w:lineRule="auto"/>
              <w:jc w:val="right"/>
              <w:rPr>
                <w:rFonts w:ascii="Arial" w:hAnsi="Arial" w:cs="Arial"/>
                <w:b/>
                <w:bCs/>
                <w:sz w:val="16"/>
                <w:szCs w:val="16"/>
              </w:rPr>
            </w:pPr>
            <w:r w:rsidRPr="00DB7C77">
              <w:rPr>
                <w:rFonts w:ascii="Arial" w:hAnsi="Arial" w:cs="Arial"/>
                <w:b/>
                <w:bCs/>
                <w:sz w:val="16"/>
                <w:szCs w:val="16"/>
              </w:rPr>
              <w:t>(313)</w:t>
            </w:r>
          </w:p>
        </w:tc>
      </w:tr>
    </w:tbl>
    <w:p w14:paraId="186C42F9" w14:textId="635CE2CB" w:rsidR="00BF1421" w:rsidRDefault="00BF1421" w:rsidP="00E322CF">
      <w:pPr>
        <w:pStyle w:val="FootnoteText"/>
        <w:spacing w:before="120"/>
        <w:ind w:left="0" w:firstLine="0"/>
      </w:pPr>
      <w:r>
        <w:t xml:space="preserve">Prepared on a Government Financial Statistics (Underlying Cash) basis. </w:t>
      </w:r>
      <w:r>
        <w:br/>
        <w:t>Figures displayed as a negative (-) represent a decrease in funds and a positive (+) represent an increase in funds.</w:t>
      </w:r>
    </w:p>
    <w:p w14:paraId="0C520D72" w14:textId="6EE52744" w:rsidR="00BF1421" w:rsidRDefault="00BF1421" w:rsidP="00BF1421">
      <w:pPr>
        <w:pStyle w:val="FootnoteText"/>
      </w:pPr>
    </w:p>
    <w:p w14:paraId="2C53C606" w14:textId="3DD22E5E" w:rsidR="00C65397" w:rsidRDefault="00BF1421" w:rsidP="00BF1421">
      <w:pPr>
        <w:pStyle w:val="FootnoteText"/>
        <w:rPr>
          <w:rFonts w:ascii="Arial Bold" w:hAnsi="Arial Bold"/>
          <w:b/>
        </w:rPr>
      </w:pPr>
      <w:r w:rsidRPr="00BF1421">
        <w:rPr>
          <w:vertAlign w:val="superscript"/>
        </w:rPr>
        <w:t>(a)</w:t>
      </w:r>
      <w:r>
        <w:t xml:space="preserve"> </w:t>
      </w:r>
      <w:r>
        <w:tab/>
        <w:t xml:space="preserve">The ASC is not the lead entity for this measure. Only the ASC impacts are shown in this table.  </w:t>
      </w:r>
      <w:r w:rsidR="00C65397">
        <w:br w:type="page"/>
      </w:r>
    </w:p>
    <w:p w14:paraId="2210A553" w14:textId="66114B59" w:rsidR="00BE7D58" w:rsidRPr="00810C6A" w:rsidRDefault="00BE7D58" w:rsidP="00810C6A">
      <w:pPr>
        <w:pStyle w:val="Heading2"/>
      </w:pPr>
      <w:bookmarkStart w:id="21" w:name="_Toc444523512"/>
      <w:bookmarkStart w:id="22" w:name="_Toc190682312"/>
      <w:bookmarkStart w:id="23" w:name="_Toc190682530"/>
      <w:bookmarkStart w:id="24" w:name="_Toc166412166"/>
      <w:r w:rsidRPr="00810C6A">
        <w:lastRenderedPageBreak/>
        <w:t xml:space="preserve">Section 2: Outcomes and </w:t>
      </w:r>
      <w:r w:rsidR="00CD3382" w:rsidRPr="00810C6A">
        <w:t>p</w:t>
      </w:r>
      <w:r w:rsidR="0069466B" w:rsidRPr="00810C6A">
        <w:t>lanned</w:t>
      </w:r>
      <w:r w:rsidRPr="00810C6A">
        <w:t xml:space="preserve"> performance</w:t>
      </w:r>
      <w:bookmarkEnd w:id="21"/>
      <w:bookmarkEnd w:id="24"/>
    </w:p>
    <w:p w14:paraId="73A3148D" w14:textId="77777777" w:rsidR="00BE7D58" w:rsidRPr="005E6F2B" w:rsidRDefault="00BE7D58" w:rsidP="00B82F45">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B82F45">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7ADBEDEB" w:rsidR="00CE4D05" w:rsidRDefault="00CE4D05" w:rsidP="001C640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0440BCEB" w14:textId="1B2D031C" w:rsidR="009D0967" w:rsidRPr="00055F47" w:rsidRDefault="009F2F26" w:rsidP="009D0967">
            <w:pPr>
              <w:spacing w:before="1" w:after="120"/>
              <w:ind w:right="202"/>
              <w:rPr>
                <w:color w:val="00B050"/>
              </w:rPr>
            </w:pPr>
            <w:r>
              <w:t>The most recent Corporate P</w:t>
            </w:r>
            <w:r w:rsidR="009D0967" w:rsidRPr="00BB3651">
              <w:t xml:space="preserve">lan for ASC can be found at: </w:t>
            </w:r>
            <w:r w:rsidR="009D0967">
              <w:br/>
            </w:r>
            <w:r w:rsidR="009D0967" w:rsidRPr="009D0967">
              <w:t>www.sportaus.gov.au/media-centre/publications</w:t>
            </w:r>
          </w:p>
          <w:p w14:paraId="4FD0575A" w14:textId="2A304C0A" w:rsidR="00CE4D05" w:rsidRPr="009D0967" w:rsidRDefault="009D0967" w:rsidP="002C762D">
            <w:pPr>
              <w:spacing w:before="0" w:after="80"/>
              <w:ind w:right="202"/>
              <w:rPr>
                <w:color w:val="00B050"/>
              </w:rPr>
            </w:pPr>
            <w:r w:rsidRPr="00BB3651">
              <w:t>The</w:t>
            </w:r>
            <w:r w:rsidRPr="00BB3651">
              <w:rPr>
                <w:spacing w:val="-6"/>
              </w:rPr>
              <w:t xml:space="preserve"> </w:t>
            </w:r>
            <w:r w:rsidRPr="00BB3651">
              <w:t>most</w:t>
            </w:r>
            <w:r w:rsidRPr="00BB3651">
              <w:rPr>
                <w:spacing w:val="-6"/>
              </w:rPr>
              <w:t xml:space="preserve"> </w:t>
            </w:r>
            <w:r w:rsidRPr="00BB3651">
              <w:t>recent</w:t>
            </w:r>
            <w:r w:rsidRPr="00BB3651">
              <w:rPr>
                <w:spacing w:val="-6"/>
              </w:rPr>
              <w:t xml:space="preserve"> </w:t>
            </w:r>
            <w:r w:rsidR="009F2F26">
              <w:t>A</w:t>
            </w:r>
            <w:r w:rsidRPr="00BB3651">
              <w:t>nnual</w:t>
            </w:r>
            <w:r w:rsidRPr="00BB3651">
              <w:rPr>
                <w:spacing w:val="-7"/>
              </w:rPr>
              <w:t xml:space="preserve"> </w:t>
            </w:r>
            <w:r w:rsidR="009F2F26">
              <w:t>P</w:t>
            </w:r>
            <w:r w:rsidRPr="00BB3651">
              <w:t>erformance</w:t>
            </w:r>
            <w:r w:rsidRPr="00BB3651">
              <w:rPr>
                <w:spacing w:val="-6"/>
              </w:rPr>
              <w:t xml:space="preserve"> </w:t>
            </w:r>
            <w:r w:rsidR="009F2F26">
              <w:t>S</w:t>
            </w:r>
            <w:r w:rsidRPr="00BB3651">
              <w:t>tatement</w:t>
            </w:r>
            <w:r w:rsidR="009F2F26">
              <w:t>s</w:t>
            </w:r>
            <w:r w:rsidRPr="00BB3651">
              <w:rPr>
                <w:spacing w:val="-6"/>
              </w:rPr>
              <w:t xml:space="preserve"> </w:t>
            </w:r>
            <w:r w:rsidRPr="00BB3651">
              <w:t>can</w:t>
            </w:r>
            <w:r w:rsidRPr="00BB3651">
              <w:rPr>
                <w:spacing w:val="-5"/>
              </w:rPr>
              <w:t xml:space="preserve"> </w:t>
            </w:r>
            <w:r w:rsidRPr="00BB3651">
              <w:t>be</w:t>
            </w:r>
            <w:r w:rsidRPr="00BB3651">
              <w:rPr>
                <w:spacing w:val="-6"/>
              </w:rPr>
              <w:t xml:space="preserve"> </w:t>
            </w:r>
            <w:r w:rsidRPr="00BB3651">
              <w:t>found</w:t>
            </w:r>
            <w:r w:rsidRPr="00BB3651">
              <w:rPr>
                <w:spacing w:val="-7"/>
              </w:rPr>
              <w:t xml:space="preserve"> </w:t>
            </w:r>
            <w:r w:rsidRPr="00BB3651">
              <w:t xml:space="preserve">at: </w:t>
            </w:r>
            <w:r w:rsidRPr="009D0967">
              <w:t>www.sportaus.gov.au/media-centre/publications</w:t>
            </w:r>
          </w:p>
        </w:tc>
      </w:tr>
    </w:tbl>
    <w:p w14:paraId="4EB37009" w14:textId="4F49FF82"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5" w:name="_Toc444523513"/>
      <w:bookmarkStart w:id="26" w:name="_Toc166412167"/>
      <w:r>
        <w:t>2.1</w:t>
      </w:r>
      <w:r w:rsidR="003876AB" w:rsidRPr="00F743D8">
        <w:t xml:space="preserve"> </w:t>
      </w:r>
      <w:r w:rsidR="003876AB" w:rsidRPr="00F743D8">
        <w:tab/>
        <w:t xml:space="preserve">Budgeted expenses and performance for </w:t>
      </w:r>
      <w:r w:rsidR="003876AB" w:rsidRPr="00CC4C98">
        <w:t xml:space="preserve">Outcome </w:t>
      </w:r>
      <w:bookmarkEnd w:id="25"/>
      <w:r w:rsidR="00CC4C98" w:rsidRPr="00CC4C98">
        <w:t>1</w:t>
      </w:r>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74459E">
        <w:tc>
          <w:tcPr>
            <w:tcW w:w="7704" w:type="dxa"/>
            <w:shd w:val="clear" w:color="auto" w:fill="F2F2F2" w:themeFill="background1" w:themeFillShade="F2"/>
          </w:tcPr>
          <w:p w14:paraId="686B32F5" w14:textId="71DFB55F" w:rsidR="0045734D" w:rsidRPr="0045734D" w:rsidRDefault="0045734D" w:rsidP="0045734D">
            <w:pPr>
              <w:pStyle w:val="TableColumnHeadingLeft"/>
              <w:spacing w:before="80" w:after="80"/>
              <w:rPr>
                <w:rFonts w:ascii="Arial" w:hAnsi="Arial" w:cs="Arial"/>
                <w:sz w:val="18"/>
                <w:szCs w:val="18"/>
              </w:rPr>
            </w:pPr>
            <w:r w:rsidRPr="00CC4C98">
              <w:rPr>
                <w:rFonts w:ascii="Arial" w:hAnsi="Arial" w:cs="Arial"/>
                <w:sz w:val="18"/>
                <w:szCs w:val="18"/>
              </w:rPr>
              <w:t xml:space="preserve">Outcome </w:t>
            </w:r>
            <w:r w:rsidR="00CC4C98" w:rsidRPr="00CC4C98">
              <w:rPr>
                <w:rFonts w:ascii="Arial" w:hAnsi="Arial" w:cs="Arial"/>
                <w:sz w:val="18"/>
                <w:szCs w:val="18"/>
              </w:rPr>
              <w:t>1</w:t>
            </w:r>
          </w:p>
          <w:p w14:paraId="646A7988" w14:textId="1D8F5C47" w:rsidR="0045734D" w:rsidRPr="009D0967" w:rsidRDefault="009D0967" w:rsidP="0045734D">
            <w:pPr>
              <w:spacing w:before="80" w:after="80"/>
              <w:rPr>
                <w:rFonts w:ascii="Arial" w:hAnsi="Arial" w:cs="Arial"/>
              </w:rPr>
            </w:pPr>
            <w:r w:rsidRPr="009D0967">
              <w:rPr>
                <w:rFonts w:ascii="Arial" w:hAnsi="Arial" w:cs="Arial"/>
                <w:sz w:val="18"/>
              </w:rPr>
              <w:t xml:space="preserve">Increased participation in organised sport and continued international sporting success including through leadership and development of a cohesive and effective sports sector, provision of targeted financial support, and the operation of the Australian Institute of Sport. </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ED31AF">
        <w:tc>
          <w:tcPr>
            <w:tcW w:w="7796" w:type="dxa"/>
          </w:tcPr>
          <w:p w14:paraId="662B9518" w14:textId="70497890" w:rsidR="0045734D" w:rsidRPr="0045734D" w:rsidRDefault="0045734D" w:rsidP="00ED552C">
            <w:pPr>
              <w:adjustRightInd w:val="0"/>
              <w:spacing w:before="80" w:after="80"/>
              <w:rPr>
                <w:rFonts w:ascii="Arial" w:eastAsiaTheme="minorHAnsi" w:hAnsi="Arial" w:cs="Arial"/>
                <w:b/>
                <w:bCs/>
                <w:sz w:val="18"/>
              </w:rPr>
            </w:pPr>
            <w:r w:rsidRPr="0045734D">
              <w:rPr>
                <w:rFonts w:ascii="Arial" w:eastAsiaTheme="minorHAnsi" w:hAnsi="Arial" w:cs="Arial"/>
                <w:b/>
                <w:bCs/>
                <w:sz w:val="18"/>
              </w:rPr>
              <w:t xml:space="preserve">Program 1.1: </w:t>
            </w:r>
            <w:r w:rsidR="009D0967" w:rsidRPr="009D0967">
              <w:rPr>
                <w:rFonts w:ascii="Arial" w:eastAsiaTheme="minorHAnsi" w:hAnsi="Arial" w:cs="Arial"/>
                <w:b/>
                <w:bCs/>
                <w:sz w:val="18"/>
              </w:rPr>
              <w:t>Australian Sports Commission</w:t>
            </w:r>
            <w:r w:rsidR="009D0967">
              <w:rPr>
                <w:rFonts w:ascii="Arial" w:eastAsiaTheme="minorHAnsi" w:hAnsi="Arial" w:cs="Arial"/>
                <w:b/>
                <w:bCs/>
                <w:sz w:val="18"/>
              </w:rPr>
              <w:t xml:space="preserve"> </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60B38BF3" w14:textId="77777777" w:rsidR="0045734D" w:rsidRDefault="00F00984" w:rsidP="0045734D">
      <w:pPr>
        <w:spacing w:before="80" w:after="80" w:line="240" w:lineRule="auto"/>
        <w:rPr>
          <w:rFonts w:ascii="Arial-BoldMT" w:eastAsiaTheme="minorHAnsi" w:hAnsi="Arial-BoldMT" w:cs="Arial-BoldMT"/>
          <w:b/>
          <w:bCs/>
          <w:sz w:val="20"/>
        </w:rPr>
      </w:pPr>
      <w:r>
        <w:br w:type="page"/>
      </w:r>
      <w:r w:rsidR="0045734D">
        <w:rPr>
          <w:rFonts w:ascii="Arial-BoldMT" w:eastAsiaTheme="minorHAnsi" w:hAnsi="Arial-BoldMT" w:cs="Arial-BoldMT"/>
          <w:b/>
          <w:bCs/>
          <w:sz w:val="20"/>
        </w:rPr>
        <w:lastRenderedPageBreak/>
        <w:t>Linked Programs</w:t>
      </w:r>
    </w:p>
    <w:tbl>
      <w:tblPr>
        <w:tblStyle w:val="TableGrid"/>
        <w:tblW w:w="4971" w:type="pct"/>
        <w:tblInd w:w="-5" w:type="dxa"/>
        <w:tblLook w:val="04A0" w:firstRow="1" w:lastRow="0" w:firstColumn="1" w:lastColumn="0" w:noHBand="0" w:noVBand="1"/>
        <w:tblCaption w:val="Linked Programs: ASC"/>
        <w:tblDescription w:val="This table outlines linked programs for ASC's Outcome 1, including how other Commonwealth entities contribute to Outcome 1&#10;"/>
      </w:tblPr>
      <w:tblGrid>
        <w:gridCol w:w="7655"/>
      </w:tblGrid>
      <w:tr w:rsidR="002C2448" w:rsidRPr="00711BC6" w14:paraId="5BE3BC28" w14:textId="77777777" w:rsidTr="00F83DBB">
        <w:trPr>
          <w:tblHeader/>
        </w:trPr>
        <w:tc>
          <w:tcPr>
            <w:tcW w:w="5000" w:type="pct"/>
            <w:tcBorders>
              <w:bottom w:val="single" w:sz="4" w:space="0" w:color="auto"/>
            </w:tcBorders>
            <w:shd w:val="clear" w:color="auto" w:fill="F2F2F2" w:themeFill="background1" w:themeFillShade="F2"/>
          </w:tcPr>
          <w:p w14:paraId="5018A0F5" w14:textId="77777777" w:rsidR="002C2448" w:rsidRPr="00711BC6" w:rsidRDefault="002C2448" w:rsidP="0074459E">
            <w:pPr>
              <w:pStyle w:val="Tableheadingrow9pt"/>
              <w:spacing w:before="80" w:after="80"/>
              <w:jc w:val="left"/>
              <w:rPr>
                <w:color w:val="auto"/>
                <w:sz w:val="19"/>
                <w:szCs w:val="19"/>
              </w:rPr>
            </w:pPr>
            <w:r w:rsidRPr="00711BC6">
              <w:rPr>
                <w:color w:val="auto"/>
                <w:sz w:val="19"/>
                <w:szCs w:val="19"/>
              </w:rPr>
              <w:t>Other Commonwealth entities that contribute to Outcome 1</w:t>
            </w:r>
          </w:p>
        </w:tc>
      </w:tr>
      <w:tr w:rsidR="002C2448" w:rsidRPr="00711BC6" w14:paraId="49DA53F5" w14:textId="77777777" w:rsidTr="00F83DBB">
        <w:tc>
          <w:tcPr>
            <w:tcW w:w="5000" w:type="pct"/>
            <w:tcBorders>
              <w:bottom w:val="dotted" w:sz="4" w:space="0" w:color="auto"/>
            </w:tcBorders>
          </w:tcPr>
          <w:p w14:paraId="4AB62C9D" w14:textId="77777777" w:rsidR="002C2448" w:rsidRPr="00711BC6" w:rsidRDefault="002C2448" w:rsidP="0074459E">
            <w:pPr>
              <w:pStyle w:val="Tableheadingrow9pt"/>
              <w:jc w:val="left"/>
              <w:rPr>
                <w:color w:val="auto"/>
                <w:sz w:val="19"/>
                <w:szCs w:val="19"/>
              </w:rPr>
            </w:pPr>
            <w:r w:rsidRPr="00711BC6">
              <w:rPr>
                <w:color w:val="auto"/>
                <w:sz w:val="19"/>
                <w:szCs w:val="19"/>
              </w:rPr>
              <w:t>Department of Health and Aged Care</w:t>
            </w:r>
          </w:p>
        </w:tc>
      </w:tr>
      <w:tr w:rsidR="002C2448" w:rsidRPr="00711BC6" w14:paraId="6426C3D8" w14:textId="77777777" w:rsidTr="00F83DBB">
        <w:tc>
          <w:tcPr>
            <w:tcW w:w="5000" w:type="pct"/>
            <w:tcBorders>
              <w:top w:val="dotted" w:sz="4" w:space="0" w:color="auto"/>
              <w:bottom w:val="single" w:sz="4" w:space="0" w:color="auto"/>
            </w:tcBorders>
          </w:tcPr>
          <w:p w14:paraId="57D3BE6F" w14:textId="77777777" w:rsidR="002C2448" w:rsidRPr="00711BC6" w:rsidRDefault="002C2448" w:rsidP="0074459E">
            <w:pPr>
              <w:pStyle w:val="Tableheadingrow9pt"/>
              <w:jc w:val="left"/>
              <w:rPr>
                <w:rFonts w:ascii="Book Antiqua" w:hAnsi="Book Antiqua"/>
                <w:color w:val="auto"/>
                <w:sz w:val="19"/>
                <w:szCs w:val="19"/>
              </w:rPr>
            </w:pPr>
            <w:r w:rsidRPr="00711BC6">
              <w:rPr>
                <w:rFonts w:ascii="Book Antiqua" w:hAnsi="Book Antiqua"/>
                <w:color w:val="auto"/>
                <w:sz w:val="19"/>
                <w:szCs w:val="19"/>
              </w:rPr>
              <w:t>Program 4.1: Sport and Physical Activity</w:t>
            </w:r>
          </w:p>
          <w:p w14:paraId="713D9FC2" w14:textId="77777777" w:rsidR="002C2448" w:rsidRPr="00711BC6" w:rsidRDefault="002C2448" w:rsidP="0074459E">
            <w:pPr>
              <w:pStyle w:val="Tabletextnormal9pt"/>
              <w:jc w:val="left"/>
              <w:rPr>
                <w:color w:val="auto"/>
                <w:sz w:val="19"/>
                <w:szCs w:val="19"/>
              </w:rPr>
            </w:pPr>
            <w:r w:rsidRPr="00711BC6">
              <w:rPr>
                <w:rFonts w:ascii="Book Antiqua" w:hAnsi="Book Antiqua"/>
                <w:color w:val="auto"/>
                <w:sz w:val="19"/>
                <w:szCs w:val="19"/>
              </w:rPr>
              <w:t>The Department of Health and Aged Care aims to increase participation in sport and physical activity, support major international sporting events and improve water and snow safety.</w:t>
            </w:r>
          </w:p>
        </w:tc>
      </w:tr>
      <w:tr w:rsidR="002C2448" w:rsidRPr="00711BC6" w14:paraId="71723662" w14:textId="77777777" w:rsidTr="00F83DBB">
        <w:tc>
          <w:tcPr>
            <w:tcW w:w="5000" w:type="pct"/>
            <w:tcBorders>
              <w:bottom w:val="dotted" w:sz="4" w:space="0" w:color="auto"/>
            </w:tcBorders>
          </w:tcPr>
          <w:p w14:paraId="3E3424BD" w14:textId="77777777" w:rsidR="002C2448" w:rsidRPr="00711BC6" w:rsidRDefault="002C2448" w:rsidP="0074459E">
            <w:pPr>
              <w:pStyle w:val="Tableheadingrow9pt"/>
              <w:jc w:val="left"/>
              <w:rPr>
                <w:color w:val="auto"/>
                <w:sz w:val="19"/>
                <w:szCs w:val="19"/>
              </w:rPr>
            </w:pPr>
            <w:r w:rsidRPr="00711BC6">
              <w:rPr>
                <w:color w:val="auto"/>
                <w:sz w:val="19"/>
                <w:szCs w:val="19"/>
              </w:rPr>
              <w:t>Department of the Prime Minister and Cabinet (PM&amp;C)</w:t>
            </w:r>
          </w:p>
        </w:tc>
      </w:tr>
      <w:tr w:rsidR="002C2448" w:rsidRPr="00711BC6" w14:paraId="3C111299" w14:textId="77777777" w:rsidTr="00F83DBB">
        <w:tc>
          <w:tcPr>
            <w:tcW w:w="5000" w:type="pct"/>
            <w:tcBorders>
              <w:top w:val="dotted" w:sz="4" w:space="0" w:color="auto"/>
              <w:bottom w:val="single" w:sz="4" w:space="0" w:color="auto"/>
            </w:tcBorders>
          </w:tcPr>
          <w:p w14:paraId="459D31A1" w14:textId="77777777" w:rsidR="002C2448" w:rsidRPr="00711BC6" w:rsidRDefault="002C2448" w:rsidP="0074459E">
            <w:pPr>
              <w:pStyle w:val="Tableheadingrow9pt"/>
              <w:jc w:val="left"/>
              <w:rPr>
                <w:rFonts w:ascii="Book Antiqua" w:hAnsi="Book Antiqua"/>
                <w:color w:val="auto"/>
                <w:sz w:val="19"/>
                <w:szCs w:val="19"/>
              </w:rPr>
            </w:pPr>
            <w:r w:rsidRPr="00711BC6">
              <w:rPr>
                <w:rFonts w:ascii="Book Antiqua" w:hAnsi="Book Antiqua"/>
                <w:color w:val="auto"/>
                <w:sz w:val="19"/>
                <w:szCs w:val="19"/>
              </w:rPr>
              <w:t>Program 1.1: Prime Minister and Cabinet</w:t>
            </w:r>
          </w:p>
          <w:p w14:paraId="3A85DA36" w14:textId="77777777" w:rsidR="002C2448" w:rsidRPr="00711BC6" w:rsidRDefault="002C2448" w:rsidP="0074459E">
            <w:pPr>
              <w:pStyle w:val="Tableheadingrow9pt"/>
              <w:jc w:val="left"/>
              <w:rPr>
                <w:b w:val="0"/>
                <w:color w:val="auto"/>
                <w:sz w:val="19"/>
                <w:szCs w:val="19"/>
              </w:rPr>
            </w:pPr>
            <w:r w:rsidRPr="00711BC6">
              <w:rPr>
                <w:rFonts w:ascii="Book Antiqua" w:hAnsi="Book Antiqua"/>
                <w:b w:val="0"/>
                <w:color w:val="auto"/>
                <w:sz w:val="19"/>
                <w:szCs w:val="19"/>
              </w:rPr>
              <w:t>PM&amp;C contributes to improving the diversity of sporting organisations by working to increase female representation in sport leadership roles.</w:t>
            </w:r>
          </w:p>
        </w:tc>
      </w:tr>
      <w:tr w:rsidR="002C2448" w:rsidRPr="00711BC6" w14:paraId="77DEB356" w14:textId="77777777" w:rsidTr="00F83DBB">
        <w:tc>
          <w:tcPr>
            <w:tcW w:w="5000" w:type="pct"/>
            <w:tcBorders>
              <w:bottom w:val="dotted" w:sz="4" w:space="0" w:color="auto"/>
            </w:tcBorders>
          </w:tcPr>
          <w:p w14:paraId="76034E45" w14:textId="77777777" w:rsidR="002C2448" w:rsidRPr="00711BC6" w:rsidRDefault="002C2448" w:rsidP="0074459E">
            <w:pPr>
              <w:pStyle w:val="Tableheadingrow9pt"/>
              <w:jc w:val="left"/>
              <w:rPr>
                <w:color w:val="auto"/>
                <w:sz w:val="19"/>
                <w:szCs w:val="19"/>
              </w:rPr>
            </w:pPr>
            <w:r w:rsidRPr="00711BC6">
              <w:rPr>
                <w:color w:val="auto"/>
                <w:sz w:val="19"/>
                <w:szCs w:val="19"/>
              </w:rPr>
              <w:t>Sport Integrity Australia</w:t>
            </w:r>
            <w:r w:rsidRPr="00711BC6">
              <w:rPr>
                <w:rStyle w:val="FootnoteReference"/>
                <w:color w:val="auto"/>
                <w:sz w:val="19"/>
                <w:szCs w:val="19"/>
              </w:rPr>
              <w:footnoteReference w:id="3"/>
            </w:r>
          </w:p>
        </w:tc>
      </w:tr>
      <w:tr w:rsidR="002C2448" w:rsidRPr="00711BC6" w14:paraId="3BEBC63E" w14:textId="77777777" w:rsidTr="00F83DBB">
        <w:tc>
          <w:tcPr>
            <w:tcW w:w="5000" w:type="pct"/>
            <w:tcBorders>
              <w:top w:val="dotted" w:sz="4" w:space="0" w:color="auto"/>
            </w:tcBorders>
          </w:tcPr>
          <w:p w14:paraId="3592D744" w14:textId="77777777" w:rsidR="002C2448" w:rsidRPr="00711BC6" w:rsidRDefault="002C2448" w:rsidP="0074459E">
            <w:pPr>
              <w:pStyle w:val="Tableheadingrow9pt"/>
              <w:jc w:val="left"/>
              <w:rPr>
                <w:rFonts w:ascii="Book Antiqua" w:hAnsi="Book Antiqua"/>
                <w:color w:val="auto"/>
                <w:sz w:val="19"/>
                <w:szCs w:val="19"/>
              </w:rPr>
            </w:pPr>
            <w:r w:rsidRPr="00711BC6">
              <w:rPr>
                <w:rFonts w:ascii="Book Antiqua" w:hAnsi="Book Antiqua"/>
                <w:color w:val="auto"/>
                <w:sz w:val="19"/>
                <w:szCs w:val="19"/>
              </w:rPr>
              <w:t>Program 1.1: Sport Integrity</w:t>
            </w:r>
          </w:p>
          <w:p w14:paraId="5D590A44" w14:textId="77777777" w:rsidR="002C2448" w:rsidRPr="00711BC6" w:rsidRDefault="002C2448" w:rsidP="0074459E">
            <w:pPr>
              <w:pStyle w:val="Tableheadingrow9pt"/>
              <w:jc w:val="left"/>
              <w:rPr>
                <w:color w:val="auto"/>
                <w:sz w:val="19"/>
                <w:szCs w:val="19"/>
              </w:rPr>
            </w:pPr>
            <w:r w:rsidRPr="00711BC6">
              <w:rPr>
                <w:rFonts w:ascii="Book Antiqua" w:hAnsi="Book Antiqua"/>
                <w:b w:val="0"/>
                <w:color w:val="auto"/>
                <w:sz w:val="19"/>
                <w:szCs w:val="19"/>
              </w:rPr>
              <w:t>Sport Integrity Australia plays a central role in protecting the integrity of sport through targeting match-fixing, doping in sport and other forms of corruption. The ASC works collaboratively with Sport Integrity Australia to protect Australian sport from integrity threats, including the protection of children and other vulnerable sport participants.</w:t>
            </w:r>
          </w:p>
        </w:tc>
      </w:tr>
    </w:tbl>
    <w:p w14:paraId="598A144E" w14:textId="12B6003F" w:rsidR="0045734D" w:rsidRDefault="0045734D">
      <w:pPr>
        <w:spacing w:before="0" w:after="0" w:line="240" w:lineRule="auto"/>
        <w:rPr>
          <w:rFonts w:ascii="Arial" w:hAnsi="Arial"/>
          <w:bCs/>
          <w:i/>
          <w:iCs/>
          <w:sz w:val="20"/>
          <w:szCs w:val="26"/>
        </w:rPr>
      </w:pPr>
      <w:r>
        <w:rPr>
          <w:rFonts w:ascii="Arial-BoldMT" w:eastAsiaTheme="minorHAnsi" w:hAnsi="Arial-BoldMT" w:cs="Arial-BoldMT"/>
          <w:b/>
          <w:bCs/>
          <w:sz w:val="20"/>
        </w:rPr>
        <w:t xml:space="preserve"> </w:t>
      </w:r>
    </w:p>
    <w:p w14:paraId="1C518604" w14:textId="77777777" w:rsidR="00CB7BC5" w:rsidRDefault="00CB7BC5">
      <w:pPr>
        <w:spacing w:before="0" w:after="0" w:line="240" w:lineRule="auto"/>
        <w:rPr>
          <w:rFonts w:ascii="Arial" w:hAnsi="Arial"/>
          <w:bCs/>
          <w:i/>
          <w:iCs/>
          <w:sz w:val="20"/>
          <w:szCs w:val="26"/>
        </w:rPr>
      </w:pPr>
      <w:r>
        <w:br w:type="page"/>
      </w:r>
    </w:p>
    <w:p w14:paraId="1BF79E4C" w14:textId="37BE5862" w:rsidR="00B86CCD" w:rsidRPr="009B7FD3" w:rsidRDefault="00B86CCD" w:rsidP="00F00984">
      <w:pPr>
        <w:pStyle w:val="Heading5"/>
      </w:pPr>
      <w:r w:rsidRPr="009B7FD3">
        <w:lastRenderedPageBreak/>
        <w:t xml:space="preserve">Budgeted expenses for Outcome </w:t>
      </w:r>
      <w:r w:rsidR="00762277" w:rsidRPr="009B7FD3">
        <w:t>1</w:t>
      </w:r>
    </w:p>
    <w:p w14:paraId="058093CB" w14:textId="77777777" w:rsidR="0051207B" w:rsidRDefault="0051207B" w:rsidP="00B82F45">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2D86219A" w:rsidR="006E4DF1" w:rsidRPr="006E4DF1" w:rsidRDefault="00CB7BC5" w:rsidP="00E36F77">
      <w:pPr>
        <w:pStyle w:val="TableHeading"/>
      </w:pPr>
      <w:r>
        <w:t>Table 2.1</w:t>
      </w:r>
      <w:r w:rsidR="006E4DF1" w:rsidRPr="006E4DF1">
        <w:t>.1: Budgeted expenses for Ou</w:t>
      </w:r>
      <w:r w:rsidR="00804A2B">
        <w:t>tcome 1</w:t>
      </w:r>
    </w:p>
    <w:tbl>
      <w:tblPr>
        <w:tblW w:w="7675" w:type="dxa"/>
        <w:tblLayout w:type="fixed"/>
        <w:tblLook w:val="04A0" w:firstRow="1" w:lastRow="0" w:firstColumn="1" w:lastColumn="0" w:noHBand="0" w:noVBand="1"/>
      </w:tblPr>
      <w:tblGrid>
        <w:gridCol w:w="3175"/>
        <w:gridCol w:w="567"/>
        <w:gridCol w:w="333"/>
        <w:gridCol w:w="900"/>
        <w:gridCol w:w="900"/>
        <w:gridCol w:w="900"/>
        <w:gridCol w:w="900"/>
      </w:tblGrid>
      <w:tr w:rsidR="00CB7BC5" w:rsidRPr="00CB7BC5" w14:paraId="557B1FD8" w14:textId="77777777" w:rsidTr="007D336E">
        <w:trPr>
          <w:trHeight w:val="765"/>
        </w:trPr>
        <w:tc>
          <w:tcPr>
            <w:tcW w:w="3175" w:type="dxa"/>
            <w:tcBorders>
              <w:top w:val="single" w:sz="4" w:space="0" w:color="auto"/>
              <w:left w:val="nil"/>
              <w:bottom w:val="nil"/>
              <w:right w:val="nil"/>
            </w:tcBorders>
            <w:shd w:val="clear" w:color="auto" w:fill="auto"/>
            <w:tcMar>
              <w:left w:w="0" w:type="dxa"/>
            </w:tcMar>
            <w:hideMark/>
          </w:tcPr>
          <w:p w14:paraId="0406C7D1" w14:textId="77777777" w:rsidR="00CB7BC5" w:rsidRPr="00CB7BC5" w:rsidRDefault="00CB7BC5" w:rsidP="00CB7BC5">
            <w:pPr>
              <w:spacing w:before="40" w:after="0" w:line="240" w:lineRule="auto"/>
              <w:jc w:val="right"/>
              <w:rPr>
                <w:rFonts w:ascii="Times New Roman" w:hAnsi="Times New Roman"/>
                <w:sz w:val="20"/>
                <w:szCs w:val="24"/>
              </w:rPr>
            </w:pPr>
          </w:p>
        </w:tc>
        <w:tc>
          <w:tcPr>
            <w:tcW w:w="900" w:type="dxa"/>
            <w:gridSpan w:val="2"/>
            <w:tcBorders>
              <w:top w:val="single" w:sz="4" w:space="0" w:color="auto"/>
              <w:left w:val="nil"/>
              <w:bottom w:val="single" w:sz="4" w:space="0" w:color="auto"/>
              <w:right w:val="nil"/>
            </w:tcBorders>
            <w:shd w:val="clear" w:color="auto" w:fill="auto"/>
            <w:tcMar>
              <w:left w:w="0" w:type="dxa"/>
            </w:tcMar>
            <w:hideMark/>
          </w:tcPr>
          <w:p w14:paraId="132C4A69" w14:textId="77777777" w:rsidR="00CB7BC5" w:rsidRPr="00CB7BC5" w:rsidRDefault="00CB7BC5" w:rsidP="00CB7BC5">
            <w:pPr>
              <w:spacing w:before="40" w:after="0" w:line="240" w:lineRule="auto"/>
              <w:jc w:val="right"/>
              <w:rPr>
                <w:rFonts w:ascii="Arial" w:hAnsi="Arial" w:cs="Arial"/>
                <w:b/>
                <w:bCs/>
                <w:sz w:val="16"/>
                <w:szCs w:val="16"/>
              </w:rPr>
            </w:pPr>
            <w:r w:rsidRPr="00CB7BC5">
              <w:rPr>
                <w:rFonts w:ascii="Arial" w:hAnsi="Arial" w:cs="Arial"/>
                <w:b/>
                <w:bCs/>
                <w:sz w:val="16"/>
                <w:szCs w:val="16"/>
              </w:rPr>
              <w:t>2023–24</w:t>
            </w:r>
            <w:r w:rsidRPr="00CB7BC5">
              <w:rPr>
                <w:rFonts w:ascii="Arial" w:hAnsi="Arial" w:cs="Arial"/>
                <w:b/>
                <w:bCs/>
                <w:sz w:val="16"/>
                <w:szCs w:val="16"/>
              </w:rPr>
              <w:br/>
              <w:t>Estimated actual</w:t>
            </w:r>
            <w:r w:rsidRPr="00CB7BC5">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252F5B70" w14:textId="77777777" w:rsidR="00CB7BC5" w:rsidRPr="00CB7BC5" w:rsidRDefault="00CB7BC5" w:rsidP="00CB7BC5">
            <w:pPr>
              <w:spacing w:before="40" w:after="0" w:line="240" w:lineRule="auto"/>
              <w:jc w:val="right"/>
              <w:rPr>
                <w:rFonts w:ascii="Arial" w:hAnsi="Arial" w:cs="Arial"/>
                <w:b/>
                <w:bCs/>
                <w:sz w:val="16"/>
                <w:szCs w:val="16"/>
              </w:rPr>
            </w:pPr>
            <w:r w:rsidRPr="00CB7BC5">
              <w:rPr>
                <w:rFonts w:ascii="Arial" w:hAnsi="Arial" w:cs="Arial"/>
                <w:b/>
                <w:bCs/>
                <w:sz w:val="16"/>
                <w:szCs w:val="16"/>
              </w:rPr>
              <w:t>2024–25</w:t>
            </w:r>
            <w:r w:rsidRPr="00CB7BC5">
              <w:rPr>
                <w:rFonts w:ascii="Arial" w:hAnsi="Arial" w:cs="Arial"/>
                <w:b/>
                <w:bCs/>
                <w:sz w:val="16"/>
                <w:szCs w:val="16"/>
              </w:rPr>
              <w:br/>
              <w:t xml:space="preserve">Budget </w:t>
            </w:r>
            <w:r w:rsidRPr="00CB7BC5">
              <w:rPr>
                <w:rFonts w:ascii="Arial" w:hAnsi="Arial" w:cs="Arial"/>
                <w:b/>
                <w:bCs/>
                <w:sz w:val="16"/>
                <w:szCs w:val="16"/>
              </w:rPr>
              <w:br/>
            </w:r>
            <w:r w:rsidRPr="00CB7BC5">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24D3A17E" w14:textId="77777777" w:rsidR="00CB7BC5" w:rsidRPr="00CB7BC5" w:rsidRDefault="00CB7BC5" w:rsidP="00CB7BC5">
            <w:pPr>
              <w:spacing w:before="40" w:after="0" w:line="240" w:lineRule="auto"/>
              <w:jc w:val="right"/>
              <w:rPr>
                <w:rFonts w:ascii="Arial" w:hAnsi="Arial" w:cs="Arial"/>
                <w:b/>
                <w:bCs/>
                <w:sz w:val="16"/>
                <w:szCs w:val="16"/>
              </w:rPr>
            </w:pPr>
            <w:r w:rsidRPr="00CB7BC5">
              <w:rPr>
                <w:rFonts w:ascii="Arial" w:hAnsi="Arial" w:cs="Arial"/>
                <w:b/>
                <w:bCs/>
                <w:sz w:val="16"/>
                <w:szCs w:val="16"/>
              </w:rPr>
              <w:t>2025–26</w:t>
            </w:r>
            <w:r w:rsidRPr="00CB7BC5">
              <w:rPr>
                <w:rFonts w:ascii="Arial" w:hAnsi="Arial" w:cs="Arial"/>
                <w:b/>
                <w:bCs/>
                <w:sz w:val="16"/>
                <w:szCs w:val="16"/>
              </w:rPr>
              <w:br/>
              <w:t>Forward estimate</w:t>
            </w:r>
            <w:r w:rsidRPr="00CB7BC5">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5E73563" w14:textId="77777777" w:rsidR="00CB7BC5" w:rsidRPr="00CB7BC5" w:rsidRDefault="00CB7BC5" w:rsidP="00CB7BC5">
            <w:pPr>
              <w:spacing w:before="40" w:after="0" w:line="240" w:lineRule="auto"/>
              <w:jc w:val="right"/>
              <w:rPr>
                <w:rFonts w:ascii="Arial" w:hAnsi="Arial" w:cs="Arial"/>
                <w:b/>
                <w:bCs/>
                <w:sz w:val="16"/>
                <w:szCs w:val="16"/>
              </w:rPr>
            </w:pPr>
            <w:r w:rsidRPr="00CB7BC5">
              <w:rPr>
                <w:rFonts w:ascii="Arial" w:hAnsi="Arial" w:cs="Arial"/>
                <w:b/>
                <w:bCs/>
                <w:sz w:val="16"/>
                <w:szCs w:val="16"/>
              </w:rPr>
              <w:t>2026–27</w:t>
            </w:r>
            <w:r w:rsidRPr="00CB7BC5">
              <w:rPr>
                <w:rFonts w:ascii="Arial" w:hAnsi="Arial" w:cs="Arial"/>
                <w:b/>
                <w:bCs/>
                <w:sz w:val="16"/>
                <w:szCs w:val="16"/>
              </w:rPr>
              <w:br/>
              <w:t>Forward estimate</w:t>
            </w:r>
            <w:r w:rsidRPr="00CB7BC5">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71F81644" w14:textId="77777777" w:rsidR="00CB7BC5" w:rsidRPr="00CB7BC5" w:rsidRDefault="00CB7BC5" w:rsidP="00CB7BC5">
            <w:pPr>
              <w:spacing w:before="40" w:after="0" w:line="240" w:lineRule="auto"/>
              <w:jc w:val="right"/>
              <w:rPr>
                <w:rFonts w:ascii="Arial" w:hAnsi="Arial" w:cs="Arial"/>
                <w:b/>
                <w:bCs/>
                <w:sz w:val="16"/>
                <w:szCs w:val="16"/>
              </w:rPr>
            </w:pPr>
            <w:r w:rsidRPr="00CB7BC5">
              <w:rPr>
                <w:rFonts w:ascii="Arial" w:hAnsi="Arial" w:cs="Arial"/>
                <w:b/>
                <w:bCs/>
                <w:sz w:val="16"/>
                <w:szCs w:val="16"/>
              </w:rPr>
              <w:t>2027–28</w:t>
            </w:r>
            <w:r w:rsidRPr="00CB7BC5">
              <w:rPr>
                <w:rFonts w:ascii="Arial" w:hAnsi="Arial" w:cs="Arial"/>
                <w:b/>
                <w:bCs/>
                <w:sz w:val="16"/>
                <w:szCs w:val="16"/>
              </w:rPr>
              <w:br/>
              <w:t>Forward estimate</w:t>
            </w:r>
            <w:r w:rsidRPr="00CB7BC5">
              <w:rPr>
                <w:rFonts w:ascii="Arial" w:hAnsi="Arial" w:cs="Arial"/>
                <w:b/>
                <w:bCs/>
                <w:sz w:val="16"/>
                <w:szCs w:val="16"/>
              </w:rPr>
              <w:br/>
              <w:t>$'000</w:t>
            </w:r>
          </w:p>
        </w:tc>
      </w:tr>
      <w:tr w:rsidR="00CB7BC5" w:rsidRPr="00CB7BC5" w14:paraId="570244BF" w14:textId="77777777" w:rsidTr="00CB7BC5">
        <w:trPr>
          <w:gridAfter w:val="5"/>
          <w:wAfter w:w="3933" w:type="dxa"/>
          <w:trHeight w:val="283"/>
        </w:trPr>
        <w:tc>
          <w:tcPr>
            <w:tcW w:w="3742" w:type="dxa"/>
            <w:gridSpan w:val="2"/>
            <w:tcBorders>
              <w:top w:val="nil"/>
              <w:left w:val="nil"/>
              <w:bottom w:val="nil"/>
              <w:right w:val="nil"/>
            </w:tcBorders>
            <w:shd w:val="clear" w:color="auto" w:fill="auto"/>
            <w:noWrap/>
            <w:vAlign w:val="bottom"/>
            <w:hideMark/>
          </w:tcPr>
          <w:p w14:paraId="6F818618" w14:textId="77777777" w:rsidR="00CB7BC5" w:rsidRPr="00CB7BC5" w:rsidRDefault="00CB7BC5" w:rsidP="00CB7BC5">
            <w:pPr>
              <w:spacing w:before="0" w:after="0" w:line="240" w:lineRule="auto"/>
              <w:rPr>
                <w:rFonts w:ascii="Arial" w:hAnsi="Arial" w:cs="Arial"/>
                <w:b/>
                <w:bCs/>
                <w:sz w:val="16"/>
                <w:szCs w:val="16"/>
              </w:rPr>
            </w:pPr>
            <w:r w:rsidRPr="00CB7BC5">
              <w:rPr>
                <w:rFonts w:ascii="Arial" w:hAnsi="Arial" w:cs="Arial"/>
                <w:b/>
                <w:bCs/>
                <w:sz w:val="16"/>
                <w:szCs w:val="16"/>
              </w:rPr>
              <w:t>Program 1.1: Australian Sports Commission</w:t>
            </w:r>
          </w:p>
        </w:tc>
      </w:tr>
      <w:tr w:rsidR="00CB7BC5" w:rsidRPr="00CB7BC5" w14:paraId="6865BC4D" w14:textId="77777777" w:rsidTr="00CB7BC5">
        <w:trPr>
          <w:trHeight w:val="283"/>
        </w:trPr>
        <w:tc>
          <w:tcPr>
            <w:tcW w:w="3175" w:type="dxa"/>
            <w:tcBorders>
              <w:top w:val="nil"/>
              <w:left w:val="nil"/>
              <w:bottom w:val="nil"/>
              <w:right w:val="nil"/>
            </w:tcBorders>
            <w:shd w:val="clear" w:color="auto" w:fill="auto"/>
            <w:noWrap/>
            <w:vAlign w:val="bottom"/>
            <w:hideMark/>
          </w:tcPr>
          <w:p w14:paraId="0D14414F" w14:textId="77777777" w:rsidR="00CB7BC5" w:rsidRPr="00CB7BC5" w:rsidRDefault="00CB7BC5" w:rsidP="00CB7BC5">
            <w:pPr>
              <w:spacing w:before="0" w:after="0" w:line="240" w:lineRule="auto"/>
              <w:ind w:leftChars="75" w:left="143"/>
              <w:rPr>
                <w:rFonts w:ascii="Arial" w:hAnsi="Arial" w:cs="Arial"/>
                <w:sz w:val="16"/>
                <w:szCs w:val="16"/>
              </w:rPr>
            </w:pPr>
            <w:r w:rsidRPr="00CB7BC5">
              <w:rPr>
                <w:rFonts w:ascii="Arial" w:hAnsi="Arial" w:cs="Arial"/>
                <w:sz w:val="16"/>
                <w:szCs w:val="16"/>
              </w:rPr>
              <w:t>Revenue from Government</w:t>
            </w:r>
          </w:p>
        </w:tc>
        <w:tc>
          <w:tcPr>
            <w:tcW w:w="900" w:type="dxa"/>
            <w:gridSpan w:val="2"/>
            <w:tcBorders>
              <w:top w:val="nil"/>
              <w:left w:val="nil"/>
              <w:bottom w:val="nil"/>
              <w:right w:val="nil"/>
            </w:tcBorders>
            <w:shd w:val="clear" w:color="auto" w:fill="auto"/>
            <w:noWrap/>
            <w:vAlign w:val="bottom"/>
            <w:hideMark/>
          </w:tcPr>
          <w:p w14:paraId="5D1A3915" w14:textId="77777777" w:rsidR="00CB7BC5" w:rsidRPr="00CB7BC5" w:rsidRDefault="00CB7BC5" w:rsidP="00CB7BC5">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520CBC1C"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4D996413" w14:textId="77777777" w:rsidR="00CB7BC5" w:rsidRPr="00CB7BC5" w:rsidRDefault="00CB7BC5" w:rsidP="00CB7BC5">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10A107F2" w14:textId="77777777" w:rsidR="00CB7BC5" w:rsidRPr="00CB7BC5" w:rsidRDefault="00CB7BC5" w:rsidP="00CB7BC5">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CBA76A1" w14:textId="77777777" w:rsidR="00CB7BC5" w:rsidRPr="00CB7BC5" w:rsidRDefault="00CB7BC5" w:rsidP="00CB7BC5">
            <w:pPr>
              <w:spacing w:before="0" w:after="0" w:line="240" w:lineRule="auto"/>
              <w:jc w:val="right"/>
              <w:rPr>
                <w:rFonts w:ascii="Times New Roman" w:hAnsi="Times New Roman"/>
                <w:sz w:val="20"/>
              </w:rPr>
            </w:pPr>
          </w:p>
        </w:tc>
      </w:tr>
      <w:tr w:rsidR="00CB7BC5" w:rsidRPr="00CB7BC5" w14:paraId="53BED776" w14:textId="77777777" w:rsidTr="00CB7BC5">
        <w:trPr>
          <w:trHeight w:val="225"/>
        </w:trPr>
        <w:tc>
          <w:tcPr>
            <w:tcW w:w="3175" w:type="dxa"/>
            <w:tcBorders>
              <w:top w:val="nil"/>
              <w:left w:val="nil"/>
              <w:bottom w:val="nil"/>
              <w:right w:val="nil"/>
            </w:tcBorders>
            <w:shd w:val="clear" w:color="auto" w:fill="auto"/>
            <w:noWrap/>
            <w:vAlign w:val="bottom"/>
            <w:hideMark/>
          </w:tcPr>
          <w:p w14:paraId="21F5D08F" w14:textId="77777777" w:rsidR="00CB7BC5" w:rsidRPr="00CB7BC5" w:rsidRDefault="00CB7BC5" w:rsidP="00CB7BC5">
            <w:pPr>
              <w:spacing w:before="0" w:after="0" w:line="240" w:lineRule="auto"/>
              <w:ind w:firstLineChars="200" w:firstLine="320"/>
              <w:rPr>
                <w:rFonts w:ascii="Arial" w:hAnsi="Arial" w:cs="Arial"/>
                <w:sz w:val="16"/>
                <w:szCs w:val="16"/>
              </w:rPr>
            </w:pPr>
            <w:r w:rsidRPr="00CB7BC5">
              <w:rPr>
                <w:rFonts w:ascii="Arial" w:hAnsi="Arial" w:cs="Arial"/>
                <w:sz w:val="16"/>
                <w:szCs w:val="16"/>
              </w:rPr>
              <w:t xml:space="preserve">Ordinary annual services </w:t>
            </w:r>
            <w:r w:rsidRPr="00CB7BC5">
              <w:rPr>
                <w:rFonts w:ascii="Arial" w:hAnsi="Arial" w:cs="Arial"/>
                <w:sz w:val="16"/>
                <w:szCs w:val="16"/>
                <w:vertAlign w:val="superscript"/>
              </w:rPr>
              <w:t>(a)</w:t>
            </w:r>
          </w:p>
        </w:tc>
        <w:tc>
          <w:tcPr>
            <w:tcW w:w="900" w:type="dxa"/>
            <w:gridSpan w:val="2"/>
            <w:tcBorders>
              <w:top w:val="nil"/>
              <w:left w:val="nil"/>
              <w:bottom w:val="nil"/>
              <w:right w:val="nil"/>
            </w:tcBorders>
            <w:shd w:val="clear" w:color="auto" w:fill="auto"/>
            <w:noWrap/>
            <w:vAlign w:val="bottom"/>
            <w:hideMark/>
          </w:tcPr>
          <w:p w14:paraId="6E4EB7B7"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378,187</w:t>
            </w:r>
          </w:p>
        </w:tc>
        <w:tc>
          <w:tcPr>
            <w:tcW w:w="900" w:type="dxa"/>
            <w:tcBorders>
              <w:top w:val="nil"/>
              <w:left w:val="nil"/>
              <w:bottom w:val="nil"/>
              <w:right w:val="nil"/>
            </w:tcBorders>
            <w:shd w:val="clear" w:color="000000" w:fill="D9D9D9"/>
            <w:noWrap/>
            <w:vAlign w:val="bottom"/>
            <w:hideMark/>
          </w:tcPr>
          <w:p w14:paraId="5CEAE968"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306,899</w:t>
            </w:r>
          </w:p>
        </w:tc>
        <w:tc>
          <w:tcPr>
            <w:tcW w:w="900" w:type="dxa"/>
            <w:tcBorders>
              <w:top w:val="nil"/>
              <w:left w:val="nil"/>
              <w:bottom w:val="nil"/>
              <w:right w:val="nil"/>
            </w:tcBorders>
            <w:shd w:val="clear" w:color="auto" w:fill="auto"/>
            <w:noWrap/>
            <w:vAlign w:val="bottom"/>
            <w:hideMark/>
          </w:tcPr>
          <w:p w14:paraId="3B09136C"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303,251</w:t>
            </w:r>
          </w:p>
        </w:tc>
        <w:tc>
          <w:tcPr>
            <w:tcW w:w="900" w:type="dxa"/>
            <w:tcBorders>
              <w:top w:val="nil"/>
              <w:left w:val="nil"/>
              <w:bottom w:val="nil"/>
              <w:right w:val="nil"/>
            </w:tcBorders>
            <w:shd w:val="clear" w:color="auto" w:fill="auto"/>
            <w:noWrap/>
            <w:vAlign w:val="bottom"/>
            <w:hideMark/>
          </w:tcPr>
          <w:p w14:paraId="663AEB80"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244,258</w:t>
            </w:r>
          </w:p>
        </w:tc>
        <w:tc>
          <w:tcPr>
            <w:tcW w:w="900" w:type="dxa"/>
            <w:tcBorders>
              <w:top w:val="nil"/>
              <w:left w:val="nil"/>
              <w:bottom w:val="nil"/>
              <w:right w:val="nil"/>
            </w:tcBorders>
            <w:shd w:val="clear" w:color="auto" w:fill="auto"/>
            <w:noWrap/>
            <w:vAlign w:val="bottom"/>
            <w:hideMark/>
          </w:tcPr>
          <w:p w14:paraId="7D698276"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248,019</w:t>
            </w:r>
          </w:p>
        </w:tc>
      </w:tr>
      <w:tr w:rsidR="00CB7BC5" w:rsidRPr="00CB7BC5" w14:paraId="26221CF4" w14:textId="77777777" w:rsidTr="00101271">
        <w:trPr>
          <w:trHeight w:val="340"/>
        </w:trPr>
        <w:tc>
          <w:tcPr>
            <w:tcW w:w="3175" w:type="dxa"/>
            <w:tcBorders>
              <w:top w:val="nil"/>
              <w:left w:val="nil"/>
              <w:bottom w:val="nil"/>
              <w:right w:val="nil"/>
            </w:tcBorders>
            <w:shd w:val="clear" w:color="auto" w:fill="auto"/>
            <w:vAlign w:val="bottom"/>
            <w:hideMark/>
          </w:tcPr>
          <w:p w14:paraId="5B5CA79A" w14:textId="77777777" w:rsidR="00CB7BC5" w:rsidRPr="00CB7BC5" w:rsidRDefault="00CB7BC5" w:rsidP="00CB7BC5">
            <w:pPr>
              <w:spacing w:before="0" w:after="0" w:line="240" w:lineRule="auto"/>
              <w:ind w:leftChars="75" w:left="143"/>
              <w:rPr>
                <w:rFonts w:ascii="Arial" w:hAnsi="Arial" w:cs="Arial"/>
                <w:sz w:val="16"/>
                <w:szCs w:val="16"/>
              </w:rPr>
            </w:pPr>
            <w:r w:rsidRPr="00CB7BC5">
              <w:rPr>
                <w:rFonts w:ascii="Arial" w:hAnsi="Arial" w:cs="Arial"/>
                <w:sz w:val="16"/>
                <w:szCs w:val="16"/>
              </w:rPr>
              <w:t>Revenues from independent sources</w:t>
            </w:r>
          </w:p>
        </w:tc>
        <w:tc>
          <w:tcPr>
            <w:tcW w:w="900" w:type="dxa"/>
            <w:gridSpan w:val="2"/>
            <w:tcBorders>
              <w:top w:val="nil"/>
              <w:left w:val="nil"/>
              <w:right w:val="nil"/>
            </w:tcBorders>
            <w:shd w:val="clear" w:color="auto" w:fill="auto"/>
            <w:noWrap/>
            <w:vAlign w:val="bottom"/>
            <w:hideMark/>
          </w:tcPr>
          <w:p w14:paraId="0C96A1B4"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21,111</w:t>
            </w:r>
          </w:p>
        </w:tc>
        <w:tc>
          <w:tcPr>
            <w:tcW w:w="900" w:type="dxa"/>
            <w:tcBorders>
              <w:top w:val="nil"/>
              <w:left w:val="nil"/>
              <w:right w:val="nil"/>
            </w:tcBorders>
            <w:shd w:val="clear" w:color="000000" w:fill="D9D9D9"/>
            <w:noWrap/>
            <w:vAlign w:val="bottom"/>
            <w:hideMark/>
          </w:tcPr>
          <w:p w14:paraId="09C6394E"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18,576</w:t>
            </w:r>
          </w:p>
        </w:tc>
        <w:tc>
          <w:tcPr>
            <w:tcW w:w="900" w:type="dxa"/>
            <w:tcBorders>
              <w:top w:val="nil"/>
              <w:left w:val="nil"/>
              <w:right w:val="nil"/>
            </w:tcBorders>
            <w:shd w:val="clear" w:color="auto" w:fill="auto"/>
            <w:noWrap/>
            <w:vAlign w:val="bottom"/>
            <w:hideMark/>
          </w:tcPr>
          <w:p w14:paraId="149120AF"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16,841</w:t>
            </w:r>
          </w:p>
        </w:tc>
        <w:tc>
          <w:tcPr>
            <w:tcW w:w="900" w:type="dxa"/>
            <w:tcBorders>
              <w:top w:val="nil"/>
              <w:left w:val="nil"/>
              <w:right w:val="nil"/>
            </w:tcBorders>
            <w:shd w:val="clear" w:color="auto" w:fill="auto"/>
            <w:noWrap/>
            <w:vAlign w:val="bottom"/>
            <w:hideMark/>
          </w:tcPr>
          <w:p w14:paraId="1E9F87A8"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15,461</w:t>
            </w:r>
          </w:p>
        </w:tc>
        <w:tc>
          <w:tcPr>
            <w:tcW w:w="900" w:type="dxa"/>
            <w:tcBorders>
              <w:top w:val="nil"/>
              <w:left w:val="nil"/>
              <w:right w:val="nil"/>
            </w:tcBorders>
            <w:shd w:val="clear" w:color="auto" w:fill="auto"/>
            <w:noWrap/>
            <w:vAlign w:val="bottom"/>
            <w:hideMark/>
          </w:tcPr>
          <w:p w14:paraId="692406B4"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15,319</w:t>
            </w:r>
          </w:p>
        </w:tc>
      </w:tr>
      <w:tr w:rsidR="00CB7BC5" w:rsidRPr="00CB7BC5" w14:paraId="064369CC" w14:textId="77777777" w:rsidTr="00101271">
        <w:trPr>
          <w:trHeight w:val="397"/>
        </w:trPr>
        <w:tc>
          <w:tcPr>
            <w:tcW w:w="3175" w:type="dxa"/>
            <w:tcBorders>
              <w:top w:val="nil"/>
              <w:left w:val="nil"/>
              <w:bottom w:val="nil"/>
              <w:right w:val="nil"/>
            </w:tcBorders>
            <w:shd w:val="clear" w:color="auto" w:fill="auto"/>
            <w:vAlign w:val="bottom"/>
            <w:hideMark/>
          </w:tcPr>
          <w:p w14:paraId="05BD9642" w14:textId="77777777" w:rsidR="00CB7BC5" w:rsidRPr="00CB7BC5" w:rsidRDefault="00CB7BC5" w:rsidP="00CB7BC5">
            <w:pPr>
              <w:spacing w:before="0" w:after="0" w:line="240" w:lineRule="auto"/>
              <w:ind w:leftChars="75" w:left="143"/>
              <w:rPr>
                <w:rFonts w:ascii="Arial" w:hAnsi="Arial" w:cs="Arial"/>
                <w:sz w:val="16"/>
                <w:szCs w:val="16"/>
              </w:rPr>
            </w:pPr>
            <w:r w:rsidRPr="00CB7BC5">
              <w:rPr>
                <w:rFonts w:ascii="Arial" w:hAnsi="Arial" w:cs="Arial"/>
                <w:sz w:val="16"/>
                <w:szCs w:val="16"/>
              </w:rPr>
              <w:t xml:space="preserve">Expenses not requiring appropriation in the Budget year </w:t>
            </w:r>
            <w:r w:rsidRPr="00CB7BC5">
              <w:rPr>
                <w:rFonts w:ascii="Arial" w:hAnsi="Arial" w:cs="Arial"/>
                <w:sz w:val="16"/>
                <w:szCs w:val="16"/>
                <w:vertAlign w:val="superscript"/>
              </w:rPr>
              <w:t>(b)</w:t>
            </w:r>
          </w:p>
        </w:tc>
        <w:tc>
          <w:tcPr>
            <w:tcW w:w="900" w:type="dxa"/>
            <w:gridSpan w:val="2"/>
            <w:tcBorders>
              <w:top w:val="nil"/>
              <w:left w:val="nil"/>
              <w:bottom w:val="single" w:sz="4" w:space="0" w:color="auto"/>
              <w:right w:val="nil"/>
            </w:tcBorders>
            <w:shd w:val="clear" w:color="auto" w:fill="auto"/>
            <w:noWrap/>
            <w:vAlign w:val="bottom"/>
            <w:hideMark/>
          </w:tcPr>
          <w:p w14:paraId="553A1EBE"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8,907</w:t>
            </w:r>
          </w:p>
        </w:tc>
        <w:tc>
          <w:tcPr>
            <w:tcW w:w="900" w:type="dxa"/>
            <w:tcBorders>
              <w:top w:val="nil"/>
              <w:left w:val="nil"/>
              <w:bottom w:val="single" w:sz="4" w:space="0" w:color="auto"/>
              <w:right w:val="nil"/>
            </w:tcBorders>
            <w:shd w:val="clear" w:color="000000" w:fill="D9D9D9"/>
            <w:noWrap/>
            <w:vAlign w:val="bottom"/>
            <w:hideMark/>
          </w:tcPr>
          <w:p w14:paraId="31BA44C7"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9,564</w:t>
            </w:r>
          </w:p>
        </w:tc>
        <w:tc>
          <w:tcPr>
            <w:tcW w:w="900" w:type="dxa"/>
            <w:tcBorders>
              <w:top w:val="nil"/>
              <w:left w:val="nil"/>
              <w:bottom w:val="single" w:sz="4" w:space="0" w:color="auto"/>
              <w:right w:val="nil"/>
            </w:tcBorders>
            <w:shd w:val="clear" w:color="auto" w:fill="auto"/>
            <w:noWrap/>
            <w:vAlign w:val="bottom"/>
            <w:hideMark/>
          </w:tcPr>
          <w:p w14:paraId="51ED5365"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7,863</w:t>
            </w:r>
          </w:p>
        </w:tc>
        <w:tc>
          <w:tcPr>
            <w:tcW w:w="900" w:type="dxa"/>
            <w:tcBorders>
              <w:top w:val="nil"/>
              <w:left w:val="nil"/>
              <w:bottom w:val="single" w:sz="4" w:space="0" w:color="auto"/>
              <w:right w:val="nil"/>
            </w:tcBorders>
            <w:shd w:val="clear" w:color="auto" w:fill="auto"/>
            <w:noWrap/>
            <w:vAlign w:val="bottom"/>
            <w:hideMark/>
          </w:tcPr>
          <w:p w14:paraId="18A52003"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8,806</w:t>
            </w:r>
          </w:p>
        </w:tc>
        <w:tc>
          <w:tcPr>
            <w:tcW w:w="900" w:type="dxa"/>
            <w:tcBorders>
              <w:top w:val="nil"/>
              <w:left w:val="nil"/>
              <w:bottom w:val="single" w:sz="4" w:space="0" w:color="auto"/>
              <w:right w:val="nil"/>
            </w:tcBorders>
            <w:shd w:val="clear" w:color="auto" w:fill="auto"/>
            <w:noWrap/>
            <w:vAlign w:val="bottom"/>
            <w:hideMark/>
          </w:tcPr>
          <w:p w14:paraId="11C9D029"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8,786</w:t>
            </w:r>
          </w:p>
        </w:tc>
      </w:tr>
      <w:tr w:rsidR="00CB7BC5" w:rsidRPr="00CB7BC5" w14:paraId="26A8F3AF" w14:textId="77777777" w:rsidTr="00101271">
        <w:trPr>
          <w:trHeight w:val="283"/>
        </w:trPr>
        <w:tc>
          <w:tcPr>
            <w:tcW w:w="3175" w:type="dxa"/>
            <w:tcBorders>
              <w:top w:val="nil"/>
              <w:left w:val="nil"/>
              <w:bottom w:val="nil"/>
              <w:right w:val="nil"/>
            </w:tcBorders>
            <w:shd w:val="clear" w:color="auto" w:fill="auto"/>
            <w:noWrap/>
            <w:vAlign w:val="bottom"/>
            <w:hideMark/>
          </w:tcPr>
          <w:p w14:paraId="633E73B9" w14:textId="77777777" w:rsidR="00CB7BC5" w:rsidRPr="00CB7BC5" w:rsidRDefault="00CB7BC5" w:rsidP="00CB7BC5">
            <w:pPr>
              <w:spacing w:before="0" w:after="0" w:line="240" w:lineRule="auto"/>
              <w:ind w:leftChars="75" w:left="143"/>
              <w:rPr>
                <w:rFonts w:ascii="Arial" w:hAnsi="Arial" w:cs="Arial"/>
                <w:b/>
                <w:bCs/>
                <w:sz w:val="16"/>
                <w:szCs w:val="16"/>
              </w:rPr>
            </w:pPr>
            <w:r w:rsidRPr="00CB7BC5">
              <w:rPr>
                <w:rFonts w:ascii="Arial" w:hAnsi="Arial" w:cs="Arial"/>
                <w:b/>
                <w:bCs/>
                <w:sz w:val="16"/>
                <w:szCs w:val="16"/>
              </w:rPr>
              <w:t>Total for Program 1.1</w:t>
            </w:r>
          </w:p>
        </w:tc>
        <w:tc>
          <w:tcPr>
            <w:tcW w:w="900" w:type="dxa"/>
            <w:gridSpan w:val="2"/>
            <w:tcBorders>
              <w:top w:val="single" w:sz="4" w:space="0" w:color="auto"/>
              <w:left w:val="nil"/>
              <w:bottom w:val="single" w:sz="4" w:space="0" w:color="auto"/>
              <w:right w:val="nil"/>
            </w:tcBorders>
            <w:shd w:val="clear" w:color="auto" w:fill="auto"/>
            <w:noWrap/>
            <w:vAlign w:val="bottom"/>
            <w:hideMark/>
          </w:tcPr>
          <w:p w14:paraId="6DEA7E62"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408,205</w:t>
            </w:r>
          </w:p>
        </w:tc>
        <w:tc>
          <w:tcPr>
            <w:tcW w:w="900" w:type="dxa"/>
            <w:tcBorders>
              <w:top w:val="single" w:sz="4" w:space="0" w:color="auto"/>
              <w:left w:val="nil"/>
              <w:bottom w:val="single" w:sz="4" w:space="0" w:color="auto"/>
              <w:right w:val="nil"/>
            </w:tcBorders>
            <w:shd w:val="clear" w:color="000000" w:fill="D9D9D9"/>
            <w:noWrap/>
            <w:vAlign w:val="bottom"/>
            <w:hideMark/>
          </w:tcPr>
          <w:p w14:paraId="57FF714F"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335,039</w:t>
            </w:r>
          </w:p>
        </w:tc>
        <w:tc>
          <w:tcPr>
            <w:tcW w:w="900" w:type="dxa"/>
            <w:tcBorders>
              <w:top w:val="single" w:sz="4" w:space="0" w:color="auto"/>
              <w:left w:val="nil"/>
              <w:bottom w:val="single" w:sz="4" w:space="0" w:color="auto"/>
              <w:right w:val="nil"/>
            </w:tcBorders>
            <w:shd w:val="clear" w:color="auto" w:fill="auto"/>
            <w:noWrap/>
            <w:vAlign w:val="bottom"/>
            <w:hideMark/>
          </w:tcPr>
          <w:p w14:paraId="7DAAB957"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327,955</w:t>
            </w:r>
          </w:p>
        </w:tc>
        <w:tc>
          <w:tcPr>
            <w:tcW w:w="900" w:type="dxa"/>
            <w:tcBorders>
              <w:top w:val="single" w:sz="4" w:space="0" w:color="auto"/>
              <w:left w:val="nil"/>
              <w:bottom w:val="single" w:sz="4" w:space="0" w:color="auto"/>
              <w:right w:val="nil"/>
            </w:tcBorders>
            <w:shd w:val="clear" w:color="auto" w:fill="auto"/>
            <w:noWrap/>
            <w:vAlign w:val="bottom"/>
            <w:hideMark/>
          </w:tcPr>
          <w:p w14:paraId="1995300D"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268,525</w:t>
            </w:r>
          </w:p>
        </w:tc>
        <w:tc>
          <w:tcPr>
            <w:tcW w:w="900" w:type="dxa"/>
            <w:tcBorders>
              <w:top w:val="single" w:sz="4" w:space="0" w:color="auto"/>
              <w:left w:val="nil"/>
              <w:bottom w:val="single" w:sz="4" w:space="0" w:color="auto"/>
              <w:right w:val="nil"/>
            </w:tcBorders>
            <w:shd w:val="clear" w:color="auto" w:fill="auto"/>
            <w:noWrap/>
            <w:vAlign w:val="bottom"/>
            <w:hideMark/>
          </w:tcPr>
          <w:p w14:paraId="0B611680"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272,124</w:t>
            </w:r>
          </w:p>
        </w:tc>
      </w:tr>
      <w:tr w:rsidR="00CB7BC5" w:rsidRPr="00CB7BC5" w14:paraId="470359B1" w14:textId="77777777" w:rsidTr="00CB7BC5">
        <w:trPr>
          <w:trHeight w:val="283"/>
        </w:trPr>
        <w:tc>
          <w:tcPr>
            <w:tcW w:w="3175" w:type="dxa"/>
            <w:tcBorders>
              <w:top w:val="nil"/>
              <w:left w:val="nil"/>
              <w:bottom w:val="single" w:sz="4" w:space="0" w:color="auto"/>
              <w:right w:val="nil"/>
            </w:tcBorders>
            <w:shd w:val="clear" w:color="auto" w:fill="auto"/>
            <w:noWrap/>
            <w:vAlign w:val="bottom"/>
            <w:hideMark/>
          </w:tcPr>
          <w:p w14:paraId="3A99497B" w14:textId="77777777" w:rsidR="00CB7BC5" w:rsidRPr="00CB7BC5" w:rsidRDefault="00CB7BC5" w:rsidP="00CB7BC5">
            <w:pPr>
              <w:spacing w:before="0" w:after="0" w:line="240" w:lineRule="auto"/>
              <w:rPr>
                <w:rFonts w:ascii="Arial" w:hAnsi="Arial" w:cs="Arial"/>
                <w:b/>
                <w:bCs/>
                <w:color w:val="000000"/>
                <w:sz w:val="16"/>
                <w:szCs w:val="16"/>
              </w:rPr>
            </w:pPr>
            <w:r w:rsidRPr="00CB7BC5">
              <w:rPr>
                <w:rFonts w:ascii="Arial" w:hAnsi="Arial" w:cs="Arial"/>
                <w:b/>
                <w:bCs/>
                <w:color w:val="000000"/>
                <w:sz w:val="16"/>
                <w:szCs w:val="16"/>
              </w:rPr>
              <w:t>Total expenses for Outcome 1</w:t>
            </w:r>
          </w:p>
        </w:tc>
        <w:tc>
          <w:tcPr>
            <w:tcW w:w="900" w:type="dxa"/>
            <w:gridSpan w:val="2"/>
            <w:tcBorders>
              <w:top w:val="nil"/>
              <w:left w:val="nil"/>
              <w:bottom w:val="single" w:sz="4" w:space="0" w:color="auto"/>
              <w:right w:val="nil"/>
            </w:tcBorders>
            <w:shd w:val="clear" w:color="auto" w:fill="auto"/>
            <w:noWrap/>
            <w:vAlign w:val="bottom"/>
            <w:hideMark/>
          </w:tcPr>
          <w:p w14:paraId="25A4C369"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408,205</w:t>
            </w:r>
          </w:p>
        </w:tc>
        <w:tc>
          <w:tcPr>
            <w:tcW w:w="900" w:type="dxa"/>
            <w:tcBorders>
              <w:top w:val="nil"/>
              <w:left w:val="nil"/>
              <w:bottom w:val="single" w:sz="4" w:space="0" w:color="auto"/>
              <w:right w:val="nil"/>
            </w:tcBorders>
            <w:shd w:val="clear" w:color="000000" w:fill="D9D9D9"/>
            <w:noWrap/>
            <w:vAlign w:val="bottom"/>
            <w:hideMark/>
          </w:tcPr>
          <w:p w14:paraId="3CE950D0"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335,039</w:t>
            </w:r>
          </w:p>
        </w:tc>
        <w:tc>
          <w:tcPr>
            <w:tcW w:w="900" w:type="dxa"/>
            <w:tcBorders>
              <w:top w:val="nil"/>
              <w:left w:val="nil"/>
              <w:bottom w:val="single" w:sz="4" w:space="0" w:color="auto"/>
              <w:right w:val="nil"/>
            </w:tcBorders>
            <w:shd w:val="clear" w:color="auto" w:fill="auto"/>
            <w:noWrap/>
            <w:vAlign w:val="bottom"/>
            <w:hideMark/>
          </w:tcPr>
          <w:p w14:paraId="5DCE01D8"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327,955</w:t>
            </w:r>
          </w:p>
        </w:tc>
        <w:tc>
          <w:tcPr>
            <w:tcW w:w="900" w:type="dxa"/>
            <w:tcBorders>
              <w:top w:val="nil"/>
              <w:left w:val="nil"/>
              <w:bottom w:val="single" w:sz="4" w:space="0" w:color="auto"/>
              <w:right w:val="nil"/>
            </w:tcBorders>
            <w:shd w:val="clear" w:color="auto" w:fill="auto"/>
            <w:noWrap/>
            <w:vAlign w:val="bottom"/>
            <w:hideMark/>
          </w:tcPr>
          <w:p w14:paraId="4329A3D8"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268,525</w:t>
            </w:r>
          </w:p>
        </w:tc>
        <w:tc>
          <w:tcPr>
            <w:tcW w:w="900" w:type="dxa"/>
            <w:tcBorders>
              <w:top w:val="nil"/>
              <w:left w:val="nil"/>
              <w:bottom w:val="single" w:sz="4" w:space="0" w:color="auto"/>
              <w:right w:val="nil"/>
            </w:tcBorders>
            <w:shd w:val="clear" w:color="auto" w:fill="auto"/>
            <w:noWrap/>
            <w:vAlign w:val="bottom"/>
            <w:hideMark/>
          </w:tcPr>
          <w:p w14:paraId="2F7F7048"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272,124</w:t>
            </w:r>
          </w:p>
        </w:tc>
      </w:tr>
      <w:tr w:rsidR="00CB7BC5" w:rsidRPr="00CB7BC5" w14:paraId="418F825F" w14:textId="77777777" w:rsidTr="00CB7BC5">
        <w:trPr>
          <w:trHeight w:val="225"/>
        </w:trPr>
        <w:tc>
          <w:tcPr>
            <w:tcW w:w="3175" w:type="dxa"/>
            <w:tcBorders>
              <w:top w:val="nil"/>
              <w:left w:val="nil"/>
              <w:bottom w:val="nil"/>
              <w:right w:val="nil"/>
            </w:tcBorders>
            <w:shd w:val="clear" w:color="auto" w:fill="auto"/>
            <w:noWrap/>
            <w:vAlign w:val="bottom"/>
            <w:hideMark/>
          </w:tcPr>
          <w:p w14:paraId="6694A57A" w14:textId="77777777" w:rsidR="00CB7BC5" w:rsidRPr="00CB7BC5" w:rsidRDefault="00CB7BC5" w:rsidP="00CB7BC5">
            <w:pPr>
              <w:spacing w:before="0" w:after="0" w:line="240" w:lineRule="auto"/>
              <w:jc w:val="right"/>
              <w:rPr>
                <w:rFonts w:ascii="Arial" w:hAnsi="Arial" w:cs="Arial"/>
                <w:b/>
                <w:bCs/>
                <w:sz w:val="16"/>
                <w:szCs w:val="16"/>
              </w:rPr>
            </w:pPr>
          </w:p>
        </w:tc>
        <w:tc>
          <w:tcPr>
            <w:tcW w:w="900" w:type="dxa"/>
            <w:gridSpan w:val="2"/>
            <w:tcBorders>
              <w:top w:val="nil"/>
              <w:left w:val="nil"/>
              <w:bottom w:val="nil"/>
              <w:right w:val="nil"/>
            </w:tcBorders>
            <w:shd w:val="clear" w:color="auto" w:fill="auto"/>
            <w:noWrap/>
            <w:vAlign w:val="bottom"/>
            <w:hideMark/>
          </w:tcPr>
          <w:p w14:paraId="6F9D32C7" w14:textId="77777777" w:rsidR="00CB7BC5" w:rsidRPr="00CB7BC5" w:rsidRDefault="00CB7BC5" w:rsidP="00CB7BC5">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CB1E6FD" w14:textId="77777777" w:rsidR="00CB7BC5" w:rsidRPr="00CB7BC5" w:rsidRDefault="00CB7BC5" w:rsidP="00CB7BC5">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4FF76AED" w14:textId="77777777" w:rsidR="00CB7BC5" w:rsidRPr="00CB7BC5" w:rsidRDefault="00CB7BC5" w:rsidP="00CB7BC5">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61CDD90B" w14:textId="77777777" w:rsidR="00CB7BC5" w:rsidRPr="00CB7BC5" w:rsidRDefault="00CB7BC5" w:rsidP="00CB7BC5">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310C57C2" w14:textId="77777777" w:rsidR="00CB7BC5" w:rsidRPr="00CB7BC5" w:rsidRDefault="00CB7BC5" w:rsidP="00CB7BC5">
            <w:pPr>
              <w:spacing w:before="0" w:after="0" w:line="240" w:lineRule="auto"/>
              <w:rPr>
                <w:rFonts w:ascii="Times New Roman" w:hAnsi="Times New Roman"/>
                <w:sz w:val="20"/>
              </w:rPr>
            </w:pPr>
          </w:p>
        </w:tc>
      </w:tr>
      <w:tr w:rsidR="00CB7BC5" w:rsidRPr="00CB7BC5" w14:paraId="4CEDB120" w14:textId="77777777" w:rsidTr="00CB7BC5">
        <w:trPr>
          <w:trHeight w:val="225"/>
        </w:trPr>
        <w:tc>
          <w:tcPr>
            <w:tcW w:w="3175" w:type="dxa"/>
            <w:tcBorders>
              <w:top w:val="single" w:sz="4" w:space="0" w:color="auto"/>
              <w:left w:val="nil"/>
              <w:bottom w:val="nil"/>
              <w:right w:val="nil"/>
            </w:tcBorders>
            <w:shd w:val="clear" w:color="auto" w:fill="auto"/>
            <w:noWrap/>
            <w:vAlign w:val="center"/>
            <w:hideMark/>
          </w:tcPr>
          <w:p w14:paraId="398948A2" w14:textId="77777777" w:rsidR="00CB7BC5" w:rsidRPr="00CB7BC5" w:rsidRDefault="00CB7BC5" w:rsidP="00CB7BC5">
            <w:pPr>
              <w:spacing w:before="0" w:after="0" w:line="240" w:lineRule="auto"/>
              <w:rPr>
                <w:rFonts w:ascii="Arial" w:hAnsi="Arial" w:cs="Arial"/>
                <w:color w:val="000000"/>
                <w:sz w:val="16"/>
                <w:szCs w:val="16"/>
              </w:rPr>
            </w:pPr>
            <w:r w:rsidRPr="00CB7BC5">
              <w:rPr>
                <w:rFonts w:ascii="Arial" w:hAnsi="Arial" w:cs="Arial"/>
                <w:color w:val="000000"/>
                <w:sz w:val="16"/>
                <w:szCs w:val="16"/>
              </w:rPr>
              <w:t> </w:t>
            </w:r>
          </w:p>
        </w:tc>
        <w:tc>
          <w:tcPr>
            <w:tcW w:w="900" w:type="dxa"/>
            <w:gridSpan w:val="2"/>
            <w:tcBorders>
              <w:top w:val="single" w:sz="4" w:space="0" w:color="auto"/>
              <w:left w:val="nil"/>
              <w:bottom w:val="single" w:sz="4" w:space="0" w:color="auto"/>
              <w:right w:val="nil"/>
            </w:tcBorders>
            <w:shd w:val="clear" w:color="auto" w:fill="auto"/>
            <w:vAlign w:val="bottom"/>
            <w:hideMark/>
          </w:tcPr>
          <w:p w14:paraId="62B44BB0"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2023–24</w:t>
            </w:r>
          </w:p>
        </w:tc>
        <w:tc>
          <w:tcPr>
            <w:tcW w:w="900" w:type="dxa"/>
            <w:tcBorders>
              <w:top w:val="single" w:sz="4" w:space="0" w:color="auto"/>
              <w:left w:val="nil"/>
              <w:bottom w:val="single" w:sz="4" w:space="0" w:color="auto"/>
              <w:right w:val="nil"/>
            </w:tcBorders>
            <w:shd w:val="clear" w:color="000000" w:fill="D9D9D9"/>
            <w:vAlign w:val="bottom"/>
            <w:hideMark/>
          </w:tcPr>
          <w:p w14:paraId="39C87ACD" w14:textId="77777777" w:rsidR="00CB7BC5" w:rsidRPr="00CB7BC5" w:rsidRDefault="00CB7BC5" w:rsidP="00CB7BC5">
            <w:pPr>
              <w:spacing w:before="0" w:after="0" w:line="240" w:lineRule="auto"/>
              <w:jc w:val="right"/>
              <w:rPr>
                <w:rFonts w:ascii="Arial" w:hAnsi="Arial" w:cs="Arial"/>
                <w:b/>
                <w:bCs/>
                <w:sz w:val="16"/>
                <w:szCs w:val="16"/>
              </w:rPr>
            </w:pPr>
            <w:r w:rsidRPr="00CB7BC5">
              <w:rPr>
                <w:rFonts w:ascii="Arial" w:hAnsi="Arial" w:cs="Arial"/>
                <w:b/>
                <w:bCs/>
                <w:sz w:val="16"/>
                <w:szCs w:val="16"/>
              </w:rPr>
              <w:t>2024–25</w:t>
            </w:r>
          </w:p>
        </w:tc>
        <w:tc>
          <w:tcPr>
            <w:tcW w:w="900" w:type="dxa"/>
            <w:tcBorders>
              <w:top w:val="nil"/>
              <w:left w:val="nil"/>
              <w:bottom w:val="nil"/>
              <w:right w:val="nil"/>
            </w:tcBorders>
            <w:shd w:val="clear" w:color="auto" w:fill="auto"/>
            <w:noWrap/>
            <w:vAlign w:val="center"/>
            <w:hideMark/>
          </w:tcPr>
          <w:p w14:paraId="5B1BD879" w14:textId="77777777" w:rsidR="00CB7BC5" w:rsidRPr="00CB7BC5" w:rsidRDefault="00CB7BC5" w:rsidP="00CB7BC5">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center"/>
            <w:hideMark/>
          </w:tcPr>
          <w:p w14:paraId="564C772B" w14:textId="77777777" w:rsidR="00CB7BC5" w:rsidRPr="00CB7BC5" w:rsidRDefault="00CB7BC5" w:rsidP="00CB7BC5">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4E8484F6" w14:textId="77777777" w:rsidR="00CB7BC5" w:rsidRPr="00CB7BC5" w:rsidRDefault="00CB7BC5" w:rsidP="00CB7BC5">
            <w:pPr>
              <w:spacing w:before="0" w:after="0" w:line="240" w:lineRule="auto"/>
              <w:rPr>
                <w:rFonts w:ascii="Times New Roman" w:hAnsi="Times New Roman"/>
                <w:sz w:val="20"/>
              </w:rPr>
            </w:pPr>
          </w:p>
        </w:tc>
      </w:tr>
      <w:tr w:rsidR="00CB7BC5" w:rsidRPr="00CB7BC5" w14:paraId="61D36EDB" w14:textId="77777777" w:rsidTr="00CB7BC5">
        <w:trPr>
          <w:trHeight w:val="225"/>
        </w:trPr>
        <w:tc>
          <w:tcPr>
            <w:tcW w:w="3175" w:type="dxa"/>
            <w:tcBorders>
              <w:top w:val="nil"/>
              <w:left w:val="nil"/>
              <w:bottom w:val="single" w:sz="4" w:space="0" w:color="auto"/>
              <w:right w:val="nil"/>
            </w:tcBorders>
            <w:shd w:val="clear" w:color="auto" w:fill="auto"/>
            <w:noWrap/>
            <w:vAlign w:val="bottom"/>
            <w:hideMark/>
          </w:tcPr>
          <w:p w14:paraId="55B0F7B5" w14:textId="77777777" w:rsidR="00CB7BC5" w:rsidRPr="00CB7BC5" w:rsidRDefault="00CB7BC5" w:rsidP="00CB7BC5">
            <w:pPr>
              <w:spacing w:before="0" w:after="0" w:line="240" w:lineRule="auto"/>
              <w:rPr>
                <w:rFonts w:ascii="Arial" w:hAnsi="Arial" w:cs="Arial"/>
                <w:b/>
                <w:bCs/>
                <w:color w:val="000000"/>
                <w:sz w:val="16"/>
                <w:szCs w:val="16"/>
              </w:rPr>
            </w:pPr>
            <w:r w:rsidRPr="00CB7BC5">
              <w:rPr>
                <w:rFonts w:ascii="Arial" w:hAnsi="Arial" w:cs="Arial"/>
                <w:b/>
                <w:bCs/>
                <w:color w:val="000000"/>
                <w:sz w:val="16"/>
                <w:szCs w:val="16"/>
              </w:rPr>
              <w:t xml:space="preserve">Average </w:t>
            </w:r>
            <w:r w:rsidRPr="00CB7BC5">
              <w:rPr>
                <w:rFonts w:ascii="Arial" w:hAnsi="Arial" w:cs="Arial"/>
                <w:b/>
                <w:bCs/>
                <w:sz w:val="16"/>
                <w:szCs w:val="16"/>
              </w:rPr>
              <w:t>s</w:t>
            </w:r>
            <w:r w:rsidRPr="00CB7BC5">
              <w:rPr>
                <w:rFonts w:ascii="Arial" w:hAnsi="Arial" w:cs="Arial"/>
                <w:b/>
                <w:bCs/>
                <w:color w:val="000000"/>
                <w:sz w:val="16"/>
                <w:szCs w:val="16"/>
              </w:rPr>
              <w:t xml:space="preserve">taffing </w:t>
            </w:r>
            <w:r w:rsidRPr="00CB7BC5">
              <w:rPr>
                <w:rFonts w:ascii="Arial" w:hAnsi="Arial" w:cs="Arial"/>
                <w:b/>
                <w:bCs/>
                <w:sz w:val="16"/>
                <w:szCs w:val="16"/>
              </w:rPr>
              <w:t>l</w:t>
            </w:r>
            <w:r w:rsidRPr="00CB7BC5">
              <w:rPr>
                <w:rFonts w:ascii="Arial" w:hAnsi="Arial" w:cs="Arial"/>
                <w:b/>
                <w:bCs/>
                <w:color w:val="000000"/>
                <w:sz w:val="16"/>
                <w:szCs w:val="16"/>
              </w:rPr>
              <w:t>evel (number)</w:t>
            </w:r>
          </w:p>
        </w:tc>
        <w:tc>
          <w:tcPr>
            <w:tcW w:w="900" w:type="dxa"/>
            <w:gridSpan w:val="2"/>
            <w:tcBorders>
              <w:top w:val="nil"/>
              <w:left w:val="nil"/>
              <w:bottom w:val="single" w:sz="4" w:space="0" w:color="000000"/>
              <w:right w:val="nil"/>
            </w:tcBorders>
            <w:shd w:val="clear" w:color="auto" w:fill="auto"/>
            <w:noWrap/>
            <w:vAlign w:val="bottom"/>
            <w:hideMark/>
          </w:tcPr>
          <w:p w14:paraId="011BC7DB"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500</w:t>
            </w:r>
          </w:p>
        </w:tc>
        <w:tc>
          <w:tcPr>
            <w:tcW w:w="900" w:type="dxa"/>
            <w:tcBorders>
              <w:top w:val="nil"/>
              <w:left w:val="nil"/>
              <w:bottom w:val="single" w:sz="4" w:space="0" w:color="000000"/>
              <w:right w:val="nil"/>
            </w:tcBorders>
            <w:shd w:val="clear" w:color="000000" w:fill="D9D9D9"/>
            <w:noWrap/>
            <w:vAlign w:val="bottom"/>
            <w:hideMark/>
          </w:tcPr>
          <w:p w14:paraId="21CEBBA8" w14:textId="77777777" w:rsidR="00CB7BC5" w:rsidRPr="00CB7BC5" w:rsidRDefault="00CB7BC5" w:rsidP="00CB7BC5">
            <w:pPr>
              <w:spacing w:before="0" w:after="0" w:line="240" w:lineRule="auto"/>
              <w:jc w:val="right"/>
              <w:rPr>
                <w:rFonts w:ascii="Arial" w:hAnsi="Arial" w:cs="Arial"/>
                <w:sz w:val="16"/>
                <w:szCs w:val="16"/>
              </w:rPr>
            </w:pPr>
            <w:r w:rsidRPr="00CB7BC5">
              <w:rPr>
                <w:rFonts w:ascii="Arial" w:hAnsi="Arial" w:cs="Arial"/>
                <w:sz w:val="16"/>
                <w:szCs w:val="16"/>
              </w:rPr>
              <w:t>527</w:t>
            </w:r>
          </w:p>
        </w:tc>
        <w:tc>
          <w:tcPr>
            <w:tcW w:w="900" w:type="dxa"/>
            <w:tcBorders>
              <w:top w:val="nil"/>
              <w:left w:val="nil"/>
              <w:bottom w:val="nil"/>
              <w:right w:val="nil"/>
            </w:tcBorders>
            <w:shd w:val="clear" w:color="auto" w:fill="auto"/>
            <w:noWrap/>
            <w:vAlign w:val="center"/>
            <w:hideMark/>
          </w:tcPr>
          <w:p w14:paraId="1301DE1F" w14:textId="77777777" w:rsidR="00CB7BC5" w:rsidRPr="00CB7BC5" w:rsidRDefault="00CB7BC5" w:rsidP="00CB7BC5">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center"/>
            <w:hideMark/>
          </w:tcPr>
          <w:p w14:paraId="49B3122E" w14:textId="77777777" w:rsidR="00CB7BC5" w:rsidRPr="00CB7BC5" w:rsidRDefault="00CB7BC5" w:rsidP="00CB7BC5">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center"/>
            <w:hideMark/>
          </w:tcPr>
          <w:p w14:paraId="75CD58C5" w14:textId="77777777" w:rsidR="00CB7BC5" w:rsidRPr="00CB7BC5" w:rsidRDefault="00CB7BC5" w:rsidP="00CB7BC5">
            <w:pPr>
              <w:spacing w:before="0" w:after="0" w:line="240" w:lineRule="auto"/>
              <w:rPr>
                <w:rFonts w:ascii="Times New Roman" w:hAnsi="Times New Roman"/>
                <w:sz w:val="20"/>
              </w:rPr>
            </w:pPr>
          </w:p>
        </w:tc>
      </w:tr>
    </w:tbl>
    <w:p w14:paraId="5C5ADD2B" w14:textId="137A8337" w:rsidR="00CB7BC5" w:rsidRDefault="00CB7BC5" w:rsidP="00CB7BC5">
      <w:pPr>
        <w:pStyle w:val="FootnoteText"/>
        <w:spacing w:before="120"/>
        <w:rPr>
          <w:noProof/>
        </w:rPr>
      </w:pPr>
      <w:r w:rsidRPr="00CB7BC5">
        <w:rPr>
          <w:noProof/>
          <w:vertAlign w:val="superscript"/>
        </w:rPr>
        <w:t>(a)</w:t>
      </w:r>
      <w:r>
        <w:rPr>
          <w:noProof/>
        </w:rPr>
        <w:t xml:space="preserve"> </w:t>
      </w:r>
      <w:r>
        <w:rPr>
          <w:noProof/>
        </w:rPr>
        <w:tab/>
        <w:t>Appropriation Bill (No. 1) 2024–25</w:t>
      </w:r>
      <w:r w:rsidR="00023FAB">
        <w:rPr>
          <w:noProof/>
        </w:rPr>
        <w:t>.</w:t>
      </w:r>
    </w:p>
    <w:p w14:paraId="6A0A7AD9" w14:textId="470B5974" w:rsidR="0083423B" w:rsidRDefault="00CB7BC5" w:rsidP="00CB7BC5">
      <w:pPr>
        <w:pStyle w:val="FootnoteText"/>
        <w:rPr>
          <w:noProof/>
        </w:rPr>
      </w:pPr>
      <w:r w:rsidRPr="00CB7BC5">
        <w:rPr>
          <w:noProof/>
          <w:vertAlign w:val="superscript"/>
        </w:rPr>
        <w:t>(b)</w:t>
      </w:r>
      <w:r>
        <w:rPr>
          <w:noProof/>
        </w:rPr>
        <w:t xml:space="preserve"> </w:t>
      </w:r>
      <w:r>
        <w:rPr>
          <w:noProof/>
        </w:rPr>
        <w:tab/>
        <w:t xml:space="preserve">Expenses not requiring appropriation in the Budget year mainly consist of unfunded depreciation </w:t>
      </w:r>
      <w:r w:rsidR="00284A1A">
        <w:rPr>
          <w:noProof/>
        </w:rPr>
        <w:t>and amortisation expenses.</w:t>
      </w:r>
    </w:p>
    <w:p w14:paraId="3B31CA45" w14:textId="4A3C4721" w:rsidR="00C854F5" w:rsidRPr="00F71634" w:rsidRDefault="00202925" w:rsidP="00B82F45">
      <w:pPr>
        <w:pStyle w:val="TableHeading"/>
        <w:spacing w:after="120"/>
      </w:pPr>
      <w:bookmarkStart w:id="27" w:name="_Toc190682315"/>
      <w:bookmarkStart w:id="28" w:name="_Toc190682532"/>
      <w:bookmarkEnd w:id="22"/>
      <w:bookmarkEnd w:id="23"/>
      <w:r>
        <w:rPr>
          <w:highlight w:val="yellow"/>
          <w:lang w:val="en-US"/>
        </w:rPr>
        <w:br w:type="page"/>
      </w:r>
      <w:r w:rsidR="008E5BB7" w:rsidRPr="00A27021">
        <w:rPr>
          <w:sz w:val="22"/>
        </w:rPr>
        <w:lastRenderedPageBreak/>
        <w:t xml:space="preserve">Performance </w:t>
      </w:r>
      <w:r w:rsidR="001A50DE" w:rsidRPr="00A27021">
        <w:rPr>
          <w:sz w:val="22"/>
        </w:rPr>
        <w:t>measure</w:t>
      </w:r>
      <w:r w:rsidR="003359F4" w:rsidRPr="00A27021">
        <w:rPr>
          <w:sz w:val="22"/>
        </w:rPr>
        <w:t>s</w:t>
      </w:r>
      <w:r w:rsidR="001A50DE" w:rsidRPr="00A27021">
        <w:rPr>
          <w:sz w:val="22"/>
        </w:rPr>
        <w:t xml:space="preserve"> </w:t>
      </w:r>
      <w:r w:rsidR="00507335" w:rsidRPr="00A27021">
        <w:rPr>
          <w:sz w:val="22"/>
        </w:rPr>
        <w:t>for Outcome 1</w:t>
      </w:r>
    </w:p>
    <w:p w14:paraId="5F4AC74F" w14:textId="02EE3149" w:rsidR="00E12264" w:rsidRDefault="00E12264" w:rsidP="00B82F45">
      <w:pPr>
        <w:spacing w:before="0" w:after="120"/>
        <w:rPr>
          <w:rFonts w:asciiTheme="minorHAnsi" w:hAnsiTheme="minorHAnsi" w:cstheme="minorHAnsi"/>
        </w:rPr>
      </w:pPr>
      <w:r w:rsidRPr="009A6C7E">
        <w:t>Table 2</w:t>
      </w:r>
      <w:r w:rsidR="00064BB2">
        <w:t>.1.2</w:t>
      </w:r>
      <w:r w:rsidRPr="009A6C7E">
        <w:t xml:space="preserve"> details</w:t>
      </w:r>
      <w:r w:rsidRPr="001B2F81">
        <w:t xml:space="preserve"> the performance measures for each program associated with Outcome </w:t>
      </w:r>
      <w:r w:rsidR="00507335" w:rsidRPr="00262C19">
        <w:t>1</w:t>
      </w:r>
      <w:r w:rsidRPr="00262C19">
        <w:t>.</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7"/>
      <w:bookmarkEnd w:id="28"/>
    </w:p>
    <w:p w14:paraId="174B2767" w14:textId="23C0A3EE" w:rsidR="00CC6669" w:rsidRPr="001B6617" w:rsidRDefault="00064BB2" w:rsidP="00A27021">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1B6617">
        <w:rPr>
          <w:rFonts w:ascii="Arial" w:hAnsi="Arial" w:cs="Arial"/>
          <w:b/>
          <w:color w:val="000000" w:themeColor="text1"/>
          <w:sz w:val="20"/>
          <w:szCs w:val="16"/>
        </w:rPr>
        <w:t>: Performance measure</w:t>
      </w:r>
      <w:r w:rsidR="007051F4">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2C2448" w:rsidRPr="009B7FD3" w14:paraId="0933A7CF" w14:textId="77777777" w:rsidTr="0074459E">
        <w:trPr>
          <w:trHeight w:val="568"/>
        </w:trPr>
        <w:tc>
          <w:tcPr>
            <w:tcW w:w="7796" w:type="dxa"/>
            <w:gridSpan w:val="2"/>
            <w:shd w:val="clear" w:color="auto" w:fill="F2F2F2" w:themeFill="background1" w:themeFillShade="F2"/>
          </w:tcPr>
          <w:p w14:paraId="16B2ECD0" w14:textId="77777777" w:rsidR="002C2448" w:rsidRPr="009B7FD3" w:rsidRDefault="002C2448" w:rsidP="009D3B18">
            <w:pPr>
              <w:pStyle w:val="TableParagraph"/>
              <w:spacing w:before="80" w:after="40"/>
              <w:ind w:left="108" w:right="108"/>
              <w:rPr>
                <w:b/>
                <w:sz w:val="16"/>
                <w:szCs w:val="17"/>
              </w:rPr>
            </w:pPr>
            <w:r w:rsidRPr="009B7FD3">
              <w:rPr>
                <w:b/>
                <w:sz w:val="16"/>
                <w:szCs w:val="17"/>
              </w:rPr>
              <w:t>Outcome 1</w:t>
            </w:r>
          </w:p>
          <w:p w14:paraId="374C67B7" w14:textId="0777B6F8" w:rsidR="002C2448" w:rsidRPr="009B7FD3" w:rsidRDefault="002C2448" w:rsidP="002C762D">
            <w:pPr>
              <w:pStyle w:val="TableParagraph"/>
              <w:spacing w:before="40" w:after="80"/>
              <w:ind w:left="108" w:right="108"/>
              <w:rPr>
                <w:sz w:val="16"/>
                <w:szCs w:val="17"/>
              </w:rPr>
            </w:pPr>
            <w:r w:rsidRPr="009B7FD3">
              <w:rPr>
                <w:sz w:val="16"/>
                <w:szCs w:val="17"/>
              </w:rPr>
              <w:t>Increased participation in organised sport and continued international sporting success including through leadership and development of a cohesive and effective sports sector, provision of targeted financial support, and the operation of the Australian Institute of Sport.</w:t>
            </w:r>
          </w:p>
        </w:tc>
      </w:tr>
      <w:tr w:rsidR="002C2448" w:rsidRPr="009B7FD3" w14:paraId="4271F873" w14:textId="77777777" w:rsidTr="00ED31AF">
        <w:trPr>
          <w:trHeight w:val="633"/>
        </w:trPr>
        <w:tc>
          <w:tcPr>
            <w:tcW w:w="7796" w:type="dxa"/>
            <w:gridSpan w:val="2"/>
            <w:shd w:val="clear" w:color="auto" w:fill="F1F1F1"/>
          </w:tcPr>
          <w:p w14:paraId="1DB958E3" w14:textId="77777777" w:rsidR="002C2448" w:rsidRPr="009B7FD3" w:rsidRDefault="002C2448" w:rsidP="009D3B18">
            <w:pPr>
              <w:pStyle w:val="TableParagraph"/>
              <w:spacing w:before="80" w:after="40"/>
              <w:ind w:left="108" w:right="108"/>
              <w:rPr>
                <w:rFonts w:eastAsiaTheme="minorHAnsi"/>
                <w:b/>
                <w:bCs/>
                <w:sz w:val="16"/>
                <w:szCs w:val="17"/>
              </w:rPr>
            </w:pPr>
            <w:r w:rsidRPr="009B7FD3">
              <w:rPr>
                <w:rFonts w:eastAsiaTheme="minorHAnsi"/>
                <w:b/>
                <w:bCs/>
                <w:sz w:val="16"/>
                <w:szCs w:val="17"/>
              </w:rPr>
              <w:t xml:space="preserve">Program 1.1: </w:t>
            </w:r>
            <w:r w:rsidRPr="009B7FD3">
              <w:rPr>
                <w:b/>
                <w:sz w:val="16"/>
                <w:szCs w:val="17"/>
              </w:rPr>
              <w:t xml:space="preserve">Australian Sports Commission </w:t>
            </w:r>
          </w:p>
          <w:p w14:paraId="6A93C824" w14:textId="77777777" w:rsidR="002C2448" w:rsidRPr="009B7FD3" w:rsidRDefault="002C2448" w:rsidP="002C762D">
            <w:pPr>
              <w:pStyle w:val="TableParagraph"/>
              <w:spacing w:before="40" w:after="80"/>
              <w:ind w:left="108" w:right="108"/>
              <w:rPr>
                <w:iCs/>
                <w:color w:val="0000FF"/>
                <w:sz w:val="16"/>
                <w:szCs w:val="17"/>
              </w:rPr>
            </w:pPr>
            <w:r w:rsidRPr="009B7FD3">
              <w:rPr>
                <w:rFonts w:eastAsiaTheme="minorEastAsia"/>
                <w:sz w:val="16"/>
                <w:szCs w:val="17"/>
              </w:rPr>
              <w:t>The Australian Sports Commission (ASC) will lead, support and provide opportunities for all communities to be involved in sport, while growing elite success and representation, inspiring future generations.</w:t>
            </w:r>
          </w:p>
        </w:tc>
      </w:tr>
      <w:tr w:rsidR="002C2448" w:rsidRPr="009B7FD3" w14:paraId="71A30935" w14:textId="77777777" w:rsidTr="00ED31AF">
        <w:trPr>
          <w:trHeight w:val="692"/>
        </w:trPr>
        <w:tc>
          <w:tcPr>
            <w:tcW w:w="1560" w:type="dxa"/>
            <w:tcBorders>
              <w:bottom w:val="double" w:sz="4" w:space="0" w:color="000000"/>
            </w:tcBorders>
          </w:tcPr>
          <w:p w14:paraId="295538C8" w14:textId="77777777" w:rsidR="002C2448" w:rsidRPr="009B7FD3" w:rsidRDefault="002C2448" w:rsidP="009D3B18">
            <w:pPr>
              <w:pStyle w:val="TableParagraph"/>
              <w:spacing w:before="80" w:after="80"/>
              <w:ind w:left="107" w:right="108"/>
              <w:rPr>
                <w:b/>
                <w:sz w:val="16"/>
                <w:szCs w:val="17"/>
              </w:rPr>
            </w:pPr>
            <w:r w:rsidRPr="009B7FD3">
              <w:rPr>
                <w:b/>
                <w:sz w:val="16"/>
                <w:szCs w:val="17"/>
              </w:rPr>
              <w:t>Key</w:t>
            </w:r>
            <w:r w:rsidRPr="009B7FD3">
              <w:rPr>
                <w:b/>
                <w:spacing w:val="-4"/>
                <w:sz w:val="16"/>
                <w:szCs w:val="17"/>
              </w:rPr>
              <w:t xml:space="preserve"> </w:t>
            </w:r>
            <w:r w:rsidRPr="009B7FD3">
              <w:rPr>
                <w:b/>
                <w:sz w:val="16"/>
                <w:szCs w:val="17"/>
              </w:rPr>
              <w:t>Activities</w:t>
            </w:r>
            <w:r w:rsidRPr="009B7FD3">
              <w:rPr>
                <w:b/>
                <w:spacing w:val="-4"/>
                <w:sz w:val="16"/>
                <w:szCs w:val="17"/>
              </w:rPr>
              <w:t xml:space="preserve"> </w:t>
            </w:r>
          </w:p>
        </w:tc>
        <w:tc>
          <w:tcPr>
            <w:tcW w:w="6236" w:type="dxa"/>
            <w:tcBorders>
              <w:bottom w:val="double" w:sz="4" w:space="0" w:color="000000"/>
            </w:tcBorders>
          </w:tcPr>
          <w:p w14:paraId="457024CD" w14:textId="77777777" w:rsidR="002C2448" w:rsidRPr="009B7FD3" w:rsidRDefault="002C2448" w:rsidP="009B7FD3">
            <w:pPr>
              <w:spacing w:before="40" w:after="40"/>
              <w:ind w:left="108" w:right="108"/>
              <w:rPr>
                <w:rFonts w:ascii="Arial" w:hAnsi="Arial" w:cs="Arial"/>
                <w:sz w:val="16"/>
                <w:szCs w:val="17"/>
              </w:rPr>
            </w:pPr>
            <w:r w:rsidRPr="009B7FD3">
              <w:rPr>
                <w:rFonts w:ascii="Arial" w:hAnsi="Arial" w:cs="Arial"/>
                <w:sz w:val="16"/>
                <w:szCs w:val="17"/>
              </w:rPr>
              <w:t xml:space="preserve">The ASC has 3 key areas of activity that it will focus on in </w:t>
            </w:r>
            <w:r w:rsidRPr="009B7FD3">
              <w:rPr>
                <w:rFonts w:ascii="Arial" w:hAnsi="Arial" w:cs="Arial"/>
                <w:iCs/>
                <w:sz w:val="16"/>
                <w:szCs w:val="17"/>
              </w:rPr>
              <w:t>2024–25</w:t>
            </w:r>
            <w:r w:rsidRPr="009B7FD3">
              <w:rPr>
                <w:rFonts w:ascii="Arial" w:hAnsi="Arial" w:cs="Arial"/>
                <w:sz w:val="16"/>
                <w:szCs w:val="17"/>
              </w:rPr>
              <w:t>:</w:t>
            </w:r>
          </w:p>
          <w:p w14:paraId="7A40A5A2" w14:textId="77777777" w:rsidR="002C2448" w:rsidRPr="009B7FD3" w:rsidRDefault="002C2448" w:rsidP="002C762D">
            <w:pPr>
              <w:pStyle w:val="ListParagraph"/>
              <w:numPr>
                <w:ilvl w:val="0"/>
                <w:numId w:val="28"/>
              </w:numPr>
              <w:spacing w:before="40" w:after="40" w:line="240" w:lineRule="auto"/>
              <w:ind w:left="392" w:right="108" w:hanging="284"/>
              <w:rPr>
                <w:rFonts w:ascii="Arial" w:hAnsi="Arial" w:cs="Arial"/>
                <w:sz w:val="16"/>
                <w:szCs w:val="17"/>
              </w:rPr>
            </w:pPr>
            <w:r w:rsidRPr="009B7FD3">
              <w:rPr>
                <w:rFonts w:ascii="Arial" w:hAnsi="Arial" w:cs="Arial"/>
                <w:sz w:val="16"/>
                <w:szCs w:val="17"/>
              </w:rPr>
              <w:t>lead and enable the world’s best sport system</w:t>
            </w:r>
          </w:p>
          <w:p w14:paraId="1D1F3DE7" w14:textId="77777777" w:rsidR="002C2448" w:rsidRPr="009B7FD3" w:rsidRDefault="002C2448" w:rsidP="002C762D">
            <w:pPr>
              <w:pStyle w:val="ListParagraph"/>
              <w:numPr>
                <w:ilvl w:val="0"/>
                <w:numId w:val="28"/>
              </w:numPr>
              <w:spacing w:before="40" w:after="40" w:line="240" w:lineRule="auto"/>
              <w:ind w:left="392" w:right="108" w:hanging="284"/>
              <w:rPr>
                <w:rFonts w:ascii="Arial" w:hAnsi="Arial" w:cs="Arial"/>
                <w:sz w:val="16"/>
                <w:szCs w:val="17"/>
              </w:rPr>
            </w:pPr>
            <w:r w:rsidRPr="009B7FD3">
              <w:rPr>
                <w:rFonts w:ascii="Arial" w:hAnsi="Arial" w:cs="Arial"/>
                <w:sz w:val="16"/>
                <w:szCs w:val="17"/>
              </w:rPr>
              <w:t>involve more Australians with sport at all levels</w:t>
            </w:r>
          </w:p>
          <w:p w14:paraId="529678BF" w14:textId="77777777" w:rsidR="002C2448" w:rsidRPr="009B7FD3" w:rsidRDefault="002C2448" w:rsidP="009B7FD3">
            <w:pPr>
              <w:pStyle w:val="ListParagraph"/>
              <w:numPr>
                <w:ilvl w:val="0"/>
                <w:numId w:val="28"/>
              </w:numPr>
              <w:spacing w:before="40" w:after="40" w:line="240" w:lineRule="auto"/>
              <w:ind w:left="392" w:right="108" w:hanging="284"/>
              <w:rPr>
                <w:rFonts w:ascii="Arial" w:hAnsi="Arial" w:cs="Arial"/>
                <w:sz w:val="16"/>
                <w:szCs w:val="17"/>
              </w:rPr>
            </w:pPr>
            <w:r w:rsidRPr="009B7FD3">
              <w:rPr>
                <w:rFonts w:ascii="Arial" w:hAnsi="Arial" w:cs="Arial"/>
                <w:sz w:val="16"/>
                <w:szCs w:val="17"/>
              </w:rPr>
              <w:t>drive innovation in sport.</w:t>
            </w:r>
          </w:p>
        </w:tc>
      </w:tr>
    </w:tbl>
    <w:p w14:paraId="5193B754" w14:textId="77777777" w:rsidR="002C2448" w:rsidRDefault="002C2448">
      <w:pPr>
        <w:spacing w:before="0" w:after="0" w:line="240" w:lineRule="auto"/>
        <w:rPr>
          <w:rFonts w:ascii="Arial Bold" w:hAnsi="Arial Bold"/>
          <w:b/>
          <w:sz w:val="26"/>
        </w:rPr>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2C2448" w:rsidRPr="009B7FD3" w14:paraId="3865CCD9" w14:textId="77777777" w:rsidTr="002C2448">
        <w:trPr>
          <w:trHeight w:val="265"/>
        </w:trPr>
        <w:tc>
          <w:tcPr>
            <w:tcW w:w="7796" w:type="dxa"/>
            <w:gridSpan w:val="3"/>
            <w:tcBorders>
              <w:top w:val="single" w:sz="4" w:space="0" w:color="auto"/>
            </w:tcBorders>
            <w:shd w:val="clear" w:color="auto" w:fill="F2F2F2" w:themeFill="background1" w:themeFillShade="F2"/>
          </w:tcPr>
          <w:p w14:paraId="23596AE0" w14:textId="27A04DFF" w:rsidR="002C2448" w:rsidRPr="009B7FD3" w:rsidRDefault="002C2448" w:rsidP="002C2448">
            <w:pPr>
              <w:pStyle w:val="TableParagraph"/>
              <w:spacing w:before="80" w:after="80"/>
              <w:ind w:left="107"/>
              <w:rPr>
                <w:b/>
                <w:sz w:val="16"/>
                <w:szCs w:val="16"/>
              </w:rPr>
            </w:pPr>
            <w:r w:rsidRPr="009B7FD3">
              <w:rPr>
                <w:b/>
                <w:sz w:val="16"/>
                <w:szCs w:val="16"/>
              </w:rPr>
              <w:lastRenderedPageBreak/>
              <w:t xml:space="preserve">Program 1.1: Australian Sports Commission </w:t>
            </w:r>
          </w:p>
        </w:tc>
      </w:tr>
      <w:tr w:rsidR="002C2448" w:rsidRPr="009B7FD3" w14:paraId="367F322E" w14:textId="77777777" w:rsidTr="009D3B18">
        <w:trPr>
          <w:trHeight w:val="265"/>
        </w:trPr>
        <w:tc>
          <w:tcPr>
            <w:tcW w:w="1276" w:type="dxa"/>
            <w:tcBorders>
              <w:top w:val="single" w:sz="4" w:space="0" w:color="auto"/>
            </w:tcBorders>
            <w:shd w:val="clear" w:color="auto" w:fill="FFFFFF" w:themeFill="background1"/>
          </w:tcPr>
          <w:p w14:paraId="322382BF" w14:textId="77777777" w:rsidR="002C2448" w:rsidRPr="009B7FD3" w:rsidRDefault="002C2448" w:rsidP="002C2448">
            <w:pPr>
              <w:pStyle w:val="TableParagraph"/>
              <w:spacing w:before="40" w:after="40"/>
              <w:ind w:left="107" w:right="108"/>
              <w:rPr>
                <w:b/>
                <w:sz w:val="16"/>
                <w:szCs w:val="16"/>
              </w:rPr>
            </w:pPr>
            <w:r w:rsidRPr="009B7FD3">
              <w:rPr>
                <w:b/>
                <w:spacing w:val="-4"/>
                <w:sz w:val="16"/>
                <w:szCs w:val="16"/>
              </w:rPr>
              <w:t>Year</w:t>
            </w:r>
          </w:p>
        </w:tc>
        <w:tc>
          <w:tcPr>
            <w:tcW w:w="3402" w:type="dxa"/>
            <w:tcBorders>
              <w:top w:val="single" w:sz="4" w:space="0" w:color="auto"/>
            </w:tcBorders>
            <w:shd w:val="clear" w:color="auto" w:fill="FFFFFF" w:themeFill="background1"/>
          </w:tcPr>
          <w:p w14:paraId="175BB2B4" w14:textId="77777777" w:rsidR="002C2448" w:rsidRPr="009B7FD3" w:rsidRDefault="002C2448" w:rsidP="002C2448">
            <w:pPr>
              <w:pStyle w:val="TableParagraph"/>
              <w:spacing w:before="40" w:after="40"/>
              <w:ind w:left="107" w:right="108"/>
              <w:rPr>
                <w:b/>
                <w:sz w:val="16"/>
                <w:szCs w:val="16"/>
              </w:rPr>
            </w:pPr>
            <w:r w:rsidRPr="009B7FD3">
              <w:rPr>
                <w:b/>
                <w:sz w:val="16"/>
                <w:szCs w:val="16"/>
              </w:rPr>
              <w:t>Performance</w:t>
            </w:r>
            <w:r w:rsidRPr="009B7FD3">
              <w:rPr>
                <w:b/>
                <w:spacing w:val="-10"/>
                <w:sz w:val="16"/>
                <w:szCs w:val="16"/>
              </w:rPr>
              <w:t xml:space="preserve"> </w:t>
            </w:r>
            <w:r w:rsidRPr="009B7FD3">
              <w:rPr>
                <w:b/>
                <w:spacing w:val="-2"/>
                <w:sz w:val="16"/>
                <w:szCs w:val="16"/>
              </w:rPr>
              <w:t>Measure</w:t>
            </w:r>
          </w:p>
        </w:tc>
        <w:tc>
          <w:tcPr>
            <w:tcW w:w="3118" w:type="dxa"/>
            <w:tcBorders>
              <w:top w:val="single" w:sz="4" w:space="0" w:color="auto"/>
            </w:tcBorders>
            <w:shd w:val="clear" w:color="auto" w:fill="FFFFFF" w:themeFill="background1"/>
          </w:tcPr>
          <w:p w14:paraId="33E36AA6" w14:textId="77777777" w:rsidR="002C2448" w:rsidRPr="009B7FD3" w:rsidRDefault="002C2448" w:rsidP="002C2448">
            <w:pPr>
              <w:pStyle w:val="TableParagraph"/>
              <w:spacing w:before="40" w:after="40"/>
              <w:ind w:left="107" w:right="108"/>
              <w:rPr>
                <w:b/>
                <w:sz w:val="16"/>
                <w:szCs w:val="16"/>
              </w:rPr>
            </w:pPr>
            <w:r w:rsidRPr="009B7FD3">
              <w:rPr>
                <w:b/>
                <w:sz w:val="16"/>
                <w:szCs w:val="16"/>
              </w:rPr>
              <w:t>Expected</w:t>
            </w:r>
            <w:r w:rsidRPr="009B7FD3">
              <w:rPr>
                <w:b/>
                <w:spacing w:val="-9"/>
                <w:sz w:val="16"/>
                <w:szCs w:val="16"/>
              </w:rPr>
              <w:t xml:space="preserve"> </w:t>
            </w:r>
            <w:r w:rsidRPr="009B7FD3">
              <w:rPr>
                <w:b/>
                <w:sz w:val="16"/>
                <w:szCs w:val="16"/>
              </w:rPr>
              <w:t>Performance</w:t>
            </w:r>
            <w:r w:rsidRPr="009B7FD3">
              <w:rPr>
                <w:b/>
                <w:spacing w:val="-6"/>
                <w:sz w:val="16"/>
                <w:szCs w:val="16"/>
              </w:rPr>
              <w:t xml:space="preserve"> </w:t>
            </w:r>
            <w:r w:rsidRPr="009B7FD3">
              <w:rPr>
                <w:b/>
                <w:spacing w:val="-2"/>
                <w:sz w:val="16"/>
                <w:szCs w:val="16"/>
              </w:rPr>
              <w:t>Results</w:t>
            </w:r>
          </w:p>
        </w:tc>
      </w:tr>
      <w:tr w:rsidR="002C2448" w:rsidRPr="009B7FD3" w14:paraId="38AED679" w14:textId="77777777" w:rsidTr="009D3B18">
        <w:trPr>
          <w:trHeight w:val="3087"/>
        </w:trPr>
        <w:tc>
          <w:tcPr>
            <w:tcW w:w="1276" w:type="dxa"/>
          </w:tcPr>
          <w:p w14:paraId="5D281377" w14:textId="6171B78D" w:rsidR="002C2448" w:rsidRPr="009B7FD3" w:rsidRDefault="002C2448" w:rsidP="002C2448">
            <w:pPr>
              <w:pStyle w:val="TableParagraph"/>
              <w:spacing w:before="40" w:after="40"/>
              <w:ind w:left="108" w:right="108"/>
              <w:rPr>
                <w:sz w:val="16"/>
                <w:szCs w:val="16"/>
              </w:rPr>
            </w:pPr>
            <w:r w:rsidRPr="009B7FD3">
              <w:rPr>
                <w:sz w:val="16"/>
                <w:szCs w:val="16"/>
              </w:rPr>
              <w:t>Current</w:t>
            </w:r>
            <w:r w:rsidRPr="009B7FD3">
              <w:rPr>
                <w:spacing w:val="-2"/>
                <w:sz w:val="16"/>
                <w:szCs w:val="16"/>
              </w:rPr>
              <w:t xml:space="preserve"> </w:t>
            </w:r>
            <w:r w:rsidR="00A27021" w:rsidRPr="009B7FD3">
              <w:rPr>
                <w:spacing w:val="-4"/>
                <w:sz w:val="16"/>
                <w:szCs w:val="16"/>
              </w:rPr>
              <w:t>Y</w:t>
            </w:r>
            <w:r w:rsidRPr="009B7FD3">
              <w:rPr>
                <w:spacing w:val="-4"/>
                <w:sz w:val="16"/>
                <w:szCs w:val="16"/>
              </w:rPr>
              <w:t>ear</w:t>
            </w:r>
            <w:r w:rsidRPr="009B7FD3">
              <w:rPr>
                <w:sz w:val="16"/>
                <w:szCs w:val="16"/>
              </w:rPr>
              <w:t xml:space="preserve"> </w:t>
            </w:r>
            <w:r w:rsidRPr="009B7FD3">
              <w:rPr>
                <w:spacing w:val="-2"/>
                <w:sz w:val="16"/>
                <w:szCs w:val="16"/>
              </w:rPr>
              <w:t>2023–24</w:t>
            </w:r>
          </w:p>
        </w:tc>
        <w:tc>
          <w:tcPr>
            <w:tcW w:w="3402" w:type="dxa"/>
          </w:tcPr>
          <w:p w14:paraId="657FA55A" w14:textId="77777777" w:rsidR="002C2448" w:rsidRPr="009B7FD3" w:rsidRDefault="002C2448" w:rsidP="002C2448">
            <w:pPr>
              <w:pStyle w:val="TableParagraph"/>
              <w:spacing w:before="40" w:after="40"/>
              <w:ind w:left="107" w:right="108" w:hanging="1"/>
              <w:rPr>
                <w:i/>
                <w:sz w:val="16"/>
                <w:szCs w:val="16"/>
              </w:rPr>
            </w:pPr>
            <w:r w:rsidRPr="009B7FD3">
              <w:rPr>
                <w:sz w:val="16"/>
                <w:szCs w:val="16"/>
              </w:rPr>
              <w:t>Percentage of high-performance funded sports rated by the Australian Institute of Sport (AIS) as achieving benchmark targets.</w:t>
            </w:r>
          </w:p>
        </w:tc>
        <w:tc>
          <w:tcPr>
            <w:tcW w:w="3118" w:type="dxa"/>
          </w:tcPr>
          <w:p w14:paraId="6CF767D3" w14:textId="77777777" w:rsidR="002C2448" w:rsidRPr="009B7FD3" w:rsidRDefault="002C2448" w:rsidP="002C2448">
            <w:pPr>
              <w:pStyle w:val="TableParagraph"/>
              <w:spacing w:before="40" w:after="40"/>
              <w:ind w:left="108" w:right="108"/>
              <w:rPr>
                <w:iCs/>
                <w:spacing w:val="-2"/>
                <w:sz w:val="16"/>
                <w:szCs w:val="16"/>
              </w:rPr>
            </w:pPr>
            <w:r w:rsidRPr="009B7FD3">
              <w:rPr>
                <w:iCs/>
                <w:spacing w:val="-2"/>
                <w:sz w:val="16"/>
                <w:szCs w:val="16"/>
              </w:rPr>
              <w:t>On average, 85% of high performance funded National Sporting Organisations (NSOs) achieve agreed performance outcomes at their pinnacle event (Olympic, Paralympic and/or Commonwealth Games).</w:t>
            </w:r>
          </w:p>
          <w:p w14:paraId="6A570CB3" w14:textId="77777777" w:rsidR="002C2448" w:rsidRPr="009B7FD3" w:rsidRDefault="002C2448" w:rsidP="002C2448">
            <w:pPr>
              <w:pStyle w:val="TableParagraph"/>
              <w:pBdr>
                <w:bottom w:val="single" w:sz="4" w:space="1" w:color="auto"/>
              </w:pBdr>
              <w:spacing w:before="40" w:after="40"/>
              <w:ind w:left="108" w:right="108"/>
              <w:rPr>
                <w:bCs/>
                <w:iCs/>
                <w:spacing w:val="-2"/>
                <w:sz w:val="16"/>
                <w:szCs w:val="16"/>
              </w:rPr>
            </w:pPr>
            <w:r w:rsidRPr="009B7FD3">
              <w:rPr>
                <w:bCs/>
                <w:sz w:val="16"/>
                <w:szCs w:val="16"/>
              </w:rPr>
              <w:t>The target is expected to be met.</w:t>
            </w:r>
          </w:p>
          <w:p w14:paraId="288F2365" w14:textId="77777777" w:rsidR="002C2448" w:rsidRPr="009B7FD3" w:rsidRDefault="002C2448" w:rsidP="002C2448">
            <w:pPr>
              <w:pStyle w:val="TableParagraph"/>
              <w:spacing w:before="40" w:after="40"/>
              <w:ind w:left="108" w:right="108"/>
              <w:rPr>
                <w:sz w:val="16"/>
                <w:szCs w:val="16"/>
              </w:rPr>
            </w:pPr>
            <w:r w:rsidRPr="009B7FD3">
              <w:rPr>
                <w:sz w:val="16"/>
                <w:szCs w:val="16"/>
              </w:rPr>
              <w:t>90% of all high performance funded NSOs demonstrate clear progression on annual agreed action plans and implementation of best practice systems and processes within their high performance program, as identified through the annual review process with the AIS.</w:t>
            </w:r>
          </w:p>
          <w:p w14:paraId="164D908B" w14:textId="77777777" w:rsidR="002C2448" w:rsidRPr="009B7FD3" w:rsidRDefault="002C2448" w:rsidP="002C2448">
            <w:pPr>
              <w:pStyle w:val="TableParagraph"/>
              <w:spacing w:before="40" w:after="40"/>
              <w:ind w:left="108" w:right="108"/>
              <w:rPr>
                <w:bCs/>
                <w:iCs/>
                <w:spacing w:val="-2"/>
                <w:sz w:val="16"/>
                <w:szCs w:val="16"/>
              </w:rPr>
            </w:pPr>
            <w:r w:rsidRPr="009B7FD3">
              <w:rPr>
                <w:bCs/>
                <w:sz w:val="16"/>
                <w:szCs w:val="16"/>
              </w:rPr>
              <w:t>The target is expected to be met.</w:t>
            </w:r>
          </w:p>
        </w:tc>
      </w:tr>
      <w:tr w:rsidR="002C2448" w:rsidRPr="009B7FD3" w14:paraId="0F06FC9B" w14:textId="77777777" w:rsidTr="009D3B18">
        <w:trPr>
          <w:trHeight w:val="266"/>
        </w:trPr>
        <w:tc>
          <w:tcPr>
            <w:tcW w:w="1276" w:type="dxa"/>
          </w:tcPr>
          <w:p w14:paraId="2666BFB8" w14:textId="77777777" w:rsidR="002C2448" w:rsidRPr="009B7FD3" w:rsidRDefault="002C2448" w:rsidP="002C2448">
            <w:pPr>
              <w:pStyle w:val="TableParagraph"/>
              <w:spacing w:before="40" w:after="40"/>
              <w:ind w:left="107" w:right="108"/>
              <w:rPr>
                <w:b/>
                <w:sz w:val="16"/>
                <w:szCs w:val="16"/>
              </w:rPr>
            </w:pPr>
            <w:r w:rsidRPr="009B7FD3">
              <w:rPr>
                <w:b/>
                <w:spacing w:val="-4"/>
                <w:sz w:val="16"/>
                <w:szCs w:val="16"/>
              </w:rPr>
              <w:t>Year</w:t>
            </w:r>
          </w:p>
        </w:tc>
        <w:tc>
          <w:tcPr>
            <w:tcW w:w="3402" w:type="dxa"/>
          </w:tcPr>
          <w:p w14:paraId="4ED5AE90" w14:textId="77777777" w:rsidR="002C2448" w:rsidRPr="009B7FD3" w:rsidRDefault="002C2448" w:rsidP="002C2448">
            <w:pPr>
              <w:pStyle w:val="TableParagraph"/>
              <w:spacing w:before="40" w:after="40"/>
              <w:ind w:left="107" w:right="108"/>
              <w:rPr>
                <w:b/>
                <w:sz w:val="16"/>
                <w:szCs w:val="16"/>
              </w:rPr>
            </w:pPr>
            <w:r w:rsidRPr="009B7FD3">
              <w:rPr>
                <w:b/>
                <w:sz w:val="16"/>
                <w:szCs w:val="16"/>
              </w:rPr>
              <w:t>Performance</w:t>
            </w:r>
            <w:r w:rsidRPr="009B7FD3">
              <w:rPr>
                <w:b/>
                <w:spacing w:val="-10"/>
                <w:sz w:val="16"/>
                <w:szCs w:val="16"/>
              </w:rPr>
              <w:t xml:space="preserve"> </w:t>
            </w:r>
            <w:r w:rsidRPr="009B7FD3">
              <w:rPr>
                <w:b/>
                <w:spacing w:val="-2"/>
                <w:sz w:val="16"/>
                <w:szCs w:val="16"/>
              </w:rPr>
              <w:t>Measure</w:t>
            </w:r>
          </w:p>
        </w:tc>
        <w:tc>
          <w:tcPr>
            <w:tcW w:w="3118" w:type="dxa"/>
          </w:tcPr>
          <w:p w14:paraId="7696B768" w14:textId="77777777" w:rsidR="002C2448" w:rsidRPr="009B7FD3" w:rsidRDefault="002C2448" w:rsidP="002C2448">
            <w:pPr>
              <w:pStyle w:val="TableParagraph"/>
              <w:spacing w:before="40" w:after="40"/>
              <w:ind w:left="107" w:right="108"/>
              <w:rPr>
                <w:b/>
                <w:sz w:val="16"/>
                <w:szCs w:val="16"/>
              </w:rPr>
            </w:pPr>
            <w:r w:rsidRPr="009B7FD3">
              <w:rPr>
                <w:b/>
                <w:sz w:val="16"/>
                <w:szCs w:val="16"/>
              </w:rPr>
              <w:t>Planned</w:t>
            </w:r>
            <w:r w:rsidRPr="009B7FD3">
              <w:rPr>
                <w:b/>
                <w:spacing w:val="-8"/>
                <w:sz w:val="16"/>
                <w:szCs w:val="16"/>
              </w:rPr>
              <w:t xml:space="preserve"> </w:t>
            </w:r>
            <w:r w:rsidRPr="009B7FD3">
              <w:rPr>
                <w:b/>
                <w:sz w:val="16"/>
                <w:szCs w:val="16"/>
              </w:rPr>
              <w:t>Performance</w:t>
            </w:r>
            <w:r w:rsidRPr="009B7FD3">
              <w:rPr>
                <w:b/>
                <w:spacing w:val="-6"/>
                <w:sz w:val="16"/>
                <w:szCs w:val="16"/>
              </w:rPr>
              <w:t xml:space="preserve"> </w:t>
            </w:r>
            <w:r w:rsidRPr="009B7FD3">
              <w:rPr>
                <w:b/>
                <w:spacing w:val="-2"/>
                <w:sz w:val="16"/>
                <w:szCs w:val="16"/>
              </w:rPr>
              <w:t>Results</w:t>
            </w:r>
          </w:p>
        </w:tc>
      </w:tr>
      <w:tr w:rsidR="002C2448" w:rsidRPr="009B7FD3" w14:paraId="18A17F1F" w14:textId="77777777" w:rsidTr="009D3B18">
        <w:trPr>
          <w:trHeight w:val="426"/>
        </w:trPr>
        <w:tc>
          <w:tcPr>
            <w:tcW w:w="1276" w:type="dxa"/>
            <w:tcBorders>
              <w:bottom w:val="dotted" w:sz="4" w:space="0" w:color="000000"/>
            </w:tcBorders>
          </w:tcPr>
          <w:p w14:paraId="1A158879" w14:textId="77777777" w:rsidR="002C2448" w:rsidRPr="009B7FD3" w:rsidRDefault="002C2448" w:rsidP="002C2448">
            <w:pPr>
              <w:pStyle w:val="TableParagraph"/>
              <w:spacing w:before="40" w:after="40" w:line="200" w:lineRule="atLeast"/>
              <w:ind w:left="107" w:right="108"/>
              <w:rPr>
                <w:sz w:val="16"/>
                <w:szCs w:val="16"/>
              </w:rPr>
            </w:pPr>
            <w:r w:rsidRPr="009B7FD3">
              <w:rPr>
                <w:sz w:val="16"/>
                <w:szCs w:val="16"/>
              </w:rPr>
              <w:t>Budget</w:t>
            </w:r>
            <w:r w:rsidRPr="009B7FD3">
              <w:rPr>
                <w:spacing w:val="-12"/>
                <w:sz w:val="16"/>
                <w:szCs w:val="16"/>
              </w:rPr>
              <w:t xml:space="preserve"> </w:t>
            </w:r>
            <w:r w:rsidRPr="009B7FD3">
              <w:rPr>
                <w:sz w:val="16"/>
                <w:szCs w:val="16"/>
              </w:rPr>
              <w:t xml:space="preserve">Year </w:t>
            </w:r>
            <w:r w:rsidRPr="009B7FD3">
              <w:rPr>
                <w:spacing w:val="-2"/>
                <w:sz w:val="16"/>
                <w:szCs w:val="16"/>
              </w:rPr>
              <w:t>2024–25</w:t>
            </w:r>
          </w:p>
        </w:tc>
        <w:tc>
          <w:tcPr>
            <w:tcW w:w="3402" w:type="dxa"/>
            <w:tcBorders>
              <w:bottom w:val="dotted" w:sz="4" w:space="0" w:color="000000"/>
            </w:tcBorders>
          </w:tcPr>
          <w:p w14:paraId="47214C58" w14:textId="0789BB28" w:rsidR="002C2448" w:rsidRPr="009B7FD3" w:rsidRDefault="002C2448" w:rsidP="002C2448">
            <w:pPr>
              <w:pStyle w:val="TableParagraph"/>
              <w:spacing w:before="40" w:after="40" w:line="200" w:lineRule="atLeast"/>
              <w:ind w:left="108" w:right="108"/>
              <w:rPr>
                <w:sz w:val="16"/>
                <w:szCs w:val="16"/>
              </w:rPr>
            </w:pPr>
            <w:r w:rsidRPr="009B7FD3">
              <w:rPr>
                <w:sz w:val="16"/>
                <w:szCs w:val="16"/>
              </w:rPr>
              <w:t>As per 2023</w:t>
            </w:r>
            <w:r w:rsidRPr="009B7FD3">
              <w:rPr>
                <w:spacing w:val="-2"/>
                <w:sz w:val="16"/>
                <w:szCs w:val="16"/>
              </w:rPr>
              <w:t>–</w:t>
            </w:r>
            <w:r w:rsidRPr="009B7FD3">
              <w:rPr>
                <w:sz w:val="16"/>
                <w:szCs w:val="16"/>
              </w:rPr>
              <w:t>24</w:t>
            </w:r>
          </w:p>
          <w:p w14:paraId="637AA342" w14:textId="77777777" w:rsidR="002C2448" w:rsidRPr="009B7FD3" w:rsidRDefault="002C2448" w:rsidP="002C2448">
            <w:pPr>
              <w:pStyle w:val="TableParagraph"/>
              <w:spacing w:before="40" w:after="40" w:line="200" w:lineRule="atLeast"/>
              <w:ind w:left="107" w:right="108"/>
              <w:rPr>
                <w:sz w:val="16"/>
                <w:szCs w:val="16"/>
              </w:rPr>
            </w:pPr>
          </w:p>
        </w:tc>
        <w:tc>
          <w:tcPr>
            <w:tcW w:w="3118" w:type="dxa"/>
            <w:tcBorders>
              <w:bottom w:val="dotted" w:sz="4" w:space="0" w:color="000000"/>
            </w:tcBorders>
          </w:tcPr>
          <w:p w14:paraId="72D60C44" w14:textId="77777777" w:rsidR="002C2448" w:rsidRPr="009B7FD3" w:rsidRDefault="002C2448" w:rsidP="002C2448">
            <w:pPr>
              <w:pStyle w:val="Tabletextmeasures85pt"/>
              <w:ind w:left="108" w:right="108"/>
              <w:rPr>
                <w:sz w:val="16"/>
                <w:szCs w:val="16"/>
              </w:rPr>
            </w:pPr>
            <w:r w:rsidRPr="009B7FD3">
              <w:rPr>
                <w:color w:val="auto"/>
                <w:sz w:val="16"/>
                <w:szCs w:val="16"/>
              </w:rPr>
              <w:t xml:space="preserve">90% of all high performance funded NSOs demonstrate clear progression on annual agreed action plans and implementation of best practice systems and processes within their high performance program, as identified through the annual check-in process with the AIS. </w:t>
            </w:r>
          </w:p>
        </w:tc>
      </w:tr>
      <w:tr w:rsidR="002C2448" w:rsidRPr="009B7FD3" w14:paraId="7936885E" w14:textId="77777777" w:rsidTr="009D3B18">
        <w:trPr>
          <w:trHeight w:val="796"/>
        </w:trPr>
        <w:tc>
          <w:tcPr>
            <w:tcW w:w="1276" w:type="dxa"/>
            <w:tcBorders>
              <w:top w:val="dotted" w:sz="4" w:space="0" w:color="000000"/>
            </w:tcBorders>
          </w:tcPr>
          <w:p w14:paraId="58323B05" w14:textId="4D4A137D" w:rsidR="002C2448" w:rsidRPr="009B7FD3" w:rsidRDefault="002C2448" w:rsidP="00A27021">
            <w:pPr>
              <w:pStyle w:val="TableParagraph"/>
              <w:spacing w:before="40" w:after="40" w:line="268" w:lineRule="auto"/>
              <w:ind w:left="107" w:right="108"/>
              <w:rPr>
                <w:sz w:val="16"/>
                <w:szCs w:val="16"/>
              </w:rPr>
            </w:pPr>
            <w:r w:rsidRPr="009B7FD3">
              <w:rPr>
                <w:sz w:val="16"/>
                <w:szCs w:val="16"/>
              </w:rPr>
              <w:t>Forward</w:t>
            </w:r>
            <w:r w:rsidRPr="009B7FD3">
              <w:rPr>
                <w:spacing w:val="-12"/>
                <w:sz w:val="16"/>
                <w:szCs w:val="16"/>
              </w:rPr>
              <w:t xml:space="preserve"> </w:t>
            </w:r>
            <w:r w:rsidRPr="009B7FD3">
              <w:rPr>
                <w:sz w:val="16"/>
                <w:szCs w:val="16"/>
              </w:rPr>
              <w:t xml:space="preserve">Estimates </w:t>
            </w:r>
            <w:r w:rsidRPr="009B7FD3">
              <w:rPr>
                <w:spacing w:val="-2"/>
                <w:sz w:val="16"/>
                <w:szCs w:val="16"/>
              </w:rPr>
              <w:t xml:space="preserve">2025–28 </w:t>
            </w:r>
          </w:p>
        </w:tc>
        <w:tc>
          <w:tcPr>
            <w:tcW w:w="3402" w:type="dxa"/>
            <w:tcBorders>
              <w:top w:val="dotted" w:sz="4" w:space="0" w:color="000000"/>
            </w:tcBorders>
          </w:tcPr>
          <w:p w14:paraId="1A0F00B7" w14:textId="521A520D" w:rsidR="002C2448" w:rsidRPr="009B7FD3" w:rsidRDefault="002C2448" w:rsidP="002C2448">
            <w:pPr>
              <w:pStyle w:val="TableParagraph"/>
              <w:spacing w:before="40" w:after="40" w:line="180" w:lineRule="atLeast"/>
              <w:ind w:left="107" w:right="108"/>
              <w:rPr>
                <w:sz w:val="16"/>
                <w:szCs w:val="16"/>
              </w:rPr>
            </w:pPr>
            <w:r w:rsidRPr="009B7FD3">
              <w:rPr>
                <w:sz w:val="16"/>
                <w:szCs w:val="16"/>
              </w:rPr>
              <w:t>As per 2024</w:t>
            </w:r>
            <w:r w:rsidRPr="009B7FD3">
              <w:rPr>
                <w:spacing w:val="-2"/>
                <w:sz w:val="16"/>
                <w:szCs w:val="16"/>
              </w:rPr>
              <w:t>–</w:t>
            </w:r>
            <w:r w:rsidRPr="009B7FD3">
              <w:rPr>
                <w:sz w:val="16"/>
                <w:szCs w:val="16"/>
              </w:rPr>
              <w:t>25</w:t>
            </w:r>
          </w:p>
        </w:tc>
        <w:tc>
          <w:tcPr>
            <w:tcW w:w="3118" w:type="dxa"/>
            <w:tcBorders>
              <w:top w:val="dotted" w:sz="4" w:space="0" w:color="000000"/>
            </w:tcBorders>
          </w:tcPr>
          <w:p w14:paraId="4C9B3469" w14:textId="6FDD88DA" w:rsidR="002C2448" w:rsidRPr="009B7FD3" w:rsidRDefault="002C2448" w:rsidP="002C2448">
            <w:pPr>
              <w:pStyle w:val="TableParagraph"/>
              <w:spacing w:before="40" w:after="40"/>
              <w:ind w:left="108" w:right="108"/>
              <w:rPr>
                <w:sz w:val="16"/>
                <w:szCs w:val="16"/>
              </w:rPr>
            </w:pPr>
            <w:r w:rsidRPr="009B7FD3">
              <w:rPr>
                <w:sz w:val="16"/>
                <w:szCs w:val="16"/>
              </w:rPr>
              <w:t>As per 2024</w:t>
            </w:r>
            <w:r w:rsidRPr="009B7FD3">
              <w:rPr>
                <w:spacing w:val="-2"/>
                <w:sz w:val="16"/>
                <w:szCs w:val="16"/>
              </w:rPr>
              <w:t>–</w:t>
            </w:r>
            <w:r w:rsidRPr="009B7FD3">
              <w:rPr>
                <w:sz w:val="16"/>
                <w:szCs w:val="16"/>
              </w:rPr>
              <w:t>25</w:t>
            </w:r>
          </w:p>
        </w:tc>
      </w:tr>
    </w:tbl>
    <w:p w14:paraId="7D754848" w14:textId="17460BFD" w:rsidR="002C2448" w:rsidRDefault="002C2448">
      <w:pPr>
        <w:spacing w:before="0" w:after="0" w:line="240" w:lineRule="auto"/>
        <w:rPr>
          <w:rFonts w:ascii="Arial Bold" w:hAnsi="Arial Bold"/>
          <w:b/>
          <w:sz w:val="26"/>
        </w:rPr>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2C2448" w:rsidRPr="009D3B18" w14:paraId="588B3ACF" w14:textId="77777777" w:rsidTr="002C2448">
        <w:trPr>
          <w:trHeight w:val="265"/>
        </w:trPr>
        <w:tc>
          <w:tcPr>
            <w:tcW w:w="7796" w:type="dxa"/>
            <w:gridSpan w:val="3"/>
            <w:tcBorders>
              <w:top w:val="single" w:sz="4" w:space="0" w:color="auto"/>
            </w:tcBorders>
            <w:shd w:val="clear" w:color="auto" w:fill="F2F2F2" w:themeFill="background1" w:themeFillShade="F2"/>
          </w:tcPr>
          <w:p w14:paraId="030100E0" w14:textId="6AEB0117" w:rsidR="002C2448" w:rsidRPr="009D3B18" w:rsidRDefault="002C2448" w:rsidP="002C2448">
            <w:pPr>
              <w:pStyle w:val="TableParagraph"/>
              <w:spacing w:before="80" w:after="80"/>
              <w:ind w:left="107"/>
              <w:rPr>
                <w:b/>
                <w:sz w:val="16"/>
                <w:szCs w:val="17"/>
              </w:rPr>
            </w:pPr>
            <w:r w:rsidRPr="009D3B18">
              <w:rPr>
                <w:b/>
                <w:sz w:val="16"/>
                <w:szCs w:val="17"/>
              </w:rPr>
              <w:lastRenderedPageBreak/>
              <w:t>Program 1.1: Australian Sports Commission</w:t>
            </w:r>
          </w:p>
        </w:tc>
      </w:tr>
      <w:tr w:rsidR="002C2448" w:rsidRPr="009D3B18" w14:paraId="28588D73" w14:textId="77777777" w:rsidTr="009D3B18">
        <w:trPr>
          <w:trHeight w:val="265"/>
        </w:trPr>
        <w:tc>
          <w:tcPr>
            <w:tcW w:w="1276" w:type="dxa"/>
            <w:tcBorders>
              <w:top w:val="single" w:sz="4" w:space="0" w:color="auto"/>
            </w:tcBorders>
            <w:shd w:val="clear" w:color="auto" w:fill="FFFFFF" w:themeFill="background1"/>
          </w:tcPr>
          <w:p w14:paraId="3CDD7B8C" w14:textId="77777777" w:rsidR="002C2448" w:rsidRPr="009D3B18" w:rsidRDefault="002C2448" w:rsidP="002C2448">
            <w:pPr>
              <w:pStyle w:val="TableParagraph"/>
              <w:spacing w:before="40" w:after="40"/>
              <w:ind w:left="107" w:right="108"/>
              <w:rPr>
                <w:b/>
                <w:sz w:val="16"/>
                <w:szCs w:val="17"/>
              </w:rPr>
            </w:pPr>
            <w:r w:rsidRPr="009D3B18">
              <w:rPr>
                <w:b/>
                <w:spacing w:val="-4"/>
                <w:sz w:val="16"/>
                <w:szCs w:val="17"/>
              </w:rPr>
              <w:t>Year</w:t>
            </w:r>
          </w:p>
        </w:tc>
        <w:tc>
          <w:tcPr>
            <w:tcW w:w="3402" w:type="dxa"/>
            <w:tcBorders>
              <w:top w:val="single" w:sz="4" w:space="0" w:color="auto"/>
            </w:tcBorders>
            <w:shd w:val="clear" w:color="auto" w:fill="FFFFFF" w:themeFill="background1"/>
          </w:tcPr>
          <w:p w14:paraId="17D9850D" w14:textId="77777777" w:rsidR="002C2448" w:rsidRPr="009D3B18" w:rsidRDefault="002C2448" w:rsidP="002C2448">
            <w:pPr>
              <w:pStyle w:val="TableParagraph"/>
              <w:spacing w:before="40" w:after="40"/>
              <w:ind w:left="107" w:right="108"/>
              <w:rPr>
                <w:b/>
                <w:sz w:val="16"/>
                <w:szCs w:val="17"/>
              </w:rPr>
            </w:pPr>
            <w:r w:rsidRPr="009D3B18">
              <w:rPr>
                <w:b/>
                <w:sz w:val="16"/>
                <w:szCs w:val="17"/>
              </w:rPr>
              <w:t>Performance</w:t>
            </w:r>
            <w:r w:rsidRPr="009D3B18">
              <w:rPr>
                <w:b/>
                <w:spacing w:val="-10"/>
                <w:sz w:val="16"/>
                <w:szCs w:val="17"/>
              </w:rPr>
              <w:t xml:space="preserve"> </w:t>
            </w:r>
            <w:r w:rsidRPr="009D3B18">
              <w:rPr>
                <w:b/>
                <w:spacing w:val="-2"/>
                <w:sz w:val="16"/>
                <w:szCs w:val="17"/>
              </w:rPr>
              <w:t>Measure</w:t>
            </w:r>
          </w:p>
        </w:tc>
        <w:tc>
          <w:tcPr>
            <w:tcW w:w="3118" w:type="dxa"/>
            <w:tcBorders>
              <w:top w:val="single" w:sz="4" w:space="0" w:color="auto"/>
            </w:tcBorders>
            <w:shd w:val="clear" w:color="auto" w:fill="FFFFFF" w:themeFill="background1"/>
          </w:tcPr>
          <w:p w14:paraId="0ED1F960" w14:textId="77777777" w:rsidR="002C2448" w:rsidRPr="009D3B18" w:rsidRDefault="002C2448" w:rsidP="002C2448">
            <w:pPr>
              <w:pStyle w:val="TableParagraph"/>
              <w:spacing w:before="40" w:after="40"/>
              <w:ind w:left="107" w:right="108"/>
              <w:rPr>
                <w:b/>
                <w:sz w:val="16"/>
                <w:szCs w:val="17"/>
              </w:rPr>
            </w:pPr>
            <w:r w:rsidRPr="009D3B18">
              <w:rPr>
                <w:b/>
                <w:sz w:val="16"/>
                <w:szCs w:val="17"/>
              </w:rPr>
              <w:t>Expected</w:t>
            </w:r>
            <w:r w:rsidRPr="009D3B18">
              <w:rPr>
                <w:b/>
                <w:spacing w:val="-9"/>
                <w:sz w:val="16"/>
                <w:szCs w:val="17"/>
              </w:rPr>
              <w:t xml:space="preserve"> </w:t>
            </w:r>
            <w:r w:rsidRPr="009D3B18">
              <w:rPr>
                <w:b/>
                <w:sz w:val="16"/>
                <w:szCs w:val="17"/>
              </w:rPr>
              <w:t>Performance</w:t>
            </w:r>
            <w:r w:rsidRPr="009D3B18">
              <w:rPr>
                <w:b/>
                <w:spacing w:val="-6"/>
                <w:sz w:val="16"/>
                <w:szCs w:val="17"/>
              </w:rPr>
              <w:t xml:space="preserve"> </w:t>
            </w:r>
            <w:r w:rsidRPr="009D3B18">
              <w:rPr>
                <w:b/>
                <w:spacing w:val="-2"/>
                <w:sz w:val="16"/>
                <w:szCs w:val="17"/>
              </w:rPr>
              <w:t>Results</w:t>
            </w:r>
          </w:p>
        </w:tc>
      </w:tr>
      <w:tr w:rsidR="002C2448" w:rsidRPr="009D3B18" w14:paraId="352B84BF" w14:textId="77777777" w:rsidTr="009D3B18">
        <w:trPr>
          <w:trHeight w:val="2469"/>
        </w:trPr>
        <w:tc>
          <w:tcPr>
            <w:tcW w:w="1276" w:type="dxa"/>
          </w:tcPr>
          <w:p w14:paraId="2C14FD7A" w14:textId="5C729A03" w:rsidR="002C2448" w:rsidRPr="009D3B18" w:rsidRDefault="002C2448" w:rsidP="002C2448">
            <w:pPr>
              <w:pStyle w:val="TableParagraph"/>
              <w:spacing w:before="40" w:after="40"/>
              <w:ind w:left="108" w:right="108"/>
              <w:rPr>
                <w:sz w:val="16"/>
                <w:szCs w:val="17"/>
              </w:rPr>
            </w:pPr>
            <w:r w:rsidRPr="009D3B18">
              <w:rPr>
                <w:sz w:val="16"/>
                <w:szCs w:val="17"/>
              </w:rPr>
              <w:t>Current</w:t>
            </w:r>
            <w:r w:rsidRPr="009D3B18">
              <w:rPr>
                <w:spacing w:val="-2"/>
                <w:sz w:val="16"/>
                <w:szCs w:val="17"/>
              </w:rPr>
              <w:t xml:space="preserve"> </w:t>
            </w:r>
            <w:r w:rsidR="00A27021" w:rsidRPr="009D3B18">
              <w:rPr>
                <w:spacing w:val="-4"/>
                <w:sz w:val="16"/>
                <w:szCs w:val="17"/>
              </w:rPr>
              <w:t>Y</w:t>
            </w:r>
            <w:r w:rsidRPr="009D3B18">
              <w:rPr>
                <w:spacing w:val="-4"/>
                <w:sz w:val="16"/>
                <w:szCs w:val="17"/>
              </w:rPr>
              <w:t>ear</w:t>
            </w:r>
            <w:r w:rsidRPr="009D3B18">
              <w:rPr>
                <w:sz w:val="16"/>
                <w:szCs w:val="17"/>
              </w:rPr>
              <w:t xml:space="preserve"> </w:t>
            </w:r>
            <w:r w:rsidRPr="009D3B18">
              <w:rPr>
                <w:spacing w:val="-2"/>
                <w:sz w:val="16"/>
                <w:szCs w:val="17"/>
              </w:rPr>
              <w:t>2023–24</w:t>
            </w:r>
          </w:p>
        </w:tc>
        <w:tc>
          <w:tcPr>
            <w:tcW w:w="3402" w:type="dxa"/>
          </w:tcPr>
          <w:p w14:paraId="3C4D0A09" w14:textId="77777777" w:rsidR="002C2448" w:rsidRPr="009D3B18" w:rsidRDefault="002C2448" w:rsidP="002C2448">
            <w:pPr>
              <w:pStyle w:val="TableParagraph"/>
              <w:spacing w:before="40" w:after="40"/>
              <w:ind w:left="107" w:right="108" w:hanging="1"/>
              <w:rPr>
                <w:sz w:val="16"/>
                <w:szCs w:val="17"/>
              </w:rPr>
            </w:pPr>
            <w:r w:rsidRPr="009D3B18">
              <w:rPr>
                <w:sz w:val="16"/>
                <w:szCs w:val="17"/>
              </w:rPr>
              <w:t>Increase sport participation by Australian children aged 5 to 14 years.</w:t>
            </w:r>
          </w:p>
          <w:p w14:paraId="7286D781" w14:textId="77777777" w:rsidR="002C2448" w:rsidRPr="009D3B18" w:rsidRDefault="002C2448" w:rsidP="002C2448">
            <w:pPr>
              <w:pStyle w:val="TableParagraph"/>
              <w:spacing w:before="40" w:after="40"/>
              <w:ind w:left="107" w:right="108" w:hanging="1"/>
              <w:rPr>
                <w:sz w:val="16"/>
                <w:szCs w:val="17"/>
              </w:rPr>
            </w:pPr>
          </w:p>
          <w:p w14:paraId="3A0660B5" w14:textId="77777777" w:rsidR="002C2448" w:rsidRPr="009D3B18" w:rsidRDefault="002C2448" w:rsidP="002C2448">
            <w:pPr>
              <w:pStyle w:val="TableParagraph"/>
              <w:spacing w:before="40" w:after="40"/>
              <w:ind w:left="107" w:right="108" w:hanging="1"/>
              <w:rPr>
                <w:sz w:val="16"/>
                <w:szCs w:val="17"/>
              </w:rPr>
            </w:pPr>
          </w:p>
          <w:p w14:paraId="21B8C883" w14:textId="77777777" w:rsidR="002C2448" w:rsidRPr="009D3B18" w:rsidRDefault="002C2448" w:rsidP="002C2448">
            <w:pPr>
              <w:pStyle w:val="TableParagraph"/>
              <w:spacing w:before="40" w:after="40"/>
              <w:ind w:left="107" w:right="108" w:hanging="1"/>
              <w:rPr>
                <w:sz w:val="16"/>
                <w:szCs w:val="17"/>
              </w:rPr>
            </w:pPr>
          </w:p>
        </w:tc>
        <w:tc>
          <w:tcPr>
            <w:tcW w:w="3118" w:type="dxa"/>
          </w:tcPr>
          <w:p w14:paraId="48F10B60" w14:textId="77777777" w:rsidR="002C2448" w:rsidRPr="009D3B18" w:rsidRDefault="002C2448" w:rsidP="002C2448">
            <w:pPr>
              <w:pStyle w:val="Tabletextmeasures85pt"/>
              <w:ind w:left="108" w:right="108"/>
              <w:rPr>
                <w:color w:val="auto"/>
                <w:sz w:val="16"/>
              </w:rPr>
            </w:pPr>
            <w:r w:rsidRPr="009D3B18">
              <w:rPr>
                <w:color w:val="auto"/>
                <w:sz w:val="16"/>
              </w:rPr>
              <w:t>47% of children in Australia aged 5 to 14 years participate in at least 2 hours per week of organised sport outside of school hours.</w:t>
            </w:r>
            <w:r w:rsidRPr="009D3B18">
              <w:rPr>
                <w:rStyle w:val="FootnoteReference"/>
                <w:color w:val="auto"/>
                <w:sz w:val="16"/>
              </w:rPr>
              <w:footnoteReference w:id="4"/>
            </w:r>
          </w:p>
          <w:p w14:paraId="624E4E25" w14:textId="77777777" w:rsidR="002C2448" w:rsidRPr="009D3B18" w:rsidRDefault="002C2448" w:rsidP="002C2448">
            <w:pPr>
              <w:pStyle w:val="TableParagraph"/>
              <w:spacing w:before="40" w:after="40"/>
              <w:ind w:left="108" w:right="108"/>
              <w:rPr>
                <w:i/>
                <w:sz w:val="16"/>
                <w:szCs w:val="17"/>
              </w:rPr>
            </w:pPr>
            <w:r w:rsidRPr="009D3B18">
              <w:rPr>
                <w:bCs/>
                <w:sz w:val="16"/>
                <w:szCs w:val="17"/>
              </w:rPr>
              <w:t>Data is not yet available to confirm if this target has been met or forecast that it will be met.</w:t>
            </w:r>
            <w:r w:rsidRPr="009D3B18">
              <w:rPr>
                <w:rStyle w:val="FootnoteReference"/>
                <w:sz w:val="16"/>
                <w:szCs w:val="17"/>
              </w:rPr>
              <w:footnoteReference w:id="5"/>
            </w:r>
          </w:p>
          <w:p w14:paraId="7118CD56" w14:textId="77777777" w:rsidR="002C2448" w:rsidRPr="009D3B18" w:rsidRDefault="002C2448" w:rsidP="002C2448">
            <w:pPr>
              <w:pStyle w:val="Tabletextmeasures85pt"/>
              <w:pBdr>
                <w:top w:val="single" w:sz="4" w:space="1" w:color="auto"/>
              </w:pBdr>
              <w:ind w:left="108" w:right="108"/>
              <w:rPr>
                <w:iCs/>
                <w:sz w:val="16"/>
              </w:rPr>
            </w:pPr>
            <w:r w:rsidRPr="009D3B18">
              <w:rPr>
                <w:iCs/>
                <w:sz w:val="16"/>
              </w:rPr>
              <w:t xml:space="preserve">Participant attendances in the Sporting Schools Program to reach </w:t>
            </w:r>
            <w:r w:rsidRPr="009D3B18">
              <w:rPr>
                <w:color w:val="auto"/>
                <w:sz w:val="16"/>
              </w:rPr>
              <w:t>1,700,000.</w:t>
            </w:r>
            <w:r w:rsidRPr="009D3B18">
              <w:rPr>
                <w:sz w:val="16"/>
                <w:vertAlign w:val="superscript"/>
              </w:rPr>
              <w:t xml:space="preserve"> </w:t>
            </w:r>
          </w:p>
          <w:p w14:paraId="57857021" w14:textId="703B8D5A" w:rsidR="002C2448" w:rsidRPr="009D3B18" w:rsidRDefault="002C2448" w:rsidP="00A27021">
            <w:pPr>
              <w:pStyle w:val="TableParagraph"/>
              <w:spacing w:before="40" w:after="40"/>
              <w:ind w:left="108" w:right="108"/>
              <w:rPr>
                <w:bCs/>
                <w:iCs/>
                <w:spacing w:val="-2"/>
                <w:sz w:val="16"/>
                <w:szCs w:val="17"/>
              </w:rPr>
            </w:pPr>
            <w:r w:rsidRPr="009D3B18">
              <w:rPr>
                <w:bCs/>
                <w:sz w:val="16"/>
                <w:szCs w:val="17"/>
              </w:rPr>
              <w:t>The target is expected to be met.</w:t>
            </w:r>
          </w:p>
        </w:tc>
      </w:tr>
      <w:tr w:rsidR="002C2448" w:rsidRPr="009D3B18" w14:paraId="60EACFC2" w14:textId="77777777" w:rsidTr="009D3B18">
        <w:trPr>
          <w:trHeight w:val="266"/>
        </w:trPr>
        <w:tc>
          <w:tcPr>
            <w:tcW w:w="1276" w:type="dxa"/>
          </w:tcPr>
          <w:p w14:paraId="6190564C" w14:textId="77777777" w:rsidR="002C2448" w:rsidRPr="009D3B18" w:rsidRDefault="002C2448" w:rsidP="002C2448">
            <w:pPr>
              <w:pStyle w:val="TableParagraph"/>
              <w:spacing w:before="40" w:after="40"/>
              <w:ind w:left="107" w:right="108"/>
              <w:rPr>
                <w:b/>
                <w:sz w:val="16"/>
                <w:szCs w:val="17"/>
              </w:rPr>
            </w:pPr>
            <w:r w:rsidRPr="009D3B18">
              <w:rPr>
                <w:b/>
                <w:spacing w:val="-4"/>
                <w:sz w:val="16"/>
                <w:szCs w:val="17"/>
              </w:rPr>
              <w:t>Year</w:t>
            </w:r>
          </w:p>
        </w:tc>
        <w:tc>
          <w:tcPr>
            <w:tcW w:w="3402" w:type="dxa"/>
          </w:tcPr>
          <w:p w14:paraId="794B8350" w14:textId="77777777" w:rsidR="002C2448" w:rsidRPr="009D3B18" w:rsidRDefault="002C2448" w:rsidP="002C2448">
            <w:pPr>
              <w:pStyle w:val="TableParagraph"/>
              <w:spacing w:before="40" w:after="40"/>
              <w:ind w:left="107" w:right="108"/>
              <w:rPr>
                <w:b/>
                <w:sz w:val="16"/>
                <w:szCs w:val="17"/>
              </w:rPr>
            </w:pPr>
            <w:r w:rsidRPr="009D3B18">
              <w:rPr>
                <w:b/>
                <w:sz w:val="16"/>
                <w:szCs w:val="17"/>
              </w:rPr>
              <w:t>Performance</w:t>
            </w:r>
            <w:r w:rsidRPr="009D3B18">
              <w:rPr>
                <w:b/>
                <w:spacing w:val="-10"/>
                <w:sz w:val="16"/>
                <w:szCs w:val="17"/>
              </w:rPr>
              <w:t xml:space="preserve"> </w:t>
            </w:r>
            <w:r w:rsidRPr="009D3B18">
              <w:rPr>
                <w:b/>
                <w:spacing w:val="-2"/>
                <w:sz w:val="16"/>
                <w:szCs w:val="17"/>
              </w:rPr>
              <w:t>Measure</w:t>
            </w:r>
          </w:p>
        </w:tc>
        <w:tc>
          <w:tcPr>
            <w:tcW w:w="3118" w:type="dxa"/>
          </w:tcPr>
          <w:p w14:paraId="60F98EDE" w14:textId="77777777" w:rsidR="002C2448" w:rsidRPr="009D3B18" w:rsidRDefault="002C2448" w:rsidP="002C2448">
            <w:pPr>
              <w:pStyle w:val="TableParagraph"/>
              <w:spacing w:before="40" w:after="40"/>
              <w:ind w:left="107" w:right="108"/>
              <w:rPr>
                <w:b/>
                <w:sz w:val="16"/>
                <w:szCs w:val="17"/>
              </w:rPr>
            </w:pPr>
            <w:r w:rsidRPr="009D3B18">
              <w:rPr>
                <w:b/>
                <w:sz w:val="16"/>
                <w:szCs w:val="17"/>
              </w:rPr>
              <w:t>Planned</w:t>
            </w:r>
            <w:r w:rsidRPr="009D3B18">
              <w:rPr>
                <w:b/>
                <w:spacing w:val="-8"/>
                <w:sz w:val="16"/>
                <w:szCs w:val="17"/>
              </w:rPr>
              <w:t xml:space="preserve"> </w:t>
            </w:r>
            <w:r w:rsidRPr="009D3B18">
              <w:rPr>
                <w:b/>
                <w:sz w:val="16"/>
                <w:szCs w:val="17"/>
              </w:rPr>
              <w:t>Performance</w:t>
            </w:r>
            <w:r w:rsidRPr="009D3B18">
              <w:rPr>
                <w:b/>
                <w:spacing w:val="-6"/>
                <w:sz w:val="16"/>
                <w:szCs w:val="17"/>
              </w:rPr>
              <w:t xml:space="preserve"> </w:t>
            </w:r>
            <w:r w:rsidRPr="009D3B18">
              <w:rPr>
                <w:b/>
                <w:spacing w:val="-2"/>
                <w:sz w:val="16"/>
                <w:szCs w:val="17"/>
              </w:rPr>
              <w:t>Results</w:t>
            </w:r>
          </w:p>
        </w:tc>
      </w:tr>
      <w:tr w:rsidR="002C2448" w:rsidRPr="009D3B18" w14:paraId="37D670AD" w14:textId="77777777" w:rsidTr="009D3B18">
        <w:trPr>
          <w:trHeight w:val="426"/>
        </w:trPr>
        <w:tc>
          <w:tcPr>
            <w:tcW w:w="1276" w:type="dxa"/>
            <w:tcBorders>
              <w:bottom w:val="dotted" w:sz="4" w:space="0" w:color="000000"/>
            </w:tcBorders>
          </w:tcPr>
          <w:p w14:paraId="2B314202" w14:textId="77777777" w:rsidR="002C2448" w:rsidRPr="009D3B18" w:rsidRDefault="002C2448" w:rsidP="002C2448">
            <w:pPr>
              <w:pStyle w:val="TableParagraph"/>
              <w:spacing w:before="40" w:after="40" w:line="200" w:lineRule="atLeast"/>
              <w:ind w:left="107" w:right="108"/>
              <w:rPr>
                <w:sz w:val="16"/>
                <w:szCs w:val="17"/>
              </w:rPr>
            </w:pPr>
            <w:r w:rsidRPr="009D3B18">
              <w:rPr>
                <w:sz w:val="16"/>
                <w:szCs w:val="17"/>
              </w:rPr>
              <w:t>Budget</w:t>
            </w:r>
            <w:r w:rsidRPr="009D3B18">
              <w:rPr>
                <w:spacing w:val="-12"/>
                <w:sz w:val="16"/>
                <w:szCs w:val="17"/>
              </w:rPr>
              <w:t xml:space="preserve"> </w:t>
            </w:r>
            <w:r w:rsidRPr="009D3B18">
              <w:rPr>
                <w:sz w:val="16"/>
                <w:szCs w:val="17"/>
              </w:rPr>
              <w:t xml:space="preserve">Year </w:t>
            </w:r>
            <w:r w:rsidRPr="009D3B18">
              <w:rPr>
                <w:spacing w:val="-2"/>
                <w:sz w:val="16"/>
                <w:szCs w:val="17"/>
              </w:rPr>
              <w:t>2024–25</w:t>
            </w:r>
          </w:p>
        </w:tc>
        <w:tc>
          <w:tcPr>
            <w:tcW w:w="3402" w:type="dxa"/>
            <w:tcBorders>
              <w:bottom w:val="dotted" w:sz="4" w:space="0" w:color="000000"/>
            </w:tcBorders>
          </w:tcPr>
          <w:p w14:paraId="1BBE1C39" w14:textId="1BE74E67" w:rsidR="002C2448" w:rsidRPr="009D3B18" w:rsidRDefault="002C2448" w:rsidP="002C2448">
            <w:pPr>
              <w:pStyle w:val="TableParagraph"/>
              <w:spacing w:before="40" w:after="40" w:line="200" w:lineRule="atLeast"/>
              <w:ind w:left="108" w:right="108"/>
              <w:rPr>
                <w:sz w:val="16"/>
                <w:szCs w:val="17"/>
              </w:rPr>
            </w:pPr>
            <w:r w:rsidRPr="009D3B18">
              <w:rPr>
                <w:sz w:val="16"/>
                <w:szCs w:val="17"/>
              </w:rPr>
              <w:t>As per 2023</w:t>
            </w:r>
            <w:r w:rsidRPr="009D3B18">
              <w:rPr>
                <w:spacing w:val="-2"/>
                <w:sz w:val="16"/>
                <w:szCs w:val="17"/>
              </w:rPr>
              <w:t>–</w:t>
            </w:r>
            <w:r w:rsidRPr="009D3B18">
              <w:rPr>
                <w:sz w:val="16"/>
                <w:szCs w:val="17"/>
              </w:rPr>
              <w:t>24</w:t>
            </w:r>
          </w:p>
        </w:tc>
        <w:tc>
          <w:tcPr>
            <w:tcW w:w="3118" w:type="dxa"/>
            <w:tcBorders>
              <w:bottom w:val="dotted" w:sz="4" w:space="0" w:color="000000"/>
            </w:tcBorders>
          </w:tcPr>
          <w:p w14:paraId="21622E11" w14:textId="274C4E52" w:rsidR="002C2448" w:rsidRPr="009D3B18" w:rsidRDefault="002C2448" w:rsidP="00A27021">
            <w:pPr>
              <w:pStyle w:val="Tabletextmeasures85pt"/>
              <w:ind w:left="108" w:right="108"/>
              <w:rPr>
                <w:color w:val="auto"/>
                <w:sz w:val="16"/>
              </w:rPr>
            </w:pPr>
            <w:r w:rsidRPr="009D3B18">
              <w:rPr>
                <w:color w:val="auto"/>
                <w:sz w:val="16"/>
              </w:rPr>
              <w:t>47% of children in Australia aged 5 to 14 years participate in organised sport outside of school hours each week.</w:t>
            </w:r>
            <w:r w:rsidRPr="009D3B18">
              <w:rPr>
                <w:rStyle w:val="FootnoteReference"/>
                <w:color w:val="auto"/>
                <w:sz w:val="16"/>
              </w:rPr>
              <w:footnoteReference w:id="6"/>
            </w:r>
          </w:p>
          <w:p w14:paraId="4E8DFAAC" w14:textId="77777777" w:rsidR="002C2448" w:rsidRPr="009D3B18" w:rsidRDefault="002C2448" w:rsidP="002C2448">
            <w:pPr>
              <w:pStyle w:val="Tabletextmeasures85pt"/>
              <w:ind w:left="108" w:right="108"/>
              <w:rPr>
                <w:sz w:val="16"/>
              </w:rPr>
            </w:pPr>
            <w:r w:rsidRPr="009D3B18">
              <w:rPr>
                <w:color w:val="auto"/>
                <w:sz w:val="16"/>
              </w:rPr>
              <w:t>Participant attendances in the Sporting Schools program to reach 1,100,000.</w:t>
            </w:r>
            <w:r w:rsidRPr="009D3B18">
              <w:rPr>
                <w:sz w:val="16"/>
                <w:vertAlign w:val="superscript"/>
              </w:rPr>
              <w:footnoteReference w:id="7"/>
            </w:r>
            <w:r w:rsidRPr="009D3B18">
              <w:rPr>
                <w:color w:val="auto"/>
                <w:sz w:val="16"/>
              </w:rPr>
              <w:t xml:space="preserve"> </w:t>
            </w:r>
          </w:p>
        </w:tc>
      </w:tr>
      <w:tr w:rsidR="002C2448" w:rsidRPr="009D3B18" w14:paraId="197EBFA6" w14:textId="77777777" w:rsidTr="009D3B18">
        <w:trPr>
          <w:trHeight w:val="796"/>
        </w:trPr>
        <w:tc>
          <w:tcPr>
            <w:tcW w:w="1276" w:type="dxa"/>
            <w:tcBorders>
              <w:top w:val="dotted" w:sz="4" w:space="0" w:color="000000"/>
            </w:tcBorders>
          </w:tcPr>
          <w:p w14:paraId="707B7D72" w14:textId="6A5FCC68" w:rsidR="002C2448" w:rsidRPr="009D3B18" w:rsidRDefault="002C2448" w:rsidP="00A27021">
            <w:pPr>
              <w:pStyle w:val="TableParagraph"/>
              <w:spacing w:before="40" w:after="40" w:line="268" w:lineRule="auto"/>
              <w:ind w:left="107" w:right="108"/>
              <w:rPr>
                <w:sz w:val="16"/>
                <w:szCs w:val="17"/>
              </w:rPr>
            </w:pPr>
            <w:r w:rsidRPr="009D3B18">
              <w:rPr>
                <w:sz w:val="16"/>
                <w:szCs w:val="17"/>
              </w:rPr>
              <w:t>Forward</w:t>
            </w:r>
            <w:r w:rsidRPr="009D3B18">
              <w:rPr>
                <w:spacing w:val="-12"/>
                <w:sz w:val="16"/>
                <w:szCs w:val="17"/>
              </w:rPr>
              <w:t xml:space="preserve"> </w:t>
            </w:r>
            <w:r w:rsidRPr="009D3B18">
              <w:rPr>
                <w:sz w:val="16"/>
                <w:szCs w:val="17"/>
              </w:rPr>
              <w:t xml:space="preserve">Estimates </w:t>
            </w:r>
            <w:r w:rsidRPr="009D3B18">
              <w:rPr>
                <w:spacing w:val="-2"/>
                <w:sz w:val="16"/>
                <w:szCs w:val="17"/>
              </w:rPr>
              <w:t xml:space="preserve">2025–28 </w:t>
            </w:r>
          </w:p>
        </w:tc>
        <w:tc>
          <w:tcPr>
            <w:tcW w:w="3402" w:type="dxa"/>
            <w:tcBorders>
              <w:top w:val="dotted" w:sz="4" w:space="0" w:color="000000"/>
            </w:tcBorders>
          </w:tcPr>
          <w:p w14:paraId="4C886AC3" w14:textId="22AF1C57" w:rsidR="002C2448" w:rsidRPr="009D3B18" w:rsidRDefault="002C2448" w:rsidP="002C2448">
            <w:pPr>
              <w:pStyle w:val="TableParagraph"/>
              <w:spacing w:before="40" w:after="40" w:line="180" w:lineRule="atLeast"/>
              <w:ind w:left="107" w:right="108"/>
              <w:rPr>
                <w:sz w:val="16"/>
                <w:szCs w:val="17"/>
              </w:rPr>
            </w:pPr>
            <w:r w:rsidRPr="009D3B18">
              <w:rPr>
                <w:sz w:val="16"/>
                <w:szCs w:val="17"/>
              </w:rPr>
              <w:t>As per 2024</w:t>
            </w:r>
            <w:r w:rsidRPr="009D3B18">
              <w:rPr>
                <w:spacing w:val="-2"/>
                <w:sz w:val="16"/>
                <w:szCs w:val="17"/>
              </w:rPr>
              <w:t>–</w:t>
            </w:r>
            <w:r w:rsidRPr="009D3B18">
              <w:rPr>
                <w:sz w:val="16"/>
                <w:szCs w:val="17"/>
              </w:rPr>
              <w:t>25</w:t>
            </w:r>
          </w:p>
        </w:tc>
        <w:tc>
          <w:tcPr>
            <w:tcW w:w="3118" w:type="dxa"/>
            <w:tcBorders>
              <w:top w:val="dotted" w:sz="4" w:space="0" w:color="000000"/>
            </w:tcBorders>
          </w:tcPr>
          <w:p w14:paraId="2874877E" w14:textId="120EE2C4" w:rsidR="002C2448" w:rsidRPr="009D3B18" w:rsidRDefault="002C2448" w:rsidP="002C2448">
            <w:pPr>
              <w:pStyle w:val="TableParagraph"/>
              <w:spacing w:before="40" w:after="40"/>
              <w:ind w:left="108" w:right="108"/>
              <w:rPr>
                <w:sz w:val="16"/>
                <w:szCs w:val="17"/>
              </w:rPr>
            </w:pPr>
            <w:r w:rsidRPr="009D3B18">
              <w:rPr>
                <w:sz w:val="16"/>
                <w:szCs w:val="17"/>
              </w:rPr>
              <w:t>As per 2024</w:t>
            </w:r>
            <w:r w:rsidRPr="009D3B18">
              <w:rPr>
                <w:spacing w:val="-2"/>
                <w:sz w:val="16"/>
                <w:szCs w:val="17"/>
              </w:rPr>
              <w:t>–</w:t>
            </w:r>
            <w:r w:rsidRPr="009D3B18">
              <w:rPr>
                <w:sz w:val="16"/>
                <w:szCs w:val="17"/>
              </w:rPr>
              <w:t xml:space="preserve">25 </w:t>
            </w:r>
          </w:p>
        </w:tc>
      </w:tr>
    </w:tbl>
    <w:p w14:paraId="67E3749A" w14:textId="77777777" w:rsidR="002C2448" w:rsidRDefault="002C2448">
      <w:pPr>
        <w:spacing w:before="0" w:after="0" w:line="240" w:lineRule="auto"/>
        <w:rPr>
          <w:rFonts w:ascii="Arial Bold" w:hAnsi="Arial Bold"/>
          <w:b/>
          <w:sz w:val="26"/>
        </w:rPr>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2C2448" w:rsidRPr="009D3B18" w14:paraId="784B7C26" w14:textId="77777777" w:rsidTr="002C2448">
        <w:trPr>
          <w:trHeight w:val="265"/>
        </w:trPr>
        <w:tc>
          <w:tcPr>
            <w:tcW w:w="7796" w:type="dxa"/>
            <w:gridSpan w:val="3"/>
            <w:tcBorders>
              <w:top w:val="single" w:sz="4" w:space="0" w:color="auto"/>
            </w:tcBorders>
            <w:shd w:val="clear" w:color="auto" w:fill="F2F2F2" w:themeFill="background1" w:themeFillShade="F2"/>
          </w:tcPr>
          <w:p w14:paraId="320B5869" w14:textId="31D65088" w:rsidR="002C2448" w:rsidRPr="009D3B18" w:rsidRDefault="002C2448" w:rsidP="002C2448">
            <w:pPr>
              <w:pStyle w:val="TableParagraph"/>
              <w:spacing w:before="80" w:after="80"/>
              <w:ind w:left="107"/>
              <w:rPr>
                <w:b/>
                <w:sz w:val="16"/>
                <w:szCs w:val="17"/>
              </w:rPr>
            </w:pPr>
            <w:r w:rsidRPr="009D3B18">
              <w:rPr>
                <w:b/>
                <w:sz w:val="16"/>
                <w:szCs w:val="17"/>
              </w:rPr>
              <w:lastRenderedPageBreak/>
              <w:t xml:space="preserve">Program 1.1: Australian Sports Commission </w:t>
            </w:r>
          </w:p>
        </w:tc>
      </w:tr>
      <w:tr w:rsidR="002C2448" w:rsidRPr="009D3B18" w14:paraId="00C416DC" w14:textId="77777777" w:rsidTr="009D3B18">
        <w:trPr>
          <w:trHeight w:val="265"/>
        </w:trPr>
        <w:tc>
          <w:tcPr>
            <w:tcW w:w="1276" w:type="dxa"/>
            <w:tcBorders>
              <w:top w:val="single" w:sz="4" w:space="0" w:color="auto"/>
            </w:tcBorders>
            <w:shd w:val="clear" w:color="auto" w:fill="FFFFFF" w:themeFill="background1"/>
          </w:tcPr>
          <w:p w14:paraId="16F5BEBA" w14:textId="77777777" w:rsidR="002C2448" w:rsidRPr="009D3B18" w:rsidRDefault="002C2448" w:rsidP="00ED31AF">
            <w:pPr>
              <w:pStyle w:val="TableParagraph"/>
              <w:spacing w:before="43"/>
              <w:ind w:left="107"/>
              <w:rPr>
                <w:b/>
                <w:sz w:val="16"/>
                <w:szCs w:val="17"/>
              </w:rPr>
            </w:pPr>
            <w:r w:rsidRPr="009D3B18">
              <w:rPr>
                <w:b/>
                <w:spacing w:val="-4"/>
                <w:sz w:val="16"/>
                <w:szCs w:val="17"/>
              </w:rPr>
              <w:t>Year</w:t>
            </w:r>
          </w:p>
        </w:tc>
        <w:tc>
          <w:tcPr>
            <w:tcW w:w="3402" w:type="dxa"/>
            <w:tcBorders>
              <w:top w:val="single" w:sz="4" w:space="0" w:color="auto"/>
            </w:tcBorders>
            <w:shd w:val="clear" w:color="auto" w:fill="FFFFFF" w:themeFill="background1"/>
          </w:tcPr>
          <w:p w14:paraId="6CA29AC4" w14:textId="77777777" w:rsidR="002C2448" w:rsidRPr="009D3B18" w:rsidRDefault="002C2448" w:rsidP="00ED31AF">
            <w:pPr>
              <w:pStyle w:val="TableParagraph"/>
              <w:spacing w:before="43"/>
              <w:ind w:left="107"/>
              <w:rPr>
                <w:b/>
                <w:sz w:val="16"/>
                <w:szCs w:val="17"/>
              </w:rPr>
            </w:pPr>
            <w:r w:rsidRPr="009D3B18">
              <w:rPr>
                <w:b/>
                <w:sz w:val="16"/>
                <w:szCs w:val="17"/>
              </w:rPr>
              <w:t>Performance</w:t>
            </w:r>
            <w:r w:rsidRPr="009D3B18">
              <w:rPr>
                <w:b/>
                <w:spacing w:val="-10"/>
                <w:sz w:val="16"/>
                <w:szCs w:val="17"/>
              </w:rPr>
              <w:t xml:space="preserve"> </w:t>
            </w:r>
            <w:r w:rsidRPr="009D3B18">
              <w:rPr>
                <w:b/>
                <w:spacing w:val="-2"/>
                <w:sz w:val="16"/>
                <w:szCs w:val="17"/>
              </w:rPr>
              <w:t>Measure</w:t>
            </w:r>
          </w:p>
        </w:tc>
        <w:tc>
          <w:tcPr>
            <w:tcW w:w="3118" w:type="dxa"/>
            <w:tcBorders>
              <w:top w:val="single" w:sz="4" w:space="0" w:color="auto"/>
            </w:tcBorders>
            <w:shd w:val="clear" w:color="auto" w:fill="FFFFFF" w:themeFill="background1"/>
          </w:tcPr>
          <w:p w14:paraId="3518500F" w14:textId="77777777" w:rsidR="002C2448" w:rsidRPr="009D3B18" w:rsidRDefault="002C2448" w:rsidP="00ED31AF">
            <w:pPr>
              <w:pStyle w:val="TableParagraph"/>
              <w:spacing w:before="43"/>
              <w:ind w:left="107"/>
              <w:rPr>
                <w:b/>
                <w:sz w:val="16"/>
                <w:szCs w:val="17"/>
              </w:rPr>
            </w:pPr>
            <w:r w:rsidRPr="009D3B18">
              <w:rPr>
                <w:b/>
                <w:sz w:val="16"/>
                <w:szCs w:val="17"/>
              </w:rPr>
              <w:t>Expected</w:t>
            </w:r>
            <w:r w:rsidRPr="009D3B18">
              <w:rPr>
                <w:b/>
                <w:spacing w:val="-9"/>
                <w:sz w:val="16"/>
                <w:szCs w:val="17"/>
              </w:rPr>
              <w:t xml:space="preserve"> </w:t>
            </w:r>
            <w:r w:rsidRPr="009D3B18">
              <w:rPr>
                <w:b/>
                <w:sz w:val="16"/>
                <w:szCs w:val="17"/>
              </w:rPr>
              <w:t>Performance</w:t>
            </w:r>
            <w:r w:rsidRPr="009D3B18">
              <w:rPr>
                <w:b/>
                <w:spacing w:val="-6"/>
                <w:sz w:val="16"/>
                <w:szCs w:val="17"/>
              </w:rPr>
              <w:t xml:space="preserve"> </w:t>
            </w:r>
            <w:r w:rsidRPr="009D3B18">
              <w:rPr>
                <w:b/>
                <w:spacing w:val="-2"/>
                <w:sz w:val="16"/>
                <w:szCs w:val="17"/>
              </w:rPr>
              <w:t>Results</w:t>
            </w:r>
          </w:p>
        </w:tc>
      </w:tr>
      <w:tr w:rsidR="002C2448" w:rsidRPr="009D3B18" w14:paraId="299EDC33" w14:textId="77777777" w:rsidTr="009D3B18">
        <w:trPr>
          <w:trHeight w:val="793"/>
        </w:trPr>
        <w:tc>
          <w:tcPr>
            <w:tcW w:w="1276" w:type="dxa"/>
          </w:tcPr>
          <w:p w14:paraId="0AE0D8E1" w14:textId="43F2430F" w:rsidR="002C2448" w:rsidRPr="009D3B18" w:rsidRDefault="002C2448" w:rsidP="002C2448">
            <w:pPr>
              <w:pStyle w:val="TableParagraph"/>
              <w:spacing w:before="40" w:after="40"/>
              <w:ind w:left="108" w:right="108"/>
              <w:rPr>
                <w:sz w:val="16"/>
                <w:szCs w:val="17"/>
              </w:rPr>
            </w:pPr>
            <w:r w:rsidRPr="009D3B18">
              <w:rPr>
                <w:sz w:val="16"/>
                <w:szCs w:val="17"/>
              </w:rPr>
              <w:t>Current</w:t>
            </w:r>
            <w:r w:rsidRPr="009D3B18">
              <w:rPr>
                <w:spacing w:val="-2"/>
                <w:sz w:val="16"/>
                <w:szCs w:val="17"/>
              </w:rPr>
              <w:t xml:space="preserve"> </w:t>
            </w:r>
            <w:r w:rsidR="00A27021" w:rsidRPr="009D3B18">
              <w:rPr>
                <w:spacing w:val="-4"/>
                <w:sz w:val="16"/>
                <w:szCs w:val="17"/>
              </w:rPr>
              <w:t>Y</w:t>
            </w:r>
            <w:r w:rsidRPr="009D3B18">
              <w:rPr>
                <w:spacing w:val="-4"/>
                <w:sz w:val="16"/>
                <w:szCs w:val="17"/>
              </w:rPr>
              <w:t>ear</w:t>
            </w:r>
            <w:r w:rsidRPr="009D3B18">
              <w:rPr>
                <w:sz w:val="16"/>
                <w:szCs w:val="17"/>
              </w:rPr>
              <w:t xml:space="preserve"> </w:t>
            </w:r>
            <w:r w:rsidRPr="009D3B18">
              <w:rPr>
                <w:spacing w:val="-2"/>
                <w:sz w:val="16"/>
                <w:szCs w:val="17"/>
              </w:rPr>
              <w:t>2023–24</w:t>
            </w:r>
          </w:p>
        </w:tc>
        <w:tc>
          <w:tcPr>
            <w:tcW w:w="3402" w:type="dxa"/>
          </w:tcPr>
          <w:p w14:paraId="6EECD3C7" w14:textId="77777777" w:rsidR="002C2448" w:rsidRPr="009D3B18" w:rsidRDefault="002C2448" w:rsidP="002C2448">
            <w:pPr>
              <w:pStyle w:val="TableParagraph"/>
              <w:spacing w:before="40" w:after="40"/>
              <w:ind w:left="107" w:right="108" w:hanging="1"/>
              <w:rPr>
                <w:i/>
                <w:sz w:val="16"/>
                <w:szCs w:val="17"/>
              </w:rPr>
            </w:pPr>
            <w:r w:rsidRPr="009D3B18">
              <w:rPr>
                <w:sz w:val="16"/>
                <w:szCs w:val="17"/>
              </w:rPr>
              <w:t xml:space="preserve">Increase the number of Australians involved in organised sport. </w:t>
            </w:r>
          </w:p>
        </w:tc>
        <w:tc>
          <w:tcPr>
            <w:tcW w:w="3118" w:type="dxa"/>
          </w:tcPr>
          <w:p w14:paraId="2DF25895" w14:textId="0E207475" w:rsidR="002C2448" w:rsidRPr="009D3B18" w:rsidRDefault="002C2448" w:rsidP="00EB1554">
            <w:pPr>
              <w:pStyle w:val="TableParagraph"/>
              <w:spacing w:before="40" w:after="40"/>
              <w:ind w:left="107" w:right="108"/>
              <w:rPr>
                <w:rFonts w:eastAsia="Times New Roman"/>
                <w:sz w:val="16"/>
                <w:szCs w:val="17"/>
                <w:lang w:val="en-AU" w:eastAsia="en-AU"/>
              </w:rPr>
            </w:pPr>
            <w:r w:rsidRPr="009D3B18">
              <w:rPr>
                <w:sz w:val="16"/>
                <w:szCs w:val="17"/>
              </w:rPr>
              <w:t>4</w:t>
            </w:r>
            <w:r w:rsidRPr="009D3B18">
              <w:rPr>
                <w:rFonts w:eastAsia="Times New Roman"/>
                <w:sz w:val="16"/>
                <w:szCs w:val="17"/>
                <w:lang w:val="en-AU" w:eastAsia="en-AU"/>
              </w:rPr>
              <w:t>7% of Australians aged 15 years and over are involved</w:t>
            </w:r>
            <w:r w:rsidRPr="009D3B18">
              <w:rPr>
                <w:rStyle w:val="FootnoteReference"/>
                <w:rFonts w:eastAsia="Times New Roman"/>
                <w:sz w:val="16"/>
                <w:szCs w:val="17"/>
                <w:lang w:val="en-AU" w:eastAsia="en-AU"/>
              </w:rPr>
              <w:footnoteReference w:id="8"/>
            </w:r>
            <w:r w:rsidRPr="009D3B18">
              <w:rPr>
                <w:rFonts w:eastAsia="Times New Roman"/>
                <w:sz w:val="16"/>
                <w:szCs w:val="17"/>
                <w:lang w:val="en-AU" w:eastAsia="en-AU"/>
              </w:rPr>
              <w:t xml:space="preserve"> in organised</w:t>
            </w:r>
            <w:r w:rsidRPr="009D3B18">
              <w:rPr>
                <w:rStyle w:val="FootnoteReference"/>
                <w:rFonts w:eastAsia="Times New Roman"/>
                <w:sz w:val="16"/>
                <w:szCs w:val="17"/>
                <w:lang w:val="en-AU" w:eastAsia="en-AU"/>
              </w:rPr>
              <w:footnoteReference w:id="9"/>
            </w:r>
            <w:r w:rsidRPr="009D3B18">
              <w:rPr>
                <w:rFonts w:eastAsia="Times New Roman"/>
                <w:sz w:val="16"/>
                <w:szCs w:val="17"/>
                <w:lang w:val="en-AU" w:eastAsia="en-AU"/>
              </w:rPr>
              <w:t xml:space="preserve"> sport.</w:t>
            </w:r>
            <w:r w:rsidRPr="009D3B18">
              <w:rPr>
                <w:rStyle w:val="FootnoteReference"/>
                <w:rFonts w:eastAsia="Times New Roman"/>
                <w:sz w:val="16"/>
                <w:szCs w:val="17"/>
                <w:lang w:val="en-AU" w:eastAsia="en-AU"/>
              </w:rPr>
              <w:footnoteReference w:id="10"/>
            </w:r>
          </w:p>
          <w:p w14:paraId="5417A196" w14:textId="2C9B70D0" w:rsidR="002C2448" w:rsidRPr="009D3B18" w:rsidRDefault="002C2448" w:rsidP="00EB1554">
            <w:pPr>
              <w:pStyle w:val="TableParagraph"/>
              <w:spacing w:before="40" w:after="40"/>
              <w:ind w:left="107" w:right="108"/>
              <w:rPr>
                <w:iCs/>
                <w:sz w:val="16"/>
                <w:szCs w:val="17"/>
              </w:rPr>
            </w:pPr>
            <w:r w:rsidRPr="009D3B18">
              <w:rPr>
                <w:sz w:val="16"/>
                <w:szCs w:val="17"/>
              </w:rPr>
              <w:t>Data is not yet available to confirm if this target has been met or forecast that it will be met.</w:t>
            </w:r>
            <w:r w:rsidRPr="009D3B18">
              <w:rPr>
                <w:rStyle w:val="FootnoteReference"/>
                <w:iCs/>
                <w:sz w:val="16"/>
                <w:szCs w:val="17"/>
              </w:rPr>
              <w:footnoteReference w:id="11"/>
            </w:r>
          </w:p>
        </w:tc>
      </w:tr>
      <w:tr w:rsidR="002C2448" w:rsidRPr="009D3B18" w14:paraId="0F70649A" w14:textId="77777777" w:rsidTr="009D3B18">
        <w:trPr>
          <w:trHeight w:val="266"/>
        </w:trPr>
        <w:tc>
          <w:tcPr>
            <w:tcW w:w="1276" w:type="dxa"/>
          </w:tcPr>
          <w:p w14:paraId="4E7248CC" w14:textId="77777777" w:rsidR="002C2448" w:rsidRPr="009D3B18" w:rsidRDefault="002C2448" w:rsidP="002C2448">
            <w:pPr>
              <w:pStyle w:val="TableParagraph"/>
              <w:spacing w:before="40" w:after="40"/>
              <w:ind w:left="107" w:right="108"/>
              <w:rPr>
                <w:b/>
                <w:sz w:val="16"/>
                <w:szCs w:val="17"/>
              </w:rPr>
            </w:pPr>
            <w:r w:rsidRPr="009D3B18">
              <w:rPr>
                <w:b/>
                <w:spacing w:val="-4"/>
                <w:sz w:val="16"/>
                <w:szCs w:val="17"/>
              </w:rPr>
              <w:t>Year</w:t>
            </w:r>
          </w:p>
        </w:tc>
        <w:tc>
          <w:tcPr>
            <w:tcW w:w="3402" w:type="dxa"/>
          </w:tcPr>
          <w:p w14:paraId="115FA3C3" w14:textId="77777777" w:rsidR="002C2448" w:rsidRPr="009D3B18" w:rsidRDefault="002C2448" w:rsidP="002C2448">
            <w:pPr>
              <w:pStyle w:val="TableParagraph"/>
              <w:spacing w:before="40" w:after="40"/>
              <w:ind w:left="107" w:right="108"/>
              <w:rPr>
                <w:b/>
                <w:sz w:val="16"/>
                <w:szCs w:val="17"/>
              </w:rPr>
            </w:pPr>
            <w:r w:rsidRPr="009D3B18">
              <w:rPr>
                <w:b/>
                <w:sz w:val="16"/>
                <w:szCs w:val="17"/>
              </w:rPr>
              <w:t>Performance</w:t>
            </w:r>
            <w:r w:rsidRPr="009D3B18">
              <w:rPr>
                <w:b/>
                <w:spacing w:val="-10"/>
                <w:sz w:val="16"/>
                <w:szCs w:val="17"/>
              </w:rPr>
              <w:t xml:space="preserve"> </w:t>
            </w:r>
            <w:r w:rsidRPr="009D3B18">
              <w:rPr>
                <w:b/>
                <w:spacing w:val="-2"/>
                <w:sz w:val="16"/>
                <w:szCs w:val="17"/>
              </w:rPr>
              <w:t>Measure</w:t>
            </w:r>
          </w:p>
        </w:tc>
        <w:tc>
          <w:tcPr>
            <w:tcW w:w="3118" w:type="dxa"/>
          </w:tcPr>
          <w:p w14:paraId="1D1A27AA" w14:textId="77777777" w:rsidR="002C2448" w:rsidRPr="009D3B18" w:rsidRDefault="002C2448" w:rsidP="002C2448">
            <w:pPr>
              <w:pStyle w:val="TableParagraph"/>
              <w:spacing w:before="40" w:after="40"/>
              <w:ind w:left="107" w:right="108"/>
              <w:rPr>
                <w:b/>
                <w:sz w:val="16"/>
                <w:szCs w:val="17"/>
              </w:rPr>
            </w:pPr>
            <w:r w:rsidRPr="009D3B18">
              <w:rPr>
                <w:b/>
                <w:sz w:val="16"/>
                <w:szCs w:val="17"/>
              </w:rPr>
              <w:t>Planned</w:t>
            </w:r>
            <w:r w:rsidRPr="009D3B18">
              <w:rPr>
                <w:b/>
                <w:spacing w:val="-8"/>
                <w:sz w:val="16"/>
                <w:szCs w:val="17"/>
              </w:rPr>
              <w:t xml:space="preserve"> </w:t>
            </w:r>
            <w:r w:rsidRPr="009D3B18">
              <w:rPr>
                <w:b/>
                <w:sz w:val="16"/>
                <w:szCs w:val="17"/>
              </w:rPr>
              <w:t>Performance</w:t>
            </w:r>
            <w:r w:rsidRPr="009D3B18">
              <w:rPr>
                <w:b/>
                <w:spacing w:val="-6"/>
                <w:sz w:val="16"/>
                <w:szCs w:val="17"/>
              </w:rPr>
              <w:t xml:space="preserve"> </w:t>
            </w:r>
            <w:r w:rsidRPr="009D3B18">
              <w:rPr>
                <w:b/>
                <w:spacing w:val="-2"/>
                <w:sz w:val="16"/>
                <w:szCs w:val="17"/>
              </w:rPr>
              <w:t>Results</w:t>
            </w:r>
          </w:p>
        </w:tc>
      </w:tr>
      <w:tr w:rsidR="002C2448" w:rsidRPr="009D3B18" w14:paraId="5F4EA97B" w14:textId="77777777" w:rsidTr="009D3B18">
        <w:trPr>
          <w:trHeight w:val="426"/>
        </w:trPr>
        <w:tc>
          <w:tcPr>
            <w:tcW w:w="1276" w:type="dxa"/>
            <w:tcBorders>
              <w:bottom w:val="dotted" w:sz="4" w:space="0" w:color="000000"/>
            </w:tcBorders>
          </w:tcPr>
          <w:p w14:paraId="65D01221" w14:textId="77777777" w:rsidR="002C2448" w:rsidRPr="009D3B18" w:rsidRDefault="002C2448" w:rsidP="002C2448">
            <w:pPr>
              <w:pStyle w:val="TableParagraph"/>
              <w:spacing w:before="40" w:after="40" w:line="200" w:lineRule="atLeast"/>
              <w:ind w:left="107" w:right="108"/>
              <w:rPr>
                <w:sz w:val="16"/>
                <w:szCs w:val="17"/>
              </w:rPr>
            </w:pPr>
            <w:r w:rsidRPr="009D3B18">
              <w:rPr>
                <w:sz w:val="16"/>
                <w:szCs w:val="17"/>
              </w:rPr>
              <w:t>Budget</w:t>
            </w:r>
            <w:r w:rsidRPr="009D3B18">
              <w:rPr>
                <w:spacing w:val="-12"/>
                <w:sz w:val="16"/>
                <w:szCs w:val="17"/>
              </w:rPr>
              <w:t xml:space="preserve"> </w:t>
            </w:r>
            <w:r w:rsidRPr="009D3B18">
              <w:rPr>
                <w:sz w:val="16"/>
                <w:szCs w:val="17"/>
              </w:rPr>
              <w:t xml:space="preserve">Year </w:t>
            </w:r>
            <w:r w:rsidRPr="009D3B18">
              <w:rPr>
                <w:spacing w:val="-2"/>
                <w:sz w:val="16"/>
                <w:szCs w:val="17"/>
              </w:rPr>
              <w:t>2024–25</w:t>
            </w:r>
          </w:p>
        </w:tc>
        <w:tc>
          <w:tcPr>
            <w:tcW w:w="3402" w:type="dxa"/>
            <w:tcBorders>
              <w:bottom w:val="dotted" w:sz="4" w:space="0" w:color="000000"/>
            </w:tcBorders>
          </w:tcPr>
          <w:p w14:paraId="7A545FF0" w14:textId="77777777" w:rsidR="002C2448" w:rsidRPr="009D3B18" w:rsidRDefault="002C2448" w:rsidP="002C2448">
            <w:pPr>
              <w:pStyle w:val="TableParagraph"/>
              <w:spacing w:before="40" w:after="40" w:line="200" w:lineRule="atLeast"/>
              <w:ind w:left="107" w:right="108"/>
              <w:rPr>
                <w:sz w:val="16"/>
                <w:szCs w:val="17"/>
              </w:rPr>
            </w:pPr>
            <w:r w:rsidRPr="009D3B18">
              <w:rPr>
                <w:color w:val="000000"/>
                <w:sz w:val="16"/>
                <w:szCs w:val="17"/>
              </w:rPr>
              <w:t>Increase the number of Australians involved with organised sport in any capacity.</w:t>
            </w:r>
          </w:p>
        </w:tc>
        <w:tc>
          <w:tcPr>
            <w:tcW w:w="3118" w:type="dxa"/>
            <w:tcBorders>
              <w:bottom w:val="dotted" w:sz="4" w:space="0" w:color="000000"/>
            </w:tcBorders>
          </w:tcPr>
          <w:p w14:paraId="11F1863B" w14:textId="1396A7FA" w:rsidR="002C2448" w:rsidRPr="009D3B18" w:rsidRDefault="002C2448" w:rsidP="002C2448">
            <w:pPr>
              <w:pStyle w:val="TableParagraph"/>
              <w:spacing w:before="40" w:after="40"/>
              <w:ind w:left="107" w:right="108"/>
              <w:rPr>
                <w:rFonts w:eastAsia="Times New Roman"/>
                <w:sz w:val="16"/>
                <w:szCs w:val="17"/>
                <w:lang w:val="en-AU" w:eastAsia="en-AU"/>
              </w:rPr>
            </w:pPr>
            <w:r w:rsidRPr="009D3B18">
              <w:rPr>
                <w:rFonts w:eastAsia="Times New Roman"/>
                <w:sz w:val="16"/>
                <w:szCs w:val="17"/>
                <w:lang w:val="en-AU" w:eastAsia="en-AU"/>
              </w:rPr>
              <w:t>As per 2023</w:t>
            </w:r>
            <w:r w:rsidRPr="009D3B18">
              <w:rPr>
                <w:spacing w:val="-2"/>
                <w:sz w:val="16"/>
                <w:szCs w:val="17"/>
              </w:rPr>
              <w:t>–</w:t>
            </w:r>
            <w:r w:rsidRPr="009D3B18">
              <w:rPr>
                <w:rFonts w:eastAsia="Times New Roman"/>
                <w:sz w:val="16"/>
                <w:szCs w:val="17"/>
                <w:lang w:val="en-AU" w:eastAsia="en-AU"/>
              </w:rPr>
              <w:t>24</w:t>
            </w:r>
            <w:r w:rsidR="006F2BFA" w:rsidRPr="009D3B18">
              <w:rPr>
                <w:rStyle w:val="FootnoteReference"/>
                <w:rFonts w:eastAsia="Times New Roman"/>
                <w:sz w:val="16"/>
                <w:szCs w:val="17"/>
                <w:lang w:val="en-AU" w:eastAsia="en-AU"/>
              </w:rPr>
              <w:footnoteReference w:id="12"/>
            </w:r>
          </w:p>
          <w:p w14:paraId="79B74BA3" w14:textId="77777777" w:rsidR="002C2448" w:rsidRPr="009D3B18" w:rsidRDefault="002C2448" w:rsidP="002C2448">
            <w:pPr>
              <w:pStyle w:val="TableParagraph"/>
              <w:spacing w:before="40" w:after="40"/>
              <w:ind w:left="107" w:right="108"/>
              <w:rPr>
                <w:rFonts w:eastAsia="Times New Roman"/>
                <w:sz w:val="16"/>
                <w:szCs w:val="17"/>
                <w:lang w:val="en-AU" w:eastAsia="en-AU"/>
              </w:rPr>
            </w:pPr>
          </w:p>
          <w:p w14:paraId="07DDB3FD" w14:textId="77777777" w:rsidR="002C2448" w:rsidRPr="009D3B18" w:rsidRDefault="002C2448" w:rsidP="002C2448">
            <w:pPr>
              <w:pStyle w:val="TableParagraph"/>
              <w:spacing w:before="40" w:after="40"/>
              <w:ind w:left="107" w:right="108"/>
              <w:rPr>
                <w:rFonts w:eastAsia="Times New Roman"/>
                <w:sz w:val="16"/>
                <w:szCs w:val="17"/>
                <w:lang w:val="en-AU" w:eastAsia="en-AU"/>
              </w:rPr>
            </w:pPr>
          </w:p>
        </w:tc>
      </w:tr>
      <w:tr w:rsidR="002C2448" w:rsidRPr="009D3B18" w14:paraId="5C458D9D" w14:textId="77777777" w:rsidTr="009D3B18">
        <w:trPr>
          <w:trHeight w:val="796"/>
        </w:trPr>
        <w:tc>
          <w:tcPr>
            <w:tcW w:w="1276" w:type="dxa"/>
            <w:tcBorders>
              <w:top w:val="dotted" w:sz="4" w:space="0" w:color="000000"/>
            </w:tcBorders>
          </w:tcPr>
          <w:p w14:paraId="67C8B2D7" w14:textId="77777777" w:rsidR="002C2448" w:rsidRPr="009D3B18" w:rsidRDefault="002C2448" w:rsidP="002C2448">
            <w:pPr>
              <w:pStyle w:val="TableParagraph"/>
              <w:spacing w:before="40" w:after="40" w:line="268" w:lineRule="auto"/>
              <w:ind w:left="107" w:right="108"/>
              <w:rPr>
                <w:sz w:val="16"/>
                <w:szCs w:val="17"/>
              </w:rPr>
            </w:pPr>
            <w:r w:rsidRPr="009D3B18">
              <w:rPr>
                <w:sz w:val="16"/>
                <w:szCs w:val="17"/>
              </w:rPr>
              <w:t>Forward</w:t>
            </w:r>
            <w:r w:rsidRPr="009D3B18">
              <w:rPr>
                <w:spacing w:val="-12"/>
                <w:sz w:val="16"/>
                <w:szCs w:val="17"/>
              </w:rPr>
              <w:t xml:space="preserve"> </w:t>
            </w:r>
            <w:r w:rsidRPr="009D3B18">
              <w:rPr>
                <w:sz w:val="16"/>
                <w:szCs w:val="17"/>
              </w:rPr>
              <w:t xml:space="preserve">Estimates </w:t>
            </w:r>
            <w:r w:rsidRPr="009D3B18">
              <w:rPr>
                <w:spacing w:val="-2"/>
                <w:sz w:val="16"/>
                <w:szCs w:val="17"/>
              </w:rPr>
              <w:t xml:space="preserve">2025–28 </w:t>
            </w:r>
          </w:p>
        </w:tc>
        <w:tc>
          <w:tcPr>
            <w:tcW w:w="3402" w:type="dxa"/>
            <w:tcBorders>
              <w:top w:val="dotted" w:sz="4" w:space="0" w:color="000000"/>
            </w:tcBorders>
          </w:tcPr>
          <w:p w14:paraId="1981D62C" w14:textId="262BB751" w:rsidR="002C2448" w:rsidRPr="009D3B18" w:rsidRDefault="002C2448" w:rsidP="002C2448">
            <w:pPr>
              <w:pStyle w:val="TableParagraph"/>
              <w:spacing w:before="40" w:after="40" w:line="180" w:lineRule="atLeast"/>
              <w:ind w:left="107" w:right="108"/>
              <w:rPr>
                <w:sz w:val="16"/>
                <w:szCs w:val="17"/>
              </w:rPr>
            </w:pPr>
            <w:r w:rsidRPr="009D3B18">
              <w:rPr>
                <w:sz w:val="16"/>
                <w:szCs w:val="17"/>
              </w:rPr>
              <w:t>As per 2024</w:t>
            </w:r>
            <w:r w:rsidRPr="009D3B18">
              <w:rPr>
                <w:spacing w:val="-2"/>
                <w:sz w:val="16"/>
                <w:szCs w:val="17"/>
              </w:rPr>
              <w:t>–</w:t>
            </w:r>
            <w:r w:rsidRPr="009D3B18">
              <w:rPr>
                <w:sz w:val="16"/>
                <w:szCs w:val="17"/>
              </w:rPr>
              <w:t>25</w:t>
            </w:r>
          </w:p>
        </w:tc>
        <w:tc>
          <w:tcPr>
            <w:tcW w:w="3118" w:type="dxa"/>
            <w:tcBorders>
              <w:top w:val="dotted" w:sz="4" w:space="0" w:color="000000"/>
            </w:tcBorders>
          </w:tcPr>
          <w:p w14:paraId="25021753" w14:textId="1DC89CEA" w:rsidR="002C2448" w:rsidRPr="009D3B18" w:rsidRDefault="002C2448" w:rsidP="002C2448">
            <w:pPr>
              <w:pStyle w:val="TableParagraph"/>
              <w:spacing w:before="40" w:after="40"/>
              <w:ind w:left="108" w:right="108"/>
              <w:rPr>
                <w:sz w:val="16"/>
                <w:szCs w:val="17"/>
              </w:rPr>
            </w:pPr>
            <w:r w:rsidRPr="009D3B18">
              <w:rPr>
                <w:sz w:val="16"/>
                <w:szCs w:val="17"/>
              </w:rPr>
              <w:t>As per 2024</w:t>
            </w:r>
            <w:r w:rsidRPr="009D3B18">
              <w:rPr>
                <w:spacing w:val="-2"/>
                <w:sz w:val="16"/>
                <w:szCs w:val="17"/>
              </w:rPr>
              <w:t>–</w:t>
            </w:r>
            <w:r w:rsidRPr="009D3B18">
              <w:rPr>
                <w:sz w:val="16"/>
                <w:szCs w:val="17"/>
              </w:rPr>
              <w:t>25</w:t>
            </w:r>
          </w:p>
        </w:tc>
      </w:tr>
    </w:tbl>
    <w:p w14:paraId="091FADAA" w14:textId="77777777" w:rsidR="00FC055D" w:rsidRPr="00FC055D" w:rsidRDefault="00FC055D" w:rsidP="00C219A3">
      <w:pPr>
        <w:spacing w:before="80" w:after="80"/>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2C2448" w:rsidRPr="009D3B18" w14:paraId="7D0B674B" w14:textId="77777777" w:rsidTr="002C2448">
        <w:trPr>
          <w:trHeight w:val="265"/>
        </w:trPr>
        <w:tc>
          <w:tcPr>
            <w:tcW w:w="7796" w:type="dxa"/>
            <w:gridSpan w:val="3"/>
            <w:tcBorders>
              <w:top w:val="single" w:sz="4" w:space="0" w:color="auto"/>
            </w:tcBorders>
            <w:shd w:val="clear" w:color="auto" w:fill="F2F2F2" w:themeFill="background1" w:themeFillShade="F2"/>
          </w:tcPr>
          <w:p w14:paraId="7F8A7084" w14:textId="6CEABA3F" w:rsidR="002C2448" w:rsidRPr="009D3B18" w:rsidRDefault="002C2448" w:rsidP="002C2448">
            <w:pPr>
              <w:pStyle w:val="TableParagraph"/>
              <w:spacing w:before="80" w:after="80"/>
              <w:ind w:left="107"/>
              <w:rPr>
                <w:b/>
                <w:sz w:val="16"/>
                <w:szCs w:val="17"/>
              </w:rPr>
            </w:pPr>
            <w:r w:rsidRPr="009D3B18">
              <w:rPr>
                <w:b/>
                <w:sz w:val="16"/>
                <w:szCs w:val="17"/>
              </w:rPr>
              <w:t>Program 1.1: Australian Sports Commission</w:t>
            </w:r>
          </w:p>
        </w:tc>
      </w:tr>
      <w:tr w:rsidR="002C2448" w:rsidRPr="009D3B18" w14:paraId="4004863C" w14:textId="77777777" w:rsidTr="009D3B18">
        <w:trPr>
          <w:trHeight w:val="265"/>
        </w:trPr>
        <w:tc>
          <w:tcPr>
            <w:tcW w:w="1276" w:type="dxa"/>
            <w:tcBorders>
              <w:top w:val="single" w:sz="4" w:space="0" w:color="auto"/>
            </w:tcBorders>
            <w:shd w:val="clear" w:color="auto" w:fill="FFFFFF" w:themeFill="background1"/>
          </w:tcPr>
          <w:p w14:paraId="7DB8F21C" w14:textId="77777777" w:rsidR="002C2448" w:rsidRPr="009D3B18" w:rsidRDefault="002C2448" w:rsidP="002C2448">
            <w:pPr>
              <w:pStyle w:val="TableParagraph"/>
              <w:spacing w:before="40" w:after="40"/>
              <w:ind w:left="107" w:right="108"/>
              <w:rPr>
                <w:b/>
                <w:sz w:val="16"/>
                <w:szCs w:val="17"/>
              </w:rPr>
            </w:pPr>
            <w:r w:rsidRPr="009D3B18">
              <w:rPr>
                <w:b/>
                <w:spacing w:val="-4"/>
                <w:sz w:val="16"/>
                <w:szCs w:val="17"/>
              </w:rPr>
              <w:t>Year</w:t>
            </w:r>
          </w:p>
        </w:tc>
        <w:tc>
          <w:tcPr>
            <w:tcW w:w="3402" w:type="dxa"/>
            <w:tcBorders>
              <w:top w:val="single" w:sz="4" w:space="0" w:color="auto"/>
            </w:tcBorders>
            <w:shd w:val="clear" w:color="auto" w:fill="FFFFFF" w:themeFill="background1"/>
          </w:tcPr>
          <w:p w14:paraId="3B2D04FF" w14:textId="77777777" w:rsidR="002C2448" w:rsidRPr="009D3B18" w:rsidRDefault="002C2448" w:rsidP="002C2448">
            <w:pPr>
              <w:pStyle w:val="TableParagraph"/>
              <w:spacing w:before="40" w:after="40"/>
              <w:ind w:left="107" w:right="108"/>
              <w:rPr>
                <w:b/>
                <w:sz w:val="16"/>
                <w:szCs w:val="17"/>
              </w:rPr>
            </w:pPr>
            <w:r w:rsidRPr="009D3B18">
              <w:rPr>
                <w:b/>
                <w:sz w:val="16"/>
                <w:szCs w:val="17"/>
              </w:rPr>
              <w:t>Performance</w:t>
            </w:r>
            <w:r w:rsidRPr="009D3B18">
              <w:rPr>
                <w:b/>
                <w:spacing w:val="-10"/>
                <w:sz w:val="16"/>
                <w:szCs w:val="17"/>
              </w:rPr>
              <w:t xml:space="preserve"> </w:t>
            </w:r>
            <w:r w:rsidRPr="009D3B18">
              <w:rPr>
                <w:b/>
                <w:spacing w:val="-2"/>
                <w:sz w:val="16"/>
                <w:szCs w:val="17"/>
              </w:rPr>
              <w:t>Measure</w:t>
            </w:r>
          </w:p>
        </w:tc>
        <w:tc>
          <w:tcPr>
            <w:tcW w:w="3118" w:type="dxa"/>
            <w:tcBorders>
              <w:top w:val="single" w:sz="4" w:space="0" w:color="auto"/>
            </w:tcBorders>
            <w:shd w:val="clear" w:color="auto" w:fill="FFFFFF" w:themeFill="background1"/>
          </w:tcPr>
          <w:p w14:paraId="492588F9" w14:textId="77777777" w:rsidR="002C2448" w:rsidRPr="009D3B18" w:rsidRDefault="002C2448" w:rsidP="002C2448">
            <w:pPr>
              <w:pStyle w:val="TableParagraph"/>
              <w:spacing w:before="40" w:after="40"/>
              <w:ind w:left="107" w:right="108"/>
              <w:rPr>
                <w:b/>
                <w:sz w:val="16"/>
                <w:szCs w:val="17"/>
              </w:rPr>
            </w:pPr>
            <w:r w:rsidRPr="009D3B18">
              <w:rPr>
                <w:b/>
                <w:sz w:val="16"/>
                <w:szCs w:val="17"/>
              </w:rPr>
              <w:t>Expected</w:t>
            </w:r>
            <w:r w:rsidRPr="009D3B18">
              <w:rPr>
                <w:b/>
                <w:spacing w:val="-9"/>
                <w:sz w:val="16"/>
                <w:szCs w:val="17"/>
              </w:rPr>
              <w:t xml:space="preserve"> </w:t>
            </w:r>
            <w:r w:rsidRPr="009D3B18">
              <w:rPr>
                <w:b/>
                <w:sz w:val="16"/>
                <w:szCs w:val="17"/>
              </w:rPr>
              <w:t>Performance</w:t>
            </w:r>
            <w:r w:rsidRPr="009D3B18">
              <w:rPr>
                <w:b/>
                <w:spacing w:val="-6"/>
                <w:sz w:val="16"/>
                <w:szCs w:val="17"/>
              </w:rPr>
              <w:t xml:space="preserve"> </w:t>
            </w:r>
            <w:r w:rsidRPr="009D3B18">
              <w:rPr>
                <w:b/>
                <w:spacing w:val="-2"/>
                <w:sz w:val="16"/>
                <w:szCs w:val="17"/>
              </w:rPr>
              <w:t>Results</w:t>
            </w:r>
          </w:p>
        </w:tc>
      </w:tr>
      <w:tr w:rsidR="002C2448" w:rsidRPr="009D3B18" w14:paraId="4C9238CD" w14:textId="77777777" w:rsidTr="009D3B18">
        <w:trPr>
          <w:trHeight w:val="793"/>
        </w:trPr>
        <w:tc>
          <w:tcPr>
            <w:tcW w:w="1276" w:type="dxa"/>
          </w:tcPr>
          <w:p w14:paraId="41D8EE26" w14:textId="04E000AA" w:rsidR="002C2448" w:rsidRPr="009D3B18" w:rsidRDefault="002C2448" w:rsidP="002C2448">
            <w:pPr>
              <w:pStyle w:val="TableParagraph"/>
              <w:spacing w:before="40" w:after="40"/>
              <w:ind w:left="108" w:right="108"/>
              <w:rPr>
                <w:sz w:val="16"/>
                <w:szCs w:val="17"/>
              </w:rPr>
            </w:pPr>
            <w:r w:rsidRPr="009D3B18">
              <w:rPr>
                <w:sz w:val="16"/>
                <w:szCs w:val="17"/>
              </w:rPr>
              <w:t>Current</w:t>
            </w:r>
            <w:r w:rsidRPr="009D3B18">
              <w:rPr>
                <w:spacing w:val="-2"/>
                <w:sz w:val="16"/>
                <w:szCs w:val="17"/>
              </w:rPr>
              <w:t xml:space="preserve"> </w:t>
            </w:r>
            <w:r w:rsidR="00A27021" w:rsidRPr="009D3B18">
              <w:rPr>
                <w:spacing w:val="-4"/>
                <w:sz w:val="16"/>
                <w:szCs w:val="17"/>
              </w:rPr>
              <w:t>Y</w:t>
            </w:r>
            <w:r w:rsidRPr="009D3B18">
              <w:rPr>
                <w:spacing w:val="-4"/>
                <w:sz w:val="16"/>
                <w:szCs w:val="17"/>
              </w:rPr>
              <w:t>ear</w:t>
            </w:r>
            <w:r w:rsidRPr="009D3B18">
              <w:rPr>
                <w:sz w:val="16"/>
                <w:szCs w:val="17"/>
              </w:rPr>
              <w:t xml:space="preserve"> </w:t>
            </w:r>
            <w:r w:rsidRPr="009D3B18">
              <w:rPr>
                <w:spacing w:val="-2"/>
                <w:sz w:val="16"/>
                <w:szCs w:val="17"/>
              </w:rPr>
              <w:t>2023–24</w:t>
            </w:r>
          </w:p>
        </w:tc>
        <w:tc>
          <w:tcPr>
            <w:tcW w:w="3402" w:type="dxa"/>
          </w:tcPr>
          <w:p w14:paraId="3A350671" w14:textId="77777777" w:rsidR="002C2448" w:rsidRPr="009D3B18" w:rsidRDefault="002C2448" w:rsidP="002C2448">
            <w:pPr>
              <w:pStyle w:val="TableParagraph"/>
              <w:spacing w:before="40" w:after="40"/>
              <w:ind w:left="107" w:right="108" w:hanging="1"/>
              <w:rPr>
                <w:i/>
                <w:sz w:val="16"/>
                <w:szCs w:val="17"/>
              </w:rPr>
            </w:pPr>
            <w:r w:rsidRPr="009D3B18">
              <w:rPr>
                <w:sz w:val="16"/>
                <w:szCs w:val="17"/>
              </w:rPr>
              <w:t>Improvement in funded national sports</w:t>
            </w:r>
            <w:r w:rsidRPr="009D3B18">
              <w:rPr>
                <w:rStyle w:val="FootnoteReference"/>
                <w:sz w:val="16"/>
                <w:szCs w:val="17"/>
              </w:rPr>
              <w:footnoteReference w:id="13"/>
            </w:r>
            <w:r w:rsidRPr="009D3B18">
              <w:rPr>
                <w:sz w:val="16"/>
                <w:szCs w:val="17"/>
              </w:rPr>
              <w:t xml:space="preserve"> </w:t>
            </w:r>
            <w:r w:rsidRPr="009D3B18" w:rsidDel="00AF5DE2">
              <w:rPr>
                <w:sz w:val="16"/>
                <w:szCs w:val="17"/>
              </w:rPr>
              <w:t>business operations</w:t>
            </w:r>
            <w:r w:rsidRPr="009D3B18">
              <w:rPr>
                <w:sz w:val="16"/>
                <w:szCs w:val="17"/>
              </w:rPr>
              <w:t>.</w:t>
            </w:r>
          </w:p>
        </w:tc>
        <w:tc>
          <w:tcPr>
            <w:tcW w:w="3118" w:type="dxa"/>
          </w:tcPr>
          <w:p w14:paraId="1F44E057" w14:textId="77777777" w:rsidR="002C2448" w:rsidRPr="009D3B18" w:rsidRDefault="002C2448" w:rsidP="002C2448">
            <w:pPr>
              <w:pStyle w:val="TableParagraph"/>
              <w:spacing w:before="40" w:after="40"/>
              <w:ind w:left="108" w:right="108"/>
              <w:rPr>
                <w:sz w:val="16"/>
                <w:szCs w:val="17"/>
              </w:rPr>
            </w:pPr>
            <w:r w:rsidRPr="009D3B18">
              <w:rPr>
                <w:sz w:val="16"/>
                <w:szCs w:val="17"/>
              </w:rPr>
              <w:t>An annual increase in the average Sports Governance Standards maturity score</w:t>
            </w:r>
            <w:r w:rsidRPr="009D3B18">
              <w:rPr>
                <w:rStyle w:val="FootnoteReference"/>
                <w:sz w:val="16"/>
                <w:szCs w:val="17"/>
              </w:rPr>
              <w:footnoteReference w:id="14"/>
            </w:r>
            <w:r w:rsidRPr="009D3B18">
              <w:rPr>
                <w:sz w:val="16"/>
                <w:szCs w:val="17"/>
              </w:rPr>
              <w:t xml:space="preserve"> across NSOs and National Sporting Organisations for People with a Disability (NSODs). </w:t>
            </w:r>
          </w:p>
          <w:p w14:paraId="305F216E" w14:textId="77777777" w:rsidR="002C2448" w:rsidRPr="009D3B18" w:rsidRDefault="002C2448" w:rsidP="002C2448">
            <w:pPr>
              <w:pStyle w:val="TableParagraph"/>
              <w:spacing w:before="40" w:after="40"/>
              <w:ind w:left="108" w:right="108"/>
              <w:rPr>
                <w:bCs/>
                <w:iCs/>
                <w:spacing w:val="-2"/>
                <w:sz w:val="16"/>
                <w:szCs w:val="17"/>
              </w:rPr>
            </w:pPr>
            <w:r w:rsidRPr="009D3B18">
              <w:rPr>
                <w:bCs/>
                <w:sz w:val="16"/>
                <w:szCs w:val="17"/>
              </w:rPr>
              <w:t xml:space="preserve">The target is expected to be met. </w:t>
            </w:r>
          </w:p>
        </w:tc>
      </w:tr>
      <w:tr w:rsidR="002C2448" w:rsidRPr="009D3B18" w14:paraId="7F367604" w14:textId="77777777" w:rsidTr="009D3B18">
        <w:trPr>
          <w:trHeight w:val="266"/>
        </w:trPr>
        <w:tc>
          <w:tcPr>
            <w:tcW w:w="1276" w:type="dxa"/>
          </w:tcPr>
          <w:p w14:paraId="2099E106" w14:textId="77777777" w:rsidR="002C2448" w:rsidRPr="009D3B18" w:rsidRDefault="002C2448" w:rsidP="002C2448">
            <w:pPr>
              <w:pStyle w:val="TableParagraph"/>
              <w:spacing w:before="40" w:after="40"/>
              <w:ind w:left="107" w:right="108"/>
              <w:rPr>
                <w:b/>
                <w:sz w:val="16"/>
                <w:szCs w:val="17"/>
              </w:rPr>
            </w:pPr>
            <w:r w:rsidRPr="009D3B18">
              <w:rPr>
                <w:b/>
                <w:spacing w:val="-4"/>
                <w:sz w:val="16"/>
                <w:szCs w:val="17"/>
              </w:rPr>
              <w:t>Year</w:t>
            </w:r>
          </w:p>
        </w:tc>
        <w:tc>
          <w:tcPr>
            <w:tcW w:w="3402" w:type="dxa"/>
          </w:tcPr>
          <w:p w14:paraId="4A5A60C5" w14:textId="77777777" w:rsidR="002C2448" w:rsidRPr="009D3B18" w:rsidRDefault="002C2448" w:rsidP="002C2448">
            <w:pPr>
              <w:pStyle w:val="TableParagraph"/>
              <w:spacing w:before="40" w:after="40"/>
              <w:ind w:left="107" w:right="108"/>
              <w:rPr>
                <w:b/>
                <w:sz w:val="16"/>
                <w:szCs w:val="17"/>
              </w:rPr>
            </w:pPr>
            <w:r w:rsidRPr="009D3B18">
              <w:rPr>
                <w:b/>
                <w:sz w:val="16"/>
                <w:szCs w:val="17"/>
              </w:rPr>
              <w:t>Performance</w:t>
            </w:r>
            <w:r w:rsidRPr="009D3B18">
              <w:rPr>
                <w:b/>
                <w:spacing w:val="-10"/>
                <w:sz w:val="16"/>
                <w:szCs w:val="17"/>
              </w:rPr>
              <w:t xml:space="preserve"> </w:t>
            </w:r>
            <w:r w:rsidRPr="009D3B18">
              <w:rPr>
                <w:b/>
                <w:spacing w:val="-2"/>
                <w:sz w:val="16"/>
                <w:szCs w:val="17"/>
              </w:rPr>
              <w:t>Measure</w:t>
            </w:r>
          </w:p>
        </w:tc>
        <w:tc>
          <w:tcPr>
            <w:tcW w:w="3118" w:type="dxa"/>
          </w:tcPr>
          <w:p w14:paraId="083F4B3F" w14:textId="77777777" w:rsidR="002C2448" w:rsidRPr="009D3B18" w:rsidRDefault="002C2448" w:rsidP="002C2448">
            <w:pPr>
              <w:pStyle w:val="TableParagraph"/>
              <w:spacing w:before="40" w:after="40"/>
              <w:ind w:left="107" w:right="108"/>
              <w:rPr>
                <w:b/>
                <w:sz w:val="16"/>
                <w:szCs w:val="17"/>
              </w:rPr>
            </w:pPr>
            <w:r w:rsidRPr="009D3B18">
              <w:rPr>
                <w:b/>
                <w:sz w:val="16"/>
                <w:szCs w:val="17"/>
              </w:rPr>
              <w:t>Planned</w:t>
            </w:r>
            <w:r w:rsidRPr="009D3B18">
              <w:rPr>
                <w:b/>
                <w:spacing w:val="-8"/>
                <w:sz w:val="16"/>
                <w:szCs w:val="17"/>
              </w:rPr>
              <w:t xml:space="preserve"> </w:t>
            </w:r>
            <w:r w:rsidRPr="009D3B18">
              <w:rPr>
                <w:b/>
                <w:sz w:val="16"/>
                <w:szCs w:val="17"/>
              </w:rPr>
              <w:t>Performance</w:t>
            </w:r>
            <w:r w:rsidRPr="009D3B18">
              <w:rPr>
                <w:b/>
                <w:spacing w:val="-6"/>
                <w:sz w:val="16"/>
                <w:szCs w:val="17"/>
              </w:rPr>
              <w:t xml:space="preserve"> </w:t>
            </w:r>
            <w:r w:rsidRPr="009D3B18">
              <w:rPr>
                <w:b/>
                <w:spacing w:val="-2"/>
                <w:sz w:val="16"/>
                <w:szCs w:val="17"/>
              </w:rPr>
              <w:t>Results</w:t>
            </w:r>
          </w:p>
        </w:tc>
      </w:tr>
      <w:tr w:rsidR="002C2448" w:rsidRPr="009D3B18" w14:paraId="108DBD66" w14:textId="77777777" w:rsidTr="009D3B18">
        <w:trPr>
          <w:trHeight w:val="426"/>
        </w:trPr>
        <w:tc>
          <w:tcPr>
            <w:tcW w:w="1276" w:type="dxa"/>
            <w:tcBorders>
              <w:bottom w:val="dotted" w:sz="4" w:space="0" w:color="000000"/>
            </w:tcBorders>
          </w:tcPr>
          <w:p w14:paraId="675A7841" w14:textId="77777777" w:rsidR="002C2448" w:rsidRPr="009D3B18" w:rsidRDefault="002C2448" w:rsidP="002C2448">
            <w:pPr>
              <w:pStyle w:val="TableParagraph"/>
              <w:spacing w:before="40" w:after="40" w:line="200" w:lineRule="atLeast"/>
              <w:ind w:left="107" w:right="108"/>
              <w:rPr>
                <w:sz w:val="16"/>
                <w:szCs w:val="17"/>
              </w:rPr>
            </w:pPr>
            <w:r w:rsidRPr="009D3B18">
              <w:rPr>
                <w:sz w:val="16"/>
                <w:szCs w:val="17"/>
              </w:rPr>
              <w:t>Budget</w:t>
            </w:r>
            <w:r w:rsidRPr="009D3B18">
              <w:rPr>
                <w:spacing w:val="-12"/>
                <w:sz w:val="16"/>
                <w:szCs w:val="17"/>
              </w:rPr>
              <w:t xml:space="preserve"> </w:t>
            </w:r>
            <w:r w:rsidRPr="009D3B18">
              <w:rPr>
                <w:sz w:val="16"/>
                <w:szCs w:val="17"/>
              </w:rPr>
              <w:t xml:space="preserve">Year </w:t>
            </w:r>
            <w:r w:rsidRPr="009D3B18">
              <w:rPr>
                <w:spacing w:val="-2"/>
                <w:sz w:val="16"/>
                <w:szCs w:val="17"/>
              </w:rPr>
              <w:t>2024–25</w:t>
            </w:r>
          </w:p>
        </w:tc>
        <w:tc>
          <w:tcPr>
            <w:tcW w:w="3402" w:type="dxa"/>
            <w:tcBorders>
              <w:bottom w:val="dotted" w:sz="4" w:space="0" w:color="000000"/>
            </w:tcBorders>
          </w:tcPr>
          <w:p w14:paraId="14C438BF" w14:textId="77777777" w:rsidR="002C2448" w:rsidRPr="009D3B18" w:rsidRDefault="002C2448" w:rsidP="002C2448">
            <w:pPr>
              <w:pStyle w:val="TableParagraph"/>
              <w:spacing w:before="40" w:after="40" w:line="200" w:lineRule="atLeast"/>
              <w:ind w:left="107" w:right="108"/>
              <w:rPr>
                <w:sz w:val="16"/>
                <w:szCs w:val="17"/>
              </w:rPr>
            </w:pPr>
            <w:r w:rsidRPr="009D3B18">
              <w:rPr>
                <w:sz w:val="16"/>
                <w:szCs w:val="17"/>
              </w:rPr>
              <w:t>Improvement in funded national sports</w:t>
            </w:r>
            <w:r w:rsidRPr="009D3B18">
              <w:rPr>
                <w:rStyle w:val="FootnoteReference"/>
                <w:sz w:val="16"/>
                <w:szCs w:val="17"/>
              </w:rPr>
              <w:footnoteReference w:id="15"/>
            </w:r>
            <w:r w:rsidRPr="009D3B18">
              <w:rPr>
                <w:sz w:val="16"/>
                <w:szCs w:val="17"/>
              </w:rPr>
              <w:t xml:space="preserve"> governance maturity.</w:t>
            </w:r>
          </w:p>
        </w:tc>
        <w:tc>
          <w:tcPr>
            <w:tcW w:w="3118" w:type="dxa"/>
            <w:tcBorders>
              <w:bottom w:val="dotted" w:sz="4" w:space="0" w:color="000000"/>
            </w:tcBorders>
          </w:tcPr>
          <w:p w14:paraId="46C1B6C7" w14:textId="77777777" w:rsidR="002C2448" w:rsidRPr="009D3B18" w:rsidRDefault="002C2448" w:rsidP="002C2448">
            <w:pPr>
              <w:pStyle w:val="Tabletextmeasures85pt"/>
              <w:ind w:left="108" w:right="108"/>
              <w:rPr>
                <w:sz w:val="16"/>
              </w:rPr>
            </w:pPr>
            <w:r w:rsidRPr="009D3B18">
              <w:rPr>
                <w:sz w:val="16"/>
              </w:rPr>
              <w:t>75% of funded NSO and NSODs are above 80% of their total expected maturity.</w:t>
            </w:r>
          </w:p>
        </w:tc>
      </w:tr>
      <w:tr w:rsidR="002C2448" w:rsidRPr="009D3B18" w14:paraId="4EDAFDBA" w14:textId="77777777" w:rsidTr="001744CA">
        <w:trPr>
          <w:trHeight w:val="796"/>
        </w:trPr>
        <w:tc>
          <w:tcPr>
            <w:tcW w:w="1276" w:type="dxa"/>
            <w:tcBorders>
              <w:top w:val="dotted" w:sz="4" w:space="0" w:color="000000"/>
              <w:bottom w:val="single" w:sz="4" w:space="0" w:color="auto"/>
            </w:tcBorders>
          </w:tcPr>
          <w:p w14:paraId="28A7A203" w14:textId="77777777" w:rsidR="002C2448" w:rsidRPr="009D3B18" w:rsidRDefault="002C2448" w:rsidP="002C2448">
            <w:pPr>
              <w:pStyle w:val="TableParagraph"/>
              <w:spacing w:before="40" w:after="40" w:line="268" w:lineRule="auto"/>
              <w:ind w:left="107" w:right="108"/>
              <w:rPr>
                <w:sz w:val="16"/>
                <w:szCs w:val="17"/>
              </w:rPr>
            </w:pPr>
            <w:r w:rsidRPr="009D3B18">
              <w:rPr>
                <w:sz w:val="16"/>
                <w:szCs w:val="17"/>
              </w:rPr>
              <w:t>Forward</w:t>
            </w:r>
            <w:r w:rsidRPr="009D3B18">
              <w:rPr>
                <w:spacing w:val="-12"/>
                <w:sz w:val="16"/>
                <w:szCs w:val="17"/>
              </w:rPr>
              <w:t xml:space="preserve"> </w:t>
            </w:r>
            <w:r w:rsidRPr="009D3B18">
              <w:rPr>
                <w:sz w:val="16"/>
                <w:szCs w:val="17"/>
              </w:rPr>
              <w:t xml:space="preserve">Estimates </w:t>
            </w:r>
            <w:r w:rsidRPr="009D3B18">
              <w:rPr>
                <w:spacing w:val="-2"/>
                <w:sz w:val="16"/>
                <w:szCs w:val="17"/>
              </w:rPr>
              <w:t xml:space="preserve">2025–28 </w:t>
            </w:r>
          </w:p>
        </w:tc>
        <w:tc>
          <w:tcPr>
            <w:tcW w:w="3402" w:type="dxa"/>
            <w:tcBorders>
              <w:top w:val="dotted" w:sz="4" w:space="0" w:color="000000"/>
              <w:bottom w:val="single" w:sz="4" w:space="0" w:color="auto"/>
            </w:tcBorders>
          </w:tcPr>
          <w:p w14:paraId="41FF0A28" w14:textId="49DF52E9" w:rsidR="002C2448" w:rsidRPr="009D3B18" w:rsidRDefault="002C2448" w:rsidP="002C2448">
            <w:pPr>
              <w:pStyle w:val="TableParagraph"/>
              <w:spacing w:before="40" w:after="40" w:line="180" w:lineRule="atLeast"/>
              <w:ind w:left="107" w:right="108"/>
              <w:rPr>
                <w:sz w:val="16"/>
                <w:szCs w:val="17"/>
              </w:rPr>
            </w:pPr>
            <w:r w:rsidRPr="009D3B18">
              <w:rPr>
                <w:sz w:val="16"/>
                <w:szCs w:val="17"/>
              </w:rPr>
              <w:t>As per 2024</w:t>
            </w:r>
            <w:r w:rsidRPr="009D3B18">
              <w:rPr>
                <w:spacing w:val="-2"/>
                <w:sz w:val="16"/>
                <w:szCs w:val="17"/>
              </w:rPr>
              <w:t>–</w:t>
            </w:r>
            <w:r w:rsidRPr="009D3B18">
              <w:rPr>
                <w:sz w:val="16"/>
                <w:szCs w:val="17"/>
              </w:rPr>
              <w:t>25</w:t>
            </w:r>
          </w:p>
        </w:tc>
        <w:tc>
          <w:tcPr>
            <w:tcW w:w="3118" w:type="dxa"/>
            <w:tcBorders>
              <w:top w:val="dotted" w:sz="4" w:space="0" w:color="000000"/>
              <w:bottom w:val="single" w:sz="4" w:space="0" w:color="auto"/>
            </w:tcBorders>
          </w:tcPr>
          <w:p w14:paraId="70357BCB" w14:textId="68987DCB" w:rsidR="002C2448" w:rsidRPr="009D3B18" w:rsidRDefault="002C2448" w:rsidP="002C2448">
            <w:pPr>
              <w:pStyle w:val="TableParagraph"/>
              <w:spacing w:before="40" w:after="40"/>
              <w:ind w:left="108" w:right="108"/>
              <w:rPr>
                <w:sz w:val="16"/>
                <w:szCs w:val="17"/>
              </w:rPr>
            </w:pPr>
            <w:r w:rsidRPr="009D3B18">
              <w:rPr>
                <w:sz w:val="16"/>
                <w:szCs w:val="17"/>
              </w:rPr>
              <w:t>As per 2024</w:t>
            </w:r>
            <w:r w:rsidRPr="009D3B18">
              <w:rPr>
                <w:spacing w:val="-2"/>
                <w:sz w:val="16"/>
                <w:szCs w:val="17"/>
              </w:rPr>
              <w:t>–</w:t>
            </w:r>
            <w:r w:rsidRPr="009D3B18">
              <w:rPr>
                <w:sz w:val="16"/>
                <w:szCs w:val="17"/>
              </w:rPr>
              <w:t>25</w:t>
            </w:r>
          </w:p>
        </w:tc>
      </w:tr>
      <w:tr w:rsidR="002C2448" w:rsidRPr="009D3B18" w14:paraId="5DCCAB2D" w14:textId="77777777" w:rsidTr="001744CA">
        <w:trPr>
          <w:trHeight w:val="156"/>
        </w:trPr>
        <w:tc>
          <w:tcPr>
            <w:tcW w:w="7796" w:type="dxa"/>
            <w:gridSpan w:val="3"/>
            <w:tcBorders>
              <w:top w:val="single" w:sz="4" w:space="0" w:color="auto"/>
            </w:tcBorders>
          </w:tcPr>
          <w:p w14:paraId="4244A076" w14:textId="77777777" w:rsidR="002C2448" w:rsidRPr="009D3B18" w:rsidRDefault="002C2448" w:rsidP="00EB1554">
            <w:pPr>
              <w:pStyle w:val="TableParagraph"/>
              <w:spacing w:before="40" w:after="40"/>
              <w:ind w:left="108"/>
              <w:rPr>
                <w:spacing w:val="-2"/>
                <w:sz w:val="16"/>
                <w:szCs w:val="17"/>
              </w:rPr>
            </w:pPr>
            <w:r w:rsidRPr="009D3B18">
              <w:rPr>
                <w:sz w:val="16"/>
                <w:szCs w:val="17"/>
              </w:rPr>
              <w:t>Material</w:t>
            </w:r>
            <w:r w:rsidRPr="009D3B18">
              <w:rPr>
                <w:spacing w:val="-7"/>
                <w:sz w:val="16"/>
                <w:szCs w:val="17"/>
              </w:rPr>
              <w:t xml:space="preserve"> </w:t>
            </w:r>
            <w:r w:rsidRPr="009D3B18">
              <w:rPr>
                <w:sz w:val="16"/>
                <w:szCs w:val="17"/>
              </w:rPr>
              <w:t>changes</w:t>
            </w:r>
            <w:r w:rsidRPr="009D3B18">
              <w:rPr>
                <w:spacing w:val="-5"/>
                <w:sz w:val="16"/>
                <w:szCs w:val="17"/>
              </w:rPr>
              <w:t xml:space="preserve"> </w:t>
            </w:r>
            <w:r w:rsidRPr="009D3B18">
              <w:rPr>
                <w:sz w:val="16"/>
                <w:szCs w:val="17"/>
              </w:rPr>
              <w:t>to</w:t>
            </w:r>
            <w:r w:rsidRPr="009D3B18">
              <w:rPr>
                <w:spacing w:val="-5"/>
                <w:sz w:val="16"/>
                <w:szCs w:val="17"/>
              </w:rPr>
              <w:t xml:space="preserve"> </w:t>
            </w:r>
            <w:r w:rsidRPr="009D3B18">
              <w:rPr>
                <w:sz w:val="16"/>
                <w:szCs w:val="17"/>
              </w:rPr>
              <w:t>Program</w:t>
            </w:r>
            <w:r w:rsidRPr="009D3B18">
              <w:rPr>
                <w:spacing w:val="-3"/>
                <w:sz w:val="16"/>
                <w:szCs w:val="17"/>
              </w:rPr>
              <w:t xml:space="preserve"> </w:t>
            </w:r>
            <w:r w:rsidRPr="009D3B18">
              <w:rPr>
                <w:sz w:val="16"/>
                <w:szCs w:val="17"/>
              </w:rPr>
              <w:t>1.1</w:t>
            </w:r>
            <w:r w:rsidRPr="009D3B18">
              <w:rPr>
                <w:spacing w:val="-5"/>
                <w:sz w:val="16"/>
                <w:szCs w:val="17"/>
              </w:rPr>
              <w:t xml:space="preserve"> </w:t>
            </w:r>
            <w:r w:rsidRPr="009D3B18">
              <w:rPr>
                <w:sz w:val="16"/>
                <w:szCs w:val="17"/>
              </w:rPr>
              <w:t>resulting</w:t>
            </w:r>
            <w:r w:rsidRPr="009D3B18">
              <w:rPr>
                <w:spacing w:val="-5"/>
                <w:sz w:val="16"/>
                <w:szCs w:val="17"/>
              </w:rPr>
              <w:t xml:space="preserve"> </w:t>
            </w:r>
            <w:r w:rsidRPr="009D3B18">
              <w:rPr>
                <w:sz w:val="16"/>
                <w:szCs w:val="17"/>
              </w:rPr>
              <w:t>from</w:t>
            </w:r>
            <w:r w:rsidRPr="009D3B18">
              <w:rPr>
                <w:spacing w:val="-5"/>
                <w:sz w:val="16"/>
                <w:szCs w:val="17"/>
              </w:rPr>
              <w:t xml:space="preserve"> </w:t>
            </w:r>
            <w:r w:rsidRPr="009D3B18">
              <w:rPr>
                <w:sz w:val="16"/>
                <w:szCs w:val="17"/>
              </w:rPr>
              <w:t>2024–25</w:t>
            </w:r>
            <w:r w:rsidRPr="009D3B18">
              <w:rPr>
                <w:spacing w:val="-4"/>
                <w:sz w:val="16"/>
                <w:szCs w:val="17"/>
              </w:rPr>
              <w:t xml:space="preserve"> </w:t>
            </w:r>
            <w:r w:rsidRPr="009D3B18">
              <w:rPr>
                <w:sz w:val="16"/>
                <w:szCs w:val="17"/>
              </w:rPr>
              <w:t>Budget</w:t>
            </w:r>
            <w:r w:rsidRPr="009D3B18">
              <w:rPr>
                <w:spacing w:val="-4"/>
                <w:sz w:val="16"/>
                <w:szCs w:val="17"/>
              </w:rPr>
              <w:t xml:space="preserve"> </w:t>
            </w:r>
            <w:r w:rsidRPr="009D3B18">
              <w:rPr>
                <w:spacing w:val="-2"/>
                <w:sz w:val="16"/>
                <w:szCs w:val="17"/>
              </w:rPr>
              <w:t xml:space="preserve">Measures: Nil </w:t>
            </w:r>
          </w:p>
        </w:tc>
      </w:tr>
    </w:tbl>
    <w:p w14:paraId="73000BF8" w14:textId="50FDD084" w:rsidR="00CC6669" w:rsidRPr="006913EB" w:rsidRDefault="00CC6669" w:rsidP="00CC6669">
      <w:pPr>
        <w:pStyle w:val="Heading2"/>
      </w:pPr>
      <w:bookmarkStart w:id="29" w:name="_Toc444523516"/>
      <w:bookmarkStart w:id="30" w:name="_Toc166412168"/>
      <w:r w:rsidRPr="006913EB">
        <w:lastRenderedPageBreak/>
        <w:t>Section 3: Budgeted financial statements</w:t>
      </w:r>
      <w:bookmarkEnd w:id="29"/>
      <w:bookmarkEnd w:id="30"/>
    </w:p>
    <w:p w14:paraId="6340ABBD" w14:textId="25D91B0E" w:rsidR="00CC6669" w:rsidRDefault="00CC6669" w:rsidP="00503030">
      <w:pPr>
        <w:spacing w:before="0"/>
      </w:pPr>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1" w:name="_Toc190682317"/>
      <w:bookmarkStart w:id="32" w:name="_Toc444523517"/>
      <w:bookmarkStart w:id="33" w:name="_Toc166412169"/>
      <w:r w:rsidRPr="005328A9">
        <w:t>3.1</w:t>
      </w:r>
      <w:r w:rsidRPr="005328A9">
        <w:tab/>
        <w:t>Budgeted financial statements</w:t>
      </w:r>
      <w:bookmarkEnd w:id="31"/>
      <w:bookmarkEnd w:id="32"/>
      <w:bookmarkEnd w:id="33"/>
    </w:p>
    <w:p w14:paraId="5B314AAA" w14:textId="271AF402" w:rsidR="00CC6669" w:rsidRDefault="00CC6669" w:rsidP="00503030">
      <w:pPr>
        <w:pStyle w:val="Heading4"/>
        <w:spacing w:before="240"/>
      </w:pPr>
      <w:r>
        <w:t>3.1.1</w:t>
      </w:r>
      <w:r>
        <w:tab/>
        <w:t>Differences between entity resourcing and financial statements</w:t>
      </w:r>
    </w:p>
    <w:p w14:paraId="5313066A" w14:textId="1AF872F8" w:rsidR="00503030" w:rsidRDefault="00503030" w:rsidP="00503030">
      <w:pPr>
        <w:spacing w:before="120" w:after="120"/>
      </w:pPr>
      <w:r>
        <w:t>The Entity Resource Statement provides a consolidated view of all the res</w:t>
      </w:r>
      <w:r w:rsidR="00F714EC">
        <w:t>ources available in 2024</w:t>
      </w:r>
      <w:r w:rsidR="00F714EC" w:rsidRPr="00F714EC">
        <w:t>–</w:t>
      </w:r>
      <w:r>
        <w:t>25. This includes operating appropriations, funds from other sources, and cash and investments to cover payables and provisions on the balance sheet. Operating appropriation is shown as Revenue from Government in the comprehensive income statement.</w:t>
      </w:r>
      <w:r w:rsidR="00F714EC">
        <w:t xml:space="preserve"> </w:t>
      </w:r>
    </w:p>
    <w:p w14:paraId="6396F685" w14:textId="40836D1D" w:rsidR="00CC6669" w:rsidRDefault="00CC6669" w:rsidP="00503030">
      <w:pPr>
        <w:pStyle w:val="Heading4"/>
        <w:spacing w:before="240"/>
      </w:pPr>
      <w:r>
        <w:t>3.1.2</w:t>
      </w:r>
      <w:r>
        <w:tab/>
        <w:t>Explanatory notes and analysis of budgeted financial statements</w:t>
      </w:r>
    </w:p>
    <w:p w14:paraId="261BC0EC" w14:textId="0D52F287" w:rsidR="00503030" w:rsidRPr="00503030" w:rsidRDefault="0024201E" w:rsidP="00503030">
      <w:pPr>
        <w:keepNext/>
        <w:keepLines/>
        <w:spacing w:before="0" w:after="120"/>
        <w:outlineLvl w:val="3"/>
        <w:rPr>
          <w:rFonts w:ascii="Arial" w:hAnsi="Arial"/>
          <w:b/>
          <w:sz w:val="20"/>
        </w:rPr>
      </w:pPr>
      <w:bookmarkStart w:id="34" w:name="_Toc444523518"/>
      <w:r>
        <w:rPr>
          <w:rFonts w:ascii="Arial" w:hAnsi="Arial"/>
          <w:b/>
          <w:sz w:val="20"/>
        </w:rPr>
        <w:t>Departmental R</w:t>
      </w:r>
      <w:r w:rsidR="00503030" w:rsidRPr="00503030">
        <w:rPr>
          <w:rFonts w:ascii="Arial" w:hAnsi="Arial"/>
          <w:b/>
          <w:sz w:val="20"/>
        </w:rPr>
        <w:t>esources</w:t>
      </w:r>
    </w:p>
    <w:p w14:paraId="11C4F69A" w14:textId="77777777" w:rsidR="00503030" w:rsidRDefault="00503030" w:rsidP="00503030">
      <w:pPr>
        <w:spacing w:before="0" w:after="120"/>
        <w:rPr>
          <w:rFonts w:ascii="Arial" w:hAnsi="Arial" w:cs="Arial"/>
          <w:b/>
          <w:sz w:val="18"/>
          <w:szCs w:val="18"/>
        </w:rPr>
      </w:pPr>
      <w:r>
        <w:rPr>
          <w:rFonts w:ascii="Arial" w:hAnsi="Arial" w:cs="Arial"/>
          <w:b/>
          <w:sz w:val="18"/>
          <w:szCs w:val="18"/>
        </w:rPr>
        <w:t>Comprehensive Income Statement</w:t>
      </w:r>
    </w:p>
    <w:p w14:paraId="4C3535C1" w14:textId="2546BDD0" w:rsidR="00503030" w:rsidRDefault="00503030" w:rsidP="00503030">
      <w:pPr>
        <w:spacing w:before="0" w:after="120"/>
      </w:pPr>
      <w:r>
        <w:t>The ASC is budgeting for an appr</w:t>
      </w:r>
      <w:r w:rsidR="00F714EC">
        <w:t>oved operating loss in the 2024–</w:t>
      </w:r>
      <w:r>
        <w:t>25 Budget year and over the forward estimates relating to unfunded depreciation.</w:t>
      </w:r>
      <w:r w:rsidR="00F714EC">
        <w:t xml:space="preserve"> </w:t>
      </w:r>
    </w:p>
    <w:p w14:paraId="305C15B7" w14:textId="63878B63" w:rsidR="00503030" w:rsidRDefault="00503030" w:rsidP="00503030">
      <w:pPr>
        <w:spacing w:before="0" w:after="120"/>
      </w:pPr>
      <w:r>
        <w:t>To</w:t>
      </w:r>
      <w:r w:rsidR="00F714EC">
        <w:t>tal own source revenue for 2024–</w:t>
      </w:r>
      <w:r>
        <w:t>25 is budgeted at $18</w:t>
      </w:r>
      <w:r w:rsidR="00F714EC">
        <w:t>.6 million, lower than the 2023–</w:t>
      </w:r>
      <w:r>
        <w:t>24 estimated a</w:t>
      </w:r>
      <w:r w:rsidR="00ED31AF">
        <w:t xml:space="preserve">ctual result of $21.1 million. </w:t>
      </w:r>
      <w:r>
        <w:t>This decrease reflects one-off contributions from other</w:t>
      </w:r>
      <w:r w:rsidR="00F714EC">
        <w:t xml:space="preserve"> Government departments in 2023–</w:t>
      </w:r>
      <w:r>
        <w:t>24 (Contributions from Government e</w:t>
      </w:r>
      <w:r w:rsidR="00F714EC">
        <w:t>ntities) not continuing in 2024–</w:t>
      </w:r>
      <w:r>
        <w:t>25.</w:t>
      </w:r>
      <w:r w:rsidR="00F714EC">
        <w:t xml:space="preserve">  </w:t>
      </w:r>
    </w:p>
    <w:p w14:paraId="57B9D6D6" w14:textId="02288795" w:rsidR="00503030" w:rsidRDefault="00F714EC" w:rsidP="00503030">
      <w:pPr>
        <w:spacing w:before="0" w:after="120"/>
      </w:pPr>
      <w:r>
        <w:t>Grants in 2024–</w:t>
      </w:r>
      <w:r w:rsidR="00503030">
        <w:t>25 are budgeted at $198.5 million, a dec</w:t>
      </w:r>
      <w:r>
        <w:t>rease of $74.2 million from the</w:t>
      </w:r>
      <w:r>
        <w:br/>
        <w:t>2023–</w:t>
      </w:r>
      <w:r w:rsidR="00503030">
        <w:t>24 estimated actual, predominantly reflecting the termination of a number of existing measures, offset by the impact of new</w:t>
      </w:r>
      <w:r>
        <w:t xml:space="preserve"> measures announced in the 2024–</w:t>
      </w:r>
      <w:r w:rsidR="00503030">
        <w:t xml:space="preserve">25 Budget and movement in existing measures. </w:t>
      </w:r>
      <w:r>
        <w:t xml:space="preserve">  </w:t>
      </w:r>
    </w:p>
    <w:p w14:paraId="623DB64F" w14:textId="4D0E8668" w:rsidR="00503030" w:rsidRDefault="00503030" w:rsidP="00503030">
      <w:pPr>
        <w:spacing w:before="0" w:after="120"/>
      </w:pPr>
      <w:r>
        <w:t>With ASC operations</w:t>
      </w:r>
      <w:r w:rsidR="00F714EC">
        <w:t xml:space="preserve"> continuing to increase in 2024–</w:t>
      </w:r>
      <w:r>
        <w:t>25, including overseeing athlete training camps and commercial activity onsite, the ASC is budgeting</w:t>
      </w:r>
      <w:r w:rsidR="00F714EC">
        <w:t xml:space="preserve"> for an ASL of 527 in 2024–</w:t>
      </w:r>
      <w:r>
        <w:t xml:space="preserve">25. </w:t>
      </w:r>
      <w:r w:rsidR="00F714EC">
        <w:t xml:space="preserve"> </w:t>
      </w:r>
    </w:p>
    <w:p w14:paraId="7487E397" w14:textId="77777777" w:rsidR="00503030" w:rsidRDefault="00503030" w:rsidP="00503030">
      <w:pPr>
        <w:spacing w:before="0" w:after="120"/>
        <w:rPr>
          <w:rFonts w:ascii="Arial" w:hAnsi="Arial" w:cs="Arial"/>
          <w:b/>
          <w:sz w:val="18"/>
          <w:szCs w:val="18"/>
        </w:rPr>
      </w:pPr>
      <w:r>
        <w:rPr>
          <w:rFonts w:ascii="Arial" w:hAnsi="Arial" w:cs="Arial"/>
          <w:b/>
          <w:sz w:val="18"/>
          <w:szCs w:val="18"/>
        </w:rPr>
        <w:t>Balance Sheet</w:t>
      </w:r>
    </w:p>
    <w:p w14:paraId="1C331177" w14:textId="5BBBB4C5" w:rsidR="00503030" w:rsidRDefault="00F714EC" w:rsidP="00503030">
      <w:pPr>
        <w:spacing w:before="0" w:after="120"/>
      </w:pPr>
      <w:r>
        <w:t>Total assets for 2024–</w:t>
      </w:r>
      <w:r w:rsidR="00503030">
        <w:t>25 are estimated to be $340.8 million, comprising $108.8 million in financial assets and $232.0 million in non-financial assets. Total liabilities f</w:t>
      </w:r>
      <w:r>
        <w:t xml:space="preserve">or 2024–25 are estimated to be </w:t>
      </w:r>
      <w:r w:rsidR="00503030">
        <w:t>$25.8 million, with the primary liabilities accrued being empl</w:t>
      </w:r>
      <w:r>
        <w:t xml:space="preserve">oyee entitlements, which total </w:t>
      </w:r>
      <w:r w:rsidR="00503030">
        <w:t>$13.3 million.</w:t>
      </w:r>
      <w:r>
        <w:t xml:space="preserve">   </w:t>
      </w:r>
    </w:p>
    <w:p w14:paraId="6E31D493" w14:textId="0DD43B34" w:rsidR="00503030" w:rsidRDefault="00503030" w:rsidP="00503030">
      <w:pPr>
        <w:spacing w:before="0" w:after="120"/>
      </w:pPr>
      <w:r>
        <w:t>Total equity is budgeted to be $3</w:t>
      </w:r>
      <w:r w:rsidR="00F714EC">
        <w:t>15.0 million at the end of 2024–</w:t>
      </w:r>
      <w:r>
        <w:t>25.</w:t>
      </w:r>
    </w:p>
    <w:p w14:paraId="71BDA77D" w14:textId="77777777" w:rsidR="00503030" w:rsidRDefault="00503030">
      <w:pPr>
        <w:spacing w:before="0" w:after="0" w:line="240" w:lineRule="auto"/>
        <w:rPr>
          <w:rStyle w:val="TableHeadingChar"/>
          <w:rFonts w:ascii="Arial Bold" w:hAnsi="Arial Bold"/>
          <w:bCs/>
        </w:rPr>
      </w:pPr>
      <w:r>
        <w:rPr>
          <w:rStyle w:val="TableHeadingChar"/>
          <w:rFonts w:ascii="Arial Bold" w:hAnsi="Arial Bold"/>
          <w:bCs/>
        </w:rPr>
        <w:br w:type="page"/>
      </w:r>
    </w:p>
    <w:p w14:paraId="525DDAF0" w14:textId="68A3DF62" w:rsidR="00CC6669" w:rsidRDefault="00CC6669" w:rsidP="00503030">
      <w:pPr>
        <w:pStyle w:val="Heading3"/>
        <w:rPr>
          <w:color w:val="0000FF"/>
        </w:rPr>
      </w:pPr>
      <w:bookmarkStart w:id="35" w:name="_Toc166412170"/>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34"/>
      <w:bookmarkEnd w:id="35"/>
      <w:r w:rsidRPr="00CC6669">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1C793E" w:rsidRPr="001C793E" w14:paraId="04FEFAD4" w14:textId="77777777" w:rsidTr="007D336E">
        <w:trPr>
          <w:trHeight w:val="765"/>
        </w:trPr>
        <w:tc>
          <w:tcPr>
            <w:tcW w:w="3175" w:type="dxa"/>
            <w:tcBorders>
              <w:top w:val="single" w:sz="4" w:space="0" w:color="auto"/>
              <w:left w:val="nil"/>
              <w:bottom w:val="nil"/>
              <w:right w:val="nil"/>
            </w:tcBorders>
            <w:shd w:val="clear" w:color="auto" w:fill="auto"/>
            <w:tcMar>
              <w:left w:w="0" w:type="dxa"/>
            </w:tcMar>
            <w:hideMark/>
          </w:tcPr>
          <w:p w14:paraId="189958F0" w14:textId="77777777" w:rsidR="001C793E" w:rsidRPr="001C793E" w:rsidRDefault="001C793E" w:rsidP="001C793E">
            <w:pPr>
              <w:spacing w:before="40" w:after="0" w:line="240" w:lineRule="auto"/>
              <w:jc w:val="right"/>
              <w:rPr>
                <w:rFonts w:ascii="Times New Roman" w:hAnsi="Times New Roman"/>
                <w:sz w:val="20"/>
                <w:szCs w:val="24"/>
              </w:rPr>
            </w:pPr>
          </w:p>
        </w:tc>
        <w:tc>
          <w:tcPr>
            <w:tcW w:w="900" w:type="dxa"/>
            <w:tcBorders>
              <w:top w:val="single" w:sz="4" w:space="0" w:color="auto"/>
              <w:left w:val="nil"/>
              <w:bottom w:val="single" w:sz="4" w:space="0" w:color="auto"/>
              <w:right w:val="nil"/>
            </w:tcBorders>
            <w:shd w:val="clear" w:color="auto" w:fill="auto"/>
            <w:tcMar>
              <w:left w:w="0" w:type="dxa"/>
            </w:tcMar>
            <w:hideMark/>
          </w:tcPr>
          <w:p w14:paraId="4DF5BA57"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2023–24</w:t>
            </w:r>
            <w:r w:rsidRPr="001C793E">
              <w:rPr>
                <w:rFonts w:ascii="Arial" w:hAnsi="Arial" w:cs="Arial"/>
                <w:b/>
                <w:bCs/>
                <w:sz w:val="16"/>
                <w:szCs w:val="16"/>
              </w:rPr>
              <w:br/>
              <w:t>Estimated actual</w:t>
            </w:r>
            <w:r w:rsidRPr="001C79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66FA7C90"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2024–25</w:t>
            </w:r>
            <w:r w:rsidRPr="001C793E">
              <w:rPr>
                <w:rFonts w:ascii="Arial" w:hAnsi="Arial" w:cs="Arial"/>
                <w:b/>
                <w:bCs/>
                <w:sz w:val="16"/>
                <w:szCs w:val="16"/>
              </w:rPr>
              <w:br/>
              <w:t xml:space="preserve">Budget </w:t>
            </w:r>
            <w:r w:rsidRPr="001C793E">
              <w:rPr>
                <w:rFonts w:ascii="Arial" w:hAnsi="Arial" w:cs="Arial"/>
                <w:b/>
                <w:bCs/>
                <w:sz w:val="16"/>
                <w:szCs w:val="16"/>
              </w:rPr>
              <w:br/>
            </w:r>
            <w:r w:rsidRPr="001C79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32897BCD"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2025–26</w:t>
            </w:r>
            <w:r w:rsidRPr="001C793E">
              <w:rPr>
                <w:rFonts w:ascii="Arial" w:hAnsi="Arial" w:cs="Arial"/>
                <w:b/>
                <w:bCs/>
                <w:sz w:val="16"/>
                <w:szCs w:val="16"/>
              </w:rPr>
              <w:br/>
              <w:t>Forward estimate</w:t>
            </w:r>
            <w:r w:rsidRPr="001C79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5F5F38FE"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2026–27</w:t>
            </w:r>
            <w:r w:rsidRPr="001C793E">
              <w:rPr>
                <w:rFonts w:ascii="Arial" w:hAnsi="Arial" w:cs="Arial"/>
                <w:b/>
                <w:bCs/>
                <w:sz w:val="16"/>
                <w:szCs w:val="16"/>
              </w:rPr>
              <w:br/>
              <w:t>Forward estimate</w:t>
            </w:r>
            <w:r w:rsidRPr="001C79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31A5A16"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2027–28</w:t>
            </w:r>
            <w:r w:rsidRPr="001C793E">
              <w:rPr>
                <w:rFonts w:ascii="Arial" w:hAnsi="Arial" w:cs="Arial"/>
                <w:b/>
                <w:bCs/>
                <w:sz w:val="16"/>
                <w:szCs w:val="16"/>
              </w:rPr>
              <w:br/>
              <w:t>Forward estimate</w:t>
            </w:r>
            <w:r w:rsidRPr="001C793E">
              <w:rPr>
                <w:rFonts w:ascii="Arial" w:hAnsi="Arial" w:cs="Arial"/>
                <w:b/>
                <w:bCs/>
                <w:sz w:val="16"/>
                <w:szCs w:val="16"/>
              </w:rPr>
              <w:br/>
              <w:t>$'000</w:t>
            </w:r>
          </w:p>
        </w:tc>
      </w:tr>
      <w:tr w:rsidR="001C793E" w:rsidRPr="001C793E" w14:paraId="3917E3E6" w14:textId="77777777" w:rsidTr="001C793E">
        <w:trPr>
          <w:trHeight w:val="227"/>
        </w:trPr>
        <w:tc>
          <w:tcPr>
            <w:tcW w:w="3175" w:type="dxa"/>
            <w:tcBorders>
              <w:top w:val="nil"/>
              <w:left w:val="nil"/>
              <w:bottom w:val="nil"/>
              <w:right w:val="nil"/>
            </w:tcBorders>
            <w:shd w:val="clear" w:color="auto" w:fill="auto"/>
            <w:noWrap/>
            <w:vAlign w:val="bottom"/>
            <w:hideMark/>
          </w:tcPr>
          <w:p w14:paraId="44E93BA8" w14:textId="77777777" w:rsidR="001C793E" w:rsidRPr="001C793E" w:rsidRDefault="001C793E" w:rsidP="001C793E">
            <w:pPr>
              <w:spacing w:before="0" w:after="0" w:line="240" w:lineRule="auto"/>
              <w:rPr>
                <w:rFonts w:ascii="Arial" w:hAnsi="Arial" w:cs="Arial"/>
                <w:b/>
                <w:bCs/>
                <w:sz w:val="16"/>
                <w:szCs w:val="16"/>
              </w:rPr>
            </w:pPr>
            <w:r w:rsidRPr="001C793E">
              <w:rPr>
                <w:rFonts w:ascii="Arial" w:hAnsi="Arial" w:cs="Arial"/>
                <w:b/>
                <w:bCs/>
                <w:sz w:val="16"/>
                <w:szCs w:val="16"/>
              </w:rPr>
              <w:t>EXPENSES</w:t>
            </w:r>
          </w:p>
        </w:tc>
        <w:tc>
          <w:tcPr>
            <w:tcW w:w="900" w:type="dxa"/>
            <w:tcBorders>
              <w:top w:val="nil"/>
              <w:left w:val="nil"/>
              <w:bottom w:val="nil"/>
              <w:right w:val="nil"/>
            </w:tcBorders>
            <w:shd w:val="clear" w:color="auto" w:fill="auto"/>
            <w:noWrap/>
            <w:vAlign w:val="bottom"/>
            <w:hideMark/>
          </w:tcPr>
          <w:p w14:paraId="42A26F0D" w14:textId="77777777" w:rsidR="001C793E" w:rsidRPr="001C793E" w:rsidRDefault="001C793E" w:rsidP="001C793E">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6C8B2973"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31C217EA" w14:textId="77777777" w:rsidR="001C793E" w:rsidRPr="001C793E" w:rsidRDefault="001C793E" w:rsidP="001C793E">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7E1C3EA6" w14:textId="77777777" w:rsidR="001C793E" w:rsidRPr="001C793E" w:rsidRDefault="001C793E" w:rsidP="001C793E">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C9C73EC" w14:textId="77777777" w:rsidR="001C793E" w:rsidRPr="001C793E" w:rsidRDefault="001C793E" w:rsidP="001C793E">
            <w:pPr>
              <w:spacing w:before="0" w:after="0" w:line="240" w:lineRule="auto"/>
              <w:jc w:val="right"/>
              <w:rPr>
                <w:rFonts w:ascii="Times New Roman" w:hAnsi="Times New Roman"/>
                <w:sz w:val="20"/>
              </w:rPr>
            </w:pPr>
          </w:p>
        </w:tc>
      </w:tr>
      <w:tr w:rsidR="001C793E" w:rsidRPr="001C793E" w14:paraId="632AF3D6" w14:textId="77777777" w:rsidTr="001C793E">
        <w:trPr>
          <w:trHeight w:val="225"/>
        </w:trPr>
        <w:tc>
          <w:tcPr>
            <w:tcW w:w="3175" w:type="dxa"/>
            <w:tcBorders>
              <w:top w:val="nil"/>
              <w:left w:val="nil"/>
              <w:bottom w:val="nil"/>
              <w:right w:val="nil"/>
            </w:tcBorders>
            <w:shd w:val="clear" w:color="auto" w:fill="auto"/>
            <w:noWrap/>
            <w:vAlign w:val="bottom"/>
            <w:hideMark/>
          </w:tcPr>
          <w:p w14:paraId="648ECD1D" w14:textId="77777777" w:rsidR="001C793E" w:rsidRPr="001C793E" w:rsidRDefault="001C793E" w:rsidP="001C793E">
            <w:pPr>
              <w:spacing w:before="0" w:after="0" w:line="240" w:lineRule="auto"/>
              <w:ind w:firstLineChars="100" w:firstLine="160"/>
              <w:rPr>
                <w:rFonts w:ascii="Arial" w:hAnsi="Arial" w:cs="Arial"/>
                <w:sz w:val="16"/>
                <w:szCs w:val="16"/>
              </w:rPr>
            </w:pPr>
            <w:r w:rsidRPr="001C793E">
              <w:rPr>
                <w:rFonts w:ascii="Arial" w:hAnsi="Arial" w:cs="Arial"/>
                <w:sz w:val="16"/>
                <w:szCs w:val="16"/>
              </w:rPr>
              <w:t>Employee benefits</w:t>
            </w:r>
          </w:p>
        </w:tc>
        <w:tc>
          <w:tcPr>
            <w:tcW w:w="900" w:type="dxa"/>
            <w:tcBorders>
              <w:top w:val="nil"/>
              <w:left w:val="nil"/>
              <w:bottom w:val="nil"/>
              <w:right w:val="nil"/>
            </w:tcBorders>
            <w:shd w:val="clear" w:color="auto" w:fill="auto"/>
            <w:noWrap/>
            <w:vAlign w:val="bottom"/>
            <w:hideMark/>
          </w:tcPr>
          <w:p w14:paraId="555FB437"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65,069</w:t>
            </w:r>
          </w:p>
        </w:tc>
        <w:tc>
          <w:tcPr>
            <w:tcW w:w="900" w:type="dxa"/>
            <w:tcBorders>
              <w:top w:val="nil"/>
              <w:left w:val="nil"/>
              <w:bottom w:val="nil"/>
              <w:right w:val="nil"/>
            </w:tcBorders>
            <w:shd w:val="clear" w:color="000000" w:fill="D9D9D9"/>
            <w:noWrap/>
            <w:vAlign w:val="bottom"/>
            <w:hideMark/>
          </w:tcPr>
          <w:p w14:paraId="53918449"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68,207</w:t>
            </w:r>
          </w:p>
        </w:tc>
        <w:tc>
          <w:tcPr>
            <w:tcW w:w="900" w:type="dxa"/>
            <w:tcBorders>
              <w:top w:val="nil"/>
              <w:left w:val="nil"/>
              <w:bottom w:val="nil"/>
              <w:right w:val="nil"/>
            </w:tcBorders>
            <w:shd w:val="clear" w:color="auto" w:fill="auto"/>
            <w:noWrap/>
            <w:vAlign w:val="bottom"/>
            <w:hideMark/>
          </w:tcPr>
          <w:p w14:paraId="108CCA5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71,044</w:t>
            </w:r>
          </w:p>
        </w:tc>
        <w:tc>
          <w:tcPr>
            <w:tcW w:w="900" w:type="dxa"/>
            <w:tcBorders>
              <w:top w:val="nil"/>
              <w:left w:val="nil"/>
              <w:bottom w:val="nil"/>
              <w:right w:val="nil"/>
            </w:tcBorders>
            <w:shd w:val="clear" w:color="auto" w:fill="auto"/>
            <w:noWrap/>
            <w:vAlign w:val="bottom"/>
            <w:hideMark/>
          </w:tcPr>
          <w:p w14:paraId="043B8C68"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71,178</w:t>
            </w:r>
          </w:p>
        </w:tc>
        <w:tc>
          <w:tcPr>
            <w:tcW w:w="900" w:type="dxa"/>
            <w:tcBorders>
              <w:top w:val="nil"/>
              <w:left w:val="nil"/>
              <w:bottom w:val="nil"/>
              <w:right w:val="nil"/>
            </w:tcBorders>
            <w:shd w:val="clear" w:color="auto" w:fill="auto"/>
            <w:noWrap/>
            <w:vAlign w:val="bottom"/>
            <w:hideMark/>
          </w:tcPr>
          <w:p w14:paraId="7B861D9C"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73,598</w:t>
            </w:r>
          </w:p>
        </w:tc>
      </w:tr>
      <w:tr w:rsidR="001C793E" w:rsidRPr="001C793E" w14:paraId="048C4FD0" w14:textId="77777777" w:rsidTr="001C793E">
        <w:trPr>
          <w:trHeight w:val="225"/>
        </w:trPr>
        <w:tc>
          <w:tcPr>
            <w:tcW w:w="3175" w:type="dxa"/>
            <w:tcBorders>
              <w:top w:val="nil"/>
              <w:left w:val="nil"/>
              <w:bottom w:val="nil"/>
              <w:right w:val="nil"/>
            </w:tcBorders>
            <w:shd w:val="clear" w:color="auto" w:fill="auto"/>
            <w:noWrap/>
            <w:vAlign w:val="bottom"/>
            <w:hideMark/>
          </w:tcPr>
          <w:p w14:paraId="01D956DA" w14:textId="77777777" w:rsidR="001C793E" w:rsidRPr="001C793E" w:rsidRDefault="001C793E" w:rsidP="001C793E">
            <w:pPr>
              <w:spacing w:before="0" w:after="0" w:line="240" w:lineRule="auto"/>
              <w:ind w:firstLineChars="100" w:firstLine="160"/>
              <w:rPr>
                <w:rFonts w:ascii="Arial" w:hAnsi="Arial" w:cs="Arial"/>
                <w:sz w:val="16"/>
                <w:szCs w:val="16"/>
              </w:rPr>
            </w:pPr>
            <w:r w:rsidRPr="001C793E">
              <w:rPr>
                <w:rFonts w:ascii="Arial" w:hAnsi="Arial" w:cs="Arial"/>
                <w:sz w:val="16"/>
                <w:szCs w:val="16"/>
              </w:rPr>
              <w:t>Suppliers</w:t>
            </w:r>
          </w:p>
        </w:tc>
        <w:tc>
          <w:tcPr>
            <w:tcW w:w="900" w:type="dxa"/>
            <w:tcBorders>
              <w:top w:val="nil"/>
              <w:left w:val="nil"/>
              <w:bottom w:val="nil"/>
              <w:right w:val="nil"/>
            </w:tcBorders>
            <w:shd w:val="clear" w:color="auto" w:fill="auto"/>
            <w:noWrap/>
            <w:vAlign w:val="bottom"/>
            <w:hideMark/>
          </w:tcPr>
          <w:p w14:paraId="09E59136"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45,535</w:t>
            </w:r>
          </w:p>
        </w:tc>
        <w:tc>
          <w:tcPr>
            <w:tcW w:w="900" w:type="dxa"/>
            <w:tcBorders>
              <w:top w:val="nil"/>
              <w:left w:val="nil"/>
              <w:bottom w:val="nil"/>
              <w:right w:val="nil"/>
            </w:tcBorders>
            <w:shd w:val="clear" w:color="000000" w:fill="D9D9D9"/>
            <w:noWrap/>
            <w:vAlign w:val="bottom"/>
            <w:hideMark/>
          </w:tcPr>
          <w:p w14:paraId="470077F2"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43,691</w:t>
            </w:r>
          </w:p>
        </w:tc>
        <w:tc>
          <w:tcPr>
            <w:tcW w:w="900" w:type="dxa"/>
            <w:tcBorders>
              <w:top w:val="nil"/>
              <w:left w:val="nil"/>
              <w:bottom w:val="nil"/>
              <w:right w:val="nil"/>
            </w:tcBorders>
            <w:shd w:val="clear" w:color="auto" w:fill="auto"/>
            <w:noWrap/>
            <w:vAlign w:val="bottom"/>
            <w:hideMark/>
          </w:tcPr>
          <w:p w14:paraId="780659A4"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40,197</w:t>
            </w:r>
          </w:p>
        </w:tc>
        <w:tc>
          <w:tcPr>
            <w:tcW w:w="900" w:type="dxa"/>
            <w:tcBorders>
              <w:top w:val="nil"/>
              <w:left w:val="nil"/>
              <w:bottom w:val="nil"/>
              <w:right w:val="nil"/>
            </w:tcBorders>
            <w:shd w:val="clear" w:color="auto" w:fill="auto"/>
            <w:noWrap/>
            <w:vAlign w:val="bottom"/>
            <w:hideMark/>
          </w:tcPr>
          <w:p w14:paraId="26A9D839"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30,182</w:t>
            </w:r>
          </w:p>
        </w:tc>
        <w:tc>
          <w:tcPr>
            <w:tcW w:w="900" w:type="dxa"/>
            <w:tcBorders>
              <w:top w:val="nil"/>
              <w:left w:val="nil"/>
              <w:bottom w:val="nil"/>
              <w:right w:val="nil"/>
            </w:tcBorders>
            <w:shd w:val="clear" w:color="auto" w:fill="auto"/>
            <w:noWrap/>
            <w:vAlign w:val="bottom"/>
            <w:hideMark/>
          </w:tcPr>
          <w:p w14:paraId="5CD8CF0F"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28,264</w:t>
            </w:r>
          </w:p>
        </w:tc>
      </w:tr>
      <w:tr w:rsidR="001C793E" w:rsidRPr="001C793E" w14:paraId="286AD8A5" w14:textId="77777777" w:rsidTr="001C793E">
        <w:trPr>
          <w:trHeight w:val="225"/>
        </w:trPr>
        <w:tc>
          <w:tcPr>
            <w:tcW w:w="3175" w:type="dxa"/>
            <w:tcBorders>
              <w:top w:val="nil"/>
              <w:left w:val="nil"/>
              <w:bottom w:val="nil"/>
              <w:right w:val="nil"/>
            </w:tcBorders>
            <w:shd w:val="clear" w:color="auto" w:fill="auto"/>
            <w:noWrap/>
            <w:vAlign w:val="bottom"/>
            <w:hideMark/>
          </w:tcPr>
          <w:p w14:paraId="15DE9E7B" w14:textId="77777777" w:rsidR="001C793E" w:rsidRPr="001C793E" w:rsidRDefault="001C793E" w:rsidP="001C793E">
            <w:pPr>
              <w:spacing w:before="0" w:after="0" w:line="240" w:lineRule="auto"/>
              <w:ind w:firstLineChars="100" w:firstLine="160"/>
              <w:rPr>
                <w:rFonts w:ascii="Arial" w:hAnsi="Arial" w:cs="Arial"/>
                <w:sz w:val="16"/>
                <w:szCs w:val="16"/>
              </w:rPr>
            </w:pPr>
            <w:r w:rsidRPr="001C793E">
              <w:rPr>
                <w:rFonts w:ascii="Arial" w:hAnsi="Arial" w:cs="Arial"/>
                <w:sz w:val="16"/>
                <w:szCs w:val="16"/>
              </w:rPr>
              <w:t>Grants</w:t>
            </w:r>
          </w:p>
        </w:tc>
        <w:tc>
          <w:tcPr>
            <w:tcW w:w="900" w:type="dxa"/>
            <w:tcBorders>
              <w:top w:val="nil"/>
              <w:left w:val="nil"/>
              <w:bottom w:val="nil"/>
              <w:right w:val="nil"/>
            </w:tcBorders>
            <w:shd w:val="clear" w:color="auto" w:fill="auto"/>
            <w:noWrap/>
            <w:vAlign w:val="bottom"/>
            <w:hideMark/>
          </w:tcPr>
          <w:p w14:paraId="187285D7"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272,718</w:t>
            </w:r>
          </w:p>
        </w:tc>
        <w:tc>
          <w:tcPr>
            <w:tcW w:w="900" w:type="dxa"/>
            <w:tcBorders>
              <w:top w:val="nil"/>
              <w:left w:val="nil"/>
              <w:bottom w:val="nil"/>
              <w:right w:val="nil"/>
            </w:tcBorders>
            <w:shd w:val="clear" w:color="000000" w:fill="D9D9D9"/>
            <w:noWrap/>
            <w:vAlign w:val="bottom"/>
            <w:hideMark/>
          </w:tcPr>
          <w:p w14:paraId="7C854292"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198,499</w:t>
            </w:r>
          </w:p>
        </w:tc>
        <w:tc>
          <w:tcPr>
            <w:tcW w:w="900" w:type="dxa"/>
            <w:tcBorders>
              <w:top w:val="nil"/>
              <w:left w:val="nil"/>
              <w:bottom w:val="nil"/>
              <w:right w:val="nil"/>
            </w:tcBorders>
            <w:shd w:val="clear" w:color="auto" w:fill="auto"/>
            <w:noWrap/>
            <w:vAlign w:val="bottom"/>
            <w:hideMark/>
          </w:tcPr>
          <w:p w14:paraId="1F57E775"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192,533</w:t>
            </w:r>
          </w:p>
        </w:tc>
        <w:tc>
          <w:tcPr>
            <w:tcW w:w="900" w:type="dxa"/>
            <w:tcBorders>
              <w:top w:val="nil"/>
              <w:left w:val="nil"/>
              <w:bottom w:val="nil"/>
              <w:right w:val="nil"/>
            </w:tcBorders>
            <w:shd w:val="clear" w:color="auto" w:fill="auto"/>
            <w:noWrap/>
            <w:vAlign w:val="bottom"/>
            <w:hideMark/>
          </w:tcPr>
          <w:p w14:paraId="0A573645"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142,716</w:t>
            </w:r>
          </w:p>
        </w:tc>
        <w:tc>
          <w:tcPr>
            <w:tcW w:w="900" w:type="dxa"/>
            <w:tcBorders>
              <w:top w:val="nil"/>
              <w:left w:val="nil"/>
              <w:bottom w:val="nil"/>
              <w:right w:val="nil"/>
            </w:tcBorders>
            <w:shd w:val="clear" w:color="auto" w:fill="auto"/>
            <w:noWrap/>
            <w:vAlign w:val="bottom"/>
            <w:hideMark/>
          </w:tcPr>
          <w:p w14:paraId="4EC9A279"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145,848</w:t>
            </w:r>
          </w:p>
        </w:tc>
      </w:tr>
      <w:tr w:rsidR="001C793E" w:rsidRPr="001C793E" w14:paraId="59015638" w14:textId="77777777" w:rsidTr="00101271">
        <w:trPr>
          <w:trHeight w:val="225"/>
        </w:trPr>
        <w:tc>
          <w:tcPr>
            <w:tcW w:w="3175" w:type="dxa"/>
            <w:tcBorders>
              <w:top w:val="nil"/>
              <w:left w:val="nil"/>
              <w:bottom w:val="nil"/>
              <w:right w:val="nil"/>
            </w:tcBorders>
            <w:shd w:val="clear" w:color="auto" w:fill="auto"/>
            <w:noWrap/>
            <w:vAlign w:val="bottom"/>
            <w:hideMark/>
          </w:tcPr>
          <w:p w14:paraId="2605FFDE" w14:textId="77777777" w:rsidR="001C793E" w:rsidRPr="001C793E" w:rsidRDefault="001C793E" w:rsidP="001C793E">
            <w:pPr>
              <w:spacing w:before="0" w:after="0" w:line="240" w:lineRule="auto"/>
              <w:ind w:firstLineChars="100" w:firstLine="160"/>
              <w:rPr>
                <w:rFonts w:ascii="Arial" w:hAnsi="Arial" w:cs="Arial"/>
                <w:sz w:val="16"/>
                <w:szCs w:val="16"/>
              </w:rPr>
            </w:pPr>
            <w:r w:rsidRPr="001C793E">
              <w:rPr>
                <w:rFonts w:ascii="Arial" w:hAnsi="Arial" w:cs="Arial"/>
                <w:sz w:val="16"/>
                <w:szCs w:val="16"/>
              </w:rPr>
              <w:t>Depreciation and amortisation</w:t>
            </w:r>
          </w:p>
        </w:tc>
        <w:tc>
          <w:tcPr>
            <w:tcW w:w="900" w:type="dxa"/>
            <w:tcBorders>
              <w:top w:val="nil"/>
              <w:left w:val="nil"/>
              <w:right w:val="nil"/>
            </w:tcBorders>
            <w:shd w:val="clear" w:color="auto" w:fill="auto"/>
            <w:noWrap/>
            <w:vAlign w:val="bottom"/>
            <w:hideMark/>
          </w:tcPr>
          <w:p w14:paraId="4F35BDE4"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24,837</w:t>
            </w:r>
          </w:p>
        </w:tc>
        <w:tc>
          <w:tcPr>
            <w:tcW w:w="900" w:type="dxa"/>
            <w:tcBorders>
              <w:top w:val="nil"/>
              <w:left w:val="nil"/>
              <w:right w:val="nil"/>
            </w:tcBorders>
            <w:shd w:val="clear" w:color="000000" w:fill="D9D9D9"/>
            <w:noWrap/>
            <w:vAlign w:val="bottom"/>
            <w:hideMark/>
          </w:tcPr>
          <w:p w14:paraId="5BC2B04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24,603</w:t>
            </w:r>
          </w:p>
        </w:tc>
        <w:tc>
          <w:tcPr>
            <w:tcW w:w="900" w:type="dxa"/>
            <w:tcBorders>
              <w:top w:val="nil"/>
              <w:left w:val="nil"/>
              <w:right w:val="nil"/>
            </w:tcBorders>
            <w:shd w:val="clear" w:color="auto" w:fill="auto"/>
            <w:noWrap/>
            <w:vAlign w:val="bottom"/>
            <w:hideMark/>
          </w:tcPr>
          <w:p w14:paraId="56F1E644"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24,133</w:t>
            </w:r>
          </w:p>
        </w:tc>
        <w:tc>
          <w:tcPr>
            <w:tcW w:w="900" w:type="dxa"/>
            <w:tcBorders>
              <w:top w:val="nil"/>
              <w:left w:val="nil"/>
              <w:right w:val="nil"/>
            </w:tcBorders>
            <w:shd w:val="clear" w:color="auto" w:fill="auto"/>
            <w:noWrap/>
            <w:vAlign w:val="bottom"/>
            <w:hideMark/>
          </w:tcPr>
          <w:p w14:paraId="191BA150"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24,401</w:t>
            </w:r>
          </w:p>
        </w:tc>
        <w:tc>
          <w:tcPr>
            <w:tcW w:w="900" w:type="dxa"/>
            <w:tcBorders>
              <w:top w:val="nil"/>
              <w:left w:val="nil"/>
              <w:right w:val="nil"/>
            </w:tcBorders>
            <w:shd w:val="clear" w:color="auto" w:fill="auto"/>
            <w:noWrap/>
            <w:vAlign w:val="bottom"/>
            <w:hideMark/>
          </w:tcPr>
          <w:p w14:paraId="54082F09"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24,366</w:t>
            </w:r>
          </w:p>
        </w:tc>
      </w:tr>
      <w:tr w:rsidR="001C793E" w:rsidRPr="001C793E" w14:paraId="7C649FF3" w14:textId="77777777" w:rsidTr="00101271">
        <w:trPr>
          <w:trHeight w:val="225"/>
        </w:trPr>
        <w:tc>
          <w:tcPr>
            <w:tcW w:w="3175" w:type="dxa"/>
            <w:tcBorders>
              <w:top w:val="nil"/>
              <w:left w:val="nil"/>
              <w:bottom w:val="nil"/>
              <w:right w:val="nil"/>
            </w:tcBorders>
            <w:shd w:val="clear" w:color="auto" w:fill="auto"/>
            <w:noWrap/>
            <w:vAlign w:val="bottom"/>
            <w:hideMark/>
          </w:tcPr>
          <w:p w14:paraId="2355760A" w14:textId="77777777" w:rsidR="001C793E" w:rsidRPr="001C793E" w:rsidRDefault="001C793E" w:rsidP="001C793E">
            <w:pPr>
              <w:spacing w:before="0" w:after="0" w:line="240" w:lineRule="auto"/>
              <w:ind w:firstLineChars="100" w:firstLine="160"/>
              <w:rPr>
                <w:rFonts w:ascii="Arial" w:hAnsi="Arial" w:cs="Arial"/>
                <w:sz w:val="16"/>
                <w:szCs w:val="16"/>
              </w:rPr>
            </w:pPr>
            <w:r w:rsidRPr="001C793E">
              <w:rPr>
                <w:rFonts w:ascii="Arial" w:hAnsi="Arial" w:cs="Arial"/>
                <w:sz w:val="16"/>
                <w:szCs w:val="16"/>
              </w:rPr>
              <w:t>Other expenses</w:t>
            </w:r>
          </w:p>
        </w:tc>
        <w:tc>
          <w:tcPr>
            <w:tcW w:w="900" w:type="dxa"/>
            <w:tcBorders>
              <w:top w:val="nil"/>
              <w:left w:val="nil"/>
              <w:bottom w:val="single" w:sz="4" w:space="0" w:color="auto"/>
              <w:right w:val="nil"/>
            </w:tcBorders>
            <w:shd w:val="clear" w:color="auto" w:fill="auto"/>
            <w:noWrap/>
            <w:vAlign w:val="bottom"/>
            <w:hideMark/>
          </w:tcPr>
          <w:p w14:paraId="209E335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46</w:t>
            </w:r>
          </w:p>
        </w:tc>
        <w:tc>
          <w:tcPr>
            <w:tcW w:w="900" w:type="dxa"/>
            <w:tcBorders>
              <w:top w:val="nil"/>
              <w:left w:val="nil"/>
              <w:bottom w:val="single" w:sz="4" w:space="0" w:color="auto"/>
              <w:right w:val="nil"/>
            </w:tcBorders>
            <w:shd w:val="clear" w:color="000000" w:fill="D9D9D9"/>
            <w:noWrap/>
            <w:vAlign w:val="bottom"/>
            <w:hideMark/>
          </w:tcPr>
          <w:p w14:paraId="7024D5BD"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39</w:t>
            </w:r>
          </w:p>
        </w:tc>
        <w:tc>
          <w:tcPr>
            <w:tcW w:w="900" w:type="dxa"/>
            <w:tcBorders>
              <w:top w:val="nil"/>
              <w:left w:val="nil"/>
              <w:bottom w:val="single" w:sz="4" w:space="0" w:color="auto"/>
              <w:right w:val="nil"/>
            </w:tcBorders>
            <w:shd w:val="clear" w:color="auto" w:fill="auto"/>
            <w:noWrap/>
            <w:vAlign w:val="bottom"/>
            <w:hideMark/>
          </w:tcPr>
          <w:p w14:paraId="5028AFE4"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48</w:t>
            </w:r>
          </w:p>
        </w:tc>
        <w:tc>
          <w:tcPr>
            <w:tcW w:w="900" w:type="dxa"/>
            <w:tcBorders>
              <w:top w:val="nil"/>
              <w:left w:val="nil"/>
              <w:bottom w:val="single" w:sz="4" w:space="0" w:color="auto"/>
              <w:right w:val="nil"/>
            </w:tcBorders>
            <w:shd w:val="clear" w:color="auto" w:fill="auto"/>
            <w:noWrap/>
            <w:vAlign w:val="bottom"/>
            <w:hideMark/>
          </w:tcPr>
          <w:p w14:paraId="43F09DF6"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48</w:t>
            </w:r>
          </w:p>
        </w:tc>
        <w:tc>
          <w:tcPr>
            <w:tcW w:w="900" w:type="dxa"/>
            <w:tcBorders>
              <w:top w:val="nil"/>
              <w:left w:val="nil"/>
              <w:bottom w:val="single" w:sz="4" w:space="0" w:color="auto"/>
              <w:right w:val="nil"/>
            </w:tcBorders>
            <w:shd w:val="clear" w:color="auto" w:fill="auto"/>
            <w:noWrap/>
            <w:vAlign w:val="bottom"/>
            <w:hideMark/>
          </w:tcPr>
          <w:p w14:paraId="00E8C1EF"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48</w:t>
            </w:r>
          </w:p>
        </w:tc>
      </w:tr>
      <w:tr w:rsidR="001C793E" w:rsidRPr="001C793E" w14:paraId="5DE242B3" w14:textId="77777777" w:rsidTr="00101271">
        <w:trPr>
          <w:trHeight w:val="225"/>
        </w:trPr>
        <w:tc>
          <w:tcPr>
            <w:tcW w:w="3175" w:type="dxa"/>
            <w:tcBorders>
              <w:top w:val="nil"/>
              <w:left w:val="nil"/>
              <w:bottom w:val="nil"/>
              <w:right w:val="nil"/>
            </w:tcBorders>
            <w:shd w:val="clear" w:color="auto" w:fill="auto"/>
            <w:noWrap/>
            <w:vAlign w:val="bottom"/>
            <w:hideMark/>
          </w:tcPr>
          <w:p w14:paraId="3B591AF9" w14:textId="77777777" w:rsidR="001C793E" w:rsidRPr="001C793E" w:rsidRDefault="001C793E" w:rsidP="001C793E">
            <w:pPr>
              <w:spacing w:before="0" w:after="0" w:line="240" w:lineRule="auto"/>
              <w:ind w:firstLineChars="100" w:firstLine="160"/>
              <w:rPr>
                <w:rFonts w:ascii="Arial" w:hAnsi="Arial" w:cs="Arial"/>
                <w:b/>
                <w:bCs/>
                <w:sz w:val="16"/>
                <w:szCs w:val="16"/>
              </w:rPr>
            </w:pPr>
            <w:r w:rsidRPr="001C793E">
              <w:rPr>
                <w:rFonts w:ascii="Arial" w:hAnsi="Arial" w:cs="Arial"/>
                <w:b/>
                <w:bCs/>
                <w:sz w:val="16"/>
                <w:szCs w:val="16"/>
              </w:rPr>
              <w:t>Total expenses</w:t>
            </w:r>
          </w:p>
        </w:tc>
        <w:tc>
          <w:tcPr>
            <w:tcW w:w="900" w:type="dxa"/>
            <w:tcBorders>
              <w:top w:val="single" w:sz="4" w:space="0" w:color="auto"/>
              <w:left w:val="nil"/>
              <w:bottom w:val="single" w:sz="4" w:space="0" w:color="auto"/>
              <w:right w:val="nil"/>
            </w:tcBorders>
            <w:shd w:val="clear" w:color="auto" w:fill="auto"/>
            <w:noWrap/>
            <w:vAlign w:val="bottom"/>
            <w:hideMark/>
          </w:tcPr>
          <w:p w14:paraId="646CA4D6"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408,205</w:t>
            </w:r>
          </w:p>
        </w:tc>
        <w:tc>
          <w:tcPr>
            <w:tcW w:w="900" w:type="dxa"/>
            <w:tcBorders>
              <w:top w:val="single" w:sz="4" w:space="0" w:color="auto"/>
              <w:left w:val="nil"/>
              <w:bottom w:val="single" w:sz="4" w:space="0" w:color="auto"/>
              <w:right w:val="nil"/>
            </w:tcBorders>
            <w:shd w:val="clear" w:color="000000" w:fill="D9D9D9"/>
            <w:noWrap/>
            <w:vAlign w:val="bottom"/>
            <w:hideMark/>
          </w:tcPr>
          <w:p w14:paraId="36FC928A"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335,039</w:t>
            </w:r>
          </w:p>
        </w:tc>
        <w:tc>
          <w:tcPr>
            <w:tcW w:w="900" w:type="dxa"/>
            <w:tcBorders>
              <w:top w:val="single" w:sz="4" w:space="0" w:color="auto"/>
              <w:left w:val="nil"/>
              <w:bottom w:val="single" w:sz="4" w:space="0" w:color="auto"/>
              <w:right w:val="nil"/>
            </w:tcBorders>
            <w:shd w:val="clear" w:color="auto" w:fill="auto"/>
            <w:noWrap/>
            <w:vAlign w:val="bottom"/>
            <w:hideMark/>
          </w:tcPr>
          <w:p w14:paraId="128E8816"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327,955</w:t>
            </w:r>
          </w:p>
        </w:tc>
        <w:tc>
          <w:tcPr>
            <w:tcW w:w="900" w:type="dxa"/>
            <w:tcBorders>
              <w:top w:val="single" w:sz="4" w:space="0" w:color="auto"/>
              <w:left w:val="nil"/>
              <w:bottom w:val="single" w:sz="4" w:space="0" w:color="auto"/>
              <w:right w:val="nil"/>
            </w:tcBorders>
            <w:shd w:val="clear" w:color="auto" w:fill="auto"/>
            <w:noWrap/>
            <w:vAlign w:val="bottom"/>
            <w:hideMark/>
          </w:tcPr>
          <w:p w14:paraId="01076034"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268,525</w:t>
            </w:r>
          </w:p>
        </w:tc>
        <w:tc>
          <w:tcPr>
            <w:tcW w:w="900" w:type="dxa"/>
            <w:tcBorders>
              <w:top w:val="single" w:sz="4" w:space="0" w:color="auto"/>
              <w:left w:val="nil"/>
              <w:bottom w:val="single" w:sz="4" w:space="0" w:color="auto"/>
              <w:right w:val="nil"/>
            </w:tcBorders>
            <w:shd w:val="clear" w:color="auto" w:fill="auto"/>
            <w:noWrap/>
            <w:vAlign w:val="bottom"/>
            <w:hideMark/>
          </w:tcPr>
          <w:p w14:paraId="130264D0"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272,124</w:t>
            </w:r>
          </w:p>
        </w:tc>
      </w:tr>
      <w:tr w:rsidR="001C793E" w:rsidRPr="001C793E" w14:paraId="3331D944" w14:textId="77777777" w:rsidTr="00ED31AF">
        <w:trPr>
          <w:trHeight w:val="227"/>
        </w:trPr>
        <w:tc>
          <w:tcPr>
            <w:tcW w:w="3175" w:type="dxa"/>
            <w:tcBorders>
              <w:top w:val="nil"/>
              <w:left w:val="nil"/>
              <w:bottom w:val="nil"/>
              <w:right w:val="nil"/>
            </w:tcBorders>
            <w:shd w:val="clear" w:color="auto" w:fill="auto"/>
            <w:noWrap/>
            <w:vAlign w:val="bottom"/>
            <w:hideMark/>
          </w:tcPr>
          <w:p w14:paraId="4C25A8C7" w14:textId="77777777" w:rsidR="001C793E" w:rsidRPr="001C793E" w:rsidRDefault="001C793E" w:rsidP="001C793E">
            <w:pPr>
              <w:spacing w:before="0" w:after="0" w:line="240" w:lineRule="auto"/>
              <w:rPr>
                <w:rFonts w:ascii="Arial" w:hAnsi="Arial" w:cs="Arial"/>
                <w:b/>
                <w:bCs/>
                <w:sz w:val="16"/>
                <w:szCs w:val="16"/>
              </w:rPr>
            </w:pPr>
            <w:r w:rsidRPr="001C793E">
              <w:rPr>
                <w:rFonts w:ascii="Arial" w:hAnsi="Arial" w:cs="Arial"/>
                <w:b/>
                <w:bCs/>
                <w:sz w:val="16"/>
                <w:szCs w:val="16"/>
              </w:rPr>
              <w:t xml:space="preserve">LESS: </w:t>
            </w:r>
          </w:p>
        </w:tc>
        <w:tc>
          <w:tcPr>
            <w:tcW w:w="900" w:type="dxa"/>
            <w:tcBorders>
              <w:top w:val="nil"/>
              <w:left w:val="nil"/>
              <w:bottom w:val="nil"/>
              <w:right w:val="nil"/>
            </w:tcBorders>
            <w:shd w:val="clear" w:color="auto" w:fill="auto"/>
            <w:noWrap/>
            <w:vAlign w:val="bottom"/>
            <w:hideMark/>
          </w:tcPr>
          <w:p w14:paraId="5BC8B10F" w14:textId="77777777" w:rsidR="001C793E" w:rsidRPr="001C793E" w:rsidRDefault="001C793E" w:rsidP="001C793E">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3D3D7354"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797E200C" w14:textId="77777777" w:rsidR="001C793E" w:rsidRPr="001C793E" w:rsidRDefault="001C793E" w:rsidP="001C793E">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76A077F3" w14:textId="77777777" w:rsidR="001C793E" w:rsidRPr="001C793E" w:rsidRDefault="001C793E" w:rsidP="001C793E">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5268E68" w14:textId="77777777" w:rsidR="001C793E" w:rsidRPr="001C793E" w:rsidRDefault="001C793E" w:rsidP="001C793E">
            <w:pPr>
              <w:spacing w:before="0" w:after="0" w:line="240" w:lineRule="auto"/>
              <w:jc w:val="right"/>
              <w:rPr>
                <w:rFonts w:ascii="Times New Roman" w:hAnsi="Times New Roman"/>
                <w:sz w:val="20"/>
              </w:rPr>
            </w:pPr>
          </w:p>
        </w:tc>
      </w:tr>
      <w:tr w:rsidR="001C793E" w:rsidRPr="001C793E" w14:paraId="2F06D1F9" w14:textId="77777777" w:rsidTr="001C793E">
        <w:trPr>
          <w:trHeight w:val="225"/>
        </w:trPr>
        <w:tc>
          <w:tcPr>
            <w:tcW w:w="3175" w:type="dxa"/>
            <w:tcBorders>
              <w:top w:val="nil"/>
              <w:left w:val="nil"/>
              <w:bottom w:val="nil"/>
              <w:right w:val="nil"/>
            </w:tcBorders>
            <w:shd w:val="clear" w:color="auto" w:fill="auto"/>
            <w:noWrap/>
            <w:vAlign w:val="bottom"/>
            <w:hideMark/>
          </w:tcPr>
          <w:p w14:paraId="1A68C2FF" w14:textId="77777777" w:rsidR="001C793E" w:rsidRPr="001C793E" w:rsidRDefault="001C793E" w:rsidP="001C793E">
            <w:pPr>
              <w:spacing w:before="0" w:after="0" w:line="240" w:lineRule="auto"/>
              <w:rPr>
                <w:rFonts w:ascii="Arial" w:hAnsi="Arial" w:cs="Arial"/>
                <w:b/>
                <w:bCs/>
                <w:sz w:val="16"/>
                <w:szCs w:val="16"/>
              </w:rPr>
            </w:pPr>
            <w:r w:rsidRPr="001C793E">
              <w:rPr>
                <w:rFonts w:ascii="Arial" w:hAnsi="Arial" w:cs="Arial"/>
                <w:b/>
                <w:bCs/>
                <w:sz w:val="16"/>
                <w:szCs w:val="16"/>
              </w:rPr>
              <w:t>OWN-SOURCE INCOME</w:t>
            </w:r>
          </w:p>
        </w:tc>
        <w:tc>
          <w:tcPr>
            <w:tcW w:w="900" w:type="dxa"/>
            <w:tcBorders>
              <w:top w:val="nil"/>
              <w:left w:val="nil"/>
              <w:bottom w:val="nil"/>
              <w:right w:val="nil"/>
            </w:tcBorders>
            <w:shd w:val="clear" w:color="auto" w:fill="auto"/>
            <w:noWrap/>
            <w:vAlign w:val="bottom"/>
            <w:hideMark/>
          </w:tcPr>
          <w:p w14:paraId="400D7A71" w14:textId="77777777" w:rsidR="001C793E" w:rsidRPr="001C793E" w:rsidRDefault="001C793E" w:rsidP="001C793E">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601F17AB"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23DBD410" w14:textId="77777777" w:rsidR="001C793E" w:rsidRPr="001C793E" w:rsidRDefault="001C793E" w:rsidP="001C793E">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43633497" w14:textId="77777777" w:rsidR="001C793E" w:rsidRPr="001C793E" w:rsidRDefault="001C793E" w:rsidP="001C793E">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FE56955" w14:textId="77777777" w:rsidR="001C793E" w:rsidRPr="001C793E" w:rsidRDefault="001C793E" w:rsidP="001C793E">
            <w:pPr>
              <w:spacing w:before="0" w:after="0" w:line="240" w:lineRule="auto"/>
              <w:jc w:val="right"/>
              <w:rPr>
                <w:rFonts w:ascii="Times New Roman" w:hAnsi="Times New Roman"/>
                <w:sz w:val="20"/>
              </w:rPr>
            </w:pPr>
          </w:p>
        </w:tc>
      </w:tr>
      <w:tr w:rsidR="001C793E" w:rsidRPr="001C793E" w14:paraId="329DD988" w14:textId="77777777" w:rsidTr="001C793E">
        <w:trPr>
          <w:trHeight w:val="225"/>
        </w:trPr>
        <w:tc>
          <w:tcPr>
            <w:tcW w:w="3175" w:type="dxa"/>
            <w:tcBorders>
              <w:top w:val="nil"/>
              <w:left w:val="nil"/>
              <w:bottom w:val="nil"/>
              <w:right w:val="nil"/>
            </w:tcBorders>
            <w:shd w:val="clear" w:color="auto" w:fill="auto"/>
            <w:noWrap/>
            <w:vAlign w:val="bottom"/>
            <w:hideMark/>
          </w:tcPr>
          <w:p w14:paraId="33B20D1B" w14:textId="77777777" w:rsidR="001C793E" w:rsidRPr="001C793E" w:rsidRDefault="001C793E" w:rsidP="001C793E">
            <w:pPr>
              <w:spacing w:before="0" w:after="0" w:line="240" w:lineRule="auto"/>
              <w:ind w:firstLineChars="100" w:firstLine="160"/>
              <w:rPr>
                <w:rFonts w:ascii="Arial" w:hAnsi="Arial" w:cs="Arial"/>
                <w:b/>
                <w:bCs/>
                <w:sz w:val="16"/>
                <w:szCs w:val="16"/>
              </w:rPr>
            </w:pPr>
            <w:r w:rsidRPr="001C793E">
              <w:rPr>
                <w:rFonts w:ascii="Arial" w:hAnsi="Arial" w:cs="Arial"/>
                <w:b/>
                <w:bCs/>
                <w:sz w:val="16"/>
                <w:szCs w:val="16"/>
              </w:rPr>
              <w:t>Revenue</w:t>
            </w:r>
          </w:p>
        </w:tc>
        <w:tc>
          <w:tcPr>
            <w:tcW w:w="900" w:type="dxa"/>
            <w:tcBorders>
              <w:top w:val="nil"/>
              <w:left w:val="nil"/>
              <w:bottom w:val="nil"/>
              <w:right w:val="nil"/>
            </w:tcBorders>
            <w:shd w:val="clear" w:color="auto" w:fill="auto"/>
            <w:noWrap/>
            <w:vAlign w:val="bottom"/>
            <w:hideMark/>
          </w:tcPr>
          <w:p w14:paraId="50ADA1DE" w14:textId="77777777" w:rsidR="001C793E" w:rsidRPr="001C793E" w:rsidRDefault="001C793E" w:rsidP="001C793E">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3027B26B"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7DF47481" w14:textId="77777777" w:rsidR="001C793E" w:rsidRPr="001C793E" w:rsidRDefault="001C793E" w:rsidP="001C793E">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26267D90" w14:textId="77777777" w:rsidR="001C793E" w:rsidRPr="001C793E" w:rsidRDefault="001C793E" w:rsidP="001C793E">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2DABCB2A" w14:textId="77777777" w:rsidR="001C793E" w:rsidRPr="001C793E" w:rsidRDefault="001C793E" w:rsidP="001C793E">
            <w:pPr>
              <w:spacing w:before="0" w:after="0" w:line="240" w:lineRule="auto"/>
              <w:jc w:val="right"/>
              <w:rPr>
                <w:rFonts w:ascii="Times New Roman" w:hAnsi="Times New Roman"/>
                <w:sz w:val="20"/>
              </w:rPr>
            </w:pPr>
          </w:p>
        </w:tc>
      </w:tr>
      <w:tr w:rsidR="001C793E" w:rsidRPr="001C793E" w14:paraId="70255C4C" w14:textId="77777777" w:rsidTr="001C793E">
        <w:trPr>
          <w:trHeight w:val="397"/>
        </w:trPr>
        <w:tc>
          <w:tcPr>
            <w:tcW w:w="3175" w:type="dxa"/>
            <w:tcBorders>
              <w:top w:val="nil"/>
              <w:left w:val="nil"/>
              <w:bottom w:val="nil"/>
              <w:right w:val="nil"/>
            </w:tcBorders>
            <w:shd w:val="clear" w:color="auto" w:fill="auto"/>
            <w:vAlign w:val="bottom"/>
            <w:hideMark/>
          </w:tcPr>
          <w:p w14:paraId="6CAF16FD" w14:textId="77777777" w:rsidR="001C793E" w:rsidRPr="001C793E" w:rsidRDefault="001C793E" w:rsidP="001C793E">
            <w:pPr>
              <w:spacing w:before="0" w:after="0" w:line="240" w:lineRule="auto"/>
              <w:ind w:leftChars="150" w:left="285"/>
              <w:rPr>
                <w:rFonts w:ascii="Arial" w:hAnsi="Arial" w:cs="Arial"/>
                <w:sz w:val="16"/>
                <w:szCs w:val="16"/>
              </w:rPr>
            </w:pPr>
            <w:r w:rsidRPr="001C793E">
              <w:rPr>
                <w:rFonts w:ascii="Arial" w:hAnsi="Arial" w:cs="Arial"/>
                <w:sz w:val="16"/>
                <w:szCs w:val="16"/>
              </w:rPr>
              <w:t>Sale of goods and rendering of services</w:t>
            </w:r>
          </w:p>
        </w:tc>
        <w:tc>
          <w:tcPr>
            <w:tcW w:w="900" w:type="dxa"/>
            <w:tcBorders>
              <w:top w:val="nil"/>
              <w:left w:val="nil"/>
              <w:bottom w:val="nil"/>
              <w:right w:val="nil"/>
            </w:tcBorders>
            <w:shd w:val="clear" w:color="auto" w:fill="auto"/>
            <w:noWrap/>
            <w:vAlign w:val="bottom"/>
            <w:hideMark/>
          </w:tcPr>
          <w:p w14:paraId="1411C6EC"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14,612</w:t>
            </w:r>
          </w:p>
        </w:tc>
        <w:tc>
          <w:tcPr>
            <w:tcW w:w="900" w:type="dxa"/>
            <w:tcBorders>
              <w:top w:val="nil"/>
              <w:left w:val="nil"/>
              <w:bottom w:val="nil"/>
              <w:right w:val="nil"/>
            </w:tcBorders>
            <w:shd w:val="clear" w:color="000000" w:fill="D9D9D9"/>
            <w:noWrap/>
            <w:vAlign w:val="bottom"/>
            <w:hideMark/>
          </w:tcPr>
          <w:p w14:paraId="09090B81"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14,419</w:t>
            </w:r>
          </w:p>
        </w:tc>
        <w:tc>
          <w:tcPr>
            <w:tcW w:w="900" w:type="dxa"/>
            <w:tcBorders>
              <w:top w:val="nil"/>
              <w:left w:val="nil"/>
              <w:bottom w:val="nil"/>
              <w:right w:val="nil"/>
            </w:tcBorders>
            <w:shd w:val="clear" w:color="auto" w:fill="auto"/>
            <w:noWrap/>
            <w:vAlign w:val="bottom"/>
            <w:hideMark/>
          </w:tcPr>
          <w:p w14:paraId="3B0AF715"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14,225</w:t>
            </w:r>
          </w:p>
        </w:tc>
        <w:tc>
          <w:tcPr>
            <w:tcW w:w="900" w:type="dxa"/>
            <w:tcBorders>
              <w:top w:val="nil"/>
              <w:left w:val="nil"/>
              <w:bottom w:val="nil"/>
              <w:right w:val="nil"/>
            </w:tcBorders>
            <w:shd w:val="clear" w:color="auto" w:fill="auto"/>
            <w:noWrap/>
            <w:vAlign w:val="bottom"/>
            <w:hideMark/>
          </w:tcPr>
          <w:p w14:paraId="2EB5A258"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14,225</w:t>
            </w:r>
          </w:p>
        </w:tc>
        <w:tc>
          <w:tcPr>
            <w:tcW w:w="900" w:type="dxa"/>
            <w:tcBorders>
              <w:top w:val="nil"/>
              <w:left w:val="nil"/>
              <w:bottom w:val="nil"/>
              <w:right w:val="nil"/>
            </w:tcBorders>
            <w:shd w:val="clear" w:color="auto" w:fill="auto"/>
            <w:noWrap/>
            <w:vAlign w:val="bottom"/>
            <w:hideMark/>
          </w:tcPr>
          <w:p w14:paraId="0921C8E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14,225</w:t>
            </w:r>
          </w:p>
        </w:tc>
      </w:tr>
      <w:tr w:rsidR="001C793E" w:rsidRPr="001C793E" w14:paraId="6F0EF5FF" w14:textId="77777777" w:rsidTr="001C793E">
        <w:trPr>
          <w:trHeight w:val="397"/>
        </w:trPr>
        <w:tc>
          <w:tcPr>
            <w:tcW w:w="3175" w:type="dxa"/>
            <w:tcBorders>
              <w:top w:val="nil"/>
              <w:left w:val="nil"/>
              <w:bottom w:val="nil"/>
              <w:right w:val="nil"/>
            </w:tcBorders>
            <w:shd w:val="clear" w:color="auto" w:fill="auto"/>
            <w:vAlign w:val="bottom"/>
            <w:hideMark/>
          </w:tcPr>
          <w:p w14:paraId="6452BEA7" w14:textId="77777777" w:rsidR="001C793E" w:rsidRPr="001C793E" w:rsidRDefault="001C793E" w:rsidP="001C793E">
            <w:pPr>
              <w:spacing w:before="0" w:after="0" w:line="240" w:lineRule="auto"/>
              <w:ind w:leftChars="150" w:left="285"/>
              <w:rPr>
                <w:rFonts w:ascii="Arial" w:hAnsi="Arial" w:cs="Arial"/>
                <w:sz w:val="16"/>
                <w:szCs w:val="16"/>
              </w:rPr>
            </w:pPr>
            <w:r w:rsidRPr="001C793E">
              <w:rPr>
                <w:rFonts w:ascii="Arial" w:hAnsi="Arial" w:cs="Arial"/>
                <w:sz w:val="16"/>
                <w:szCs w:val="16"/>
              </w:rPr>
              <w:t>Contributions from Government entities</w:t>
            </w:r>
          </w:p>
        </w:tc>
        <w:tc>
          <w:tcPr>
            <w:tcW w:w="900" w:type="dxa"/>
            <w:tcBorders>
              <w:top w:val="nil"/>
              <w:left w:val="nil"/>
              <w:bottom w:val="nil"/>
              <w:right w:val="nil"/>
            </w:tcBorders>
            <w:shd w:val="clear" w:color="auto" w:fill="auto"/>
            <w:noWrap/>
            <w:vAlign w:val="bottom"/>
            <w:hideMark/>
          </w:tcPr>
          <w:p w14:paraId="5568EE00"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850</w:t>
            </w:r>
          </w:p>
        </w:tc>
        <w:tc>
          <w:tcPr>
            <w:tcW w:w="900" w:type="dxa"/>
            <w:tcBorders>
              <w:top w:val="nil"/>
              <w:left w:val="nil"/>
              <w:bottom w:val="nil"/>
              <w:right w:val="nil"/>
            </w:tcBorders>
            <w:shd w:val="clear" w:color="000000" w:fill="D9D9D9"/>
            <w:noWrap/>
            <w:vAlign w:val="bottom"/>
            <w:hideMark/>
          </w:tcPr>
          <w:p w14:paraId="357F4DF7"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750</w:t>
            </w:r>
          </w:p>
        </w:tc>
        <w:tc>
          <w:tcPr>
            <w:tcW w:w="900" w:type="dxa"/>
            <w:tcBorders>
              <w:top w:val="nil"/>
              <w:left w:val="nil"/>
              <w:bottom w:val="nil"/>
              <w:right w:val="nil"/>
            </w:tcBorders>
            <w:shd w:val="clear" w:color="auto" w:fill="auto"/>
            <w:noWrap/>
            <w:vAlign w:val="bottom"/>
            <w:hideMark/>
          </w:tcPr>
          <w:p w14:paraId="6FDEE002"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444A06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67CAEDB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r>
      <w:tr w:rsidR="001C793E" w:rsidRPr="001C793E" w14:paraId="1D11F467" w14:textId="77777777" w:rsidTr="00101271">
        <w:trPr>
          <w:trHeight w:val="225"/>
        </w:trPr>
        <w:tc>
          <w:tcPr>
            <w:tcW w:w="3175" w:type="dxa"/>
            <w:tcBorders>
              <w:top w:val="nil"/>
              <w:left w:val="nil"/>
              <w:bottom w:val="nil"/>
              <w:right w:val="nil"/>
            </w:tcBorders>
            <w:shd w:val="clear" w:color="auto" w:fill="auto"/>
            <w:noWrap/>
            <w:vAlign w:val="bottom"/>
            <w:hideMark/>
          </w:tcPr>
          <w:p w14:paraId="2C003A63" w14:textId="77777777" w:rsidR="001C793E" w:rsidRPr="001C793E" w:rsidRDefault="001C793E" w:rsidP="001C793E">
            <w:pPr>
              <w:spacing w:before="0" w:after="0" w:line="240" w:lineRule="auto"/>
              <w:ind w:leftChars="150" w:left="285"/>
              <w:rPr>
                <w:rFonts w:ascii="Arial" w:hAnsi="Arial" w:cs="Arial"/>
                <w:sz w:val="16"/>
                <w:szCs w:val="16"/>
              </w:rPr>
            </w:pPr>
            <w:r w:rsidRPr="001C793E">
              <w:rPr>
                <w:rFonts w:ascii="Arial" w:hAnsi="Arial" w:cs="Arial"/>
                <w:sz w:val="16"/>
                <w:szCs w:val="16"/>
              </w:rPr>
              <w:t>Interest</w:t>
            </w:r>
          </w:p>
        </w:tc>
        <w:tc>
          <w:tcPr>
            <w:tcW w:w="900" w:type="dxa"/>
            <w:tcBorders>
              <w:top w:val="nil"/>
              <w:left w:val="nil"/>
              <w:right w:val="nil"/>
            </w:tcBorders>
            <w:shd w:val="clear" w:color="auto" w:fill="auto"/>
            <w:noWrap/>
            <w:vAlign w:val="bottom"/>
            <w:hideMark/>
          </w:tcPr>
          <w:p w14:paraId="1FCCC075"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3,206</w:t>
            </w:r>
          </w:p>
        </w:tc>
        <w:tc>
          <w:tcPr>
            <w:tcW w:w="900" w:type="dxa"/>
            <w:tcBorders>
              <w:top w:val="nil"/>
              <w:left w:val="nil"/>
              <w:right w:val="nil"/>
            </w:tcBorders>
            <w:shd w:val="clear" w:color="000000" w:fill="D9D9D9"/>
            <w:noWrap/>
            <w:vAlign w:val="bottom"/>
            <w:hideMark/>
          </w:tcPr>
          <w:p w14:paraId="0D000FD7"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2,964</w:t>
            </w:r>
          </w:p>
        </w:tc>
        <w:tc>
          <w:tcPr>
            <w:tcW w:w="900" w:type="dxa"/>
            <w:tcBorders>
              <w:top w:val="nil"/>
              <w:left w:val="nil"/>
              <w:right w:val="nil"/>
            </w:tcBorders>
            <w:shd w:val="clear" w:color="auto" w:fill="auto"/>
            <w:noWrap/>
            <w:vAlign w:val="bottom"/>
            <w:hideMark/>
          </w:tcPr>
          <w:p w14:paraId="566C5B95"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2,173</w:t>
            </w:r>
          </w:p>
        </w:tc>
        <w:tc>
          <w:tcPr>
            <w:tcW w:w="900" w:type="dxa"/>
            <w:tcBorders>
              <w:top w:val="nil"/>
              <w:left w:val="nil"/>
              <w:right w:val="nil"/>
            </w:tcBorders>
            <w:shd w:val="clear" w:color="auto" w:fill="auto"/>
            <w:noWrap/>
            <w:vAlign w:val="bottom"/>
            <w:hideMark/>
          </w:tcPr>
          <w:p w14:paraId="160250F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793</w:t>
            </w:r>
          </w:p>
        </w:tc>
        <w:tc>
          <w:tcPr>
            <w:tcW w:w="900" w:type="dxa"/>
            <w:tcBorders>
              <w:top w:val="nil"/>
              <w:left w:val="nil"/>
              <w:right w:val="nil"/>
            </w:tcBorders>
            <w:shd w:val="clear" w:color="auto" w:fill="auto"/>
            <w:noWrap/>
            <w:vAlign w:val="bottom"/>
            <w:hideMark/>
          </w:tcPr>
          <w:p w14:paraId="71E9453C"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651</w:t>
            </w:r>
          </w:p>
        </w:tc>
      </w:tr>
      <w:tr w:rsidR="001C793E" w:rsidRPr="001C793E" w14:paraId="384F9CB4" w14:textId="77777777" w:rsidTr="00101271">
        <w:trPr>
          <w:trHeight w:val="225"/>
        </w:trPr>
        <w:tc>
          <w:tcPr>
            <w:tcW w:w="3175" w:type="dxa"/>
            <w:tcBorders>
              <w:top w:val="nil"/>
              <w:left w:val="nil"/>
              <w:bottom w:val="nil"/>
              <w:right w:val="nil"/>
            </w:tcBorders>
            <w:shd w:val="clear" w:color="auto" w:fill="auto"/>
            <w:noWrap/>
            <w:vAlign w:val="bottom"/>
            <w:hideMark/>
          </w:tcPr>
          <w:p w14:paraId="54D9D295" w14:textId="77777777" w:rsidR="001C793E" w:rsidRPr="001C793E" w:rsidRDefault="001C793E" w:rsidP="001C793E">
            <w:pPr>
              <w:spacing w:before="0" w:after="0" w:line="240" w:lineRule="auto"/>
              <w:ind w:leftChars="150" w:left="285"/>
              <w:rPr>
                <w:rFonts w:ascii="Arial" w:hAnsi="Arial" w:cs="Arial"/>
                <w:sz w:val="16"/>
                <w:szCs w:val="16"/>
              </w:rPr>
            </w:pPr>
            <w:r w:rsidRPr="001C793E">
              <w:rPr>
                <w:rFonts w:ascii="Arial" w:hAnsi="Arial" w:cs="Arial"/>
                <w:sz w:val="16"/>
                <w:szCs w:val="16"/>
              </w:rPr>
              <w:t>Other revenue</w:t>
            </w:r>
          </w:p>
        </w:tc>
        <w:tc>
          <w:tcPr>
            <w:tcW w:w="900" w:type="dxa"/>
            <w:tcBorders>
              <w:top w:val="nil"/>
              <w:left w:val="nil"/>
              <w:bottom w:val="single" w:sz="4" w:space="0" w:color="auto"/>
              <w:right w:val="nil"/>
            </w:tcBorders>
            <w:shd w:val="clear" w:color="auto" w:fill="auto"/>
            <w:noWrap/>
            <w:vAlign w:val="bottom"/>
            <w:hideMark/>
          </w:tcPr>
          <w:p w14:paraId="43707CB0"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2,443</w:t>
            </w:r>
          </w:p>
        </w:tc>
        <w:tc>
          <w:tcPr>
            <w:tcW w:w="900" w:type="dxa"/>
            <w:tcBorders>
              <w:top w:val="nil"/>
              <w:left w:val="nil"/>
              <w:bottom w:val="single" w:sz="4" w:space="0" w:color="auto"/>
              <w:right w:val="nil"/>
            </w:tcBorders>
            <w:shd w:val="clear" w:color="000000" w:fill="D9D9D9"/>
            <w:noWrap/>
            <w:vAlign w:val="bottom"/>
            <w:hideMark/>
          </w:tcPr>
          <w:p w14:paraId="4D6C4E9E"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443</w:t>
            </w:r>
          </w:p>
        </w:tc>
        <w:tc>
          <w:tcPr>
            <w:tcW w:w="900" w:type="dxa"/>
            <w:tcBorders>
              <w:top w:val="nil"/>
              <w:left w:val="nil"/>
              <w:bottom w:val="single" w:sz="4" w:space="0" w:color="auto"/>
              <w:right w:val="nil"/>
            </w:tcBorders>
            <w:shd w:val="clear" w:color="auto" w:fill="auto"/>
            <w:noWrap/>
            <w:vAlign w:val="bottom"/>
            <w:hideMark/>
          </w:tcPr>
          <w:p w14:paraId="4F10E5B4"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443</w:t>
            </w:r>
          </w:p>
        </w:tc>
        <w:tc>
          <w:tcPr>
            <w:tcW w:w="900" w:type="dxa"/>
            <w:tcBorders>
              <w:top w:val="nil"/>
              <w:left w:val="nil"/>
              <w:bottom w:val="single" w:sz="4" w:space="0" w:color="auto"/>
              <w:right w:val="nil"/>
            </w:tcBorders>
            <w:shd w:val="clear" w:color="auto" w:fill="auto"/>
            <w:noWrap/>
            <w:vAlign w:val="bottom"/>
            <w:hideMark/>
          </w:tcPr>
          <w:p w14:paraId="56491038"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443</w:t>
            </w:r>
          </w:p>
        </w:tc>
        <w:tc>
          <w:tcPr>
            <w:tcW w:w="900" w:type="dxa"/>
            <w:tcBorders>
              <w:top w:val="nil"/>
              <w:left w:val="nil"/>
              <w:bottom w:val="single" w:sz="4" w:space="0" w:color="auto"/>
              <w:right w:val="nil"/>
            </w:tcBorders>
            <w:shd w:val="clear" w:color="auto" w:fill="auto"/>
            <w:noWrap/>
            <w:vAlign w:val="bottom"/>
            <w:hideMark/>
          </w:tcPr>
          <w:p w14:paraId="4C00086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443</w:t>
            </w:r>
          </w:p>
        </w:tc>
      </w:tr>
      <w:tr w:rsidR="001C793E" w:rsidRPr="001C793E" w14:paraId="7FB7A370" w14:textId="77777777" w:rsidTr="00101271">
        <w:trPr>
          <w:trHeight w:val="225"/>
        </w:trPr>
        <w:tc>
          <w:tcPr>
            <w:tcW w:w="3175" w:type="dxa"/>
            <w:tcBorders>
              <w:top w:val="nil"/>
              <w:left w:val="nil"/>
              <w:bottom w:val="nil"/>
              <w:right w:val="nil"/>
            </w:tcBorders>
            <w:shd w:val="clear" w:color="auto" w:fill="auto"/>
            <w:noWrap/>
            <w:vAlign w:val="bottom"/>
            <w:hideMark/>
          </w:tcPr>
          <w:p w14:paraId="613B8932" w14:textId="77777777" w:rsidR="001C793E" w:rsidRPr="001C793E" w:rsidRDefault="001C793E" w:rsidP="001C793E">
            <w:pPr>
              <w:spacing w:before="0" w:after="0" w:line="240" w:lineRule="auto"/>
              <w:ind w:leftChars="150" w:left="285"/>
              <w:rPr>
                <w:rFonts w:ascii="Arial" w:hAnsi="Arial" w:cs="Arial"/>
                <w:b/>
                <w:bCs/>
                <w:sz w:val="16"/>
                <w:szCs w:val="16"/>
              </w:rPr>
            </w:pPr>
            <w:r w:rsidRPr="001C793E">
              <w:rPr>
                <w:rFonts w:ascii="Arial" w:hAnsi="Arial" w:cs="Arial"/>
                <w:b/>
                <w:bCs/>
                <w:sz w:val="16"/>
                <w:szCs w:val="16"/>
              </w:rPr>
              <w:t>Total revenue</w:t>
            </w:r>
          </w:p>
        </w:tc>
        <w:tc>
          <w:tcPr>
            <w:tcW w:w="900" w:type="dxa"/>
            <w:tcBorders>
              <w:top w:val="single" w:sz="4" w:space="0" w:color="auto"/>
              <w:left w:val="nil"/>
              <w:bottom w:val="single" w:sz="4" w:space="0" w:color="auto"/>
              <w:right w:val="nil"/>
            </w:tcBorders>
            <w:shd w:val="clear" w:color="auto" w:fill="auto"/>
            <w:noWrap/>
            <w:vAlign w:val="bottom"/>
            <w:hideMark/>
          </w:tcPr>
          <w:p w14:paraId="440B1AE8"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21,111</w:t>
            </w:r>
          </w:p>
        </w:tc>
        <w:tc>
          <w:tcPr>
            <w:tcW w:w="900" w:type="dxa"/>
            <w:tcBorders>
              <w:top w:val="single" w:sz="4" w:space="0" w:color="auto"/>
              <w:left w:val="nil"/>
              <w:bottom w:val="single" w:sz="4" w:space="0" w:color="auto"/>
              <w:right w:val="nil"/>
            </w:tcBorders>
            <w:shd w:val="clear" w:color="000000" w:fill="D9D9D9"/>
            <w:noWrap/>
            <w:vAlign w:val="bottom"/>
            <w:hideMark/>
          </w:tcPr>
          <w:p w14:paraId="791404A7"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18,576</w:t>
            </w:r>
          </w:p>
        </w:tc>
        <w:tc>
          <w:tcPr>
            <w:tcW w:w="900" w:type="dxa"/>
            <w:tcBorders>
              <w:top w:val="single" w:sz="4" w:space="0" w:color="auto"/>
              <w:left w:val="nil"/>
              <w:bottom w:val="single" w:sz="4" w:space="0" w:color="auto"/>
              <w:right w:val="nil"/>
            </w:tcBorders>
            <w:shd w:val="clear" w:color="auto" w:fill="auto"/>
            <w:noWrap/>
            <w:vAlign w:val="bottom"/>
            <w:hideMark/>
          </w:tcPr>
          <w:p w14:paraId="10037AB9"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16,841</w:t>
            </w:r>
          </w:p>
        </w:tc>
        <w:tc>
          <w:tcPr>
            <w:tcW w:w="900" w:type="dxa"/>
            <w:tcBorders>
              <w:top w:val="single" w:sz="4" w:space="0" w:color="auto"/>
              <w:left w:val="nil"/>
              <w:bottom w:val="single" w:sz="4" w:space="0" w:color="auto"/>
              <w:right w:val="nil"/>
            </w:tcBorders>
            <w:shd w:val="clear" w:color="auto" w:fill="auto"/>
            <w:noWrap/>
            <w:vAlign w:val="bottom"/>
            <w:hideMark/>
          </w:tcPr>
          <w:p w14:paraId="7087CF04"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15,461</w:t>
            </w:r>
          </w:p>
        </w:tc>
        <w:tc>
          <w:tcPr>
            <w:tcW w:w="900" w:type="dxa"/>
            <w:tcBorders>
              <w:top w:val="single" w:sz="4" w:space="0" w:color="auto"/>
              <w:left w:val="nil"/>
              <w:bottom w:val="single" w:sz="4" w:space="0" w:color="auto"/>
              <w:right w:val="nil"/>
            </w:tcBorders>
            <w:shd w:val="clear" w:color="auto" w:fill="auto"/>
            <w:noWrap/>
            <w:vAlign w:val="bottom"/>
            <w:hideMark/>
          </w:tcPr>
          <w:p w14:paraId="251DB50E"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15,319</w:t>
            </w:r>
          </w:p>
        </w:tc>
      </w:tr>
      <w:tr w:rsidR="001C793E" w:rsidRPr="001C793E" w14:paraId="6DA26777" w14:textId="77777777" w:rsidTr="001C793E">
        <w:trPr>
          <w:trHeight w:val="283"/>
        </w:trPr>
        <w:tc>
          <w:tcPr>
            <w:tcW w:w="3175" w:type="dxa"/>
            <w:tcBorders>
              <w:top w:val="nil"/>
              <w:left w:val="nil"/>
              <w:bottom w:val="nil"/>
              <w:right w:val="nil"/>
            </w:tcBorders>
            <w:shd w:val="clear" w:color="auto" w:fill="auto"/>
            <w:noWrap/>
            <w:vAlign w:val="bottom"/>
            <w:hideMark/>
          </w:tcPr>
          <w:p w14:paraId="4305F939" w14:textId="77777777" w:rsidR="001C793E" w:rsidRPr="001C793E" w:rsidRDefault="001C793E" w:rsidP="001C793E">
            <w:pPr>
              <w:spacing w:before="0" w:after="0" w:line="240" w:lineRule="auto"/>
              <w:ind w:firstLineChars="100" w:firstLine="160"/>
              <w:rPr>
                <w:rFonts w:ascii="Arial" w:hAnsi="Arial" w:cs="Arial"/>
                <w:b/>
                <w:bCs/>
                <w:sz w:val="16"/>
                <w:szCs w:val="16"/>
              </w:rPr>
            </w:pPr>
            <w:r w:rsidRPr="001C793E">
              <w:rPr>
                <w:rFonts w:ascii="Arial" w:hAnsi="Arial" w:cs="Arial"/>
                <w:b/>
                <w:bCs/>
                <w:sz w:val="16"/>
                <w:szCs w:val="16"/>
              </w:rPr>
              <w:t>Gains</w:t>
            </w:r>
          </w:p>
        </w:tc>
        <w:tc>
          <w:tcPr>
            <w:tcW w:w="900" w:type="dxa"/>
            <w:tcBorders>
              <w:top w:val="nil"/>
              <w:left w:val="nil"/>
              <w:bottom w:val="nil"/>
              <w:right w:val="nil"/>
            </w:tcBorders>
            <w:shd w:val="clear" w:color="auto" w:fill="auto"/>
            <w:noWrap/>
            <w:vAlign w:val="bottom"/>
            <w:hideMark/>
          </w:tcPr>
          <w:p w14:paraId="5736CB29" w14:textId="77777777" w:rsidR="001C793E" w:rsidRPr="001C793E" w:rsidRDefault="001C793E" w:rsidP="001C793E">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6C1CBA5C"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25264CCA" w14:textId="77777777" w:rsidR="001C793E" w:rsidRPr="001C793E" w:rsidRDefault="001C793E" w:rsidP="001C793E">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495CB47A" w14:textId="77777777" w:rsidR="001C793E" w:rsidRPr="001C793E" w:rsidRDefault="001C793E" w:rsidP="001C793E">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4849706" w14:textId="77777777" w:rsidR="001C793E" w:rsidRPr="001C793E" w:rsidRDefault="001C793E" w:rsidP="001C793E">
            <w:pPr>
              <w:spacing w:before="0" w:after="0" w:line="240" w:lineRule="auto"/>
              <w:jc w:val="right"/>
              <w:rPr>
                <w:rFonts w:ascii="Times New Roman" w:hAnsi="Times New Roman"/>
                <w:sz w:val="20"/>
              </w:rPr>
            </w:pPr>
          </w:p>
        </w:tc>
      </w:tr>
      <w:tr w:rsidR="001C793E" w:rsidRPr="001C793E" w14:paraId="2C493A89" w14:textId="77777777" w:rsidTr="001C793E">
        <w:trPr>
          <w:trHeight w:val="225"/>
        </w:trPr>
        <w:tc>
          <w:tcPr>
            <w:tcW w:w="3175" w:type="dxa"/>
            <w:tcBorders>
              <w:top w:val="nil"/>
              <w:left w:val="nil"/>
              <w:bottom w:val="nil"/>
              <w:right w:val="nil"/>
            </w:tcBorders>
            <w:shd w:val="clear" w:color="auto" w:fill="auto"/>
            <w:noWrap/>
            <w:vAlign w:val="bottom"/>
            <w:hideMark/>
          </w:tcPr>
          <w:p w14:paraId="0A683978" w14:textId="77777777" w:rsidR="001C793E" w:rsidRPr="001C793E" w:rsidRDefault="001C793E" w:rsidP="001C793E">
            <w:pPr>
              <w:spacing w:before="0" w:after="0" w:line="240" w:lineRule="auto"/>
              <w:ind w:leftChars="150" w:left="285"/>
              <w:rPr>
                <w:rFonts w:ascii="Arial" w:hAnsi="Arial" w:cs="Arial"/>
                <w:sz w:val="16"/>
                <w:szCs w:val="16"/>
              </w:rPr>
            </w:pPr>
            <w:r w:rsidRPr="001C793E">
              <w:rPr>
                <w:rFonts w:ascii="Arial" w:hAnsi="Arial" w:cs="Arial"/>
                <w:sz w:val="16"/>
                <w:szCs w:val="16"/>
              </w:rPr>
              <w:t>Other gains</w:t>
            </w:r>
          </w:p>
        </w:tc>
        <w:tc>
          <w:tcPr>
            <w:tcW w:w="900" w:type="dxa"/>
            <w:tcBorders>
              <w:top w:val="nil"/>
              <w:left w:val="nil"/>
              <w:bottom w:val="nil"/>
              <w:right w:val="nil"/>
            </w:tcBorders>
            <w:shd w:val="clear" w:color="auto" w:fill="auto"/>
            <w:noWrap/>
            <w:vAlign w:val="bottom"/>
            <w:hideMark/>
          </w:tcPr>
          <w:p w14:paraId="5B71602C"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27835EF0"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5DDE6B0"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5CE7F568"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9BE8035"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r>
      <w:tr w:rsidR="001C793E" w:rsidRPr="001C793E" w14:paraId="3197765F" w14:textId="77777777" w:rsidTr="001C793E">
        <w:trPr>
          <w:trHeight w:val="225"/>
        </w:trPr>
        <w:tc>
          <w:tcPr>
            <w:tcW w:w="3175" w:type="dxa"/>
            <w:tcBorders>
              <w:top w:val="nil"/>
              <w:left w:val="nil"/>
              <w:bottom w:val="nil"/>
              <w:right w:val="nil"/>
            </w:tcBorders>
            <w:shd w:val="clear" w:color="auto" w:fill="auto"/>
            <w:noWrap/>
            <w:vAlign w:val="bottom"/>
            <w:hideMark/>
          </w:tcPr>
          <w:p w14:paraId="105765FA" w14:textId="77777777" w:rsidR="001C793E" w:rsidRPr="001C793E" w:rsidRDefault="001C793E" w:rsidP="001C793E">
            <w:pPr>
              <w:spacing w:before="0" w:after="0" w:line="240" w:lineRule="auto"/>
              <w:ind w:leftChars="150" w:left="285"/>
              <w:rPr>
                <w:rFonts w:ascii="Arial" w:hAnsi="Arial" w:cs="Arial"/>
                <w:b/>
                <w:bCs/>
                <w:sz w:val="16"/>
                <w:szCs w:val="16"/>
              </w:rPr>
            </w:pPr>
            <w:r w:rsidRPr="001C793E">
              <w:rPr>
                <w:rFonts w:ascii="Arial" w:hAnsi="Arial" w:cs="Arial"/>
                <w:b/>
                <w:bCs/>
                <w:sz w:val="16"/>
                <w:szCs w:val="16"/>
              </w:rPr>
              <w:t>Total gains</w:t>
            </w:r>
          </w:p>
        </w:tc>
        <w:tc>
          <w:tcPr>
            <w:tcW w:w="900" w:type="dxa"/>
            <w:tcBorders>
              <w:top w:val="nil"/>
              <w:left w:val="nil"/>
              <w:bottom w:val="nil"/>
              <w:right w:val="nil"/>
            </w:tcBorders>
            <w:shd w:val="clear" w:color="auto" w:fill="auto"/>
            <w:noWrap/>
            <w:vAlign w:val="bottom"/>
            <w:hideMark/>
          </w:tcPr>
          <w:p w14:paraId="03EFD0E3"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w:t>
            </w:r>
          </w:p>
        </w:tc>
        <w:tc>
          <w:tcPr>
            <w:tcW w:w="900" w:type="dxa"/>
            <w:tcBorders>
              <w:top w:val="nil"/>
              <w:left w:val="nil"/>
              <w:bottom w:val="nil"/>
              <w:right w:val="nil"/>
            </w:tcBorders>
            <w:shd w:val="clear" w:color="000000" w:fill="D9D9D9"/>
            <w:noWrap/>
            <w:vAlign w:val="bottom"/>
            <w:hideMark/>
          </w:tcPr>
          <w:p w14:paraId="222D3642"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B8758BE"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526457E6"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6E8CFB74"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w:t>
            </w:r>
          </w:p>
        </w:tc>
      </w:tr>
      <w:tr w:rsidR="001C793E" w:rsidRPr="001C793E" w14:paraId="6242D59C" w14:textId="77777777" w:rsidTr="001C793E">
        <w:trPr>
          <w:trHeight w:val="225"/>
        </w:trPr>
        <w:tc>
          <w:tcPr>
            <w:tcW w:w="3175" w:type="dxa"/>
            <w:tcBorders>
              <w:top w:val="nil"/>
              <w:left w:val="nil"/>
              <w:bottom w:val="nil"/>
              <w:right w:val="nil"/>
            </w:tcBorders>
            <w:shd w:val="clear" w:color="auto" w:fill="auto"/>
            <w:noWrap/>
            <w:vAlign w:val="bottom"/>
            <w:hideMark/>
          </w:tcPr>
          <w:p w14:paraId="1AA4DD47" w14:textId="77777777" w:rsidR="001C793E" w:rsidRPr="001C793E" w:rsidRDefault="001C793E" w:rsidP="001C793E">
            <w:pPr>
              <w:spacing w:before="0" w:after="0" w:line="240" w:lineRule="auto"/>
              <w:ind w:firstLineChars="100" w:firstLine="160"/>
              <w:rPr>
                <w:rFonts w:ascii="Arial" w:hAnsi="Arial" w:cs="Arial"/>
                <w:b/>
                <w:bCs/>
                <w:sz w:val="16"/>
                <w:szCs w:val="16"/>
              </w:rPr>
            </w:pPr>
            <w:r w:rsidRPr="001C793E">
              <w:rPr>
                <w:rFonts w:ascii="Arial" w:hAnsi="Arial" w:cs="Arial"/>
                <w:b/>
                <w:bCs/>
                <w:sz w:val="16"/>
                <w:szCs w:val="16"/>
              </w:rPr>
              <w:t>Total own-sourced income</w:t>
            </w:r>
          </w:p>
        </w:tc>
        <w:tc>
          <w:tcPr>
            <w:tcW w:w="900" w:type="dxa"/>
            <w:tcBorders>
              <w:top w:val="nil"/>
              <w:left w:val="nil"/>
              <w:bottom w:val="single" w:sz="4" w:space="0" w:color="auto"/>
              <w:right w:val="nil"/>
            </w:tcBorders>
            <w:shd w:val="clear" w:color="auto" w:fill="auto"/>
            <w:noWrap/>
            <w:vAlign w:val="bottom"/>
            <w:hideMark/>
          </w:tcPr>
          <w:p w14:paraId="41C99A33"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21,111</w:t>
            </w:r>
          </w:p>
        </w:tc>
        <w:tc>
          <w:tcPr>
            <w:tcW w:w="900" w:type="dxa"/>
            <w:tcBorders>
              <w:top w:val="nil"/>
              <w:left w:val="nil"/>
              <w:bottom w:val="single" w:sz="4" w:space="0" w:color="auto"/>
              <w:right w:val="nil"/>
            </w:tcBorders>
            <w:shd w:val="clear" w:color="000000" w:fill="D9D9D9"/>
            <w:noWrap/>
            <w:vAlign w:val="bottom"/>
            <w:hideMark/>
          </w:tcPr>
          <w:p w14:paraId="6E2D7336"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18,576</w:t>
            </w:r>
          </w:p>
        </w:tc>
        <w:tc>
          <w:tcPr>
            <w:tcW w:w="900" w:type="dxa"/>
            <w:tcBorders>
              <w:top w:val="nil"/>
              <w:left w:val="nil"/>
              <w:bottom w:val="single" w:sz="4" w:space="0" w:color="auto"/>
              <w:right w:val="nil"/>
            </w:tcBorders>
            <w:shd w:val="clear" w:color="auto" w:fill="auto"/>
            <w:noWrap/>
            <w:vAlign w:val="bottom"/>
            <w:hideMark/>
          </w:tcPr>
          <w:p w14:paraId="60A9D2E7"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16,841</w:t>
            </w:r>
          </w:p>
        </w:tc>
        <w:tc>
          <w:tcPr>
            <w:tcW w:w="900" w:type="dxa"/>
            <w:tcBorders>
              <w:top w:val="nil"/>
              <w:left w:val="nil"/>
              <w:bottom w:val="single" w:sz="4" w:space="0" w:color="auto"/>
              <w:right w:val="nil"/>
            </w:tcBorders>
            <w:shd w:val="clear" w:color="auto" w:fill="auto"/>
            <w:noWrap/>
            <w:vAlign w:val="bottom"/>
            <w:hideMark/>
          </w:tcPr>
          <w:p w14:paraId="6E0CE485"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15,461</w:t>
            </w:r>
          </w:p>
        </w:tc>
        <w:tc>
          <w:tcPr>
            <w:tcW w:w="900" w:type="dxa"/>
            <w:tcBorders>
              <w:top w:val="nil"/>
              <w:left w:val="nil"/>
              <w:bottom w:val="single" w:sz="4" w:space="0" w:color="auto"/>
              <w:right w:val="nil"/>
            </w:tcBorders>
            <w:shd w:val="clear" w:color="auto" w:fill="auto"/>
            <w:noWrap/>
            <w:vAlign w:val="bottom"/>
            <w:hideMark/>
          </w:tcPr>
          <w:p w14:paraId="7FA7C523"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15,319</w:t>
            </w:r>
          </w:p>
        </w:tc>
      </w:tr>
      <w:tr w:rsidR="001C793E" w:rsidRPr="001C793E" w14:paraId="63D0D6FE" w14:textId="77777777" w:rsidTr="00A434B5">
        <w:trPr>
          <w:trHeight w:val="340"/>
        </w:trPr>
        <w:tc>
          <w:tcPr>
            <w:tcW w:w="3175" w:type="dxa"/>
            <w:tcBorders>
              <w:top w:val="nil"/>
              <w:left w:val="nil"/>
              <w:bottom w:val="nil"/>
              <w:right w:val="nil"/>
            </w:tcBorders>
            <w:shd w:val="clear" w:color="auto" w:fill="auto"/>
            <w:vAlign w:val="bottom"/>
            <w:hideMark/>
          </w:tcPr>
          <w:p w14:paraId="3909B24A" w14:textId="77777777" w:rsidR="001C793E" w:rsidRPr="001C793E" w:rsidRDefault="001C793E" w:rsidP="001C793E">
            <w:pPr>
              <w:spacing w:before="0" w:after="0" w:line="240" w:lineRule="auto"/>
              <w:rPr>
                <w:rFonts w:ascii="Arial" w:hAnsi="Arial" w:cs="Arial"/>
                <w:b/>
                <w:bCs/>
                <w:sz w:val="16"/>
                <w:szCs w:val="16"/>
              </w:rPr>
            </w:pPr>
            <w:r w:rsidRPr="001C793E">
              <w:rPr>
                <w:rFonts w:ascii="Arial" w:hAnsi="Arial" w:cs="Arial"/>
                <w:b/>
                <w:bCs/>
                <w:sz w:val="16"/>
                <w:szCs w:val="16"/>
              </w:rPr>
              <w:t xml:space="preserve">Net cost of (contribution by) services </w:t>
            </w:r>
          </w:p>
        </w:tc>
        <w:tc>
          <w:tcPr>
            <w:tcW w:w="900" w:type="dxa"/>
            <w:tcBorders>
              <w:top w:val="nil"/>
              <w:left w:val="nil"/>
              <w:bottom w:val="single" w:sz="4" w:space="0" w:color="auto"/>
              <w:right w:val="nil"/>
            </w:tcBorders>
            <w:shd w:val="clear" w:color="auto" w:fill="auto"/>
            <w:noWrap/>
            <w:vAlign w:val="bottom"/>
            <w:hideMark/>
          </w:tcPr>
          <w:p w14:paraId="44099AF2"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387,094</w:t>
            </w:r>
          </w:p>
        </w:tc>
        <w:tc>
          <w:tcPr>
            <w:tcW w:w="900" w:type="dxa"/>
            <w:tcBorders>
              <w:top w:val="nil"/>
              <w:left w:val="nil"/>
              <w:bottom w:val="single" w:sz="4" w:space="0" w:color="auto"/>
              <w:right w:val="nil"/>
            </w:tcBorders>
            <w:shd w:val="clear" w:color="000000" w:fill="D9D9D9"/>
            <w:noWrap/>
            <w:vAlign w:val="bottom"/>
            <w:hideMark/>
          </w:tcPr>
          <w:p w14:paraId="3F8A1C7E"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316,463</w:t>
            </w:r>
          </w:p>
        </w:tc>
        <w:tc>
          <w:tcPr>
            <w:tcW w:w="900" w:type="dxa"/>
            <w:tcBorders>
              <w:top w:val="nil"/>
              <w:left w:val="nil"/>
              <w:bottom w:val="single" w:sz="4" w:space="0" w:color="auto"/>
              <w:right w:val="nil"/>
            </w:tcBorders>
            <w:shd w:val="clear" w:color="auto" w:fill="auto"/>
            <w:noWrap/>
            <w:vAlign w:val="bottom"/>
            <w:hideMark/>
          </w:tcPr>
          <w:p w14:paraId="3073DACD"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311,114</w:t>
            </w:r>
          </w:p>
        </w:tc>
        <w:tc>
          <w:tcPr>
            <w:tcW w:w="900" w:type="dxa"/>
            <w:tcBorders>
              <w:top w:val="nil"/>
              <w:left w:val="nil"/>
              <w:bottom w:val="single" w:sz="4" w:space="0" w:color="auto"/>
              <w:right w:val="nil"/>
            </w:tcBorders>
            <w:shd w:val="clear" w:color="auto" w:fill="auto"/>
            <w:noWrap/>
            <w:vAlign w:val="bottom"/>
            <w:hideMark/>
          </w:tcPr>
          <w:p w14:paraId="679DB9D2"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253,064</w:t>
            </w:r>
          </w:p>
        </w:tc>
        <w:tc>
          <w:tcPr>
            <w:tcW w:w="900" w:type="dxa"/>
            <w:tcBorders>
              <w:top w:val="nil"/>
              <w:left w:val="nil"/>
              <w:bottom w:val="single" w:sz="4" w:space="0" w:color="auto"/>
              <w:right w:val="nil"/>
            </w:tcBorders>
            <w:shd w:val="clear" w:color="auto" w:fill="auto"/>
            <w:noWrap/>
            <w:vAlign w:val="bottom"/>
            <w:hideMark/>
          </w:tcPr>
          <w:p w14:paraId="28EE94D7"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256,805</w:t>
            </w:r>
          </w:p>
        </w:tc>
      </w:tr>
      <w:tr w:rsidR="001C793E" w:rsidRPr="001C793E" w14:paraId="51F2DD41" w14:textId="77777777" w:rsidTr="001C793E">
        <w:trPr>
          <w:trHeight w:val="283"/>
        </w:trPr>
        <w:tc>
          <w:tcPr>
            <w:tcW w:w="3175" w:type="dxa"/>
            <w:tcBorders>
              <w:top w:val="nil"/>
              <w:left w:val="nil"/>
              <w:bottom w:val="nil"/>
              <w:right w:val="nil"/>
            </w:tcBorders>
            <w:shd w:val="clear" w:color="auto" w:fill="auto"/>
            <w:noWrap/>
            <w:vAlign w:val="bottom"/>
            <w:hideMark/>
          </w:tcPr>
          <w:p w14:paraId="5DD4B4C6" w14:textId="77777777" w:rsidR="001C793E" w:rsidRPr="001C793E" w:rsidRDefault="001C793E" w:rsidP="001C793E">
            <w:pPr>
              <w:spacing w:before="0" w:after="0" w:line="240" w:lineRule="auto"/>
              <w:ind w:firstLineChars="100" w:firstLine="160"/>
              <w:rPr>
                <w:rFonts w:ascii="Arial" w:hAnsi="Arial" w:cs="Arial"/>
                <w:sz w:val="16"/>
                <w:szCs w:val="16"/>
              </w:rPr>
            </w:pPr>
            <w:r w:rsidRPr="001C793E">
              <w:rPr>
                <w:rFonts w:ascii="Arial" w:hAnsi="Arial" w:cs="Arial"/>
                <w:sz w:val="16"/>
                <w:szCs w:val="16"/>
              </w:rPr>
              <w:t>Revenue from Government</w:t>
            </w:r>
          </w:p>
        </w:tc>
        <w:tc>
          <w:tcPr>
            <w:tcW w:w="900" w:type="dxa"/>
            <w:tcBorders>
              <w:top w:val="nil"/>
              <w:left w:val="nil"/>
              <w:bottom w:val="nil"/>
              <w:right w:val="nil"/>
            </w:tcBorders>
            <w:shd w:val="clear" w:color="auto" w:fill="auto"/>
            <w:noWrap/>
            <w:vAlign w:val="bottom"/>
            <w:hideMark/>
          </w:tcPr>
          <w:p w14:paraId="4427FC5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351,081</w:t>
            </w:r>
          </w:p>
        </w:tc>
        <w:tc>
          <w:tcPr>
            <w:tcW w:w="900" w:type="dxa"/>
            <w:tcBorders>
              <w:top w:val="nil"/>
              <w:left w:val="nil"/>
              <w:bottom w:val="nil"/>
              <w:right w:val="nil"/>
            </w:tcBorders>
            <w:shd w:val="clear" w:color="000000" w:fill="D9D9D9"/>
            <w:noWrap/>
            <w:vAlign w:val="bottom"/>
            <w:hideMark/>
          </w:tcPr>
          <w:p w14:paraId="4D08DC2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308,602</w:t>
            </w:r>
          </w:p>
        </w:tc>
        <w:tc>
          <w:tcPr>
            <w:tcW w:w="900" w:type="dxa"/>
            <w:tcBorders>
              <w:top w:val="nil"/>
              <w:left w:val="nil"/>
              <w:bottom w:val="nil"/>
              <w:right w:val="nil"/>
            </w:tcBorders>
            <w:shd w:val="clear" w:color="auto" w:fill="auto"/>
            <w:noWrap/>
            <w:vAlign w:val="bottom"/>
            <w:hideMark/>
          </w:tcPr>
          <w:p w14:paraId="67F31E6F"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302,774</w:t>
            </w:r>
          </w:p>
        </w:tc>
        <w:tc>
          <w:tcPr>
            <w:tcW w:w="900" w:type="dxa"/>
            <w:tcBorders>
              <w:top w:val="nil"/>
              <w:left w:val="nil"/>
              <w:bottom w:val="nil"/>
              <w:right w:val="nil"/>
            </w:tcBorders>
            <w:shd w:val="clear" w:color="auto" w:fill="auto"/>
            <w:noWrap/>
            <w:vAlign w:val="bottom"/>
            <w:hideMark/>
          </w:tcPr>
          <w:p w14:paraId="74E366BB"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244,456</w:t>
            </w:r>
          </w:p>
        </w:tc>
        <w:tc>
          <w:tcPr>
            <w:tcW w:w="900" w:type="dxa"/>
            <w:tcBorders>
              <w:top w:val="nil"/>
              <w:left w:val="nil"/>
              <w:bottom w:val="nil"/>
              <w:right w:val="nil"/>
            </w:tcBorders>
            <w:shd w:val="clear" w:color="auto" w:fill="auto"/>
            <w:noWrap/>
            <w:vAlign w:val="bottom"/>
            <w:hideMark/>
          </w:tcPr>
          <w:p w14:paraId="52E90F0A"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248,183</w:t>
            </w:r>
          </w:p>
        </w:tc>
      </w:tr>
      <w:tr w:rsidR="001C793E" w:rsidRPr="001C793E" w14:paraId="51CC707A" w14:textId="77777777" w:rsidTr="001C793E">
        <w:trPr>
          <w:trHeight w:val="454"/>
        </w:trPr>
        <w:tc>
          <w:tcPr>
            <w:tcW w:w="3175" w:type="dxa"/>
            <w:tcBorders>
              <w:top w:val="nil"/>
              <w:left w:val="nil"/>
              <w:bottom w:val="nil"/>
              <w:right w:val="nil"/>
            </w:tcBorders>
            <w:shd w:val="clear" w:color="auto" w:fill="auto"/>
            <w:vAlign w:val="bottom"/>
            <w:hideMark/>
          </w:tcPr>
          <w:p w14:paraId="6D1EF2A8" w14:textId="77777777" w:rsidR="001C793E" w:rsidRPr="001C793E" w:rsidRDefault="001C793E" w:rsidP="001C793E">
            <w:pPr>
              <w:spacing w:before="0" w:after="0" w:line="240" w:lineRule="auto"/>
              <w:rPr>
                <w:rFonts w:ascii="Arial" w:hAnsi="Arial" w:cs="Arial"/>
                <w:b/>
                <w:bCs/>
                <w:sz w:val="16"/>
                <w:szCs w:val="16"/>
              </w:rPr>
            </w:pPr>
            <w:r w:rsidRPr="001C793E">
              <w:rPr>
                <w:rFonts w:ascii="Arial" w:hAnsi="Arial" w:cs="Arial"/>
                <w:b/>
                <w:bCs/>
                <w:sz w:val="16"/>
                <w:szCs w:val="16"/>
              </w:rPr>
              <w:t>Surplus (deficit)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57501463"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(36,013)</w:t>
            </w:r>
          </w:p>
        </w:tc>
        <w:tc>
          <w:tcPr>
            <w:tcW w:w="900" w:type="dxa"/>
            <w:tcBorders>
              <w:top w:val="nil"/>
              <w:left w:val="nil"/>
              <w:bottom w:val="single" w:sz="4" w:space="0" w:color="auto"/>
              <w:right w:val="nil"/>
            </w:tcBorders>
            <w:shd w:val="clear" w:color="000000" w:fill="D9D9D9"/>
            <w:noWrap/>
            <w:vAlign w:val="bottom"/>
            <w:hideMark/>
          </w:tcPr>
          <w:p w14:paraId="362AEF75"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(7,861)</w:t>
            </w:r>
          </w:p>
        </w:tc>
        <w:tc>
          <w:tcPr>
            <w:tcW w:w="900" w:type="dxa"/>
            <w:tcBorders>
              <w:top w:val="nil"/>
              <w:left w:val="nil"/>
              <w:bottom w:val="single" w:sz="4" w:space="0" w:color="auto"/>
              <w:right w:val="nil"/>
            </w:tcBorders>
            <w:shd w:val="clear" w:color="auto" w:fill="auto"/>
            <w:noWrap/>
            <w:vAlign w:val="bottom"/>
            <w:hideMark/>
          </w:tcPr>
          <w:p w14:paraId="28313F03"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(8,340)</w:t>
            </w:r>
          </w:p>
        </w:tc>
        <w:tc>
          <w:tcPr>
            <w:tcW w:w="900" w:type="dxa"/>
            <w:tcBorders>
              <w:top w:val="nil"/>
              <w:left w:val="nil"/>
              <w:bottom w:val="single" w:sz="4" w:space="0" w:color="auto"/>
              <w:right w:val="nil"/>
            </w:tcBorders>
            <w:shd w:val="clear" w:color="auto" w:fill="auto"/>
            <w:noWrap/>
            <w:vAlign w:val="bottom"/>
            <w:hideMark/>
          </w:tcPr>
          <w:p w14:paraId="044B11F6"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(8,608)</w:t>
            </w:r>
          </w:p>
        </w:tc>
        <w:tc>
          <w:tcPr>
            <w:tcW w:w="900" w:type="dxa"/>
            <w:tcBorders>
              <w:top w:val="nil"/>
              <w:left w:val="nil"/>
              <w:bottom w:val="single" w:sz="4" w:space="0" w:color="auto"/>
              <w:right w:val="nil"/>
            </w:tcBorders>
            <w:shd w:val="clear" w:color="auto" w:fill="auto"/>
            <w:noWrap/>
            <w:vAlign w:val="bottom"/>
            <w:hideMark/>
          </w:tcPr>
          <w:p w14:paraId="4EFCC2DD"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(8,622)</w:t>
            </w:r>
          </w:p>
        </w:tc>
      </w:tr>
      <w:tr w:rsidR="001C793E" w:rsidRPr="001C793E" w14:paraId="51DDD77C" w14:textId="77777777" w:rsidTr="001C793E">
        <w:trPr>
          <w:trHeight w:val="624"/>
        </w:trPr>
        <w:tc>
          <w:tcPr>
            <w:tcW w:w="3175" w:type="dxa"/>
            <w:tcBorders>
              <w:top w:val="nil"/>
              <w:left w:val="nil"/>
              <w:bottom w:val="single" w:sz="4" w:space="0" w:color="auto"/>
              <w:right w:val="nil"/>
            </w:tcBorders>
            <w:shd w:val="clear" w:color="auto" w:fill="auto"/>
            <w:vAlign w:val="bottom"/>
            <w:hideMark/>
          </w:tcPr>
          <w:p w14:paraId="2B03CA25" w14:textId="77777777" w:rsidR="001C793E" w:rsidRPr="001C793E" w:rsidRDefault="001C793E" w:rsidP="001C793E">
            <w:pPr>
              <w:spacing w:before="0" w:after="0" w:line="240" w:lineRule="auto"/>
              <w:rPr>
                <w:rFonts w:ascii="Arial" w:hAnsi="Arial" w:cs="Arial"/>
                <w:b/>
                <w:bCs/>
                <w:sz w:val="16"/>
                <w:szCs w:val="16"/>
              </w:rPr>
            </w:pPr>
            <w:r w:rsidRPr="001C793E">
              <w:rPr>
                <w:rFonts w:ascii="Arial" w:hAnsi="Arial" w:cs="Arial"/>
                <w:b/>
                <w:bCs/>
                <w:sz w:val="16"/>
                <w:szCs w:val="16"/>
              </w:rPr>
              <w:t>Total comprehensive income (loss)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4B6EAE67"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(36,013)</w:t>
            </w:r>
          </w:p>
        </w:tc>
        <w:tc>
          <w:tcPr>
            <w:tcW w:w="900" w:type="dxa"/>
            <w:tcBorders>
              <w:top w:val="nil"/>
              <w:left w:val="nil"/>
              <w:bottom w:val="single" w:sz="4" w:space="0" w:color="auto"/>
              <w:right w:val="nil"/>
            </w:tcBorders>
            <w:shd w:val="clear" w:color="000000" w:fill="D9D9D9"/>
            <w:noWrap/>
            <w:vAlign w:val="bottom"/>
            <w:hideMark/>
          </w:tcPr>
          <w:p w14:paraId="702591C3"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(7,861)</w:t>
            </w:r>
          </w:p>
        </w:tc>
        <w:tc>
          <w:tcPr>
            <w:tcW w:w="900" w:type="dxa"/>
            <w:tcBorders>
              <w:top w:val="nil"/>
              <w:left w:val="nil"/>
              <w:bottom w:val="single" w:sz="4" w:space="0" w:color="auto"/>
              <w:right w:val="nil"/>
            </w:tcBorders>
            <w:shd w:val="clear" w:color="auto" w:fill="auto"/>
            <w:noWrap/>
            <w:vAlign w:val="bottom"/>
            <w:hideMark/>
          </w:tcPr>
          <w:p w14:paraId="6C55D8B4"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(8,340)</w:t>
            </w:r>
          </w:p>
        </w:tc>
        <w:tc>
          <w:tcPr>
            <w:tcW w:w="900" w:type="dxa"/>
            <w:tcBorders>
              <w:top w:val="nil"/>
              <w:left w:val="nil"/>
              <w:bottom w:val="single" w:sz="4" w:space="0" w:color="auto"/>
              <w:right w:val="nil"/>
            </w:tcBorders>
            <w:shd w:val="clear" w:color="auto" w:fill="auto"/>
            <w:noWrap/>
            <w:vAlign w:val="bottom"/>
            <w:hideMark/>
          </w:tcPr>
          <w:p w14:paraId="34675CC4"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(8,608)</w:t>
            </w:r>
          </w:p>
        </w:tc>
        <w:tc>
          <w:tcPr>
            <w:tcW w:w="900" w:type="dxa"/>
            <w:tcBorders>
              <w:top w:val="nil"/>
              <w:left w:val="nil"/>
              <w:bottom w:val="single" w:sz="4" w:space="0" w:color="auto"/>
              <w:right w:val="nil"/>
            </w:tcBorders>
            <w:shd w:val="clear" w:color="auto" w:fill="auto"/>
            <w:noWrap/>
            <w:vAlign w:val="bottom"/>
            <w:hideMark/>
          </w:tcPr>
          <w:p w14:paraId="7C5E89EA"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(8,622)</w:t>
            </w:r>
          </w:p>
        </w:tc>
      </w:tr>
    </w:tbl>
    <w:p w14:paraId="057E1068" w14:textId="77777777" w:rsidR="001C793E" w:rsidRDefault="001C793E">
      <w:pPr>
        <w:spacing w:before="0" w:after="0" w:line="240" w:lineRule="auto"/>
        <w:rPr>
          <w:rFonts w:ascii="Arial" w:hAnsi="Arial"/>
          <w:b/>
          <w:snapToGrid w:val="0"/>
          <w:sz w:val="20"/>
        </w:rPr>
      </w:pPr>
      <w:r>
        <w:rPr>
          <w:snapToGrid w:val="0"/>
        </w:rPr>
        <w:br w:type="page"/>
      </w:r>
    </w:p>
    <w:p w14:paraId="44B64C96" w14:textId="77777777" w:rsidR="001C793E" w:rsidRDefault="001C793E" w:rsidP="001C793E">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tbl>
      <w:tblPr>
        <w:tblW w:w="7675" w:type="dxa"/>
        <w:tblLayout w:type="fixed"/>
        <w:tblLook w:val="04A0" w:firstRow="1" w:lastRow="0" w:firstColumn="1" w:lastColumn="0" w:noHBand="0" w:noVBand="1"/>
      </w:tblPr>
      <w:tblGrid>
        <w:gridCol w:w="3175"/>
        <w:gridCol w:w="900"/>
        <w:gridCol w:w="347"/>
        <w:gridCol w:w="553"/>
        <w:gridCol w:w="900"/>
        <w:gridCol w:w="900"/>
        <w:gridCol w:w="900"/>
      </w:tblGrid>
      <w:tr w:rsidR="001C793E" w:rsidRPr="001C793E" w14:paraId="1EF52BE0" w14:textId="77777777" w:rsidTr="001C793E">
        <w:trPr>
          <w:gridAfter w:val="4"/>
          <w:wAfter w:w="3253" w:type="dxa"/>
          <w:trHeight w:val="300"/>
        </w:trPr>
        <w:tc>
          <w:tcPr>
            <w:tcW w:w="4422" w:type="dxa"/>
            <w:gridSpan w:val="3"/>
            <w:tcBorders>
              <w:top w:val="nil"/>
              <w:left w:val="nil"/>
              <w:bottom w:val="single" w:sz="4" w:space="0" w:color="auto"/>
              <w:right w:val="nil"/>
            </w:tcBorders>
            <w:shd w:val="clear" w:color="auto" w:fill="auto"/>
            <w:noWrap/>
            <w:vAlign w:val="bottom"/>
            <w:hideMark/>
          </w:tcPr>
          <w:p w14:paraId="460A94A4" w14:textId="77777777" w:rsidR="001C793E" w:rsidRPr="001C793E" w:rsidRDefault="001C793E" w:rsidP="009873A4">
            <w:pPr>
              <w:spacing w:before="120" w:after="20" w:line="240" w:lineRule="auto"/>
              <w:rPr>
                <w:rFonts w:ascii="Arial" w:hAnsi="Arial" w:cs="Arial"/>
                <w:b/>
                <w:bCs/>
                <w:color w:val="000000"/>
                <w:sz w:val="16"/>
                <w:szCs w:val="16"/>
              </w:rPr>
            </w:pPr>
            <w:r w:rsidRPr="001C793E">
              <w:rPr>
                <w:rFonts w:ascii="Arial" w:hAnsi="Arial" w:cs="Arial"/>
                <w:b/>
                <w:bCs/>
                <w:color w:val="000000"/>
                <w:sz w:val="16"/>
                <w:szCs w:val="16"/>
              </w:rPr>
              <w:t>Note: Impact of net cash appropriation arrangements</w:t>
            </w:r>
          </w:p>
        </w:tc>
      </w:tr>
      <w:tr w:rsidR="001C793E" w:rsidRPr="001C793E" w14:paraId="344543F3" w14:textId="77777777" w:rsidTr="001C793E">
        <w:trPr>
          <w:trHeight w:val="765"/>
        </w:trPr>
        <w:tc>
          <w:tcPr>
            <w:tcW w:w="3175" w:type="dxa"/>
            <w:tcBorders>
              <w:top w:val="nil"/>
              <w:left w:val="nil"/>
              <w:bottom w:val="nil"/>
              <w:right w:val="nil"/>
            </w:tcBorders>
            <w:shd w:val="clear" w:color="auto" w:fill="auto"/>
            <w:tcMar>
              <w:left w:w="0" w:type="dxa"/>
            </w:tcMar>
            <w:hideMark/>
          </w:tcPr>
          <w:p w14:paraId="3EA0F11D" w14:textId="77777777" w:rsidR="001C793E" w:rsidRPr="001C793E" w:rsidRDefault="001C793E" w:rsidP="001C793E">
            <w:pPr>
              <w:spacing w:before="40" w:after="0" w:line="240" w:lineRule="auto"/>
              <w:jc w:val="right"/>
              <w:rPr>
                <w:rFonts w:ascii="Arial" w:hAnsi="Arial" w:cs="Arial"/>
                <w:b/>
                <w:bCs/>
                <w:color w:val="000000"/>
                <w:sz w:val="16"/>
                <w:szCs w:val="16"/>
              </w:rPr>
            </w:pPr>
          </w:p>
        </w:tc>
        <w:tc>
          <w:tcPr>
            <w:tcW w:w="900" w:type="dxa"/>
            <w:tcBorders>
              <w:top w:val="single" w:sz="4" w:space="0" w:color="auto"/>
              <w:left w:val="nil"/>
              <w:bottom w:val="single" w:sz="4" w:space="0" w:color="auto"/>
              <w:right w:val="nil"/>
            </w:tcBorders>
            <w:shd w:val="clear" w:color="auto" w:fill="auto"/>
            <w:tcMar>
              <w:left w:w="0" w:type="dxa"/>
            </w:tcMar>
            <w:hideMark/>
          </w:tcPr>
          <w:p w14:paraId="3F4EBCFA"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2023–24</w:t>
            </w:r>
            <w:r w:rsidRPr="001C793E">
              <w:rPr>
                <w:rFonts w:ascii="Arial" w:hAnsi="Arial" w:cs="Arial"/>
                <w:b/>
                <w:bCs/>
                <w:sz w:val="16"/>
                <w:szCs w:val="16"/>
              </w:rPr>
              <w:br/>
              <w:t>Estimated actual</w:t>
            </w:r>
            <w:r w:rsidRPr="001C793E">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000000" w:fill="D9D9D9"/>
            <w:tcMar>
              <w:left w:w="0" w:type="dxa"/>
            </w:tcMar>
            <w:hideMark/>
          </w:tcPr>
          <w:p w14:paraId="4AB49BAF"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2024–25</w:t>
            </w:r>
            <w:r w:rsidRPr="001C793E">
              <w:rPr>
                <w:rFonts w:ascii="Arial" w:hAnsi="Arial" w:cs="Arial"/>
                <w:b/>
                <w:bCs/>
                <w:sz w:val="16"/>
                <w:szCs w:val="16"/>
              </w:rPr>
              <w:br/>
              <w:t xml:space="preserve">Budget </w:t>
            </w:r>
            <w:r w:rsidRPr="001C793E">
              <w:rPr>
                <w:rFonts w:ascii="Arial" w:hAnsi="Arial" w:cs="Arial"/>
                <w:b/>
                <w:bCs/>
                <w:sz w:val="16"/>
                <w:szCs w:val="16"/>
              </w:rPr>
              <w:br/>
            </w:r>
            <w:r w:rsidRPr="001C79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0DC572C0"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2025–26</w:t>
            </w:r>
            <w:r w:rsidRPr="001C793E">
              <w:rPr>
                <w:rFonts w:ascii="Arial" w:hAnsi="Arial" w:cs="Arial"/>
                <w:b/>
                <w:bCs/>
                <w:sz w:val="16"/>
                <w:szCs w:val="16"/>
              </w:rPr>
              <w:br/>
              <w:t>Forward estimate</w:t>
            </w:r>
            <w:r w:rsidRPr="001C79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6ACFF1FC"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2026–27</w:t>
            </w:r>
            <w:r w:rsidRPr="001C793E">
              <w:rPr>
                <w:rFonts w:ascii="Arial" w:hAnsi="Arial" w:cs="Arial"/>
                <w:b/>
                <w:bCs/>
                <w:sz w:val="16"/>
                <w:szCs w:val="16"/>
              </w:rPr>
              <w:br/>
              <w:t>Forward estimate</w:t>
            </w:r>
            <w:r w:rsidRPr="001C793E">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46834044" w14:textId="77777777" w:rsidR="001C793E" w:rsidRPr="001C793E" w:rsidRDefault="001C793E" w:rsidP="001C793E">
            <w:pPr>
              <w:spacing w:before="40" w:after="0" w:line="240" w:lineRule="auto"/>
              <w:jc w:val="right"/>
              <w:rPr>
                <w:rFonts w:ascii="Arial" w:hAnsi="Arial" w:cs="Arial"/>
                <w:b/>
                <w:bCs/>
                <w:sz w:val="16"/>
                <w:szCs w:val="16"/>
              </w:rPr>
            </w:pPr>
            <w:r w:rsidRPr="001C793E">
              <w:rPr>
                <w:rFonts w:ascii="Arial" w:hAnsi="Arial" w:cs="Arial"/>
                <w:b/>
                <w:bCs/>
                <w:sz w:val="16"/>
                <w:szCs w:val="16"/>
              </w:rPr>
              <w:t>2027–28</w:t>
            </w:r>
            <w:r w:rsidRPr="001C793E">
              <w:rPr>
                <w:rFonts w:ascii="Arial" w:hAnsi="Arial" w:cs="Arial"/>
                <w:b/>
                <w:bCs/>
                <w:sz w:val="16"/>
                <w:szCs w:val="16"/>
              </w:rPr>
              <w:br/>
              <w:t>Forward estimate</w:t>
            </w:r>
            <w:r w:rsidRPr="001C793E">
              <w:rPr>
                <w:rFonts w:ascii="Arial" w:hAnsi="Arial" w:cs="Arial"/>
                <w:b/>
                <w:bCs/>
                <w:sz w:val="16"/>
                <w:szCs w:val="16"/>
              </w:rPr>
              <w:br/>
              <w:t>$'000</w:t>
            </w:r>
          </w:p>
        </w:tc>
      </w:tr>
      <w:tr w:rsidR="001C793E" w:rsidRPr="001C793E" w14:paraId="40BCBE93" w14:textId="77777777" w:rsidTr="00ED31AF">
        <w:trPr>
          <w:trHeight w:val="510"/>
        </w:trPr>
        <w:tc>
          <w:tcPr>
            <w:tcW w:w="3175" w:type="dxa"/>
            <w:tcBorders>
              <w:top w:val="nil"/>
              <w:left w:val="nil"/>
              <w:bottom w:val="nil"/>
              <w:right w:val="nil"/>
            </w:tcBorders>
            <w:shd w:val="clear" w:color="auto" w:fill="auto"/>
            <w:vAlign w:val="bottom"/>
            <w:hideMark/>
          </w:tcPr>
          <w:p w14:paraId="604C938C" w14:textId="77777777" w:rsidR="001C793E" w:rsidRPr="001C793E" w:rsidRDefault="001C793E" w:rsidP="001C793E">
            <w:pPr>
              <w:spacing w:before="0" w:after="0" w:line="240" w:lineRule="auto"/>
              <w:rPr>
                <w:rFonts w:ascii="Arial" w:hAnsi="Arial" w:cs="Arial"/>
                <w:b/>
                <w:bCs/>
                <w:sz w:val="16"/>
                <w:szCs w:val="16"/>
              </w:rPr>
            </w:pPr>
            <w:r w:rsidRPr="001C793E">
              <w:rPr>
                <w:rFonts w:ascii="Arial" w:hAnsi="Arial" w:cs="Arial"/>
                <w:b/>
                <w:bCs/>
                <w:sz w:val="16"/>
                <w:szCs w:val="16"/>
              </w:rPr>
              <w:t>Total comprehensive income (loss) attributable to the Australian Government</w:t>
            </w:r>
          </w:p>
        </w:tc>
        <w:tc>
          <w:tcPr>
            <w:tcW w:w="900" w:type="dxa"/>
            <w:tcBorders>
              <w:top w:val="nil"/>
              <w:left w:val="nil"/>
              <w:bottom w:val="nil"/>
              <w:right w:val="nil"/>
            </w:tcBorders>
            <w:shd w:val="clear" w:color="auto" w:fill="auto"/>
            <w:noWrap/>
            <w:vAlign w:val="bottom"/>
            <w:hideMark/>
          </w:tcPr>
          <w:p w14:paraId="74C54CA1" w14:textId="77777777" w:rsidR="001C793E" w:rsidRPr="001C793E" w:rsidRDefault="001C793E" w:rsidP="001C793E">
            <w:pPr>
              <w:spacing w:before="0" w:after="0" w:line="240" w:lineRule="auto"/>
              <w:jc w:val="right"/>
              <w:rPr>
                <w:rFonts w:ascii="Arial" w:hAnsi="Arial" w:cs="Arial"/>
                <w:b/>
                <w:bCs/>
                <w:color w:val="000000"/>
                <w:sz w:val="16"/>
                <w:szCs w:val="16"/>
              </w:rPr>
            </w:pPr>
            <w:r w:rsidRPr="001C793E">
              <w:rPr>
                <w:rFonts w:ascii="Arial" w:hAnsi="Arial" w:cs="Arial"/>
                <w:b/>
                <w:bCs/>
                <w:color w:val="000000"/>
                <w:sz w:val="16"/>
                <w:szCs w:val="16"/>
              </w:rPr>
              <w:t>(36,013)</w:t>
            </w:r>
          </w:p>
        </w:tc>
        <w:tc>
          <w:tcPr>
            <w:tcW w:w="900" w:type="dxa"/>
            <w:gridSpan w:val="2"/>
            <w:tcBorders>
              <w:top w:val="nil"/>
              <w:left w:val="nil"/>
              <w:bottom w:val="nil"/>
              <w:right w:val="nil"/>
            </w:tcBorders>
            <w:shd w:val="clear" w:color="000000" w:fill="D9D9D9"/>
            <w:noWrap/>
            <w:vAlign w:val="bottom"/>
            <w:hideMark/>
          </w:tcPr>
          <w:p w14:paraId="5019B679" w14:textId="77777777" w:rsidR="001C793E" w:rsidRPr="001C793E" w:rsidRDefault="001C793E" w:rsidP="001C793E">
            <w:pPr>
              <w:spacing w:before="0" w:after="0" w:line="240" w:lineRule="auto"/>
              <w:jc w:val="right"/>
              <w:rPr>
                <w:rFonts w:ascii="Arial" w:hAnsi="Arial" w:cs="Arial"/>
                <w:b/>
                <w:bCs/>
                <w:color w:val="000000"/>
                <w:sz w:val="16"/>
                <w:szCs w:val="16"/>
              </w:rPr>
            </w:pPr>
            <w:r w:rsidRPr="001C793E">
              <w:rPr>
                <w:rFonts w:ascii="Arial" w:hAnsi="Arial" w:cs="Arial"/>
                <w:b/>
                <w:bCs/>
                <w:color w:val="000000"/>
                <w:sz w:val="16"/>
                <w:szCs w:val="16"/>
              </w:rPr>
              <w:t>(7,861)</w:t>
            </w:r>
          </w:p>
        </w:tc>
        <w:tc>
          <w:tcPr>
            <w:tcW w:w="900" w:type="dxa"/>
            <w:tcBorders>
              <w:top w:val="nil"/>
              <w:left w:val="nil"/>
              <w:bottom w:val="nil"/>
              <w:right w:val="nil"/>
            </w:tcBorders>
            <w:shd w:val="clear" w:color="auto" w:fill="auto"/>
            <w:noWrap/>
            <w:vAlign w:val="bottom"/>
            <w:hideMark/>
          </w:tcPr>
          <w:p w14:paraId="057A0EB6" w14:textId="77777777" w:rsidR="001C793E" w:rsidRPr="001C793E" w:rsidRDefault="001C793E" w:rsidP="001C793E">
            <w:pPr>
              <w:spacing w:before="0" w:after="0" w:line="240" w:lineRule="auto"/>
              <w:jc w:val="right"/>
              <w:rPr>
                <w:rFonts w:ascii="Arial" w:hAnsi="Arial" w:cs="Arial"/>
                <w:b/>
                <w:bCs/>
                <w:color w:val="000000"/>
                <w:sz w:val="16"/>
                <w:szCs w:val="16"/>
              </w:rPr>
            </w:pPr>
            <w:r w:rsidRPr="001C793E">
              <w:rPr>
                <w:rFonts w:ascii="Arial" w:hAnsi="Arial" w:cs="Arial"/>
                <w:b/>
                <w:bCs/>
                <w:color w:val="000000"/>
                <w:sz w:val="16"/>
                <w:szCs w:val="16"/>
              </w:rPr>
              <w:t>(8,340)</w:t>
            </w:r>
          </w:p>
        </w:tc>
        <w:tc>
          <w:tcPr>
            <w:tcW w:w="900" w:type="dxa"/>
            <w:tcBorders>
              <w:top w:val="nil"/>
              <w:left w:val="nil"/>
              <w:bottom w:val="nil"/>
              <w:right w:val="nil"/>
            </w:tcBorders>
            <w:shd w:val="clear" w:color="auto" w:fill="auto"/>
            <w:noWrap/>
            <w:vAlign w:val="bottom"/>
            <w:hideMark/>
          </w:tcPr>
          <w:p w14:paraId="36930BEC" w14:textId="77777777" w:rsidR="001C793E" w:rsidRPr="001C793E" w:rsidRDefault="001C793E" w:rsidP="001C793E">
            <w:pPr>
              <w:spacing w:before="0" w:after="0" w:line="240" w:lineRule="auto"/>
              <w:jc w:val="right"/>
              <w:rPr>
                <w:rFonts w:ascii="Arial" w:hAnsi="Arial" w:cs="Arial"/>
                <w:b/>
                <w:bCs/>
                <w:color w:val="000000"/>
                <w:sz w:val="16"/>
                <w:szCs w:val="16"/>
              </w:rPr>
            </w:pPr>
            <w:r w:rsidRPr="001C793E">
              <w:rPr>
                <w:rFonts w:ascii="Arial" w:hAnsi="Arial" w:cs="Arial"/>
                <w:b/>
                <w:bCs/>
                <w:color w:val="000000"/>
                <w:sz w:val="16"/>
                <w:szCs w:val="16"/>
              </w:rPr>
              <w:t>(8,608)</w:t>
            </w:r>
          </w:p>
        </w:tc>
        <w:tc>
          <w:tcPr>
            <w:tcW w:w="900" w:type="dxa"/>
            <w:tcBorders>
              <w:top w:val="nil"/>
              <w:left w:val="nil"/>
              <w:bottom w:val="nil"/>
              <w:right w:val="nil"/>
            </w:tcBorders>
            <w:shd w:val="clear" w:color="auto" w:fill="auto"/>
            <w:noWrap/>
            <w:vAlign w:val="bottom"/>
            <w:hideMark/>
          </w:tcPr>
          <w:p w14:paraId="423D323A" w14:textId="77777777" w:rsidR="001C793E" w:rsidRPr="001C793E" w:rsidRDefault="001C793E" w:rsidP="001C793E">
            <w:pPr>
              <w:spacing w:before="0" w:after="0" w:line="240" w:lineRule="auto"/>
              <w:jc w:val="right"/>
              <w:rPr>
                <w:rFonts w:ascii="Arial" w:hAnsi="Arial" w:cs="Arial"/>
                <w:b/>
                <w:bCs/>
                <w:color w:val="000000"/>
                <w:sz w:val="16"/>
                <w:szCs w:val="16"/>
              </w:rPr>
            </w:pPr>
            <w:r w:rsidRPr="001C793E">
              <w:rPr>
                <w:rFonts w:ascii="Arial" w:hAnsi="Arial" w:cs="Arial"/>
                <w:b/>
                <w:bCs/>
                <w:color w:val="000000"/>
                <w:sz w:val="16"/>
                <w:szCs w:val="16"/>
              </w:rPr>
              <w:t>(8,622)</w:t>
            </w:r>
          </w:p>
        </w:tc>
      </w:tr>
      <w:tr w:rsidR="001C793E" w:rsidRPr="001C793E" w14:paraId="7DA50EBF" w14:textId="77777777" w:rsidTr="00ED31AF">
        <w:trPr>
          <w:trHeight w:val="454"/>
        </w:trPr>
        <w:tc>
          <w:tcPr>
            <w:tcW w:w="3175" w:type="dxa"/>
            <w:tcBorders>
              <w:top w:val="nil"/>
              <w:left w:val="nil"/>
              <w:bottom w:val="nil"/>
              <w:right w:val="nil"/>
            </w:tcBorders>
            <w:shd w:val="clear" w:color="auto" w:fill="auto"/>
            <w:vAlign w:val="bottom"/>
            <w:hideMark/>
          </w:tcPr>
          <w:p w14:paraId="23E7EFA3" w14:textId="77777777" w:rsidR="001C793E" w:rsidRPr="001C793E" w:rsidRDefault="001C793E" w:rsidP="00FA7DB0">
            <w:pPr>
              <w:spacing w:before="0" w:after="0" w:line="240" w:lineRule="auto"/>
              <w:ind w:leftChars="75" w:left="143"/>
              <w:rPr>
                <w:rFonts w:ascii="Arial" w:hAnsi="Arial" w:cs="Arial"/>
                <w:color w:val="000000"/>
                <w:sz w:val="16"/>
                <w:szCs w:val="16"/>
              </w:rPr>
            </w:pPr>
            <w:r w:rsidRPr="001C793E">
              <w:rPr>
                <w:rFonts w:ascii="Arial" w:hAnsi="Arial" w:cs="Arial"/>
                <w:color w:val="000000"/>
                <w:sz w:val="16"/>
                <w:szCs w:val="16"/>
              </w:rPr>
              <w:t>plus depreciation and amortisation expenses for RoU</w:t>
            </w:r>
          </w:p>
        </w:tc>
        <w:tc>
          <w:tcPr>
            <w:tcW w:w="900" w:type="dxa"/>
            <w:tcBorders>
              <w:top w:val="nil"/>
              <w:left w:val="nil"/>
              <w:bottom w:val="nil"/>
              <w:right w:val="nil"/>
            </w:tcBorders>
            <w:shd w:val="clear" w:color="auto" w:fill="auto"/>
            <w:noWrap/>
            <w:vAlign w:val="bottom"/>
            <w:hideMark/>
          </w:tcPr>
          <w:p w14:paraId="13E0F8B7"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730</w:t>
            </w:r>
          </w:p>
        </w:tc>
        <w:tc>
          <w:tcPr>
            <w:tcW w:w="900" w:type="dxa"/>
            <w:gridSpan w:val="2"/>
            <w:tcBorders>
              <w:top w:val="nil"/>
              <w:left w:val="nil"/>
              <w:bottom w:val="nil"/>
              <w:right w:val="nil"/>
            </w:tcBorders>
            <w:shd w:val="clear" w:color="000000" w:fill="D9D9D9"/>
            <w:noWrap/>
            <w:vAlign w:val="bottom"/>
            <w:hideMark/>
          </w:tcPr>
          <w:p w14:paraId="38B2364F"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700</w:t>
            </w:r>
          </w:p>
        </w:tc>
        <w:tc>
          <w:tcPr>
            <w:tcW w:w="900" w:type="dxa"/>
            <w:tcBorders>
              <w:top w:val="nil"/>
              <w:left w:val="nil"/>
              <w:bottom w:val="nil"/>
              <w:right w:val="nil"/>
            </w:tcBorders>
            <w:shd w:val="clear" w:color="auto" w:fill="auto"/>
            <w:noWrap/>
            <w:vAlign w:val="bottom"/>
            <w:hideMark/>
          </w:tcPr>
          <w:p w14:paraId="27DA4686" w14:textId="0A02FDFD"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575</w:t>
            </w:r>
          </w:p>
        </w:tc>
        <w:tc>
          <w:tcPr>
            <w:tcW w:w="900" w:type="dxa"/>
            <w:tcBorders>
              <w:top w:val="nil"/>
              <w:left w:val="nil"/>
              <w:bottom w:val="nil"/>
              <w:right w:val="nil"/>
            </w:tcBorders>
            <w:shd w:val="clear" w:color="auto" w:fill="auto"/>
            <w:noWrap/>
            <w:vAlign w:val="bottom"/>
            <w:hideMark/>
          </w:tcPr>
          <w:p w14:paraId="7BD043A4"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575</w:t>
            </w:r>
          </w:p>
        </w:tc>
        <w:tc>
          <w:tcPr>
            <w:tcW w:w="900" w:type="dxa"/>
            <w:tcBorders>
              <w:top w:val="nil"/>
              <w:left w:val="nil"/>
              <w:bottom w:val="nil"/>
              <w:right w:val="nil"/>
            </w:tcBorders>
            <w:shd w:val="clear" w:color="auto" w:fill="auto"/>
            <w:noWrap/>
            <w:vAlign w:val="bottom"/>
            <w:hideMark/>
          </w:tcPr>
          <w:p w14:paraId="7FBFD6EC"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575</w:t>
            </w:r>
          </w:p>
        </w:tc>
      </w:tr>
      <w:tr w:rsidR="001C793E" w:rsidRPr="001C793E" w14:paraId="2CCEA8B1" w14:textId="77777777" w:rsidTr="001944E3">
        <w:trPr>
          <w:trHeight w:val="283"/>
        </w:trPr>
        <w:tc>
          <w:tcPr>
            <w:tcW w:w="3175" w:type="dxa"/>
            <w:tcBorders>
              <w:top w:val="nil"/>
              <w:left w:val="nil"/>
              <w:bottom w:val="nil"/>
              <w:right w:val="nil"/>
            </w:tcBorders>
            <w:shd w:val="clear" w:color="auto" w:fill="auto"/>
            <w:vAlign w:val="bottom"/>
            <w:hideMark/>
          </w:tcPr>
          <w:p w14:paraId="4033AEB2" w14:textId="77777777" w:rsidR="001C793E" w:rsidRPr="001C793E" w:rsidRDefault="001C793E" w:rsidP="00FA7DB0">
            <w:pPr>
              <w:spacing w:before="0" w:after="0" w:line="240" w:lineRule="auto"/>
              <w:ind w:leftChars="75" w:left="143"/>
              <w:rPr>
                <w:rFonts w:ascii="Arial" w:hAnsi="Arial" w:cs="Arial"/>
                <w:color w:val="000000"/>
                <w:sz w:val="16"/>
                <w:szCs w:val="16"/>
              </w:rPr>
            </w:pPr>
            <w:r w:rsidRPr="001C793E">
              <w:rPr>
                <w:rFonts w:ascii="Arial" w:hAnsi="Arial" w:cs="Arial"/>
                <w:color w:val="000000"/>
                <w:sz w:val="16"/>
                <w:szCs w:val="16"/>
              </w:rPr>
              <w:t>less lease principal repayments</w:t>
            </w:r>
          </w:p>
        </w:tc>
        <w:tc>
          <w:tcPr>
            <w:tcW w:w="900" w:type="dxa"/>
            <w:tcBorders>
              <w:top w:val="nil"/>
              <w:left w:val="nil"/>
              <w:bottom w:val="nil"/>
              <w:right w:val="nil"/>
            </w:tcBorders>
            <w:shd w:val="clear" w:color="auto" w:fill="auto"/>
            <w:noWrap/>
            <w:vAlign w:val="bottom"/>
            <w:hideMark/>
          </w:tcPr>
          <w:p w14:paraId="19C1BF81"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(781)</w:t>
            </w:r>
          </w:p>
        </w:tc>
        <w:tc>
          <w:tcPr>
            <w:tcW w:w="900" w:type="dxa"/>
            <w:gridSpan w:val="2"/>
            <w:tcBorders>
              <w:top w:val="nil"/>
              <w:left w:val="nil"/>
              <w:bottom w:val="nil"/>
              <w:right w:val="nil"/>
            </w:tcBorders>
            <w:shd w:val="clear" w:color="000000" w:fill="D9D9D9"/>
            <w:noWrap/>
            <w:vAlign w:val="bottom"/>
            <w:hideMark/>
          </w:tcPr>
          <w:p w14:paraId="38DC6D5D"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(767)</w:t>
            </w:r>
          </w:p>
        </w:tc>
        <w:tc>
          <w:tcPr>
            <w:tcW w:w="900" w:type="dxa"/>
            <w:tcBorders>
              <w:top w:val="nil"/>
              <w:left w:val="nil"/>
              <w:bottom w:val="nil"/>
              <w:right w:val="nil"/>
            </w:tcBorders>
            <w:shd w:val="clear" w:color="auto" w:fill="auto"/>
            <w:noWrap/>
            <w:vAlign w:val="bottom"/>
            <w:hideMark/>
          </w:tcPr>
          <w:p w14:paraId="7B5C56C8"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(640)</w:t>
            </w:r>
          </w:p>
        </w:tc>
        <w:tc>
          <w:tcPr>
            <w:tcW w:w="900" w:type="dxa"/>
            <w:tcBorders>
              <w:top w:val="nil"/>
              <w:left w:val="nil"/>
              <w:bottom w:val="nil"/>
              <w:right w:val="nil"/>
            </w:tcBorders>
            <w:shd w:val="clear" w:color="auto" w:fill="auto"/>
            <w:noWrap/>
            <w:vAlign w:val="bottom"/>
            <w:hideMark/>
          </w:tcPr>
          <w:p w14:paraId="207A3A3C"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(640)</w:t>
            </w:r>
          </w:p>
        </w:tc>
        <w:tc>
          <w:tcPr>
            <w:tcW w:w="900" w:type="dxa"/>
            <w:tcBorders>
              <w:top w:val="nil"/>
              <w:left w:val="nil"/>
              <w:bottom w:val="nil"/>
              <w:right w:val="nil"/>
            </w:tcBorders>
            <w:shd w:val="clear" w:color="auto" w:fill="auto"/>
            <w:noWrap/>
            <w:vAlign w:val="bottom"/>
            <w:hideMark/>
          </w:tcPr>
          <w:p w14:paraId="0C18C1C7" w14:textId="77777777" w:rsidR="001C793E" w:rsidRPr="001C793E" w:rsidRDefault="001C793E" w:rsidP="001C793E">
            <w:pPr>
              <w:spacing w:before="0" w:after="0" w:line="240" w:lineRule="auto"/>
              <w:jc w:val="right"/>
              <w:rPr>
                <w:rFonts w:ascii="Arial" w:hAnsi="Arial" w:cs="Arial"/>
                <w:sz w:val="16"/>
                <w:szCs w:val="16"/>
              </w:rPr>
            </w:pPr>
            <w:r w:rsidRPr="001C793E">
              <w:rPr>
                <w:rFonts w:ascii="Arial" w:hAnsi="Arial" w:cs="Arial"/>
                <w:sz w:val="16"/>
                <w:szCs w:val="16"/>
              </w:rPr>
              <w:t>(640)</w:t>
            </w:r>
          </w:p>
        </w:tc>
      </w:tr>
      <w:tr w:rsidR="001C793E" w:rsidRPr="001C793E" w14:paraId="6474AF7D" w14:textId="77777777" w:rsidTr="001944E3">
        <w:trPr>
          <w:trHeight w:val="454"/>
        </w:trPr>
        <w:tc>
          <w:tcPr>
            <w:tcW w:w="3175" w:type="dxa"/>
            <w:tcBorders>
              <w:top w:val="nil"/>
              <w:left w:val="nil"/>
              <w:bottom w:val="single" w:sz="4" w:space="0" w:color="auto"/>
              <w:right w:val="nil"/>
            </w:tcBorders>
            <w:shd w:val="clear" w:color="auto" w:fill="auto"/>
            <w:vAlign w:val="bottom"/>
            <w:hideMark/>
          </w:tcPr>
          <w:p w14:paraId="0F2A4706" w14:textId="77777777" w:rsidR="001C793E" w:rsidRPr="001C793E" w:rsidRDefault="001C793E" w:rsidP="001C793E">
            <w:pPr>
              <w:spacing w:before="0" w:after="0" w:line="240" w:lineRule="auto"/>
              <w:rPr>
                <w:rFonts w:ascii="Arial" w:hAnsi="Arial" w:cs="Arial"/>
                <w:b/>
                <w:bCs/>
                <w:sz w:val="16"/>
                <w:szCs w:val="16"/>
              </w:rPr>
            </w:pPr>
            <w:r w:rsidRPr="001C793E">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63F377E9"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(36,064)</w:t>
            </w:r>
          </w:p>
        </w:tc>
        <w:tc>
          <w:tcPr>
            <w:tcW w:w="900" w:type="dxa"/>
            <w:gridSpan w:val="2"/>
            <w:tcBorders>
              <w:top w:val="nil"/>
              <w:left w:val="nil"/>
              <w:bottom w:val="single" w:sz="4" w:space="0" w:color="auto"/>
              <w:right w:val="nil"/>
            </w:tcBorders>
            <w:shd w:val="clear" w:color="000000" w:fill="D9D9D9"/>
            <w:noWrap/>
            <w:vAlign w:val="bottom"/>
            <w:hideMark/>
          </w:tcPr>
          <w:p w14:paraId="0E4C1178"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(7,928)</w:t>
            </w:r>
          </w:p>
        </w:tc>
        <w:tc>
          <w:tcPr>
            <w:tcW w:w="900" w:type="dxa"/>
            <w:tcBorders>
              <w:top w:val="nil"/>
              <w:left w:val="nil"/>
              <w:bottom w:val="single" w:sz="4" w:space="0" w:color="auto"/>
              <w:right w:val="nil"/>
            </w:tcBorders>
            <w:shd w:val="clear" w:color="auto" w:fill="auto"/>
            <w:noWrap/>
            <w:vAlign w:val="bottom"/>
            <w:hideMark/>
          </w:tcPr>
          <w:p w14:paraId="1746EAAF"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(8,405)</w:t>
            </w:r>
          </w:p>
        </w:tc>
        <w:tc>
          <w:tcPr>
            <w:tcW w:w="900" w:type="dxa"/>
            <w:tcBorders>
              <w:top w:val="nil"/>
              <w:left w:val="nil"/>
              <w:bottom w:val="single" w:sz="4" w:space="0" w:color="auto"/>
              <w:right w:val="nil"/>
            </w:tcBorders>
            <w:shd w:val="clear" w:color="auto" w:fill="auto"/>
            <w:noWrap/>
            <w:vAlign w:val="bottom"/>
            <w:hideMark/>
          </w:tcPr>
          <w:p w14:paraId="16A5F6FF"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(8,673)</w:t>
            </w:r>
          </w:p>
        </w:tc>
        <w:tc>
          <w:tcPr>
            <w:tcW w:w="900" w:type="dxa"/>
            <w:tcBorders>
              <w:top w:val="nil"/>
              <w:left w:val="nil"/>
              <w:bottom w:val="single" w:sz="4" w:space="0" w:color="auto"/>
              <w:right w:val="nil"/>
            </w:tcBorders>
            <w:shd w:val="clear" w:color="auto" w:fill="auto"/>
            <w:noWrap/>
            <w:vAlign w:val="bottom"/>
            <w:hideMark/>
          </w:tcPr>
          <w:p w14:paraId="780149AF" w14:textId="77777777" w:rsidR="001C793E" w:rsidRPr="001C793E" w:rsidRDefault="001C793E" w:rsidP="001C793E">
            <w:pPr>
              <w:spacing w:before="0" w:after="0" w:line="240" w:lineRule="auto"/>
              <w:jc w:val="right"/>
              <w:rPr>
                <w:rFonts w:ascii="Arial" w:hAnsi="Arial" w:cs="Arial"/>
                <w:b/>
                <w:bCs/>
                <w:sz w:val="16"/>
                <w:szCs w:val="16"/>
              </w:rPr>
            </w:pPr>
            <w:r w:rsidRPr="001C793E">
              <w:rPr>
                <w:rFonts w:ascii="Arial" w:hAnsi="Arial" w:cs="Arial"/>
                <w:b/>
                <w:bCs/>
                <w:sz w:val="16"/>
                <w:szCs w:val="16"/>
              </w:rPr>
              <w:t>(8,687)</w:t>
            </w:r>
          </w:p>
        </w:tc>
      </w:tr>
    </w:tbl>
    <w:p w14:paraId="40FE3762" w14:textId="674C858D" w:rsidR="001C793E" w:rsidRDefault="001C793E" w:rsidP="001C793E">
      <w:pPr>
        <w:pStyle w:val="FootnoteText"/>
        <w:spacing w:before="120"/>
        <w:rPr>
          <w:snapToGrid w:val="0"/>
        </w:rPr>
      </w:pPr>
      <w:r w:rsidRPr="001C793E">
        <w:rPr>
          <w:snapToGrid w:val="0"/>
        </w:rPr>
        <w:t>Prepared on Australian Ac</w:t>
      </w:r>
      <w:r>
        <w:rPr>
          <w:snapToGrid w:val="0"/>
        </w:rPr>
        <w:t>counting Standards basis.</w:t>
      </w:r>
    </w:p>
    <w:p w14:paraId="7DAC5041" w14:textId="77777777" w:rsidR="00FA7DB0" w:rsidRPr="001C793E" w:rsidRDefault="00FA7DB0" w:rsidP="001C793E">
      <w:pPr>
        <w:pStyle w:val="FootnoteText"/>
        <w:spacing w:before="120"/>
        <w:rPr>
          <w:snapToGrid w:val="0"/>
        </w:rPr>
      </w:pPr>
    </w:p>
    <w:p w14:paraId="3C165322" w14:textId="4D6F1BC6" w:rsidR="001C793E" w:rsidRDefault="001C793E" w:rsidP="001C793E">
      <w:pPr>
        <w:pStyle w:val="FootnoteText"/>
        <w:rPr>
          <w:snapToGrid w:val="0"/>
        </w:rPr>
      </w:pPr>
      <w:r>
        <w:rPr>
          <w:snapToGrid w:val="0"/>
        </w:rPr>
        <w:t>RoU = Right-of-Use asset</w:t>
      </w:r>
    </w:p>
    <w:p w14:paraId="7DBCD408" w14:textId="77777777" w:rsidR="001C793E" w:rsidRDefault="001C793E">
      <w:pPr>
        <w:spacing w:before="0" w:after="0" w:line="240" w:lineRule="auto"/>
        <w:rPr>
          <w:rFonts w:ascii="Arial" w:hAnsi="Arial"/>
          <w:b/>
          <w:snapToGrid w:val="0"/>
          <w:sz w:val="20"/>
        </w:rPr>
      </w:pPr>
      <w:r>
        <w:rPr>
          <w:snapToGrid w:val="0"/>
        </w:rPr>
        <w:br w:type="page"/>
      </w:r>
    </w:p>
    <w:p w14:paraId="2839177E" w14:textId="1DDE8C66" w:rsidR="00CC6669" w:rsidRDefault="00CC6669" w:rsidP="00CC6669">
      <w:pPr>
        <w:pStyle w:val="TableHeading"/>
        <w:rPr>
          <w:snapToGrid w:val="0"/>
        </w:rPr>
      </w:pPr>
      <w:r w:rsidRPr="00CC6669">
        <w:rPr>
          <w:snapToGrid w:val="0"/>
        </w:rPr>
        <w:lastRenderedPageBreak/>
        <w:t>Table 3.2: Budgeted departmental balance sheet (as at 30 June)</w:t>
      </w:r>
    </w:p>
    <w:tbl>
      <w:tblPr>
        <w:tblW w:w="7629" w:type="dxa"/>
        <w:tblLayout w:type="fixed"/>
        <w:tblLook w:val="04A0" w:firstRow="1" w:lastRow="0" w:firstColumn="1" w:lastColumn="0" w:noHBand="0" w:noVBand="1"/>
      </w:tblPr>
      <w:tblGrid>
        <w:gridCol w:w="3231"/>
        <w:gridCol w:w="888"/>
        <w:gridCol w:w="871"/>
        <w:gridCol w:w="877"/>
        <w:gridCol w:w="881"/>
        <w:gridCol w:w="881"/>
      </w:tblGrid>
      <w:tr w:rsidR="00FA7DB0" w:rsidRPr="00FA7DB0" w14:paraId="425BC72F" w14:textId="77777777" w:rsidTr="007D336E">
        <w:trPr>
          <w:trHeight w:val="765"/>
        </w:trPr>
        <w:tc>
          <w:tcPr>
            <w:tcW w:w="3231" w:type="dxa"/>
            <w:tcBorders>
              <w:top w:val="single" w:sz="4" w:space="0" w:color="auto"/>
              <w:left w:val="nil"/>
              <w:bottom w:val="nil"/>
              <w:right w:val="nil"/>
            </w:tcBorders>
            <w:shd w:val="clear" w:color="auto" w:fill="auto"/>
            <w:tcMar>
              <w:left w:w="0" w:type="dxa"/>
            </w:tcMar>
            <w:hideMark/>
          </w:tcPr>
          <w:p w14:paraId="0070CECB" w14:textId="77777777" w:rsidR="00FA7DB0" w:rsidRPr="00FA7DB0" w:rsidRDefault="00FA7DB0" w:rsidP="00FA7DB0">
            <w:pPr>
              <w:spacing w:before="40" w:after="0" w:line="240" w:lineRule="auto"/>
              <w:jc w:val="right"/>
              <w:rPr>
                <w:rFonts w:ascii="Times New Roman" w:hAnsi="Times New Roman"/>
                <w:sz w:val="20"/>
                <w:szCs w:val="24"/>
              </w:rPr>
            </w:pPr>
          </w:p>
        </w:tc>
        <w:tc>
          <w:tcPr>
            <w:tcW w:w="888" w:type="dxa"/>
            <w:tcBorders>
              <w:top w:val="single" w:sz="4" w:space="0" w:color="auto"/>
              <w:left w:val="nil"/>
              <w:bottom w:val="single" w:sz="4" w:space="0" w:color="auto"/>
              <w:right w:val="nil"/>
            </w:tcBorders>
            <w:shd w:val="clear" w:color="auto" w:fill="auto"/>
            <w:tcMar>
              <w:left w:w="0" w:type="dxa"/>
            </w:tcMar>
            <w:hideMark/>
          </w:tcPr>
          <w:p w14:paraId="02B9F633" w14:textId="77777777" w:rsidR="00FA7DB0" w:rsidRPr="00FA7DB0" w:rsidRDefault="00FA7DB0" w:rsidP="00FA7DB0">
            <w:pPr>
              <w:spacing w:before="40" w:after="0" w:line="240" w:lineRule="auto"/>
              <w:jc w:val="right"/>
              <w:rPr>
                <w:rFonts w:ascii="Arial" w:hAnsi="Arial" w:cs="Arial"/>
                <w:b/>
                <w:bCs/>
                <w:sz w:val="16"/>
                <w:szCs w:val="16"/>
              </w:rPr>
            </w:pPr>
            <w:r w:rsidRPr="00FA7DB0">
              <w:rPr>
                <w:rFonts w:ascii="Arial" w:hAnsi="Arial" w:cs="Arial"/>
                <w:b/>
                <w:bCs/>
                <w:sz w:val="16"/>
                <w:szCs w:val="16"/>
              </w:rPr>
              <w:t>2023–24</w:t>
            </w:r>
            <w:r w:rsidRPr="00FA7DB0">
              <w:rPr>
                <w:rFonts w:ascii="Arial" w:hAnsi="Arial" w:cs="Arial"/>
                <w:b/>
                <w:bCs/>
                <w:sz w:val="16"/>
                <w:szCs w:val="16"/>
              </w:rPr>
              <w:br/>
              <w:t>Estimated actual</w:t>
            </w:r>
            <w:r w:rsidRPr="00FA7DB0">
              <w:rPr>
                <w:rFonts w:ascii="Arial" w:hAnsi="Arial" w:cs="Arial"/>
                <w:b/>
                <w:bCs/>
                <w:sz w:val="16"/>
                <w:szCs w:val="16"/>
              </w:rPr>
              <w:br/>
              <w:t>$'000</w:t>
            </w:r>
          </w:p>
        </w:tc>
        <w:tc>
          <w:tcPr>
            <w:tcW w:w="871" w:type="dxa"/>
            <w:tcBorders>
              <w:top w:val="single" w:sz="4" w:space="0" w:color="auto"/>
              <w:left w:val="nil"/>
              <w:bottom w:val="single" w:sz="4" w:space="0" w:color="auto"/>
              <w:right w:val="nil"/>
            </w:tcBorders>
            <w:shd w:val="clear" w:color="000000" w:fill="D9D9D9"/>
            <w:tcMar>
              <w:left w:w="0" w:type="dxa"/>
            </w:tcMar>
            <w:hideMark/>
          </w:tcPr>
          <w:p w14:paraId="3326BBB3" w14:textId="77777777" w:rsidR="00FA7DB0" w:rsidRPr="00FA7DB0" w:rsidRDefault="00FA7DB0" w:rsidP="00FA7DB0">
            <w:pPr>
              <w:spacing w:before="40" w:after="0" w:line="240" w:lineRule="auto"/>
              <w:jc w:val="right"/>
              <w:rPr>
                <w:rFonts w:ascii="Arial" w:hAnsi="Arial" w:cs="Arial"/>
                <w:b/>
                <w:bCs/>
                <w:sz w:val="16"/>
                <w:szCs w:val="16"/>
              </w:rPr>
            </w:pPr>
            <w:r w:rsidRPr="00FA7DB0">
              <w:rPr>
                <w:rFonts w:ascii="Arial" w:hAnsi="Arial" w:cs="Arial"/>
                <w:b/>
                <w:bCs/>
                <w:sz w:val="16"/>
                <w:szCs w:val="16"/>
              </w:rPr>
              <w:t>2024–25</w:t>
            </w:r>
            <w:r w:rsidRPr="00FA7DB0">
              <w:rPr>
                <w:rFonts w:ascii="Arial" w:hAnsi="Arial" w:cs="Arial"/>
                <w:b/>
                <w:bCs/>
                <w:sz w:val="16"/>
                <w:szCs w:val="16"/>
              </w:rPr>
              <w:br/>
              <w:t xml:space="preserve">Budget </w:t>
            </w:r>
            <w:r w:rsidRPr="00FA7DB0">
              <w:rPr>
                <w:rFonts w:ascii="Arial" w:hAnsi="Arial" w:cs="Arial"/>
                <w:b/>
                <w:bCs/>
                <w:sz w:val="16"/>
                <w:szCs w:val="16"/>
              </w:rPr>
              <w:br/>
            </w:r>
            <w:r w:rsidRPr="00FA7DB0">
              <w:rPr>
                <w:rFonts w:ascii="Arial" w:hAnsi="Arial" w:cs="Arial"/>
                <w:b/>
                <w:bCs/>
                <w:sz w:val="16"/>
                <w:szCs w:val="16"/>
              </w:rPr>
              <w:br/>
              <w:t>$'000</w:t>
            </w:r>
          </w:p>
        </w:tc>
        <w:tc>
          <w:tcPr>
            <w:tcW w:w="877" w:type="dxa"/>
            <w:tcBorders>
              <w:top w:val="single" w:sz="4" w:space="0" w:color="auto"/>
              <w:left w:val="nil"/>
              <w:bottom w:val="single" w:sz="4" w:space="0" w:color="auto"/>
              <w:right w:val="nil"/>
            </w:tcBorders>
            <w:shd w:val="clear" w:color="auto" w:fill="auto"/>
            <w:tcMar>
              <w:left w:w="0" w:type="dxa"/>
            </w:tcMar>
            <w:hideMark/>
          </w:tcPr>
          <w:p w14:paraId="6FFB97B4" w14:textId="77777777" w:rsidR="00FA7DB0" w:rsidRPr="00FA7DB0" w:rsidRDefault="00FA7DB0" w:rsidP="00FA7DB0">
            <w:pPr>
              <w:spacing w:before="40" w:after="0" w:line="240" w:lineRule="auto"/>
              <w:jc w:val="right"/>
              <w:rPr>
                <w:rFonts w:ascii="Arial" w:hAnsi="Arial" w:cs="Arial"/>
                <w:b/>
                <w:bCs/>
                <w:sz w:val="16"/>
                <w:szCs w:val="16"/>
              </w:rPr>
            </w:pPr>
            <w:r w:rsidRPr="00FA7DB0">
              <w:rPr>
                <w:rFonts w:ascii="Arial" w:hAnsi="Arial" w:cs="Arial"/>
                <w:b/>
                <w:bCs/>
                <w:sz w:val="16"/>
                <w:szCs w:val="16"/>
              </w:rPr>
              <w:t>2025–26</w:t>
            </w:r>
            <w:r w:rsidRPr="00FA7DB0">
              <w:rPr>
                <w:rFonts w:ascii="Arial" w:hAnsi="Arial" w:cs="Arial"/>
                <w:b/>
                <w:bCs/>
                <w:sz w:val="16"/>
                <w:szCs w:val="16"/>
              </w:rPr>
              <w:br/>
              <w:t>Forward estimate</w:t>
            </w:r>
            <w:r w:rsidRPr="00FA7DB0">
              <w:rPr>
                <w:rFonts w:ascii="Arial" w:hAnsi="Arial" w:cs="Arial"/>
                <w:b/>
                <w:bCs/>
                <w:sz w:val="16"/>
                <w:szCs w:val="16"/>
              </w:rPr>
              <w:br/>
              <w:t>$'000</w:t>
            </w:r>
          </w:p>
        </w:tc>
        <w:tc>
          <w:tcPr>
            <w:tcW w:w="881" w:type="dxa"/>
            <w:tcBorders>
              <w:top w:val="single" w:sz="4" w:space="0" w:color="auto"/>
              <w:left w:val="nil"/>
              <w:bottom w:val="single" w:sz="4" w:space="0" w:color="auto"/>
              <w:right w:val="nil"/>
            </w:tcBorders>
            <w:shd w:val="clear" w:color="auto" w:fill="auto"/>
            <w:tcMar>
              <w:left w:w="0" w:type="dxa"/>
            </w:tcMar>
            <w:hideMark/>
          </w:tcPr>
          <w:p w14:paraId="21F7C57F" w14:textId="77777777" w:rsidR="00FA7DB0" w:rsidRPr="00FA7DB0" w:rsidRDefault="00FA7DB0" w:rsidP="00FA7DB0">
            <w:pPr>
              <w:spacing w:before="40" w:after="0" w:line="240" w:lineRule="auto"/>
              <w:jc w:val="right"/>
              <w:rPr>
                <w:rFonts w:ascii="Arial" w:hAnsi="Arial" w:cs="Arial"/>
                <w:b/>
                <w:bCs/>
                <w:sz w:val="16"/>
                <w:szCs w:val="16"/>
              </w:rPr>
            </w:pPr>
            <w:r w:rsidRPr="00FA7DB0">
              <w:rPr>
                <w:rFonts w:ascii="Arial" w:hAnsi="Arial" w:cs="Arial"/>
                <w:b/>
                <w:bCs/>
                <w:sz w:val="16"/>
                <w:szCs w:val="16"/>
              </w:rPr>
              <w:t>2026–27</w:t>
            </w:r>
            <w:r w:rsidRPr="00FA7DB0">
              <w:rPr>
                <w:rFonts w:ascii="Arial" w:hAnsi="Arial" w:cs="Arial"/>
                <w:b/>
                <w:bCs/>
                <w:sz w:val="16"/>
                <w:szCs w:val="16"/>
              </w:rPr>
              <w:br/>
              <w:t>Forward estimate</w:t>
            </w:r>
            <w:r w:rsidRPr="00FA7DB0">
              <w:rPr>
                <w:rFonts w:ascii="Arial" w:hAnsi="Arial" w:cs="Arial"/>
                <w:b/>
                <w:bCs/>
                <w:sz w:val="16"/>
                <w:szCs w:val="16"/>
              </w:rPr>
              <w:br/>
              <w:t>$'000</w:t>
            </w:r>
          </w:p>
        </w:tc>
        <w:tc>
          <w:tcPr>
            <w:tcW w:w="881" w:type="dxa"/>
            <w:tcBorders>
              <w:top w:val="single" w:sz="4" w:space="0" w:color="auto"/>
              <w:left w:val="nil"/>
              <w:bottom w:val="single" w:sz="4" w:space="0" w:color="auto"/>
              <w:right w:val="nil"/>
            </w:tcBorders>
            <w:shd w:val="clear" w:color="auto" w:fill="auto"/>
            <w:tcMar>
              <w:left w:w="0" w:type="dxa"/>
            </w:tcMar>
            <w:hideMark/>
          </w:tcPr>
          <w:p w14:paraId="396066FD" w14:textId="77777777" w:rsidR="00FA7DB0" w:rsidRPr="00FA7DB0" w:rsidRDefault="00FA7DB0" w:rsidP="00FA7DB0">
            <w:pPr>
              <w:spacing w:before="40" w:after="0" w:line="240" w:lineRule="auto"/>
              <w:jc w:val="right"/>
              <w:rPr>
                <w:rFonts w:ascii="Arial" w:hAnsi="Arial" w:cs="Arial"/>
                <w:b/>
                <w:bCs/>
                <w:sz w:val="16"/>
                <w:szCs w:val="16"/>
              </w:rPr>
            </w:pPr>
            <w:r w:rsidRPr="00FA7DB0">
              <w:rPr>
                <w:rFonts w:ascii="Arial" w:hAnsi="Arial" w:cs="Arial"/>
                <w:b/>
                <w:bCs/>
                <w:sz w:val="16"/>
                <w:szCs w:val="16"/>
              </w:rPr>
              <w:t>2027–28</w:t>
            </w:r>
            <w:r w:rsidRPr="00FA7DB0">
              <w:rPr>
                <w:rFonts w:ascii="Arial" w:hAnsi="Arial" w:cs="Arial"/>
                <w:b/>
                <w:bCs/>
                <w:sz w:val="16"/>
                <w:szCs w:val="16"/>
              </w:rPr>
              <w:br/>
              <w:t>Forward estimate</w:t>
            </w:r>
            <w:r w:rsidRPr="00FA7DB0">
              <w:rPr>
                <w:rFonts w:ascii="Arial" w:hAnsi="Arial" w:cs="Arial"/>
                <w:b/>
                <w:bCs/>
                <w:sz w:val="16"/>
                <w:szCs w:val="16"/>
              </w:rPr>
              <w:br/>
              <w:t>$'000</w:t>
            </w:r>
          </w:p>
        </w:tc>
      </w:tr>
      <w:tr w:rsidR="00FA7DB0" w:rsidRPr="00FA7DB0" w14:paraId="461D37C8" w14:textId="77777777" w:rsidTr="00ED31AF">
        <w:trPr>
          <w:trHeight w:val="170"/>
        </w:trPr>
        <w:tc>
          <w:tcPr>
            <w:tcW w:w="3231" w:type="dxa"/>
            <w:tcBorders>
              <w:top w:val="nil"/>
              <w:left w:val="nil"/>
              <w:bottom w:val="nil"/>
              <w:right w:val="nil"/>
            </w:tcBorders>
            <w:shd w:val="clear" w:color="auto" w:fill="auto"/>
            <w:noWrap/>
            <w:vAlign w:val="bottom"/>
            <w:hideMark/>
          </w:tcPr>
          <w:p w14:paraId="55F536A8" w14:textId="77777777" w:rsidR="00FA7DB0" w:rsidRPr="00FA7DB0" w:rsidRDefault="00FA7DB0" w:rsidP="00FA7DB0">
            <w:pPr>
              <w:spacing w:before="0" w:after="0" w:line="240" w:lineRule="auto"/>
              <w:rPr>
                <w:rFonts w:ascii="Arial" w:hAnsi="Arial" w:cs="Arial"/>
                <w:b/>
                <w:bCs/>
                <w:color w:val="000000"/>
                <w:sz w:val="16"/>
                <w:szCs w:val="16"/>
              </w:rPr>
            </w:pPr>
            <w:r w:rsidRPr="00FA7DB0">
              <w:rPr>
                <w:rFonts w:ascii="Arial" w:hAnsi="Arial" w:cs="Arial"/>
                <w:b/>
                <w:bCs/>
                <w:color w:val="000000"/>
                <w:sz w:val="16"/>
                <w:szCs w:val="16"/>
              </w:rPr>
              <w:t>ASSETS</w:t>
            </w:r>
          </w:p>
        </w:tc>
        <w:tc>
          <w:tcPr>
            <w:tcW w:w="888" w:type="dxa"/>
            <w:tcBorders>
              <w:top w:val="nil"/>
              <w:left w:val="nil"/>
              <w:bottom w:val="nil"/>
              <w:right w:val="nil"/>
            </w:tcBorders>
            <w:shd w:val="clear" w:color="auto" w:fill="auto"/>
            <w:noWrap/>
            <w:vAlign w:val="bottom"/>
            <w:hideMark/>
          </w:tcPr>
          <w:p w14:paraId="3B3EAA0A" w14:textId="77777777" w:rsidR="00FA7DB0" w:rsidRPr="00FA7DB0" w:rsidRDefault="00FA7DB0" w:rsidP="00FA7DB0">
            <w:pPr>
              <w:spacing w:before="0" w:after="0" w:line="240" w:lineRule="auto"/>
              <w:rPr>
                <w:rFonts w:ascii="Arial" w:hAnsi="Arial" w:cs="Arial"/>
                <w:b/>
                <w:bCs/>
                <w:color w:val="000000"/>
                <w:sz w:val="16"/>
                <w:szCs w:val="16"/>
              </w:rPr>
            </w:pPr>
          </w:p>
        </w:tc>
        <w:tc>
          <w:tcPr>
            <w:tcW w:w="871" w:type="dxa"/>
            <w:tcBorders>
              <w:top w:val="nil"/>
              <w:left w:val="nil"/>
              <w:bottom w:val="nil"/>
              <w:right w:val="nil"/>
            </w:tcBorders>
            <w:shd w:val="clear" w:color="000000" w:fill="D9D9D9"/>
            <w:noWrap/>
            <w:vAlign w:val="bottom"/>
            <w:hideMark/>
          </w:tcPr>
          <w:p w14:paraId="6E0E27C2" w14:textId="77777777" w:rsidR="00FA7DB0" w:rsidRPr="00FA7DB0" w:rsidRDefault="00FA7DB0" w:rsidP="00FA7DB0">
            <w:pPr>
              <w:spacing w:before="0" w:after="0" w:line="240" w:lineRule="auto"/>
              <w:jc w:val="right"/>
              <w:rPr>
                <w:rFonts w:ascii="Arial" w:hAnsi="Arial" w:cs="Arial"/>
                <w:color w:val="000000"/>
                <w:sz w:val="16"/>
                <w:szCs w:val="16"/>
              </w:rPr>
            </w:pPr>
            <w:r w:rsidRPr="00FA7DB0">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30182D6C" w14:textId="77777777" w:rsidR="00FA7DB0" w:rsidRPr="00FA7DB0" w:rsidRDefault="00FA7DB0" w:rsidP="00FA7DB0">
            <w:pPr>
              <w:spacing w:before="0" w:after="0" w:line="240" w:lineRule="auto"/>
              <w:jc w:val="right"/>
              <w:rPr>
                <w:rFonts w:ascii="Arial" w:hAnsi="Arial" w:cs="Arial"/>
                <w:color w:val="000000"/>
                <w:sz w:val="16"/>
                <w:szCs w:val="16"/>
              </w:rPr>
            </w:pPr>
          </w:p>
        </w:tc>
        <w:tc>
          <w:tcPr>
            <w:tcW w:w="881" w:type="dxa"/>
            <w:tcBorders>
              <w:top w:val="nil"/>
              <w:left w:val="nil"/>
              <w:bottom w:val="nil"/>
              <w:right w:val="nil"/>
            </w:tcBorders>
            <w:shd w:val="clear" w:color="auto" w:fill="auto"/>
            <w:noWrap/>
            <w:vAlign w:val="bottom"/>
            <w:hideMark/>
          </w:tcPr>
          <w:p w14:paraId="2A934A19" w14:textId="77777777" w:rsidR="00FA7DB0" w:rsidRPr="00FA7DB0" w:rsidRDefault="00FA7DB0" w:rsidP="00FA7DB0">
            <w:pPr>
              <w:spacing w:before="0" w:after="0" w:line="240" w:lineRule="auto"/>
              <w:jc w:val="right"/>
              <w:rPr>
                <w:rFonts w:ascii="Times New Roman" w:hAnsi="Times New Roman"/>
                <w:sz w:val="20"/>
              </w:rPr>
            </w:pPr>
          </w:p>
        </w:tc>
        <w:tc>
          <w:tcPr>
            <w:tcW w:w="881" w:type="dxa"/>
            <w:tcBorders>
              <w:top w:val="nil"/>
              <w:left w:val="nil"/>
              <w:bottom w:val="nil"/>
              <w:right w:val="nil"/>
            </w:tcBorders>
            <w:shd w:val="clear" w:color="auto" w:fill="auto"/>
            <w:noWrap/>
            <w:vAlign w:val="bottom"/>
            <w:hideMark/>
          </w:tcPr>
          <w:p w14:paraId="6F8E6DF5" w14:textId="77777777" w:rsidR="00FA7DB0" w:rsidRPr="00FA7DB0" w:rsidRDefault="00FA7DB0" w:rsidP="00FA7DB0">
            <w:pPr>
              <w:spacing w:before="0" w:after="0" w:line="240" w:lineRule="auto"/>
              <w:jc w:val="right"/>
              <w:rPr>
                <w:rFonts w:ascii="Times New Roman" w:hAnsi="Times New Roman"/>
                <w:sz w:val="20"/>
              </w:rPr>
            </w:pPr>
          </w:p>
        </w:tc>
      </w:tr>
      <w:tr w:rsidR="00FA7DB0" w:rsidRPr="00FA7DB0" w14:paraId="14496213" w14:textId="77777777" w:rsidTr="00FA7DB0">
        <w:trPr>
          <w:trHeight w:val="225"/>
        </w:trPr>
        <w:tc>
          <w:tcPr>
            <w:tcW w:w="3231" w:type="dxa"/>
            <w:tcBorders>
              <w:top w:val="nil"/>
              <w:left w:val="nil"/>
              <w:bottom w:val="nil"/>
              <w:right w:val="nil"/>
            </w:tcBorders>
            <w:shd w:val="clear" w:color="auto" w:fill="auto"/>
            <w:noWrap/>
            <w:vAlign w:val="bottom"/>
            <w:hideMark/>
          </w:tcPr>
          <w:p w14:paraId="69F1BD29" w14:textId="77777777" w:rsidR="00FA7DB0" w:rsidRPr="00FA7DB0" w:rsidRDefault="00FA7DB0" w:rsidP="00FA7DB0">
            <w:pPr>
              <w:spacing w:before="0" w:after="0" w:line="240" w:lineRule="auto"/>
              <w:ind w:leftChars="75" w:left="143"/>
              <w:rPr>
                <w:rFonts w:ascii="Arial" w:hAnsi="Arial" w:cs="Arial"/>
                <w:b/>
                <w:bCs/>
                <w:color w:val="000000"/>
                <w:sz w:val="16"/>
                <w:szCs w:val="16"/>
              </w:rPr>
            </w:pPr>
            <w:r w:rsidRPr="00FA7DB0">
              <w:rPr>
                <w:rFonts w:ascii="Arial" w:hAnsi="Arial" w:cs="Arial"/>
                <w:b/>
                <w:bCs/>
                <w:color w:val="000000"/>
                <w:sz w:val="16"/>
                <w:szCs w:val="16"/>
              </w:rPr>
              <w:t>Financial assets</w:t>
            </w:r>
          </w:p>
        </w:tc>
        <w:tc>
          <w:tcPr>
            <w:tcW w:w="888" w:type="dxa"/>
            <w:tcBorders>
              <w:top w:val="nil"/>
              <w:left w:val="nil"/>
              <w:bottom w:val="nil"/>
              <w:right w:val="nil"/>
            </w:tcBorders>
            <w:shd w:val="clear" w:color="auto" w:fill="auto"/>
            <w:noWrap/>
            <w:vAlign w:val="bottom"/>
            <w:hideMark/>
          </w:tcPr>
          <w:p w14:paraId="79F2AF00" w14:textId="77777777" w:rsidR="00FA7DB0" w:rsidRPr="00FA7DB0" w:rsidRDefault="00FA7DB0" w:rsidP="00FA7DB0">
            <w:pPr>
              <w:spacing w:before="0" w:after="0" w:line="240" w:lineRule="auto"/>
              <w:ind w:firstLineChars="100" w:firstLine="160"/>
              <w:rPr>
                <w:rFonts w:ascii="Arial" w:hAnsi="Arial" w:cs="Arial"/>
                <w:b/>
                <w:bCs/>
                <w:color w:val="000000"/>
                <w:sz w:val="16"/>
                <w:szCs w:val="16"/>
              </w:rPr>
            </w:pPr>
          </w:p>
        </w:tc>
        <w:tc>
          <w:tcPr>
            <w:tcW w:w="871" w:type="dxa"/>
            <w:tcBorders>
              <w:top w:val="nil"/>
              <w:left w:val="nil"/>
              <w:bottom w:val="nil"/>
              <w:right w:val="nil"/>
            </w:tcBorders>
            <w:shd w:val="clear" w:color="000000" w:fill="D9D9D9"/>
            <w:noWrap/>
            <w:vAlign w:val="bottom"/>
            <w:hideMark/>
          </w:tcPr>
          <w:p w14:paraId="6E307C6C" w14:textId="77777777" w:rsidR="00FA7DB0" w:rsidRPr="00FA7DB0" w:rsidRDefault="00FA7DB0" w:rsidP="00FA7DB0">
            <w:pPr>
              <w:spacing w:before="0" w:after="0" w:line="240" w:lineRule="auto"/>
              <w:jc w:val="right"/>
              <w:rPr>
                <w:rFonts w:ascii="Arial" w:hAnsi="Arial" w:cs="Arial"/>
                <w:color w:val="000000"/>
                <w:sz w:val="16"/>
                <w:szCs w:val="16"/>
              </w:rPr>
            </w:pPr>
            <w:r w:rsidRPr="00FA7DB0">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55222AF4" w14:textId="77777777" w:rsidR="00FA7DB0" w:rsidRPr="00FA7DB0" w:rsidRDefault="00FA7DB0" w:rsidP="00FA7DB0">
            <w:pPr>
              <w:spacing w:before="0" w:after="0" w:line="240" w:lineRule="auto"/>
              <w:jc w:val="right"/>
              <w:rPr>
                <w:rFonts w:ascii="Arial" w:hAnsi="Arial" w:cs="Arial"/>
                <w:color w:val="000000"/>
                <w:sz w:val="16"/>
                <w:szCs w:val="16"/>
              </w:rPr>
            </w:pPr>
          </w:p>
        </w:tc>
        <w:tc>
          <w:tcPr>
            <w:tcW w:w="881" w:type="dxa"/>
            <w:tcBorders>
              <w:top w:val="nil"/>
              <w:left w:val="nil"/>
              <w:bottom w:val="nil"/>
              <w:right w:val="nil"/>
            </w:tcBorders>
            <w:shd w:val="clear" w:color="auto" w:fill="auto"/>
            <w:noWrap/>
            <w:vAlign w:val="bottom"/>
            <w:hideMark/>
          </w:tcPr>
          <w:p w14:paraId="1AD6A5E3" w14:textId="77777777" w:rsidR="00FA7DB0" w:rsidRPr="00FA7DB0" w:rsidRDefault="00FA7DB0" w:rsidP="00FA7DB0">
            <w:pPr>
              <w:spacing w:before="0" w:after="0" w:line="240" w:lineRule="auto"/>
              <w:jc w:val="right"/>
              <w:rPr>
                <w:rFonts w:ascii="Times New Roman" w:hAnsi="Times New Roman"/>
                <w:sz w:val="20"/>
              </w:rPr>
            </w:pPr>
          </w:p>
        </w:tc>
        <w:tc>
          <w:tcPr>
            <w:tcW w:w="881" w:type="dxa"/>
            <w:tcBorders>
              <w:top w:val="nil"/>
              <w:left w:val="nil"/>
              <w:bottom w:val="nil"/>
              <w:right w:val="nil"/>
            </w:tcBorders>
            <w:shd w:val="clear" w:color="auto" w:fill="auto"/>
            <w:noWrap/>
            <w:vAlign w:val="bottom"/>
            <w:hideMark/>
          </w:tcPr>
          <w:p w14:paraId="37A6C7BD" w14:textId="77777777" w:rsidR="00FA7DB0" w:rsidRPr="00FA7DB0" w:rsidRDefault="00FA7DB0" w:rsidP="00FA7DB0">
            <w:pPr>
              <w:spacing w:before="0" w:after="0" w:line="240" w:lineRule="auto"/>
              <w:jc w:val="right"/>
              <w:rPr>
                <w:rFonts w:ascii="Times New Roman" w:hAnsi="Times New Roman"/>
                <w:sz w:val="20"/>
              </w:rPr>
            </w:pPr>
          </w:p>
        </w:tc>
      </w:tr>
      <w:tr w:rsidR="00FA7DB0" w:rsidRPr="00FA7DB0" w14:paraId="09335559" w14:textId="77777777" w:rsidTr="00FA7DB0">
        <w:trPr>
          <w:trHeight w:val="225"/>
        </w:trPr>
        <w:tc>
          <w:tcPr>
            <w:tcW w:w="3231" w:type="dxa"/>
            <w:tcBorders>
              <w:top w:val="nil"/>
              <w:left w:val="nil"/>
              <w:bottom w:val="nil"/>
              <w:right w:val="nil"/>
            </w:tcBorders>
            <w:shd w:val="clear" w:color="auto" w:fill="auto"/>
            <w:noWrap/>
            <w:vAlign w:val="bottom"/>
            <w:hideMark/>
          </w:tcPr>
          <w:p w14:paraId="5E442028"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Cash and cash equivalents</w:t>
            </w:r>
          </w:p>
        </w:tc>
        <w:tc>
          <w:tcPr>
            <w:tcW w:w="888" w:type="dxa"/>
            <w:tcBorders>
              <w:top w:val="nil"/>
              <w:left w:val="nil"/>
              <w:bottom w:val="nil"/>
              <w:right w:val="nil"/>
            </w:tcBorders>
            <w:shd w:val="clear" w:color="auto" w:fill="auto"/>
            <w:noWrap/>
            <w:vAlign w:val="bottom"/>
            <w:hideMark/>
          </w:tcPr>
          <w:p w14:paraId="769293A4"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46,076</w:t>
            </w:r>
          </w:p>
        </w:tc>
        <w:tc>
          <w:tcPr>
            <w:tcW w:w="871" w:type="dxa"/>
            <w:tcBorders>
              <w:top w:val="nil"/>
              <w:left w:val="nil"/>
              <w:bottom w:val="nil"/>
              <w:right w:val="nil"/>
            </w:tcBorders>
            <w:shd w:val="clear" w:color="000000" w:fill="D9D9D9"/>
            <w:noWrap/>
            <w:vAlign w:val="bottom"/>
            <w:hideMark/>
          </w:tcPr>
          <w:p w14:paraId="7036F71B"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45,830</w:t>
            </w:r>
          </w:p>
        </w:tc>
        <w:tc>
          <w:tcPr>
            <w:tcW w:w="877" w:type="dxa"/>
            <w:tcBorders>
              <w:top w:val="nil"/>
              <w:left w:val="nil"/>
              <w:bottom w:val="nil"/>
              <w:right w:val="nil"/>
            </w:tcBorders>
            <w:shd w:val="clear" w:color="auto" w:fill="auto"/>
            <w:noWrap/>
            <w:vAlign w:val="bottom"/>
            <w:hideMark/>
          </w:tcPr>
          <w:p w14:paraId="07B2C2D2"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42,836</w:t>
            </w:r>
          </w:p>
        </w:tc>
        <w:tc>
          <w:tcPr>
            <w:tcW w:w="881" w:type="dxa"/>
            <w:tcBorders>
              <w:top w:val="nil"/>
              <w:left w:val="nil"/>
              <w:bottom w:val="nil"/>
              <w:right w:val="nil"/>
            </w:tcBorders>
            <w:shd w:val="clear" w:color="auto" w:fill="auto"/>
            <w:noWrap/>
            <w:vAlign w:val="bottom"/>
            <w:hideMark/>
          </w:tcPr>
          <w:p w14:paraId="6FE89714"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43,967</w:t>
            </w:r>
          </w:p>
        </w:tc>
        <w:tc>
          <w:tcPr>
            <w:tcW w:w="881" w:type="dxa"/>
            <w:tcBorders>
              <w:top w:val="nil"/>
              <w:left w:val="nil"/>
              <w:bottom w:val="nil"/>
              <w:right w:val="nil"/>
            </w:tcBorders>
            <w:shd w:val="clear" w:color="auto" w:fill="auto"/>
            <w:noWrap/>
            <w:vAlign w:val="bottom"/>
            <w:hideMark/>
          </w:tcPr>
          <w:p w14:paraId="48F8BB39"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44,685</w:t>
            </w:r>
          </w:p>
        </w:tc>
      </w:tr>
      <w:tr w:rsidR="00FA7DB0" w:rsidRPr="00FA7DB0" w14:paraId="2D66720C" w14:textId="77777777" w:rsidTr="00FA7DB0">
        <w:trPr>
          <w:trHeight w:val="225"/>
        </w:trPr>
        <w:tc>
          <w:tcPr>
            <w:tcW w:w="3231" w:type="dxa"/>
            <w:tcBorders>
              <w:top w:val="nil"/>
              <w:left w:val="nil"/>
              <w:bottom w:val="nil"/>
              <w:right w:val="nil"/>
            </w:tcBorders>
            <w:shd w:val="clear" w:color="auto" w:fill="auto"/>
            <w:noWrap/>
            <w:vAlign w:val="bottom"/>
            <w:hideMark/>
          </w:tcPr>
          <w:p w14:paraId="115DF06E"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Trade and other receivables</w:t>
            </w:r>
          </w:p>
        </w:tc>
        <w:tc>
          <w:tcPr>
            <w:tcW w:w="888" w:type="dxa"/>
            <w:tcBorders>
              <w:top w:val="nil"/>
              <w:left w:val="nil"/>
              <w:bottom w:val="nil"/>
              <w:right w:val="nil"/>
            </w:tcBorders>
            <w:shd w:val="clear" w:color="auto" w:fill="auto"/>
            <w:noWrap/>
            <w:vAlign w:val="bottom"/>
            <w:hideMark/>
          </w:tcPr>
          <w:p w14:paraId="5BDD6F2C"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8,902</w:t>
            </w:r>
          </w:p>
        </w:tc>
        <w:tc>
          <w:tcPr>
            <w:tcW w:w="871" w:type="dxa"/>
            <w:tcBorders>
              <w:top w:val="nil"/>
              <w:left w:val="nil"/>
              <w:bottom w:val="nil"/>
              <w:right w:val="nil"/>
            </w:tcBorders>
            <w:shd w:val="clear" w:color="000000" w:fill="D9D9D9"/>
            <w:noWrap/>
            <w:vAlign w:val="bottom"/>
            <w:hideMark/>
          </w:tcPr>
          <w:p w14:paraId="58FEC233"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8,902</w:t>
            </w:r>
          </w:p>
        </w:tc>
        <w:tc>
          <w:tcPr>
            <w:tcW w:w="877" w:type="dxa"/>
            <w:tcBorders>
              <w:top w:val="nil"/>
              <w:left w:val="nil"/>
              <w:bottom w:val="nil"/>
              <w:right w:val="nil"/>
            </w:tcBorders>
            <w:shd w:val="clear" w:color="auto" w:fill="auto"/>
            <w:noWrap/>
            <w:vAlign w:val="bottom"/>
            <w:hideMark/>
          </w:tcPr>
          <w:p w14:paraId="406D08DA"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8,902</w:t>
            </w:r>
          </w:p>
        </w:tc>
        <w:tc>
          <w:tcPr>
            <w:tcW w:w="881" w:type="dxa"/>
            <w:tcBorders>
              <w:top w:val="nil"/>
              <w:left w:val="nil"/>
              <w:bottom w:val="nil"/>
              <w:right w:val="nil"/>
            </w:tcBorders>
            <w:shd w:val="clear" w:color="auto" w:fill="auto"/>
            <w:noWrap/>
            <w:vAlign w:val="bottom"/>
            <w:hideMark/>
          </w:tcPr>
          <w:p w14:paraId="31F9635F"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8,902</w:t>
            </w:r>
          </w:p>
        </w:tc>
        <w:tc>
          <w:tcPr>
            <w:tcW w:w="881" w:type="dxa"/>
            <w:tcBorders>
              <w:top w:val="nil"/>
              <w:left w:val="nil"/>
              <w:bottom w:val="nil"/>
              <w:right w:val="nil"/>
            </w:tcBorders>
            <w:shd w:val="clear" w:color="auto" w:fill="auto"/>
            <w:noWrap/>
            <w:vAlign w:val="bottom"/>
            <w:hideMark/>
          </w:tcPr>
          <w:p w14:paraId="4765F4A0"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8,902</w:t>
            </w:r>
          </w:p>
        </w:tc>
      </w:tr>
      <w:tr w:rsidR="00FA7DB0" w:rsidRPr="00FA7DB0" w14:paraId="165347F3" w14:textId="77777777" w:rsidTr="00FA7DB0">
        <w:trPr>
          <w:trHeight w:val="225"/>
        </w:trPr>
        <w:tc>
          <w:tcPr>
            <w:tcW w:w="3231" w:type="dxa"/>
            <w:tcBorders>
              <w:top w:val="nil"/>
              <w:left w:val="nil"/>
              <w:bottom w:val="nil"/>
              <w:right w:val="nil"/>
            </w:tcBorders>
            <w:shd w:val="clear" w:color="auto" w:fill="auto"/>
            <w:noWrap/>
            <w:vAlign w:val="bottom"/>
            <w:hideMark/>
          </w:tcPr>
          <w:p w14:paraId="4E31FA9E"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Investments</w:t>
            </w:r>
          </w:p>
        </w:tc>
        <w:tc>
          <w:tcPr>
            <w:tcW w:w="888" w:type="dxa"/>
            <w:tcBorders>
              <w:top w:val="nil"/>
              <w:left w:val="nil"/>
              <w:bottom w:val="nil"/>
              <w:right w:val="nil"/>
            </w:tcBorders>
            <w:shd w:val="clear" w:color="auto" w:fill="auto"/>
            <w:noWrap/>
            <w:vAlign w:val="bottom"/>
            <w:hideMark/>
          </w:tcPr>
          <w:p w14:paraId="6E686B71"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82,086</w:t>
            </w:r>
          </w:p>
        </w:tc>
        <w:tc>
          <w:tcPr>
            <w:tcW w:w="871" w:type="dxa"/>
            <w:tcBorders>
              <w:top w:val="nil"/>
              <w:left w:val="nil"/>
              <w:bottom w:val="nil"/>
              <w:right w:val="nil"/>
            </w:tcBorders>
            <w:shd w:val="clear" w:color="000000" w:fill="D9D9D9"/>
            <w:noWrap/>
            <w:vAlign w:val="bottom"/>
            <w:hideMark/>
          </w:tcPr>
          <w:p w14:paraId="36EECB68"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54,029</w:t>
            </w:r>
          </w:p>
        </w:tc>
        <w:tc>
          <w:tcPr>
            <w:tcW w:w="877" w:type="dxa"/>
            <w:tcBorders>
              <w:top w:val="nil"/>
              <w:left w:val="nil"/>
              <w:bottom w:val="nil"/>
              <w:right w:val="nil"/>
            </w:tcBorders>
            <w:shd w:val="clear" w:color="auto" w:fill="auto"/>
            <w:noWrap/>
            <w:vAlign w:val="bottom"/>
            <w:hideMark/>
          </w:tcPr>
          <w:p w14:paraId="01FE2A47"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45,228</w:t>
            </w:r>
          </w:p>
        </w:tc>
        <w:tc>
          <w:tcPr>
            <w:tcW w:w="881" w:type="dxa"/>
            <w:tcBorders>
              <w:top w:val="nil"/>
              <w:left w:val="nil"/>
              <w:bottom w:val="nil"/>
              <w:right w:val="nil"/>
            </w:tcBorders>
            <w:shd w:val="clear" w:color="auto" w:fill="auto"/>
            <w:noWrap/>
            <w:vAlign w:val="bottom"/>
            <w:hideMark/>
          </w:tcPr>
          <w:p w14:paraId="0EA8A2F0"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36,619</w:t>
            </w:r>
          </w:p>
        </w:tc>
        <w:tc>
          <w:tcPr>
            <w:tcW w:w="881" w:type="dxa"/>
            <w:tcBorders>
              <w:top w:val="nil"/>
              <w:left w:val="nil"/>
              <w:bottom w:val="nil"/>
              <w:right w:val="nil"/>
            </w:tcBorders>
            <w:shd w:val="clear" w:color="auto" w:fill="auto"/>
            <w:noWrap/>
            <w:vAlign w:val="bottom"/>
            <w:hideMark/>
          </w:tcPr>
          <w:p w14:paraId="767F8D0E"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21,619</w:t>
            </w:r>
          </w:p>
        </w:tc>
      </w:tr>
      <w:tr w:rsidR="00FA7DB0" w:rsidRPr="00FA7DB0" w14:paraId="68CC4C3D" w14:textId="77777777" w:rsidTr="00FA7DB0">
        <w:trPr>
          <w:trHeight w:val="225"/>
        </w:trPr>
        <w:tc>
          <w:tcPr>
            <w:tcW w:w="3231" w:type="dxa"/>
            <w:tcBorders>
              <w:top w:val="nil"/>
              <w:left w:val="nil"/>
              <w:bottom w:val="nil"/>
              <w:right w:val="nil"/>
            </w:tcBorders>
            <w:shd w:val="clear" w:color="auto" w:fill="auto"/>
            <w:noWrap/>
            <w:vAlign w:val="bottom"/>
            <w:hideMark/>
          </w:tcPr>
          <w:p w14:paraId="13FC047B" w14:textId="77777777" w:rsidR="00FA7DB0" w:rsidRPr="00FA7DB0" w:rsidRDefault="00FA7DB0" w:rsidP="00FA7DB0">
            <w:pPr>
              <w:spacing w:before="0" w:after="0" w:line="240" w:lineRule="auto"/>
              <w:ind w:firstLineChars="200" w:firstLine="320"/>
              <w:rPr>
                <w:rFonts w:ascii="Arial" w:hAnsi="Arial" w:cs="Arial"/>
                <w:b/>
                <w:bCs/>
                <w:color w:val="000000"/>
                <w:sz w:val="16"/>
                <w:szCs w:val="16"/>
              </w:rPr>
            </w:pPr>
            <w:r w:rsidRPr="00FA7DB0">
              <w:rPr>
                <w:rFonts w:ascii="Arial" w:hAnsi="Arial" w:cs="Arial"/>
                <w:b/>
                <w:bCs/>
                <w:color w:val="000000"/>
                <w:sz w:val="16"/>
                <w:szCs w:val="16"/>
              </w:rPr>
              <w:t>Total financial assets</w:t>
            </w:r>
          </w:p>
        </w:tc>
        <w:tc>
          <w:tcPr>
            <w:tcW w:w="888" w:type="dxa"/>
            <w:tcBorders>
              <w:top w:val="nil"/>
              <w:left w:val="nil"/>
              <w:bottom w:val="single" w:sz="4" w:space="0" w:color="auto"/>
              <w:right w:val="nil"/>
            </w:tcBorders>
            <w:shd w:val="clear" w:color="auto" w:fill="auto"/>
            <w:noWrap/>
            <w:vAlign w:val="bottom"/>
            <w:hideMark/>
          </w:tcPr>
          <w:p w14:paraId="464495EF"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137,064</w:t>
            </w:r>
          </w:p>
        </w:tc>
        <w:tc>
          <w:tcPr>
            <w:tcW w:w="871" w:type="dxa"/>
            <w:tcBorders>
              <w:top w:val="nil"/>
              <w:left w:val="nil"/>
              <w:bottom w:val="single" w:sz="4" w:space="0" w:color="auto"/>
              <w:right w:val="nil"/>
            </w:tcBorders>
            <w:shd w:val="clear" w:color="000000" w:fill="D9D9D9"/>
            <w:noWrap/>
            <w:vAlign w:val="bottom"/>
            <w:hideMark/>
          </w:tcPr>
          <w:p w14:paraId="5038D4F4"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108,761</w:t>
            </w:r>
          </w:p>
        </w:tc>
        <w:tc>
          <w:tcPr>
            <w:tcW w:w="877" w:type="dxa"/>
            <w:tcBorders>
              <w:top w:val="nil"/>
              <w:left w:val="nil"/>
              <w:bottom w:val="single" w:sz="4" w:space="0" w:color="auto"/>
              <w:right w:val="nil"/>
            </w:tcBorders>
            <w:shd w:val="clear" w:color="auto" w:fill="auto"/>
            <w:noWrap/>
            <w:vAlign w:val="bottom"/>
            <w:hideMark/>
          </w:tcPr>
          <w:p w14:paraId="2F4E7A65"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96,966</w:t>
            </w:r>
          </w:p>
        </w:tc>
        <w:tc>
          <w:tcPr>
            <w:tcW w:w="881" w:type="dxa"/>
            <w:tcBorders>
              <w:top w:val="nil"/>
              <w:left w:val="nil"/>
              <w:bottom w:val="single" w:sz="4" w:space="0" w:color="auto"/>
              <w:right w:val="nil"/>
            </w:tcBorders>
            <w:shd w:val="clear" w:color="auto" w:fill="auto"/>
            <w:noWrap/>
            <w:vAlign w:val="bottom"/>
            <w:hideMark/>
          </w:tcPr>
          <w:p w14:paraId="70BA41CA"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89,488</w:t>
            </w:r>
          </w:p>
        </w:tc>
        <w:tc>
          <w:tcPr>
            <w:tcW w:w="881" w:type="dxa"/>
            <w:tcBorders>
              <w:top w:val="nil"/>
              <w:left w:val="nil"/>
              <w:bottom w:val="single" w:sz="4" w:space="0" w:color="auto"/>
              <w:right w:val="nil"/>
            </w:tcBorders>
            <w:shd w:val="clear" w:color="auto" w:fill="auto"/>
            <w:noWrap/>
            <w:vAlign w:val="bottom"/>
            <w:hideMark/>
          </w:tcPr>
          <w:p w14:paraId="347ADF11"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75,206</w:t>
            </w:r>
          </w:p>
        </w:tc>
      </w:tr>
      <w:tr w:rsidR="00FA7DB0" w:rsidRPr="00FA7DB0" w14:paraId="0704B014" w14:textId="77777777" w:rsidTr="00FA7DB0">
        <w:trPr>
          <w:trHeight w:val="283"/>
        </w:trPr>
        <w:tc>
          <w:tcPr>
            <w:tcW w:w="3231" w:type="dxa"/>
            <w:tcBorders>
              <w:top w:val="nil"/>
              <w:left w:val="nil"/>
              <w:bottom w:val="nil"/>
              <w:right w:val="nil"/>
            </w:tcBorders>
            <w:shd w:val="clear" w:color="auto" w:fill="auto"/>
            <w:noWrap/>
            <w:vAlign w:val="bottom"/>
            <w:hideMark/>
          </w:tcPr>
          <w:p w14:paraId="0095C1CA" w14:textId="77777777" w:rsidR="00FA7DB0" w:rsidRPr="00FA7DB0" w:rsidRDefault="00FA7DB0" w:rsidP="00FA7DB0">
            <w:pPr>
              <w:spacing w:before="0" w:after="0" w:line="240" w:lineRule="auto"/>
              <w:ind w:leftChars="75" w:left="143"/>
              <w:rPr>
                <w:rFonts w:ascii="Arial" w:hAnsi="Arial" w:cs="Arial"/>
                <w:b/>
                <w:bCs/>
                <w:color w:val="000000"/>
                <w:sz w:val="16"/>
                <w:szCs w:val="16"/>
              </w:rPr>
            </w:pPr>
            <w:r w:rsidRPr="00FA7DB0">
              <w:rPr>
                <w:rFonts w:ascii="Arial" w:hAnsi="Arial" w:cs="Arial"/>
                <w:b/>
                <w:bCs/>
                <w:color w:val="000000"/>
                <w:sz w:val="16"/>
                <w:szCs w:val="16"/>
              </w:rPr>
              <w:t>Non-financial assets</w:t>
            </w:r>
          </w:p>
        </w:tc>
        <w:tc>
          <w:tcPr>
            <w:tcW w:w="888" w:type="dxa"/>
            <w:tcBorders>
              <w:top w:val="nil"/>
              <w:left w:val="nil"/>
              <w:bottom w:val="nil"/>
              <w:right w:val="nil"/>
            </w:tcBorders>
            <w:shd w:val="clear" w:color="auto" w:fill="auto"/>
            <w:noWrap/>
            <w:vAlign w:val="bottom"/>
            <w:hideMark/>
          </w:tcPr>
          <w:p w14:paraId="0C381F01" w14:textId="77777777" w:rsidR="00FA7DB0" w:rsidRPr="00FA7DB0" w:rsidRDefault="00FA7DB0" w:rsidP="00FA7DB0">
            <w:pPr>
              <w:spacing w:before="0" w:after="0" w:line="240" w:lineRule="auto"/>
              <w:ind w:firstLineChars="100" w:firstLine="160"/>
              <w:rPr>
                <w:rFonts w:ascii="Arial" w:hAnsi="Arial" w:cs="Arial"/>
                <w:b/>
                <w:bCs/>
                <w:color w:val="000000"/>
                <w:sz w:val="16"/>
                <w:szCs w:val="16"/>
              </w:rPr>
            </w:pPr>
          </w:p>
        </w:tc>
        <w:tc>
          <w:tcPr>
            <w:tcW w:w="871" w:type="dxa"/>
            <w:tcBorders>
              <w:top w:val="nil"/>
              <w:left w:val="nil"/>
              <w:bottom w:val="nil"/>
              <w:right w:val="nil"/>
            </w:tcBorders>
            <w:shd w:val="clear" w:color="000000" w:fill="D9D9D9"/>
            <w:noWrap/>
            <w:vAlign w:val="bottom"/>
            <w:hideMark/>
          </w:tcPr>
          <w:p w14:paraId="600A1AD1" w14:textId="77777777" w:rsidR="00FA7DB0" w:rsidRPr="00FA7DB0" w:rsidRDefault="00FA7DB0" w:rsidP="00FA7DB0">
            <w:pPr>
              <w:spacing w:before="0" w:after="0" w:line="240" w:lineRule="auto"/>
              <w:jc w:val="right"/>
              <w:rPr>
                <w:rFonts w:ascii="Arial" w:hAnsi="Arial" w:cs="Arial"/>
                <w:color w:val="000000"/>
                <w:sz w:val="16"/>
                <w:szCs w:val="16"/>
              </w:rPr>
            </w:pPr>
            <w:r w:rsidRPr="00FA7DB0">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7EB3A4C4" w14:textId="77777777" w:rsidR="00FA7DB0" w:rsidRPr="00FA7DB0" w:rsidRDefault="00FA7DB0" w:rsidP="00FA7DB0">
            <w:pPr>
              <w:spacing w:before="0" w:after="0" w:line="240" w:lineRule="auto"/>
              <w:jc w:val="right"/>
              <w:rPr>
                <w:rFonts w:ascii="Arial" w:hAnsi="Arial" w:cs="Arial"/>
                <w:color w:val="000000"/>
                <w:sz w:val="16"/>
                <w:szCs w:val="16"/>
              </w:rPr>
            </w:pPr>
          </w:p>
        </w:tc>
        <w:tc>
          <w:tcPr>
            <w:tcW w:w="881" w:type="dxa"/>
            <w:tcBorders>
              <w:top w:val="nil"/>
              <w:left w:val="nil"/>
              <w:bottom w:val="nil"/>
              <w:right w:val="nil"/>
            </w:tcBorders>
            <w:shd w:val="clear" w:color="auto" w:fill="auto"/>
            <w:noWrap/>
            <w:vAlign w:val="bottom"/>
            <w:hideMark/>
          </w:tcPr>
          <w:p w14:paraId="4CC4FDD2" w14:textId="77777777" w:rsidR="00FA7DB0" w:rsidRPr="00FA7DB0" w:rsidRDefault="00FA7DB0" w:rsidP="00FA7DB0">
            <w:pPr>
              <w:spacing w:before="0" w:after="0" w:line="240" w:lineRule="auto"/>
              <w:jc w:val="right"/>
              <w:rPr>
                <w:rFonts w:ascii="Times New Roman" w:hAnsi="Times New Roman"/>
                <w:sz w:val="20"/>
              </w:rPr>
            </w:pPr>
          </w:p>
        </w:tc>
        <w:tc>
          <w:tcPr>
            <w:tcW w:w="881" w:type="dxa"/>
            <w:tcBorders>
              <w:top w:val="nil"/>
              <w:left w:val="nil"/>
              <w:bottom w:val="nil"/>
              <w:right w:val="nil"/>
            </w:tcBorders>
            <w:shd w:val="clear" w:color="auto" w:fill="auto"/>
            <w:noWrap/>
            <w:vAlign w:val="bottom"/>
            <w:hideMark/>
          </w:tcPr>
          <w:p w14:paraId="3C4A3CA1" w14:textId="77777777" w:rsidR="00FA7DB0" w:rsidRPr="00FA7DB0" w:rsidRDefault="00FA7DB0" w:rsidP="00FA7DB0">
            <w:pPr>
              <w:spacing w:before="0" w:after="0" w:line="240" w:lineRule="auto"/>
              <w:jc w:val="right"/>
              <w:rPr>
                <w:rFonts w:ascii="Times New Roman" w:hAnsi="Times New Roman"/>
                <w:sz w:val="20"/>
              </w:rPr>
            </w:pPr>
          </w:p>
        </w:tc>
      </w:tr>
      <w:tr w:rsidR="00FA7DB0" w:rsidRPr="00FA7DB0" w14:paraId="6F5BA001" w14:textId="77777777" w:rsidTr="00FA7DB0">
        <w:trPr>
          <w:trHeight w:val="225"/>
        </w:trPr>
        <w:tc>
          <w:tcPr>
            <w:tcW w:w="3231" w:type="dxa"/>
            <w:tcBorders>
              <w:top w:val="nil"/>
              <w:left w:val="nil"/>
              <w:bottom w:val="nil"/>
              <w:right w:val="nil"/>
            </w:tcBorders>
            <w:shd w:val="clear" w:color="auto" w:fill="auto"/>
            <w:noWrap/>
            <w:vAlign w:val="bottom"/>
            <w:hideMark/>
          </w:tcPr>
          <w:p w14:paraId="59E39C99"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Land and buildings</w:t>
            </w:r>
          </w:p>
        </w:tc>
        <w:tc>
          <w:tcPr>
            <w:tcW w:w="888" w:type="dxa"/>
            <w:tcBorders>
              <w:top w:val="nil"/>
              <w:left w:val="nil"/>
              <w:bottom w:val="nil"/>
              <w:right w:val="nil"/>
            </w:tcBorders>
            <w:shd w:val="clear" w:color="auto" w:fill="auto"/>
            <w:noWrap/>
            <w:vAlign w:val="bottom"/>
            <w:hideMark/>
          </w:tcPr>
          <w:p w14:paraId="0BFB6F4E"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196,314</w:t>
            </w:r>
          </w:p>
        </w:tc>
        <w:tc>
          <w:tcPr>
            <w:tcW w:w="871" w:type="dxa"/>
            <w:tcBorders>
              <w:top w:val="nil"/>
              <w:left w:val="nil"/>
              <w:bottom w:val="nil"/>
              <w:right w:val="nil"/>
            </w:tcBorders>
            <w:shd w:val="clear" w:color="000000" w:fill="D9D9D9"/>
            <w:noWrap/>
            <w:vAlign w:val="bottom"/>
            <w:hideMark/>
          </w:tcPr>
          <w:p w14:paraId="47E9AF05"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215,104</w:t>
            </w:r>
          </w:p>
        </w:tc>
        <w:tc>
          <w:tcPr>
            <w:tcW w:w="877" w:type="dxa"/>
            <w:tcBorders>
              <w:top w:val="nil"/>
              <w:left w:val="nil"/>
              <w:bottom w:val="nil"/>
              <w:right w:val="nil"/>
            </w:tcBorders>
            <w:shd w:val="clear" w:color="auto" w:fill="auto"/>
            <w:noWrap/>
            <w:vAlign w:val="bottom"/>
            <w:hideMark/>
          </w:tcPr>
          <w:p w14:paraId="6AEC28AF"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218,218</w:t>
            </w:r>
          </w:p>
        </w:tc>
        <w:tc>
          <w:tcPr>
            <w:tcW w:w="881" w:type="dxa"/>
            <w:tcBorders>
              <w:top w:val="nil"/>
              <w:left w:val="nil"/>
              <w:bottom w:val="nil"/>
              <w:right w:val="nil"/>
            </w:tcBorders>
            <w:shd w:val="clear" w:color="auto" w:fill="auto"/>
            <w:noWrap/>
            <w:vAlign w:val="bottom"/>
            <w:hideMark/>
          </w:tcPr>
          <w:p w14:paraId="00E1A190"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217,917</w:t>
            </w:r>
          </w:p>
        </w:tc>
        <w:tc>
          <w:tcPr>
            <w:tcW w:w="881" w:type="dxa"/>
            <w:tcBorders>
              <w:top w:val="nil"/>
              <w:left w:val="nil"/>
              <w:bottom w:val="nil"/>
              <w:right w:val="nil"/>
            </w:tcBorders>
            <w:shd w:val="clear" w:color="auto" w:fill="auto"/>
            <w:noWrap/>
            <w:vAlign w:val="bottom"/>
            <w:hideMark/>
          </w:tcPr>
          <w:p w14:paraId="6AFFB8A6"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224,352</w:t>
            </w:r>
          </w:p>
        </w:tc>
      </w:tr>
      <w:tr w:rsidR="00FA7DB0" w:rsidRPr="00FA7DB0" w14:paraId="3D88D0CD" w14:textId="77777777" w:rsidTr="00FA7DB0">
        <w:trPr>
          <w:trHeight w:val="225"/>
        </w:trPr>
        <w:tc>
          <w:tcPr>
            <w:tcW w:w="3231" w:type="dxa"/>
            <w:tcBorders>
              <w:top w:val="nil"/>
              <w:left w:val="nil"/>
              <w:bottom w:val="nil"/>
              <w:right w:val="nil"/>
            </w:tcBorders>
            <w:shd w:val="clear" w:color="auto" w:fill="auto"/>
            <w:noWrap/>
            <w:vAlign w:val="bottom"/>
            <w:hideMark/>
          </w:tcPr>
          <w:p w14:paraId="29163ABB"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Property, plant and equipment</w:t>
            </w:r>
          </w:p>
        </w:tc>
        <w:tc>
          <w:tcPr>
            <w:tcW w:w="888" w:type="dxa"/>
            <w:tcBorders>
              <w:top w:val="nil"/>
              <w:left w:val="nil"/>
              <w:bottom w:val="nil"/>
              <w:right w:val="nil"/>
            </w:tcBorders>
            <w:shd w:val="clear" w:color="auto" w:fill="auto"/>
            <w:noWrap/>
            <w:vAlign w:val="bottom"/>
            <w:hideMark/>
          </w:tcPr>
          <w:p w14:paraId="54D7CEDB"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9,959</w:t>
            </w:r>
          </w:p>
        </w:tc>
        <w:tc>
          <w:tcPr>
            <w:tcW w:w="871" w:type="dxa"/>
            <w:tcBorders>
              <w:top w:val="nil"/>
              <w:left w:val="nil"/>
              <w:bottom w:val="nil"/>
              <w:right w:val="nil"/>
            </w:tcBorders>
            <w:shd w:val="clear" w:color="000000" w:fill="D9D9D9"/>
            <w:noWrap/>
            <w:vAlign w:val="bottom"/>
            <w:hideMark/>
          </w:tcPr>
          <w:p w14:paraId="762786DD"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11,175</w:t>
            </w:r>
          </w:p>
        </w:tc>
        <w:tc>
          <w:tcPr>
            <w:tcW w:w="877" w:type="dxa"/>
            <w:tcBorders>
              <w:top w:val="nil"/>
              <w:left w:val="nil"/>
              <w:bottom w:val="nil"/>
              <w:right w:val="nil"/>
            </w:tcBorders>
            <w:shd w:val="clear" w:color="auto" w:fill="auto"/>
            <w:noWrap/>
            <w:vAlign w:val="bottom"/>
            <w:hideMark/>
          </w:tcPr>
          <w:p w14:paraId="656DCE49"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11,159</w:t>
            </w:r>
          </w:p>
        </w:tc>
        <w:tc>
          <w:tcPr>
            <w:tcW w:w="881" w:type="dxa"/>
            <w:tcBorders>
              <w:top w:val="nil"/>
              <w:left w:val="nil"/>
              <w:bottom w:val="nil"/>
              <w:right w:val="nil"/>
            </w:tcBorders>
            <w:shd w:val="clear" w:color="auto" w:fill="auto"/>
            <w:noWrap/>
            <w:vAlign w:val="bottom"/>
            <w:hideMark/>
          </w:tcPr>
          <w:p w14:paraId="408FA60E"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9,561</w:t>
            </w:r>
          </w:p>
        </w:tc>
        <w:tc>
          <w:tcPr>
            <w:tcW w:w="881" w:type="dxa"/>
            <w:tcBorders>
              <w:top w:val="nil"/>
              <w:left w:val="nil"/>
              <w:bottom w:val="nil"/>
              <w:right w:val="nil"/>
            </w:tcBorders>
            <w:shd w:val="clear" w:color="auto" w:fill="auto"/>
            <w:noWrap/>
            <w:vAlign w:val="bottom"/>
            <w:hideMark/>
          </w:tcPr>
          <w:p w14:paraId="61E23143"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9,008</w:t>
            </w:r>
          </w:p>
        </w:tc>
      </w:tr>
      <w:tr w:rsidR="00FA7DB0" w:rsidRPr="00FA7DB0" w14:paraId="3A8A0007" w14:textId="77777777" w:rsidTr="00FA7DB0">
        <w:trPr>
          <w:trHeight w:val="225"/>
        </w:trPr>
        <w:tc>
          <w:tcPr>
            <w:tcW w:w="3231" w:type="dxa"/>
            <w:tcBorders>
              <w:top w:val="nil"/>
              <w:left w:val="nil"/>
              <w:bottom w:val="nil"/>
              <w:right w:val="nil"/>
            </w:tcBorders>
            <w:shd w:val="clear" w:color="auto" w:fill="auto"/>
            <w:noWrap/>
            <w:vAlign w:val="bottom"/>
            <w:hideMark/>
          </w:tcPr>
          <w:p w14:paraId="44BF0CCF"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Intangibles</w:t>
            </w:r>
          </w:p>
        </w:tc>
        <w:tc>
          <w:tcPr>
            <w:tcW w:w="888" w:type="dxa"/>
            <w:tcBorders>
              <w:top w:val="nil"/>
              <w:left w:val="nil"/>
              <w:bottom w:val="nil"/>
              <w:right w:val="nil"/>
            </w:tcBorders>
            <w:shd w:val="clear" w:color="auto" w:fill="auto"/>
            <w:noWrap/>
            <w:vAlign w:val="bottom"/>
            <w:hideMark/>
          </w:tcPr>
          <w:p w14:paraId="705B2DD9"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2,736</w:t>
            </w:r>
          </w:p>
        </w:tc>
        <w:tc>
          <w:tcPr>
            <w:tcW w:w="871" w:type="dxa"/>
            <w:tcBorders>
              <w:top w:val="nil"/>
              <w:left w:val="nil"/>
              <w:bottom w:val="nil"/>
              <w:right w:val="nil"/>
            </w:tcBorders>
            <w:shd w:val="clear" w:color="000000" w:fill="D9D9D9"/>
            <w:noWrap/>
            <w:vAlign w:val="bottom"/>
            <w:hideMark/>
          </w:tcPr>
          <w:p w14:paraId="74FAD710"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2,387</w:t>
            </w:r>
          </w:p>
        </w:tc>
        <w:tc>
          <w:tcPr>
            <w:tcW w:w="877" w:type="dxa"/>
            <w:tcBorders>
              <w:top w:val="nil"/>
              <w:left w:val="nil"/>
              <w:bottom w:val="nil"/>
              <w:right w:val="nil"/>
            </w:tcBorders>
            <w:shd w:val="clear" w:color="auto" w:fill="auto"/>
            <w:noWrap/>
            <w:vAlign w:val="bottom"/>
            <w:hideMark/>
          </w:tcPr>
          <w:p w14:paraId="56197D1E"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2,976</w:t>
            </w:r>
          </w:p>
        </w:tc>
        <w:tc>
          <w:tcPr>
            <w:tcW w:w="881" w:type="dxa"/>
            <w:tcBorders>
              <w:top w:val="nil"/>
              <w:left w:val="nil"/>
              <w:bottom w:val="nil"/>
              <w:right w:val="nil"/>
            </w:tcBorders>
            <w:shd w:val="clear" w:color="auto" w:fill="auto"/>
            <w:noWrap/>
            <w:vAlign w:val="bottom"/>
            <w:hideMark/>
          </w:tcPr>
          <w:p w14:paraId="2AE1CEED"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3,105</w:t>
            </w:r>
          </w:p>
        </w:tc>
        <w:tc>
          <w:tcPr>
            <w:tcW w:w="881" w:type="dxa"/>
            <w:tcBorders>
              <w:top w:val="nil"/>
              <w:left w:val="nil"/>
              <w:bottom w:val="nil"/>
              <w:right w:val="nil"/>
            </w:tcBorders>
            <w:shd w:val="clear" w:color="auto" w:fill="auto"/>
            <w:noWrap/>
            <w:vAlign w:val="bottom"/>
            <w:hideMark/>
          </w:tcPr>
          <w:p w14:paraId="33CC2A92"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2,243</w:t>
            </w:r>
          </w:p>
        </w:tc>
      </w:tr>
      <w:tr w:rsidR="00FA7DB0" w:rsidRPr="00FA7DB0" w14:paraId="065DB9A3" w14:textId="77777777" w:rsidTr="00FA7DB0">
        <w:trPr>
          <w:trHeight w:val="225"/>
        </w:trPr>
        <w:tc>
          <w:tcPr>
            <w:tcW w:w="3231" w:type="dxa"/>
            <w:tcBorders>
              <w:top w:val="nil"/>
              <w:left w:val="nil"/>
              <w:bottom w:val="nil"/>
              <w:right w:val="nil"/>
            </w:tcBorders>
            <w:shd w:val="clear" w:color="auto" w:fill="auto"/>
            <w:noWrap/>
            <w:vAlign w:val="center"/>
            <w:hideMark/>
          </w:tcPr>
          <w:p w14:paraId="5B2FCFFA"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Inventories</w:t>
            </w:r>
          </w:p>
        </w:tc>
        <w:tc>
          <w:tcPr>
            <w:tcW w:w="888" w:type="dxa"/>
            <w:tcBorders>
              <w:top w:val="nil"/>
              <w:left w:val="nil"/>
              <w:bottom w:val="nil"/>
              <w:right w:val="nil"/>
            </w:tcBorders>
            <w:shd w:val="clear" w:color="auto" w:fill="auto"/>
            <w:noWrap/>
            <w:vAlign w:val="bottom"/>
            <w:hideMark/>
          </w:tcPr>
          <w:p w14:paraId="544A95F1"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365</w:t>
            </w:r>
          </w:p>
        </w:tc>
        <w:tc>
          <w:tcPr>
            <w:tcW w:w="871" w:type="dxa"/>
            <w:tcBorders>
              <w:top w:val="nil"/>
              <w:left w:val="nil"/>
              <w:bottom w:val="nil"/>
              <w:right w:val="nil"/>
            </w:tcBorders>
            <w:shd w:val="clear" w:color="000000" w:fill="D9D9D9"/>
            <w:noWrap/>
            <w:vAlign w:val="bottom"/>
            <w:hideMark/>
          </w:tcPr>
          <w:p w14:paraId="4C671C83"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365</w:t>
            </w:r>
          </w:p>
        </w:tc>
        <w:tc>
          <w:tcPr>
            <w:tcW w:w="877" w:type="dxa"/>
            <w:tcBorders>
              <w:top w:val="nil"/>
              <w:left w:val="nil"/>
              <w:bottom w:val="nil"/>
              <w:right w:val="nil"/>
            </w:tcBorders>
            <w:shd w:val="clear" w:color="auto" w:fill="auto"/>
            <w:noWrap/>
            <w:vAlign w:val="bottom"/>
            <w:hideMark/>
          </w:tcPr>
          <w:p w14:paraId="2ABD9EE3"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365</w:t>
            </w:r>
          </w:p>
        </w:tc>
        <w:tc>
          <w:tcPr>
            <w:tcW w:w="881" w:type="dxa"/>
            <w:tcBorders>
              <w:top w:val="nil"/>
              <w:left w:val="nil"/>
              <w:bottom w:val="nil"/>
              <w:right w:val="nil"/>
            </w:tcBorders>
            <w:shd w:val="clear" w:color="auto" w:fill="auto"/>
            <w:noWrap/>
            <w:vAlign w:val="bottom"/>
            <w:hideMark/>
          </w:tcPr>
          <w:p w14:paraId="47854760"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365</w:t>
            </w:r>
          </w:p>
        </w:tc>
        <w:tc>
          <w:tcPr>
            <w:tcW w:w="881" w:type="dxa"/>
            <w:tcBorders>
              <w:top w:val="nil"/>
              <w:left w:val="nil"/>
              <w:bottom w:val="nil"/>
              <w:right w:val="nil"/>
            </w:tcBorders>
            <w:shd w:val="clear" w:color="auto" w:fill="auto"/>
            <w:noWrap/>
            <w:vAlign w:val="bottom"/>
            <w:hideMark/>
          </w:tcPr>
          <w:p w14:paraId="5F1010B4"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365</w:t>
            </w:r>
          </w:p>
        </w:tc>
      </w:tr>
      <w:tr w:rsidR="00FA7DB0" w:rsidRPr="00FA7DB0" w14:paraId="00CCBE43" w14:textId="77777777" w:rsidTr="00FA7DB0">
        <w:trPr>
          <w:trHeight w:val="225"/>
        </w:trPr>
        <w:tc>
          <w:tcPr>
            <w:tcW w:w="3231" w:type="dxa"/>
            <w:tcBorders>
              <w:top w:val="nil"/>
              <w:left w:val="nil"/>
              <w:bottom w:val="nil"/>
              <w:right w:val="nil"/>
            </w:tcBorders>
            <w:shd w:val="clear" w:color="auto" w:fill="auto"/>
            <w:noWrap/>
            <w:vAlign w:val="bottom"/>
            <w:hideMark/>
          </w:tcPr>
          <w:p w14:paraId="54A75970"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Other non-financial assets</w:t>
            </w:r>
          </w:p>
        </w:tc>
        <w:tc>
          <w:tcPr>
            <w:tcW w:w="888" w:type="dxa"/>
            <w:tcBorders>
              <w:top w:val="nil"/>
              <w:left w:val="nil"/>
              <w:bottom w:val="nil"/>
              <w:right w:val="nil"/>
            </w:tcBorders>
            <w:shd w:val="clear" w:color="auto" w:fill="auto"/>
            <w:noWrap/>
            <w:vAlign w:val="bottom"/>
            <w:hideMark/>
          </w:tcPr>
          <w:p w14:paraId="331EF282"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3,022</w:t>
            </w:r>
          </w:p>
        </w:tc>
        <w:tc>
          <w:tcPr>
            <w:tcW w:w="871" w:type="dxa"/>
            <w:tcBorders>
              <w:top w:val="nil"/>
              <w:left w:val="nil"/>
              <w:bottom w:val="nil"/>
              <w:right w:val="nil"/>
            </w:tcBorders>
            <w:shd w:val="clear" w:color="000000" w:fill="D9D9D9"/>
            <w:noWrap/>
            <w:vAlign w:val="bottom"/>
            <w:hideMark/>
          </w:tcPr>
          <w:p w14:paraId="454A3061"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3,022</w:t>
            </w:r>
          </w:p>
        </w:tc>
        <w:tc>
          <w:tcPr>
            <w:tcW w:w="877" w:type="dxa"/>
            <w:tcBorders>
              <w:top w:val="nil"/>
              <w:left w:val="nil"/>
              <w:bottom w:val="nil"/>
              <w:right w:val="nil"/>
            </w:tcBorders>
            <w:shd w:val="clear" w:color="auto" w:fill="auto"/>
            <w:noWrap/>
            <w:vAlign w:val="bottom"/>
            <w:hideMark/>
          </w:tcPr>
          <w:p w14:paraId="4A2EDA32"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3,022</w:t>
            </w:r>
          </w:p>
        </w:tc>
        <w:tc>
          <w:tcPr>
            <w:tcW w:w="881" w:type="dxa"/>
            <w:tcBorders>
              <w:top w:val="nil"/>
              <w:left w:val="nil"/>
              <w:bottom w:val="nil"/>
              <w:right w:val="nil"/>
            </w:tcBorders>
            <w:shd w:val="clear" w:color="auto" w:fill="auto"/>
            <w:noWrap/>
            <w:vAlign w:val="bottom"/>
            <w:hideMark/>
          </w:tcPr>
          <w:p w14:paraId="02758BA8"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3,022</w:t>
            </w:r>
          </w:p>
        </w:tc>
        <w:tc>
          <w:tcPr>
            <w:tcW w:w="881" w:type="dxa"/>
            <w:tcBorders>
              <w:top w:val="nil"/>
              <w:left w:val="nil"/>
              <w:bottom w:val="nil"/>
              <w:right w:val="nil"/>
            </w:tcBorders>
            <w:shd w:val="clear" w:color="auto" w:fill="auto"/>
            <w:noWrap/>
            <w:vAlign w:val="bottom"/>
            <w:hideMark/>
          </w:tcPr>
          <w:p w14:paraId="727B5730"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3,022</w:t>
            </w:r>
          </w:p>
        </w:tc>
      </w:tr>
      <w:tr w:rsidR="00FA7DB0" w:rsidRPr="00FA7DB0" w14:paraId="666E5242" w14:textId="77777777" w:rsidTr="00FA7DB0">
        <w:trPr>
          <w:trHeight w:val="225"/>
        </w:trPr>
        <w:tc>
          <w:tcPr>
            <w:tcW w:w="3231" w:type="dxa"/>
            <w:tcBorders>
              <w:top w:val="nil"/>
              <w:left w:val="nil"/>
              <w:bottom w:val="nil"/>
              <w:right w:val="nil"/>
            </w:tcBorders>
            <w:shd w:val="clear" w:color="auto" w:fill="auto"/>
            <w:noWrap/>
            <w:vAlign w:val="bottom"/>
            <w:hideMark/>
          </w:tcPr>
          <w:p w14:paraId="49ABB115" w14:textId="77777777" w:rsidR="00FA7DB0" w:rsidRPr="00FA7DB0" w:rsidRDefault="00FA7DB0" w:rsidP="00FA7DB0">
            <w:pPr>
              <w:spacing w:before="0" w:after="0" w:line="240" w:lineRule="auto"/>
              <w:ind w:firstLineChars="200" w:firstLine="320"/>
              <w:rPr>
                <w:rFonts w:ascii="Arial" w:hAnsi="Arial" w:cs="Arial"/>
                <w:b/>
                <w:bCs/>
                <w:color w:val="000000"/>
                <w:sz w:val="16"/>
                <w:szCs w:val="16"/>
              </w:rPr>
            </w:pPr>
            <w:r w:rsidRPr="00FA7DB0">
              <w:rPr>
                <w:rFonts w:ascii="Arial" w:hAnsi="Arial" w:cs="Arial"/>
                <w:b/>
                <w:bCs/>
                <w:color w:val="000000"/>
                <w:sz w:val="16"/>
                <w:szCs w:val="16"/>
              </w:rPr>
              <w:t>Total non-financial assets</w:t>
            </w:r>
          </w:p>
        </w:tc>
        <w:tc>
          <w:tcPr>
            <w:tcW w:w="888" w:type="dxa"/>
            <w:tcBorders>
              <w:top w:val="nil"/>
              <w:left w:val="nil"/>
              <w:bottom w:val="single" w:sz="4" w:space="0" w:color="auto"/>
              <w:right w:val="nil"/>
            </w:tcBorders>
            <w:shd w:val="clear" w:color="auto" w:fill="auto"/>
            <w:noWrap/>
            <w:vAlign w:val="bottom"/>
            <w:hideMark/>
          </w:tcPr>
          <w:p w14:paraId="5AB55AEE"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212,396</w:t>
            </w:r>
          </w:p>
        </w:tc>
        <w:tc>
          <w:tcPr>
            <w:tcW w:w="871" w:type="dxa"/>
            <w:tcBorders>
              <w:top w:val="nil"/>
              <w:left w:val="nil"/>
              <w:bottom w:val="single" w:sz="4" w:space="0" w:color="auto"/>
              <w:right w:val="nil"/>
            </w:tcBorders>
            <w:shd w:val="clear" w:color="000000" w:fill="D9D9D9"/>
            <w:noWrap/>
            <w:vAlign w:val="bottom"/>
            <w:hideMark/>
          </w:tcPr>
          <w:p w14:paraId="7A6E3BC4"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232,053</w:t>
            </w:r>
          </w:p>
        </w:tc>
        <w:tc>
          <w:tcPr>
            <w:tcW w:w="877" w:type="dxa"/>
            <w:tcBorders>
              <w:top w:val="nil"/>
              <w:left w:val="nil"/>
              <w:bottom w:val="single" w:sz="4" w:space="0" w:color="auto"/>
              <w:right w:val="nil"/>
            </w:tcBorders>
            <w:shd w:val="clear" w:color="auto" w:fill="auto"/>
            <w:noWrap/>
            <w:vAlign w:val="bottom"/>
            <w:hideMark/>
          </w:tcPr>
          <w:p w14:paraId="71F7D033"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235,740</w:t>
            </w:r>
          </w:p>
        </w:tc>
        <w:tc>
          <w:tcPr>
            <w:tcW w:w="881" w:type="dxa"/>
            <w:tcBorders>
              <w:top w:val="nil"/>
              <w:left w:val="nil"/>
              <w:bottom w:val="single" w:sz="4" w:space="0" w:color="auto"/>
              <w:right w:val="nil"/>
            </w:tcBorders>
            <w:shd w:val="clear" w:color="auto" w:fill="auto"/>
            <w:noWrap/>
            <w:vAlign w:val="bottom"/>
            <w:hideMark/>
          </w:tcPr>
          <w:p w14:paraId="4AFB3A6D"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233,970</w:t>
            </w:r>
          </w:p>
        </w:tc>
        <w:tc>
          <w:tcPr>
            <w:tcW w:w="881" w:type="dxa"/>
            <w:tcBorders>
              <w:top w:val="nil"/>
              <w:left w:val="nil"/>
              <w:bottom w:val="single" w:sz="4" w:space="0" w:color="auto"/>
              <w:right w:val="nil"/>
            </w:tcBorders>
            <w:shd w:val="clear" w:color="auto" w:fill="auto"/>
            <w:noWrap/>
            <w:vAlign w:val="bottom"/>
            <w:hideMark/>
          </w:tcPr>
          <w:p w14:paraId="22FD31DB"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238,990</w:t>
            </w:r>
          </w:p>
        </w:tc>
      </w:tr>
      <w:tr w:rsidR="00FA7DB0" w:rsidRPr="00FA7DB0" w14:paraId="22FCB5EA" w14:textId="77777777" w:rsidTr="00FA7DB0">
        <w:trPr>
          <w:trHeight w:val="225"/>
        </w:trPr>
        <w:tc>
          <w:tcPr>
            <w:tcW w:w="3231" w:type="dxa"/>
            <w:tcBorders>
              <w:top w:val="nil"/>
              <w:left w:val="nil"/>
              <w:bottom w:val="nil"/>
              <w:right w:val="nil"/>
            </w:tcBorders>
            <w:shd w:val="clear" w:color="auto" w:fill="auto"/>
            <w:noWrap/>
            <w:vAlign w:val="bottom"/>
            <w:hideMark/>
          </w:tcPr>
          <w:p w14:paraId="3156948E" w14:textId="77777777" w:rsidR="00FA7DB0" w:rsidRPr="00FA7DB0" w:rsidRDefault="00FA7DB0" w:rsidP="00FA7DB0">
            <w:pPr>
              <w:spacing w:before="0" w:after="0" w:line="240" w:lineRule="auto"/>
              <w:ind w:leftChars="75" w:left="143"/>
              <w:rPr>
                <w:rFonts w:ascii="Arial" w:hAnsi="Arial" w:cs="Arial"/>
                <w:b/>
                <w:bCs/>
                <w:color w:val="000000"/>
                <w:sz w:val="16"/>
                <w:szCs w:val="16"/>
              </w:rPr>
            </w:pPr>
            <w:r w:rsidRPr="00FA7DB0">
              <w:rPr>
                <w:rFonts w:ascii="Arial" w:hAnsi="Arial" w:cs="Arial"/>
                <w:b/>
                <w:bCs/>
                <w:color w:val="000000"/>
                <w:sz w:val="16"/>
                <w:szCs w:val="16"/>
              </w:rPr>
              <w:t>Total assets</w:t>
            </w:r>
          </w:p>
        </w:tc>
        <w:tc>
          <w:tcPr>
            <w:tcW w:w="888" w:type="dxa"/>
            <w:tcBorders>
              <w:top w:val="nil"/>
              <w:left w:val="nil"/>
              <w:bottom w:val="single" w:sz="4" w:space="0" w:color="auto"/>
              <w:right w:val="nil"/>
            </w:tcBorders>
            <w:shd w:val="clear" w:color="auto" w:fill="auto"/>
            <w:noWrap/>
            <w:vAlign w:val="bottom"/>
            <w:hideMark/>
          </w:tcPr>
          <w:p w14:paraId="618DD89C"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349,460</w:t>
            </w:r>
          </w:p>
        </w:tc>
        <w:tc>
          <w:tcPr>
            <w:tcW w:w="871" w:type="dxa"/>
            <w:tcBorders>
              <w:top w:val="nil"/>
              <w:left w:val="nil"/>
              <w:bottom w:val="single" w:sz="4" w:space="0" w:color="auto"/>
              <w:right w:val="nil"/>
            </w:tcBorders>
            <w:shd w:val="clear" w:color="000000" w:fill="D9D9D9"/>
            <w:noWrap/>
            <w:vAlign w:val="bottom"/>
            <w:hideMark/>
          </w:tcPr>
          <w:p w14:paraId="19BBCE63"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340,814</w:t>
            </w:r>
          </w:p>
        </w:tc>
        <w:tc>
          <w:tcPr>
            <w:tcW w:w="877" w:type="dxa"/>
            <w:tcBorders>
              <w:top w:val="nil"/>
              <w:left w:val="nil"/>
              <w:bottom w:val="single" w:sz="4" w:space="0" w:color="auto"/>
              <w:right w:val="nil"/>
            </w:tcBorders>
            <w:shd w:val="clear" w:color="auto" w:fill="auto"/>
            <w:noWrap/>
            <w:vAlign w:val="bottom"/>
            <w:hideMark/>
          </w:tcPr>
          <w:p w14:paraId="54E96D27"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332,706</w:t>
            </w:r>
          </w:p>
        </w:tc>
        <w:tc>
          <w:tcPr>
            <w:tcW w:w="881" w:type="dxa"/>
            <w:tcBorders>
              <w:top w:val="nil"/>
              <w:left w:val="nil"/>
              <w:bottom w:val="single" w:sz="4" w:space="0" w:color="auto"/>
              <w:right w:val="nil"/>
            </w:tcBorders>
            <w:shd w:val="clear" w:color="auto" w:fill="auto"/>
            <w:noWrap/>
            <w:vAlign w:val="bottom"/>
            <w:hideMark/>
          </w:tcPr>
          <w:p w14:paraId="1A0D4C0F"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323,458</w:t>
            </w:r>
          </w:p>
        </w:tc>
        <w:tc>
          <w:tcPr>
            <w:tcW w:w="881" w:type="dxa"/>
            <w:tcBorders>
              <w:top w:val="nil"/>
              <w:left w:val="nil"/>
              <w:bottom w:val="single" w:sz="4" w:space="0" w:color="auto"/>
              <w:right w:val="nil"/>
            </w:tcBorders>
            <w:shd w:val="clear" w:color="auto" w:fill="auto"/>
            <w:noWrap/>
            <w:vAlign w:val="bottom"/>
            <w:hideMark/>
          </w:tcPr>
          <w:p w14:paraId="0B2B9B97"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314,196</w:t>
            </w:r>
          </w:p>
        </w:tc>
      </w:tr>
      <w:tr w:rsidR="00FA7DB0" w:rsidRPr="00FA7DB0" w14:paraId="2DC0534F" w14:textId="77777777" w:rsidTr="00ED31AF">
        <w:trPr>
          <w:trHeight w:val="227"/>
        </w:trPr>
        <w:tc>
          <w:tcPr>
            <w:tcW w:w="3231" w:type="dxa"/>
            <w:tcBorders>
              <w:top w:val="nil"/>
              <w:left w:val="nil"/>
              <w:bottom w:val="nil"/>
              <w:right w:val="nil"/>
            </w:tcBorders>
            <w:shd w:val="clear" w:color="auto" w:fill="auto"/>
            <w:noWrap/>
            <w:vAlign w:val="bottom"/>
            <w:hideMark/>
          </w:tcPr>
          <w:p w14:paraId="53DBA57A" w14:textId="77777777" w:rsidR="00FA7DB0" w:rsidRPr="00FA7DB0" w:rsidRDefault="00FA7DB0" w:rsidP="00FA7DB0">
            <w:pPr>
              <w:spacing w:before="0" w:after="0" w:line="240" w:lineRule="auto"/>
              <w:rPr>
                <w:rFonts w:ascii="Arial" w:hAnsi="Arial" w:cs="Arial"/>
                <w:b/>
                <w:bCs/>
                <w:color w:val="000000"/>
                <w:sz w:val="16"/>
                <w:szCs w:val="16"/>
              </w:rPr>
            </w:pPr>
            <w:r w:rsidRPr="00FA7DB0">
              <w:rPr>
                <w:rFonts w:ascii="Arial" w:hAnsi="Arial" w:cs="Arial"/>
                <w:b/>
                <w:bCs/>
                <w:color w:val="000000"/>
                <w:sz w:val="16"/>
                <w:szCs w:val="16"/>
              </w:rPr>
              <w:t>LIABILITIES</w:t>
            </w:r>
          </w:p>
        </w:tc>
        <w:tc>
          <w:tcPr>
            <w:tcW w:w="888" w:type="dxa"/>
            <w:tcBorders>
              <w:top w:val="nil"/>
              <w:left w:val="nil"/>
              <w:bottom w:val="nil"/>
              <w:right w:val="nil"/>
            </w:tcBorders>
            <w:shd w:val="clear" w:color="auto" w:fill="auto"/>
            <w:noWrap/>
            <w:vAlign w:val="bottom"/>
            <w:hideMark/>
          </w:tcPr>
          <w:p w14:paraId="2C682080" w14:textId="77777777" w:rsidR="00FA7DB0" w:rsidRPr="00FA7DB0" w:rsidRDefault="00FA7DB0" w:rsidP="00FA7DB0">
            <w:pPr>
              <w:spacing w:before="0" w:after="0" w:line="240" w:lineRule="auto"/>
              <w:rPr>
                <w:rFonts w:ascii="Arial" w:hAnsi="Arial" w:cs="Arial"/>
                <w:b/>
                <w:bCs/>
                <w:color w:val="000000"/>
                <w:sz w:val="16"/>
                <w:szCs w:val="16"/>
              </w:rPr>
            </w:pPr>
          </w:p>
        </w:tc>
        <w:tc>
          <w:tcPr>
            <w:tcW w:w="871" w:type="dxa"/>
            <w:tcBorders>
              <w:top w:val="nil"/>
              <w:left w:val="nil"/>
              <w:bottom w:val="nil"/>
              <w:right w:val="nil"/>
            </w:tcBorders>
            <w:shd w:val="clear" w:color="000000" w:fill="D9D9D9"/>
            <w:noWrap/>
            <w:vAlign w:val="bottom"/>
            <w:hideMark/>
          </w:tcPr>
          <w:p w14:paraId="31B3868C" w14:textId="77777777" w:rsidR="00FA7DB0" w:rsidRPr="00FA7DB0" w:rsidRDefault="00FA7DB0" w:rsidP="00FA7DB0">
            <w:pPr>
              <w:spacing w:before="0" w:after="0" w:line="240" w:lineRule="auto"/>
              <w:jc w:val="right"/>
              <w:rPr>
                <w:rFonts w:ascii="Arial" w:hAnsi="Arial" w:cs="Arial"/>
                <w:color w:val="000000"/>
                <w:sz w:val="16"/>
                <w:szCs w:val="16"/>
              </w:rPr>
            </w:pPr>
            <w:r w:rsidRPr="00FA7DB0">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4F3D7D9A" w14:textId="77777777" w:rsidR="00FA7DB0" w:rsidRPr="00FA7DB0" w:rsidRDefault="00FA7DB0" w:rsidP="00FA7DB0">
            <w:pPr>
              <w:spacing w:before="0" w:after="0" w:line="240" w:lineRule="auto"/>
              <w:jc w:val="right"/>
              <w:rPr>
                <w:rFonts w:ascii="Arial" w:hAnsi="Arial" w:cs="Arial"/>
                <w:color w:val="000000"/>
                <w:sz w:val="16"/>
                <w:szCs w:val="16"/>
              </w:rPr>
            </w:pPr>
          </w:p>
        </w:tc>
        <w:tc>
          <w:tcPr>
            <w:tcW w:w="881" w:type="dxa"/>
            <w:tcBorders>
              <w:top w:val="nil"/>
              <w:left w:val="nil"/>
              <w:bottom w:val="nil"/>
              <w:right w:val="nil"/>
            </w:tcBorders>
            <w:shd w:val="clear" w:color="auto" w:fill="auto"/>
            <w:noWrap/>
            <w:vAlign w:val="bottom"/>
            <w:hideMark/>
          </w:tcPr>
          <w:p w14:paraId="0508677F" w14:textId="77777777" w:rsidR="00FA7DB0" w:rsidRPr="00FA7DB0" w:rsidRDefault="00FA7DB0" w:rsidP="00FA7DB0">
            <w:pPr>
              <w:spacing w:before="0" w:after="0" w:line="240" w:lineRule="auto"/>
              <w:jc w:val="right"/>
              <w:rPr>
                <w:rFonts w:ascii="Times New Roman" w:hAnsi="Times New Roman"/>
                <w:sz w:val="20"/>
              </w:rPr>
            </w:pPr>
          </w:p>
        </w:tc>
        <w:tc>
          <w:tcPr>
            <w:tcW w:w="881" w:type="dxa"/>
            <w:tcBorders>
              <w:top w:val="nil"/>
              <w:left w:val="nil"/>
              <w:bottom w:val="nil"/>
              <w:right w:val="nil"/>
            </w:tcBorders>
            <w:shd w:val="clear" w:color="auto" w:fill="auto"/>
            <w:noWrap/>
            <w:vAlign w:val="bottom"/>
            <w:hideMark/>
          </w:tcPr>
          <w:p w14:paraId="2E7731DA" w14:textId="77777777" w:rsidR="00FA7DB0" w:rsidRPr="00FA7DB0" w:rsidRDefault="00FA7DB0" w:rsidP="00FA7DB0">
            <w:pPr>
              <w:spacing w:before="0" w:after="0" w:line="240" w:lineRule="auto"/>
              <w:jc w:val="right"/>
              <w:rPr>
                <w:rFonts w:ascii="Times New Roman" w:hAnsi="Times New Roman"/>
                <w:sz w:val="20"/>
              </w:rPr>
            </w:pPr>
          </w:p>
        </w:tc>
      </w:tr>
      <w:tr w:rsidR="00FA7DB0" w:rsidRPr="00FA7DB0" w14:paraId="68DE7B0A" w14:textId="77777777" w:rsidTr="00FA7DB0">
        <w:trPr>
          <w:trHeight w:val="225"/>
        </w:trPr>
        <w:tc>
          <w:tcPr>
            <w:tcW w:w="3231" w:type="dxa"/>
            <w:tcBorders>
              <w:top w:val="nil"/>
              <w:left w:val="nil"/>
              <w:bottom w:val="nil"/>
              <w:right w:val="nil"/>
            </w:tcBorders>
            <w:shd w:val="clear" w:color="auto" w:fill="auto"/>
            <w:noWrap/>
            <w:vAlign w:val="bottom"/>
            <w:hideMark/>
          </w:tcPr>
          <w:p w14:paraId="4648D2BE" w14:textId="77777777" w:rsidR="00FA7DB0" w:rsidRPr="00FA7DB0" w:rsidRDefault="00FA7DB0" w:rsidP="00FA7DB0">
            <w:pPr>
              <w:spacing w:before="0" w:after="0" w:line="240" w:lineRule="auto"/>
              <w:ind w:leftChars="75" w:left="143"/>
              <w:rPr>
                <w:rFonts w:ascii="Arial" w:hAnsi="Arial" w:cs="Arial"/>
                <w:b/>
                <w:bCs/>
                <w:color w:val="000000"/>
                <w:sz w:val="16"/>
                <w:szCs w:val="16"/>
              </w:rPr>
            </w:pPr>
            <w:r w:rsidRPr="00FA7DB0">
              <w:rPr>
                <w:rFonts w:ascii="Arial" w:hAnsi="Arial" w:cs="Arial"/>
                <w:b/>
                <w:bCs/>
                <w:color w:val="000000"/>
                <w:sz w:val="16"/>
                <w:szCs w:val="16"/>
              </w:rPr>
              <w:t>Payables</w:t>
            </w:r>
          </w:p>
        </w:tc>
        <w:tc>
          <w:tcPr>
            <w:tcW w:w="888" w:type="dxa"/>
            <w:tcBorders>
              <w:top w:val="nil"/>
              <w:left w:val="nil"/>
              <w:bottom w:val="nil"/>
              <w:right w:val="nil"/>
            </w:tcBorders>
            <w:shd w:val="clear" w:color="auto" w:fill="auto"/>
            <w:noWrap/>
            <w:vAlign w:val="bottom"/>
            <w:hideMark/>
          </w:tcPr>
          <w:p w14:paraId="72C9A314" w14:textId="77777777" w:rsidR="00FA7DB0" w:rsidRPr="00FA7DB0" w:rsidRDefault="00FA7DB0" w:rsidP="00FA7DB0">
            <w:pPr>
              <w:spacing w:before="0" w:after="0" w:line="240" w:lineRule="auto"/>
              <w:ind w:firstLineChars="100" w:firstLine="160"/>
              <w:rPr>
                <w:rFonts w:ascii="Arial" w:hAnsi="Arial" w:cs="Arial"/>
                <w:b/>
                <w:bCs/>
                <w:color w:val="000000"/>
                <w:sz w:val="16"/>
                <w:szCs w:val="16"/>
              </w:rPr>
            </w:pPr>
          </w:p>
        </w:tc>
        <w:tc>
          <w:tcPr>
            <w:tcW w:w="871" w:type="dxa"/>
            <w:tcBorders>
              <w:top w:val="nil"/>
              <w:left w:val="nil"/>
              <w:bottom w:val="nil"/>
              <w:right w:val="nil"/>
            </w:tcBorders>
            <w:shd w:val="clear" w:color="000000" w:fill="D9D9D9"/>
            <w:noWrap/>
            <w:vAlign w:val="bottom"/>
            <w:hideMark/>
          </w:tcPr>
          <w:p w14:paraId="3C823139" w14:textId="77777777" w:rsidR="00FA7DB0" w:rsidRPr="00FA7DB0" w:rsidRDefault="00FA7DB0" w:rsidP="00FA7DB0">
            <w:pPr>
              <w:spacing w:before="0" w:after="0" w:line="240" w:lineRule="auto"/>
              <w:jc w:val="right"/>
              <w:rPr>
                <w:rFonts w:ascii="Arial" w:hAnsi="Arial" w:cs="Arial"/>
                <w:color w:val="000000"/>
                <w:sz w:val="16"/>
                <w:szCs w:val="16"/>
              </w:rPr>
            </w:pPr>
            <w:r w:rsidRPr="00FA7DB0">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69A73464" w14:textId="77777777" w:rsidR="00FA7DB0" w:rsidRPr="00FA7DB0" w:rsidRDefault="00FA7DB0" w:rsidP="00FA7DB0">
            <w:pPr>
              <w:spacing w:before="0" w:after="0" w:line="240" w:lineRule="auto"/>
              <w:jc w:val="right"/>
              <w:rPr>
                <w:rFonts w:ascii="Arial" w:hAnsi="Arial" w:cs="Arial"/>
                <w:color w:val="000000"/>
                <w:sz w:val="16"/>
                <w:szCs w:val="16"/>
              </w:rPr>
            </w:pPr>
          </w:p>
        </w:tc>
        <w:tc>
          <w:tcPr>
            <w:tcW w:w="881" w:type="dxa"/>
            <w:tcBorders>
              <w:top w:val="nil"/>
              <w:left w:val="nil"/>
              <w:bottom w:val="nil"/>
              <w:right w:val="nil"/>
            </w:tcBorders>
            <w:shd w:val="clear" w:color="auto" w:fill="auto"/>
            <w:noWrap/>
            <w:vAlign w:val="bottom"/>
            <w:hideMark/>
          </w:tcPr>
          <w:p w14:paraId="4E91D49E" w14:textId="77777777" w:rsidR="00FA7DB0" w:rsidRPr="00FA7DB0" w:rsidRDefault="00FA7DB0" w:rsidP="00FA7DB0">
            <w:pPr>
              <w:spacing w:before="0" w:after="0" w:line="240" w:lineRule="auto"/>
              <w:jc w:val="right"/>
              <w:rPr>
                <w:rFonts w:ascii="Times New Roman" w:hAnsi="Times New Roman"/>
                <w:sz w:val="20"/>
              </w:rPr>
            </w:pPr>
          </w:p>
        </w:tc>
        <w:tc>
          <w:tcPr>
            <w:tcW w:w="881" w:type="dxa"/>
            <w:tcBorders>
              <w:top w:val="nil"/>
              <w:left w:val="nil"/>
              <w:bottom w:val="nil"/>
              <w:right w:val="nil"/>
            </w:tcBorders>
            <w:shd w:val="clear" w:color="auto" w:fill="auto"/>
            <w:noWrap/>
            <w:vAlign w:val="bottom"/>
            <w:hideMark/>
          </w:tcPr>
          <w:p w14:paraId="4B9687A4" w14:textId="77777777" w:rsidR="00FA7DB0" w:rsidRPr="00FA7DB0" w:rsidRDefault="00FA7DB0" w:rsidP="00FA7DB0">
            <w:pPr>
              <w:spacing w:before="0" w:after="0" w:line="240" w:lineRule="auto"/>
              <w:jc w:val="right"/>
              <w:rPr>
                <w:rFonts w:ascii="Times New Roman" w:hAnsi="Times New Roman"/>
                <w:sz w:val="20"/>
              </w:rPr>
            </w:pPr>
          </w:p>
        </w:tc>
      </w:tr>
      <w:tr w:rsidR="00FA7DB0" w:rsidRPr="00FA7DB0" w14:paraId="3A4FC770" w14:textId="77777777" w:rsidTr="00FA7DB0">
        <w:trPr>
          <w:trHeight w:val="225"/>
        </w:trPr>
        <w:tc>
          <w:tcPr>
            <w:tcW w:w="3231" w:type="dxa"/>
            <w:tcBorders>
              <w:top w:val="nil"/>
              <w:left w:val="nil"/>
              <w:bottom w:val="nil"/>
              <w:right w:val="nil"/>
            </w:tcBorders>
            <w:shd w:val="clear" w:color="auto" w:fill="auto"/>
            <w:noWrap/>
            <w:vAlign w:val="bottom"/>
            <w:hideMark/>
          </w:tcPr>
          <w:p w14:paraId="3A230E04"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Suppliers</w:t>
            </w:r>
          </w:p>
        </w:tc>
        <w:tc>
          <w:tcPr>
            <w:tcW w:w="888" w:type="dxa"/>
            <w:tcBorders>
              <w:top w:val="nil"/>
              <w:left w:val="nil"/>
              <w:bottom w:val="nil"/>
              <w:right w:val="nil"/>
            </w:tcBorders>
            <w:shd w:val="clear" w:color="auto" w:fill="auto"/>
            <w:noWrap/>
            <w:vAlign w:val="bottom"/>
            <w:hideMark/>
          </w:tcPr>
          <w:p w14:paraId="6DDD920E"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2,952</w:t>
            </w:r>
          </w:p>
        </w:tc>
        <w:tc>
          <w:tcPr>
            <w:tcW w:w="871" w:type="dxa"/>
            <w:tcBorders>
              <w:top w:val="nil"/>
              <w:left w:val="nil"/>
              <w:bottom w:val="nil"/>
              <w:right w:val="nil"/>
            </w:tcBorders>
            <w:shd w:val="clear" w:color="000000" w:fill="D9D9D9"/>
            <w:noWrap/>
            <w:vAlign w:val="bottom"/>
            <w:hideMark/>
          </w:tcPr>
          <w:p w14:paraId="683924C9"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2,442</w:t>
            </w:r>
          </w:p>
        </w:tc>
        <w:tc>
          <w:tcPr>
            <w:tcW w:w="877" w:type="dxa"/>
            <w:tcBorders>
              <w:top w:val="nil"/>
              <w:left w:val="nil"/>
              <w:bottom w:val="nil"/>
              <w:right w:val="nil"/>
            </w:tcBorders>
            <w:shd w:val="clear" w:color="auto" w:fill="auto"/>
            <w:noWrap/>
            <w:vAlign w:val="bottom"/>
            <w:hideMark/>
          </w:tcPr>
          <w:p w14:paraId="73451D0A"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2,234</w:t>
            </w:r>
          </w:p>
        </w:tc>
        <w:tc>
          <w:tcPr>
            <w:tcW w:w="881" w:type="dxa"/>
            <w:tcBorders>
              <w:top w:val="nil"/>
              <w:left w:val="nil"/>
              <w:bottom w:val="nil"/>
              <w:right w:val="nil"/>
            </w:tcBorders>
            <w:shd w:val="clear" w:color="auto" w:fill="auto"/>
            <w:noWrap/>
            <w:vAlign w:val="bottom"/>
            <w:hideMark/>
          </w:tcPr>
          <w:p w14:paraId="3D7809A9"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2,026</w:t>
            </w:r>
          </w:p>
        </w:tc>
        <w:tc>
          <w:tcPr>
            <w:tcW w:w="881" w:type="dxa"/>
            <w:tcBorders>
              <w:top w:val="nil"/>
              <w:left w:val="nil"/>
              <w:bottom w:val="nil"/>
              <w:right w:val="nil"/>
            </w:tcBorders>
            <w:shd w:val="clear" w:color="auto" w:fill="auto"/>
            <w:noWrap/>
            <w:vAlign w:val="bottom"/>
            <w:hideMark/>
          </w:tcPr>
          <w:p w14:paraId="41176A24"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2,026</w:t>
            </w:r>
          </w:p>
        </w:tc>
      </w:tr>
      <w:tr w:rsidR="00FA7DB0" w:rsidRPr="00FA7DB0" w14:paraId="0EA6B501" w14:textId="77777777" w:rsidTr="00FA7DB0">
        <w:trPr>
          <w:trHeight w:val="225"/>
        </w:trPr>
        <w:tc>
          <w:tcPr>
            <w:tcW w:w="3231" w:type="dxa"/>
            <w:tcBorders>
              <w:top w:val="nil"/>
              <w:left w:val="nil"/>
              <w:bottom w:val="nil"/>
              <w:right w:val="nil"/>
            </w:tcBorders>
            <w:shd w:val="clear" w:color="auto" w:fill="auto"/>
            <w:noWrap/>
            <w:vAlign w:val="bottom"/>
            <w:hideMark/>
          </w:tcPr>
          <w:p w14:paraId="21A2DDCB"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Other payables</w:t>
            </w:r>
          </w:p>
        </w:tc>
        <w:tc>
          <w:tcPr>
            <w:tcW w:w="888" w:type="dxa"/>
            <w:tcBorders>
              <w:top w:val="nil"/>
              <w:left w:val="nil"/>
              <w:bottom w:val="nil"/>
              <w:right w:val="nil"/>
            </w:tcBorders>
            <w:shd w:val="clear" w:color="auto" w:fill="auto"/>
            <w:noWrap/>
            <w:vAlign w:val="bottom"/>
            <w:hideMark/>
          </w:tcPr>
          <w:p w14:paraId="002380E1"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3,526</w:t>
            </w:r>
          </w:p>
        </w:tc>
        <w:tc>
          <w:tcPr>
            <w:tcW w:w="871" w:type="dxa"/>
            <w:tcBorders>
              <w:top w:val="nil"/>
              <w:left w:val="nil"/>
              <w:bottom w:val="nil"/>
              <w:right w:val="nil"/>
            </w:tcBorders>
            <w:shd w:val="clear" w:color="000000" w:fill="D9D9D9"/>
            <w:noWrap/>
            <w:vAlign w:val="bottom"/>
            <w:hideMark/>
          </w:tcPr>
          <w:p w14:paraId="6D13D9D4"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3,526</w:t>
            </w:r>
          </w:p>
        </w:tc>
        <w:tc>
          <w:tcPr>
            <w:tcW w:w="877" w:type="dxa"/>
            <w:tcBorders>
              <w:top w:val="nil"/>
              <w:left w:val="nil"/>
              <w:bottom w:val="nil"/>
              <w:right w:val="nil"/>
            </w:tcBorders>
            <w:shd w:val="clear" w:color="auto" w:fill="auto"/>
            <w:noWrap/>
            <w:vAlign w:val="bottom"/>
            <w:hideMark/>
          </w:tcPr>
          <w:p w14:paraId="2D988CA9"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3,526</w:t>
            </w:r>
          </w:p>
        </w:tc>
        <w:tc>
          <w:tcPr>
            <w:tcW w:w="881" w:type="dxa"/>
            <w:tcBorders>
              <w:top w:val="nil"/>
              <w:left w:val="nil"/>
              <w:bottom w:val="nil"/>
              <w:right w:val="nil"/>
            </w:tcBorders>
            <w:shd w:val="clear" w:color="auto" w:fill="auto"/>
            <w:noWrap/>
            <w:vAlign w:val="bottom"/>
            <w:hideMark/>
          </w:tcPr>
          <w:p w14:paraId="5058EDCF"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3,526</w:t>
            </w:r>
          </w:p>
        </w:tc>
        <w:tc>
          <w:tcPr>
            <w:tcW w:w="881" w:type="dxa"/>
            <w:tcBorders>
              <w:top w:val="nil"/>
              <w:left w:val="nil"/>
              <w:bottom w:val="nil"/>
              <w:right w:val="nil"/>
            </w:tcBorders>
            <w:shd w:val="clear" w:color="auto" w:fill="auto"/>
            <w:noWrap/>
            <w:vAlign w:val="bottom"/>
            <w:hideMark/>
          </w:tcPr>
          <w:p w14:paraId="7EA803CC"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3,526</w:t>
            </w:r>
          </w:p>
        </w:tc>
      </w:tr>
      <w:tr w:rsidR="00FA7DB0" w:rsidRPr="00FA7DB0" w14:paraId="2FCA3155" w14:textId="77777777" w:rsidTr="00FA7DB0">
        <w:trPr>
          <w:trHeight w:val="225"/>
        </w:trPr>
        <w:tc>
          <w:tcPr>
            <w:tcW w:w="3231" w:type="dxa"/>
            <w:tcBorders>
              <w:top w:val="nil"/>
              <w:left w:val="nil"/>
              <w:bottom w:val="nil"/>
              <w:right w:val="nil"/>
            </w:tcBorders>
            <w:shd w:val="clear" w:color="auto" w:fill="auto"/>
            <w:noWrap/>
            <w:vAlign w:val="bottom"/>
            <w:hideMark/>
          </w:tcPr>
          <w:p w14:paraId="2C7A9FA3" w14:textId="77777777" w:rsidR="00FA7DB0" w:rsidRPr="00FA7DB0" w:rsidRDefault="00FA7DB0" w:rsidP="00FA7DB0">
            <w:pPr>
              <w:spacing w:before="0" w:after="0" w:line="240" w:lineRule="auto"/>
              <w:ind w:firstLineChars="200" w:firstLine="320"/>
              <w:rPr>
                <w:rFonts w:ascii="Arial" w:hAnsi="Arial" w:cs="Arial"/>
                <w:b/>
                <w:bCs/>
                <w:color w:val="000000"/>
                <w:sz w:val="16"/>
                <w:szCs w:val="16"/>
              </w:rPr>
            </w:pPr>
            <w:r w:rsidRPr="00FA7DB0">
              <w:rPr>
                <w:rFonts w:ascii="Arial" w:hAnsi="Arial" w:cs="Arial"/>
                <w:b/>
                <w:bCs/>
                <w:color w:val="000000"/>
                <w:sz w:val="16"/>
                <w:szCs w:val="16"/>
              </w:rPr>
              <w:t>Total payables</w:t>
            </w:r>
          </w:p>
        </w:tc>
        <w:tc>
          <w:tcPr>
            <w:tcW w:w="888" w:type="dxa"/>
            <w:tcBorders>
              <w:top w:val="nil"/>
              <w:left w:val="nil"/>
              <w:bottom w:val="single" w:sz="4" w:space="0" w:color="auto"/>
              <w:right w:val="nil"/>
            </w:tcBorders>
            <w:shd w:val="clear" w:color="auto" w:fill="auto"/>
            <w:noWrap/>
            <w:vAlign w:val="bottom"/>
            <w:hideMark/>
          </w:tcPr>
          <w:p w14:paraId="774AF37F"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6,478</w:t>
            </w:r>
          </w:p>
        </w:tc>
        <w:tc>
          <w:tcPr>
            <w:tcW w:w="871" w:type="dxa"/>
            <w:tcBorders>
              <w:top w:val="nil"/>
              <w:left w:val="nil"/>
              <w:bottom w:val="single" w:sz="4" w:space="0" w:color="auto"/>
              <w:right w:val="nil"/>
            </w:tcBorders>
            <w:shd w:val="clear" w:color="000000" w:fill="D9D9D9"/>
            <w:noWrap/>
            <w:vAlign w:val="bottom"/>
            <w:hideMark/>
          </w:tcPr>
          <w:p w14:paraId="116C53B0"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5,968</w:t>
            </w:r>
          </w:p>
        </w:tc>
        <w:tc>
          <w:tcPr>
            <w:tcW w:w="877" w:type="dxa"/>
            <w:tcBorders>
              <w:top w:val="nil"/>
              <w:left w:val="nil"/>
              <w:bottom w:val="single" w:sz="4" w:space="0" w:color="auto"/>
              <w:right w:val="nil"/>
            </w:tcBorders>
            <w:shd w:val="clear" w:color="auto" w:fill="auto"/>
            <w:noWrap/>
            <w:vAlign w:val="bottom"/>
            <w:hideMark/>
          </w:tcPr>
          <w:p w14:paraId="03D346DB"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5,760</w:t>
            </w:r>
          </w:p>
        </w:tc>
        <w:tc>
          <w:tcPr>
            <w:tcW w:w="881" w:type="dxa"/>
            <w:tcBorders>
              <w:top w:val="nil"/>
              <w:left w:val="nil"/>
              <w:bottom w:val="single" w:sz="4" w:space="0" w:color="auto"/>
              <w:right w:val="nil"/>
            </w:tcBorders>
            <w:shd w:val="clear" w:color="auto" w:fill="auto"/>
            <w:noWrap/>
            <w:vAlign w:val="bottom"/>
            <w:hideMark/>
          </w:tcPr>
          <w:p w14:paraId="5B51F0B6"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5,552</w:t>
            </w:r>
          </w:p>
        </w:tc>
        <w:tc>
          <w:tcPr>
            <w:tcW w:w="881" w:type="dxa"/>
            <w:tcBorders>
              <w:top w:val="nil"/>
              <w:left w:val="nil"/>
              <w:bottom w:val="single" w:sz="4" w:space="0" w:color="auto"/>
              <w:right w:val="nil"/>
            </w:tcBorders>
            <w:shd w:val="clear" w:color="auto" w:fill="auto"/>
            <w:noWrap/>
            <w:vAlign w:val="bottom"/>
            <w:hideMark/>
          </w:tcPr>
          <w:p w14:paraId="718C55F3"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5,552</w:t>
            </w:r>
          </w:p>
        </w:tc>
      </w:tr>
      <w:tr w:rsidR="00FA7DB0" w:rsidRPr="00FA7DB0" w14:paraId="525FC461" w14:textId="77777777" w:rsidTr="00FA7DB0">
        <w:trPr>
          <w:trHeight w:val="283"/>
        </w:trPr>
        <w:tc>
          <w:tcPr>
            <w:tcW w:w="3231" w:type="dxa"/>
            <w:tcBorders>
              <w:top w:val="nil"/>
              <w:left w:val="nil"/>
              <w:bottom w:val="nil"/>
              <w:right w:val="nil"/>
            </w:tcBorders>
            <w:shd w:val="clear" w:color="auto" w:fill="auto"/>
            <w:noWrap/>
            <w:vAlign w:val="bottom"/>
            <w:hideMark/>
          </w:tcPr>
          <w:p w14:paraId="7AD34CA3" w14:textId="77777777" w:rsidR="00FA7DB0" w:rsidRPr="00FA7DB0" w:rsidRDefault="00FA7DB0" w:rsidP="00FA7DB0">
            <w:pPr>
              <w:spacing w:before="0" w:after="0" w:line="240" w:lineRule="auto"/>
              <w:ind w:leftChars="75" w:left="143"/>
              <w:rPr>
                <w:rFonts w:ascii="Arial" w:hAnsi="Arial" w:cs="Arial"/>
                <w:b/>
                <w:bCs/>
                <w:color w:val="000000"/>
                <w:sz w:val="16"/>
                <w:szCs w:val="16"/>
              </w:rPr>
            </w:pPr>
            <w:r w:rsidRPr="00FA7DB0">
              <w:rPr>
                <w:rFonts w:ascii="Arial" w:hAnsi="Arial" w:cs="Arial"/>
                <w:b/>
                <w:bCs/>
                <w:color w:val="000000"/>
                <w:sz w:val="16"/>
                <w:szCs w:val="16"/>
              </w:rPr>
              <w:t>Interest bearing liabilities</w:t>
            </w:r>
          </w:p>
        </w:tc>
        <w:tc>
          <w:tcPr>
            <w:tcW w:w="888" w:type="dxa"/>
            <w:tcBorders>
              <w:top w:val="nil"/>
              <w:left w:val="nil"/>
              <w:bottom w:val="nil"/>
              <w:right w:val="nil"/>
            </w:tcBorders>
            <w:shd w:val="clear" w:color="auto" w:fill="auto"/>
            <w:noWrap/>
            <w:vAlign w:val="bottom"/>
            <w:hideMark/>
          </w:tcPr>
          <w:p w14:paraId="1730035A" w14:textId="77777777" w:rsidR="00FA7DB0" w:rsidRPr="00FA7DB0" w:rsidRDefault="00FA7DB0" w:rsidP="00FA7DB0">
            <w:pPr>
              <w:spacing w:before="0" w:after="0" w:line="240" w:lineRule="auto"/>
              <w:ind w:firstLineChars="100" w:firstLine="160"/>
              <w:rPr>
                <w:rFonts w:ascii="Arial" w:hAnsi="Arial" w:cs="Arial"/>
                <w:b/>
                <w:bCs/>
                <w:color w:val="000000"/>
                <w:sz w:val="16"/>
                <w:szCs w:val="16"/>
              </w:rPr>
            </w:pPr>
          </w:p>
        </w:tc>
        <w:tc>
          <w:tcPr>
            <w:tcW w:w="871" w:type="dxa"/>
            <w:tcBorders>
              <w:top w:val="nil"/>
              <w:left w:val="nil"/>
              <w:bottom w:val="nil"/>
              <w:right w:val="nil"/>
            </w:tcBorders>
            <w:shd w:val="clear" w:color="000000" w:fill="D9D9D9"/>
            <w:noWrap/>
            <w:vAlign w:val="bottom"/>
            <w:hideMark/>
          </w:tcPr>
          <w:p w14:paraId="27FD4A2C" w14:textId="77777777" w:rsidR="00FA7DB0" w:rsidRPr="00FA7DB0" w:rsidRDefault="00FA7DB0" w:rsidP="00FA7DB0">
            <w:pPr>
              <w:spacing w:before="0" w:after="0" w:line="240" w:lineRule="auto"/>
              <w:jc w:val="right"/>
              <w:rPr>
                <w:rFonts w:ascii="Arial" w:hAnsi="Arial" w:cs="Arial"/>
                <w:color w:val="31869B"/>
                <w:sz w:val="16"/>
                <w:szCs w:val="16"/>
              </w:rPr>
            </w:pPr>
            <w:r w:rsidRPr="00FA7DB0">
              <w:rPr>
                <w:rFonts w:ascii="Arial" w:hAnsi="Arial" w:cs="Arial"/>
                <w:color w:val="31869B"/>
                <w:sz w:val="16"/>
                <w:szCs w:val="16"/>
              </w:rPr>
              <w:t> </w:t>
            </w:r>
          </w:p>
        </w:tc>
        <w:tc>
          <w:tcPr>
            <w:tcW w:w="877" w:type="dxa"/>
            <w:tcBorders>
              <w:top w:val="nil"/>
              <w:left w:val="nil"/>
              <w:bottom w:val="nil"/>
              <w:right w:val="nil"/>
            </w:tcBorders>
            <w:shd w:val="clear" w:color="auto" w:fill="auto"/>
            <w:noWrap/>
            <w:vAlign w:val="bottom"/>
            <w:hideMark/>
          </w:tcPr>
          <w:p w14:paraId="3B132F7C" w14:textId="77777777" w:rsidR="00FA7DB0" w:rsidRPr="00FA7DB0" w:rsidRDefault="00FA7DB0" w:rsidP="00FA7DB0">
            <w:pPr>
              <w:spacing w:before="0" w:after="0" w:line="240" w:lineRule="auto"/>
              <w:jc w:val="right"/>
              <w:rPr>
                <w:rFonts w:ascii="Arial" w:hAnsi="Arial" w:cs="Arial"/>
                <w:color w:val="31869B"/>
                <w:sz w:val="16"/>
                <w:szCs w:val="16"/>
              </w:rPr>
            </w:pPr>
          </w:p>
        </w:tc>
        <w:tc>
          <w:tcPr>
            <w:tcW w:w="881" w:type="dxa"/>
            <w:tcBorders>
              <w:top w:val="nil"/>
              <w:left w:val="nil"/>
              <w:bottom w:val="nil"/>
              <w:right w:val="nil"/>
            </w:tcBorders>
            <w:shd w:val="clear" w:color="auto" w:fill="auto"/>
            <w:noWrap/>
            <w:vAlign w:val="bottom"/>
            <w:hideMark/>
          </w:tcPr>
          <w:p w14:paraId="6A11760C" w14:textId="77777777" w:rsidR="00FA7DB0" w:rsidRPr="00FA7DB0" w:rsidRDefault="00FA7DB0" w:rsidP="00FA7DB0">
            <w:pPr>
              <w:spacing w:before="0" w:after="0" w:line="240" w:lineRule="auto"/>
              <w:jc w:val="right"/>
              <w:rPr>
                <w:rFonts w:ascii="Times New Roman" w:hAnsi="Times New Roman"/>
                <w:sz w:val="20"/>
              </w:rPr>
            </w:pPr>
          </w:p>
        </w:tc>
        <w:tc>
          <w:tcPr>
            <w:tcW w:w="881" w:type="dxa"/>
            <w:tcBorders>
              <w:top w:val="nil"/>
              <w:left w:val="nil"/>
              <w:bottom w:val="nil"/>
              <w:right w:val="nil"/>
            </w:tcBorders>
            <w:shd w:val="clear" w:color="auto" w:fill="auto"/>
            <w:noWrap/>
            <w:vAlign w:val="bottom"/>
            <w:hideMark/>
          </w:tcPr>
          <w:p w14:paraId="3AEA8792" w14:textId="77777777" w:rsidR="00FA7DB0" w:rsidRPr="00FA7DB0" w:rsidRDefault="00FA7DB0" w:rsidP="00FA7DB0">
            <w:pPr>
              <w:spacing w:before="0" w:after="0" w:line="240" w:lineRule="auto"/>
              <w:jc w:val="right"/>
              <w:rPr>
                <w:rFonts w:ascii="Times New Roman" w:hAnsi="Times New Roman"/>
                <w:sz w:val="20"/>
              </w:rPr>
            </w:pPr>
          </w:p>
        </w:tc>
      </w:tr>
      <w:tr w:rsidR="00FA7DB0" w:rsidRPr="00FA7DB0" w14:paraId="4622557A" w14:textId="77777777" w:rsidTr="00FA7DB0">
        <w:trPr>
          <w:trHeight w:val="225"/>
        </w:trPr>
        <w:tc>
          <w:tcPr>
            <w:tcW w:w="3231" w:type="dxa"/>
            <w:tcBorders>
              <w:top w:val="nil"/>
              <w:left w:val="nil"/>
              <w:bottom w:val="nil"/>
              <w:right w:val="nil"/>
            </w:tcBorders>
            <w:shd w:val="clear" w:color="auto" w:fill="auto"/>
            <w:noWrap/>
            <w:vAlign w:val="bottom"/>
            <w:hideMark/>
          </w:tcPr>
          <w:p w14:paraId="3EFD9CFF"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Leases</w:t>
            </w:r>
          </w:p>
        </w:tc>
        <w:tc>
          <w:tcPr>
            <w:tcW w:w="888" w:type="dxa"/>
            <w:tcBorders>
              <w:top w:val="nil"/>
              <w:left w:val="nil"/>
              <w:bottom w:val="nil"/>
              <w:right w:val="nil"/>
            </w:tcBorders>
            <w:shd w:val="clear" w:color="auto" w:fill="auto"/>
            <w:noWrap/>
            <w:vAlign w:val="bottom"/>
            <w:hideMark/>
          </w:tcPr>
          <w:p w14:paraId="227CC1B9"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7,034</w:t>
            </w:r>
          </w:p>
        </w:tc>
        <w:tc>
          <w:tcPr>
            <w:tcW w:w="871" w:type="dxa"/>
            <w:tcBorders>
              <w:top w:val="nil"/>
              <w:left w:val="nil"/>
              <w:bottom w:val="nil"/>
              <w:right w:val="nil"/>
            </w:tcBorders>
            <w:shd w:val="clear" w:color="000000" w:fill="D9D9D9"/>
            <w:noWrap/>
            <w:vAlign w:val="bottom"/>
            <w:hideMark/>
          </w:tcPr>
          <w:p w14:paraId="27209CF1"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6,267</w:t>
            </w:r>
          </w:p>
        </w:tc>
        <w:tc>
          <w:tcPr>
            <w:tcW w:w="877" w:type="dxa"/>
            <w:tcBorders>
              <w:top w:val="nil"/>
              <w:left w:val="nil"/>
              <w:bottom w:val="nil"/>
              <w:right w:val="nil"/>
            </w:tcBorders>
            <w:shd w:val="clear" w:color="auto" w:fill="auto"/>
            <w:noWrap/>
            <w:vAlign w:val="bottom"/>
            <w:hideMark/>
          </w:tcPr>
          <w:p w14:paraId="29318F03"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5,627</w:t>
            </w:r>
          </w:p>
        </w:tc>
        <w:tc>
          <w:tcPr>
            <w:tcW w:w="881" w:type="dxa"/>
            <w:tcBorders>
              <w:top w:val="nil"/>
              <w:left w:val="nil"/>
              <w:bottom w:val="nil"/>
              <w:right w:val="nil"/>
            </w:tcBorders>
            <w:shd w:val="clear" w:color="auto" w:fill="auto"/>
            <w:noWrap/>
            <w:vAlign w:val="bottom"/>
            <w:hideMark/>
          </w:tcPr>
          <w:p w14:paraId="6D48282D"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4,987</w:t>
            </w:r>
          </w:p>
        </w:tc>
        <w:tc>
          <w:tcPr>
            <w:tcW w:w="881" w:type="dxa"/>
            <w:tcBorders>
              <w:top w:val="nil"/>
              <w:left w:val="nil"/>
              <w:bottom w:val="nil"/>
              <w:right w:val="nil"/>
            </w:tcBorders>
            <w:shd w:val="clear" w:color="auto" w:fill="auto"/>
            <w:noWrap/>
            <w:vAlign w:val="bottom"/>
            <w:hideMark/>
          </w:tcPr>
          <w:p w14:paraId="043A2822"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4,347</w:t>
            </w:r>
          </w:p>
        </w:tc>
      </w:tr>
      <w:tr w:rsidR="00FA7DB0" w:rsidRPr="00FA7DB0" w14:paraId="03F8561C" w14:textId="77777777" w:rsidTr="00FA7DB0">
        <w:trPr>
          <w:trHeight w:val="225"/>
        </w:trPr>
        <w:tc>
          <w:tcPr>
            <w:tcW w:w="3231" w:type="dxa"/>
            <w:tcBorders>
              <w:top w:val="nil"/>
              <w:left w:val="nil"/>
              <w:bottom w:val="nil"/>
              <w:right w:val="nil"/>
            </w:tcBorders>
            <w:shd w:val="clear" w:color="auto" w:fill="auto"/>
            <w:noWrap/>
            <w:vAlign w:val="bottom"/>
            <w:hideMark/>
          </w:tcPr>
          <w:p w14:paraId="2E35FAD8" w14:textId="77777777" w:rsidR="00FA7DB0" w:rsidRPr="00FA7DB0" w:rsidRDefault="00FA7DB0" w:rsidP="00FA7DB0">
            <w:pPr>
              <w:spacing w:before="0" w:after="0" w:line="240" w:lineRule="auto"/>
              <w:ind w:firstLineChars="200" w:firstLine="320"/>
              <w:rPr>
                <w:rFonts w:ascii="Arial" w:hAnsi="Arial" w:cs="Arial"/>
                <w:b/>
                <w:bCs/>
                <w:color w:val="000000"/>
                <w:sz w:val="16"/>
                <w:szCs w:val="16"/>
              </w:rPr>
            </w:pPr>
            <w:r w:rsidRPr="00FA7DB0">
              <w:rPr>
                <w:rFonts w:ascii="Arial" w:hAnsi="Arial" w:cs="Arial"/>
                <w:b/>
                <w:bCs/>
                <w:color w:val="000000"/>
                <w:sz w:val="16"/>
                <w:szCs w:val="16"/>
              </w:rPr>
              <w:t>Total interest bearing liabilities</w:t>
            </w:r>
          </w:p>
        </w:tc>
        <w:tc>
          <w:tcPr>
            <w:tcW w:w="888" w:type="dxa"/>
            <w:tcBorders>
              <w:top w:val="nil"/>
              <w:left w:val="nil"/>
              <w:bottom w:val="single" w:sz="4" w:space="0" w:color="auto"/>
              <w:right w:val="nil"/>
            </w:tcBorders>
            <w:shd w:val="clear" w:color="auto" w:fill="auto"/>
            <w:noWrap/>
            <w:vAlign w:val="bottom"/>
            <w:hideMark/>
          </w:tcPr>
          <w:p w14:paraId="67E4FBEB" w14:textId="77777777" w:rsidR="00FA7DB0" w:rsidRPr="00FA7DB0" w:rsidRDefault="00FA7DB0" w:rsidP="00FA7DB0">
            <w:pPr>
              <w:spacing w:before="0" w:after="0" w:line="240" w:lineRule="auto"/>
              <w:jc w:val="right"/>
              <w:rPr>
                <w:rFonts w:ascii="Arial" w:hAnsi="Arial" w:cs="Arial"/>
                <w:b/>
                <w:bCs/>
                <w:sz w:val="16"/>
                <w:szCs w:val="16"/>
              </w:rPr>
            </w:pPr>
            <w:r w:rsidRPr="00FA7DB0">
              <w:rPr>
                <w:rFonts w:ascii="Arial" w:hAnsi="Arial" w:cs="Arial"/>
                <w:b/>
                <w:bCs/>
                <w:sz w:val="16"/>
                <w:szCs w:val="16"/>
              </w:rPr>
              <w:t>7,034</w:t>
            </w:r>
          </w:p>
        </w:tc>
        <w:tc>
          <w:tcPr>
            <w:tcW w:w="871" w:type="dxa"/>
            <w:tcBorders>
              <w:top w:val="nil"/>
              <w:left w:val="nil"/>
              <w:bottom w:val="single" w:sz="4" w:space="0" w:color="auto"/>
              <w:right w:val="nil"/>
            </w:tcBorders>
            <w:shd w:val="clear" w:color="000000" w:fill="D9D9D9"/>
            <w:noWrap/>
            <w:vAlign w:val="bottom"/>
            <w:hideMark/>
          </w:tcPr>
          <w:p w14:paraId="56A16333" w14:textId="77777777" w:rsidR="00FA7DB0" w:rsidRPr="00FA7DB0" w:rsidRDefault="00FA7DB0" w:rsidP="00FA7DB0">
            <w:pPr>
              <w:spacing w:before="0" w:after="0" w:line="240" w:lineRule="auto"/>
              <w:jc w:val="right"/>
              <w:rPr>
                <w:rFonts w:ascii="Arial" w:hAnsi="Arial" w:cs="Arial"/>
                <w:b/>
                <w:bCs/>
                <w:sz w:val="16"/>
                <w:szCs w:val="16"/>
              </w:rPr>
            </w:pPr>
            <w:r w:rsidRPr="00FA7DB0">
              <w:rPr>
                <w:rFonts w:ascii="Arial" w:hAnsi="Arial" w:cs="Arial"/>
                <w:b/>
                <w:bCs/>
                <w:sz w:val="16"/>
                <w:szCs w:val="16"/>
              </w:rPr>
              <w:t>6,267</w:t>
            </w:r>
          </w:p>
        </w:tc>
        <w:tc>
          <w:tcPr>
            <w:tcW w:w="877" w:type="dxa"/>
            <w:tcBorders>
              <w:top w:val="nil"/>
              <w:left w:val="nil"/>
              <w:bottom w:val="single" w:sz="4" w:space="0" w:color="auto"/>
              <w:right w:val="nil"/>
            </w:tcBorders>
            <w:shd w:val="clear" w:color="auto" w:fill="auto"/>
            <w:noWrap/>
            <w:vAlign w:val="bottom"/>
            <w:hideMark/>
          </w:tcPr>
          <w:p w14:paraId="08678CE6" w14:textId="77777777" w:rsidR="00FA7DB0" w:rsidRPr="00FA7DB0" w:rsidRDefault="00FA7DB0" w:rsidP="00FA7DB0">
            <w:pPr>
              <w:spacing w:before="0" w:after="0" w:line="240" w:lineRule="auto"/>
              <w:jc w:val="right"/>
              <w:rPr>
                <w:rFonts w:ascii="Arial" w:hAnsi="Arial" w:cs="Arial"/>
                <w:b/>
                <w:bCs/>
                <w:sz w:val="16"/>
                <w:szCs w:val="16"/>
              </w:rPr>
            </w:pPr>
            <w:r w:rsidRPr="00FA7DB0">
              <w:rPr>
                <w:rFonts w:ascii="Arial" w:hAnsi="Arial" w:cs="Arial"/>
                <w:b/>
                <w:bCs/>
                <w:sz w:val="16"/>
                <w:szCs w:val="16"/>
              </w:rPr>
              <w:t>5,627</w:t>
            </w:r>
          </w:p>
        </w:tc>
        <w:tc>
          <w:tcPr>
            <w:tcW w:w="881" w:type="dxa"/>
            <w:tcBorders>
              <w:top w:val="nil"/>
              <w:left w:val="nil"/>
              <w:bottom w:val="single" w:sz="4" w:space="0" w:color="auto"/>
              <w:right w:val="nil"/>
            </w:tcBorders>
            <w:shd w:val="clear" w:color="auto" w:fill="auto"/>
            <w:noWrap/>
            <w:vAlign w:val="bottom"/>
            <w:hideMark/>
          </w:tcPr>
          <w:p w14:paraId="07950037" w14:textId="77777777" w:rsidR="00FA7DB0" w:rsidRPr="00FA7DB0" w:rsidRDefault="00FA7DB0" w:rsidP="00FA7DB0">
            <w:pPr>
              <w:spacing w:before="0" w:after="0" w:line="240" w:lineRule="auto"/>
              <w:jc w:val="right"/>
              <w:rPr>
                <w:rFonts w:ascii="Arial" w:hAnsi="Arial" w:cs="Arial"/>
                <w:b/>
                <w:bCs/>
                <w:sz w:val="16"/>
                <w:szCs w:val="16"/>
              </w:rPr>
            </w:pPr>
            <w:r w:rsidRPr="00FA7DB0">
              <w:rPr>
                <w:rFonts w:ascii="Arial" w:hAnsi="Arial" w:cs="Arial"/>
                <w:b/>
                <w:bCs/>
                <w:sz w:val="16"/>
                <w:szCs w:val="16"/>
              </w:rPr>
              <w:t>4,987</w:t>
            </w:r>
          </w:p>
        </w:tc>
        <w:tc>
          <w:tcPr>
            <w:tcW w:w="881" w:type="dxa"/>
            <w:tcBorders>
              <w:top w:val="nil"/>
              <w:left w:val="nil"/>
              <w:bottom w:val="single" w:sz="4" w:space="0" w:color="auto"/>
              <w:right w:val="nil"/>
            </w:tcBorders>
            <w:shd w:val="clear" w:color="auto" w:fill="auto"/>
            <w:noWrap/>
            <w:vAlign w:val="bottom"/>
            <w:hideMark/>
          </w:tcPr>
          <w:p w14:paraId="7A35FB58" w14:textId="77777777" w:rsidR="00FA7DB0" w:rsidRPr="00FA7DB0" w:rsidRDefault="00FA7DB0" w:rsidP="00FA7DB0">
            <w:pPr>
              <w:spacing w:before="0" w:after="0" w:line="240" w:lineRule="auto"/>
              <w:jc w:val="right"/>
              <w:rPr>
                <w:rFonts w:ascii="Arial" w:hAnsi="Arial" w:cs="Arial"/>
                <w:b/>
                <w:bCs/>
                <w:sz w:val="16"/>
                <w:szCs w:val="16"/>
              </w:rPr>
            </w:pPr>
            <w:r w:rsidRPr="00FA7DB0">
              <w:rPr>
                <w:rFonts w:ascii="Arial" w:hAnsi="Arial" w:cs="Arial"/>
                <w:b/>
                <w:bCs/>
                <w:sz w:val="16"/>
                <w:szCs w:val="16"/>
              </w:rPr>
              <w:t>4,347</w:t>
            </w:r>
          </w:p>
        </w:tc>
      </w:tr>
      <w:tr w:rsidR="00FA7DB0" w:rsidRPr="00FA7DB0" w14:paraId="706F54A0" w14:textId="77777777" w:rsidTr="00FA7DB0">
        <w:trPr>
          <w:trHeight w:val="283"/>
        </w:trPr>
        <w:tc>
          <w:tcPr>
            <w:tcW w:w="3231" w:type="dxa"/>
            <w:tcBorders>
              <w:top w:val="nil"/>
              <w:left w:val="nil"/>
              <w:bottom w:val="nil"/>
              <w:right w:val="nil"/>
            </w:tcBorders>
            <w:shd w:val="clear" w:color="auto" w:fill="auto"/>
            <w:noWrap/>
            <w:vAlign w:val="bottom"/>
            <w:hideMark/>
          </w:tcPr>
          <w:p w14:paraId="690C1C74" w14:textId="77777777" w:rsidR="00FA7DB0" w:rsidRPr="00FA7DB0" w:rsidRDefault="00FA7DB0" w:rsidP="00FA7DB0">
            <w:pPr>
              <w:spacing w:before="0" w:after="0" w:line="240" w:lineRule="auto"/>
              <w:ind w:leftChars="75" w:left="143"/>
              <w:rPr>
                <w:rFonts w:ascii="Arial" w:hAnsi="Arial" w:cs="Arial"/>
                <w:b/>
                <w:bCs/>
                <w:color w:val="000000"/>
                <w:sz w:val="16"/>
                <w:szCs w:val="16"/>
              </w:rPr>
            </w:pPr>
            <w:r w:rsidRPr="00FA7DB0">
              <w:rPr>
                <w:rFonts w:ascii="Arial" w:hAnsi="Arial" w:cs="Arial"/>
                <w:b/>
                <w:bCs/>
                <w:color w:val="000000"/>
                <w:sz w:val="16"/>
                <w:szCs w:val="16"/>
              </w:rPr>
              <w:t>Provisions</w:t>
            </w:r>
          </w:p>
        </w:tc>
        <w:tc>
          <w:tcPr>
            <w:tcW w:w="888" w:type="dxa"/>
            <w:tcBorders>
              <w:top w:val="nil"/>
              <w:left w:val="nil"/>
              <w:bottom w:val="nil"/>
              <w:right w:val="nil"/>
            </w:tcBorders>
            <w:shd w:val="clear" w:color="auto" w:fill="auto"/>
            <w:noWrap/>
            <w:vAlign w:val="bottom"/>
            <w:hideMark/>
          </w:tcPr>
          <w:p w14:paraId="10AC7565" w14:textId="77777777" w:rsidR="00FA7DB0" w:rsidRPr="00FA7DB0" w:rsidRDefault="00FA7DB0" w:rsidP="00FA7DB0">
            <w:pPr>
              <w:spacing w:before="0" w:after="0" w:line="240" w:lineRule="auto"/>
              <w:ind w:firstLineChars="100" w:firstLine="160"/>
              <w:rPr>
                <w:rFonts w:ascii="Arial" w:hAnsi="Arial" w:cs="Arial"/>
                <w:b/>
                <w:bCs/>
                <w:color w:val="000000"/>
                <w:sz w:val="16"/>
                <w:szCs w:val="16"/>
              </w:rPr>
            </w:pPr>
          </w:p>
        </w:tc>
        <w:tc>
          <w:tcPr>
            <w:tcW w:w="871" w:type="dxa"/>
            <w:tcBorders>
              <w:top w:val="nil"/>
              <w:left w:val="nil"/>
              <w:bottom w:val="nil"/>
              <w:right w:val="nil"/>
            </w:tcBorders>
            <w:shd w:val="clear" w:color="000000" w:fill="D9D9D9"/>
            <w:noWrap/>
            <w:vAlign w:val="bottom"/>
            <w:hideMark/>
          </w:tcPr>
          <w:p w14:paraId="432062B5" w14:textId="77777777" w:rsidR="00FA7DB0" w:rsidRPr="00FA7DB0" w:rsidRDefault="00FA7DB0" w:rsidP="00FA7DB0">
            <w:pPr>
              <w:spacing w:before="0" w:after="0" w:line="240" w:lineRule="auto"/>
              <w:jc w:val="right"/>
              <w:rPr>
                <w:rFonts w:ascii="Arial" w:hAnsi="Arial" w:cs="Arial"/>
                <w:color w:val="000000"/>
                <w:sz w:val="16"/>
                <w:szCs w:val="16"/>
              </w:rPr>
            </w:pPr>
            <w:r w:rsidRPr="00FA7DB0">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4C778A60" w14:textId="77777777" w:rsidR="00FA7DB0" w:rsidRPr="00FA7DB0" w:rsidRDefault="00FA7DB0" w:rsidP="00FA7DB0">
            <w:pPr>
              <w:spacing w:before="0" w:after="0" w:line="240" w:lineRule="auto"/>
              <w:jc w:val="right"/>
              <w:rPr>
                <w:rFonts w:ascii="Arial" w:hAnsi="Arial" w:cs="Arial"/>
                <w:color w:val="000000"/>
                <w:sz w:val="16"/>
                <w:szCs w:val="16"/>
              </w:rPr>
            </w:pPr>
          </w:p>
        </w:tc>
        <w:tc>
          <w:tcPr>
            <w:tcW w:w="881" w:type="dxa"/>
            <w:tcBorders>
              <w:top w:val="nil"/>
              <w:left w:val="nil"/>
              <w:bottom w:val="nil"/>
              <w:right w:val="nil"/>
            </w:tcBorders>
            <w:shd w:val="clear" w:color="auto" w:fill="auto"/>
            <w:noWrap/>
            <w:vAlign w:val="bottom"/>
            <w:hideMark/>
          </w:tcPr>
          <w:p w14:paraId="21046FCD" w14:textId="77777777" w:rsidR="00FA7DB0" w:rsidRPr="00FA7DB0" w:rsidRDefault="00FA7DB0" w:rsidP="00FA7DB0">
            <w:pPr>
              <w:spacing w:before="0" w:after="0" w:line="240" w:lineRule="auto"/>
              <w:jc w:val="right"/>
              <w:rPr>
                <w:rFonts w:ascii="Times New Roman" w:hAnsi="Times New Roman"/>
                <w:sz w:val="20"/>
              </w:rPr>
            </w:pPr>
          </w:p>
        </w:tc>
        <w:tc>
          <w:tcPr>
            <w:tcW w:w="881" w:type="dxa"/>
            <w:tcBorders>
              <w:top w:val="nil"/>
              <w:left w:val="nil"/>
              <w:bottom w:val="nil"/>
              <w:right w:val="nil"/>
            </w:tcBorders>
            <w:shd w:val="clear" w:color="auto" w:fill="auto"/>
            <w:noWrap/>
            <w:vAlign w:val="bottom"/>
            <w:hideMark/>
          </w:tcPr>
          <w:p w14:paraId="4241C6AB" w14:textId="77777777" w:rsidR="00FA7DB0" w:rsidRPr="00FA7DB0" w:rsidRDefault="00FA7DB0" w:rsidP="00FA7DB0">
            <w:pPr>
              <w:spacing w:before="0" w:after="0" w:line="240" w:lineRule="auto"/>
              <w:jc w:val="right"/>
              <w:rPr>
                <w:rFonts w:ascii="Times New Roman" w:hAnsi="Times New Roman"/>
                <w:sz w:val="20"/>
              </w:rPr>
            </w:pPr>
          </w:p>
        </w:tc>
      </w:tr>
      <w:tr w:rsidR="00FA7DB0" w:rsidRPr="00FA7DB0" w14:paraId="128A0394" w14:textId="77777777" w:rsidTr="00FA7DB0">
        <w:trPr>
          <w:trHeight w:val="225"/>
        </w:trPr>
        <w:tc>
          <w:tcPr>
            <w:tcW w:w="3231" w:type="dxa"/>
            <w:tcBorders>
              <w:top w:val="nil"/>
              <w:left w:val="nil"/>
              <w:bottom w:val="nil"/>
              <w:right w:val="nil"/>
            </w:tcBorders>
            <w:shd w:val="clear" w:color="auto" w:fill="auto"/>
            <w:noWrap/>
            <w:vAlign w:val="bottom"/>
            <w:hideMark/>
          </w:tcPr>
          <w:p w14:paraId="7A0E7B67"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Employees</w:t>
            </w:r>
          </w:p>
        </w:tc>
        <w:tc>
          <w:tcPr>
            <w:tcW w:w="888" w:type="dxa"/>
            <w:tcBorders>
              <w:top w:val="nil"/>
              <w:left w:val="nil"/>
              <w:bottom w:val="nil"/>
              <w:right w:val="nil"/>
            </w:tcBorders>
            <w:shd w:val="clear" w:color="auto" w:fill="auto"/>
            <w:noWrap/>
            <w:vAlign w:val="bottom"/>
            <w:hideMark/>
          </w:tcPr>
          <w:p w14:paraId="18A1133C"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13,162</w:t>
            </w:r>
          </w:p>
        </w:tc>
        <w:tc>
          <w:tcPr>
            <w:tcW w:w="871" w:type="dxa"/>
            <w:tcBorders>
              <w:top w:val="nil"/>
              <w:left w:val="nil"/>
              <w:bottom w:val="nil"/>
              <w:right w:val="nil"/>
            </w:tcBorders>
            <w:shd w:val="clear" w:color="000000" w:fill="D9D9D9"/>
            <w:noWrap/>
            <w:vAlign w:val="bottom"/>
            <w:hideMark/>
          </w:tcPr>
          <w:p w14:paraId="766B9F2A"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13,299</w:t>
            </w:r>
          </w:p>
        </w:tc>
        <w:tc>
          <w:tcPr>
            <w:tcW w:w="877" w:type="dxa"/>
            <w:tcBorders>
              <w:top w:val="nil"/>
              <w:left w:val="nil"/>
              <w:bottom w:val="nil"/>
              <w:right w:val="nil"/>
            </w:tcBorders>
            <w:shd w:val="clear" w:color="auto" w:fill="auto"/>
            <w:noWrap/>
            <w:vAlign w:val="bottom"/>
            <w:hideMark/>
          </w:tcPr>
          <w:p w14:paraId="19C5FB35"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13,669</w:t>
            </w:r>
          </w:p>
        </w:tc>
        <w:tc>
          <w:tcPr>
            <w:tcW w:w="881" w:type="dxa"/>
            <w:tcBorders>
              <w:top w:val="nil"/>
              <w:left w:val="nil"/>
              <w:bottom w:val="nil"/>
              <w:right w:val="nil"/>
            </w:tcBorders>
            <w:shd w:val="clear" w:color="auto" w:fill="auto"/>
            <w:noWrap/>
            <w:vAlign w:val="bottom"/>
            <w:hideMark/>
          </w:tcPr>
          <w:p w14:paraId="5B42D7ED"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13,877</w:t>
            </w:r>
          </w:p>
        </w:tc>
        <w:tc>
          <w:tcPr>
            <w:tcW w:w="881" w:type="dxa"/>
            <w:tcBorders>
              <w:top w:val="nil"/>
              <w:left w:val="nil"/>
              <w:bottom w:val="nil"/>
              <w:right w:val="nil"/>
            </w:tcBorders>
            <w:shd w:val="clear" w:color="auto" w:fill="auto"/>
            <w:noWrap/>
            <w:vAlign w:val="bottom"/>
            <w:hideMark/>
          </w:tcPr>
          <w:p w14:paraId="2E62775D"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13,877</w:t>
            </w:r>
          </w:p>
        </w:tc>
      </w:tr>
      <w:tr w:rsidR="00FA7DB0" w:rsidRPr="00FA7DB0" w14:paraId="4BD4799B" w14:textId="77777777" w:rsidTr="00FA7DB0">
        <w:trPr>
          <w:trHeight w:val="225"/>
        </w:trPr>
        <w:tc>
          <w:tcPr>
            <w:tcW w:w="3231" w:type="dxa"/>
            <w:tcBorders>
              <w:top w:val="nil"/>
              <w:left w:val="nil"/>
              <w:bottom w:val="nil"/>
              <w:right w:val="nil"/>
            </w:tcBorders>
            <w:shd w:val="clear" w:color="auto" w:fill="auto"/>
            <w:noWrap/>
            <w:vAlign w:val="bottom"/>
            <w:hideMark/>
          </w:tcPr>
          <w:p w14:paraId="53B8019B" w14:textId="77777777" w:rsidR="00FA7DB0" w:rsidRPr="00FA7DB0" w:rsidRDefault="00FA7DB0" w:rsidP="00FA7DB0">
            <w:pPr>
              <w:spacing w:before="0" w:after="0" w:line="240" w:lineRule="auto"/>
              <w:ind w:firstLineChars="200" w:firstLine="320"/>
              <w:rPr>
                <w:rFonts w:ascii="Arial" w:hAnsi="Arial" w:cs="Arial"/>
                <w:color w:val="000000"/>
                <w:sz w:val="16"/>
                <w:szCs w:val="16"/>
              </w:rPr>
            </w:pPr>
            <w:r w:rsidRPr="00FA7DB0">
              <w:rPr>
                <w:rFonts w:ascii="Arial" w:hAnsi="Arial" w:cs="Arial"/>
                <w:color w:val="000000"/>
                <w:sz w:val="16"/>
                <w:szCs w:val="16"/>
              </w:rPr>
              <w:t>Other provisions</w:t>
            </w:r>
          </w:p>
        </w:tc>
        <w:tc>
          <w:tcPr>
            <w:tcW w:w="888" w:type="dxa"/>
            <w:tcBorders>
              <w:top w:val="nil"/>
              <w:left w:val="nil"/>
              <w:bottom w:val="nil"/>
              <w:right w:val="nil"/>
            </w:tcBorders>
            <w:shd w:val="clear" w:color="auto" w:fill="auto"/>
            <w:noWrap/>
            <w:vAlign w:val="bottom"/>
            <w:hideMark/>
          </w:tcPr>
          <w:p w14:paraId="55228407"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281</w:t>
            </w:r>
          </w:p>
        </w:tc>
        <w:tc>
          <w:tcPr>
            <w:tcW w:w="871" w:type="dxa"/>
            <w:tcBorders>
              <w:top w:val="nil"/>
              <w:left w:val="nil"/>
              <w:bottom w:val="nil"/>
              <w:right w:val="nil"/>
            </w:tcBorders>
            <w:shd w:val="clear" w:color="000000" w:fill="D9D9D9"/>
            <w:noWrap/>
            <w:vAlign w:val="bottom"/>
            <w:hideMark/>
          </w:tcPr>
          <w:p w14:paraId="282FEFE3"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281</w:t>
            </w:r>
          </w:p>
        </w:tc>
        <w:tc>
          <w:tcPr>
            <w:tcW w:w="877" w:type="dxa"/>
            <w:tcBorders>
              <w:top w:val="nil"/>
              <w:left w:val="nil"/>
              <w:bottom w:val="nil"/>
              <w:right w:val="nil"/>
            </w:tcBorders>
            <w:shd w:val="clear" w:color="auto" w:fill="auto"/>
            <w:noWrap/>
            <w:vAlign w:val="bottom"/>
            <w:hideMark/>
          </w:tcPr>
          <w:p w14:paraId="5212AE28"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281</w:t>
            </w:r>
          </w:p>
        </w:tc>
        <w:tc>
          <w:tcPr>
            <w:tcW w:w="881" w:type="dxa"/>
            <w:tcBorders>
              <w:top w:val="nil"/>
              <w:left w:val="nil"/>
              <w:bottom w:val="nil"/>
              <w:right w:val="nil"/>
            </w:tcBorders>
            <w:shd w:val="clear" w:color="auto" w:fill="auto"/>
            <w:noWrap/>
            <w:vAlign w:val="bottom"/>
            <w:hideMark/>
          </w:tcPr>
          <w:p w14:paraId="31B01471"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281</w:t>
            </w:r>
          </w:p>
        </w:tc>
        <w:tc>
          <w:tcPr>
            <w:tcW w:w="881" w:type="dxa"/>
            <w:tcBorders>
              <w:top w:val="nil"/>
              <w:left w:val="nil"/>
              <w:bottom w:val="nil"/>
              <w:right w:val="nil"/>
            </w:tcBorders>
            <w:shd w:val="clear" w:color="auto" w:fill="auto"/>
            <w:noWrap/>
            <w:vAlign w:val="bottom"/>
            <w:hideMark/>
          </w:tcPr>
          <w:p w14:paraId="4B0CF9B5"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281</w:t>
            </w:r>
          </w:p>
        </w:tc>
      </w:tr>
      <w:tr w:rsidR="00FA7DB0" w:rsidRPr="00FA7DB0" w14:paraId="0B35D9E6" w14:textId="77777777" w:rsidTr="00FA7DB0">
        <w:trPr>
          <w:trHeight w:val="225"/>
        </w:trPr>
        <w:tc>
          <w:tcPr>
            <w:tcW w:w="3231" w:type="dxa"/>
            <w:tcBorders>
              <w:top w:val="nil"/>
              <w:left w:val="nil"/>
              <w:bottom w:val="nil"/>
              <w:right w:val="nil"/>
            </w:tcBorders>
            <w:shd w:val="clear" w:color="auto" w:fill="auto"/>
            <w:noWrap/>
            <w:vAlign w:val="bottom"/>
            <w:hideMark/>
          </w:tcPr>
          <w:p w14:paraId="314A1BE2" w14:textId="77777777" w:rsidR="00FA7DB0" w:rsidRPr="00FA7DB0" w:rsidRDefault="00FA7DB0" w:rsidP="00FA7DB0">
            <w:pPr>
              <w:spacing w:before="0" w:after="0" w:line="240" w:lineRule="auto"/>
              <w:ind w:firstLineChars="200" w:firstLine="320"/>
              <w:rPr>
                <w:rFonts w:ascii="Arial" w:hAnsi="Arial" w:cs="Arial"/>
                <w:b/>
                <w:bCs/>
                <w:color w:val="000000"/>
                <w:sz w:val="16"/>
                <w:szCs w:val="16"/>
              </w:rPr>
            </w:pPr>
            <w:r w:rsidRPr="00FA7DB0">
              <w:rPr>
                <w:rFonts w:ascii="Arial" w:hAnsi="Arial" w:cs="Arial"/>
                <w:b/>
                <w:bCs/>
                <w:color w:val="000000"/>
                <w:sz w:val="16"/>
                <w:szCs w:val="16"/>
              </w:rPr>
              <w:t>Total provisions</w:t>
            </w:r>
          </w:p>
        </w:tc>
        <w:tc>
          <w:tcPr>
            <w:tcW w:w="888" w:type="dxa"/>
            <w:tcBorders>
              <w:top w:val="nil"/>
              <w:left w:val="nil"/>
              <w:bottom w:val="single" w:sz="4" w:space="0" w:color="auto"/>
              <w:right w:val="nil"/>
            </w:tcBorders>
            <w:shd w:val="clear" w:color="auto" w:fill="auto"/>
            <w:noWrap/>
            <w:vAlign w:val="bottom"/>
            <w:hideMark/>
          </w:tcPr>
          <w:p w14:paraId="031C6826"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13,443</w:t>
            </w:r>
          </w:p>
        </w:tc>
        <w:tc>
          <w:tcPr>
            <w:tcW w:w="871" w:type="dxa"/>
            <w:tcBorders>
              <w:top w:val="nil"/>
              <w:left w:val="nil"/>
              <w:bottom w:val="single" w:sz="4" w:space="0" w:color="auto"/>
              <w:right w:val="nil"/>
            </w:tcBorders>
            <w:shd w:val="clear" w:color="000000" w:fill="D9D9D9"/>
            <w:noWrap/>
            <w:vAlign w:val="bottom"/>
            <w:hideMark/>
          </w:tcPr>
          <w:p w14:paraId="73D4325F"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13,580</w:t>
            </w:r>
          </w:p>
        </w:tc>
        <w:tc>
          <w:tcPr>
            <w:tcW w:w="877" w:type="dxa"/>
            <w:tcBorders>
              <w:top w:val="nil"/>
              <w:left w:val="nil"/>
              <w:bottom w:val="single" w:sz="4" w:space="0" w:color="auto"/>
              <w:right w:val="nil"/>
            </w:tcBorders>
            <w:shd w:val="clear" w:color="auto" w:fill="auto"/>
            <w:noWrap/>
            <w:vAlign w:val="bottom"/>
            <w:hideMark/>
          </w:tcPr>
          <w:p w14:paraId="2E9D6C0A"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13,950</w:t>
            </w:r>
          </w:p>
        </w:tc>
        <w:tc>
          <w:tcPr>
            <w:tcW w:w="881" w:type="dxa"/>
            <w:tcBorders>
              <w:top w:val="nil"/>
              <w:left w:val="nil"/>
              <w:bottom w:val="single" w:sz="4" w:space="0" w:color="auto"/>
              <w:right w:val="nil"/>
            </w:tcBorders>
            <w:shd w:val="clear" w:color="auto" w:fill="auto"/>
            <w:noWrap/>
            <w:vAlign w:val="bottom"/>
            <w:hideMark/>
          </w:tcPr>
          <w:p w14:paraId="68467A0C"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14,158</w:t>
            </w:r>
          </w:p>
        </w:tc>
        <w:tc>
          <w:tcPr>
            <w:tcW w:w="881" w:type="dxa"/>
            <w:tcBorders>
              <w:top w:val="nil"/>
              <w:left w:val="nil"/>
              <w:bottom w:val="single" w:sz="4" w:space="0" w:color="auto"/>
              <w:right w:val="nil"/>
            </w:tcBorders>
            <w:shd w:val="clear" w:color="auto" w:fill="auto"/>
            <w:noWrap/>
            <w:vAlign w:val="bottom"/>
            <w:hideMark/>
          </w:tcPr>
          <w:p w14:paraId="72C503F6"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14,158</w:t>
            </w:r>
          </w:p>
        </w:tc>
      </w:tr>
      <w:tr w:rsidR="00FA7DB0" w:rsidRPr="00FA7DB0" w14:paraId="21B14D02" w14:textId="77777777" w:rsidTr="00FA7DB0">
        <w:trPr>
          <w:trHeight w:val="225"/>
        </w:trPr>
        <w:tc>
          <w:tcPr>
            <w:tcW w:w="3231" w:type="dxa"/>
            <w:tcBorders>
              <w:top w:val="nil"/>
              <w:left w:val="nil"/>
              <w:bottom w:val="nil"/>
              <w:right w:val="nil"/>
            </w:tcBorders>
            <w:shd w:val="clear" w:color="auto" w:fill="auto"/>
            <w:noWrap/>
            <w:vAlign w:val="bottom"/>
            <w:hideMark/>
          </w:tcPr>
          <w:p w14:paraId="2BF504D4" w14:textId="77777777" w:rsidR="00FA7DB0" w:rsidRPr="00FA7DB0" w:rsidRDefault="00FA7DB0" w:rsidP="00FA7DB0">
            <w:pPr>
              <w:spacing w:before="0" w:after="0" w:line="240" w:lineRule="auto"/>
              <w:ind w:leftChars="75" w:left="143"/>
              <w:rPr>
                <w:rFonts w:ascii="Arial" w:hAnsi="Arial" w:cs="Arial"/>
                <w:b/>
                <w:bCs/>
                <w:color w:val="000000"/>
                <w:sz w:val="16"/>
                <w:szCs w:val="16"/>
              </w:rPr>
            </w:pPr>
            <w:r w:rsidRPr="00FA7DB0">
              <w:rPr>
                <w:rFonts w:ascii="Arial" w:hAnsi="Arial" w:cs="Arial"/>
                <w:b/>
                <w:bCs/>
                <w:color w:val="000000"/>
                <w:sz w:val="16"/>
                <w:szCs w:val="16"/>
              </w:rPr>
              <w:t>Total liabilities</w:t>
            </w:r>
          </w:p>
        </w:tc>
        <w:tc>
          <w:tcPr>
            <w:tcW w:w="888" w:type="dxa"/>
            <w:tcBorders>
              <w:top w:val="nil"/>
              <w:left w:val="nil"/>
              <w:bottom w:val="single" w:sz="4" w:space="0" w:color="auto"/>
              <w:right w:val="nil"/>
            </w:tcBorders>
            <w:shd w:val="clear" w:color="auto" w:fill="auto"/>
            <w:noWrap/>
            <w:vAlign w:val="bottom"/>
            <w:hideMark/>
          </w:tcPr>
          <w:p w14:paraId="71C6FC4C"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26,955</w:t>
            </w:r>
          </w:p>
        </w:tc>
        <w:tc>
          <w:tcPr>
            <w:tcW w:w="871" w:type="dxa"/>
            <w:tcBorders>
              <w:top w:val="nil"/>
              <w:left w:val="nil"/>
              <w:bottom w:val="single" w:sz="4" w:space="0" w:color="auto"/>
              <w:right w:val="nil"/>
            </w:tcBorders>
            <w:shd w:val="clear" w:color="000000" w:fill="D9D9D9"/>
            <w:noWrap/>
            <w:vAlign w:val="bottom"/>
            <w:hideMark/>
          </w:tcPr>
          <w:p w14:paraId="79C9F428"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25,815</w:t>
            </w:r>
          </w:p>
        </w:tc>
        <w:tc>
          <w:tcPr>
            <w:tcW w:w="877" w:type="dxa"/>
            <w:tcBorders>
              <w:top w:val="nil"/>
              <w:left w:val="nil"/>
              <w:bottom w:val="single" w:sz="4" w:space="0" w:color="auto"/>
              <w:right w:val="nil"/>
            </w:tcBorders>
            <w:shd w:val="clear" w:color="auto" w:fill="auto"/>
            <w:noWrap/>
            <w:vAlign w:val="bottom"/>
            <w:hideMark/>
          </w:tcPr>
          <w:p w14:paraId="53A888CF"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25,337</w:t>
            </w:r>
          </w:p>
        </w:tc>
        <w:tc>
          <w:tcPr>
            <w:tcW w:w="881" w:type="dxa"/>
            <w:tcBorders>
              <w:top w:val="nil"/>
              <w:left w:val="nil"/>
              <w:bottom w:val="single" w:sz="4" w:space="0" w:color="auto"/>
              <w:right w:val="nil"/>
            </w:tcBorders>
            <w:shd w:val="clear" w:color="auto" w:fill="auto"/>
            <w:noWrap/>
            <w:vAlign w:val="bottom"/>
            <w:hideMark/>
          </w:tcPr>
          <w:p w14:paraId="039544CB"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24,697</w:t>
            </w:r>
          </w:p>
        </w:tc>
        <w:tc>
          <w:tcPr>
            <w:tcW w:w="881" w:type="dxa"/>
            <w:tcBorders>
              <w:top w:val="nil"/>
              <w:left w:val="nil"/>
              <w:bottom w:val="single" w:sz="4" w:space="0" w:color="auto"/>
              <w:right w:val="nil"/>
            </w:tcBorders>
            <w:shd w:val="clear" w:color="auto" w:fill="auto"/>
            <w:noWrap/>
            <w:vAlign w:val="bottom"/>
            <w:hideMark/>
          </w:tcPr>
          <w:p w14:paraId="107CE030"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24,057</w:t>
            </w:r>
          </w:p>
        </w:tc>
      </w:tr>
      <w:tr w:rsidR="00FA7DB0" w:rsidRPr="00FA7DB0" w14:paraId="6B5BFE4B" w14:textId="77777777" w:rsidTr="00FA7DB0">
        <w:trPr>
          <w:trHeight w:val="283"/>
        </w:trPr>
        <w:tc>
          <w:tcPr>
            <w:tcW w:w="3231" w:type="dxa"/>
            <w:tcBorders>
              <w:top w:val="nil"/>
              <w:left w:val="nil"/>
              <w:bottom w:val="nil"/>
              <w:right w:val="nil"/>
            </w:tcBorders>
            <w:shd w:val="clear" w:color="auto" w:fill="auto"/>
            <w:noWrap/>
            <w:vAlign w:val="bottom"/>
            <w:hideMark/>
          </w:tcPr>
          <w:p w14:paraId="29E408B7" w14:textId="77777777" w:rsidR="00FA7DB0" w:rsidRPr="00FA7DB0" w:rsidRDefault="00FA7DB0" w:rsidP="00FA7DB0">
            <w:pPr>
              <w:spacing w:before="0" w:after="0" w:line="240" w:lineRule="auto"/>
              <w:rPr>
                <w:rFonts w:ascii="Arial" w:hAnsi="Arial" w:cs="Arial"/>
                <w:b/>
                <w:bCs/>
                <w:color w:val="000000"/>
                <w:sz w:val="16"/>
                <w:szCs w:val="16"/>
              </w:rPr>
            </w:pPr>
            <w:r w:rsidRPr="00FA7DB0">
              <w:rPr>
                <w:rFonts w:ascii="Arial" w:hAnsi="Arial" w:cs="Arial"/>
                <w:b/>
                <w:bCs/>
                <w:color w:val="000000"/>
                <w:sz w:val="16"/>
                <w:szCs w:val="16"/>
              </w:rPr>
              <w:t>Net assets</w:t>
            </w:r>
          </w:p>
        </w:tc>
        <w:tc>
          <w:tcPr>
            <w:tcW w:w="888" w:type="dxa"/>
            <w:tcBorders>
              <w:top w:val="nil"/>
              <w:left w:val="nil"/>
              <w:bottom w:val="single" w:sz="4" w:space="0" w:color="auto"/>
              <w:right w:val="nil"/>
            </w:tcBorders>
            <w:shd w:val="clear" w:color="auto" w:fill="auto"/>
            <w:noWrap/>
            <w:vAlign w:val="bottom"/>
            <w:hideMark/>
          </w:tcPr>
          <w:p w14:paraId="2C2F16CB"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322,505</w:t>
            </w:r>
          </w:p>
        </w:tc>
        <w:tc>
          <w:tcPr>
            <w:tcW w:w="871" w:type="dxa"/>
            <w:tcBorders>
              <w:top w:val="nil"/>
              <w:left w:val="nil"/>
              <w:bottom w:val="single" w:sz="4" w:space="0" w:color="auto"/>
              <w:right w:val="nil"/>
            </w:tcBorders>
            <w:shd w:val="clear" w:color="000000" w:fill="D9D9D9"/>
            <w:noWrap/>
            <w:vAlign w:val="bottom"/>
            <w:hideMark/>
          </w:tcPr>
          <w:p w14:paraId="258A3A12"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314,999</w:t>
            </w:r>
          </w:p>
        </w:tc>
        <w:tc>
          <w:tcPr>
            <w:tcW w:w="877" w:type="dxa"/>
            <w:tcBorders>
              <w:top w:val="nil"/>
              <w:left w:val="nil"/>
              <w:bottom w:val="single" w:sz="4" w:space="0" w:color="auto"/>
              <w:right w:val="nil"/>
            </w:tcBorders>
            <w:shd w:val="clear" w:color="auto" w:fill="auto"/>
            <w:noWrap/>
            <w:vAlign w:val="bottom"/>
            <w:hideMark/>
          </w:tcPr>
          <w:p w14:paraId="42E29397"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307,369</w:t>
            </w:r>
          </w:p>
        </w:tc>
        <w:tc>
          <w:tcPr>
            <w:tcW w:w="881" w:type="dxa"/>
            <w:tcBorders>
              <w:top w:val="nil"/>
              <w:left w:val="nil"/>
              <w:bottom w:val="single" w:sz="4" w:space="0" w:color="auto"/>
              <w:right w:val="nil"/>
            </w:tcBorders>
            <w:shd w:val="clear" w:color="auto" w:fill="auto"/>
            <w:noWrap/>
            <w:vAlign w:val="bottom"/>
            <w:hideMark/>
          </w:tcPr>
          <w:p w14:paraId="0944D389"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298,761</w:t>
            </w:r>
          </w:p>
        </w:tc>
        <w:tc>
          <w:tcPr>
            <w:tcW w:w="881" w:type="dxa"/>
            <w:tcBorders>
              <w:top w:val="nil"/>
              <w:left w:val="nil"/>
              <w:bottom w:val="single" w:sz="4" w:space="0" w:color="auto"/>
              <w:right w:val="nil"/>
            </w:tcBorders>
            <w:shd w:val="clear" w:color="auto" w:fill="auto"/>
            <w:noWrap/>
            <w:vAlign w:val="bottom"/>
            <w:hideMark/>
          </w:tcPr>
          <w:p w14:paraId="3073F3C8"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290,139</w:t>
            </w:r>
          </w:p>
        </w:tc>
      </w:tr>
      <w:tr w:rsidR="00FA7DB0" w:rsidRPr="00FA7DB0" w14:paraId="040885A6" w14:textId="77777777" w:rsidTr="00FA7DB0">
        <w:trPr>
          <w:trHeight w:val="283"/>
        </w:trPr>
        <w:tc>
          <w:tcPr>
            <w:tcW w:w="3231" w:type="dxa"/>
            <w:tcBorders>
              <w:top w:val="nil"/>
              <w:left w:val="nil"/>
              <w:bottom w:val="nil"/>
              <w:right w:val="nil"/>
            </w:tcBorders>
            <w:shd w:val="clear" w:color="auto" w:fill="auto"/>
            <w:noWrap/>
            <w:vAlign w:val="bottom"/>
            <w:hideMark/>
          </w:tcPr>
          <w:p w14:paraId="43377DC1" w14:textId="77777777" w:rsidR="00FA7DB0" w:rsidRPr="00FA7DB0" w:rsidRDefault="00FA7DB0" w:rsidP="00FA7DB0">
            <w:pPr>
              <w:spacing w:before="0" w:after="0" w:line="240" w:lineRule="auto"/>
              <w:rPr>
                <w:rFonts w:ascii="Arial" w:hAnsi="Arial" w:cs="Arial"/>
                <w:b/>
                <w:bCs/>
                <w:color w:val="000000"/>
                <w:sz w:val="16"/>
                <w:szCs w:val="16"/>
              </w:rPr>
            </w:pPr>
            <w:r w:rsidRPr="00FA7DB0">
              <w:rPr>
                <w:rFonts w:ascii="Arial" w:hAnsi="Arial" w:cs="Arial"/>
                <w:b/>
                <w:bCs/>
                <w:color w:val="000000"/>
                <w:sz w:val="16"/>
                <w:szCs w:val="16"/>
              </w:rPr>
              <w:t>EQUITY</w:t>
            </w:r>
          </w:p>
        </w:tc>
        <w:tc>
          <w:tcPr>
            <w:tcW w:w="888" w:type="dxa"/>
            <w:tcBorders>
              <w:top w:val="nil"/>
              <w:left w:val="nil"/>
              <w:bottom w:val="nil"/>
              <w:right w:val="nil"/>
            </w:tcBorders>
            <w:shd w:val="clear" w:color="auto" w:fill="auto"/>
            <w:noWrap/>
            <w:vAlign w:val="bottom"/>
            <w:hideMark/>
          </w:tcPr>
          <w:p w14:paraId="42E02E5A" w14:textId="77777777" w:rsidR="00FA7DB0" w:rsidRPr="00FA7DB0" w:rsidRDefault="00FA7DB0" w:rsidP="00FA7DB0">
            <w:pPr>
              <w:spacing w:before="0" w:after="0" w:line="240" w:lineRule="auto"/>
              <w:rPr>
                <w:rFonts w:ascii="Arial" w:hAnsi="Arial" w:cs="Arial"/>
                <w:b/>
                <w:bCs/>
                <w:color w:val="000000"/>
                <w:sz w:val="16"/>
                <w:szCs w:val="16"/>
              </w:rPr>
            </w:pPr>
          </w:p>
        </w:tc>
        <w:tc>
          <w:tcPr>
            <w:tcW w:w="871" w:type="dxa"/>
            <w:tcBorders>
              <w:top w:val="nil"/>
              <w:left w:val="nil"/>
              <w:bottom w:val="nil"/>
              <w:right w:val="nil"/>
            </w:tcBorders>
            <w:shd w:val="clear" w:color="000000" w:fill="D9D9D9"/>
            <w:noWrap/>
            <w:vAlign w:val="bottom"/>
            <w:hideMark/>
          </w:tcPr>
          <w:p w14:paraId="2D5F1959" w14:textId="77777777" w:rsidR="00FA7DB0" w:rsidRPr="00FA7DB0" w:rsidRDefault="00FA7DB0" w:rsidP="00FA7DB0">
            <w:pPr>
              <w:spacing w:before="0" w:after="0" w:line="240" w:lineRule="auto"/>
              <w:jc w:val="right"/>
              <w:rPr>
                <w:rFonts w:ascii="Arial" w:hAnsi="Arial" w:cs="Arial"/>
                <w:color w:val="000000"/>
                <w:sz w:val="16"/>
                <w:szCs w:val="16"/>
              </w:rPr>
            </w:pPr>
            <w:r w:rsidRPr="00FA7DB0">
              <w:rPr>
                <w:rFonts w:ascii="Arial" w:hAnsi="Arial" w:cs="Arial"/>
                <w:color w:val="000000"/>
                <w:sz w:val="16"/>
                <w:szCs w:val="16"/>
              </w:rPr>
              <w:t> </w:t>
            </w:r>
          </w:p>
        </w:tc>
        <w:tc>
          <w:tcPr>
            <w:tcW w:w="877" w:type="dxa"/>
            <w:tcBorders>
              <w:top w:val="nil"/>
              <w:left w:val="nil"/>
              <w:bottom w:val="nil"/>
              <w:right w:val="nil"/>
            </w:tcBorders>
            <w:shd w:val="clear" w:color="auto" w:fill="auto"/>
            <w:noWrap/>
            <w:vAlign w:val="bottom"/>
            <w:hideMark/>
          </w:tcPr>
          <w:p w14:paraId="345C3F54" w14:textId="77777777" w:rsidR="00FA7DB0" w:rsidRPr="00FA7DB0" w:rsidRDefault="00FA7DB0" w:rsidP="00FA7DB0">
            <w:pPr>
              <w:spacing w:before="0" w:after="0" w:line="240" w:lineRule="auto"/>
              <w:jc w:val="right"/>
              <w:rPr>
                <w:rFonts w:ascii="Arial" w:hAnsi="Arial" w:cs="Arial"/>
                <w:color w:val="000000"/>
                <w:sz w:val="16"/>
                <w:szCs w:val="16"/>
              </w:rPr>
            </w:pPr>
          </w:p>
        </w:tc>
        <w:tc>
          <w:tcPr>
            <w:tcW w:w="881" w:type="dxa"/>
            <w:tcBorders>
              <w:top w:val="nil"/>
              <w:left w:val="nil"/>
              <w:bottom w:val="nil"/>
              <w:right w:val="nil"/>
            </w:tcBorders>
            <w:shd w:val="clear" w:color="auto" w:fill="auto"/>
            <w:noWrap/>
            <w:vAlign w:val="bottom"/>
            <w:hideMark/>
          </w:tcPr>
          <w:p w14:paraId="51F644BE" w14:textId="77777777" w:rsidR="00FA7DB0" w:rsidRPr="00FA7DB0" w:rsidRDefault="00FA7DB0" w:rsidP="00FA7DB0">
            <w:pPr>
              <w:spacing w:before="0" w:after="0" w:line="240" w:lineRule="auto"/>
              <w:jc w:val="right"/>
              <w:rPr>
                <w:rFonts w:ascii="Times New Roman" w:hAnsi="Times New Roman"/>
                <w:sz w:val="20"/>
              </w:rPr>
            </w:pPr>
          </w:p>
        </w:tc>
        <w:tc>
          <w:tcPr>
            <w:tcW w:w="881" w:type="dxa"/>
            <w:tcBorders>
              <w:top w:val="nil"/>
              <w:left w:val="nil"/>
              <w:bottom w:val="nil"/>
              <w:right w:val="nil"/>
            </w:tcBorders>
            <w:shd w:val="clear" w:color="auto" w:fill="auto"/>
            <w:noWrap/>
            <w:vAlign w:val="bottom"/>
            <w:hideMark/>
          </w:tcPr>
          <w:p w14:paraId="6FB814F2" w14:textId="77777777" w:rsidR="00FA7DB0" w:rsidRPr="00FA7DB0" w:rsidRDefault="00FA7DB0" w:rsidP="00FA7DB0">
            <w:pPr>
              <w:spacing w:before="0" w:after="0" w:line="240" w:lineRule="auto"/>
              <w:jc w:val="right"/>
              <w:rPr>
                <w:rFonts w:ascii="Times New Roman" w:hAnsi="Times New Roman"/>
                <w:sz w:val="20"/>
              </w:rPr>
            </w:pPr>
          </w:p>
        </w:tc>
      </w:tr>
      <w:tr w:rsidR="00FA7DB0" w:rsidRPr="00FA7DB0" w14:paraId="76C8CFB6" w14:textId="77777777" w:rsidTr="00FA7DB0">
        <w:trPr>
          <w:trHeight w:val="225"/>
        </w:trPr>
        <w:tc>
          <w:tcPr>
            <w:tcW w:w="3231" w:type="dxa"/>
            <w:tcBorders>
              <w:top w:val="nil"/>
              <w:left w:val="nil"/>
              <w:bottom w:val="nil"/>
              <w:right w:val="nil"/>
            </w:tcBorders>
            <w:shd w:val="clear" w:color="auto" w:fill="auto"/>
            <w:noWrap/>
            <w:vAlign w:val="bottom"/>
            <w:hideMark/>
          </w:tcPr>
          <w:p w14:paraId="55FBDCFD" w14:textId="77777777" w:rsidR="00FA7DB0" w:rsidRPr="00FA7DB0" w:rsidRDefault="00FA7DB0" w:rsidP="00FA7DB0">
            <w:pPr>
              <w:spacing w:before="0" w:after="0" w:line="240" w:lineRule="auto"/>
              <w:ind w:leftChars="75" w:left="143"/>
              <w:rPr>
                <w:rFonts w:ascii="Arial" w:hAnsi="Arial" w:cs="Arial"/>
                <w:color w:val="000000"/>
                <w:sz w:val="16"/>
                <w:szCs w:val="16"/>
              </w:rPr>
            </w:pPr>
            <w:r w:rsidRPr="00FA7DB0">
              <w:rPr>
                <w:rFonts w:ascii="Arial" w:hAnsi="Arial" w:cs="Arial"/>
                <w:color w:val="000000"/>
                <w:sz w:val="16"/>
                <w:szCs w:val="16"/>
              </w:rPr>
              <w:t>Contributed equity</w:t>
            </w:r>
          </w:p>
        </w:tc>
        <w:tc>
          <w:tcPr>
            <w:tcW w:w="888" w:type="dxa"/>
            <w:tcBorders>
              <w:top w:val="nil"/>
              <w:left w:val="nil"/>
              <w:bottom w:val="nil"/>
              <w:right w:val="nil"/>
            </w:tcBorders>
            <w:shd w:val="clear" w:color="auto" w:fill="auto"/>
            <w:noWrap/>
            <w:vAlign w:val="bottom"/>
            <w:hideMark/>
          </w:tcPr>
          <w:p w14:paraId="3A59ABC7"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172,572</w:t>
            </w:r>
          </w:p>
        </w:tc>
        <w:tc>
          <w:tcPr>
            <w:tcW w:w="871" w:type="dxa"/>
            <w:tcBorders>
              <w:top w:val="nil"/>
              <w:left w:val="nil"/>
              <w:bottom w:val="nil"/>
              <w:right w:val="nil"/>
            </w:tcBorders>
            <w:shd w:val="clear" w:color="000000" w:fill="D9D9D9"/>
            <w:noWrap/>
            <w:vAlign w:val="bottom"/>
            <w:hideMark/>
          </w:tcPr>
          <w:p w14:paraId="1D1FD147"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172,927</w:t>
            </w:r>
          </w:p>
        </w:tc>
        <w:tc>
          <w:tcPr>
            <w:tcW w:w="877" w:type="dxa"/>
            <w:tcBorders>
              <w:top w:val="nil"/>
              <w:left w:val="nil"/>
              <w:bottom w:val="nil"/>
              <w:right w:val="nil"/>
            </w:tcBorders>
            <w:shd w:val="clear" w:color="auto" w:fill="auto"/>
            <w:noWrap/>
            <w:vAlign w:val="bottom"/>
            <w:hideMark/>
          </w:tcPr>
          <w:p w14:paraId="68AC5E6B"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173,637</w:t>
            </w:r>
          </w:p>
        </w:tc>
        <w:tc>
          <w:tcPr>
            <w:tcW w:w="881" w:type="dxa"/>
            <w:tcBorders>
              <w:top w:val="nil"/>
              <w:left w:val="nil"/>
              <w:bottom w:val="nil"/>
              <w:right w:val="nil"/>
            </w:tcBorders>
            <w:shd w:val="clear" w:color="auto" w:fill="auto"/>
            <w:noWrap/>
            <w:vAlign w:val="bottom"/>
            <w:hideMark/>
          </w:tcPr>
          <w:p w14:paraId="37AF0F9B"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173,637</w:t>
            </w:r>
          </w:p>
        </w:tc>
        <w:tc>
          <w:tcPr>
            <w:tcW w:w="881" w:type="dxa"/>
            <w:tcBorders>
              <w:top w:val="nil"/>
              <w:left w:val="nil"/>
              <w:bottom w:val="nil"/>
              <w:right w:val="nil"/>
            </w:tcBorders>
            <w:shd w:val="clear" w:color="auto" w:fill="auto"/>
            <w:noWrap/>
            <w:vAlign w:val="bottom"/>
            <w:hideMark/>
          </w:tcPr>
          <w:p w14:paraId="51F673E4"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173,637</w:t>
            </w:r>
          </w:p>
        </w:tc>
      </w:tr>
      <w:tr w:rsidR="00FA7DB0" w:rsidRPr="00FA7DB0" w14:paraId="1D112149" w14:textId="77777777" w:rsidTr="00FA7DB0">
        <w:trPr>
          <w:trHeight w:val="225"/>
        </w:trPr>
        <w:tc>
          <w:tcPr>
            <w:tcW w:w="3231" w:type="dxa"/>
            <w:tcBorders>
              <w:top w:val="nil"/>
              <w:left w:val="nil"/>
              <w:bottom w:val="nil"/>
              <w:right w:val="nil"/>
            </w:tcBorders>
            <w:shd w:val="clear" w:color="auto" w:fill="auto"/>
            <w:noWrap/>
            <w:vAlign w:val="bottom"/>
            <w:hideMark/>
          </w:tcPr>
          <w:p w14:paraId="10D569D0" w14:textId="77777777" w:rsidR="00FA7DB0" w:rsidRPr="00FA7DB0" w:rsidRDefault="00FA7DB0" w:rsidP="00FA7DB0">
            <w:pPr>
              <w:spacing w:before="0" w:after="0" w:line="240" w:lineRule="auto"/>
              <w:ind w:leftChars="75" w:left="143"/>
              <w:rPr>
                <w:rFonts w:ascii="Arial" w:hAnsi="Arial" w:cs="Arial"/>
                <w:color w:val="000000"/>
                <w:sz w:val="16"/>
                <w:szCs w:val="16"/>
              </w:rPr>
            </w:pPr>
            <w:r w:rsidRPr="00FA7DB0">
              <w:rPr>
                <w:rFonts w:ascii="Arial" w:hAnsi="Arial" w:cs="Arial"/>
                <w:color w:val="000000"/>
                <w:sz w:val="16"/>
                <w:szCs w:val="16"/>
              </w:rPr>
              <w:t>Reserves</w:t>
            </w:r>
          </w:p>
        </w:tc>
        <w:tc>
          <w:tcPr>
            <w:tcW w:w="888" w:type="dxa"/>
            <w:tcBorders>
              <w:top w:val="nil"/>
              <w:left w:val="nil"/>
              <w:bottom w:val="nil"/>
              <w:right w:val="nil"/>
            </w:tcBorders>
            <w:shd w:val="clear" w:color="auto" w:fill="auto"/>
            <w:noWrap/>
            <w:vAlign w:val="bottom"/>
            <w:hideMark/>
          </w:tcPr>
          <w:p w14:paraId="66490B3B"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233,479</w:t>
            </w:r>
          </w:p>
        </w:tc>
        <w:tc>
          <w:tcPr>
            <w:tcW w:w="871" w:type="dxa"/>
            <w:tcBorders>
              <w:top w:val="nil"/>
              <w:left w:val="nil"/>
              <w:bottom w:val="nil"/>
              <w:right w:val="nil"/>
            </w:tcBorders>
            <w:shd w:val="clear" w:color="000000" w:fill="D9D9D9"/>
            <w:noWrap/>
            <w:vAlign w:val="bottom"/>
            <w:hideMark/>
          </w:tcPr>
          <w:p w14:paraId="1B40B8E4"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233,479</w:t>
            </w:r>
          </w:p>
        </w:tc>
        <w:tc>
          <w:tcPr>
            <w:tcW w:w="877" w:type="dxa"/>
            <w:tcBorders>
              <w:top w:val="nil"/>
              <w:left w:val="nil"/>
              <w:bottom w:val="nil"/>
              <w:right w:val="nil"/>
            </w:tcBorders>
            <w:shd w:val="clear" w:color="auto" w:fill="auto"/>
            <w:noWrap/>
            <w:vAlign w:val="bottom"/>
            <w:hideMark/>
          </w:tcPr>
          <w:p w14:paraId="1D01D03B"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233,479</w:t>
            </w:r>
          </w:p>
        </w:tc>
        <w:tc>
          <w:tcPr>
            <w:tcW w:w="881" w:type="dxa"/>
            <w:tcBorders>
              <w:top w:val="nil"/>
              <w:left w:val="nil"/>
              <w:bottom w:val="nil"/>
              <w:right w:val="nil"/>
            </w:tcBorders>
            <w:shd w:val="clear" w:color="auto" w:fill="auto"/>
            <w:noWrap/>
            <w:vAlign w:val="bottom"/>
            <w:hideMark/>
          </w:tcPr>
          <w:p w14:paraId="699E3342"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233,479</w:t>
            </w:r>
          </w:p>
        </w:tc>
        <w:tc>
          <w:tcPr>
            <w:tcW w:w="881" w:type="dxa"/>
            <w:tcBorders>
              <w:top w:val="nil"/>
              <w:left w:val="nil"/>
              <w:bottom w:val="nil"/>
              <w:right w:val="nil"/>
            </w:tcBorders>
            <w:shd w:val="clear" w:color="auto" w:fill="auto"/>
            <w:noWrap/>
            <w:vAlign w:val="bottom"/>
            <w:hideMark/>
          </w:tcPr>
          <w:p w14:paraId="75216448"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233,479</w:t>
            </w:r>
          </w:p>
        </w:tc>
      </w:tr>
      <w:tr w:rsidR="00FA7DB0" w:rsidRPr="00FA7DB0" w14:paraId="5442E769" w14:textId="77777777" w:rsidTr="00066263">
        <w:trPr>
          <w:trHeight w:val="425"/>
        </w:trPr>
        <w:tc>
          <w:tcPr>
            <w:tcW w:w="3231" w:type="dxa"/>
            <w:tcBorders>
              <w:top w:val="nil"/>
              <w:left w:val="nil"/>
              <w:bottom w:val="nil"/>
              <w:right w:val="nil"/>
            </w:tcBorders>
            <w:shd w:val="clear" w:color="auto" w:fill="auto"/>
            <w:vAlign w:val="bottom"/>
            <w:hideMark/>
          </w:tcPr>
          <w:p w14:paraId="35369C33" w14:textId="77777777" w:rsidR="00FA7DB0" w:rsidRPr="00FA7DB0" w:rsidRDefault="00FA7DB0" w:rsidP="00FA7DB0">
            <w:pPr>
              <w:spacing w:before="0" w:after="0" w:line="240" w:lineRule="auto"/>
              <w:ind w:leftChars="75" w:left="143"/>
              <w:rPr>
                <w:rFonts w:ascii="Arial" w:hAnsi="Arial" w:cs="Arial"/>
                <w:color w:val="000000"/>
                <w:sz w:val="16"/>
                <w:szCs w:val="16"/>
              </w:rPr>
            </w:pPr>
            <w:r w:rsidRPr="00FA7DB0">
              <w:rPr>
                <w:rFonts w:ascii="Arial" w:hAnsi="Arial" w:cs="Arial"/>
                <w:color w:val="000000"/>
                <w:sz w:val="16"/>
                <w:szCs w:val="16"/>
              </w:rPr>
              <w:t>Retained surpluses (accumulated deficits)</w:t>
            </w:r>
          </w:p>
        </w:tc>
        <w:tc>
          <w:tcPr>
            <w:tcW w:w="888" w:type="dxa"/>
            <w:tcBorders>
              <w:top w:val="nil"/>
              <w:left w:val="nil"/>
              <w:bottom w:val="single" w:sz="4" w:space="0" w:color="auto"/>
              <w:right w:val="nil"/>
            </w:tcBorders>
            <w:shd w:val="clear" w:color="auto" w:fill="auto"/>
            <w:noWrap/>
            <w:tcMar>
              <w:left w:w="0" w:type="dxa"/>
            </w:tcMar>
            <w:vAlign w:val="bottom"/>
            <w:hideMark/>
          </w:tcPr>
          <w:p w14:paraId="0B133097"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(83,546)</w:t>
            </w:r>
          </w:p>
        </w:tc>
        <w:tc>
          <w:tcPr>
            <w:tcW w:w="871" w:type="dxa"/>
            <w:tcBorders>
              <w:top w:val="nil"/>
              <w:left w:val="nil"/>
              <w:bottom w:val="single" w:sz="4" w:space="0" w:color="auto"/>
              <w:right w:val="nil"/>
            </w:tcBorders>
            <w:shd w:val="clear" w:color="000000" w:fill="D9D9D9"/>
            <w:noWrap/>
            <w:tcMar>
              <w:left w:w="0" w:type="dxa"/>
            </w:tcMar>
            <w:vAlign w:val="bottom"/>
            <w:hideMark/>
          </w:tcPr>
          <w:p w14:paraId="7A3BBF15"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(91,407)</w:t>
            </w:r>
          </w:p>
        </w:tc>
        <w:tc>
          <w:tcPr>
            <w:tcW w:w="877" w:type="dxa"/>
            <w:tcBorders>
              <w:top w:val="nil"/>
              <w:left w:val="nil"/>
              <w:bottom w:val="single" w:sz="4" w:space="0" w:color="auto"/>
              <w:right w:val="nil"/>
            </w:tcBorders>
            <w:shd w:val="clear" w:color="auto" w:fill="auto"/>
            <w:noWrap/>
            <w:tcMar>
              <w:left w:w="0" w:type="dxa"/>
            </w:tcMar>
            <w:vAlign w:val="bottom"/>
            <w:hideMark/>
          </w:tcPr>
          <w:p w14:paraId="611E8B9A"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(99,747)</w:t>
            </w:r>
          </w:p>
        </w:tc>
        <w:tc>
          <w:tcPr>
            <w:tcW w:w="881" w:type="dxa"/>
            <w:tcBorders>
              <w:top w:val="nil"/>
              <w:left w:val="nil"/>
              <w:bottom w:val="single" w:sz="4" w:space="0" w:color="auto"/>
              <w:right w:val="nil"/>
            </w:tcBorders>
            <w:shd w:val="clear" w:color="auto" w:fill="auto"/>
            <w:noWrap/>
            <w:tcMar>
              <w:left w:w="0" w:type="dxa"/>
            </w:tcMar>
            <w:vAlign w:val="bottom"/>
            <w:hideMark/>
          </w:tcPr>
          <w:p w14:paraId="6BDE8043"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(108,355)</w:t>
            </w:r>
          </w:p>
        </w:tc>
        <w:tc>
          <w:tcPr>
            <w:tcW w:w="881" w:type="dxa"/>
            <w:tcBorders>
              <w:top w:val="nil"/>
              <w:left w:val="nil"/>
              <w:bottom w:val="single" w:sz="4" w:space="0" w:color="auto"/>
              <w:right w:val="nil"/>
            </w:tcBorders>
            <w:shd w:val="clear" w:color="auto" w:fill="auto"/>
            <w:noWrap/>
            <w:tcMar>
              <w:left w:w="0" w:type="dxa"/>
            </w:tcMar>
            <w:vAlign w:val="bottom"/>
            <w:hideMark/>
          </w:tcPr>
          <w:p w14:paraId="51EB8B11" w14:textId="77777777" w:rsidR="00FA7DB0" w:rsidRPr="00FA7DB0" w:rsidRDefault="00FA7DB0" w:rsidP="00FA7DB0">
            <w:pPr>
              <w:spacing w:before="0" w:after="0" w:line="240" w:lineRule="auto"/>
              <w:jc w:val="right"/>
              <w:rPr>
                <w:rFonts w:ascii="Arial" w:hAnsi="Arial" w:cs="Arial"/>
                <w:sz w:val="16"/>
                <w:szCs w:val="16"/>
              </w:rPr>
            </w:pPr>
            <w:r w:rsidRPr="00FA7DB0">
              <w:rPr>
                <w:rFonts w:ascii="Arial" w:hAnsi="Arial" w:cs="Arial"/>
                <w:sz w:val="16"/>
                <w:szCs w:val="16"/>
              </w:rPr>
              <w:t>(116,977)</w:t>
            </w:r>
          </w:p>
        </w:tc>
      </w:tr>
      <w:tr w:rsidR="00FA7DB0" w:rsidRPr="00FA7DB0" w14:paraId="700ED045" w14:textId="77777777" w:rsidTr="00066263">
        <w:trPr>
          <w:trHeight w:val="227"/>
        </w:trPr>
        <w:tc>
          <w:tcPr>
            <w:tcW w:w="3231" w:type="dxa"/>
            <w:tcBorders>
              <w:top w:val="nil"/>
              <w:left w:val="nil"/>
              <w:bottom w:val="single" w:sz="4" w:space="0" w:color="auto"/>
              <w:right w:val="nil"/>
            </w:tcBorders>
            <w:shd w:val="clear" w:color="auto" w:fill="auto"/>
            <w:noWrap/>
            <w:vAlign w:val="bottom"/>
            <w:hideMark/>
          </w:tcPr>
          <w:p w14:paraId="25B497FD" w14:textId="77777777" w:rsidR="00FA7DB0" w:rsidRPr="00FA7DB0" w:rsidRDefault="00FA7DB0" w:rsidP="00FA7DB0">
            <w:pPr>
              <w:spacing w:before="0" w:after="0" w:line="240" w:lineRule="auto"/>
              <w:ind w:firstLineChars="100" w:firstLine="160"/>
              <w:rPr>
                <w:rFonts w:ascii="Arial" w:hAnsi="Arial" w:cs="Arial"/>
                <w:b/>
                <w:bCs/>
                <w:color w:val="000000"/>
                <w:sz w:val="16"/>
                <w:szCs w:val="16"/>
              </w:rPr>
            </w:pPr>
            <w:r w:rsidRPr="00FA7DB0">
              <w:rPr>
                <w:rFonts w:ascii="Arial" w:hAnsi="Arial" w:cs="Arial"/>
                <w:b/>
                <w:bCs/>
                <w:color w:val="000000"/>
                <w:sz w:val="16"/>
                <w:szCs w:val="16"/>
              </w:rPr>
              <w:t>Total equity</w:t>
            </w:r>
          </w:p>
        </w:tc>
        <w:tc>
          <w:tcPr>
            <w:tcW w:w="888" w:type="dxa"/>
            <w:tcBorders>
              <w:top w:val="single" w:sz="4" w:space="0" w:color="auto"/>
              <w:left w:val="nil"/>
              <w:bottom w:val="single" w:sz="4" w:space="0" w:color="auto"/>
              <w:right w:val="nil"/>
            </w:tcBorders>
            <w:shd w:val="clear" w:color="auto" w:fill="auto"/>
            <w:noWrap/>
            <w:vAlign w:val="bottom"/>
            <w:hideMark/>
          </w:tcPr>
          <w:p w14:paraId="1C378D85"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322,505</w:t>
            </w:r>
          </w:p>
        </w:tc>
        <w:tc>
          <w:tcPr>
            <w:tcW w:w="871" w:type="dxa"/>
            <w:tcBorders>
              <w:top w:val="single" w:sz="4" w:space="0" w:color="auto"/>
              <w:left w:val="nil"/>
              <w:bottom w:val="single" w:sz="4" w:space="0" w:color="auto"/>
              <w:right w:val="nil"/>
            </w:tcBorders>
            <w:shd w:val="clear" w:color="000000" w:fill="D9D9D9"/>
            <w:noWrap/>
            <w:vAlign w:val="bottom"/>
            <w:hideMark/>
          </w:tcPr>
          <w:p w14:paraId="1A3CDB2B"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314,999</w:t>
            </w:r>
          </w:p>
        </w:tc>
        <w:tc>
          <w:tcPr>
            <w:tcW w:w="877" w:type="dxa"/>
            <w:tcBorders>
              <w:top w:val="single" w:sz="4" w:space="0" w:color="auto"/>
              <w:left w:val="nil"/>
              <w:bottom w:val="single" w:sz="4" w:space="0" w:color="auto"/>
              <w:right w:val="nil"/>
            </w:tcBorders>
            <w:shd w:val="clear" w:color="auto" w:fill="auto"/>
            <w:noWrap/>
            <w:vAlign w:val="bottom"/>
            <w:hideMark/>
          </w:tcPr>
          <w:p w14:paraId="2BB0CEC6"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307,369</w:t>
            </w:r>
          </w:p>
        </w:tc>
        <w:tc>
          <w:tcPr>
            <w:tcW w:w="881" w:type="dxa"/>
            <w:tcBorders>
              <w:top w:val="single" w:sz="4" w:space="0" w:color="auto"/>
              <w:left w:val="nil"/>
              <w:bottom w:val="single" w:sz="4" w:space="0" w:color="auto"/>
              <w:right w:val="nil"/>
            </w:tcBorders>
            <w:shd w:val="clear" w:color="auto" w:fill="auto"/>
            <w:noWrap/>
            <w:vAlign w:val="bottom"/>
            <w:hideMark/>
          </w:tcPr>
          <w:p w14:paraId="38F946B7"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298,761</w:t>
            </w:r>
          </w:p>
        </w:tc>
        <w:tc>
          <w:tcPr>
            <w:tcW w:w="881" w:type="dxa"/>
            <w:tcBorders>
              <w:top w:val="single" w:sz="4" w:space="0" w:color="auto"/>
              <w:left w:val="nil"/>
              <w:bottom w:val="single" w:sz="4" w:space="0" w:color="auto"/>
              <w:right w:val="nil"/>
            </w:tcBorders>
            <w:shd w:val="clear" w:color="auto" w:fill="auto"/>
            <w:noWrap/>
            <w:vAlign w:val="bottom"/>
            <w:hideMark/>
          </w:tcPr>
          <w:p w14:paraId="4E1AAA94" w14:textId="77777777" w:rsidR="00FA7DB0" w:rsidRPr="00FA7DB0" w:rsidRDefault="00FA7DB0" w:rsidP="00FA7DB0">
            <w:pPr>
              <w:spacing w:before="0" w:after="0" w:line="240" w:lineRule="auto"/>
              <w:jc w:val="right"/>
              <w:rPr>
                <w:rFonts w:ascii="Arial" w:hAnsi="Arial" w:cs="Arial"/>
                <w:b/>
                <w:bCs/>
                <w:color w:val="000000"/>
                <w:sz w:val="16"/>
                <w:szCs w:val="16"/>
              </w:rPr>
            </w:pPr>
            <w:r w:rsidRPr="00FA7DB0">
              <w:rPr>
                <w:rFonts w:ascii="Arial" w:hAnsi="Arial" w:cs="Arial"/>
                <w:b/>
                <w:bCs/>
                <w:color w:val="000000"/>
                <w:sz w:val="16"/>
                <w:szCs w:val="16"/>
              </w:rPr>
              <w:t>290,139</w:t>
            </w:r>
          </w:p>
        </w:tc>
      </w:tr>
    </w:tbl>
    <w:p w14:paraId="67D79327" w14:textId="04C1B24B" w:rsidR="00FA7DB0" w:rsidRDefault="00402789" w:rsidP="00402789">
      <w:pPr>
        <w:pStyle w:val="FootnoteText"/>
        <w:spacing w:before="120"/>
        <w:rPr>
          <w:b/>
          <w:sz w:val="20"/>
        </w:rPr>
      </w:pPr>
      <w:r w:rsidRPr="00402789">
        <w:t>Prepared on Australian A</w:t>
      </w:r>
      <w:r>
        <w:t xml:space="preserve">ccounting Standards basis. </w:t>
      </w:r>
      <w:r w:rsidR="00FA7DB0">
        <w:br w:type="page"/>
      </w:r>
    </w:p>
    <w:p w14:paraId="634F8390" w14:textId="17F9DE73" w:rsidR="00CC6669" w:rsidRDefault="00CC6669" w:rsidP="00CC6669">
      <w:pPr>
        <w:pStyle w:val="TableHeading"/>
      </w:pPr>
      <w:r w:rsidRPr="00CC6669">
        <w:lastRenderedPageBreak/>
        <w:t>Table 3.3: Departmental statement of changes in equity – summary of movement (Budget year 2024–25)</w:t>
      </w:r>
    </w:p>
    <w:tbl>
      <w:tblPr>
        <w:tblW w:w="7675" w:type="dxa"/>
        <w:tblLayout w:type="fixed"/>
        <w:tblLook w:val="04A0" w:firstRow="1" w:lastRow="0" w:firstColumn="1" w:lastColumn="0" w:noHBand="0" w:noVBand="1"/>
      </w:tblPr>
      <w:tblGrid>
        <w:gridCol w:w="3175"/>
        <w:gridCol w:w="1200"/>
        <w:gridCol w:w="1060"/>
        <w:gridCol w:w="1180"/>
        <w:gridCol w:w="1060"/>
      </w:tblGrid>
      <w:tr w:rsidR="00755068" w:rsidRPr="00755068" w14:paraId="5EBE009E" w14:textId="77777777" w:rsidTr="007D336E">
        <w:trPr>
          <w:trHeight w:val="765"/>
        </w:trPr>
        <w:tc>
          <w:tcPr>
            <w:tcW w:w="3175" w:type="dxa"/>
            <w:tcBorders>
              <w:top w:val="single" w:sz="4" w:space="0" w:color="auto"/>
              <w:left w:val="nil"/>
              <w:bottom w:val="nil"/>
              <w:right w:val="nil"/>
            </w:tcBorders>
            <w:shd w:val="clear" w:color="auto" w:fill="auto"/>
            <w:tcMar>
              <w:left w:w="0" w:type="dxa"/>
            </w:tcMar>
            <w:hideMark/>
          </w:tcPr>
          <w:p w14:paraId="15B66B50" w14:textId="77777777" w:rsidR="00755068" w:rsidRPr="00755068" w:rsidRDefault="00755068" w:rsidP="00755068">
            <w:pPr>
              <w:spacing w:before="40" w:after="0" w:line="240" w:lineRule="auto"/>
              <w:jc w:val="right"/>
              <w:rPr>
                <w:rFonts w:ascii="Times New Roman" w:hAnsi="Times New Roman"/>
                <w:sz w:val="20"/>
                <w:szCs w:val="24"/>
              </w:rPr>
            </w:pPr>
          </w:p>
        </w:tc>
        <w:tc>
          <w:tcPr>
            <w:tcW w:w="1200" w:type="dxa"/>
            <w:tcBorders>
              <w:top w:val="single" w:sz="4" w:space="0" w:color="auto"/>
              <w:left w:val="nil"/>
              <w:bottom w:val="single" w:sz="4" w:space="0" w:color="auto"/>
              <w:right w:val="nil"/>
            </w:tcBorders>
            <w:shd w:val="clear" w:color="auto" w:fill="auto"/>
            <w:tcMar>
              <w:left w:w="0" w:type="dxa"/>
            </w:tcMar>
            <w:hideMark/>
          </w:tcPr>
          <w:p w14:paraId="123F95AF" w14:textId="77777777" w:rsidR="00755068" w:rsidRPr="00755068" w:rsidRDefault="00755068" w:rsidP="00755068">
            <w:pPr>
              <w:spacing w:before="40" w:after="0" w:line="240" w:lineRule="auto"/>
              <w:jc w:val="right"/>
              <w:rPr>
                <w:rFonts w:ascii="Arial" w:hAnsi="Arial" w:cs="Arial"/>
                <w:b/>
                <w:bCs/>
                <w:color w:val="000000"/>
                <w:sz w:val="16"/>
                <w:szCs w:val="16"/>
              </w:rPr>
            </w:pPr>
            <w:r w:rsidRPr="00755068">
              <w:rPr>
                <w:rFonts w:ascii="Arial" w:hAnsi="Arial" w:cs="Arial"/>
                <w:b/>
                <w:bCs/>
                <w:color w:val="000000"/>
                <w:sz w:val="16"/>
                <w:szCs w:val="16"/>
              </w:rPr>
              <w:t xml:space="preserve">Retained earnings </w:t>
            </w:r>
            <w:r w:rsidRPr="00755068">
              <w:rPr>
                <w:rFonts w:ascii="Arial" w:hAnsi="Arial" w:cs="Arial"/>
                <w:b/>
                <w:bCs/>
                <w:color w:val="000000"/>
                <w:sz w:val="16"/>
                <w:szCs w:val="16"/>
              </w:rPr>
              <w:br/>
              <w:t>(accumulated deficit)</w:t>
            </w:r>
            <w:r w:rsidRPr="00755068">
              <w:rPr>
                <w:rFonts w:ascii="Arial" w:hAnsi="Arial" w:cs="Arial"/>
                <w:b/>
                <w:bCs/>
                <w:color w:val="000000"/>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2C5E2834" w14:textId="77777777" w:rsidR="00755068" w:rsidRPr="00755068" w:rsidRDefault="00755068" w:rsidP="00755068">
            <w:pPr>
              <w:spacing w:before="40" w:after="0" w:line="240" w:lineRule="auto"/>
              <w:jc w:val="right"/>
              <w:rPr>
                <w:rFonts w:ascii="Arial" w:hAnsi="Arial" w:cs="Arial"/>
                <w:b/>
                <w:bCs/>
                <w:color w:val="000000"/>
                <w:sz w:val="16"/>
                <w:szCs w:val="16"/>
              </w:rPr>
            </w:pPr>
            <w:r w:rsidRPr="00755068">
              <w:rPr>
                <w:rFonts w:ascii="Arial" w:hAnsi="Arial" w:cs="Arial"/>
                <w:b/>
                <w:bCs/>
                <w:color w:val="000000"/>
                <w:sz w:val="16"/>
                <w:szCs w:val="16"/>
              </w:rPr>
              <w:t xml:space="preserve">Asset revaluation reserve </w:t>
            </w:r>
            <w:r w:rsidRPr="00755068">
              <w:rPr>
                <w:rFonts w:ascii="Arial" w:hAnsi="Arial" w:cs="Arial"/>
                <w:b/>
                <w:bCs/>
                <w:color w:val="000000"/>
                <w:sz w:val="16"/>
                <w:szCs w:val="16"/>
              </w:rPr>
              <w:br/>
              <w:t xml:space="preserve">                                     $'000</w:t>
            </w:r>
          </w:p>
        </w:tc>
        <w:tc>
          <w:tcPr>
            <w:tcW w:w="1180" w:type="dxa"/>
            <w:tcBorders>
              <w:top w:val="single" w:sz="4" w:space="0" w:color="auto"/>
              <w:left w:val="nil"/>
              <w:bottom w:val="single" w:sz="4" w:space="0" w:color="auto"/>
              <w:right w:val="nil"/>
            </w:tcBorders>
            <w:shd w:val="clear" w:color="auto" w:fill="auto"/>
            <w:tcMar>
              <w:left w:w="0" w:type="dxa"/>
            </w:tcMar>
            <w:hideMark/>
          </w:tcPr>
          <w:p w14:paraId="33390D43" w14:textId="77777777" w:rsidR="00755068" w:rsidRPr="00755068" w:rsidRDefault="00755068" w:rsidP="00755068">
            <w:pPr>
              <w:spacing w:before="40" w:after="0" w:line="240" w:lineRule="auto"/>
              <w:jc w:val="right"/>
              <w:rPr>
                <w:rFonts w:ascii="Arial" w:hAnsi="Arial" w:cs="Arial"/>
                <w:b/>
                <w:bCs/>
                <w:color w:val="000000"/>
                <w:sz w:val="16"/>
                <w:szCs w:val="16"/>
              </w:rPr>
            </w:pPr>
            <w:r w:rsidRPr="00755068">
              <w:rPr>
                <w:rFonts w:ascii="Arial" w:hAnsi="Arial" w:cs="Arial"/>
                <w:b/>
                <w:bCs/>
                <w:color w:val="000000"/>
                <w:sz w:val="16"/>
                <w:szCs w:val="16"/>
              </w:rPr>
              <w:t>Contributed equity/</w:t>
            </w:r>
            <w:r w:rsidRPr="00755068">
              <w:rPr>
                <w:rFonts w:ascii="Arial" w:hAnsi="Arial" w:cs="Arial"/>
                <w:b/>
                <w:bCs/>
                <w:color w:val="000000"/>
                <w:sz w:val="16"/>
                <w:szCs w:val="16"/>
              </w:rPr>
              <w:br/>
              <w:t xml:space="preserve">capital </w:t>
            </w:r>
            <w:r w:rsidRPr="00755068">
              <w:rPr>
                <w:rFonts w:ascii="Arial" w:hAnsi="Arial" w:cs="Arial"/>
                <w:b/>
                <w:bCs/>
                <w:color w:val="000000"/>
                <w:sz w:val="16"/>
                <w:szCs w:val="16"/>
              </w:rPr>
              <w:br/>
              <w:t xml:space="preserve">                                              $'000</w:t>
            </w:r>
          </w:p>
        </w:tc>
        <w:tc>
          <w:tcPr>
            <w:tcW w:w="1060" w:type="dxa"/>
            <w:tcBorders>
              <w:top w:val="single" w:sz="4" w:space="0" w:color="auto"/>
              <w:left w:val="nil"/>
              <w:bottom w:val="single" w:sz="4" w:space="0" w:color="auto"/>
              <w:right w:val="nil"/>
            </w:tcBorders>
            <w:shd w:val="clear" w:color="auto" w:fill="auto"/>
            <w:tcMar>
              <w:left w:w="0" w:type="dxa"/>
            </w:tcMar>
            <w:hideMark/>
          </w:tcPr>
          <w:p w14:paraId="2EBE89EC" w14:textId="77777777" w:rsidR="00755068" w:rsidRPr="00755068" w:rsidRDefault="00755068" w:rsidP="00755068">
            <w:pPr>
              <w:spacing w:before="40" w:after="0" w:line="240" w:lineRule="auto"/>
              <w:jc w:val="right"/>
              <w:rPr>
                <w:rFonts w:ascii="Arial" w:hAnsi="Arial" w:cs="Arial"/>
                <w:b/>
                <w:bCs/>
                <w:color w:val="000000"/>
                <w:sz w:val="16"/>
                <w:szCs w:val="16"/>
              </w:rPr>
            </w:pPr>
            <w:r w:rsidRPr="00755068">
              <w:rPr>
                <w:rFonts w:ascii="Arial" w:hAnsi="Arial" w:cs="Arial"/>
                <w:b/>
                <w:bCs/>
                <w:color w:val="000000"/>
                <w:sz w:val="16"/>
                <w:szCs w:val="16"/>
              </w:rPr>
              <w:t xml:space="preserve">Total </w:t>
            </w:r>
            <w:r w:rsidRPr="00755068">
              <w:rPr>
                <w:rFonts w:ascii="Arial" w:hAnsi="Arial" w:cs="Arial"/>
                <w:b/>
                <w:bCs/>
                <w:color w:val="000000"/>
                <w:sz w:val="16"/>
                <w:szCs w:val="16"/>
              </w:rPr>
              <w:br/>
              <w:t xml:space="preserve">equity </w:t>
            </w:r>
            <w:r w:rsidRPr="00755068">
              <w:rPr>
                <w:rFonts w:ascii="Arial" w:hAnsi="Arial" w:cs="Arial"/>
                <w:b/>
                <w:bCs/>
                <w:color w:val="000000"/>
                <w:sz w:val="16"/>
                <w:szCs w:val="16"/>
              </w:rPr>
              <w:br/>
            </w:r>
            <w:r w:rsidRPr="00755068">
              <w:rPr>
                <w:rFonts w:ascii="Arial" w:hAnsi="Arial" w:cs="Arial"/>
                <w:b/>
                <w:bCs/>
                <w:color w:val="000000"/>
                <w:sz w:val="16"/>
                <w:szCs w:val="16"/>
              </w:rPr>
              <w:br/>
              <w:t xml:space="preserve">                                     $'000</w:t>
            </w:r>
          </w:p>
        </w:tc>
      </w:tr>
      <w:tr w:rsidR="00755068" w:rsidRPr="00755068" w14:paraId="1C57AAF2" w14:textId="77777777" w:rsidTr="00755068">
        <w:trPr>
          <w:trHeight w:val="227"/>
        </w:trPr>
        <w:tc>
          <w:tcPr>
            <w:tcW w:w="3175" w:type="dxa"/>
            <w:tcBorders>
              <w:top w:val="nil"/>
              <w:left w:val="nil"/>
              <w:bottom w:val="nil"/>
              <w:right w:val="nil"/>
            </w:tcBorders>
            <w:shd w:val="clear" w:color="auto" w:fill="auto"/>
            <w:noWrap/>
            <w:vAlign w:val="bottom"/>
            <w:hideMark/>
          </w:tcPr>
          <w:p w14:paraId="3A2A9E17" w14:textId="77777777" w:rsidR="00755068" w:rsidRPr="00755068" w:rsidRDefault="00755068" w:rsidP="00755068">
            <w:pPr>
              <w:spacing w:before="0" w:after="0" w:line="240" w:lineRule="auto"/>
              <w:rPr>
                <w:rFonts w:ascii="Arial" w:hAnsi="Arial" w:cs="Arial"/>
                <w:b/>
                <w:bCs/>
                <w:color w:val="000000"/>
                <w:sz w:val="16"/>
                <w:szCs w:val="16"/>
              </w:rPr>
            </w:pPr>
            <w:r w:rsidRPr="00755068">
              <w:rPr>
                <w:rFonts w:ascii="Arial" w:hAnsi="Arial" w:cs="Arial"/>
                <w:b/>
                <w:bCs/>
                <w:color w:val="000000"/>
                <w:sz w:val="16"/>
                <w:szCs w:val="16"/>
              </w:rPr>
              <w:t>Opening balance as at 1 July 2024</w:t>
            </w:r>
          </w:p>
        </w:tc>
        <w:tc>
          <w:tcPr>
            <w:tcW w:w="1200" w:type="dxa"/>
            <w:tcBorders>
              <w:top w:val="nil"/>
              <w:left w:val="nil"/>
              <w:bottom w:val="nil"/>
              <w:right w:val="nil"/>
            </w:tcBorders>
            <w:shd w:val="clear" w:color="auto" w:fill="auto"/>
            <w:noWrap/>
            <w:vAlign w:val="bottom"/>
            <w:hideMark/>
          </w:tcPr>
          <w:p w14:paraId="0FFFB964" w14:textId="77777777" w:rsidR="00755068" w:rsidRPr="00755068" w:rsidRDefault="00755068" w:rsidP="00755068">
            <w:pPr>
              <w:spacing w:before="0" w:after="0" w:line="240" w:lineRule="auto"/>
              <w:rPr>
                <w:rFonts w:ascii="Arial" w:hAnsi="Arial" w:cs="Arial"/>
                <w:b/>
                <w:bCs/>
                <w:color w:val="000000"/>
                <w:sz w:val="16"/>
                <w:szCs w:val="16"/>
              </w:rPr>
            </w:pPr>
          </w:p>
        </w:tc>
        <w:tc>
          <w:tcPr>
            <w:tcW w:w="1060" w:type="dxa"/>
            <w:tcBorders>
              <w:top w:val="nil"/>
              <w:left w:val="nil"/>
              <w:bottom w:val="nil"/>
              <w:right w:val="nil"/>
            </w:tcBorders>
            <w:shd w:val="clear" w:color="auto" w:fill="auto"/>
            <w:noWrap/>
            <w:vAlign w:val="bottom"/>
            <w:hideMark/>
          </w:tcPr>
          <w:p w14:paraId="6077ED6B" w14:textId="77777777" w:rsidR="00755068" w:rsidRPr="00755068" w:rsidRDefault="00755068" w:rsidP="00755068">
            <w:pPr>
              <w:spacing w:before="0" w:after="0" w:line="240" w:lineRule="auto"/>
              <w:jc w:val="right"/>
              <w:rPr>
                <w:rFonts w:ascii="Times New Roman" w:hAnsi="Times New Roman"/>
                <w:sz w:val="20"/>
              </w:rPr>
            </w:pPr>
          </w:p>
        </w:tc>
        <w:tc>
          <w:tcPr>
            <w:tcW w:w="1180" w:type="dxa"/>
            <w:tcBorders>
              <w:top w:val="nil"/>
              <w:left w:val="nil"/>
              <w:bottom w:val="nil"/>
              <w:right w:val="nil"/>
            </w:tcBorders>
            <w:shd w:val="clear" w:color="auto" w:fill="auto"/>
            <w:noWrap/>
            <w:vAlign w:val="bottom"/>
            <w:hideMark/>
          </w:tcPr>
          <w:p w14:paraId="73DC15A2" w14:textId="77777777" w:rsidR="00755068" w:rsidRPr="00755068" w:rsidRDefault="00755068" w:rsidP="0075506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5D36DA0A" w14:textId="77777777" w:rsidR="00755068" w:rsidRPr="00755068" w:rsidRDefault="00755068" w:rsidP="00755068">
            <w:pPr>
              <w:spacing w:before="0" w:after="0" w:line="240" w:lineRule="auto"/>
              <w:jc w:val="right"/>
              <w:rPr>
                <w:rFonts w:ascii="Times New Roman" w:hAnsi="Times New Roman"/>
                <w:sz w:val="20"/>
              </w:rPr>
            </w:pPr>
          </w:p>
        </w:tc>
      </w:tr>
      <w:tr w:rsidR="00755068" w:rsidRPr="00755068" w14:paraId="619A37EF" w14:textId="77777777" w:rsidTr="00755068">
        <w:trPr>
          <w:trHeight w:val="454"/>
        </w:trPr>
        <w:tc>
          <w:tcPr>
            <w:tcW w:w="3175" w:type="dxa"/>
            <w:tcBorders>
              <w:top w:val="nil"/>
              <w:left w:val="nil"/>
              <w:bottom w:val="nil"/>
              <w:right w:val="nil"/>
            </w:tcBorders>
            <w:shd w:val="clear" w:color="auto" w:fill="auto"/>
            <w:vAlign w:val="bottom"/>
            <w:hideMark/>
          </w:tcPr>
          <w:p w14:paraId="6A45BC4F" w14:textId="77777777" w:rsidR="00755068" w:rsidRPr="00755068" w:rsidRDefault="00755068" w:rsidP="00755068">
            <w:pPr>
              <w:spacing w:before="0" w:after="0" w:line="240" w:lineRule="auto"/>
              <w:ind w:leftChars="75" w:left="143"/>
              <w:rPr>
                <w:rFonts w:ascii="Arial" w:hAnsi="Arial" w:cs="Arial"/>
                <w:color w:val="000000"/>
                <w:sz w:val="16"/>
                <w:szCs w:val="16"/>
              </w:rPr>
            </w:pPr>
            <w:r w:rsidRPr="00755068">
              <w:rPr>
                <w:rFonts w:ascii="Arial" w:hAnsi="Arial" w:cs="Arial"/>
                <w:color w:val="000000"/>
                <w:sz w:val="16"/>
                <w:szCs w:val="16"/>
              </w:rPr>
              <w:t>Balance carried forward from previous period</w:t>
            </w:r>
          </w:p>
        </w:tc>
        <w:tc>
          <w:tcPr>
            <w:tcW w:w="1200" w:type="dxa"/>
            <w:tcBorders>
              <w:top w:val="nil"/>
              <w:left w:val="nil"/>
              <w:bottom w:val="nil"/>
              <w:right w:val="nil"/>
            </w:tcBorders>
            <w:shd w:val="clear" w:color="auto" w:fill="auto"/>
            <w:noWrap/>
            <w:vAlign w:val="bottom"/>
            <w:hideMark/>
          </w:tcPr>
          <w:p w14:paraId="10561DF6"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(83,546)</w:t>
            </w:r>
          </w:p>
        </w:tc>
        <w:tc>
          <w:tcPr>
            <w:tcW w:w="1060" w:type="dxa"/>
            <w:tcBorders>
              <w:top w:val="nil"/>
              <w:left w:val="nil"/>
              <w:bottom w:val="nil"/>
              <w:right w:val="nil"/>
            </w:tcBorders>
            <w:shd w:val="clear" w:color="auto" w:fill="auto"/>
            <w:noWrap/>
            <w:vAlign w:val="bottom"/>
            <w:hideMark/>
          </w:tcPr>
          <w:p w14:paraId="52C81220"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233,479</w:t>
            </w:r>
          </w:p>
        </w:tc>
        <w:tc>
          <w:tcPr>
            <w:tcW w:w="1180" w:type="dxa"/>
            <w:tcBorders>
              <w:top w:val="nil"/>
              <w:left w:val="nil"/>
              <w:bottom w:val="nil"/>
              <w:right w:val="nil"/>
            </w:tcBorders>
            <w:shd w:val="clear" w:color="auto" w:fill="auto"/>
            <w:noWrap/>
            <w:vAlign w:val="bottom"/>
            <w:hideMark/>
          </w:tcPr>
          <w:p w14:paraId="606C3276"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172,572</w:t>
            </w:r>
          </w:p>
        </w:tc>
        <w:tc>
          <w:tcPr>
            <w:tcW w:w="1060" w:type="dxa"/>
            <w:tcBorders>
              <w:top w:val="nil"/>
              <w:left w:val="nil"/>
              <w:bottom w:val="nil"/>
              <w:right w:val="nil"/>
            </w:tcBorders>
            <w:shd w:val="clear" w:color="auto" w:fill="auto"/>
            <w:noWrap/>
            <w:vAlign w:val="bottom"/>
            <w:hideMark/>
          </w:tcPr>
          <w:p w14:paraId="31D8B4BB" w14:textId="77777777" w:rsidR="00755068" w:rsidRPr="00755068" w:rsidRDefault="00755068" w:rsidP="00755068">
            <w:pPr>
              <w:spacing w:before="0" w:after="0" w:line="240" w:lineRule="auto"/>
              <w:jc w:val="right"/>
              <w:rPr>
                <w:rFonts w:ascii="Arial" w:hAnsi="Arial" w:cs="Arial"/>
                <w:b/>
                <w:bCs/>
                <w:color w:val="000000"/>
                <w:sz w:val="16"/>
                <w:szCs w:val="16"/>
              </w:rPr>
            </w:pPr>
            <w:r w:rsidRPr="00755068">
              <w:rPr>
                <w:rFonts w:ascii="Arial" w:hAnsi="Arial" w:cs="Arial"/>
                <w:b/>
                <w:bCs/>
                <w:color w:val="000000"/>
                <w:sz w:val="16"/>
                <w:szCs w:val="16"/>
              </w:rPr>
              <w:t>322,505</w:t>
            </w:r>
          </w:p>
        </w:tc>
      </w:tr>
      <w:tr w:rsidR="00755068" w:rsidRPr="00755068" w14:paraId="15503E62" w14:textId="77777777" w:rsidTr="00101271">
        <w:trPr>
          <w:trHeight w:val="283"/>
        </w:trPr>
        <w:tc>
          <w:tcPr>
            <w:tcW w:w="3175" w:type="dxa"/>
            <w:tcBorders>
              <w:top w:val="nil"/>
              <w:left w:val="nil"/>
              <w:bottom w:val="nil"/>
              <w:right w:val="nil"/>
            </w:tcBorders>
            <w:shd w:val="clear" w:color="auto" w:fill="auto"/>
            <w:noWrap/>
            <w:vAlign w:val="bottom"/>
            <w:hideMark/>
          </w:tcPr>
          <w:p w14:paraId="7460A908" w14:textId="77777777" w:rsidR="00755068" w:rsidRPr="00755068" w:rsidRDefault="00755068" w:rsidP="00755068">
            <w:pPr>
              <w:spacing w:before="0" w:after="0" w:line="240" w:lineRule="auto"/>
              <w:ind w:leftChars="75" w:left="143"/>
              <w:rPr>
                <w:rFonts w:ascii="Arial" w:hAnsi="Arial" w:cs="Arial"/>
                <w:sz w:val="16"/>
                <w:szCs w:val="16"/>
              </w:rPr>
            </w:pPr>
            <w:r w:rsidRPr="00755068">
              <w:rPr>
                <w:rFonts w:ascii="Arial" w:hAnsi="Arial" w:cs="Arial"/>
                <w:sz w:val="16"/>
                <w:szCs w:val="16"/>
              </w:rPr>
              <w:t>Surplus (deficit) for the period</w:t>
            </w:r>
          </w:p>
        </w:tc>
        <w:tc>
          <w:tcPr>
            <w:tcW w:w="1200" w:type="dxa"/>
            <w:tcBorders>
              <w:top w:val="nil"/>
              <w:left w:val="nil"/>
              <w:right w:val="nil"/>
            </w:tcBorders>
            <w:shd w:val="clear" w:color="auto" w:fill="auto"/>
            <w:noWrap/>
            <w:vAlign w:val="bottom"/>
            <w:hideMark/>
          </w:tcPr>
          <w:p w14:paraId="3B41969C"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(7,861)</w:t>
            </w:r>
          </w:p>
        </w:tc>
        <w:tc>
          <w:tcPr>
            <w:tcW w:w="1060" w:type="dxa"/>
            <w:tcBorders>
              <w:top w:val="nil"/>
              <w:left w:val="nil"/>
              <w:right w:val="nil"/>
            </w:tcBorders>
            <w:shd w:val="clear" w:color="auto" w:fill="auto"/>
            <w:noWrap/>
            <w:vAlign w:val="bottom"/>
            <w:hideMark/>
          </w:tcPr>
          <w:p w14:paraId="5E3BBE81"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w:t>
            </w:r>
          </w:p>
        </w:tc>
        <w:tc>
          <w:tcPr>
            <w:tcW w:w="1180" w:type="dxa"/>
            <w:tcBorders>
              <w:top w:val="nil"/>
              <w:left w:val="nil"/>
              <w:right w:val="nil"/>
            </w:tcBorders>
            <w:shd w:val="clear" w:color="auto" w:fill="auto"/>
            <w:noWrap/>
            <w:vAlign w:val="bottom"/>
            <w:hideMark/>
          </w:tcPr>
          <w:p w14:paraId="350840EB"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18AF39FC" w14:textId="77777777" w:rsidR="00755068" w:rsidRPr="00755068" w:rsidRDefault="00755068" w:rsidP="00755068">
            <w:pPr>
              <w:spacing w:before="0" w:after="0" w:line="240" w:lineRule="auto"/>
              <w:jc w:val="right"/>
              <w:rPr>
                <w:rFonts w:ascii="Arial" w:hAnsi="Arial" w:cs="Arial"/>
                <w:b/>
                <w:bCs/>
                <w:color w:val="000000"/>
                <w:sz w:val="16"/>
                <w:szCs w:val="16"/>
              </w:rPr>
            </w:pPr>
            <w:r w:rsidRPr="00755068">
              <w:rPr>
                <w:rFonts w:ascii="Arial" w:hAnsi="Arial" w:cs="Arial"/>
                <w:b/>
                <w:bCs/>
                <w:color w:val="000000"/>
                <w:sz w:val="16"/>
                <w:szCs w:val="16"/>
              </w:rPr>
              <w:t>(7,861)</w:t>
            </w:r>
          </w:p>
        </w:tc>
      </w:tr>
      <w:tr w:rsidR="00755068" w:rsidRPr="00755068" w14:paraId="56661AAC" w14:textId="77777777" w:rsidTr="00101271">
        <w:trPr>
          <w:trHeight w:val="283"/>
        </w:trPr>
        <w:tc>
          <w:tcPr>
            <w:tcW w:w="3175" w:type="dxa"/>
            <w:tcBorders>
              <w:top w:val="nil"/>
              <w:left w:val="nil"/>
              <w:bottom w:val="nil"/>
              <w:right w:val="nil"/>
            </w:tcBorders>
            <w:shd w:val="clear" w:color="auto" w:fill="auto"/>
            <w:noWrap/>
            <w:vAlign w:val="bottom"/>
            <w:hideMark/>
          </w:tcPr>
          <w:p w14:paraId="4275F42B" w14:textId="77777777" w:rsidR="00755068" w:rsidRPr="00755068" w:rsidRDefault="00755068" w:rsidP="00755068">
            <w:pPr>
              <w:spacing w:before="0" w:after="0" w:line="240" w:lineRule="auto"/>
              <w:ind w:leftChars="75" w:left="143"/>
              <w:rPr>
                <w:rFonts w:ascii="Arial" w:hAnsi="Arial" w:cs="Arial"/>
                <w:sz w:val="16"/>
                <w:szCs w:val="16"/>
              </w:rPr>
            </w:pPr>
            <w:r w:rsidRPr="00755068">
              <w:rPr>
                <w:rFonts w:ascii="Arial" w:hAnsi="Arial" w:cs="Arial"/>
                <w:sz w:val="16"/>
                <w:szCs w:val="16"/>
              </w:rPr>
              <w:t>Appropriation (equity injection)</w:t>
            </w:r>
          </w:p>
        </w:tc>
        <w:tc>
          <w:tcPr>
            <w:tcW w:w="1200" w:type="dxa"/>
            <w:tcBorders>
              <w:top w:val="nil"/>
              <w:left w:val="nil"/>
              <w:bottom w:val="single" w:sz="4" w:space="0" w:color="auto"/>
              <w:right w:val="nil"/>
            </w:tcBorders>
            <w:shd w:val="clear" w:color="auto" w:fill="auto"/>
            <w:noWrap/>
            <w:vAlign w:val="bottom"/>
            <w:hideMark/>
          </w:tcPr>
          <w:p w14:paraId="4224E2CC"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1C1D8966"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w:t>
            </w:r>
          </w:p>
        </w:tc>
        <w:tc>
          <w:tcPr>
            <w:tcW w:w="1180" w:type="dxa"/>
            <w:tcBorders>
              <w:top w:val="nil"/>
              <w:left w:val="nil"/>
              <w:bottom w:val="single" w:sz="4" w:space="0" w:color="auto"/>
              <w:right w:val="nil"/>
            </w:tcBorders>
            <w:shd w:val="clear" w:color="auto" w:fill="auto"/>
            <w:noWrap/>
            <w:vAlign w:val="bottom"/>
            <w:hideMark/>
          </w:tcPr>
          <w:p w14:paraId="342CC700" w14:textId="77777777" w:rsidR="00755068" w:rsidRPr="00755068" w:rsidRDefault="00755068" w:rsidP="00755068">
            <w:pPr>
              <w:spacing w:before="0" w:after="0" w:line="240" w:lineRule="auto"/>
              <w:jc w:val="right"/>
              <w:rPr>
                <w:rFonts w:ascii="Arial" w:hAnsi="Arial" w:cs="Arial"/>
                <w:color w:val="000000"/>
                <w:sz w:val="16"/>
                <w:szCs w:val="16"/>
              </w:rPr>
            </w:pPr>
            <w:r w:rsidRPr="00755068">
              <w:rPr>
                <w:rFonts w:ascii="Arial" w:hAnsi="Arial" w:cs="Arial"/>
                <w:color w:val="000000"/>
                <w:sz w:val="16"/>
                <w:szCs w:val="16"/>
              </w:rPr>
              <w:t>355</w:t>
            </w:r>
          </w:p>
        </w:tc>
        <w:tc>
          <w:tcPr>
            <w:tcW w:w="1060" w:type="dxa"/>
            <w:tcBorders>
              <w:top w:val="nil"/>
              <w:left w:val="nil"/>
              <w:bottom w:val="single" w:sz="4" w:space="0" w:color="auto"/>
              <w:right w:val="nil"/>
            </w:tcBorders>
            <w:shd w:val="clear" w:color="auto" w:fill="auto"/>
            <w:noWrap/>
            <w:vAlign w:val="bottom"/>
            <w:hideMark/>
          </w:tcPr>
          <w:p w14:paraId="34DB26A3" w14:textId="77777777" w:rsidR="00755068" w:rsidRPr="00755068" w:rsidRDefault="00755068" w:rsidP="00755068">
            <w:pPr>
              <w:spacing w:before="0" w:after="0" w:line="240" w:lineRule="auto"/>
              <w:jc w:val="right"/>
              <w:rPr>
                <w:rFonts w:ascii="Arial" w:hAnsi="Arial" w:cs="Arial"/>
                <w:b/>
                <w:bCs/>
                <w:color w:val="000000"/>
                <w:sz w:val="16"/>
                <w:szCs w:val="16"/>
              </w:rPr>
            </w:pPr>
            <w:r w:rsidRPr="00755068">
              <w:rPr>
                <w:rFonts w:ascii="Arial" w:hAnsi="Arial" w:cs="Arial"/>
                <w:b/>
                <w:bCs/>
                <w:color w:val="000000"/>
                <w:sz w:val="16"/>
                <w:szCs w:val="16"/>
              </w:rPr>
              <w:t>355</w:t>
            </w:r>
          </w:p>
        </w:tc>
      </w:tr>
      <w:tr w:rsidR="00755068" w:rsidRPr="00755068" w14:paraId="3440C233" w14:textId="77777777" w:rsidTr="00101271">
        <w:trPr>
          <w:trHeight w:val="454"/>
        </w:trPr>
        <w:tc>
          <w:tcPr>
            <w:tcW w:w="3175" w:type="dxa"/>
            <w:tcBorders>
              <w:top w:val="nil"/>
              <w:left w:val="nil"/>
              <w:bottom w:val="single" w:sz="4" w:space="0" w:color="auto"/>
              <w:right w:val="nil"/>
            </w:tcBorders>
            <w:shd w:val="clear" w:color="auto" w:fill="auto"/>
            <w:vAlign w:val="bottom"/>
            <w:hideMark/>
          </w:tcPr>
          <w:p w14:paraId="261A220F" w14:textId="771AFCCE" w:rsidR="00755068" w:rsidRPr="00755068" w:rsidRDefault="00755068" w:rsidP="00755068">
            <w:pPr>
              <w:spacing w:before="0" w:after="0" w:line="240" w:lineRule="auto"/>
              <w:rPr>
                <w:rFonts w:ascii="Arial" w:hAnsi="Arial" w:cs="Arial"/>
                <w:b/>
                <w:bCs/>
                <w:color w:val="000000"/>
                <w:sz w:val="16"/>
                <w:szCs w:val="16"/>
              </w:rPr>
            </w:pPr>
            <w:r w:rsidRPr="00755068">
              <w:rPr>
                <w:rFonts w:ascii="Arial" w:hAnsi="Arial" w:cs="Arial"/>
                <w:b/>
                <w:bCs/>
                <w:color w:val="000000"/>
                <w:sz w:val="16"/>
                <w:szCs w:val="16"/>
              </w:rPr>
              <w:t xml:space="preserve">Estimated closing balance as at </w:t>
            </w:r>
            <w:r w:rsidR="00023FAB">
              <w:rPr>
                <w:rFonts w:ascii="Arial" w:hAnsi="Arial" w:cs="Arial"/>
                <w:b/>
                <w:bCs/>
                <w:color w:val="000000"/>
                <w:sz w:val="16"/>
                <w:szCs w:val="16"/>
              </w:rPr>
              <w:br/>
            </w:r>
            <w:r w:rsidRPr="00755068">
              <w:rPr>
                <w:rFonts w:ascii="Arial" w:hAnsi="Arial" w:cs="Arial"/>
                <w:b/>
                <w:bCs/>
                <w:color w:val="000000"/>
                <w:sz w:val="16"/>
                <w:szCs w:val="16"/>
              </w:rPr>
              <w:t>30 June 2025</w:t>
            </w:r>
          </w:p>
        </w:tc>
        <w:tc>
          <w:tcPr>
            <w:tcW w:w="1200" w:type="dxa"/>
            <w:tcBorders>
              <w:top w:val="single" w:sz="4" w:space="0" w:color="auto"/>
              <w:left w:val="nil"/>
              <w:bottom w:val="single" w:sz="4" w:space="0" w:color="auto"/>
              <w:right w:val="nil"/>
            </w:tcBorders>
            <w:shd w:val="clear" w:color="auto" w:fill="auto"/>
            <w:noWrap/>
            <w:vAlign w:val="bottom"/>
            <w:hideMark/>
          </w:tcPr>
          <w:p w14:paraId="539970AA" w14:textId="77777777" w:rsidR="00755068" w:rsidRPr="00755068" w:rsidRDefault="00755068" w:rsidP="00755068">
            <w:pPr>
              <w:spacing w:before="0" w:after="0" w:line="240" w:lineRule="auto"/>
              <w:jc w:val="right"/>
              <w:rPr>
                <w:rFonts w:ascii="Arial" w:hAnsi="Arial" w:cs="Arial"/>
                <w:b/>
                <w:bCs/>
                <w:color w:val="000000"/>
                <w:sz w:val="16"/>
                <w:szCs w:val="16"/>
              </w:rPr>
            </w:pPr>
            <w:r w:rsidRPr="00755068">
              <w:rPr>
                <w:rFonts w:ascii="Arial" w:hAnsi="Arial" w:cs="Arial"/>
                <w:b/>
                <w:bCs/>
                <w:color w:val="000000"/>
                <w:sz w:val="16"/>
                <w:szCs w:val="16"/>
              </w:rPr>
              <w:t>(91,407)</w:t>
            </w:r>
          </w:p>
        </w:tc>
        <w:tc>
          <w:tcPr>
            <w:tcW w:w="1060" w:type="dxa"/>
            <w:tcBorders>
              <w:top w:val="single" w:sz="4" w:space="0" w:color="auto"/>
              <w:left w:val="nil"/>
              <w:bottom w:val="single" w:sz="4" w:space="0" w:color="auto"/>
              <w:right w:val="nil"/>
            </w:tcBorders>
            <w:shd w:val="clear" w:color="auto" w:fill="auto"/>
            <w:noWrap/>
            <w:vAlign w:val="bottom"/>
            <w:hideMark/>
          </w:tcPr>
          <w:p w14:paraId="40841415" w14:textId="77777777" w:rsidR="00755068" w:rsidRPr="00755068" w:rsidRDefault="00755068" w:rsidP="00755068">
            <w:pPr>
              <w:spacing w:before="0" w:after="0" w:line="240" w:lineRule="auto"/>
              <w:jc w:val="right"/>
              <w:rPr>
                <w:rFonts w:ascii="Arial" w:hAnsi="Arial" w:cs="Arial"/>
                <w:b/>
                <w:bCs/>
                <w:color w:val="000000"/>
                <w:sz w:val="16"/>
                <w:szCs w:val="16"/>
              </w:rPr>
            </w:pPr>
            <w:r w:rsidRPr="00755068">
              <w:rPr>
                <w:rFonts w:ascii="Arial" w:hAnsi="Arial" w:cs="Arial"/>
                <w:b/>
                <w:bCs/>
                <w:color w:val="000000"/>
                <w:sz w:val="16"/>
                <w:szCs w:val="16"/>
              </w:rPr>
              <w:t>233,479</w:t>
            </w:r>
          </w:p>
        </w:tc>
        <w:tc>
          <w:tcPr>
            <w:tcW w:w="1180" w:type="dxa"/>
            <w:tcBorders>
              <w:top w:val="single" w:sz="4" w:space="0" w:color="auto"/>
              <w:left w:val="nil"/>
              <w:bottom w:val="single" w:sz="4" w:space="0" w:color="auto"/>
              <w:right w:val="nil"/>
            </w:tcBorders>
            <w:shd w:val="clear" w:color="auto" w:fill="auto"/>
            <w:noWrap/>
            <w:vAlign w:val="bottom"/>
            <w:hideMark/>
          </w:tcPr>
          <w:p w14:paraId="260339CE" w14:textId="77777777" w:rsidR="00755068" w:rsidRPr="00755068" w:rsidRDefault="00755068" w:rsidP="00755068">
            <w:pPr>
              <w:spacing w:before="0" w:after="0" w:line="240" w:lineRule="auto"/>
              <w:jc w:val="right"/>
              <w:rPr>
                <w:rFonts w:ascii="Arial" w:hAnsi="Arial" w:cs="Arial"/>
                <w:b/>
                <w:bCs/>
                <w:color w:val="000000"/>
                <w:sz w:val="16"/>
                <w:szCs w:val="16"/>
              </w:rPr>
            </w:pPr>
            <w:r w:rsidRPr="00755068">
              <w:rPr>
                <w:rFonts w:ascii="Arial" w:hAnsi="Arial" w:cs="Arial"/>
                <w:b/>
                <w:bCs/>
                <w:color w:val="000000"/>
                <w:sz w:val="16"/>
                <w:szCs w:val="16"/>
              </w:rPr>
              <w:t>172,927</w:t>
            </w:r>
          </w:p>
        </w:tc>
        <w:tc>
          <w:tcPr>
            <w:tcW w:w="1060" w:type="dxa"/>
            <w:tcBorders>
              <w:top w:val="single" w:sz="4" w:space="0" w:color="auto"/>
              <w:left w:val="nil"/>
              <w:bottom w:val="single" w:sz="4" w:space="0" w:color="auto"/>
              <w:right w:val="nil"/>
            </w:tcBorders>
            <w:shd w:val="clear" w:color="auto" w:fill="auto"/>
            <w:noWrap/>
            <w:vAlign w:val="bottom"/>
            <w:hideMark/>
          </w:tcPr>
          <w:p w14:paraId="64CD54F2" w14:textId="77777777" w:rsidR="00755068" w:rsidRPr="00755068" w:rsidRDefault="00755068" w:rsidP="00755068">
            <w:pPr>
              <w:spacing w:before="0" w:after="0" w:line="240" w:lineRule="auto"/>
              <w:jc w:val="right"/>
              <w:rPr>
                <w:rFonts w:ascii="Arial" w:hAnsi="Arial" w:cs="Arial"/>
                <w:b/>
                <w:bCs/>
                <w:color w:val="000000"/>
                <w:sz w:val="16"/>
                <w:szCs w:val="16"/>
              </w:rPr>
            </w:pPr>
            <w:r w:rsidRPr="00755068">
              <w:rPr>
                <w:rFonts w:ascii="Arial" w:hAnsi="Arial" w:cs="Arial"/>
                <w:b/>
                <w:bCs/>
                <w:color w:val="000000"/>
                <w:sz w:val="16"/>
                <w:szCs w:val="16"/>
              </w:rPr>
              <w:t>314,999</w:t>
            </w:r>
          </w:p>
        </w:tc>
      </w:tr>
    </w:tbl>
    <w:p w14:paraId="7D7968FF" w14:textId="10E3CADD" w:rsidR="00755068" w:rsidRDefault="00755068" w:rsidP="00755068">
      <w:pPr>
        <w:pStyle w:val="FootnoteText"/>
        <w:spacing w:before="120"/>
        <w:rPr>
          <w:b/>
          <w:sz w:val="20"/>
        </w:rPr>
      </w:pPr>
      <w:r w:rsidRPr="00755068">
        <w:t xml:space="preserve">Prepared on Australian </w:t>
      </w:r>
      <w:r>
        <w:t xml:space="preserve">Accounting Standards basis. </w:t>
      </w:r>
      <w:r>
        <w:br w:type="page"/>
      </w:r>
    </w:p>
    <w:p w14:paraId="121B51E1" w14:textId="5FEC0B46"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659" w:type="dxa"/>
        <w:tblLook w:val="04A0" w:firstRow="1" w:lastRow="0" w:firstColumn="1" w:lastColumn="0" w:noHBand="0" w:noVBand="1"/>
      </w:tblPr>
      <w:tblGrid>
        <w:gridCol w:w="3231"/>
        <w:gridCol w:w="981"/>
        <w:gridCol w:w="849"/>
        <w:gridCol w:w="866"/>
        <w:gridCol w:w="866"/>
        <w:gridCol w:w="866"/>
      </w:tblGrid>
      <w:tr w:rsidR="00E33560" w:rsidRPr="00E33560" w14:paraId="6184FA02" w14:textId="77777777" w:rsidTr="007D336E">
        <w:trPr>
          <w:trHeight w:val="765"/>
        </w:trPr>
        <w:tc>
          <w:tcPr>
            <w:tcW w:w="3231" w:type="dxa"/>
            <w:tcBorders>
              <w:top w:val="single" w:sz="4" w:space="0" w:color="auto"/>
              <w:left w:val="nil"/>
              <w:bottom w:val="nil"/>
              <w:right w:val="nil"/>
            </w:tcBorders>
            <w:shd w:val="clear" w:color="auto" w:fill="auto"/>
            <w:hideMark/>
          </w:tcPr>
          <w:p w14:paraId="23525A80" w14:textId="77777777" w:rsidR="00E33560" w:rsidRPr="00E33560" w:rsidRDefault="00E33560" w:rsidP="00E33560">
            <w:pPr>
              <w:spacing w:before="40" w:after="0" w:line="240" w:lineRule="auto"/>
              <w:jc w:val="right"/>
              <w:rPr>
                <w:rFonts w:ascii="Times New Roman" w:hAnsi="Times New Roman"/>
                <w:sz w:val="20"/>
                <w:szCs w:val="24"/>
              </w:rPr>
            </w:pPr>
          </w:p>
        </w:tc>
        <w:tc>
          <w:tcPr>
            <w:tcW w:w="981" w:type="dxa"/>
            <w:tcBorders>
              <w:top w:val="single" w:sz="4" w:space="0" w:color="auto"/>
              <w:left w:val="nil"/>
              <w:bottom w:val="single" w:sz="4" w:space="0" w:color="auto"/>
              <w:right w:val="nil"/>
            </w:tcBorders>
            <w:shd w:val="clear" w:color="auto" w:fill="auto"/>
            <w:hideMark/>
          </w:tcPr>
          <w:p w14:paraId="29669387" w14:textId="77777777" w:rsidR="00E33560" w:rsidRPr="00E33560" w:rsidRDefault="00E33560" w:rsidP="00E33560">
            <w:pPr>
              <w:spacing w:before="40" w:after="0" w:line="240" w:lineRule="auto"/>
              <w:jc w:val="right"/>
              <w:rPr>
                <w:rFonts w:ascii="Arial" w:hAnsi="Arial" w:cs="Arial"/>
                <w:b/>
                <w:bCs/>
                <w:sz w:val="16"/>
                <w:szCs w:val="16"/>
              </w:rPr>
            </w:pPr>
            <w:r w:rsidRPr="00E33560">
              <w:rPr>
                <w:rFonts w:ascii="Arial" w:hAnsi="Arial" w:cs="Arial"/>
                <w:b/>
                <w:bCs/>
                <w:sz w:val="16"/>
                <w:szCs w:val="16"/>
              </w:rPr>
              <w:t>2023–24</w:t>
            </w:r>
            <w:r w:rsidRPr="00E33560">
              <w:rPr>
                <w:rFonts w:ascii="Arial" w:hAnsi="Arial" w:cs="Arial"/>
                <w:b/>
                <w:bCs/>
                <w:sz w:val="16"/>
                <w:szCs w:val="16"/>
              </w:rPr>
              <w:br/>
              <w:t>Estimated actual</w:t>
            </w:r>
            <w:r w:rsidRPr="00E33560">
              <w:rPr>
                <w:rFonts w:ascii="Arial" w:hAnsi="Arial" w:cs="Arial"/>
                <w:b/>
                <w:bCs/>
                <w:sz w:val="16"/>
                <w:szCs w:val="16"/>
              </w:rPr>
              <w:br/>
              <w:t>$'000</w:t>
            </w:r>
          </w:p>
        </w:tc>
        <w:tc>
          <w:tcPr>
            <w:tcW w:w="849" w:type="dxa"/>
            <w:tcBorders>
              <w:top w:val="single" w:sz="4" w:space="0" w:color="auto"/>
              <w:left w:val="nil"/>
              <w:bottom w:val="single" w:sz="4" w:space="0" w:color="auto"/>
              <w:right w:val="nil"/>
            </w:tcBorders>
            <w:shd w:val="clear" w:color="000000" w:fill="D9D9D9"/>
            <w:hideMark/>
          </w:tcPr>
          <w:p w14:paraId="5F367044" w14:textId="77777777" w:rsidR="00E33560" w:rsidRPr="00E33560" w:rsidRDefault="00E33560" w:rsidP="00E33560">
            <w:pPr>
              <w:spacing w:before="40" w:after="0" w:line="240" w:lineRule="auto"/>
              <w:jc w:val="right"/>
              <w:rPr>
                <w:rFonts w:ascii="Arial" w:hAnsi="Arial" w:cs="Arial"/>
                <w:b/>
                <w:bCs/>
                <w:sz w:val="16"/>
                <w:szCs w:val="16"/>
              </w:rPr>
            </w:pPr>
            <w:r w:rsidRPr="00E33560">
              <w:rPr>
                <w:rFonts w:ascii="Arial" w:hAnsi="Arial" w:cs="Arial"/>
                <w:b/>
                <w:bCs/>
                <w:sz w:val="16"/>
                <w:szCs w:val="16"/>
              </w:rPr>
              <w:t>2024–25</w:t>
            </w:r>
            <w:r w:rsidRPr="00E33560">
              <w:rPr>
                <w:rFonts w:ascii="Arial" w:hAnsi="Arial" w:cs="Arial"/>
                <w:b/>
                <w:bCs/>
                <w:sz w:val="16"/>
                <w:szCs w:val="16"/>
              </w:rPr>
              <w:br/>
              <w:t xml:space="preserve">Budget </w:t>
            </w:r>
            <w:r w:rsidRPr="00E33560">
              <w:rPr>
                <w:rFonts w:ascii="Arial" w:hAnsi="Arial" w:cs="Arial"/>
                <w:b/>
                <w:bCs/>
                <w:sz w:val="16"/>
                <w:szCs w:val="16"/>
              </w:rPr>
              <w:br/>
            </w:r>
            <w:r w:rsidRPr="00E33560">
              <w:rPr>
                <w:rFonts w:ascii="Arial" w:hAnsi="Arial" w:cs="Arial"/>
                <w:b/>
                <w:bCs/>
                <w:sz w:val="16"/>
                <w:szCs w:val="16"/>
              </w:rPr>
              <w:br/>
              <w:t>$'000</w:t>
            </w:r>
          </w:p>
        </w:tc>
        <w:tc>
          <w:tcPr>
            <w:tcW w:w="866" w:type="dxa"/>
            <w:tcBorders>
              <w:top w:val="single" w:sz="4" w:space="0" w:color="auto"/>
              <w:left w:val="nil"/>
              <w:bottom w:val="single" w:sz="4" w:space="0" w:color="auto"/>
              <w:right w:val="nil"/>
            </w:tcBorders>
            <w:shd w:val="clear" w:color="auto" w:fill="auto"/>
            <w:hideMark/>
          </w:tcPr>
          <w:p w14:paraId="467DD2D2" w14:textId="77777777" w:rsidR="00E33560" w:rsidRPr="00E33560" w:rsidRDefault="00E33560" w:rsidP="00E33560">
            <w:pPr>
              <w:spacing w:before="40" w:after="0" w:line="240" w:lineRule="auto"/>
              <w:jc w:val="right"/>
              <w:rPr>
                <w:rFonts w:ascii="Arial" w:hAnsi="Arial" w:cs="Arial"/>
                <w:b/>
                <w:bCs/>
                <w:sz w:val="16"/>
                <w:szCs w:val="16"/>
              </w:rPr>
            </w:pPr>
            <w:r w:rsidRPr="00E33560">
              <w:rPr>
                <w:rFonts w:ascii="Arial" w:hAnsi="Arial" w:cs="Arial"/>
                <w:b/>
                <w:bCs/>
                <w:sz w:val="16"/>
                <w:szCs w:val="16"/>
              </w:rPr>
              <w:t>2025–26</w:t>
            </w:r>
            <w:r w:rsidRPr="00E33560">
              <w:rPr>
                <w:rFonts w:ascii="Arial" w:hAnsi="Arial" w:cs="Arial"/>
                <w:b/>
                <w:bCs/>
                <w:sz w:val="16"/>
                <w:szCs w:val="16"/>
              </w:rPr>
              <w:br/>
              <w:t>Forward estimate</w:t>
            </w:r>
            <w:r w:rsidRPr="00E33560">
              <w:rPr>
                <w:rFonts w:ascii="Arial" w:hAnsi="Arial" w:cs="Arial"/>
                <w:b/>
                <w:bCs/>
                <w:sz w:val="16"/>
                <w:szCs w:val="16"/>
              </w:rPr>
              <w:br/>
              <w:t>$'000</w:t>
            </w:r>
          </w:p>
        </w:tc>
        <w:tc>
          <w:tcPr>
            <w:tcW w:w="866" w:type="dxa"/>
            <w:tcBorders>
              <w:top w:val="single" w:sz="4" w:space="0" w:color="auto"/>
              <w:left w:val="nil"/>
              <w:bottom w:val="single" w:sz="4" w:space="0" w:color="auto"/>
              <w:right w:val="nil"/>
            </w:tcBorders>
            <w:shd w:val="clear" w:color="auto" w:fill="auto"/>
            <w:hideMark/>
          </w:tcPr>
          <w:p w14:paraId="640D8E44" w14:textId="77777777" w:rsidR="00E33560" w:rsidRPr="00E33560" w:rsidRDefault="00E33560" w:rsidP="00E33560">
            <w:pPr>
              <w:spacing w:before="40" w:after="0" w:line="240" w:lineRule="auto"/>
              <w:jc w:val="right"/>
              <w:rPr>
                <w:rFonts w:ascii="Arial" w:hAnsi="Arial" w:cs="Arial"/>
                <w:b/>
                <w:bCs/>
                <w:sz w:val="16"/>
                <w:szCs w:val="16"/>
              </w:rPr>
            </w:pPr>
            <w:r w:rsidRPr="00E33560">
              <w:rPr>
                <w:rFonts w:ascii="Arial" w:hAnsi="Arial" w:cs="Arial"/>
                <w:b/>
                <w:bCs/>
                <w:sz w:val="16"/>
                <w:szCs w:val="16"/>
              </w:rPr>
              <w:t>2026–27</w:t>
            </w:r>
            <w:r w:rsidRPr="00E33560">
              <w:rPr>
                <w:rFonts w:ascii="Arial" w:hAnsi="Arial" w:cs="Arial"/>
                <w:b/>
                <w:bCs/>
                <w:sz w:val="16"/>
                <w:szCs w:val="16"/>
              </w:rPr>
              <w:br/>
              <w:t>Forward estimate</w:t>
            </w:r>
            <w:r w:rsidRPr="00E33560">
              <w:rPr>
                <w:rFonts w:ascii="Arial" w:hAnsi="Arial" w:cs="Arial"/>
                <w:b/>
                <w:bCs/>
                <w:sz w:val="16"/>
                <w:szCs w:val="16"/>
              </w:rPr>
              <w:br/>
              <w:t>$'000</w:t>
            </w:r>
          </w:p>
        </w:tc>
        <w:tc>
          <w:tcPr>
            <w:tcW w:w="866" w:type="dxa"/>
            <w:tcBorders>
              <w:top w:val="single" w:sz="4" w:space="0" w:color="auto"/>
              <w:left w:val="nil"/>
              <w:bottom w:val="single" w:sz="4" w:space="0" w:color="auto"/>
              <w:right w:val="nil"/>
            </w:tcBorders>
            <w:shd w:val="clear" w:color="auto" w:fill="auto"/>
            <w:hideMark/>
          </w:tcPr>
          <w:p w14:paraId="7717A795" w14:textId="77777777" w:rsidR="00E33560" w:rsidRPr="00E33560" w:rsidRDefault="00E33560" w:rsidP="00E33560">
            <w:pPr>
              <w:spacing w:before="40" w:after="0" w:line="240" w:lineRule="auto"/>
              <w:jc w:val="right"/>
              <w:rPr>
                <w:rFonts w:ascii="Arial" w:hAnsi="Arial" w:cs="Arial"/>
                <w:b/>
                <w:bCs/>
                <w:sz w:val="16"/>
                <w:szCs w:val="16"/>
              </w:rPr>
            </w:pPr>
            <w:r w:rsidRPr="00E33560">
              <w:rPr>
                <w:rFonts w:ascii="Arial" w:hAnsi="Arial" w:cs="Arial"/>
                <w:b/>
                <w:bCs/>
                <w:sz w:val="16"/>
                <w:szCs w:val="16"/>
              </w:rPr>
              <w:t>2027–28</w:t>
            </w:r>
            <w:r w:rsidRPr="00E33560">
              <w:rPr>
                <w:rFonts w:ascii="Arial" w:hAnsi="Arial" w:cs="Arial"/>
                <w:b/>
                <w:bCs/>
                <w:sz w:val="16"/>
                <w:szCs w:val="16"/>
              </w:rPr>
              <w:br/>
              <w:t>Forward estimate</w:t>
            </w:r>
            <w:r w:rsidRPr="00E33560">
              <w:rPr>
                <w:rFonts w:ascii="Arial" w:hAnsi="Arial" w:cs="Arial"/>
                <w:b/>
                <w:bCs/>
                <w:sz w:val="16"/>
                <w:szCs w:val="16"/>
              </w:rPr>
              <w:br/>
              <w:t>$'000</w:t>
            </w:r>
          </w:p>
        </w:tc>
      </w:tr>
      <w:tr w:rsidR="00E33560" w:rsidRPr="00E33560" w14:paraId="5ACE44B5" w14:textId="77777777" w:rsidTr="00C80771">
        <w:trPr>
          <w:trHeight w:val="227"/>
        </w:trPr>
        <w:tc>
          <w:tcPr>
            <w:tcW w:w="3231" w:type="dxa"/>
            <w:tcBorders>
              <w:top w:val="nil"/>
              <w:left w:val="nil"/>
              <w:bottom w:val="nil"/>
              <w:right w:val="nil"/>
            </w:tcBorders>
            <w:shd w:val="clear" w:color="auto" w:fill="auto"/>
            <w:noWrap/>
            <w:vAlign w:val="bottom"/>
            <w:hideMark/>
          </w:tcPr>
          <w:p w14:paraId="45781ABC" w14:textId="77777777" w:rsidR="00E33560" w:rsidRPr="00E33560" w:rsidRDefault="00E33560" w:rsidP="00E33560">
            <w:pPr>
              <w:spacing w:before="0" w:after="0" w:line="240" w:lineRule="auto"/>
              <w:rPr>
                <w:rFonts w:ascii="Arial" w:hAnsi="Arial" w:cs="Arial"/>
                <w:b/>
                <w:bCs/>
                <w:color w:val="000000"/>
                <w:sz w:val="16"/>
                <w:szCs w:val="16"/>
              </w:rPr>
            </w:pPr>
            <w:r w:rsidRPr="00E33560">
              <w:rPr>
                <w:rFonts w:ascii="Arial" w:hAnsi="Arial" w:cs="Arial"/>
                <w:b/>
                <w:bCs/>
                <w:color w:val="000000"/>
                <w:sz w:val="16"/>
                <w:szCs w:val="16"/>
              </w:rPr>
              <w:t>OPERATING ACTIVITIES</w:t>
            </w:r>
          </w:p>
        </w:tc>
        <w:tc>
          <w:tcPr>
            <w:tcW w:w="981" w:type="dxa"/>
            <w:tcBorders>
              <w:top w:val="nil"/>
              <w:left w:val="nil"/>
              <w:bottom w:val="nil"/>
              <w:right w:val="nil"/>
            </w:tcBorders>
            <w:shd w:val="clear" w:color="auto" w:fill="auto"/>
            <w:noWrap/>
            <w:vAlign w:val="bottom"/>
            <w:hideMark/>
          </w:tcPr>
          <w:p w14:paraId="2BA66960" w14:textId="77777777" w:rsidR="00E33560" w:rsidRPr="00E33560" w:rsidRDefault="00E33560" w:rsidP="00E33560">
            <w:pPr>
              <w:spacing w:before="0" w:after="0" w:line="240" w:lineRule="auto"/>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center"/>
            <w:hideMark/>
          </w:tcPr>
          <w:p w14:paraId="2A2561DE"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 </w:t>
            </w:r>
          </w:p>
        </w:tc>
        <w:tc>
          <w:tcPr>
            <w:tcW w:w="866" w:type="dxa"/>
            <w:tcBorders>
              <w:top w:val="nil"/>
              <w:left w:val="nil"/>
              <w:bottom w:val="nil"/>
              <w:right w:val="nil"/>
            </w:tcBorders>
            <w:shd w:val="clear" w:color="auto" w:fill="auto"/>
            <w:noWrap/>
            <w:vAlign w:val="center"/>
            <w:hideMark/>
          </w:tcPr>
          <w:p w14:paraId="77283AE4" w14:textId="77777777" w:rsidR="00E33560" w:rsidRPr="00E33560" w:rsidRDefault="00E33560" w:rsidP="00E33560">
            <w:pPr>
              <w:spacing w:before="0" w:after="0" w:line="240" w:lineRule="auto"/>
              <w:jc w:val="right"/>
              <w:rPr>
                <w:rFonts w:ascii="Arial" w:hAnsi="Arial" w:cs="Arial"/>
                <w:color w:val="000000"/>
                <w:sz w:val="16"/>
                <w:szCs w:val="16"/>
              </w:rPr>
            </w:pPr>
          </w:p>
        </w:tc>
        <w:tc>
          <w:tcPr>
            <w:tcW w:w="866" w:type="dxa"/>
            <w:tcBorders>
              <w:top w:val="nil"/>
              <w:left w:val="nil"/>
              <w:bottom w:val="nil"/>
              <w:right w:val="nil"/>
            </w:tcBorders>
            <w:shd w:val="clear" w:color="auto" w:fill="auto"/>
            <w:noWrap/>
            <w:vAlign w:val="center"/>
            <w:hideMark/>
          </w:tcPr>
          <w:p w14:paraId="5D683456"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center"/>
            <w:hideMark/>
          </w:tcPr>
          <w:p w14:paraId="01ACBCA9"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06FF5C83" w14:textId="77777777" w:rsidTr="00C80771">
        <w:trPr>
          <w:trHeight w:val="225"/>
        </w:trPr>
        <w:tc>
          <w:tcPr>
            <w:tcW w:w="3231" w:type="dxa"/>
            <w:tcBorders>
              <w:top w:val="nil"/>
              <w:left w:val="nil"/>
              <w:bottom w:val="nil"/>
              <w:right w:val="nil"/>
            </w:tcBorders>
            <w:shd w:val="clear" w:color="auto" w:fill="auto"/>
            <w:noWrap/>
            <w:vAlign w:val="bottom"/>
            <w:hideMark/>
          </w:tcPr>
          <w:p w14:paraId="362EBF21"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Cash received</w:t>
            </w:r>
          </w:p>
        </w:tc>
        <w:tc>
          <w:tcPr>
            <w:tcW w:w="981" w:type="dxa"/>
            <w:tcBorders>
              <w:top w:val="nil"/>
              <w:left w:val="nil"/>
              <w:bottom w:val="nil"/>
              <w:right w:val="nil"/>
            </w:tcBorders>
            <w:shd w:val="clear" w:color="auto" w:fill="auto"/>
            <w:noWrap/>
            <w:vAlign w:val="bottom"/>
            <w:hideMark/>
          </w:tcPr>
          <w:p w14:paraId="3A672AA2" w14:textId="77777777" w:rsidR="00E33560" w:rsidRPr="00E33560" w:rsidRDefault="00E33560" w:rsidP="00E33560">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22DB53EF"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 </w:t>
            </w:r>
          </w:p>
        </w:tc>
        <w:tc>
          <w:tcPr>
            <w:tcW w:w="866" w:type="dxa"/>
            <w:tcBorders>
              <w:top w:val="nil"/>
              <w:left w:val="nil"/>
              <w:bottom w:val="nil"/>
              <w:right w:val="nil"/>
            </w:tcBorders>
            <w:shd w:val="clear" w:color="auto" w:fill="auto"/>
            <w:noWrap/>
            <w:vAlign w:val="bottom"/>
            <w:hideMark/>
          </w:tcPr>
          <w:p w14:paraId="532FAB73" w14:textId="77777777" w:rsidR="00E33560" w:rsidRPr="00E33560" w:rsidRDefault="00E33560" w:rsidP="00E33560">
            <w:pPr>
              <w:spacing w:before="0" w:after="0" w:line="240" w:lineRule="auto"/>
              <w:jc w:val="right"/>
              <w:rPr>
                <w:rFonts w:ascii="Arial" w:hAnsi="Arial" w:cs="Arial"/>
                <w:color w:val="000000"/>
                <w:sz w:val="16"/>
                <w:szCs w:val="16"/>
              </w:rPr>
            </w:pPr>
          </w:p>
        </w:tc>
        <w:tc>
          <w:tcPr>
            <w:tcW w:w="866" w:type="dxa"/>
            <w:tcBorders>
              <w:top w:val="nil"/>
              <w:left w:val="nil"/>
              <w:bottom w:val="nil"/>
              <w:right w:val="nil"/>
            </w:tcBorders>
            <w:shd w:val="clear" w:color="auto" w:fill="auto"/>
            <w:noWrap/>
            <w:vAlign w:val="bottom"/>
            <w:hideMark/>
          </w:tcPr>
          <w:p w14:paraId="66D13A62"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bottom"/>
            <w:hideMark/>
          </w:tcPr>
          <w:p w14:paraId="03B9B91E"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4D3B6660" w14:textId="77777777" w:rsidTr="00C80771">
        <w:trPr>
          <w:trHeight w:val="225"/>
        </w:trPr>
        <w:tc>
          <w:tcPr>
            <w:tcW w:w="3231" w:type="dxa"/>
            <w:tcBorders>
              <w:top w:val="nil"/>
              <w:left w:val="nil"/>
              <w:bottom w:val="nil"/>
              <w:right w:val="nil"/>
            </w:tcBorders>
            <w:shd w:val="clear" w:color="auto" w:fill="auto"/>
            <w:noWrap/>
            <w:vAlign w:val="bottom"/>
            <w:hideMark/>
          </w:tcPr>
          <w:p w14:paraId="0D8CD24D"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Receipts from Government</w:t>
            </w:r>
          </w:p>
        </w:tc>
        <w:tc>
          <w:tcPr>
            <w:tcW w:w="981" w:type="dxa"/>
            <w:tcBorders>
              <w:top w:val="nil"/>
              <w:left w:val="nil"/>
              <w:bottom w:val="nil"/>
              <w:right w:val="nil"/>
            </w:tcBorders>
            <w:shd w:val="clear" w:color="auto" w:fill="auto"/>
            <w:noWrap/>
            <w:vAlign w:val="bottom"/>
            <w:hideMark/>
          </w:tcPr>
          <w:p w14:paraId="6E6C9D1A"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351,081</w:t>
            </w:r>
          </w:p>
        </w:tc>
        <w:tc>
          <w:tcPr>
            <w:tcW w:w="849" w:type="dxa"/>
            <w:tcBorders>
              <w:top w:val="nil"/>
              <w:left w:val="nil"/>
              <w:bottom w:val="nil"/>
              <w:right w:val="nil"/>
            </w:tcBorders>
            <w:shd w:val="clear" w:color="000000" w:fill="D9D9D9"/>
            <w:noWrap/>
            <w:vAlign w:val="bottom"/>
            <w:hideMark/>
          </w:tcPr>
          <w:p w14:paraId="57D3D313"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308,602</w:t>
            </w:r>
          </w:p>
        </w:tc>
        <w:tc>
          <w:tcPr>
            <w:tcW w:w="866" w:type="dxa"/>
            <w:tcBorders>
              <w:top w:val="nil"/>
              <w:left w:val="nil"/>
              <w:bottom w:val="nil"/>
              <w:right w:val="nil"/>
            </w:tcBorders>
            <w:shd w:val="clear" w:color="auto" w:fill="auto"/>
            <w:noWrap/>
            <w:vAlign w:val="bottom"/>
            <w:hideMark/>
          </w:tcPr>
          <w:p w14:paraId="745557A4"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302,774</w:t>
            </w:r>
          </w:p>
        </w:tc>
        <w:tc>
          <w:tcPr>
            <w:tcW w:w="866" w:type="dxa"/>
            <w:tcBorders>
              <w:top w:val="nil"/>
              <w:left w:val="nil"/>
              <w:bottom w:val="nil"/>
              <w:right w:val="nil"/>
            </w:tcBorders>
            <w:shd w:val="clear" w:color="auto" w:fill="auto"/>
            <w:noWrap/>
            <w:vAlign w:val="bottom"/>
            <w:hideMark/>
          </w:tcPr>
          <w:p w14:paraId="09102352"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244,456</w:t>
            </w:r>
          </w:p>
        </w:tc>
        <w:tc>
          <w:tcPr>
            <w:tcW w:w="866" w:type="dxa"/>
            <w:tcBorders>
              <w:top w:val="nil"/>
              <w:left w:val="nil"/>
              <w:bottom w:val="nil"/>
              <w:right w:val="nil"/>
            </w:tcBorders>
            <w:shd w:val="clear" w:color="auto" w:fill="auto"/>
            <w:noWrap/>
            <w:vAlign w:val="bottom"/>
            <w:hideMark/>
          </w:tcPr>
          <w:p w14:paraId="4B27B444"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248,183</w:t>
            </w:r>
          </w:p>
        </w:tc>
      </w:tr>
      <w:tr w:rsidR="00E33560" w:rsidRPr="00E33560" w14:paraId="764D56F8" w14:textId="77777777" w:rsidTr="00FB7BC4">
        <w:trPr>
          <w:trHeight w:val="227"/>
        </w:trPr>
        <w:tc>
          <w:tcPr>
            <w:tcW w:w="3231" w:type="dxa"/>
            <w:tcBorders>
              <w:top w:val="nil"/>
              <w:left w:val="nil"/>
              <w:bottom w:val="nil"/>
              <w:right w:val="nil"/>
            </w:tcBorders>
            <w:shd w:val="clear" w:color="auto" w:fill="auto"/>
            <w:vAlign w:val="bottom"/>
            <w:hideMark/>
          </w:tcPr>
          <w:p w14:paraId="7AD34A43"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Contribution from Government entities</w:t>
            </w:r>
          </w:p>
        </w:tc>
        <w:tc>
          <w:tcPr>
            <w:tcW w:w="981" w:type="dxa"/>
            <w:tcBorders>
              <w:top w:val="nil"/>
              <w:left w:val="nil"/>
              <w:bottom w:val="nil"/>
              <w:right w:val="nil"/>
            </w:tcBorders>
            <w:shd w:val="clear" w:color="auto" w:fill="auto"/>
            <w:noWrap/>
            <w:vAlign w:val="bottom"/>
            <w:hideMark/>
          </w:tcPr>
          <w:p w14:paraId="16D4E0EE"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3,293</w:t>
            </w:r>
          </w:p>
        </w:tc>
        <w:tc>
          <w:tcPr>
            <w:tcW w:w="849" w:type="dxa"/>
            <w:tcBorders>
              <w:top w:val="nil"/>
              <w:left w:val="nil"/>
              <w:bottom w:val="nil"/>
              <w:right w:val="nil"/>
            </w:tcBorders>
            <w:shd w:val="clear" w:color="000000" w:fill="D9D9D9"/>
            <w:noWrap/>
            <w:vAlign w:val="bottom"/>
            <w:hideMark/>
          </w:tcPr>
          <w:p w14:paraId="7FC5D636"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1,193</w:t>
            </w:r>
          </w:p>
        </w:tc>
        <w:tc>
          <w:tcPr>
            <w:tcW w:w="866" w:type="dxa"/>
            <w:tcBorders>
              <w:top w:val="nil"/>
              <w:left w:val="nil"/>
              <w:bottom w:val="nil"/>
              <w:right w:val="nil"/>
            </w:tcBorders>
            <w:shd w:val="clear" w:color="auto" w:fill="auto"/>
            <w:noWrap/>
            <w:vAlign w:val="bottom"/>
            <w:hideMark/>
          </w:tcPr>
          <w:p w14:paraId="63B7C7F5"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443</w:t>
            </w:r>
          </w:p>
        </w:tc>
        <w:tc>
          <w:tcPr>
            <w:tcW w:w="866" w:type="dxa"/>
            <w:tcBorders>
              <w:top w:val="nil"/>
              <w:left w:val="nil"/>
              <w:bottom w:val="nil"/>
              <w:right w:val="nil"/>
            </w:tcBorders>
            <w:shd w:val="clear" w:color="auto" w:fill="auto"/>
            <w:noWrap/>
            <w:vAlign w:val="bottom"/>
            <w:hideMark/>
          </w:tcPr>
          <w:p w14:paraId="1C7EE30A"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443</w:t>
            </w:r>
          </w:p>
        </w:tc>
        <w:tc>
          <w:tcPr>
            <w:tcW w:w="866" w:type="dxa"/>
            <w:tcBorders>
              <w:top w:val="nil"/>
              <w:left w:val="nil"/>
              <w:bottom w:val="nil"/>
              <w:right w:val="nil"/>
            </w:tcBorders>
            <w:shd w:val="clear" w:color="auto" w:fill="auto"/>
            <w:noWrap/>
            <w:vAlign w:val="bottom"/>
            <w:hideMark/>
          </w:tcPr>
          <w:p w14:paraId="4AD8B2BA"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443</w:t>
            </w:r>
          </w:p>
        </w:tc>
      </w:tr>
      <w:tr w:rsidR="00E33560" w:rsidRPr="00E33560" w14:paraId="494C9AC9" w14:textId="77777777" w:rsidTr="00C80771">
        <w:trPr>
          <w:trHeight w:val="225"/>
        </w:trPr>
        <w:tc>
          <w:tcPr>
            <w:tcW w:w="3231" w:type="dxa"/>
            <w:tcBorders>
              <w:top w:val="nil"/>
              <w:left w:val="nil"/>
              <w:bottom w:val="nil"/>
              <w:right w:val="nil"/>
            </w:tcBorders>
            <w:shd w:val="clear" w:color="auto" w:fill="auto"/>
            <w:noWrap/>
            <w:vAlign w:val="bottom"/>
            <w:hideMark/>
          </w:tcPr>
          <w:p w14:paraId="100E5A4A"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Goods and services</w:t>
            </w:r>
          </w:p>
        </w:tc>
        <w:tc>
          <w:tcPr>
            <w:tcW w:w="981" w:type="dxa"/>
            <w:tcBorders>
              <w:top w:val="nil"/>
              <w:left w:val="nil"/>
              <w:bottom w:val="nil"/>
              <w:right w:val="nil"/>
            </w:tcBorders>
            <w:shd w:val="clear" w:color="auto" w:fill="auto"/>
            <w:noWrap/>
            <w:vAlign w:val="bottom"/>
            <w:hideMark/>
          </w:tcPr>
          <w:p w14:paraId="11AA7578"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16,481</w:t>
            </w:r>
          </w:p>
        </w:tc>
        <w:tc>
          <w:tcPr>
            <w:tcW w:w="849" w:type="dxa"/>
            <w:tcBorders>
              <w:top w:val="nil"/>
              <w:left w:val="nil"/>
              <w:bottom w:val="nil"/>
              <w:right w:val="nil"/>
            </w:tcBorders>
            <w:shd w:val="clear" w:color="000000" w:fill="D9D9D9"/>
            <w:noWrap/>
            <w:vAlign w:val="bottom"/>
            <w:hideMark/>
          </w:tcPr>
          <w:p w14:paraId="536932FE"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16,288</w:t>
            </w:r>
          </w:p>
        </w:tc>
        <w:tc>
          <w:tcPr>
            <w:tcW w:w="866" w:type="dxa"/>
            <w:tcBorders>
              <w:top w:val="nil"/>
              <w:left w:val="nil"/>
              <w:bottom w:val="nil"/>
              <w:right w:val="nil"/>
            </w:tcBorders>
            <w:shd w:val="clear" w:color="auto" w:fill="auto"/>
            <w:noWrap/>
            <w:vAlign w:val="bottom"/>
            <w:hideMark/>
          </w:tcPr>
          <w:p w14:paraId="05D60F2C"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16,094</w:t>
            </w:r>
          </w:p>
        </w:tc>
        <w:tc>
          <w:tcPr>
            <w:tcW w:w="866" w:type="dxa"/>
            <w:tcBorders>
              <w:top w:val="nil"/>
              <w:left w:val="nil"/>
              <w:bottom w:val="nil"/>
              <w:right w:val="nil"/>
            </w:tcBorders>
            <w:shd w:val="clear" w:color="auto" w:fill="auto"/>
            <w:noWrap/>
            <w:vAlign w:val="bottom"/>
            <w:hideMark/>
          </w:tcPr>
          <w:p w14:paraId="0010B6BF"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15,648</w:t>
            </w:r>
          </w:p>
        </w:tc>
        <w:tc>
          <w:tcPr>
            <w:tcW w:w="866" w:type="dxa"/>
            <w:tcBorders>
              <w:top w:val="nil"/>
              <w:left w:val="nil"/>
              <w:bottom w:val="nil"/>
              <w:right w:val="nil"/>
            </w:tcBorders>
            <w:shd w:val="clear" w:color="auto" w:fill="auto"/>
            <w:noWrap/>
            <w:vAlign w:val="bottom"/>
            <w:hideMark/>
          </w:tcPr>
          <w:p w14:paraId="1C3F73DD"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15,648</w:t>
            </w:r>
          </w:p>
        </w:tc>
      </w:tr>
      <w:tr w:rsidR="00E33560" w:rsidRPr="00E33560" w14:paraId="0844BB71" w14:textId="77777777" w:rsidTr="00C80771">
        <w:trPr>
          <w:trHeight w:val="225"/>
        </w:trPr>
        <w:tc>
          <w:tcPr>
            <w:tcW w:w="3231" w:type="dxa"/>
            <w:tcBorders>
              <w:top w:val="nil"/>
              <w:left w:val="nil"/>
              <w:bottom w:val="nil"/>
              <w:right w:val="nil"/>
            </w:tcBorders>
            <w:shd w:val="clear" w:color="auto" w:fill="auto"/>
            <w:noWrap/>
            <w:vAlign w:val="bottom"/>
            <w:hideMark/>
          </w:tcPr>
          <w:p w14:paraId="1ADAECA9"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Net GST received</w:t>
            </w:r>
          </w:p>
        </w:tc>
        <w:tc>
          <w:tcPr>
            <w:tcW w:w="981" w:type="dxa"/>
            <w:tcBorders>
              <w:top w:val="nil"/>
              <w:left w:val="nil"/>
              <w:bottom w:val="nil"/>
              <w:right w:val="nil"/>
            </w:tcBorders>
            <w:shd w:val="clear" w:color="auto" w:fill="auto"/>
            <w:noWrap/>
            <w:vAlign w:val="bottom"/>
            <w:hideMark/>
          </w:tcPr>
          <w:p w14:paraId="5BB5C87D"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24,104</w:t>
            </w:r>
          </w:p>
        </w:tc>
        <w:tc>
          <w:tcPr>
            <w:tcW w:w="849" w:type="dxa"/>
            <w:tcBorders>
              <w:top w:val="nil"/>
              <w:left w:val="nil"/>
              <w:bottom w:val="nil"/>
              <w:right w:val="nil"/>
            </w:tcBorders>
            <w:shd w:val="clear" w:color="000000" w:fill="D9D9D9"/>
            <w:noWrap/>
            <w:vAlign w:val="bottom"/>
            <w:hideMark/>
          </w:tcPr>
          <w:p w14:paraId="67D94CFB"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18,559</w:t>
            </w:r>
          </w:p>
        </w:tc>
        <w:tc>
          <w:tcPr>
            <w:tcW w:w="866" w:type="dxa"/>
            <w:tcBorders>
              <w:top w:val="nil"/>
              <w:left w:val="nil"/>
              <w:bottom w:val="nil"/>
              <w:right w:val="nil"/>
            </w:tcBorders>
            <w:shd w:val="clear" w:color="auto" w:fill="auto"/>
            <w:noWrap/>
            <w:vAlign w:val="bottom"/>
            <w:hideMark/>
          </w:tcPr>
          <w:p w14:paraId="166B36C4"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18,744</w:t>
            </w:r>
          </w:p>
        </w:tc>
        <w:tc>
          <w:tcPr>
            <w:tcW w:w="866" w:type="dxa"/>
            <w:tcBorders>
              <w:top w:val="nil"/>
              <w:left w:val="nil"/>
              <w:bottom w:val="nil"/>
              <w:right w:val="nil"/>
            </w:tcBorders>
            <w:shd w:val="clear" w:color="auto" w:fill="auto"/>
            <w:noWrap/>
            <w:vAlign w:val="bottom"/>
            <w:hideMark/>
          </w:tcPr>
          <w:p w14:paraId="2A20C12A"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19,615</w:t>
            </w:r>
          </w:p>
        </w:tc>
        <w:tc>
          <w:tcPr>
            <w:tcW w:w="866" w:type="dxa"/>
            <w:tcBorders>
              <w:top w:val="nil"/>
              <w:left w:val="nil"/>
              <w:bottom w:val="nil"/>
              <w:right w:val="nil"/>
            </w:tcBorders>
            <w:shd w:val="clear" w:color="auto" w:fill="auto"/>
            <w:noWrap/>
            <w:vAlign w:val="bottom"/>
            <w:hideMark/>
          </w:tcPr>
          <w:p w14:paraId="459F386E"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19,297</w:t>
            </w:r>
          </w:p>
        </w:tc>
      </w:tr>
      <w:tr w:rsidR="00E33560" w:rsidRPr="00E33560" w14:paraId="51D9A23A" w14:textId="77777777" w:rsidTr="00C80771">
        <w:trPr>
          <w:trHeight w:val="225"/>
        </w:trPr>
        <w:tc>
          <w:tcPr>
            <w:tcW w:w="3231" w:type="dxa"/>
            <w:tcBorders>
              <w:top w:val="nil"/>
              <w:left w:val="nil"/>
              <w:bottom w:val="nil"/>
              <w:right w:val="nil"/>
            </w:tcBorders>
            <w:shd w:val="clear" w:color="auto" w:fill="auto"/>
            <w:noWrap/>
            <w:vAlign w:val="bottom"/>
            <w:hideMark/>
          </w:tcPr>
          <w:p w14:paraId="4FD78B9B"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Interest</w:t>
            </w:r>
          </w:p>
        </w:tc>
        <w:tc>
          <w:tcPr>
            <w:tcW w:w="981" w:type="dxa"/>
            <w:tcBorders>
              <w:top w:val="nil"/>
              <w:left w:val="nil"/>
              <w:bottom w:val="nil"/>
              <w:right w:val="nil"/>
            </w:tcBorders>
            <w:shd w:val="clear" w:color="auto" w:fill="auto"/>
            <w:noWrap/>
            <w:vAlign w:val="bottom"/>
            <w:hideMark/>
          </w:tcPr>
          <w:p w14:paraId="1B13A3EF"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3,206</w:t>
            </w:r>
          </w:p>
        </w:tc>
        <w:tc>
          <w:tcPr>
            <w:tcW w:w="849" w:type="dxa"/>
            <w:tcBorders>
              <w:top w:val="nil"/>
              <w:left w:val="nil"/>
              <w:bottom w:val="nil"/>
              <w:right w:val="nil"/>
            </w:tcBorders>
            <w:shd w:val="clear" w:color="000000" w:fill="D9D9D9"/>
            <w:noWrap/>
            <w:vAlign w:val="bottom"/>
            <w:hideMark/>
          </w:tcPr>
          <w:p w14:paraId="5B84CD82"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2,964</w:t>
            </w:r>
          </w:p>
        </w:tc>
        <w:tc>
          <w:tcPr>
            <w:tcW w:w="866" w:type="dxa"/>
            <w:tcBorders>
              <w:top w:val="nil"/>
              <w:left w:val="nil"/>
              <w:bottom w:val="nil"/>
              <w:right w:val="nil"/>
            </w:tcBorders>
            <w:shd w:val="clear" w:color="auto" w:fill="auto"/>
            <w:noWrap/>
            <w:vAlign w:val="bottom"/>
            <w:hideMark/>
          </w:tcPr>
          <w:p w14:paraId="10CCCB3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2,173</w:t>
            </w:r>
          </w:p>
        </w:tc>
        <w:tc>
          <w:tcPr>
            <w:tcW w:w="866" w:type="dxa"/>
            <w:tcBorders>
              <w:top w:val="nil"/>
              <w:left w:val="nil"/>
              <w:bottom w:val="nil"/>
              <w:right w:val="nil"/>
            </w:tcBorders>
            <w:shd w:val="clear" w:color="auto" w:fill="auto"/>
            <w:noWrap/>
            <w:vAlign w:val="bottom"/>
            <w:hideMark/>
          </w:tcPr>
          <w:p w14:paraId="1B9CF8C4"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793</w:t>
            </w:r>
          </w:p>
        </w:tc>
        <w:tc>
          <w:tcPr>
            <w:tcW w:w="866" w:type="dxa"/>
            <w:tcBorders>
              <w:top w:val="nil"/>
              <w:left w:val="nil"/>
              <w:bottom w:val="nil"/>
              <w:right w:val="nil"/>
            </w:tcBorders>
            <w:shd w:val="clear" w:color="auto" w:fill="auto"/>
            <w:noWrap/>
            <w:vAlign w:val="bottom"/>
            <w:hideMark/>
          </w:tcPr>
          <w:p w14:paraId="70002D60"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651</w:t>
            </w:r>
          </w:p>
        </w:tc>
      </w:tr>
      <w:tr w:rsidR="00E33560" w:rsidRPr="00E33560" w14:paraId="512C8D29" w14:textId="77777777" w:rsidTr="00C80771">
        <w:trPr>
          <w:trHeight w:val="225"/>
        </w:trPr>
        <w:tc>
          <w:tcPr>
            <w:tcW w:w="3231" w:type="dxa"/>
            <w:tcBorders>
              <w:top w:val="nil"/>
              <w:left w:val="nil"/>
              <w:bottom w:val="nil"/>
              <w:right w:val="nil"/>
            </w:tcBorders>
            <w:shd w:val="clear" w:color="auto" w:fill="auto"/>
            <w:noWrap/>
            <w:vAlign w:val="bottom"/>
            <w:hideMark/>
          </w:tcPr>
          <w:p w14:paraId="253169B5" w14:textId="77777777" w:rsidR="00E33560" w:rsidRPr="00E33560" w:rsidRDefault="00E33560" w:rsidP="00E33560">
            <w:pPr>
              <w:spacing w:before="0" w:after="0" w:line="240" w:lineRule="auto"/>
              <w:ind w:leftChars="150" w:left="285"/>
              <w:rPr>
                <w:rFonts w:ascii="Arial" w:hAnsi="Arial" w:cs="Arial"/>
                <w:b/>
                <w:bCs/>
                <w:color w:val="000000"/>
                <w:sz w:val="16"/>
                <w:szCs w:val="16"/>
              </w:rPr>
            </w:pPr>
            <w:r w:rsidRPr="00E33560">
              <w:rPr>
                <w:rFonts w:ascii="Arial" w:hAnsi="Arial" w:cs="Arial"/>
                <w:b/>
                <w:bCs/>
                <w:color w:val="000000"/>
                <w:sz w:val="16"/>
                <w:szCs w:val="16"/>
              </w:rPr>
              <w:t>Total cash received</w:t>
            </w:r>
          </w:p>
        </w:tc>
        <w:tc>
          <w:tcPr>
            <w:tcW w:w="981" w:type="dxa"/>
            <w:tcBorders>
              <w:top w:val="nil"/>
              <w:left w:val="nil"/>
              <w:bottom w:val="single" w:sz="4" w:space="0" w:color="auto"/>
              <w:right w:val="nil"/>
            </w:tcBorders>
            <w:shd w:val="clear" w:color="auto" w:fill="auto"/>
            <w:noWrap/>
            <w:vAlign w:val="bottom"/>
            <w:hideMark/>
          </w:tcPr>
          <w:p w14:paraId="73B10809"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398,165</w:t>
            </w:r>
          </w:p>
        </w:tc>
        <w:tc>
          <w:tcPr>
            <w:tcW w:w="849" w:type="dxa"/>
            <w:tcBorders>
              <w:top w:val="nil"/>
              <w:left w:val="nil"/>
              <w:bottom w:val="single" w:sz="4" w:space="0" w:color="auto"/>
              <w:right w:val="nil"/>
            </w:tcBorders>
            <w:shd w:val="clear" w:color="000000" w:fill="D9D9D9"/>
            <w:noWrap/>
            <w:vAlign w:val="bottom"/>
            <w:hideMark/>
          </w:tcPr>
          <w:p w14:paraId="698E45D1"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347,606</w:t>
            </w:r>
          </w:p>
        </w:tc>
        <w:tc>
          <w:tcPr>
            <w:tcW w:w="866" w:type="dxa"/>
            <w:tcBorders>
              <w:top w:val="nil"/>
              <w:left w:val="nil"/>
              <w:bottom w:val="single" w:sz="4" w:space="0" w:color="auto"/>
              <w:right w:val="nil"/>
            </w:tcBorders>
            <w:shd w:val="clear" w:color="auto" w:fill="auto"/>
            <w:noWrap/>
            <w:vAlign w:val="bottom"/>
            <w:hideMark/>
          </w:tcPr>
          <w:p w14:paraId="12194935"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340,228</w:t>
            </w:r>
          </w:p>
        </w:tc>
        <w:tc>
          <w:tcPr>
            <w:tcW w:w="866" w:type="dxa"/>
            <w:tcBorders>
              <w:top w:val="nil"/>
              <w:left w:val="nil"/>
              <w:bottom w:val="single" w:sz="4" w:space="0" w:color="auto"/>
              <w:right w:val="nil"/>
            </w:tcBorders>
            <w:shd w:val="clear" w:color="auto" w:fill="auto"/>
            <w:noWrap/>
            <w:vAlign w:val="bottom"/>
            <w:hideMark/>
          </w:tcPr>
          <w:p w14:paraId="6F1A2768"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280,955</w:t>
            </w:r>
          </w:p>
        </w:tc>
        <w:tc>
          <w:tcPr>
            <w:tcW w:w="866" w:type="dxa"/>
            <w:tcBorders>
              <w:top w:val="nil"/>
              <w:left w:val="nil"/>
              <w:bottom w:val="single" w:sz="4" w:space="0" w:color="auto"/>
              <w:right w:val="nil"/>
            </w:tcBorders>
            <w:shd w:val="clear" w:color="auto" w:fill="auto"/>
            <w:noWrap/>
            <w:vAlign w:val="bottom"/>
            <w:hideMark/>
          </w:tcPr>
          <w:p w14:paraId="5966A09D"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284,222</w:t>
            </w:r>
          </w:p>
        </w:tc>
      </w:tr>
      <w:tr w:rsidR="00E33560" w:rsidRPr="00E33560" w14:paraId="2466A72C" w14:textId="77777777" w:rsidTr="00C80771">
        <w:trPr>
          <w:trHeight w:val="227"/>
        </w:trPr>
        <w:tc>
          <w:tcPr>
            <w:tcW w:w="3231" w:type="dxa"/>
            <w:tcBorders>
              <w:top w:val="nil"/>
              <w:left w:val="nil"/>
              <w:bottom w:val="nil"/>
              <w:right w:val="nil"/>
            </w:tcBorders>
            <w:shd w:val="clear" w:color="auto" w:fill="auto"/>
            <w:noWrap/>
            <w:vAlign w:val="bottom"/>
            <w:hideMark/>
          </w:tcPr>
          <w:p w14:paraId="35304DD7"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Cash used</w:t>
            </w:r>
          </w:p>
        </w:tc>
        <w:tc>
          <w:tcPr>
            <w:tcW w:w="981" w:type="dxa"/>
            <w:tcBorders>
              <w:top w:val="nil"/>
              <w:left w:val="nil"/>
              <w:bottom w:val="nil"/>
              <w:right w:val="nil"/>
            </w:tcBorders>
            <w:shd w:val="clear" w:color="auto" w:fill="auto"/>
            <w:noWrap/>
            <w:vAlign w:val="bottom"/>
            <w:hideMark/>
          </w:tcPr>
          <w:p w14:paraId="1926F2D2" w14:textId="77777777" w:rsidR="00E33560" w:rsidRPr="00E33560" w:rsidRDefault="00E33560" w:rsidP="00E33560">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063E213C"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 </w:t>
            </w:r>
          </w:p>
        </w:tc>
        <w:tc>
          <w:tcPr>
            <w:tcW w:w="866" w:type="dxa"/>
            <w:tcBorders>
              <w:top w:val="nil"/>
              <w:left w:val="nil"/>
              <w:bottom w:val="nil"/>
              <w:right w:val="nil"/>
            </w:tcBorders>
            <w:shd w:val="clear" w:color="auto" w:fill="auto"/>
            <w:noWrap/>
            <w:vAlign w:val="bottom"/>
            <w:hideMark/>
          </w:tcPr>
          <w:p w14:paraId="188D9E17" w14:textId="77777777" w:rsidR="00E33560" w:rsidRPr="00E33560" w:rsidRDefault="00E33560" w:rsidP="00E33560">
            <w:pPr>
              <w:spacing w:before="0" w:after="0" w:line="240" w:lineRule="auto"/>
              <w:jc w:val="right"/>
              <w:rPr>
                <w:rFonts w:ascii="Arial" w:hAnsi="Arial" w:cs="Arial"/>
                <w:color w:val="000000"/>
                <w:sz w:val="16"/>
                <w:szCs w:val="16"/>
              </w:rPr>
            </w:pPr>
          </w:p>
        </w:tc>
        <w:tc>
          <w:tcPr>
            <w:tcW w:w="866" w:type="dxa"/>
            <w:tcBorders>
              <w:top w:val="nil"/>
              <w:left w:val="nil"/>
              <w:bottom w:val="nil"/>
              <w:right w:val="nil"/>
            </w:tcBorders>
            <w:shd w:val="clear" w:color="auto" w:fill="auto"/>
            <w:noWrap/>
            <w:vAlign w:val="bottom"/>
            <w:hideMark/>
          </w:tcPr>
          <w:p w14:paraId="0BF6A10A"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bottom"/>
            <w:hideMark/>
          </w:tcPr>
          <w:p w14:paraId="0F8CB774"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5B691E5F" w14:textId="77777777" w:rsidTr="00C80771">
        <w:trPr>
          <w:trHeight w:val="225"/>
        </w:trPr>
        <w:tc>
          <w:tcPr>
            <w:tcW w:w="3231" w:type="dxa"/>
            <w:tcBorders>
              <w:top w:val="nil"/>
              <w:left w:val="nil"/>
              <w:bottom w:val="nil"/>
              <w:right w:val="nil"/>
            </w:tcBorders>
            <w:shd w:val="clear" w:color="auto" w:fill="auto"/>
            <w:noWrap/>
            <w:vAlign w:val="bottom"/>
            <w:hideMark/>
          </w:tcPr>
          <w:p w14:paraId="11280825"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Employees</w:t>
            </w:r>
          </w:p>
        </w:tc>
        <w:tc>
          <w:tcPr>
            <w:tcW w:w="981" w:type="dxa"/>
            <w:tcBorders>
              <w:top w:val="nil"/>
              <w:left w:val="nil"/>
              <w:bottom w:val="nil"/>
              <w:right w:val="nil"/>
            </w:tcBorders>
            <w:shd w:val="clear" w:color="auto" w:fill="auto"/>
            <w:noWrap/>
            <w:vAlign w:val="bottom"/>
            <w:hideMark/>
          </w:tcPr>
          <w:p w14:paraId="47CD4005"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64,901</w:t>
            </w:r>
          </w:p>
        </w:tc>
        <w:tc>
          <w:tcPr>
            <w:tcW w:w="849" w:type="dxa"/>
            <w:tcBorders>
              <w:top w:val="nil"/>
              <w:left w:val="nil"/>
              <w:bottom w:val="nil"/>
              <w:right w:val="nil"/>
            </w:tcBorders>
            <w:shd w:val="clear" w:color="000000" w:fill="D9D9D9"/>
            <w:noWrap/>
            <w:vAlign w:val="bottom"/>
            <w:hideMark/>
          </w:tcPr>
          <w:p w14:paraId="281DCBB8"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68,070</w:t>
            </w:r>
          </w:p>
        </w:tc>
        <w:tc>
          <w:tcPr>
            <w:tcW w:w="866" w:type="dxa"/>
            <w:tcBorders>
              <w:top w:val="nil"/>
              <w:left w:val="nil"/>
              <w:bottom w:val="nil"/>
              <w:right w:val="nil"/>
            </w:tcBorders>
            <w:shd w:val="clear" w:color="auto" w:fill="auto"/>
            <w:noWrap/>
            <w:vAlign w:val="bottom"/>
            <w:hideMark/>
          </w:tcPr>
          <w:p w14:paraId="1A1D2BC3"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70,674</w:t>
            </w:r>
          </w:p>
        </w:tc>
        <w:tc>
          <w:tcPr>
            <w:tcW w:w="866" w:type="dxa"/>
            <w:tcBorders>
              <w:top w:val="nil"/>
              <w:left w:val="nil"/>
              <w:bottom w:val="nil"/>
              <w:right w:val="nil"/>
            </w:tcBorders>
            <w:shd w:val="clear" w:color="auto" w:fill="auto"/>
            <w:noWrap/>
            <w:vAlign w:val="bottom"/>
            <w:hideMark/>
          </w:tcPr>
          <w:p w14:paraId="6C248A1D"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70,970</w:t>
            </w:r>
          </w:p>
        </w:tc>
        <w:tc>
          <w:tcPr>
            <w:tcW w:w="866" w:type="dxa"/>
            <w:tcBorders>
              <w:top w:val="nil"/>
              <w:left w:val="nil"/>
              <w:bottom w:val="nil"/>
              <w:right w:val="nil"/>
            </w:tcBorders>
            <w:shd w:val="clear" w:color="auto" w:fill="auto"/>
            <w:noWrap/>
            <w:vAlign w:val="bottom"/>
            <w:hideMark/>
          </w:tcPr>
          <w:p w14:paraId="50D3762B"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73,598</w:t>
            </w:r>
          </w:p>
        </w:tc>
      </w:tr>
      <w:tr w:rsidR="00E33560" w:rsidRPr="00E33560" w14:paraId="094C0579" w14:textId="77777777" w:rsidTr="00C80771">
        <w:trPr>
          <w:trHeight w:val="225"/>
        </w:trPr>
        <w:tc>
          <w:tcPr>
            <w:tcW w:w="3231" w:type="dxa"/>
            <w:tcBorders>
              <w:top w:val="nil"/>
              <w:left w:val="nil"/>
              <w:bottom w:val="nil"/>
              <w:right w:val="nil"/>
            </w:tcBorders>
            <w:shd w:val="clear" w:color="auto" w:fill="auto"/>
            <w:noWrap/>
            <w:vAlign w:val="bottom"/>
            <w:hideMark/>
          </w:tcPr>
          <w:p w14:paraId="6ABEF8AD"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Suppliers</w:t>
            </w:r>
          </w:p>
        </w:tc>
        <w:tc>
          <w:tcPr>
            <w:tcW w:w="981" w:type="dxa"/>
            <w:tcBorders>
              <w:top w:val="nil"/>
              <w:left w:val="nil"/>
              <w:bottom w:val="nil"/>
              <w:right w:val="nil"/>
            </w:tcBorders>
            <w:shd w:val="clear" w:color="auto" w:fill="auto"/>
            <w:noWrap/>
            <w:vAlign w:val="bottom"/>
            <w:hideMark/>
          </w:tcPr>
          <w:p w14:paraId="3B5700B4"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49,709</w:t>
            </w:r>
          </w:p>
        </w:tc>
        <w:tc>
          <w:tcPr>
            <w:tcW w:w="849" w:type="dxa"/>
            <w:tcBorders>
              <w:top w:val="nil"/>
              <w:left w:val="nil"/>
              <w:bottom w:val="nil"/>
              <w:right w:val="nil"/>
            </w:tcBorders>
            <w:shd w:val="clear" w:color="000000" w:fill="D9D9D9"/>
            <w:noWrap/>
            <w:vAlign w:val="bottom"/>
            <w:hideMark/>
          </w:tcPr>
          <w:p w14:paraId="13C2DCE6"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47,663</w:t>
            </w:r>
          </w:p>
        </w:tc>
        <w:tc>
          <w:tcPr>
            <w:tcW w:w="866" w:type="dxa"/>
            <w:tcBorders>
              <w:top w:val="nil"/>
              <w:left w:val="nil"/>
              <w:bottom w:val="nil"/>
              <w:right w:val="nil"/>
            </w:tcBorders>
            <w:shd w:val="clear" w:color="auto" w:fill="auto"/>
            <w:noWrap/>
            <w:vAlign w:val="bottom"/>
            <w:hideMark/>
          </w:tcPr>
          <w:p w14:paraId="35A11F6C"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43,897</w:t>
            </w:r>
          </w:p>
        </w:tc>
        <w:tc>
          <w:tcPr>
            <w:tcW w:w="866" w:type="dxa"/>
            <w:tcBorders>
              <w:top w:val="nil"/>
              <w:left w:val="nil"/>
              <w:bottom w:val="nil"/>
              <w:right w:val="nil"/>
            </w:tcBorders>
            <w:shd w:val="clear" w:color="auto" w:fill="auto"/>
            <w:noWrap/>
            <w:vAlign w:val="bottom"/>
            <w:hideMark/>
          </w:tcPr>
          <w:p w14:paraId="013F511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33,814</w:t>
            </w:r>
          </w:p>
        </w:tc>
        <w:tc>
          <w:tcPr>
            <w:tcW w:w="866" w:type="dxa"/>
            <w:tcBorders>
              <w:top w:val="nil"/>
              <w:left w:val="nil"/>
              <w:bottom w:val="nil"/>
              <w:right w:val="nil"/>
            </w:tcBorders>
            <w:shd w:val="clear" w:color="auto" w:fill="auto"/>
            <w:noWrap/>
            <w:vAlign w:val="bottom"/>
            <w:hideMark/>
          </w:tcPr>
          <w:p w14:paraId="7516DDE8"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31,358</w:t>
            </w:r>
          </w:p>
        </w:tc>
      </w:tr>
      <w:tr w:rsidR="00E33560" w:rsidRPr="00E33560" w14:paraId="5A44DD97" w14:textId="77777777" w:rsidTr="00C80771">
        <w:trPr>
          <w:trHeight w:val="225"/>
        </w:trPr>
        <w:tc>
          <w:tcPr>
            <w:tcW w:w="3231" w:type="dxa"/>
            <w:tcBorders>
              <w:top w:val="nil"/>
              <w:left w:val="nil"/>
              <w:bottom w:val="nil"/>
              <w:right w:val="nil"/>
            </w:tcBorders>
            <w:shd w:val="clear" w:color="auto" w:fill="auto"/>
            <w:noWrap/>
            <w:vAlign w:val="bottom"/>
            <w:hideMark/>
          </w:tcPr>
          <w:p w14:paraId="447A9918"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Grants</w:t>
            </w:r>
          </w:p>
        </w:tc>
        <w:tc>
          <w:tcPr>
            <w:tcW w:w="981" w:type="dxa"/>
            <w:tcBorders>
              <w:top w:val="nil"/>
              <w:left w:val="nil"/>
              <w:bottom w:val="nil"/>
              <w:right w:val="nil"/>
            </w:tcBorders>
            <w:shd w:val="clear" w:color="auto" w:fill="auto"/>
            <w:noWrap/>
            <w:vAlign w:val="bottom"/>
            <w:hideMark/>
          </w:tcPr>
          <w:p w14:paraId="2E501904"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292,925</w:t>
            </w:r>
          </w:p>
        </w:tc>
        <w:tc>
          <w:tcPr>
            <w:tcW w:w="849" w:type="dxa"/>
            <w:tcBorders>
              <w:top w:val="nil"/>
              <w:left w:val="nil"/>
              <w:bottom w:val="nil"/>
              <w:right w:val="nil"/>
            </w:tcBorders>
            <w:shd w:val="clear" w:color="000000" w:fill="D9D9D9"/>
            <w:noWrap/>
            <w:vAlign w:val="bottom"/>
            <w:hideMark/>
          </w:tcPr>
          <w:p w14:paraId="51DC8C7D"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213,596</w:t>
            </w:r>
          </w:p>
        </w:tc>
        <w:tc>
          <w:tcPr>
            <w:tcW w:w="866" w:type="dxa"/>
            <w:tcBorders>
              <w:top w:val="nil"/>
              <w:left w:val="nil"/>
              <w:bottom w:val="nil"/>
              <w:right w:val="nil"/>
            </w:tcBorders>
            <w:shd w:val="clear" w:color="auto" w:fill="auto"/>
            <w:noWrap/>
            <w:vAlign w:val="bottom"/>
            <w:hideMark/>
          </w:tcPr>
          <w:p w14:paraId="15066FAE"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207,785</w:t>
            </w:r>
          </w:p>
        </w:tc>
        <w:tc>
          <w:tcPr>
            <w:tcW w:w="866" w:type="dxa"/>
            <w:tcBorders>
              <w:top w:val="nil"/>
              <w:left w:val="nil"/>
              <w:bottom w:val="nil"/>
              <w:right w:val="nil"/>
            </w:tcBorders>
            <w:shd w:val="clear" w:color="auto" w:fill="auto"/>
            <w:noWrap/>
            <w:vAlign w:val="bottom"/>
            <w:hideMark/>
          </w:tcPr>
          <w:p w14:paraId="32F718A4"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158,907</w:t>
            </w:r>
          </w:p>
        </w:tc>
        <w:tc>
          <w:tcPr>
            <w:tcW w:w="866" w:type="dxa"/>
            <w:tcBorders>
              <w:top w:val="nil"/>
              <w:left w:val="nil"/>
              <w:bottom w:val="nil"/>
              <w:right w:val="nil"/>
            </w:tcBorders>
            <w:shd w:val="clear" w:color="auto" w:fill="auto"/>
            <w:noWrap/>
            <w:vAlign w:val="bottom"/>
            <w:hideMark/>
          </w:tcPr>
          <w:p w14:paraId="4C79086B"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162,051</w:t>
            </w:r>
          </w:p>
        </w:tc>
      </w:tr>
      <w:tr w:rsidR="00E33560" w:rsidRPr="00E33560" w14:paraId="609130F5" w14:textId="77777777" w:rsidTr="00C80771">
        <w:trPr>
          <w:trHeight w:val="225"/>
        </w:trPr>
        <w:tc>
          <w:tcPr>
            <w:tcW w:w="3231" w:type="dxa"/>
            <w:tcBorders>
              <w:top w:val="nil"/>
              <w:left w:val="nil"/>
              <w:bottom w:val="nil"/>
              <w:right w:val="nil"/>
            </w:tcBorders>
            <w:shd w:val="clear" w:color="auto" w:fill="auto"/>
            <w:noWrap/>
            <w:vAlign w:val="bottom"/>
            <w:hideMark/>
          </w:tcPr>
          <w:p w14:paraId="1EF5D934"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Interest payments on lease liability</w:t>
            </w:r>
          </w:p>
        </w:tc>
        <w:tc>
          <w:tcPr>
            <w:tcW w:w="981" w:type="dxa"/>
            <w:tcBorders>
              <w:top w:val="nil"/>
              <w:left w:val="nil"/>
              <w:bottom w:val="nil"/>
              <w:right w:val="nil"/>
            </w:tcBorders>
            <w:shd w:val="clear" w:color="auto" w:fill="auto"/>
            <w:noWrap/>
            <w:vAlign w:val="bottom"/>
            <w:hideMark/>
          </w:tcPr>
          <w:p w14:paraId="589A5038"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46</w:t>
            </w:r>
          </w:p>
        </w:tc>
        <w:tc>
          <w:tcPr>
            <w:tcW w:w="849" w:type="dxa"/>
            <w:tcBorders>
              <w:top w:val="nil"/>
              <w:left w:val="nil"/>
              <w:bottom w:val="nil"/>
              <w:right w:val="nil"/>
            </w:tcBorders>
            <w:shd w:val="clear" w:color="000000" w:fill="D9D9D9"/>
            <w:noWrap/>
            <w:vAlign w:val="bottom"/>
            <w:hideMark/>
          </w:tcPr>
          <w:p w14:paraId="33045441"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39</w:t>
            </w:r>
          </w:p>
        </w:tc>
        <w:tc>
          <w:tcPr>
            <w:tcW w:w="866" w:type="dxa"/>
            <w:tcBorders>
              <w:top w:val="nil"/>
              <w:left w:val="nil"/>
              <w:bottom w:val="nil"/>
              <w:right w:val="nil"/>
            </w:tcBorders>
            <w:shd w:val="clear" w:color="auto" w:fill="auto"/>
            <w:noWrap/>
            <w:vAlign w:val="bottom"/>
            <w:hideMark/>
          </w:tcPr>
          <w:p w14:paraId="48210845"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48</w:t>
            </w:r>
          </w:p>
        </w:tc>
        <w:tc>
          <w:tcPr>
            <w:tcW w:w="866" w:type="dxa"/>
            <w:tcBorders>
              <w:top w:val="nil"/>
              <w:left w:val="nil"/>
              <w:bottom w:val="nil"/>
              <w:right w:val="nil"/>
            </w:tcBorders>
            <w:shd w:val="clear" w:color="auto" w:fill="auto"/>
            <w:noWrap/>
            <w:vAlign w:val="bottom"/>
            <w:hideMark/>
          </w:tcPr>
          <w:p w14:paraId="364723EC"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48</w:t>
            </w:r>
          </w:p>
        </w:tc>
        <w:tc>
          <w:tcPr>
            <w:tcW w:w="866" w:type="dxa"/>
            <w:tcBorders>
              <w:top w:val="nil"/>
              <w:left w:val="nil"/>
              <w:bottom w:val="nil"/>
              <w:right w:val="nil"/>
            </w:tcBorders>
            <w:shd w:val="clear" w:color="auto" w:fill="auto"/>
            <w:noWrap/>
            <w:vAlign w:val="bottom"/>
            <w:hideMark/>
          </w:tcPr>
          <w:p w14:paraId="6239DAF1"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48</w:t>
            </w:r>
          </w:p>
        </w:tc>
      </w:tr>
      <w:tr w:rsidR="00E33560" w:rsidRPr="00E33560" w14:paraId="64CDA7FE" w14:textId="77777777" w:rsidTr="00C80771">
        <w:trPr>
          <w:trHeight w:val="225"/>
        </w:trPr>
        <w:tc>
          <w:tcPr>
            <w:tcW w:w="3231" w:type="dxa"/>
            <w:tcBorders>
              <w:top w:val="nil"/>
              <w:left w:val="nil"/>
              <w:bottom w:val="nil"/>
              <w:right w:val="nil"/>
            </w:tcBorders>
            <w:shd w:val="clear" w:color="auto" w:fill="auto"/>
            <w:noWrap/>
            <w:vAlign w:val="bottom"/>
            <w:hideMark/>
          </w:tcPr>
          <w:p w14:paraId="3D1005F0"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Net GST Paid</w:t>
            </w:r>
          </w:p>
        </w:tc>
        <w:tc>
          <w:tcPr>
            <w:tcW w:w="981" w:type="dxa"/>
            <w:tcBorders>
              <w:top w:val="nil"/>
              <w:left w:val="nil"/>
              <w:bottom w:val="nil"/>
              <w:right w:val="nil"/>
            </w:tcBorders>
            <w:shd w:val="clear" w:color="auto" w:fill="auto"/>
            <w:noWrap/>
            <w:vAlign w:val="bottom"/>
            <w:hideMark/>
          </w:tcPr>
          <w:p w14:paraId="2AC0A75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1,869</w:t>
            </w:r>
          </w:p>
        </w:tc>
        <w:tc>
          <w:tcPr>
            <w:tcW w:w="849" w:type="dxa"/>
            <w:tcBorders>
              <w:top w:val="nil"/>
              <w:left w:val="nil"/>
              <w:bottom w:val="nil"/>
              <w:right w:val="nil"/>
            </w:tcBorders>
            <w:shd w:val="clear" w:color="000000" w:fill="D9D9D9"/>
            <w:noWrap/>
            <w:vAlign w:val="bottom"/>
            <w:hideMark/>
          </w:tcPr>
          <w:p w14:paraId="3BE0CF0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1,869</w:t>
            </w:r>
          </w:p>
        </w:tc>
        <w:tc>
          <w:tcPr>
            <w:tcW w:w="866" w:type="dxa"/>
            <w:tcBorders>
              <w:top w:val="nil"/>
              <w:left w:val="nil"/>
              <w:bottom w:val="nil"/>
              <w:right w:val="nil"/>
            </w:tcBorders>
            <w:shd w:val="clear" w:color="auto" w:fill="auto"/>
            <w:noWrap/>
            <w:vAlign w:val="bottom"/>
            <w:hideMark/>
          </w:tcPr>
          <w:p w14:paraId="3A734D9C"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1,869</w:t>
            </w:r>
          </w:p>
        </w:tc>
        <w:tc>
          <w:tcPr>
            <w:tcW w:w="866" w:type="dxa"/>
            <w:tcBorders>
              <w:top w:val="nil"/>
              <w:left w:val="nil"/>
              <w:bottom w:val="nil"/>
              <w:right w:val="nil"/>
            </w:tcBorders>
            <w:shd w:val="clear" w:color="auto" w:fill="auto"/>
            <w:noWrap/>
            <w:vAlign w:val="bottom"/>
            <w:hideMark/>
          </w:tcPr>
          <w:p w14:paraId="74751C21"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1,423</w:t>
            </w:r>
          </w:p>
        </w:tc>
        <w:tc>
          <w:tcPr>
            <w:tcW w:w="866" w:type="dxa"/>
            <w:tcBorders>
              <w:top w:val="nil"/>
              <w:left w:val="nil"/>
              <w:bottom w:val="nil"/>
              <w:right w:val="nil"/>
            </w:tcBorders>
            <w:shd w:val="clear" w:color="auto" w:fill="auto"/>
            <w:noWrap/>
            <w:vAlign w:val="bottom"/>
            <w:hideMark/>
          </w:tcPr>
          <w:p w14:paraId="4BC5229C"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1,423</w:t>
            </w:r>
          </w:p>
        </w:tc>
      </w:tr>
      <w:tr w:rsidR="00E33560" w:rsidRPr="00E33560" w14:paraId="081328E7" w14:textId="77777777" w:rsidTr="00C80771">
        <w:trPr>
          <w:trHeight w:val="225"/>
        </w:trPr>
        <w:tc>
          <w:tcPr>
            <w:tcW w:w="3231" w:type="dxa"/>
            <w:tcBorders>
              <w:top w:val="nil"/>
              <w:left w:val="nil"/>
              <w:bottom w:val="nil"/>
              <w:right w:val="nil"/>
            </w:tcBorders>
            <w:shd w:val="clear" w:color="auto" w:fill="auto"/>
            <w:noWrap/>
            <w:vAlign w:val="bottom"/>
            <w:hideMark/>
          </w:tcPr>
          <w:p w14:paraId="40B295A3" w14:textId="77777777" w:rsidR="00E33560" w:rsidRPr="00E33560" w:rsidRDefault="00E33560" w:rsidP="00E33560">
            <w:pPr>
              <w:spacing w:before="0" w:after="0" w:line="240" w:lineRule="auto"/>
              <w:ind w:leftChars="150" w:left="285"/>
              <w:rPr>
                <w:rFonts w:ascii="Arial" w:hAnsi="Arial" w:cs="Arial"/>
                <w:b/>
                <w:bCs/>
                <w:color w:val="000000"/>
                <w:sz w:val="16"/>
                <w:szCs w:val="16"/>
              </w:rPr>
            </w:pPr>
            <w:r w:rsidRPr="00E33560">
              <w:rPr>
                <w:rFonts w:ascii="Arial" w:hAnsi="Arial" w:cs="Arial"/>
                <w:b/>
                <w:bCs/>
                <w:color w:val="000000"/>
                <w:sz w:val="16"/>
                <w:szCs w:val="16"/>
              </w:rPr>
              <w:t>Total cash used</w:t>
            </w:r>
          </w:p>
        </w:tc>
        <w:tc>
          <w:tcPr>
            <w:tcW w:w="981" w:type="dxa"/>
            <w:tcBorders>
              <w:top w:val="nil"/>
              <w:left w:val="nil"/>
              <w:bottom w:val="single" w:sz="4" w:space="0" w:color="auto"/>
              <w:right w:val="nil"/>
            </w:tcBorders>
            <w:shd w:val="clear" w:color="auto" w:fill="auto"/>
            <w:noWrap/>
            <w:vAlign w:val="bottom"/>
            <w:hideMark/>
          </w:tcPr>
          <w:p w14:paraId="1E236A4E"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409,450</w:t>
            </w:r>
          </w:p>
        </w:tc>
        <w:tc>
          <w:tcPr>
            <w:tcW w:w="849" w:type="dxa"/>
            <w:tcBorders>
              <w:top w:val="nil"/>
              <w:left w:val="nil"/>
              <w:bottom w:val="single" w:sz="4" w:space="0" w:color="auto"/>
              <w:right w:val="nil"/>
            </w:tcBorders>
            <w:shd w:val="clear" w:color="000000" w:fill="D9D9D9"/>
            <w:noWrap/>
            <w:vAlign w:val="bottom"/>
            <w:hideMark/>
          </w:tcPr>
          <w:p w14:paraId="4FB1EEE1"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331,237</w:t>
            </w:r>
          </w:p>
        </w:tc>
        <w:tc>
          <w:tcPr>
            <w:tcW w:w="866" w:type="dxa"/>
            <w:tcBorders>
              <w:top w:val="nil"/>
              <w:left w:val="nil"/>
              <w:bottom w:val="single" w:sz="4" w:space="0" w:color="auto"/>
              <w:right w:val="nil"/>
            </w:tcBorders>
            <w:shd w:val="clear" w:color="auto" w:fill="auto"/>
            <w:noWrap/>
            <w:vAlign w:val="bottom"/>
            <w:hideMark/>
          </w:tcPr>
          <w:p w14:paraId="7825FE95"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324,273</w:t>
            </w:r>
          </w:p>
        </w:tc>
        <w:tc>
          <w:tcPr>
            <w:tcW w:w="866" w:type="dxa"/>
            <w:tcBorders>
              <w:top w:val="nil"/>
              <w:left w:val="nil"/>
              <w:bottom w:val="single" w:sz="4" w:space="0" w:color="auto"/>
              <w:right w:val="nil"/>
            </w:tcBorders>
            <w:shd w:val="clear" w:color="auto" w:fill="auto"/>
            <w:noWrap/>
            <w:vAlign w:val="bottom"/>
            <w:hideMark/>
          </w:tcPr>
          <w:p w14:paraId="64A499F4"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265,162</w:t>
            </w:r>
          </w:p>
        </w:tc>
        <w:tc>
          <w:tcPr>
            <w:tcW w:w="866" w:type="dxa"/>
            <w:tcBorders>
              <w:top w:val="nil"/>
              <w:left w:val="nil"/>
              <w:bottom w:val="single" w:sz="4" w:space="0" w:color="auto"/>
              <w:right w:val="nil"/>
            </w:tcBorders>
            <w:shd w:val="clear" w:color="auto" w:fill="auto"/>
            <w:noWrap/>
            <w:vAlign w:val="bottom"/>
            <w:hideMark/>
          </w:tcPr>
          <w:p w14:paraId="19B3215A"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268,478</w:t>
            </w:r>
          </w:p>
        </w:tc>
      </w:tr>
      <w:tr w:rsidR="00E33560" w:rsidRPr="00E33560" w14:paraId="59F5F566" w14:textId="77777777" w:rsidTr="00C80771">
        <w:trPr>
          <w:trHeight w:val="397"/>
        </w:trPr>
        <w:tc>
          <w:tcPr>
            <w:tcW w:w="3231" w:type="dxa"/>
            <w:tcBorders>
              <w:top w:val="nil"/>
              <w:left w:val="nil"/>
              <w:bottom w:val="nil"/>
              <w:right w:val="nil"/>
            </w:tcBorders>
            <w:shd w:val="clear" w:color="auto" w:fill="auto"/>
            <w:vAlign w:val="bottom"/>
            <w:hideMark/>
          </w:tcPr>
          <w:p w14:paraId="6214EA07"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Net cash from (or used by) operating activities</w:t>
            </w:r>
          </w:p>
        </w:tc>
        <w:tc>
          <w:tcPr>
            <w:tcW w:w="981" w:type="dxa"/>
            <w:tcBorders>
              <w:top w:val="nil"/>
              <w:left w:val="nil"/>
              <w:bottom w:val="single" w:sz="4" w:space="0" w:color="auto"/>
              <w:right w:val="nil"/>
            </w:tcBorders>
            <w:shd w:val="clear" w:color="auto" w:fill="auto"/>
            <w:noWrap/>
            <w:vAlign w:val="bottom"/>
            <w:hideMark/>
          </w:tcPr>
          <w:p w14:paraId="5762ECA7"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(11,285)</w:t>
            </w:r>
          </w:p>
        </w:tc>
        <w:tc>
          <w:tcPr>
            <w:tcW w:w="849" w:type="dxa"/>
            <w:tcBorders>
              <w:top w:val="nil"/>
              <w:left w:val="nil"/>
              <w:bottom w:val="single" w:sz="4" w:space="0" w:color="auto"/>
              <w:right w:val="nil"/>
            </w:tcBorders>
            <w:shd w:val="clear" w:color="000000" w:fill="D9D9D9"/>
            <w:noWrap/>
            <w:vAlign w:val="bottom"/>
            <w:hideMark/>
          </w:tcPr>
          <w:p w14:paraId="091DA1E8"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16,369</w:t>
            </w:r>
          </w:p>
        </w:tc>
        <w:tc>
          <w:tcPr>
            <w:tcW w:w="866" w:type="dxa"/>
            <w:tcBorders>
              <w:top w:val="nil"/>
              <w:left w:val="nil"/>
              <w:bottom w:val="single" w:sz="4" w:space="0" w:color="auto"/>
              <w:right w:val="nil"/>
            </w:tcBorders>
            <w:shd w:val="clear" w:color="auto" w:fill="auto"/>
            <w:noWrap/>
            <w:vAlign w:val="bottom"/>
            <w:hideMark/>
          </w:tcPr>
          <w:p w14:paraId="50D8EF96"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15,955</w:t>
            </w:r>
          </w:p>
        </w:tc>
        <w:tc>
          <w:tcPr>
            <w:tcW w:w="866" w:type="dxa"/>
            <w:tcBorders>
              <w:top w:val="nil"/>
              <w:left w:val="nil"/>
              <w:bottom w:val="single" w:sz="4" w:space="0" w:color="auto"/>
              <w:right w:val="nil"/>
            </w:tcBorders>
            <w:shd w:val="clear" w:color="auto" w:fill="auto"/>
            <w:noWrap/>
            <w:vAlign w:val="bottom"/>
            <w:hideMark/>
          </w:tcPr>
          <w:p w14:paraId="2D6C3113"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15,793</w:t>
            </w:r>
          </w:p>
        </w:tc>
        <w:tc>
          <w:tcPr>
            <w:tcW w:w="866" w:type="dxa"/>
            <w:tcBorders>
              <w:top w:val="nil"/>
              <w:left w:val="nil"/>
              <w:bottom w:val="single" w:sz="4" w:space="0" w:color="auto"/>
              <w:right w:val="nil"/>
            </w:tcBorders>
            <w:shd w:val="clear" w:color="auto" w:fill="auto"/>
            <w:noWrap/>
            <w:vAlign w:val="bottom"/>
            <w:hideMark/>
          </w:tcPr>
          <w:p w14:paraId="2AA368BD"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15,744</w:t>
            </w:r>
          </w:p>
        </w:tc>
      </w:tr>
      <w:tr w:rsidR="00E33560" w:rsidRPr="00E33560" w14:paraId="549340DF" w14:textId="77777777" w:rsidTr="00ED31AF">
        <w:trPr>
          <w:trHeight w:val="227"/>
        </w:trPr>
        <w:tc>
          <w:tcPr>
            <w:tcW w:w="3231" w:type="dxa"/>
            <w:tcBorders>
              <w:top w:val="nil"/>
              <w:left w:val="nil"/>
              <w:bottom w:val="nil"/>
              <w:right w:val="nil"/>
            </w:tcBorders>
            <w:shd w:val="clear" w:color="auto" w:fill="auto"/>
            <w:noWrap/>
            <w:vAlign w:val="bottom"/>
            <w:hideMark/>
          </w:tcPr>
          <w:p w14:paraId="4BD4229F" w14:textId="77777777" w:rsidR="00E33560" w:rsidRPr="00E33560" w:rsidRDefault="00E33560" w:rsidP="00E33560">
            <w:pPr>
              <w:spacing w:before="0" w:after="0" w:line="240" w:lineRule="auto"/>
              <w:rPr>
                <w:rFonts w:ascii="Arial" w:hAnsi="Arial" w:cs="Arial"/>
                <w:b/>
                <w:bCs/>
                <w:color w:val="000000"/>
                <w:sz w:val="16"/>
                <w:szCs w:val="16"/>
              </w:rPr>
            </w:pPr>
            <w:r w:rsidRPr="00E33560">
              <w:rPr>
                <w:rFonts w:ascii="Arial" w:hAnsi="Arial" w:cs="Arial"/>
                <w:b/>
                <w:bCs/>
                <w:color w:val="000000"/>
                <w:sz w:val="16"/>
                <w:szCs w:val="16"/>
              </w:rPr>
              <w:t>INVESTING ACTIVITIES</w:t>
            </w:r>
          </w:p>
        </w:tc>
        <w:tc>
          <w:tcPr>
            <w:tcW w:w="981" w:type="dxa"/>
            <w:tcBorders>
              <w:top w:val="nil"/>
              <w:left w:val="nil"/>
              <w:bottom w:val="nil"/>
              <w:right w:val="nil"/>
            </w:tcBorders>
            <w:shd w:val="clear" w:color="auto" w:fill="auto"/>
            <w:noWrap/>
            <w:vAlign w:val="bottom"/>
            <w:hideMark/>
          </w:tcPr>
          <w:p w14:paraId="2440FC10" w14:textId="77777777" w:rsidR="00E33560" w:rsidRPr="00E33560" w:rsidRDefault="00E33560" w:rsidP="00E33560">
            <w:pPr>
              <w:spacing w:before="0" w:after="0" w:line="240" w:lineRule="auto"/>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6C12C488"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 </w:t>
            </w:r>
          </w:p>
        </w:tc>
        <w:tc>
          <w:tcPr>
            <w:tcW w:w="866" w:type="dxa"/>
            <w:tcBorders>
              <w:top w:val="nil"/>
              <w:left w:val="nil"/>
              <w:bottom w:val="nil"/>
              <w:right w:val="nil"/>
            </w:tcBorders>
            <w:shd w:val="clear" w:color="auto" w:fill="auto"/>
            <w:noWrap/>
            <w:vAlign w:val="bottom"/>
            <w:hideMark/>
          </w:tcPr>
          <w:p w14:paraId="270A83A1" w14:textId="77777777" w:rsidR="00E33560" w:rsidRPr="00E33560" w:rsidRDefault="00E33560" w:rsidP="00E33560">
            <w:pPr>
              <w:spacing w:before="0" w:after="0" w:line="240" w:lineRule="auto"/>
              <w:jc w:val="right"/>
              <w:rPr>
                <w:rFonts w:ascii="Arial" w:hAnsi="Arial" w:cs="Arial"/>
                <w:color w:val="000000"/>
                <w:sz w:val="16"/>
                <w:szCs w:val="16"/>
              </w:rPr>
            </w:pPr>
          </w:p>
        </w:tc>
        <w:tc>
          <w:tcPr>
            <w:tcW w:w="866" w:type="dxa"/>
            <w:tcBorders>
              <w:top w:val="nil"/>
              <w:left w:val="nil"/>
              <w:bottom w:val="nil"/>
              <w:right w:val="nil"/>
            </w:tcBorders>
            <w:shd w:val="clear" w:color="auto" w:fill="auto"/>
            <w:noWrap/>
            <w:vAlign w:val="bottom"/>
            <w:hideMark/>
          </w:tcPr>
          <w:p w14:paraId="59687275"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bottom"/>
            <w:hideMark/>
          </w:tcPr>
          <w:p w14:paraId="16FBCA79"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285616D3" w14:textId="77777777" w:rsidTr="00C80771">
        <w:trPr>
          <w:trHeight w:val="225"/>
        </w:trPr>
        <w:tc>
          <w:tcPr>
            <w:tcW w:w="3231" w:type="dxa"/>
            <w:tcBorders>
              <w:top w:val="nil"/>
              <w:left w:val="nil"/>
              <w:bottom w:val="nil"/>
              <w:right w:val="nil"/>
            </w:tcBorders>
            <w:shd w:val="clear" w:color="auto" w:fill="auto"/>
            <w:noWrap/>
            <w:vAlign w:val="bottom"/>
            <w:hideMark/>
          </w:tcPr>
          <w:p w14:paraId="302C9EB4"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Cash received</w:t>
            </w:r>
          </w:p>
        </w:tc>
        <w:tc>
          <w:tcPr>
            <w:tcW w:w="981" w:type="dxa"/>
            <w:tcBorders>
              <w:top w:val="nil"/>
              <w:left w:val="nil"/>
              <w:bottom w:val="nil"/>
              <w:right w:val="nil"/>
            </w:tcBorders>
            <w:shd w:val="clear" w:color="auto" w:fill="auto"/>
            <w:noWrap/>
            <w:vAlign w:val="bottom"/>
            <w:hideMark/>
          </w:tcPr>
          <w:p w14:paraId="3AD12440" w14:textId="77777777" w:rsidR="00E33560" w:rsidRPr="00E33560" w:rsidRDefault="00E33560" w:rsidP="00E33560">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04688252"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 </w:t>
            </w:r>
          </w:p>
        </w:tc>
        <w:tc>
          <w:tcPr>
            <w:tcW w:w="866" w:type="dxa"/>
            <w:tcBorders>
              <w:top w:val="nil"/>
              <w:left w:val="nil"/>
              <w:bottom w:val="nil"/>
              <w:right w:val="nil"/>
            </w:tcBorders>
            <w:shd w:val="clear" w:color="auto" w:fill="auto"/>
            <w:noWrap/>
            <w:vAlign w:val="bottom"/>
            <w:hideMark/>
          </w:tcPr>
          <w:p w14:paraId="385C39D0" w14:textId="77777777" w:rsidR="00E33560" w:rsidRPr="00E33560" w:rsidRDefault="00E33560" w:rsidP="00E33560">
            <w:pPr>
              <w:spacing w:before="0" w:after="0" w:line="240" w:lineRule="auto"/>
              <w:jc w:val="right"/>
              <w:rPr>
                <w:rFonts w:ascii="Arial" w:hAnsi="Arial" w:cs="Arial"/>
                <w:color w:val="000000"/>
                <w:sz w:val="16"/>
                <w:szCs w:val="16"/>
              </w:rPr>
            </w:pPr>
          </w:p>
        </w:tc>
        <w:tc>
          <w:tcPr>
            <w:tcW w:w="866" w:type="dxa"/>
            <w:tcBorders>
              <w:top w:val="nil"/>
              <w:left w:val="nil"/>
              <w:bottom w:val="nil"/>
              <w:right w:val="nil"/>
            </w:tcBorders>
            <w:shd w:val="clear" w:color="auto" w:fill="auto"/>
            <w:noWrap/>
            <w:vAlign w:val="bottom"/>
            <w:hideMark/>
          </w:tcPr>
          <w:p w14:paraId="4522B8FA"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bottom"/>
            <w:hideMark/>
          </w:tcPr>
          <w:p w14:paraId="601F358C"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242033CF" w14:textId="77777777" w:rsidTr="00FB7BC4">
        <w:trPr>
          <w:trHeight w:val="227"/>
        </w:trPr>
        <w:tc>
          <w:tcPr>
            <w:tcW w:w="3231" w:type="dxa"/>
            <w:tcBorders>
              <w:top w:val="nil"/>
              <w:left w:val="nil"/>
              <w:bottom w:val="nil"/>
              <w:right w:val="nil"/>
            </w:tcBorders>
            <w:shd w:val="clear" w:color="auto" w:fill="auto"/>
            <w:vAlign w:val="bottom"/>
            <w:hideMark/>
          </w:tcPr>
          <w:p w14:paraId="09B663C3"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Proceeds from the sale of investments</w:t>
            </w:r>
          </w:p>
        </w:tc>
        <w:tc>
          <w:tcPr>
            <w:tcW w:w="981" w:type="dxa"/>
            <w:tcBorders>
              <w:top w:val="nil"/>
              <w:left w:val="nil"/>
              <w:bottom w:val="nil"/>
              <w:right w:val="nil"/>
            </w:tcBorders>
            <w:shd w:val="clear" w:color="auto" w:fill="auto"/>
            <w:noWrap/>
            <w:vAlign w:val="bottom"/>
            <w:hideMark/>
          </w:tcPr>
          <w:p w14:paraId="351DF1C7"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w:t>
            </w:r>
          </w:p>
        </w:tc>
        <w:tc>
          <w:tcPr>
            <w:tcW w:w="849" w:type="dxa"/>
            <w:tcBorders>
              <w:top w:val="nil"/>
              <w:left w:val="nil"/>
              <w:bottom w:val="nil"/>
              <w:right w:val="nil"/>
            </w:tcBorders>
            <w:shd w:val="clear" w:color="000000" w:fill="D9D9D9"/>
            <w:noWrap/>
            <w:vAlign w:val="bottom"/>
            <w:hideMark/>
          </w:tcPr>
          <w:p w14:paraId="58D13323"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w:t>
            </w:r>
          </w:p>
        </w:tc>
        <w:tc>
          <w:tcPr>
            <w:tcW w:w="866" w:type="dxa"/>
            <w:tcBorders>
              <w:top w:val="nil"/>
              <w:left w:val="nil"/>
              <w:bottom w:val="nil"/>
              <w:right w:val="nil"/>
            </w:tcBorders>
            <w:shd w:val="clear" w:color="auto" w:fill="auto"/>
            <w:noWrap/>
            <w:vAlign w:val="bottom"/>
            <w:hideMark/>
          </w:tcPr>
          <w:p w14:paraId="6CA3A95E"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w:t>
            </w:r>
          </w:p>
        </w:tc>
        <w:tc>
          <w:tcPr>
            <w:tcW w:w="866" w:type="dxa"/>
            <w:tcBorders>
              <w:top w:val="nil"/>
              <w:left w:val="nil"/>
              <w:bottom w:val="nil"/>
              <w:right w:val="nil"/>
            </w:tcBorders>
            <w:shd w:val="clear" w:color="auto" w:fill="auto"/>
            <w:noWrap/>
            <w:vAlign w:val="bottom"/>
            <w:hideMark/>
          </w:tcPr>
          <w:p w14:paraId="5DA56B51"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w:t>
            </w:r>
          </w:p>
        </w:tc>
        <w:tc>
          <w:tcPr>
            <w:tcW w:w="866" w:type="dxa"/>
            <w:tcBorders>
              <w:top w:val="nil"/>
              <w:left w:val="nil"/>
              <w:bottom w:val="nil"/>
              <w:right w:val="nil"/>
            </w:tcBorders>
            <w:shd w:val="clear" w:color="auto" w:fill="auto"/>
            <w:noWrap/>
            <w:vAlign w:val="bottom"/>
            <w:hideMark/>
          </w:tcPr>
          <w:p w14:paraId="2E12D91F"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w:t>
            </w:r>
          </w:p>
        </w:tc>
      </w:tr>
      <w:tr w:rsidR="00E33560" w:rsidRPr="00E33560" w14:paraId="16B0E5C0" w14:textId="77777777" w:rsidTr="00C80771">
        <w:trPr>
          <w:trHeight w:val="225"/>
        </w:trPr>
        <w:tc>
          <w:tcPr>
            <w:tcW w:w="3231" w:type="dxa"/>
            <w:tcBorders>
              <w:top w:val="nil"/>
              <w:left w:val="nil"/>
              <w:bottom w:val="nil"/>
              <w:right w:val="nil"/>
            </w:tcBorders>
            <w:shd w:val="clear" w:color="auto" w:fill="auto"/>
            <w:noWrap/>
            <w:vAlign w:val="bottom"/>
            <w:hideMark/>
          </w:tcPr>
          <w:p w14:paraId="027052DC" w14:textId="77777777" w:rsidR="00E33560" w:rsidRPr="00E33560" w:rsidRDefault="00E33560" w:rsidP="00E33560">
            <w:pPr>
              <w:spacing w:before="0" w:after="0" w:line="240" w:lineRule="auto"/>
              <w:ind w:leftChars="150" w:left="285"/>
              <w:rPr>
                <w:rFonts w:ascii="Arial" w:hAnsi="Arial" w:cs="Arial"/>
                <w:b/>
                <w:bCs/>
                <w:color w:val="000000"/>
                <w:sz w:val="16"/>
                <w:szCs w:val="16"/>
              </w:rPr>
            </w:pPr>
            <w:r w:rsidRPr="00E33560">
              <w:rPr>
                <w:rFonts w:ascii="Arial" w:hAnsi="Arial" w:cs="Arial"/>
                <w:b/>
                <w:bCs/>
                <w:color w:val="000000"/>
                <w:sz w:val="16"/>
                <w:szCs w:val="16"/>
              </w:rPr>
              <w:t>Total cash received</w:t>
            </w:r>
          </w:p>
        </w:tc>
        <w:tc>
          <w:tcPr>
            <w:tcW w:w="981" w:type="dxa"/>
            <w:tcBorders>
              <w:top w:val="nil"/>
              <w:left w:val="nil"/>
              <w:bottom w:val="single" w:sz="4" w:space="0" w:color="auto"/>
              <w:right w:val="nil"/>
            </w:tcBorders>
            <w:shd w:val="clear" w:color="auto" w:fill="auto"/>
            <w:noWrap/>
            <w:vAlign w:val="bottom"/>
            <w:hideMark/>
          </w:tcPr>
          <w:p w14:paraId="2A27806A"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w:t>
            </w:r>
          </w:p>
        </w:tc>
        <w:tc>
          <w:tcPr>
            <w:tcW w:w="849" w:type="dxa"/>
            <w:tcBorders>
              <w:top w:val="nil"/>
              <w:left w:val="nil"/>
              <w:bottom w:val="single" w:sz="4" w:space="0" w:color="auto"/>
              <w:right w:val="nil"/>
            </w:tcBorders>
            <w:shd w:val="clear" w:color="000000" w:fill="D9D9D9"/>
            <w:noWrap/>
            <w:vAlign w:val="bottom"/>
            <w:hideMark/>
          </w:tcPr>
          <w:p w14:paraId="487628B8"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w:t>
            </w:r>
          </w:p>
        </w:tc>
        <w:tc>
          <w:tcPr>
            <w:tcW w:w="866" w:type="dxa"/>
            <w:tcBorders>
              <w:top w:val="nil"/>
              <w:left w:val="nil"/>
              <w:bottom w:val="single" w:sz="4" w:space="0" w:color="auto"/>
              <w:right w:val="nil"/>
            </w:tcBorders>
            <w:shd w:val="clear" w:color="auto" w:fill="auto"/>
            <w:noWrap/>
            <w:vAlign w:val="bottom"/>
            <w:hideMark/>
          </w:tcPr>
          <w:p w14:paraId="7804ECE3"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w:t>
            </w:r>
          </w:p>
        </w:tc>
        <w:tc>
          <w:tcPr>
            <w:tcW w:w="866" w:type="dxa"/>
            <w:tcBorders>
              <w:top w:val="nil"/>
              <w:left w:val="nil"/>
              <w:bottom w:val="single" w:sz="4" w:space="0" w:color="auto"/>
              <w:right w:val="nil"/>
            </w:tcBorders>
            <w:shd w:val="clear" w:color="auto" w:fill="auto"/>
            <w:noWrap/>
            <w:vAlign w:val="bottom"/>
            <w:hideMark/>
          </w:tcPr>
          <w:p w14:paraId="7000BCB1"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w:t>
            </w:r>
          </w:p>
        </w:tc>
        <w:tc>
          <w:tcPr>
            <w:tcW w:w="866" w:type="dxa"/>
            <w:tcBorders>
              <w:top w:val="nil"/>
              <w:left w:val="nil"/>
              <w:bottom w:val="single" w:sz="4" w:space="0" w:color="auto"/>
              <w:right w:val="nil"/>
            </w:tcBorders>
            <w:shd w:val="clear" w:color="auto" w:fill="auto"/>
            <w:noWrap/>
            <w:vAlign w:val="bottom"/>
            <w:hideMark/>
          </w:tcPr>
          <w:p w14:paraId="6753D8CC"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w:t>
            </w:r>
          </w:p>
        </w:tc>
      </w:tr>
      <w:tr w:rsidR="00E33560" w:rsidRPr="00E33560" w14:paraId="3AC3137F" w14:textId="77777777" w:rsidTr="00C80771">
        <w:trPr>
          <w:trHeight w:val="227"/>
        </w:trPr>
        <w:tc>
          <w:tcPr>
            <w:tcW w:w="3231" w:type="dxa"/>
            <w:tcBorders>
              <w:top w:val="nil"/>
              <w:left w:val="nil"/>
              <w:bottom w:val="nil"/>
              <w:right w:val="nil"/>
            </w:tcBorders>
            <w:shd w:val="clear" w:color="auto" w:fill="auto"/>
            <w:noWrap/>
            <w:vAlign w:val="bottom"/>
            <w:hideMark/>
          </w:tcPr>
          <w:p w14:paraId="1B6AAFD9"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Cash used</w:t>
            </w:r>
          </w:p>
        </w:tc>
        <w:tc>
          <w:tcPr>
            <w:tcW w:w="981" w:type="dxa"/>
            <w:tcBorders>
              <w:top w:val="nil"/>
              <w:left w:val="nil"/>
              <w:bottom w:val="nil"/>
              <w:right w:val="nil"/>
            </w:tcBorders>
            <w:shd w:val="clear" w:color="auto" w:fill="auto"/>
            <w:noWrap/>
            <w:vAlign w:val="bottom"/>
            <w:hideMark/>
          </w:tcPr>
          <w:p w14:paraId="66E8DB0A" w14:textId="77777777" w:rsidR="00E33560" w:rsidRPr="00E33560" w:rsidRDefault="00E33560" w:rsidP="00E33560">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0E280C37"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 </w:t>
            </w:r>
          </w:p>
        </w:tc>
        <w:tc>
          <w:tcPr>
            <w:tcW w:w="866" w:type="dxa"/>
            <w:tcBorders>
              <w:top w:val="nil"/>
              <w:left w:val="nil"/>
              <w:bottom w:val="nil"/>
              <w:right w:val="nil"/>
            </w:tcBorders>
            <w:shd w:val="clear" w:color="auto" w:fill="auto"/>
            <w:noWrap/>
            <w:vAlign w:val="bottom"/>
            <w:hideMark/>
          </w:tcPr>
          <w:p w14:paraId="31695DF1" w14:textId="77777777" w:rsidR="00E33560" w:rsidRPr="00E33560" w:rsidRDefault="00E33560" w:rsidP="00E33560">
            <w:pPr>
              <w:spacing w:before="0" w:after="0" w:line="240" w:lineRule="auto"/>
              <w:jc w:val="right"/>
              <w:rPr>
                <w:rFonts w:ascii="Arial" w:hAnsi="Arial" w:cs="Arial"/>
                <w:color w:val="000000"/>
                <w:sz w:val="16"/>
                <w:szCs w:val="16"/>
              </w:rPr>
            </w:pPr>
          </w:p>
        </w:tc>
        <w:tc>
          <w:tcPr>
            <w:tcW w:w="866" w:type="dxa"/>
            <w:tcBorders>
              <w:top w:val="nil"/>
              <w:left w:val="nil"/>
              <w:bottom w:val="nil"/>
              <w:right w:val="nil"/>
            </w:tcBorders>
            <w:shd w:val="clear" w:color="auto" w:fill="auto"/>
            <w:noWrap/>
            <w:vAlign w:val="bottom"/>
            <w:hideMark/>
          </w:tcPr>
          <w:p w14:paraId="3245B6BA"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bottom"/>
            <w:hideMark/>
          </w:tcPr>
          <w:p w14:paraId="377FBEAF"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2463989D" w14:textId="77777777" w:rsidTr="00C80771">
        <w:trPr>
          <w:trHeight w:val="225"/>
        </w:trPr>
        <w:tc>
          <w:tcPr>
            <w:tcW w:w="3231" w:type="dxa"/>
            <w:tcBorders>
              <w:top w:val="nil"/>
              <w:left w:val="nil"/>
              <w:bottom w:val="nil"/>
              <w:right w:val="nil"/>
            </w:tcBorders>
            <w:shd w:val="clear" w:color="auto" w:fill="auto"/>
            <w:noWrap/>
            <w:vAlign w:val="bottom"/>
            <w:hideMark/>
          </w:tcPr>
          <w:p w14:paraId="68CFB365"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Purchase of investments</w:t>
            </w:r>
          </w:p>
        </w:tc>
        <w:tc>
          <w:tcPr>
            <w:tcW w:w="981" w:type="dxa"/>
            <w:tcBorders>
              <w:top w:val="nil"/>
              <w:left w:val="nil"/>
              <w:bottom w:val="nil"/>
              <w:right w:val="nil"/>
            </w:tcBorders>
            <w:shd w:val="clear" w:color="auto" w:fill="auto"/>
            <w:noWrap/>
            <w:vAlign w:val="bottom"/>
            <w:hideMark/>
          </w:tcPr>
          <w:p w14:paraId="032215BE"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(37,914)</w:t>
            </w:r>
          </w:p>
        </w:tc>
        <w:tc>
          <w:tcPr>
            <w:tcW w:w="849" w:type="dxa"/>
            <w:tcBorders>
              <w:top w:val="nil"/>
              <w:left w:val="nil"/>
              <w:bottom w:val="nil"/>
              <w:right w:val="nil"/>
            </w:tcBorders>
            <w:shd w:val="clear" w:color="000000" w:fill="D9D9D9"/>
            <w:noWrap/>
            <w:vAlign w:val="bottom"/>
            <w:hideMark/>
          </w:tcPr>
          <w:p w14:paraId="4DA8CAA7"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(28,057)</w:t>
            </w:r>
          </w:p>
        </w:tc>
        <w:tc>
          <w:tcPr>
            <w:tcW w:w="866" w:type="dxa"/>
            <w:tcBorders>
              <w:top w:val="nil"/>
              <w:left w:val="nil"/>
              <w:bottom w:val="nil"/>
              <w:right w:val="nil"/>
            </w:tcBorders>
            <w:shd w:val="clear" w:color="auto" w:fill="auto"/>
            <w:noWrap/>
            <w:vAlign w:val="bottom"/>
            <w:hideMark/>
          </w:tcPr>
          <w:p w14:paraId="5F733E16"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(8,801)</w:t>
            </w:r>
          </w:p>
        </w:tc>
        <w:tc>
          <w:tcPr>
            <w:tcW w:w="866" w:type="dxa"/>
            <w:tcBorders>
              <w:top w:val="nil"/>
              <w:left w:val="nil"/>
              <w:bottom w:val="nil"/>
              <w:right w:val="nil"/>
            </w:tcBorders>
            <w:shd w:val="clear" w:color="auto" w:fill="auto"/>
            <w:noWrap/>
            <w:vAlign w:val="bottom"/>
            <w:hideMark/>
          </w:tcPr>
          <w:p w14:paraId="6321C588"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(8,609)</w:t>
            </w:r>
          </w:p>
        </w:tc>
        <w:tc>
          <w:tcPr>
            <w:tcW w:w="866" w:type="dxa"/>
            <w:tcBorders>
              <w:top w:val="nil"/>
              <w:left w:val="nil"/>
              <w:bottom w:val="nil"/>
              <w:right w:val="nil"/>
            </w:tcBorders>
            <w:shd w:val="clear" w:color="auto" w:fill="auto"/>
            <w:noWrap/>
            <w:vAlign w:val="bottom"/>
            <w:hideMark/>
          </w:tcPr>
          <w:p w14:paraId="21A3CFB2"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(15,000)</w:t>
            </w:r>
          </w:p>
        </w:tc>
      </w:tr>
      <w:tr w:rsidR="00E33560" w:rsidRPr="00E33560" w14:paraId="4DFBAAE5" w14:textId="77777777" w:rsidTr="00FB7BC4">
        <w:trPr>
          <w:trHeight w:val="425"/>
        </w:trPr>
        <w:tc>
          <w:tcPr>
            <w:tcW w:w="3231" w:type="dxa"/>
            <w:tcBorders>
              <w:top w:val="nil"/>
              <w:left w:val="nil"/>
              <w:bottom w:val="nil"/>
              <w:right w:val="nil"/>
            </w:tcBorders>
            <w:shd w:val="clear" w:color="auto" w:fill="auto"/>
            <w:vAlign w:val="bottom"/>
            <w:hideMark/>
          </w:tcPr>
          <w:p w14:paraId="1BE27450"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Purchase of property, plant and equipment and intangibles</w:t>
            </w:r>
          </w:p>
        </w:tc>
        <w:tc>
          <w:tcPr>
            <w:tcW w:w="981" w:type="dxa"/>
            <w:tcBorders>
              <w:top w:val="nil"/>
              <w:left w:val="nil"/>
              <w:bottom w:val="nil"/>
              <w:right w:val="nil"/>
            </w:tcBorders>
            <w:shd w:val="clear" w:color="auto" w:fill="auto"/>
            <w:noWrap/>
            <w:vAlign w:val="bottom"/>
            <w:hideMark/>
          </w:tcPr>
          <w:p w14:paraId="5994DA28"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34,776</w:t>
            </w:r>
          </w:p>
        </w:tc>
        <w:tc>
          <w:tcPr>
            <w:tcW w:w="849" w:type="dxa"/>
            <w:tcBorders>
              <w:top w:val="nil"/>
              <w:left w:val="nil"/>
              <w:bottom w:val="nil"/>
              <w:right w:val="nil"/>
            </w:tcBorders>
            <w:shd w:val="clear" w:color="000000" w:fill="D9D9D9"/>
            <w:noWrap/>
            <w:vAlign w:val="bottom"/>
            <w:hideMark/>
          </w:tcPr>
          <w:p w14:paraId="3E821A1B"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44,260</w:t>
            </w:r>
          </w:p>
        </w:tc>
        <w:tc>
          <w:tcPr>
            <w:tcW w:w="866" w:type="dxa"/>
            <w:tcBorders>
              <w:top w:val="nil"/>
              <w:left w:val="nil"/>
              <w:bottom w:val="nil"/>
              <w:right w:val="nil"/>
            </w:tcBorders>
            <w:shd w:val="clear" w:color="auto" w:fill="auto"/>
            <w:noWrap/>
            <w:vAlign w:val="bottom"/>
            <w:hideMark/>
          </w:tcPr>
          <w:p w14:paraId="20305507"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27,820</w:t>
            </w:r>
          </w:p>
        </w:tc>
        <w:tc>
          <w:tcPr>
            <w:tcW w:w="866" w:type="dxa"/>
            <w:tcBorders>
              <w:top w:val="nil"/>
              <w:left w:val="nil"/>
              <w:bottom w:val="nil"/>
              <w:right w:val="nil"/>
            </w:tcBorders>
            <w:shd w:val="clear" w:color="auto" w:fill="auto"/>
            <w:noWrap/>
            <w:vAlign w:val="bottom"/>
            <w:hideMark/>
          </w:tcPr>
          <w:p w14:paraId="793AB180"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22,631</w:t>
            </w:r>
          </w:p>
        </w:tc>
        <w:tc>
          <w:tcPr>
            <w:tcW w:w="866" w:type="dxa"/>
            <w:tcBorders>
              <w:top w:val="nil"/>
              <w:left w:val="nil"/>
              <w:bottom w:val="nil"/>
              <w:right w:val="nil"/>
            </w:tcBorders>
            <w:shd w:val="clear" w:color="auto" w:fill="auto"/>
            <w:noWrap/>
            <w:vAlign w:val="bottom"/>
            <w:hideMark/>
          </w:tcPr>
          <w:p w14:paraId="5BB8720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29,386</w:t>
            </w:r>
          </w:p>
        </w:tc>
      </w:tr>
      <w:tr w:rsidR="00E33560" w:rsidRPr="00E33560" w14:paraId="6253FE8D" w14:textId="77777777" w:rsidTr="00C80771">
        <w:trPr>
          <w:trHeight w:val="225"/>
        </w:trPr>
        <w:tc>
          <w:tcPr>
            <w:tcW w:w="3231" w:type="dxa"/>
            <w:tcBorders>
              <w:top w:val="nil"/>
              <w:left w:val="nil"/>
              <w:bottom w:val="nil"/>
              <w:right w:val="nil"/>
            </w:tcBorders>
            <w:shd w:val="clear" w:color="auto" w:fill="auto"/>
            <w:noWrap/>
            <w:vAlign w:val="bottom"/>
            <w:hideMark/>
          </w:tcPr>
          <w:p w14:paraId="4AD7F50C" w14:textId="77777777" w:rsidR="00E33560" w:rsidRPr="00E33560" w:rsidRDefault="00E33560" w:rsidP="00E33560">
            <w:pPr>
              <w:spacing w:before="0" w:after="0" w:line="240" w:lineRule="auto"/>
              <w:ind w:leftChars="150" w:left="285"/>
              <w:rPr>
                <w:rFonts w:ascii="Arial" w:hAnsi="Arial" w:cs="Arial"/>
                <w:b/>
                <w:bCs/>
                <w:color w:val="000000"/>
                <w:sz w:val="16"/>
                <w:szCs w:val="16"/>
              </w:rPr>
            </w:pPr>
            <w:r w:rsidRPr="00E33560">
              <w:rPr>
                <w:rFonts w:ascii="Arial" w:hAnsi="Arial" w:cs="Arial"/>
                <w:b/>
                <w:bCs/>
                <w:color w:val="000000"/>
                <w:sz w:val="16"/>
                <w:szCs w:val="16"/>
              </w:rPr>
              <w:t>Total cash used</w:t>
            </w:r>
          </w:p>
        </w:tc>
        <w:tc>
          <w:tcPr>
            <w:tcW w:w="981" w:type="dxa"/>
            <w:tcBorders>
              <w:top w:val="nil"/>
              <w:left w:val="nil"/>
              <w:bottom w:val="single" w:sz="4" w:space="0" w:color="auto"/>
              <w:right w:val="nil"/>
            </w:tcBorders>
            <w:shd w:val="clear" w:color="auto" w:fill="auto"/>
            <w:noWrap/>
            <w:vAlign w:val="bottom"/>
            <w:hideMark/>
          </w:tcPr>
          <w:p w14:paraId="59E0AFBD"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(3,138)</w:t>
            </w:r>
          </w:p>
        </w:tc>
        <w:tc>
          <w:tcPr>
            <w:tcW w:w="849" w:type="dxa"/>
            <w:tcBorders>
              <w:top w:val="nil"/>
              <w:left w:val="nil"/>
              <w:bottom w:val="single" w:sz="4" w:space="0" w:color="auto"/>
              <w:right w:val="nil"/>
            </w:tcBorders>
            <w:shd w:val="clear" w:color="000000" w:fill="D9D9D9"/>
            <w:noWrap/>
            <w:vAlign w:val="bottom"/>
            <w:hideMark/>
          </w:tcPr>
          <w:p w14:paraId="1BC2D275"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16,203</w:t>
            </w:r>
          </w:p>
        </w:tc>
        <w:tc>
          <w:tcPr>
            <w:tcW w:w="866" w:type="dxa"/>
            <w:tcBorders>
              <w:top w:val="nil"/>
              <w:left w:val="nil"/>
              <w:bottom w:val="single" w:sz="4" w:space="0" w:color="auto"/>
              <w:right w:val="nil"/>
            </w:tcBorders>
            <w:shd w:val="clear" w:color="auto" w:fill="auto"/>
            <w:noWrap/>
            <w:vAlign w:val="bottom"/>
            <w:hideMark/>
          </w:tcPr>
          <w:p w14:paraId="1C10A274"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19,019</w:t>
            </w:r>
          </w:p>
        </w:tc>
        <w:tc>
          <w:tcPr>
            <w:tcW w:w="866" w:type="dxa"/>
            <w:tcBorders>
              <w:top w:val="nil"/>
              <w:left w:val="nil"/>
              <w:bottom w:val="single" w:sz="4" w:space="0" w:color="auto"/>
              <w:right w:val="nil"/>
            </w:tcBorders>
            <w:shd w:val="clear" w:color="auto" w:fill="auto"/>
            <w:noWrap/>
            <w:vAlign w:val="bottom"/>
            <w:hideMark/>
          </w:tcPr>
          <w:p w14:paraId="45350EB6"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14,022</w:t>
            </w:r>
          </w:p>
        </w:tc>
        <w:tc>
          <w:tcPr>
            <w:tcW w:w="866" w:type="dxa"/>
            <w:tcBorders>
              <w:top w:val="nil"/>
              <w:left w:val="nil"/>
              <w:bottom w:val="single" w:sz="4" w:space="0" w:color="auto"/>
              <w:right w:val="nil"/>
            </w:tcBorders>
            <w:shd w:val="clear" w:color="auto" w:fill="auto"/>
            <w:noWrap/>
            <w:vAlign w:val="bottom"/>
            <w:hideMark/>
          </w:tcPr>
          <w:p w14:paraId="1F823C67"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14,386</w:t>
            </w:r>
          </w:p>
        </w:tc>
      </w:tr>
      <w:tr w:rsidR="00E33560" w:rsidRPr="00E33560" w14:paraId="38D79E1F" w14:textId="77777777" w:rsidTr="00C80771">
        <w:trPr>
          <w:trHeight w:val="397"/>
        </w:trPr>
        <w:tc>
          <w:tcPr>
            <w:tcW w:w="3231" w:type="dxa"/>
            <w:tcBorders>
              <w:top w:val="nil"/>
              <w:left w:val="nil"/>
              <w:bottom w:val="nil"/>
              <w:right w:val="nil"/>
            </w:tcBorders>
            <w:shd w:val="clear" w:color="auto" w:fill="auto"/>
            <w:vAlign w:val="bottom"/>
            <w:hideMark/>
          </w:tcPr>
          <w:p w14:paraId="4B595DD5"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Net cash from (or used by)  investing activities</w:t>
            </w:r>
          </w:p>
        </w:tc>
        <w:tc>
          <w:tcPr>
            <w:tcW w:w="981" w:type="dxa"/>
            <w:tcBorders>
              <w:top w:val="nil"/>
              <w:left w:val="nil"/>
              <w:bottom w:val="single" w:sz="4" w:space="0" w:color="auto"/>
              <w:right w:val="nil"/>
            </w:tcBorders>
            <w:shd w:val="clear" w:color="auto" w:fill="auto"/>
            <w:noWrap/>
            <w:vAlign w:val="bottom"/>
            <w:hideMark/>
          </w:tcPr>
          <w:p w14:paraId="3E71A2D3"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3,138</w:t>
            </w:r>
          </w:p>
        </w:tc>
        <w:tc>
          <w:tcPr>
            <w:tcW w:w="849" w:type="dxa"/>
            <w:tcBorders>
              <w:top w:val="nil"/>
              <w:left w:val="nil"/>
              <w:bottom w:val="single" w:sz="4" w:space="0" w:color="auto"/>
              <w:right w:val="nil"/>
            </w:tcBorders>
            <w:shd w:val="clear" w:color="000000" w:fill="D9D9D9"/>
            <w:noWrap/>
            <w:vAlign w:val="bottom"/>
            <w:hideMark/>
          </w:tcPr>
          <w:p w14:paraId="28804874"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(16,203)</w:t>
            </w:r>
          </w:p>
        </w:tc>
        <w:tc>
          <w:tcPr>
            <w:tcW w:w="866" w:type="dxa"/>
            <w:tcBorders>
              <w:top w:val="nil"/>
              <w:left w:val="nil"/>
              <w:bottom w:val="single" w:sz="4" w:space="0" w:color="auto"/>
              <w:right w:val="nil"/>
            </w:tcBorders>
            <w:shd w:val="clear" w:color="auto" w:fill="auto"/>
            <w:noWrap/>
            <w:vAlign w:val="bottom"/>
            <w:hideMark/>
          </w:tcPr>
          <w:p w14:paraId="5C684EC6"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(19,019)</w:t>
            </w:r>
          </w:p>
        </w:tc>
        <w:tc>
          <w:tcPr>
            <w:tcW w:w="866" w:type="dxa"/>
            <w:tcBorders>
              <w:top w:val="nil"/>
              <w:left w:val="nil"/>
              <w:bottom w:val="single" w:sz="4" w:space="0" w:color="auto"/>
              <w:right w:val="nil"/>
            </w:tcBorders>
            <w:shd w:val="clear" w:color="auto" w:fill="auto"/>
            <w:noWrap/>
            <w:vAlign w:val="bottom"/>
            <w:hideMark/>
          </w:tcPr>
          <w:p w14:paraId="28A2EA75"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(14,022)</w:t>
            </w:r>
          </w:p>
        </w:tc>
        <w:tc>
          <w:tcPr>
            <w:tcW w:w="866" w:type="dxa"/>
            <w:tcBorders>
              <w:top w:val="nil"/>
              <w:left w:val="nil"/>
              <w:bottom w:val="single" w:sz="4" w:space="0" w:color="auto"/>
              <w:right w:val="nil"/>
            </w:tcBorders>
            <w:shd w:val="clear" w:color="auto" w:fill="auto"/>
            <w:noWrap/>
            <w:vAlign w:val="bottom"/>
            <w:hideMark/>
          </w:tcPr>
          <w:p w14:paraId="0D094CE5"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(14,386)</w:t>
            </w:r>
          </w:p>
        </w:tc>
      </w:tr>
      <w:tr w:rsidR="00E33560" w:rsidRPr="00E33560" w14:paraId="4EA0290C" w14:textId="77777777" w:rsidTr="00C80771">
        <w:trPr>
          <w:trHeight w:val="283"/>
        </w:trPr>
        <w:tc>
          <w:tcPr>
            <w:tcW w:w="3231" w:type="dxa"/>
            <w:tcBorders>
              <w:top w:val="nil"/>
              <w:left w:val="nil"/>
              <w:bottom w:val="nil"/>
              <w:right w:val="nil"/>
            </w:tcBorders>
            <w:shd w:val="clear" w:color="auto" w:fill="auto"/>
            <w:noWrap/>
            <w:vAlign w:val="bottom"/>
            <w:hideMark/>
          </w:tcPr>
          <w:p w14:paraId="42D9D631" w14:textId="77777777" w:rsidR="00E33560" w:rsidRPr="00E33560" w:rsidRDefault="00E33560" w:rsidP="00E33560">
            <w:pPr>
              <w:spacing w:before="0" w:after="0" w:line="240" w:lineRule="auto"/>
              <w:rPr>
                <w:rFonts w:ascii="Arial" w:hAnsi="Arial" w:cs="Arial"/>
                <w:b/>
                <w:bCs/>
                <w:color w:val="000000"/>
                <w:sz w:val="16"/>
                <w:szCs w:val="16"/>
              </w:rPr>
            </w:pPr>
            <w:r w:rsidRPr="00E33560">
              <w:rPr>
                <w:rFonts w:ascii="Arial" w:hAnsi="Arial" w:cs="Arial"/>
                <w:b/>
                <w:bCs/>
                <w:color w:val="000000"/>
                <w:sz w:val="16"/>
                <w:szCs w:val="16"/>
              </w:rPr>
              <w:t>FINANCING ACTIVITIES</w:t>
            </w:r>
          </w:p>
        </w:tc>
        <w:tc>
          <w:tcPr>
            <w:tcW w:w="981" w:type="dxa"/>
            <w:tcBorders>
              <w:top w:val="nil"/>
              <w:left w:val="nil"/>
              <w:bottom w:val="nil"/>
              <w:right w:val="nil"/>
            </w:tcBorders>
            <w:shd w:val="clear" w:color="auto" w:fill="auto"/>
            <w:noWrap/>
            <w:vAlign w:val="bottom"/>
            <w:hideMark/>
          </w:tcPr>
          <w:p w14:paraId="39FAE1DB" w14:textId="77777777" w:rsidR="00E33560" w:rsidRPr="00E33560" w:rsidRDefault="00E33560" w:rsidP="00E33560">
            <w:pPr>
              <w:spacing w:before="0" w:after="0" w:line="240" w:lineRule="auto"/>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68B7500B"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 </w:t>
            </w:r>
          </w:p>
        </w:tc>
        <w:tc>
          <w:tcPr>
            <w:tcW w:w="866" w:type="dxa"/>
            <w:tcBorders>
              <w:top w:val="nil"/>
              <w:left w:val="nil"/>
              <w:bottom w:val="nil"/>
              <w:right w:val="nil"/>
            </w:tcBorders>
            <w:shd w:val="clear" w:color="auto" w:fill="auto"/>
            <w:noWrap/>
            <w:vAlign w:val="bottom"/>
            <w:hideMark/>
          </w:tcPr>
          <w:p w14:paraId="5B86ACC2" w14:textId="77777777" w:rsidR="00E33560" w:rsidRPr="00E33560" w:rsidRDefault="00E33560" w:rsidP="00E33560">
            <w:pPr>
              <w:spacing w:before="0" w:after="0" w:line="240" w:lineRule="auto"/>
              <w:jc w:val="right"/>
              <w:rPr>
                <w:rFonts w:ascii="Arial" w:hAnsi="Arial" w:cs="Arial"/>
                <w:color w:val="000000"/>
                <w:sz w:val="16"/>
                <w:szCs w:val="16"/>
              </w:rPr>
            </w:pPr>
          </w:p>
        </w:tc>
        <w:tc>
          <w:tcPr>
            <w:tcW w:w="866" w:type="dxa"/>
            <w:tcBorders>
              <w:top w:val="nil"/>
              <w:left w:val="nil"/>
              <w:bottom w:val="nil"/>
              <w:right w:val="nil"/>
            </w:tcBorders>
            <w:shd w:val="clear" w:color="auto" w:fill="auto"/>
            <w:noWrap/>
            <w:vAlign w:val="bottom"/>
            <w:hideMark/>
          </w:tcPr>
          <w:p w14:paraId="589E647E"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bottom"/>
            <w:hideMark/>
          </w:tcPr>
          <w:p w14:paraId="4F8223B1"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1DD89FFC" w14:textId="77777777" w:rsidTr="00C80771">
        <w:trPr>
          <w:trHeight w:val="225"/>
        </w:trPr>
        <w:tc>
          <w:tcPr>
            <w:tcW w:w="3231" w:type="dxa"/>
            <w:tcBorders>
              <w:top w:val="nil"/>
              <w:left w:val="nil"/>
              <w:bottom w:val="nil"/>
              <w:right w:val="nil"/>
            </w:tcBorders>
            <w:shd w:val="clear" w:color="auto" w:fill="auto"/>
            <w:noWrap/>
            <w:vAlign w:val="bottom"/>
            <w:hideMark/>
          </w:tcPr>
          <w:p w14:paraId="715392D7"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Cash received</w:t>
            </w:r>
          </w:p>
        </w:tc>
        <w:tc>
          <w:tcPr>
            <w:tcW w:w="981" w:type="dxa"/>
            <w:tcBorders>
              <w:top w:val="nil"/>
              <w:left w:val="nil"/>
              <w:bottom w:val="nil"/>
              <w:right w:val="nil"/>
            </w:tcBorders>
            <w:shd w:val="clear" w:color="auto" w:fill="auto"/>
            <w:noWrap/>
            <w:vAlign w:val="bottom"/>
            <w:hideMark/>
          </w:tcPr>
          <w:p w14:paraId="2E352802" w14:textId="77777777" w:rsidR="00E33560" w:rsidRPr="00E33560" w:rsidRDefault="00E33560" w:rsidP="00E33560">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484CAFC4"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 </w:t>
            </w:r>
          </w:p>
        </w:tc>
        <w:tc>
          <w:tcPr>
            <w:tcW w:w="866" w:type="dxa"/>
            <w:tcBorders>
              <w:top w:val="nil"/>
              <w:left w:val="nil"/>
              <w:bottom w:val="nil"/>
              <w:right w:val="nil"/>
            </w:tcBorders>
            <w:shd w:val="clear" w:color="auto" w:fill="auto"/>
            <w:noWrap/>
            <w:vAlign w:val="bottom"/>
            <w:hideMark/>
          </w:tcPr>
          <w:p w14:paraId="40FFC047" w14:textId="77777777" w:rsidR="00E33560" w:rsidRPr="00E33560" w:rsidRDefault="00E33560" w:rsidP="00E33560">
            <w:pPr>
              <w:spacing w:before="0" w:after="0" w:line="240" w:lineRule="auto"/>
              <w:jc w:val="right"/>
              <w:rPr>
                <w:rFonts w:ascii="Arial" w:hAnsi="Arial" w:cs="Arial"/>
                <w:color w:val="000000"/>
                <w:sz w:val="16"/>
                <w:szCs w:val="16"/>
              </w:rPr>
            </w:pPr>
          </w:p>
        </w:tc>
        <w:tc>
          <w:tcPr>
            <w:tcW w:w="866" w:type="dxa"/>
            <w:tcBorders>
              <w:top w:val="nil"/>
              <w:left w:val="nil"/>
              <w:bottom w:val="nil"/>
              <w:right w:val="nil"/>
            </w:tcBorders>
            <w:shd w:val="clear" w:color="auto" w:fill="auto"/>
            <w:noWrap/>
            <w:vAlign w:val="bottom"/>
            <w:hideMark/>
          </w:tcPr>
          <w:p w14:paraId="2E8047F9"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bottom"/>
            <w:hideMark/>
          </w:tcPr>
          <w:p w14:paraId="0A55EFAE"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4D46D675" w14:textId="77777777" w:rsidTr="00C80771">
        <w:trPr>
          <w:trHeight w:val="225"/>
        </w:trPr>
        <w:tc>
          <w:tcPr>
            <w:tcW w:w="3231" w:type="dxa"/>
            <w:tcBorders>
              <w:top w:val="nil"/>
              <w:left w:val="nil"/>
              <w:bottom w:val="nil"/>
              <w:right w:val="nil"/>
            </w:tcBorders>
            <w:shd w:val="clear" w:color="auto" w:fill="auto"/>
            <w:noWrap/>
            <w:vAlign w:val="bottom"/>
            <w:hideMark/>
          </w:tcPr>
          <w:p w14:paraId="1A7E3BC0" w14:textId="77777777" w:rsidR="00E33560" w:rsidRPr="00E33560" w:rsidRDefault="00E33560" w:rsidP="00E33560">
            <w:pPr>
              <w:spacing w:before="0" w:after="0" w:line="240" w:lineRule="auto"/>
              <w:ind w:leftChars="150" w:left="285"/>
              <w:rPr>
                <w:rFonts w:ascii="Arial" w:hAnsi="Arial" w:cs="Arial"/>
                <w:color w:val="000000"/>
                <w:sz w:val="16"/>
                <w:szCs w:val="16"/>
              </w:rPr>
            </w:pPr>
            <w:r w:rsidRPr="00E33560">
              <w:rPr>
                <w:rFonts w:ascii="Arial" w:hAnsi="Arial" w:cs="Arial"/>
                <w:color w:val="000000"/>
                <w:sz w:val="16"/>
                <w:szCs w:val="16"/>
              </w:rPr>
              <w:t>Contributed equity</w:t>
            </w:r>
          </w:p>
        </w:tc>
        <w:tc>
          <w:tcPr>
            <w:tcW w:w="981" w:type="dxa"/>
            <w:tcBorders>
              <w:top w:val="nil"/>
              <w:left w:val="nil"/>
              <w:bottom w:val="nil"/>
              <w:right w:val="nil"/>
            </w:tcBorders>
            <w:shd w:val="clear" w:color="auto" w:fill="auto"/>
            <w:noWrap/>
            <w:vAlign w:val="bottom"/>
            <w:hideMark/>
          </w:tcPr>
          <w:p w14:paraId="77C6E6E0"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9,750</w:t>
            </w:r>
          </w:p>
        </w:tc>
        <w:tc>
          <w:tcPr>
            <w:tcW w:w="849" w:type="dxa"/>
            <w:tcBorders>
              <w:top w:val="nil"/>
              <w:left w:val="nil"/>
              <w:bottom w:val="nil"/>
              <w:right w:val="nil"/>
            </w:tcBorders>
            <w:shd w:val="clear" w:color="000000" w:fill="D9D9D9"/>
            <w:noWrap/>
            <w:vAlign w:val="bottom"/>
            <w:hideMark/>
          </w:tcPr>
          <w:p w14:paraId="24940D12"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355</w:t>
            </w:r>
          </w:p>
        </w:tc>
        <w:tc>
          <w:tcPr>
            <w:tcW w:w="866" w:type="dxa"/>
            <w:tcBorders>
              <w:top w:val="nil"/>
              <w:left w:val="nil"/>
              <w:bottom w:val="nil"/>
              <w:right w:val="nil"/>
            </w:tcBorders>
            <w:shd w:val="clear" w:color="auto" w:fill="auto"/>
            <w:noWrap/>
            <w:vAlign w:val="bottom"/>
            <w:hideMark/>
          </w:tcPr>
          <w:p w14:paraId="5EC64261"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710</w:t>
            </w:r>
          </w:p>
        </w:tc>
        <w:tc>
          <w:tcPr>
            <w:tcW w:w="866" w:type="dxa"/>
            <w:tcBorders>
              <w:top w:val="nil"/>
              <w:left w:val="nil"/>
              <w:bottom w:val="nil"/>
              <w:right w:val="nil"/>
            </w:tcBorders>
            <w:shd w:val="clear" w:color="auto" w:fill="auto"/>
            <w:noWrap/>
            <w:vAlign w:val="bottom"/>
            <w:hideMark/>
          </w:tcPr>
          <w:p w14:paraId="76ED7115"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w:t>
            </w:r>
          </w:p>
        </w:tc>
        <w:tc>
          <w:tcPr>
            <w:tcW w:w="866" w:type="dxa"/>
            <w:tcBorders>
              <w:top w:val="nil"/>
              <w:left w:val="nil"/>
              <w:bottom w:val="nil"/>
              <w:right w:val="nil"/>
            </w:tcBorders>
            <w:shd w:val="clear" w:color="auto" w:fill="auto"/>
            <w:noWrap/>
            <w:vAlign w:val="bottom"/>
            <w:hideMark/>
          </w:tcPr>
          <w:p w14:paraId="0E18176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w:t>
            </w:r>
          </w:p>
        </w:tc>
      </w:tr>
      <w:tr w:rsidR="00E33560" w:rsidRPr="00E33560" w14:paraId="2372974D" w14:textId="77777777" w:rsidTr="00C80771">
        <w:trPr>
          <w:trHeight w:val="225"/>
        </w:trPr>
        <w:tc>
          <w:tcPr>
            <w:tcW w:w="3231" w:type="dxa"/>
            <w:tcBorders>
              <w:top w:val="nil"/>
              <w:left w:val="nil"/>
              <w:bottom w:val="nil"/>
              <w:right w:val="nil"/>
            </w:tcBorders>
            <w:shd w:val="clear" w:color="auto" w:fill="auto"/>
            <w:noWrap/>
            <w:vAlign w:val="bottom"/>
            <w:hideMark/>
          </w:tcPr>
          <w:p w14:paraId="319E3300" w14:textId="77777777" w:rsidR="00E33560" w:rsidRPr="00E33560" w:rsidRDefault="00E33560" w:rsidP="00E33560">
            <w:pPr>
              <w:spacing w:before="0" w:after="0" w:line="240" w:lineRule="auto"/>
              <w:ind w:leftChars="150" w:left="285"/>
              <w:rPr>
                <w:rFonts w:ascii="Arial" w:hAnsi="Arial" w:cs="Arial"/>
                <w:b/>
                <w:bCs/>
                <w:color w:val="000000"/>
                <w:sz w:val="16"/>
                <w:szCs w:val="16"/>
              </w:rPr>
            </w:pPr>
            <w:r w:rsidRPr="00E33560">
              <w:rPr>
                <w:rFonts w:ascii="Arial" w:hAnsi="Arial" w:cs="Arial"/>
                <w:b/>
                <w:bCs/>
                <w:color w:val="000000"/>
                <w:sz w:val="16"/>
                <w:szCs w:val="16"/>
              </w:rPr>
              <w:t>Total cash received</w:t>
            </w:r>
          </w:p>
        </w:tc>
        <w:tc>
          <w:tcPr>
            <w:tcW w:w="981" w:type="dxa"/>
            <w:tcBorders>
              <w:top w:val="nil"/>
              <w:left w:val="nil"/>
              <w:bottom w:val="single" w:sz="4" w:space="0" w:color="auto"/>
              <w:right w:val="nil"/>
            </w:tcBorders>
            <w:shd w:val="clear" w:color="auto" w:fill="auto"/>
            <w:noWrap/>
            <w:vAlign w:val="bottom"/>
            <w:hideMark/>
          </w:tcPr>
          <w:p w14:paraId="1D176171"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9,750</w:t>
            </w:r>
          </w:p>
        </w:tc>
        <w:tc>
          <w:tcPr>
            <w:tcW w:w="849" w:type="dxa"/>
            <w:tcBorders>
              <w:top w:val="nil"/>
              <w:left w:val="nil"/>
              <w:bottom w:val="single" w:sz="4" w:space="0" w:color="auto"/>
              <w:right w:val="nil"/>
            </w:tcBorders>
            <w:shd w:val="clear" w:color="000000" w:fill="D9D9D9"/>
            <w:noWrap/>
            <w:vAlign w:val="bottom"/>
            <w:hideMark/>
          </w:tcPr>
          <w:p w14:paraId="2501E8BF"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355</w:t>
            </w:r>
          </w:p>
        </w:tc>
        <w:tc>
          <w:tcPr>
            <w:tcW w:w="866" w:type="dxa"/>
            <w:tcBorders>
              <w:top w:val="nil"/>
              <w:left w:val="nil"/>
              <w:bottom w:val="single" w:sz="4" w:space="0" w:color="auto"/>
              <w:right w:val="nil"/>
            </w:tcBorders>
            <w:shd w:val="clear" w:color="auto" w:fill="auto"/>
            <w:noWrap/>
            <w:vAlign w:val="bottom"/>
            <w:hideMark/>
          </w:tcPr>
          <w:p w14:paraId="554A9FCF"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710</w:t>
            </w:r>
          </w:p>
        </w:tc>
        <w:tc>
          <w:tcPr>
            <w:tcW w:w="866" w:type="dxa"/>
            <w:tcBorders>
              <w:top w:val="nil"/>
              <w:left w:val="nil"/>
              <w:bottom w:val="single" w:sz="4" w:space="0" w:color="auto"/>
              <w:right w:val="nil"/>
            </w:tcBorders>
            <w:shd w:val="clear" w:color="auto" w:fill="auto"/>
            <w:noWrap/>
            <w:vAlign w:val="bottom"/>
            <w:hideMark/>
          </w:tcPr>
          <w:p w14:paraId="2AE1996C"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w:t>
            </w:r>
          </w:p>
        </w:tc>
        <w:tc>
          <w:tcPr>
            <w:tcW w:w="866" w:type="dxa"/>
            <w:tcBorders>
              <w:top w:val="nil"/>
              <w:left w:val="nil"/>
              <w:bottom w:val="single" w:sz="4" w:space="0" w:color="auto"/>
              <w:right w:val="nil"/>
            </w:tcBorders>
            <w:shd w:val="clear" w:color="auto" w:fill="auto"/>
            <w:noWrap/>
            <w:vAlign w:val="bottom"/>
            <w:hideMark/>
          </w:tcPr>
          <w:p w14:paraId="2BC79A2E"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w:t>
            </w:r>
          </w:p>
        </w:tc>
      </w:tr>
      <w:tr w:rsidR="00E33560" w:rsidRPr="00E33560" w14:paraId="32B188E3" w14:textId="77777777" w:rsidTr="00C80771">
        <w:trPr>
          <w:trHeight w:val="227"/>
        </w:trPr>
        <w:tc>
          <w:tcPr>
            <w:tcW w:w="3231" w:type="dxa"/>
            <w:tcBorders>
              <w:top w:val="nil"/>
              <w:left w:val="nil"/>
              <w:bottom w:val="nil"/>
              <w:right w:val="nil"/>
            </w:tcBorders>
            <w:shd w:val="clear" w:color="auto" w:fill="auto"/>
            <w:noWrap/>
            <w:vAlign w:val="bottom"/>
            <w:hideMark/>
          </w:tcPr>
          <w:p w14:paraId="7E232E79"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Cash used</w:t>
            </w:r>
          </w:p>
        </w:tc>
        <w:tc>
          <w:tcPr>
            <w:tcW w:w="981" w:type="dxa"/>
            <w:tcBorders>
              <w:top w:val="nil"/>
              <w:left w:val="nil"/>
              <w:bottom w:val="nil"/>
              <w:right w:val="nil"/>
            </w:tcBorders>
            <w:shd w:val="clear" w:color="auto" w:fill="auto"/>
            <w:noWrap/>
            <w:vAlign w:val="bottom"/>
            <w:hideMark/>
          </w:tcPr>
          <w:p w14:paraId="26BADF6E" w14:textId="77777777" w:rsidR="00E33560" w:rsidRPr="00E33560" w:rsidRDefault="00E33560" w:rsidP="00E33560">
            <w:pPr>
              <w:spacing w:before="0" w:after="0" w:line="240" w:lineRule="auto"/>
              <w:ind w:firstLineChars="100" w:firstLine="160"/>
              <w:rPr>
                <w:rFonts w:ascii="Arial" w:hAnsi="Arial" w:cs="Arial"/>
                <w:b/>
                <w:bCs/>
                <w:color w:val="000000"/>
                <w:sz w:val="16"/>
                <w:szCs w:val="16"/>
              </w:rPr>
            </w:pPr>
          </w:p>
        </w:tc>
        <w:tc>
          <w:tcPr>
            <w:tcW w:w="849" w:type="dxa"/>
            <w:tcBorders>
              <w:top w:val="nil"/>
              <w:left w:val="nil"/>
              <w:bottom w:val="nil"/>
              <w:right w:val="nil"/>
            </w:tcBorders>
            <w:shd w:val="clear" w:color="000000" w:fill="D9D9D9"/>
            <w:noWrap/>
            <w:vAlign w:val="bottom"/>
            <w:hideMark/>
          </w:tcPr>
          <w:p w14:paraId="6A1A4205"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 </w:t>
            </w:r>
          </w:p>
        </w:tc>
        <w:tc>
          <w:tcPr>
            <w:tcW w:w="866" w:type="dxa"/>
            <w:tcBorders>
              <w:top w:val="nil"/>
              <w:left w:val="nil"/>
              <w:bottom w:val="nil"/>
              <w:right w:val="nil"/>
            </w:tcBorders>
            <w:shd w:val="clear" w:color="auto" w:fill="auto"/>
            <w:noWrap/>
            <w:vAlign w:val="bottom"/>
            <w:hideMark/>
          </w:tcPr>
          <w:p w14:paraId="0C63A977" w14:textId="77777777" w:rsidR="00E33560" w:rsidRPr="00E33560" w:rsidRDefault="00E33560" w:rsidP="00E33560">
            <w:pPr>
              <w:spacing w:before="0" w:after="0" w:line="240" w:lineRule="auto"/>
              <w:jc w:val="right"/>
              <w:rPr>
                <w:rFonts w:ascii="Arial" w:hAnsi="Arial" w:cs="Arial"/>
                <w:sz w:val="16"/>
                <w:szCs w:val="16"/>
              </w:rPr>
            </w:pPr>
          </w:p>
        </w:tc>
        <w:tc>
          <w:tcPr>
            <w:tcW w:w="866" w:type="dxa"/>
            <w:tcBorders>
              <w:top w:val="nil"/>
              <w:left w:val="nil"/>
              <w:bottom w:val="nil"/>
              <w:right w:val="nil"/>
            </w:tcBorders>
            <w:shd w:val="clear" w:color="auto" w:fill="auto"/>
            <w:noWrap/>
            <w:vAlign w:val="bottom"/>
            <w:hideMark/>
          </w:tcPr>
          <w:p w14:paraId="6668E011" w14:textId="77777777" w:rsidR="00E33560" w:rsidRPr="00E33560" w:rsidRDefault="00E33560" w:rsidP="00E33560">
            <w:pPr>
              <w:spacing w:before="0" w:after="0" w:line="240" w:lineRule="auto"/>
              <w:jc w:val="right"/>
              <w:rPr>
                <w:rFonts w:ascii="Times New Roman" w:hAnsi="Times New Roman"/>
                <w:sz w:val="20"/>
              </w:rPr>
            </w:pPr>
          </w:p>
        </w:tc>
        <w:tc>
          <w:tcPr>
            <w:tcW w:w="866" w:type="dxa"/>
            <w:tcBorders>
              <w:top w:val="nil"/>
              <w:left w:val="nil"/>
              <w:bottom w:val="nil"/>
              <w:right w:val="nil"/>
            </w:tcBorders>
            <w:shd w:val="clear" w:color="auto" w:fill="auto"/>
            <w:noWrap/>
            <w:vAlign w:val="bottom"/>
            <w:hideMark/>
          </w:tcPr>
          <w:p w14:paraId="6068E1F6" w14:textId="77777777" w:rsidR="00E33560" w:rsidRPr="00E33560" w:rsidRDefault="00E33560" w:rsidP="00E33560">
            <w:pPr>
              <w:spacing w:before="0" w:after="0" w:line="240" w:lineRule="auto"/>
              <w:jc w:val="right"/>
              <w:rPr>
                <w:rFonts w:ascii="Times New Roman" w:hAnsi="Times New Roman"/>
                <w:sz w:val="20"/>
              </w:rPr>
            </w:pPr>
          </w:p>
        </w:tc>
      </w:tr>
      <w:tr w:rsidR="00E33560" w:rsidRPr="00E33560" w14:paraId="49C17F88" w14:textId="77777777" w:rsidTr="00C80771">
        <w:trPr>
          <w:trHeight w:val="225"/>
        </w:trPr>
        <w:tc>
          <w:tcPr>
            <w:tcW w:w="3231" w:type="dxa"/>
            <w:tcBorders>
              <w:top w:val="nil"/>
              <w:left w:val="nil"/>
              <w:bottom w:val="nil"/>
              <w:right w:val="nil"/>
            </w:tcBorders>
            <w:shd w:val="clear" w:color="auto" w:fill="auto"/>
            <w:noWrap/>
            <w:vAlign w:val="bottom"/>
            <w:hideMark/>
          </w:tcPr>
          <w:p w14:paraId="5FDD433B" w14:textId="77777777" w:rsidR="00E33560" w:rsidRPr="00E33560" w:rsidRDefault="00E33560" w:rsidP="00E33560">
            <w:pPr>
              <w:spacing w:before="0" w:after="0" w:line="240" w:lineRule="auto"/>
              <w:ind w:leftChars="150" w:left="285"/>
              <w:rPr>
                <w:rFonts w:ascii="Arial" w:hAnsi="Arial" w:cs="Arial"/>
                <w:sz w:val="16"/>
                <w:szCs w:val="16"/>
              </w:rPr>
            </w:pPr>
            <w:r w:rsidRPr="00E33560">
              <w:rPr>
                <w:rFonts w:ascii="Arial" w:hAnsi="Arial" w:cs="Arial"/>
                <w:sz w:val="16"/>
                <w:szCs w:val="16"/>
              </w:rPr>
              <w:t>Lease principal repayments</w:t>
            </w:r>
          </w:p>
        </w:tc>
        <w:tc>
          <w:tcPr>
            <w:tcW w:w="981" w:type="dxa"/>
            <w:tcBorders>
              <w:top w:val="nil"/>
              <w:left w:val="nil"/>
              <w:bottom w:val="nil"/>
              <w:right w:val="nil"/>
            </w:tcBorders>
            <w:shd w:val="clear" w:color="auto" w:fill="auto"/>
            <w:noWrap/>
            <w:vAlign w:val="bottom"/>
            <w:hideMark/>
          </w:tcPr>
          <w:p w14:paraId="4669154F"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781</w:t>
            </w:r>
          </w:p>
        </w:tc>
        <w:tc>
          <w:tcPr>
            <w:tcW w:w="849" w:type="dxa"/>
            <w:tcBorders>
              <w:top w:val="nil"/>
              <w:left w:val="nil"/>
              <w:bottom w:val="nil"/>
              <w:right w:val="nil"/>
            </w:tcBorders>
            <w:shd w:val="clear" w:color="000000" w:fill="D9D9D9"/>
            <w:noWrap/>
            <w:vAlign w:val="bottom"/>
            <w:hideMark/>
          </w:tcPr>
          <w:p w14:paraId="4863609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767</w:t>
            </w:r>
          </w:p>
        </w:tc>
        <w:tc>
          <w:tcPr>
            <w:tcW w:w="866" w:type="dxa"/>
            <w:tcBorders>
              <w:top w:val="nil"/>
              <w:left w:val="nil"/>
              <w:bottom w:val="nil"/>
              <w:right w:val="nil"/>
            </w:tcBorders>
            <w:shd w:val="clear" w:color="auto" w:fill="auto"/>
            <w:noWrap/>
            <w:vAlign w:val="bottom"/>
            <w:hideMark/>
          </w:tcPr>
          <w:p w14:paraId="277DB2D0"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640</w:t>
            </w:r>
          </w:p>
        </w:tc>
        <w:tc>
          <w:tcPr>
            <w:tcW w:w="866" w:type="dxa"/>
            <w:tcBorders>
              <w:top w:val="nil"/>
              <w:left w:val="nil"/>
              <w:bottom w:val="nil"/>
              <w:right w:val="nil"/>
            </w:tcBorders>
            <w:shd w:val="clear" w:color="auto" w:fill="auto"/>
            <w:noWrap/>
            <w:vAlign w:val="bottom"/>
            <w:hideMark/>
          </w:tcPr>
          <w:p w14:paraId="1C419840"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640</w:t>
            </w:r>
          </w:p>
        </w:tc>
        <w:tc>
          <w:tcPr>
            <w:tcW w:w="866" w:type="dxa"/>
            <w:tcBorders>
              <w:top w:val="nil"/>
              <w:left w:val="nil"/>
              <w:bottom w:val="nil"/>
              <w:right w:val="nil"/>
            </w:tcBorders>
            <w:shd w:val="clear" w:color="auto" w:fill="auto"/>
            <w:noWrap/>
            <w:vAlign w:val="bottom"/>
            <w:hideMark/>
          </w:tcPr>
          <w:p w14:paraId="1B7A9C0E"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640</w:t>
            </w:r>
          </w:p>
        </w:tc>
      </w:tr>
      <w:tr w:rsidR="00E33560" w:rsidRPr="00E33560" w14:paraId="37B832F0" w14:textId="77777777" w:rsidTr="00C80771">
        <w:trPr>
          <w:trHeight w:val="225"/>
        </w:trPr>
        <w:tc>
          <w:tcPr>
            <w:tcW w:w="3231" w:type="dxa"/>
            <w:tcBorders>
              <w:top w:val="nil"/>
              <w:left w:val="nil"/>
              <w:bottom w:val="nil"/>
              <w:right w:val="nil"/>
            </w:tcBorders>
            <w:shd w:val="clear" w:color="auto" w:fill="auto"/>
            <w:noWrap/>
            <w:vAlign w:val="bottom"/>
            <w:hideMark/>
          </w:tcPr>
          <w:p w14:paraId="1F4651F6" w14:textId="77777777" w:rsidR="00E33560" w:rsidRPr="00E33560" w:rsidRDefault="00E33560" w:rsidP="00E33560">
            <w:pPr>
              <w:spacing w:before="0" w:after="0" w:line="240" w:lineRule="auto"/>
              <w:ind w:leftChars="150" w:left="285"/>
              <w:rPr>
                <w:rFonts w:ascii="Arial" w:hAnsi="Arial" w:cs="Arial"/>
                <w:b/>
                <w:bCs/>
                <w:color w:val="000000"/>
                <w:sz w:val="16"/>
                <w:szCs w:val="16"/>
              </w:rPr>
            </w:pPr>
            <w:r w:rsidRPr="00E33560">
              <w:rPr>
                <w:rFonts w:ascii="Arial" w:hAnsi="Arial" w:cs="Arial"/>
                <w:b/>
                <w:bCs/>
                <w:color w:val="000000"/>
                <w:sz w:val="16"/>
                <w:szCs w:val="16"/>
              </w:rPr>
              <w:t>Total cash used</w:t>
            </w:r>
          </w:p>
        </w:tc>
        <w:tc>
          <w:tcPr>
            <w:tcW w:w="981" w:type="dxa"/>
            <w:tcBorders>
              <w:top w:val="nil"/>
              <w:left w:val="nil"/>
              <w:bottom w:val="single" w:sz="4" w:space="0" w:color="auto"/>
              <w:right w:val="nil"/>
            </w:tcBorders>
            <w:shd w:val="clear" w:color="auto" w:fill="auto"/>
            <w:noWrap/>
            <w:vAlign w:val="bottom"/>
            <w:hideMark/>
          </w:tcPr>
          <w:p w14:paraId="67C2FDC4" w14:textId="77777777" w:rsidR="00E33560" w:rsidRPr="00E33560" w:rsidRDefault="00E33560" w:rsidP="00E33560">
            <w:pPr>
              <w:spacing w:before="0" w:after="0" w:line="240" w:lineRule="auto"/>
              <w:jc w:val="right"/>
              <w:rPr>
                <w:rFonts w:ascii="Arial" w:hAnsi="Arial" w:cs="Arial"/>
                <w:b/>
                <w:bCs/>
                <w:sz w:val="16"/>
                <w:szCs w:val="16"/>
              </w:rPr>
            </w:pPr>
            <w:r w:rsidRPr="00E33560">
              <w:rPr>
                <w:rFonts w:ascii="Arial" w:hAnsi="Arial" w:cs="Arial"/>
                <w:b/>
                <w:bCs/>
                <w:sz w:val="16"/>
                <w:szCs w:val="16"/>
              </w:rPr>
              <w:t>781</w:t>
            </w:r>
          </w:p>
        </w:tc>
        <w:tc>
          <w:tcPr>
            <w:tcW w:w="849" w:type="dxa"/>
            <w:tcBorders>
              <w:top w:val="nil"/>
              <w:left w:val="nil"/>
              <w:bottom w:val="single" w:sz="4" w:space="0" w:color="auto"/>
              <w:right w:val="nil"/>
            </w:tcBorders>
            <w:shd w:val="clear" w:color="000000" w:fill="D9D9D9"/>
            <w:noWrap/>
            <w:vAlign w:val="bottom"/>
            <w:hideMark/>
          </w:tcPr>
          <w:p w14:paraId="3E8E3945" w14:textId="77777777" w:rsidR="00E33560" w:rsidRPr="00E33560" w:rsidRDefault="00E33560" w:rsidP="00E33560">
            <w:pPr>
              <w:spacing w:before="0" w:after="0" w:line="240" w:lineRule="auto"/>
              <w:jc w:val="right"/>
              <w:rPr>
                <w:rFonts w:ascii="Arial" w:hAnsi="Arial" w:cs="Arial"/>
                <w:b/>
                <w:bCs/>
                <w:sz w:val="16"/>
                <w:szCs w:val="16"/>
              </w:rPr>
            </w:pPr>
            <w:r w:rsidRPr="00E33560">
              <w:rPr>
                <w:rFonts w:ascii="Arial" w:hAnsi="Arial" w:cs="Arial"/>
                <w:b/>
                <w:bCs/>
                <w:sz w:val="16"/>
                <w:szCs w:val="16"/>
              </w:rPr>
              <w:t>767</w:t>
            </w:r>
          </w:p>
        </w:tc>
        <w:tc>
          <w:tcPr>
            <w:tcW w:w="866" w:type="dxa"/>
            <w:tcBorders>
              <w:top w:val="nil"/>
              <w:left w:val="nil"/>
              <w:bottom w:val="single" w:sz="4" w:space="0" w:color="auto"/>
              <w:right w:val="nil"/>
            </w:tcBorders>
            <w:shd w:val="clear" w:color="auto" w:fill="auto"/>
            <w:noWrap/>
            <w:vAlign w:val="bottom"/>
            <w:hideMark/>
          </w:tcPr>
          <w:p w14:paraId="7137E993" w14:textId="77777777" w:rsidR="00E33560" w:rsidRPr="00E33560" w:rsidRDefault="00E33560" w:rsidP="00E33560">
            <w:pPr>
              <w:spacing w:before="0" w:after="0" w:line="240" w:lineRule="auto"/>
              <w:jc w:val="right"/>
              <w:rPr>
                <w:rFonts w:ascii="Arial" w:hAnsi="Arial" w:cs="Arial"/>
                <w:b/>
                <w:bCs/>
                <w:sz w:val="16"/>
                <w:szCs w:val="16"/>
              </w:rPr>
            </w:pPr>
            <w:r w:rsidRPr="00E33560">
              <w:rPr>
                <w:rFonts w:ascii="Arial" w:hAnsi="Arial" w:cs="Arial"/>
                <w:b/>
                <w:bCs/>
                <w:sz w:val="16"/>
                <w:szCs w:val="16"/>
              </w:rPr>
              <w:t>640</w:t>
            </w:r>
          </w:p>
        </w:tc>
        <w:tc>
          <w:tcPr>
            <w:tcW w:w="866" w:type="dxa"/>
            <w:tcBorders>
              <w:top w:val="nil"/>
              <w:left w:val="nil"/>
              <w:bottom w:val="single" w:sz="4" w:space="0" w:color="auto"/>
              <w:right w:val="nil"/>
            </w:tcBorders>
            <w:shd w:val="clear" w:color="auto" w:fill="auto"/>
            <w:noWrap/>
            <w:vAlign w:val="bottom"/>
            <w:hideMark/>
          </w:tcPr>
          <w:p w14:paraId="0908A09F" w14:textId="77777777" w:rsidR="00E33560" w:rsidRPr="00E33560" w:rsidRDefault="00E33560" w:rsidP="00E33560">
            <w:pPr>
              <w:spacing w:before="0" w:after="0" w:line="240" w:lineRule="auto"/>
              <w:jc w:val="right"/>
              <w:rPr>
                <w:rFonts w:ascii="Arial" w:hAnsi="Arial" w:cs="Arial"/>
                <w:b/>
                <w:bCs/>
                <w:sz w:val="16"/>
                <w:szCs w:val="16"/>
              </w:rPr>
            </w:pPr>
            <w:r w:rsidRPr="00E33560">
              <w:rPr>
                <w:rFonts w:ascii="Arial" w:hAnsi="Arial" w:cs="Arial"/>
                <w:b/>
                <w:bCs/>
                <w:sz w:val="16"/>
                <w:szCs w:val="16"/>
              </w:rPr>
              <w:t>640</w:t>
            </w:r>
          </w:p>
        </w:tc>
        <w:tc>
          <w:tcPr>
            <w:tcW w:w="866" w:type="dxa"/>
            <w:tcBorders>
              <w:top w:val="nil"/>
              <w:left w:val="nil"/>
              <w:bottom w:val="single" w:sz="4" w:space="0" w:color="auto"/>
              <w:right w:val="nil"/>
            </w:tcBorders>
            <w:shd w:val="clear" w:color="auto" w:fill="auto"/>
            <w:noWrap/>
            <w:vAlign w:val="bottom"/>
            <w:hideMark/>
          </w:tcPr>
          <w:p w14:paraId="2B069CC0" w14:textId="77777777" w:rsidR="00E33560" w:rsidRPr="00E33560" w:rsidRDefault="00E33560" w:rsidP="00E33560">
            <w:pPr>
              <w:spacing w:before="0" w:after="0" w:line="240" w:lineRule="auto"/>
              <w:jc w:val="right"/>
              <w:rPr>
                <w:rFonts w:ascii="Arial" w:hAnsi="Arial" w:cs="Arial"/>
                <w:b/>
                <w:bCs/>
                <w:sz w:val="16"/>
                <w:szCs w:val="16"/>
              </w:rPr>
            </w:pPr>
            <w:r w:rsidRPr="00E33560">
              <w:rPr>
                <w:rFonts w:ascii="Arial" w:hAnsi="Arial" w:cs="Arial"/>
                <w:b/>
                <w:bCs/>
                <w:sz w:val="16"/>
                <w:szCs w:val="16"/>
              </w:rPr>
              <w:t>640</w:t>
            </w:r>
          </w:p>
        </w:tc>
      </w:tr>
      <w:tr w:rsidR="00E33560" w:rsidRPr="00E33560" w14:paraId="4EBCBE17" w14:textId="77777777" w:rsidTr="00C80771">
        <w:trPr>
          <w:trHeight w:val="397"/>
        </w:trPr>
        <w:tc>
          <w:tcPr>
            <w:tcW w:w="3231" w:type="dxa"/>
            <w:tcBorders>
              <w:top w:val="nil"/>
              <w:left w:val="nil"/>
              <w:bottom w:val="nil"/>
              <w:right w:val="nil"/>
            </w:tcBorders>
            <w:shd w:val="clear" w:color="auto" w:fill="auto"/>
            <w:vAlign w:val="bottom"/>
            <w:hideMark/>
          </w:tcPr>
          <w:p w14:paraId="3086FC14" w14:textId="77777777" w:rsidR="00E33560" w:rsidRPr="00E33560" w:rsidRDefault="00E33560" w:rsidP="00E33560">
            <w:pPr>
              <w:spacing w:before="0" w:after="0" w:line="240" w:lineRule="auto"/>
              <w:ind w:leftChars="75" w:left="143"/>
              <w:rPr>
                <w:rFonts w:ascii="Arial" w:hAnsi="Arial" w:cs="Arial"/>
                <w:b/>
                <w:bCs/>
                <w:color w:val="000000"/>
                <w:sz w:val="16"/>
                <w:szCs w:val="16"/>
              </w:rPr>
            </w:pPr>
            <w:r w:rsidRPr="00E33560">
              <w:rPr>
                <w:rFonts w:ascii="Arial" w:hAnsi="Arial" w:cs="Arial"/>
                <w:b/>
                <w:bCs/>
                <w:color w:val="000000"/>
                <w:sz w:val="16"/>
                <w:szCs w:val="16"/>
              </w:rPr>
              <w:t>Net cash from (or used by) financing activities</w:t>
            </w:r>
          </w:p>
        </w:tc>
        <w:tc>
          <w:tcPr>
            <w:tcW w:w="981" w:type="dxa"/>
            <w:tcBorders>
              <w:top w:val="nil"/>
              <w:left w:val="nil"/>
              <w:bottom w:val="single" w:sz="4" w:space="0" w:color="auto"/>
              <w:right w:val="nil"/>
            </w:tcBorders>
            <w:shd w:val="clear" w:color="auto" w:fill="auto"/>
            <w:noWrap/>
            <w:vAlign w:val="bottom"/>
            <w:hideMark/>
          </w:tcPr>
          <w:p w14:paraId="45814B67"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8,969</w:t>
            </w:r>
          </w:p>
        </w:tc>
        <w:tc>
          <w:tcPr>
            <w:tcW w:w="849" w:type="dxa"/>
            <w:tcBorders>
              <w:top w:val="nil"/>
              <w:left w:val="nil"/>
              <w:bottom w:val="single" w:sz="4" w:space="0" w:color="auto"/>
              <w:right w:val="nil"/>
            </w:tcBorders>
            <w:shd w:val="clear" w:color="000000" w:fill="D9D9D9"/>
            <w:noWrap/>
            <w:vAlign w:val="bottom"/>
            <w:hideMark/>
          </w:tcPr>
          <w:p w14:paraId="0C369AD8" w14:textId="77777777" w:rsidR="00E33560" w:rsidRPr="00E33560" w:rsidRDefault="00E33560" w:rsidP="00E33560">
            <w:pPr>
              <w:spacing w:before="0" w:after="0" w:line="240" w:lineRule="auto"/>
              <w:jc w:val="right"/>
              <w:rPr>
                <w:rFonts w:ascii="Arial" w:hAnsi="Arial" w:cs="Arial"/>
                <w:b/>
                <w:bCs/>
                <w:sz w:val="16"/>
                <w:szCs w:val="16"/>
              </w:rPr>
            </w:pPr>
            <w:r w:rsidRPr="00E33560">
              <w:rPr>
                <w:rFonts w:ascii="Arial" w:hAnsi="Arial" w:cs="Arial"/>
                <w:b/>
                <w:bCs/>
                <w:sz w:val="16"/>
                <w:szCs w:val="16"/>
              </w:rPr>
              <w:t>(412)</w:t>
            </w:r>
          </w:p>
        </w:tc>
        <w:tc>
          <w:tcPr>
            <w:tcW w:w="866" w:type="dxa"/>
            <w:tcBorders>
              <w:top w:val="nil"/>
              <w:left w:val="nil"/>
              <w:bottom w:val="single" w:sz="4" w:space="0" w:color="auto"/>
              <w:right w:val="nil"/>
            </w:tcBorders>
            <w:shd w:val="clear" w:color="auto" w:fill="auto"/>
            <w:noWrap/>
            <w:vAlign w:val="bottom"/>
            <w:hideMark/>
          </w:tcPr>
          <w:p w14:paraId="25DEFD94"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70</w:t>
            </w:r>
          </w:p>
        </w:tc>
        <w:tc>
          <w:tcPr>
            <w:tcW w:w="866" w:type="dxa"/>
            <w:tcBorders>
              <w:top w:val="nil"/>
              <w:left w:val="nil"/>
              <w:bottom w:val="single" w:sz="4" w:space="0" w:color="auto"/>
              <w:right w:val="nil"/>
            </w:tcBorders>
            <w:shd w:val="clear" w:color="auto" w:fill="auto"/>
            <w:noWrap/>
            <w:vAlign w:val="bottom"/>
            <w:hideMark/>
          </w:tcPr>
          <w:p w14:paraId="76B2D793"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(640)</w:t>
            </w:r>
          </w:p>
        </w:tc>
        <w:tc>
          <w:tcPr>
            <w:tcW w:w="866" w:type="dxa"/>
            <w:tcBorders>
              <w:top w:val="nil"/>
              <w:left w:val="nil"/>
              <w:bottom w:val="single" w:sz="4" w:space="0" w:color="auto"/>
              <w:right w:val="nil"/>
            </w:tcBorders>
            <w:shd w:val="clear" w:color="auto" w:fill="auto"/>
            <w:noWrap/>
            <w:vAlign w:val="bottom"/>
            <w:hideMark/>
          </w:tcPr>
          <w:p w14:paraId="4605272D"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(640)</w:t>
            </w:r>
          </w:p>
        </w:tc>
      </w:tr>
      <w:tr w:rsidR="00E33560" w:rsidRPr="00E33560" w14:paraId="677E1192" w14:textId="77777777" w:rsidTr="00D77646">
        <w:trPr>
          <w:trHeight w:val="283"/>
        </w:trPr>
        <w:tc>
          <w:tcPr>
            <w:tcW w:w="3231" w:type="dxa"/>
            <w:tcBorders>
              <w:top w:val="nil"/>
              <w:left w:val="nil"/>
              <w:bottom w:val="nil"/>
              <w:right w:val="nil"/>
            </w:tcBorders>
            <w:shd w:val="clear" w:color="auto" w:fill="auto"/>
            <w:vAlign w:val="bottom"/>
            <w:hideMark/>
          </w:tcPr>
          <w:p w14:paraId="39D562E7" w14:textId="77777777" w:rsidR="00E33560" w:rsidRPr="00E33560" w:rsidRDefault="00E33560" w:rsidP="00E33560">
            <w:pPr>
              <w:spacing w:before="0" w:after="0" w:line="240" w:lineRule="auto"/>
              <w:rPr>
                <w:rFonts w:ascii="Arial" w:hAnsi="Arial" w:cs="Arial"/>
                <w:b/>
                <w:bCs/>
                <w:color w:val="000000"/>
                <w:sz w:val="16"/>
                <w:szCs w:val="16"/>
              </w:rPr>
            </w:pPr>
            <w:r w:rsidRPr="00E33560">
              <w:rPr>
                <w:rFonts w:ascii="Arial" w:hAnsi="Arial" w:cs="Arial"/>
                <w:b/>
                <w:bCs/>
                <w:color w:val="000000"/>
                <w:sz w:val="16"/>
                <w:szCs w:val="16"/>
              </w:rPr>
              <w:t>Net increase (or decrease) in cash held</w:t>
            </w:r>
          </w:p>
        </w:tc>
        <w:tc>
          <w:tcPr>
            <w:tcW w:w="981" w:type="dxa"/>
            <w:tcBorders>
              <w:top w:val="nil"/>
              <w:left w:val="nil"/>
              <w:bottom w:val="single" w:sz="4" w:space="0" w:color="auto"/>
              <w:right w:val="nil"/>
            </w:tcBorders>
            <w:shd w:val="clear" w:color="auto" w:fill="auto"/>
            <w:noWrap/>
            <w:vAlign w:val="bottom"/>
            <w:hideMark/>
          </w:tcPr>
          <w:p w14:paraId="4A401CFF"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822</w:t>
            </w:r>
          </w:p>
        </w:tc>
        <w:tc>
          <w:tcPr>
            <w:tcW w:w="849" w:type="dxa"/>
            <w:tcBorders>
              <w:top w:val="nil"/>
              <w:left w:val="nil"/>
              <w:bottom w:val="single" w:sz="4" w:space="0" w:color="auto"/>
              <w:right w:val="nil"/>
            </w:tcBorders>
            <w:shd w:val="clear" w:color="000000" w:fill="D9D9D9"/>
            <w:noWrap/>
            <w:vAlign w:val="bottom"/>
            <w:hideMark/>
          </w:tcPr>
          <w:p w14:paraId="18A53DC1"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(246)</w:t>
            </w:r>
          </w:p>
        </w:tc>
        <w:tc>
          <w:tcPr>
            <w:tcW w:w="866" w:type="dxa"/>
            <w:tcBorders>
              <w:top w:val="nil"/>
              <w:left w:val="nil"/>
              <w:bottom w:val="single" w:sz="4" w:space="0" w:color="auto"/>
              <w:right w:val="nil"/>
            </w:tcBorders>
            <w:shd w:val="clear" w:color="auto" w:fill="auto"/>
            <w:noWrap/>
            <w:vAlign w:val="bottom"/>
            <w:hideMark/>
          </w:tcPr>
          <w:p w14:paraId="163EC3CC"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(2,994)</w:t>
            </w:r>
          </w:p>
        </w:tc>
        <w:tc>
          <w:tcPr>
            <w:tcW w:w="866" w:type="dxa"/>
            <w:tcBorders>
              <w:top w:val="nil"/>
              <w:left w:val="nil"/>
              <w:bottom w:val="single" w:sz="4" w:space="0" w:color="auto"/>
              <w:right w:val="nil"/>
            </w:tcBorders>
            <w:shd w:val="clear" w:color="auto" w:fill="auto"/>
            <w:noWrap/>
            <w:vAlign w:val="bottom"/>
            <w:hideMark/>
          </w:tcPr>
          <w:p w14:paraId="00EA22CF"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1,131</w:t>
            </w:r>
          </w:p>
        </w:tc>
        <w:tc>
          <w:tcPr>
            <w:tcW w:w="866" w:type="dxa"/>
            <w:tcBorders>
              <w:top w:val="nil"/>
              <w:left w:val="nil"/>
              <w:bottom w:val="single" w:sz="4" w:space="0" w:color="auto"/>
              <w:right w:val="nil"/>
            </w:tcBorders>
            <w:shd w:val="clear" w:color="auto" w:fill="auto"/>
            <w:noWrap/>
            <w:vAlign w:val="bottom"/>
            <w:hideMark/>
          </w:tcPr>
          <w:p w14:paraId="31460D6E"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718</w:t>
            </w:r>
          </w:p>
        </w:tc>
      </w:tr>
      <w:tr w:rsidR="00E33560" w:rsidRPr="00E33560" w14:paraId="43C0FE8A" w14:textId="77777777" w:rsidTr="00C80771">
        <w:trPr>
          <w:trHeight w:val="397"/>
        </w:trPr>
        <w:tc>
          <w:tcPr>
            <w:tcW w:w="3231" w:type="dxa"/>
            <w:tcBorders>
              <w:top w:val="nil"/>
              <w:left w:val="nil"/>
              <w:bottom w:val="nil"/>
              <w:right w:val="nil"/>
            </w:tcBorders>
            <w:shd w:val="clear" w:color="auto" w:fill="auto"/>
            <w:vAlign w:val="bottom"/>
            <w:hideMark/>
          </w:tcPr>
          <w:p w14:paraId="6A7506DC" w14:textId="77777777" w:rsidR="00E33560" w:rsidRPr="00E33560" w:rsidRDefault="00E33560" w:rsidP="00E33560">
            <w:pPr>
              <w:spacing w:before="0" w:after="0" w:line="240" w:lineRule="auto"/>
              <w:ind w:leftChars="75" w:left="143"/>
              <w:rPr>
                <w:rFonts w:ascii="Arial" w:hAnsi="Arial" w:cs="Arial"/>
                <w:color w:val="000000"/>
                <w:sz w:val="16"/>
                <w:szCs w:val="16"/>
              </w:rPr>
            </w:pPr>
            <w:r w:rsidRPr="00E33560">
              <w:rPr>
                <w:rFonts w:ascii="Arial" w:hAnsi="Arial" w:cs="Arial"/>
                <w:color w:val="000000"/>
                <w:sz w:val="16"/>
                <w:szCs w:val="16"/>
              </w:rPr>
              <w:t>Cash and cash equivalents at the beginning of the reporting period</w:t>
            </w:r>
          </w:p>
        </w:tc>
        <w:tc>
          <w:tcPr>
            <w:tcW w:w="981" w:type="dxa"/>
            <w:tcBorders>
              <w:top w:val="nil"/>
              <w:left w:val="nil"/>
              <w:bottom w:val="nil"/>
              <w:right w:val="nil"/>
            </w:tcBorders>
            <w:shd w:val="clear" w:color="auto" w:fill="auto"/>
            <w:noWrap/>
            <w:vAlign w:val="bottom"/>
            <w:hideMark/>
          </w:tcPr>
          <w:p w14:paraId="26950EF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165,254</w:t>
            </w:r>
          </w:p>
        </w:tc>
        <w:tc>
          <w:tcPr>
            <w:tcW w:w="849" w:type="dxa"/>
            <w:tcBorders>
              <w:top w:val="nil"/>
              <w:left w:val="nil"/>
              <w:bottom w:val="nil"/>
              <w:right w:val="nil"/>
            </w:tcBorders>
            <w:shd w:val="clear" w:color="000000" w:fill="D9D9D9"/>
            <w:noWrap/>
            <w:vAlign w:val="bottom"/>
            <w:hideMark/>
          </w:tcPr>
          <w:p w14:paraId="3F6C3342" w14:textId="77777777" w:rsidR="00E33560" w:rsidRPr="00E33560" w:rsidRDefault="00E33560" w:rsidP="00E33560">
            <w:pPr>
              <w:spacing w:before="0" w:after="0" w:line="240" w:lineRule="auto"/>
              <w:jc w:val="right"/>
              <w:rPr>
                <w:rFonts w:ascii="Arial" w:hAnsi="Arial" w:cs="Arial"/>
                <w:color w:val="000000"/>
                <w:sz w:val="16"/>
                <w:szCs w:val="16"/>
              </w:rPr>
            </w:pPr>
            <w:r w:rsidRPr="00E33560">
              <w:rPr>
                <w:rFonts w:ascii="Arial" w:hAnsi="Arial" w:cs="Arial"/>
                <w:color w:val="000000"/>
                <w:sz w:val="16"/>
                <w:szCs w:val="16"/>
              </w:rPr>
              <w:t>128,162</w:t>
            </w:r>
          </w:p>
        </w:tc>
        <w:tc>
          <w:tcPr>
            <w:tcW w:w="866" w:type="dxa"/>
            <w:tcBorders>
              <w:top w:val="nil"/>
              <w:left w:val="nil"/>
              <w:bottom w:val="nil"/>
              <w:right w:val="nil"/>
            </w:tcBorders>
            <w:shd w:val="clear" w:color="auto" w:fill="auto"/>
            <w:noWrap/>
            <w:vAlign w:val="bottom"/>
            <w:hideMark/>
          </w:tcPr>
          <w:p w14:paraId="34F74BC9"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99,859</w:t>
            </w:r>
          </w:p>
        </w:tc>
        <w:tc>
          <w:tcPr>
            <w:tcW w:w="866" w:type="dxa"/>
            <w:tcBorders>
              <w:top w:val="nil"/>
              <w:left w:val="nil"/>
              <w:bottom w:val="nil"/>
              <w:right w:val="nil"/>
            </w:tcBorders>
            <w:shd w:val="clear" w:color="auto" w:fill="auto"/>
            <w:noWrap/>
            <w:vAlign w:val="bottom"/>
            <w:hideMark/>
          </w:tcPr>
          <w:p w14:paraId="0E232B93"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88,064</w:t>
            </w:r>
          </w:p>
        </w:tc>
        <w:tc>
          <w:tcPr>
            <w:tcW w:w="866" w:type="dxa"/>
            <w:tcBorders>
              <w:top w:val="nil"/>
              <w:left w:val="nil"/>
              <w:bottom w:val="nil"/>
              <w:right w:val="nil"/>
            </w:tcBorders>
            <w:shd w:val="clear" w:color="auto" w:fill="auto"/>
            <w:noWrap/>
            <w:vAlign w:val="bottom"/>
            <w:hideMark/>
          </w:tcPr>
          <w:p w14:paraId="764B59CD" w14:textId="77777777" w:rsidR="00E33560" w:rsidRPr="00E33560" w:rsidRDefault="00E33560" w:rsidP="00E33560">
            <w:pPr>
              <w:spacing w:before="0" w:after="0" w:line="240" w:lineRule="auto"/>
              <w:jc w:val="right"/>
              <w:rPr>
                <w:rFonts w:ascii="Arial" w:hAnsi="Arial" w:cs="Arial"/>
                <w:sz w:val="16"/>
                <w:szCs w:val="16"/>
              </w:rPr>
            </w:pPr>
            <w:r w:rsidRPr="00E33560">
              <w:rPr>
                <w:rFonts w:ascii="Arial" w:hAnsi="Arial" w:cs="Arial"/>
                <w:sz w:val="16"/>
                <w:szCs w:val="16"/>
              </w:rPr>
              <w:t>80,586</w:t>
            </w:r>
          </w:p>
        </w:tc>
      </w:tr>
      <w:tr w:rsidR="00E33560" w:rsidRPr="00E33560" w14:paraId="4834FD49" w14:textId="77777777" w:rsidTr="00C80771">
        <w:trPr>
          <w:trHeight w:val="454"/>
        </w:trPr>
        <w:tc>
          <w:tcPr>
            <w:tcW w:w="3231" w:type="dxa"/>
            <w:tcBorders>
              <w:top w:val="nil"/>
              <w:left w:val="nil"/>
              <w:bottom w:val="single" w:sz="4" w:space="0" w:color="auto"/>
              <w:right w:val="nil"/>
            </w:tcBorders>
            <w:shd w:val="clear" w:color="auto" w:fill="auto"/>
            <w:vAlign w:val="bottom"/>
            <w:hideMark/>
          </w:tcPr>
          <w:p w14:paraId="5DF1D1B7" w14:textId="77777777" w:rsidR="00E33560" w:rsidRPr="00E33560" w:rsidRDefault="00E33560" w:rsidP="00E33560">
            <w:pPr>
              <w:spacing w:before="0" w:after="0" w:line="240" w:lineRule="auto"/>
              <w:rPr>
                <w:rFonts w:ascii="Arial" w:hAnsi="Arial" w:cs="Arial"/>
                <w:b/>
                <w:bCs/>
                <w:color w:val="000000"/>
                <w:sz w:val="16"/>
                <w:szCs w:val="16"/>
              </w:rPr>
            </w:pPr>
            <w:r w:rsidRPr="00E33560">
              <w:rPr>
                <w:rFonts w:ascii="Arial" w:hAnsi="Arial" w:cs="Arial"/>
                <w:b/>
                <w:bCs/>
                <w:color w:val="000000"/>
                <w:sz w:val="16"/>
                <w:szCs w:val="16"/>
              </w:rPr>
              <w:t>Cash and cash equivalents at the end of the reporting period</w:t>
            </w:r>
          </w:p>
        </w:tc>
        <w:tc>
          <w:tcPr>
            <w:tcW w:w="981" w:type="dxa"/>
            <w:tcBorders>
              <w:top w:val="nil"/>
              <w:left w:val="nil"/>
              <w:bottom w:val="single" w:sz="4" w:space="0" w:color="auto"/>
              <w:right w:val="nil"/>
            </w:tcBorders>
            <w:shd w:val="clear" w:color="auto" w:fill="auto"/>
            <w:noWrap/>
            <w:vAlign w:val="bottom"/>
            <w:hideMark/>
          </w:tcPr>
          <w:p w14:paraId="210754AA"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166,076</w:t>
            </w:r>
          </w:p>
        </w:tc>
        <w:tc>
          <w:tcPr>
            <w:tcW w:w="849" w:type="dxa"/>
            <w:tcBorders>
              <w:top w:val="nil"/>
              <w:left w:val="nil"/>
              <w:bottom w:val="single" w:sz="4" w:space="0" w:color="auto"/>
              <w:right w:val="nil"/>
            </w:tcBorders>
            <w:shd w:val="clear" w:color="000000" w:fill="D9D9D9"/>
            <w:noWrap/>
            <w:vAlign w:val="bottom"/>
            <w:hideMark/>
          </w:tcPr>
          <w:p w14:paraId="3147C8EA"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127,916</w:t>
            </w:r>
          </w:p>
        </w:tc>
        <w:tc>
          <w:tcPr>
            <w:tcW w:w="866" w:type="dxa"/>
            <w:tcBorders>
              <w:top w:val="nil"/>
              <w:left w:val="nil"/>
              <w:bottom w:val="single" w:sz="4" w:space="0" w:color="auto"/>
              <w:right w:val="nil"/>
            </w:tcBorders>
            <w:shd w:val="clear" w:color="auto" w:fill="auto"/>
            <w:noWrap/>
            <w:vAlign w:val="bottom"/>
            <w:hideMark/>
          </w:tcPr>
          <w:p w14:paraId="29F3739A"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96,865</w:t>
            </w:r>
          </w:p>
        </w:tc>
        <w:tc>
          <w:tcPr>
            <w:tcW w:w="866" w:type="dxa"/>
            <w:tcBorders>
              <w:top w:val="nil"/>
              <w:left w:val="nil"/>
              <w:bottom w:val="single" w:sz="4" w:space="0" w:color="auto"/>
              <w:right w:val="nil"/>
            </w:tcBorders>
            <w:shd w:val="clear" w:color="auto" w:fill="auto"/>
            <w:noWrap/>
            <w:vAlign w:val="bottom"/>
            <w:hideMark/>
          </w:tcPr>
          <w:p w14:paraId="7BA6B66E"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89,195</w:t>
            </w:r>
          </w:p>
        </w:tc>
        <w:tc>
          <w:tcPr>
            <w:tcW w:w="866" w:type="dxa"/>
            <w:tcBorders>
              <w:top w:val="nil"/>
              <w:left w:val="nil"/>
              <w:bottom w:val="single" w:sz="4" w:space="0" w:color="auto"/>
              <w:right w:val="nil"/>
            </w:tcBorders>
            <w:shd w:val="clear" w:color="auto" w:fill="auto"/>
            <w:noWrap/>
            <w:vAlign w:val="bottom"/>
            <w:hideMark/>
          </w:tcPr>
          <w:p w14:paraId="45B191D9" w14:textId="77777777" w:rsidR="00E33560" w:rsidRPr="00E33560" w:rsidRDefault="00E33560" w:rsidP="00E33560">
            <w:pPr>
              <w:spacing w:before="0" w:after="0" w:line="240" w:lineRule="auto"/>
              <w:jc w:val="right"/>
              <w:rPr>
                <w:rFonts w:ascii="Arial" w:hAnsi="Arial" w:cs="Arial"/>
                <w:b/>
                <w:bCs/>
                <w:color w:val="000000"/>
                <w:sz w:val="16"/>
                <w:szCs w:val="16"/>
              </w:rPr>
            </w:pPr>
            <w:r w:rsidRPr="00E33560">
              <w:rPr>
                <w:rFonts w:ascii="Arial" w:hAnsi="Arial" w:cs="Arial"/>
                <w:b/>
                <w:bCs/>
                <w:color w:val="000000"/>
                <w:sz w:val="16"/>
                <w:szCs w:val="16"/>
              </w:rPr>
              <w:t>81,304</w:t>
            </w:r>
          </w:p>
        </w:tc>
      </w:tr>
    </w:tbl>
    <w:p w14:paraId="774E8515" w14:textId="5ADE575E" w:rsidR="00E33560" w:rsidRDefault="00E33560" w:rsidP="00D77646">
      <w:pPr>
        <w:pStyle w:val="FootnoteText"/>
        <w:spacing w:before="120"/>
        <w:rPr>
          <w:b/>
          <w:sz w:val="20"/>
        </w:rPr>
      </w:pPr>
      <w:r w:rsidRPr="00E33560">
        <w:t>Prepared on Australian A</w:t>
      </w:r>
      <w:r>
        <w:t xml:space="preserve">ccounting Standards basis. </w:t>
      </w:r>
      <w:r>
        <w:br w:type="page"/>
      </w:r>
    </w:p>
    <w:p w14:paraId="12D48E84" w14:textId="5B697230"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675" w:type="dxa"/>
        <w:tblLayout w:type="fixed"/>
        <w:tblLook w:val="04A0" w:firstRow="1" w:lastRow="0" w:firstColumn="1" w:lastColumn="0" w:noHBand="0" w:noVBand="1"/>
      </w:tblPr>
      <w:tblGrid>
        <w:gridCol w:w="3175"/>
        <w:gridCol w:w="900"/>
        <w:gridCol w:w="900"/>
        <w:gridCol w:w="900"/>
        <w:gridCol w:w="900"/>
        <w:gridCol w:w="900"/>
      </w:tblGrid>
      <w:tr w:rsidR="00C80771" w:rsidRPr="00C80771" w14:paraId="3F5479D0" w14:textId="77777777" w:rsidTr="007D336E">
        <w:trPr>
          <w:trHeight w:val="765"/>
        </w:trPr>
        <w:tc>
          <w:tcPr>
            <w:tcW w:w="3175" w:type="dxa"/>
            <w:tcBorders>
              <w:top w:val="single" w:sz="4" w:space="0" w:color="auto"/>
              <w:left w:val="nil"/>
              <w:bottom w:val="nil"/>
              <w:right w:val="nil"/>
            </w:tcBorders>
            <w:shd w:val="clear" w:color="000000" w:fill="FFFFFF"/>
            <w:tcMar>
              <w:left w:w="0" w:type="dxa"/>
            </w:tcMar>
            <w:hideMark/>
          </w:tcPr>
          <w:p w14:paraId="283B002F" w14:textId="77777777" w:rsidR="00C80771" w:rsidRPr="00C80771" w:rsidRDefault="00C80771" w:rsidP="00C80771">
            <w:pPr>
              <w:spacing w:before="40" w:after="0" w:line="240" w:lineRule="auto"/>
              <w:jc w:val="right"/>
              <w:rPr>
                <w:rFonts w:ascii="Arial" w:hAnsi="Arial" w:cs="Arial"/>
                <w:sz w:val="16"/>
                <w:szCs w:val="16"/>
              </w:rPr>
            </w:pPr>
            <w:r w:rsidRPr="00C80771">
              <w:rPr>
                <w:rFonts w:ascii="Arial" w:hAnsi="Arial" w:cs="Arial"/>
                <w:sz w:val="16"/>
                <w:szCs w:val="16"/>
              </w:rPr>
              <w:t> </w:t>
            </w:r>
          </w:p>
        </w:tc>
        <w:tc>
          <w:tcPr>
            <w:tcW w:w="900" w:type="dxa"/>
            <w:tcBorders>
              <w:top w:val="single" w:sz="4" w:space="0" w:color="auto"/>
              <w:left w:val="nil"/>
              <w:bottom w:val="single" w:sz="4" w:space="0" w:color="auto"/>
              <w:right w:val="nil"/>
            </w:tcBorders>
            <w:shd w:val="clear" w:color="auto" w:fill="auto"/>
            <w:tcMar>
              <w:left w:w="0" w:type="dxa"/>
            </w:tcMar>
            <w:hideMark/>
          </w:tcPr>
          <w:p w14:paraId="7A82DFF7" w14:textId="77777777" w:rsidR="00C80771" w:rsidRPr="00C80771" w:rsidRDefault="00C80771" w:rsidP="00C80771">
            <w:pPr>
              <w:spacing w:before="40" w:after="0" w:line="240" w:lineRule="auto"/>
              <w:jc w:val="right"/>
              <w:rPr>
                <w:rFonts w:ascii="Arial" w:hAnsi="Arial" w:cs="Arial"/>
                <w:b/>
                <w:bCs/>
                <w:sz w:val="16"/>
                <w:szCs w:val="16"/>
              </w:rPr>
            </w:pPr>
            <w:r w:rsidRPr="00C80771">
              <w:rPr>
                <w:rFonts w:ascii="Arial" w:hAnsi="Arial" w:cs="Arial"/>
                <w:b/>
                <w:bCs/>
                <w:sz w:val="16"/>
                <w:szCs w:val="16"/>
              </w:rPr>
              <w:t>2023–24</w:t>
            </w:r>
            <w:r w:rsidRPr="00C80771">
              <w:rPr>
                <w:rFonts w:ascii="Arial" w:hAnsi="Arial" w:cs="Arial"/>
                <w:b/>
                <w:bCs/>
                <w:sz w:val="16"/>
                <w:szCs w:val="16"/>
              </w:rPr>
              <w:br/>
              <w:t>Estimated actual</w:t>
            </w:r>
            <w:r w:rsidRPr="00C80771">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tcMar>
              <w:left w:w="0" w:type="dxa"/>
            </w:tcMar>
            <w:hideMark/>
          </w:tcPr>
          <w:p w14:paraId="09D6FF38" w14:textId="77777777" w:rsidR="00C80771" w:rsidRPr="00C80771" w:rsidRDefault="00C80771" w:rsidP="00C80771">
            <w:pPr>
              <w:spacing w:before="40" w:after="0" w:line="240" w:lineRule="auto"/>
              <w:jc w:val="right"/>
              <w:rPr>
                <w:rFonts w:ascii="Arial" w:hAnsi="Arial" w:cs="Arial"/>
                <w:b/>
                <w:bCs/>
                <w:sz w:val="16"/>
                <w:szCs w:val="16"/>
              </w:rPr>
            </w:pPr>
            <w:r w:rsidRPr="00C80771">
              <w:rPr>
                <w:rFonts w:ascii="Arial" w:hAnsi="Arial" w:cs="Arial"/>
                <w:b/>
                <w:bCs/>
                <w:sz w:val="16"/>
                <w:szCs w:val="16"/>
              </w:rPr>
              <w:t>2024–25</w:t>
            </w:r>
            <w:r w:rsidRPr="00C80771">
              <w:rPr>
                <w:rFonts w:ascii="Arial" w:hAnsi="Arial" w:cs="Arial"/>
                <w:b/>
                <w:bCs/>
                <w:sz w:val="16"/>
                <w:szCs w:val="16"/>
              </w:rPr>
              <w:br/>
              <w:t xml:space="preserve">Budget </w:t>
            </w:r>
            <w:r w:rsidRPr="00C80771">
              <w:rPr>
                <w:rFonts w:ascii="Arial" w:hAnsi="Arial" w:cs="Arial"/>
                <w:b/>
                <w:bCs/>
                <w:sz w:val="16"/>
                <w:szCs w:val="16"/>
              </w:rPr>
              <w:br/>
            </w:r>
            <w:r w:rsidRPr="00C80771">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809BDD2" w14:textId="77777777" w:rsidR="00C80771" w:rsidRPr="00C80771" w:rsidRDefault="00C80771" w:rsidP="00C80771">
            <w:pPr>
              <w:spacing w:before="40" w:after="0" w:line="240" w:lineRule="auto"/>
              <w:jc w:val="right"/>
              <w:rPr>
                <w:rFonts w:ascii="Arial" w:hAnsi="Arial" w:cs="Arial"/>
                <w:b/>
                <w:bCs/>
                <w:sz w:val="16"/>
                <w:szCs w:val="16"/>
              </w:rPr>
            </w:pPr>
            <w:r w:rsidRPr="00C80771">
              <w:rPr>
                <w:rFonts w:ascii="Arial" w:hAnsi="Arial" w:cs="Arial"/>
                <w:b/>
                <w:bCs/>
                <w:sz w:val="16"/>
                <w:szCs w:val="16"/>
              </w:rPr>
              <w:t>2025–26</w:t>
            </w:r>
            <w:r w:rsidRPr="00C80771">
              <w:rPr>
                <w:rFonts w:ascii="Arial" w:hAnsi="Arial" w:cs="Arial"/>
                <w:b/>
                <w:bCs/>
                <w:sz w:val="16"/>
                <w:szCs w:val="16"/>
              </w:rPr>
              <w:br/>
              <w:t>Forward estimate</w:t>
            </w:r>
            <w:r w:rsidRPr="00C80771">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48C3D6CA" w14:textId="77777777" w:rsidR="00C80771" w:rsidRPr="00C80771" w:rsidRDefault="00C80771" w:rsidP="00C80771">
            <w:pPr>
              <w:spacing w:before="40" w:after="0" w:line="240" w:lineRule="auto"/>
              <w:jc w:val="right"/>
              <w:rPr>
                <w:rFonts w:ascii="Arial" w:hAnsi="Arial" w:cs="Arial"/>
                <w:b/>
                <w:bCs/>
                <w:sz w:val="16"/>
                <w:szCs w:val="16"/>
              </w:rPr>
            </w:pPr>
            <w:r w:rsidRPr="00C80771">
              <w:rPr>
                <w:rFonts w:ascii="Arial" w:hAnsi="Arial" w:cs="Arial"/>
                <w:b/>
                <w:bCs/>
                <w:sz w:val="16"/>
                <w:szCs w:val="16"/>
              </w:rPr>
              <w:t>2026–27</w:t>
            </w:r>
            <w:r w:rsidRPr="00C80771">
              <w:rPr>
                <w:rFonts w:ascii="Arial" w:hAnsi="Arial" w:cs="Arial"/>
                <w:b/>
                <w:bCs/>
                <w:sz w:val="16"/>
                <w:szCs w:val="16"/>
              </w:rPr>
              <w:br/>
              <w:t>Forward estimate</w:t>
            </w:r>
            <w:r w:rsidRPr="00C80771">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tcMar>
              <w:left w:w="0" w:type="dxa"/>
            </w:tcMar>
            <w:hideMark/>
          </w:tcPr>
          <w:p w14:paraId="1C13D163" w14:textId="77777777" w:rsidR="00C80771" w:rsidRPr="00C80771" w:rsidRDefault="00C80771" w:rsidP="00C80771">
            <w:pPr>
              <w:spacing w:before="40" w:after="0" w:line="240" w:lineRule="auto"/>
              <w:jc w:val="right"/>
              <w:rPr>
                <w:rFonts w:ascii="Arial" w:hAnsi="Arial" w:cs="Arial"/>
                <w:b/>
                <w:bCs/>
                <w:sz w:val="16"/>
                <w:szCs w:val="16"/>
              </w:rPr>
            </w:pPr>
            <w:r w:rsidRPr="00C80771">
              <w:rPr>
                <w:rFonts w:ascii="Arial" w:hAnsi="Arial" w:cs="Arial"/>
                <w:b/>
                <w:bCs/>
                <w:sz w:val="16"/>
                <w:szCs w:val="16"/>
              </w:rPr>
              <w:t>2027–28</w:t>
            </w:r>
            <w:r w:rsidRPr="00C80771">
              <w:rPr>
                <w:rFonts w:ascii="Arial" w:hAnsi="Arial" w:cs="Arial"/>
                <w:b/>
                <w:bCs/>
                <w:sz w:val="16"/>
                <w:szCs w:val="16"/>
              </w:rPr>
              <w:br/>
              <w:t>Forward estimate</w:t>
            </w:r>
            <w:r w:rsidRPr="00C80771">
              <w:rPr>
                <w:rFonts w:ascii="Arial" w:hAnsi="Arial" w:cs="Arial"/>
                <w:b/>
                <w:bCs/>
                <w:sz w:val="16"/>
                <w:szCs w:val="16"/>
              </w:rPr>
              <w:br/>
              <w:t>$'000</w:t>
            </w:r>
          </w:p>
        </w:tc>
      </w:tr>
      <w:tr w:rsidR="00C80771" w:rsidRPr="00C80771" w14:paraId="1FAC295E" w14:textId="77777777" w:rsidTr="00C80771">
        <w:trPr>
          <w:trHeight w:val="225"/>
        </w:trPr>
        <w:tc>
          <w:tcPr>
            <w:tcW w:w="3175" w:type="dxa"/>
            <w:tcBorders>
              <w:top w:val="nil"/>
              <w:left w:val="nil"/>
              <w:bottom w:val="nil"/>
              <w:right w:val="nil"/>
            </w:tcBorders>
            <w:shd w:val="clear" w:color="000000" w:fill="FFFFFF"/>
            <w:noWrap/>
            <w:vAlign w:val="bottom"/>
            <w:hideMark/>
          </w:tcPr>
          <w:p w14:paraId="26D1F8E8" w14:textId="77777777" w:rsidR="00C80771" w:rsidRPr="00C80771" w:rsidRDefault="00C80771" w:rsidP="00C80771">
            <w:pPr>
              <w:spacing w:before="0" w:after="0" w:line="240" w:lineRule="auto"/>
              <w:rPr>
                <w:rFonts w:ascii="Arial" w:hAnsi="Arial" w:cs="Arial"/>
                <w:b/>
                <w:bCs/>
                <w:sz w:val="16"/>
                <w:szCs w:val="16"/>
              </w:rPr>
            </w:pPr>
            <w:r w:rsidRPr="00C80771">
              <w:rPr>
                <w:rFonts w:ascii="Arial" w:hAnsi="Arial" w:cs="Arial"/>
                <w:b/>
                <w:bCs/>
                <w:sz w:val="16"/>
                <w:szCs w:val="16"/>
              </w:rPr>
              <w:t>CAPITAL APPROPRIATIONS</w:t>
            </w:r>
          </w:p>
        </w:tc>
        <w:tc>
          <w:tcPr>
            <w:tcW w:w="900" w:type="dxa"/>
            <w:tcBorders>
              <w:top w:val="nil"/>
              <w:left w:val="nil"/>
              <w:bottom w:val="nil"/>
              <w:right w:val="nil"/>
            </w:tcBorders>
            <w:shd w:val="clear" w:color="auto" w:fill="auto"/>
            <w:noWrap/>
            <w:vAlign w:val="bottom"/>
            <w:hideMark/>
          </w:tcPr>
          <w:p w14:paraId="604695AD" w14:textId="77777777" w:rsidR="00C80771" w:rsidRPr="00C80771" w:rsidRDefault="00C80771" w:rsidP="00C80771">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0EE8ECEF"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18D6538F" w14:textId="77777777" w:rsidR="00C80771" w:rsidRPr="00C80771" w:rsidRDefault="00C80771" w:rsidP="00C8077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1505A68" w14:textId="77777777" w:rsidR="00C80771" w:rsidRPr="00C80771" w:rsidRDefault="00C80771" w:rsidP="00C8077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2A9303C" w14:textId="77777777" w:rsidR="00C80771" w:rsidRPr="00C80771" w:rsidRDefault="00C80771" w:rsidP="00C80771">
            <w:pPr>
              <w:spacing w:before="0" w:after="0" w:line="240" w:lineRule="auto"/>
              <w:jc w:val="right"/>
              <w:rPr>
                <w:rFonts w:ascii="Times New Roman" w:hAnsi="Times New Roman"/>
                <w:sz w:val="20"/>
              </w:rPr>
            </w:pPr>
          </w:p>
        </w:tc>
      </w:tr>
      <w:tr w:rsidR="00C80771" w:rsidRPr="00C80771" w14:paraId="14F075D9" w14:textId="77777777" w:rsidTr="00C80771">
        <w:trPr>
          <w:trHeight w:val="225"/>
        </w:trPr>
        <w:tc>
          <w:tcPr>
            <w:tcW w:w="3175" w:type="dxa"/>
            <w:tcBorders>
              <w:top w:val="nil"/>
              <w:left w:val="nil"/>
              <w:bottom w:val="nil"/>
              <w:right w:val="nil"/>
            </w:tcBorders>
            <w:shd w:val="clear" w:color="000000" w:fill="FFFFFF"/>
            <w:noWrap/>
            <w:vAlign w:val="bottom"/>
            <w:hideMark/>
          </w:tcPr>
          <w:p w14:paraId="2ABBBE23" w14:textId="77777777" w:rsidR="00C80771" w:rsidRPr="00C80771" w:rsidRDefault="00C80771" w:rsidP="00C80771">
            <w:pPr>
              <w:spacing w:before="0" w:after="0" w:line="240" w:lineRule="auto"/>
              <w:ind w:leftChars="75" w:left="143"/>
              <w:rPr>
                <w:rFonts w:ascii="Arial" w:hAnsi="Arial" w:cs="Arial"/>
                <w:sz w:val="16"/>
                <w:szCs w:val="16"/>
              </w:rPr>
            </w:pPr>
            <w:r w:rsidRPr="00C80771">
              <w:rPr>
                <w:rFonts w:ascii="Arial" w:hAnsi="Arial" w:cs="Arial"/>
                <w:sz w:val="16"/>
                <w:szCs w:val="16"/>
              </w:rPr>
              <w:t>Equity injections - Bill 2</w:t>
            </w:r>
          </w:p>
        </w:tc>
        <w:tc>
          <w:tcPr>
            <w:tcW w:w="900" w:type="dxa"/>
            <w:tcBorders>
              <w:top w:val="nil"/>
              <w:left w:val="nil"/>
              <w:bottom w:val="nil"/>
              <w:right w:val="nil"/>
            </w:tcBorders>
            <w:shd w:val="clear" w:color="auto" w:fill="auto"/>
            <w:noWrap/>
            <w:vAlign w:val="bottom"/>
            <w:hideMark/>
          </w:tcPr>
          <w:p w14:paraId="7F7A0706"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2,882</w:t>
            </w:r>
          </w:p>
        </w:tc>
        <w:tc>
          <w:tcPr>
            <w:tcW w:w="900" w:type="dxa"/>
            <w:tcBorders>
              <w:top w:val="nil"/>
              <w:left w:val="nil"/>
              <w:bottom w:val="nil"/>
              <w:right w:val="nil"/>
            </w:tcBorders>
            <w:shd w:val="clear" w:color="000000" w:fill="D9D9D9"/>
            <w:noWrap/>
            <w:vAlign w:val="bottom"/>
            <w:hideMark/>
          </w:tcPr>
          <w:p w14:paraId="076C67DF"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355</w:t>
            </w:r>
          </w:p>
        </w:tc>
        <w:tc>
          <w:tcPr>
            <w:tcW w:w="900" w:type="dxa"/>
            <w:tcBorders>
              <w:top w:val="nil"/>
              <w:left w:val="nil"/>
              <w:bottom w:val="nil"/>
              <w:right w:val="nil"/>
            </w:tcBorders>
            <w:shd w:val="clear" w:color="auto" w:fill="auto"/>
            <w:noWrap/>
            <w:vAlign w:val="bottom"/>
            <w:hideMark/>
          </w:tcPr>
          <w:p w14:paraId="64D97EB2"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710</w:t>
            </w:r>
          </w:p>
        </w:tc>
        <w:tc>
          <w:tcPr>
            <w:tcW w:w="900" w:type="dxa"/>
            <w:tcBorders>
              <w:top w:val="nil"/>
              <w:left w:val="nil"/>
              <w:bottom w:val="nil"/>
              <w:right w:val="nil"/>
            </w:tcBorders>
            <w:shd w:val="clear" w:color="auto" w:fill="auto"/>
            <w:noWrap/>
            <w:vAlign w:val="bottom"/>
            <w:hideMark/>
          </w:tcPr>
          <w:p w14:paraId="06DE64B5"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1CCA38C4"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w:t>
            </w:r>
          </w:p>
        </w:tc>
      </w:tr>
      <w:tr w:rsidR="00C80771" w:rsidRPr="00C80771" w14:paraId="2B00956D" w14:textId="77777777" w:rsidTr="00C80771">
        <w:trPr>
          <w:trHeight w:val="225"/>
        </w:trPr>
        <w:tc>
          <w:tcPr>
            <w:tcW w:w="3175" w:type="dxa"/>
            <w:tcBorders>
              <w:top w:val="nil"/>
              <w:left w:val="nil"/>
              <w:bottom w:val="nil"/>
              <w:right w:val="nil"/>
            </w:tcBorders>
            <w:shd w:val="clear" w:color="000000" w:fill="FFFFFF"/>
            <w:noWrap/>
            <w:vAlign w:val="bottom"/>
            <w:hideMark/>
          </w:tcPr>
          <w:p w14:paraId="67E5B39C" w14:textId="77777777" w:rsidR="00C80771" w:rsidRPr="00C80771" w:rsidRDefault="00C80771" w:rsidP="00C80771">
            <w:pPr>
              <w:spacing w:before="0" w:after="0" w:line="240" w:lineRule="auto"/>
              <w:ind w:leftChars="75" w:left="143"/>
              <w:rPr>
                <w:rFonts w:ascii="Arial" w:hAnsi="Arial" w:cs="Arial"/>
                <w:b/>
                <w:bCs/>
                <w:sz w:val="16"/>
                <w:szCs w:val="16"/>
              </w:rPr>
            </w:pPr>
            <w:r w:rsidRPr="00C80771">
              <w:rPr>
                <w:rFonts w:ascii="Arial" w:hAnsi="Arial" w:cs="Arial"/>
                <w:b/>
                <w:bCs/>
                <w:sz w:val="16"/>
                <w:szCs w:val="16"/>
              </w:rPr>
              <w:t>Total capital appropriations</w:t>
            </w:r>
          </w:p>
        </w:tc>
        <w:tc>
          <w:tcPr>
            <w:tcW w:w="900" w:type="dxa"/>
            <w:tcBorders>
              <w:top w:val="nil"/>
              <w:left w:val="nil"/>
              <w:bottom w:val="single" w:sz="4" w:space="0" w:color="auto"/>
              <w:right w:val="nil"/>
            </w:tcBorders>
            <w:shd w:val="clear" w:color="auto" w:fill="auto"/>
            <w:noWrap/>
            <w:vAlign w:val="bottom"/>
            <w:hideMark/>
          </w:tcPr>
          <w:p w14:paraId="72286732"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2,882</w:t>
            </w:r>
          </w:p>
        </w:tc>
        <w:tc>
          <w:tcPr>
            <w:tcW w:w="900" w:type="dxa"/>
            <w:tcBorders>
              <w:top w:val="nil"/>
              <w:left w:val="nil"/>
              <w:bottom w:val="single" w:sz="4" w:space="0" w:color="auto"/>
              <w:right w:val="nil"/>
            </w:tcBorders>
            <w:shd w:val="clear" w:color="000000" w:fill="D9D9D9"/>
            <w:noWrap/>
            <w:vAlign w:val="bottom"/>
            <w:hideMark/>
          </w:tcPr>
          <w:p w14:paraId="130BEF37"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355</w:t>
            </w:r>
          </w:p>
        </w:tc>
        <w:tc>
          <w:tcPr>
            <w:tcW w:w="900" w:type="dxa"/>
            <w:tcBorders>
              <w:top w:val="nil"/>
              <w:left w:val="nil"/>
              <w:bottom w:val="single" w:sz="4" w:space="0" w:color="auto"/>
              <w:right w:val="nil"/>
            </w:tcBorders>
            <w:shd w:val="clear" w:color="auto" w:fill="auto"/>
            <w:noWrap/>
            <w:vAlign w:val="bottom"/>
            <w:hideMark/>
          </w:tcPr>
          <w:p w14:paraId="4BE4C2CF"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710</w:t>
            </w:r>
          </w:p>
        </w:tc>
        <w:tc>
          <w:tcPr>
            <w:tcW w:w="900" w:type="dxa"/>
            <w:tcBorders>
              <w:top w:val="nil"/>
              <w:left w:val="nil"/>
              <w:bottom w:val="single" w:sz="4" w:space="0" w:color="auto"/>
              <w:right w:val="nil"/>
            </w:tcBorders>
            <w:shd w:val="clear" w:color="auto" w:fill="auto"/>
            <w:noWrap/>
            <w:vAlign w:val="bottom"/>
            <w:hideMark/>
          </w:tcPr>
          <w:p w14:paraId="22125106"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w:t>
            </w:r>
          </w:p>
        </w:tc>
        <w:tc>
          <w:tcPr>
            <w:tcW w:w="900" w:type="dxa"/>
            <w:tcBorders>
              <w:top w:val="nil"/>
              <w:left w:val="nil"/>
              <w:bottom w:val="single" w:sz="4" w:space="0" w:color="auto"/>
              <w:right w:val="nil"/>
            </w:tcBorders>
            <w:shd w:val="clear" w:color="auto" w:fill="auto"/>
            <w:noWrap/>
            <w:vAlign w:val="bottom"/>
            <w:hideMark/>
          </w:tcPr>
          <w:p w14:paraId="33BB1425"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w:t>
            </w:r>
          </w:p>
        </w:tc>
      </w:tr>
      <w:tr w:rsidR="00C80771" w:rsidRPr="00C80771" w14:paraId="0E0147B1" w14:textId="77777777" w:rsidTr="00C80771">
        <w:trPr>
          <w:trHeight w:val="454"/>
        </w:trPr>
        <w:tc>
          <w:tcPr>
            <w:tcW w:w="3175" w:type="dxa"/>
            <w:tcBorders>
              <w:top w:val="nil"/>
              <w:left w:val="nil"/>
              <w:bottom w:val="nil"/>
              <w:right w:val="nil"/>
            </w:tcBorders>
            <w:shd w:val="clear" w:color="000000" w:fill="FFFFFF"/>
            <w:vAlign w:val="bottom"/>
            <w:hideMark/>
          </w:tcPr>
          <w:p w14:paraId="50714319" w14:textId="77777777" w:rsidR="00C80771" w:rsidRPr="00C80771" w:rsidRDefault="00C80771" w:rsidP="00C80771">
            <w:pPr>
              <w:spacing w:before="0" w:after="0" w:line="240" w:lineRule="auto"/>
              <w:rPr>
                <w:rFonts w:ascii="Arial" w:hAnsi="Arial" w:cs="Arial"/>
                <w:b/>
                <w:bCs/>
                <w:sz w:val="16"/>
                <w:szCs w:val="16"/>
              </w:rPr>
            </w:pPr>
            <w:r w:rsidRPr="00C80771">
              <w:rPr>
                <w:rFonts w:ascii="Arial" w:hAnsi="Arial" w:cs="Arial"/>
                <w:b/>
                <w:bCs/>
                <w:sz w:val="16"/>
                <w:szCs w:val="16"/>
              </w:rPr>
              <w:t>Total new capital appropriations represented by:</w:t>
            </w:r>
          </w:p>
        </w:tc>
        <w:tc>
          <w:tcPr>
            <w:tcW w:w="900" w:type="dxa"/>
            <w:tcBorders>
              <w:top w:val="nil"/>
              <w:left w:val="nil"/>
              <w:bottom w:val="nil"/>
              <w:right w:val="nil"/>
            </w:tcBorders>
            <w:shd w:val="clear" w:color="auto" w:fill="auto"/>
            <w:noWrap/>
            <w:vAlign w:val="bottom"/>
            <w:hideMark/>
          </w:tcPr>
          <w:p w14:paraId="24280162" w14:textId="77777777" w:rsidR="00C80771" w:rsidRPr="00C80771" w:rsidRDefault="00C80771" w:rsidP="00C80771">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DC9C446"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307B89B2" w14:textId="77777777" w:rsidR="00C80771" w:rsidRPr="00C80771" w:rsidRDefault="00C80771" w:rsidP="00C8077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0E5E4A75" w14:textId="77777777" w:rsidR="00C80771" w:rsidRPr="00C80771" w:rsidRDefault="00C80771" w:rsidP="00C8077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25B2758" w14:textId="77777777" w:rsidR="00C80771" w:rsidRPr="00C80771" w:rsidRDefault="00C80771" w:rsidP="00C80771">
            <w:pPr>
              <w:spacing w:before="0" w:after="0" w:line="240" w:lineRule="auto"/>
              <w:jc w:val="right"/>
              <w:rPr>
                <w:rFonts w:ascii="Times New Roman" w:hAnsi="Times New Roman"/>
                <w:sz w:val="20"/>
              </w:rPr>
            </w:pPr>
          </w:p>
        </w:tc>
      </w:tr>
      <w:tr w:rsidR="00C80771" w:rsidRPr="00C80771" w14:paraId="51495BD3" w14:textId="77777777" w:rsidTr="00C80771">
        <w:trPr>
          <w:trHeight w:val="225"/>
        </w:trPr>
        <w:tc>
          <w:tcPr>
            <w:tcW w:w="3175" w:type="dxa"/>
            <w:tcBorders>
              <w:top w:val="nil"/>
              <w:left w:val="nil"/>
              <w:bottom w:val="nil"/>
              <w:right w:val="nil"/>
            </w:tcBorders>
            <w:shd w:val="clear" w:color="000000" w:fill="FFFFFF"/>
            <w:noWrap/>
            <w:vAlign w:val="bottom"/>
            <w:hideMark/>
          </w:tcPr>
          <w:p w14:paraId="62281A47" w14:textId="77777777" w:rsidR="00C80771" w:rsidRPr="00C80771" w:rsidRDefault="00C80771" w:rsidP="00C80771">
            <w:pPr>
              <w:spacing w:before="0" w:after="0" w:line="240" w:lineRule="auto"/>
              <w:ind w:leftChars="75" w:left="143"/>
              <w:rPr>
                <w:rFonts w:ascii="Arial" w:hAnsi="Arial" w:cs="Arial"/>
                <w:sz w:val="16"/>
                <w:szCs w:val="16"/>
              </w:rPr>
            </w:pPr>
            <w:r w:rsidRPr="00C80771">
              <w:rPr>
                <w:rFonts w:ascii="Arial" w:hAnsi="Arial" w:cs="Arial"/>
                <w:sz w:val="16"/>
                <w:szCs w:val="16"/>
              </w:rPr>
              <w:t>Purchase of non-financial assets</w:t>
            </w:r>
          </w:p>
        </w:tc>
        <w:tc>
          <w:tcPr>
            <w:tcW w:w="900" w:type="dxa"/>
            <w:tcBorders>
              <w:top w:val="nil"/>
              <w:left w:val="nil"/>
              <w:bottom w:val="nil"/>
              <w:right w:val="nil"/>
            </w:tcBorders>
            <w:shd w:val="clear" w:color="auto" w:fill="auto"/>
            <w:noWrap/>
            <w:vAlign w:val="bottom"/>
            <w:hideMark/>
          </w:tcPr>
          <w:p w14:paraId="378512D9"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2,882</w:t>
            </w:r>
          </w:p>
        </w:tc>
        <w:tc>
          <w:tcPr>
            <w:tcW w:w="900" w:type="dxa"/>
            <w:tcBorders>
              <w:top w:val="nil"/>
              <w:left w:val="nil"/>
              <w:bottom w:val="nil"/>
              <w:right w:val="nil"/>
            </w:tcBorders>
            <w:shd w:val="clear" w:color="000000" w:fill="D9D9D9"/>
            <w:noWrap/>
            <w:vAlign w:val="bottom"/>
            <w:hideMark/>
          </w:tcPr>
          <w:p w14:paraId="0730EEBE"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355</w:t>
            </w:r>
          </w:p>
        </w:tc>
        <w:tc>
          <w:tcPr>
            <w:tcW w:w="900" w:type="dxa"/>
            <w:tcBorders>
              <w:top w:val="nil"/>
              <w:left w:val="nil"/>
              <w:bottom w:val="nil"/>
              <w:right w:val="nil"/>
            </w:tcBorders>
            <w:shd w:val="clear" w:color="auto" w:fill="auto"/>
            <w:noWrap/>
            <w:vAlign w:val="bottom"/>
            <w:hideMark/>
          </w:tcPr>
          <w:p w14:paraId="7B43B5AD"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710</w:t>
            </w:r>
          </w:p>
        </w:tc>
        <w:tc>
          <w:tcPr>
            <w:tcW w:w="900" w:type="dxa"/>
            <w:tcBorders>
              <w:top w:val="nil"/>
              <w:left w:val="nil"/>
              <w:bottom w:val="nil"/>
              <w:right w:val="nil"/>
            </w:tcBorders>
            <w:shd w:val="clear" w:color="auto" w:fill="auto"/>
            <w:noWrap/>
            <w:vAlign w:val="bottom"/>
            <w:hideMark/>
          </w:tcPr>
          <w:p w14:paraId="6F9DB910"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10D18789"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w:t>
            </w:r>
          </w:p>
        </w:tc>
      </w:tr>
      <w:tr w:rsidR="00C80771" w:rsidRPr="00C80771" w14:paraId="49C2EB6D" w14:textId="77777777" w:rsidTr="00C80771">
        <w:trPr>
          <w:trHeight w:val="225"/>
        </w:trPr>
        <w:tc>
          <w:tcPr>
            <w:tcW w:w="3175" w:type="dxa"/>
            <w:tcBorders>
              <w:top w:val="nil"/>
              <w:left w:val="nil"/>
              <w:bottom w:val="nil"/>
              <w:right w:val="nil"/>
            </w:tcBorders>
            <w:shd w:val="clear" w:color="000000" w:fill="FFFFFF"/>
            <w:noWrap/>
            <w:vAlign w:val="bottom"/>
            <w:hideMark/>
          </w:tcPr>
          <w:p w14:paraId="06548B51" w14:textId="77777777" w:rsidR="00C80771" w:rsidRPr="00C80771" w:rsidRDefault="00C80771" w:rsidP="00C80771">
            <w:pPr>
              <w:spacing w:before="0" w:after="0" w:line="240" w:lineRule="auto"/>
              <w:ind w:leftChars="75" w:left="143"/>
              <w:rPr>
                <w:rFonts w:ascii="Arial" w:hAnsi="Arial" w:cs="Arial"/>
                <w:b/>
                <w:bCs/>
                <w:sz w:val="16"/>
                <w:szCs w:val="16"/>
              </w:rPr>
            </w:pPr>
            <w:r w:rsidRPr="00C80771">
              <w:rPr>
                <w:rFonts w:ascii="Arial" w:hAnsi="Arial" w:cs="Arial"/>
                <w:b/>
                <w:bCs/>
                <w:sz w:val="16"/>
                <w:szCs w:val="16"/>
              </w:rPr>
              <w:t>Total items</w:t>
            </w:r>
          </w:p>
        </w:tc>
        <w:tc>
          <w:tcPr>
            <w:tcW w:w="900" w:type="dxa"/>
            <w:tcBorders>
              <w:top w:val="nil"/>
              <w:left w:val="nil"/>
              <w:bottom w:val="single" w:sz="4" w:space="0" w:color="auto"/>
              <w:right w:val="nil"/>
            </w:tcBorders>
            <w:shd w:val="clear" w:color="auto" w:fill="auto"/>
            <w:noWrap/>
            <w:vAlign w:val="bottom"/>
            <w:hideMark/>
          </w:tcPr>
          <w:p w14:paraId="747157D9"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2,882</w:t>
            </w:r>
          </w:p>
        </w:tc>
        <w:tc>
          <w:tcPr>
            <w:tcW w:w="900" w:type="dxa"/>
            <w:tcBorders>
              <w:top w:val="nil"/>
              <w:left w:val="nil"/>
              <w:bottom w:val="single" w:sz="4" w:space="0" w:color="auto"/>
              <w:right w:val="nil"/>
            </w:tcBorders>
            <w:shd w:val="clear" w:color="000000" w:fill="D9D9D9"/>
            <w:noWrap/>
            <w:vAlign w:val="bottom"/>
            <w:hideMark/>
          </w:tcPr>
          <w:p w14:paraId="3B440D3A"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355</w:t>
            </w:r>
          </w:p>
        </w:tc>
        <w:tc>
          <w:tcPr>
            <w:tcW w:w="900" w:type="dxa"/>
            <w:tcBorders>
              <w:top w:val="nil"/>
              <w:left w:val="nil"/>
              <w:bottom w:val="single" w:sz="4" w:space="0" w:color="auto"/>
              <w:right w:val="nil"/>
            </w:tcBorders>
            <w:shd w:val="clear" w:color="auto" w:fill="auto"/>
            <w:noWrap/>
            <w:vAlign w:val="bottom"/>
            <w:hideMark/>
          </w:tcPr>
          <w:p w14:paraId="3CBC4B67"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710</w:t>
            </w:r>
          </w:p>
        </w:tc>
        <w:tc>
          <w:tcPr>
            <w:tcW w:w="900" w:type="dxa"/>
            <w:tcBorders>
              <w:top w:val="nil"/>
              <w:left w:val="nil"/>
              <w:bottom w:val="single" w:sz="4" w:space="0" w:color="auto"/>
              <w:right w:val="nil"/>
            </w:tcBorders>
            <w:shd w:val="clear" w:color="auto" w:fill="auto"/>
            <w:noWrap/>
            <w:vAlign w:val="bottom"/>
            <w:hideMark/>
          </w:tcPr>
          <w:p w14:paraId="1EA58663"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w:t>
            </w:r>
          </w:p>
        </w:tc>
        <w:tc>
          <w:tcPr>
            <w:tcW w:w="900" w:type="dxa"/>
            <w:tcBorders>
              <w:top w:val="nil"/>
              <w:left w:val="nil"/>
              <w:bottom w:val="single" w:sz="4" w:space="0" w:color="auto"/>
              <w:right w:val="nil"/>
            </w:tcBorders>
            <w:shd w:val="clear" w:color="auto" w:fill="auto"/>
            <w:noWrap/>
            <w:vAlign w:val="bottom"/>
            <w:hideMark/>
          </w:tcPr>
          <w:p w14:paraId="4F2140E2"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w:t>
            </w:r>
          </w:p>
        </w:tc>
      </w:tr>
      <w:tr w:rsidR="00C80771" w:rsidRPr="00C80771" w14:paraId="2F046539" w14:textId="77777777" w:rsidTr="00C80771">
        <w:trPr>
          <w:trHeight w:val="454"/>
        </w:trPr>
        <w:tc>
          <w:tcPr>
            <w:tcW w:w="3175" w:type="dxa"/>
            <w:tcBorders>
              <w:top w:val="nil"/>
              <w:left w:val="nil"/>
              <w:bottom w:val="nil"/>
              <w:right w:val="nil"/>
            </w:tcBorders>
            <w:shd w:val="clear" w:color="000000" w:fill="FFFFFF"/>
            <w:vAlign w:val="bottom"/>
            <w:hideMark/>
          </w:tcPr>
          <w:p w14:paraId="55CE9FD2" w14:textId="77777777" w:rsidR="00C80771" w:rsidRPr="00C80771" w:rsidRDefault="00C80771" w:rsidP="00C80771">
            <w:pPr>
              <w:spacing w:before="0" w:after="0" w:line="240" w:lineRule="auto"/>
              <w:rPr>
                <w:rFonts w:ascii="Arial" w:hAnsi="Arial" w:cs="Arial"/>
                <w:b/>
                <w:bCs/>
                <w:sz w:val="16"/>
                <w:szCs w:val="16"/>
              </w:rPr>
            </w:pPr>
            <w:r w:rsidRPr="00C80771">
              <w:rPr>
                <w:rFonts w:ascii="Arial" w:hAnsi="Arial" w:cs="Arial"/>
                <w:b/>
                <w:bCs/>
                <w:sz w:val="16"/>
                <w:szCs w:val="16"/>
              </w:rPr>
              <w:t>PURCHASE OF NON-FINANCIAL ASSETS</w:t>
            </w:r>
          </w:p>
        </w:tc>
        <w:tc>
          <w:tcPr>
            <w:tcW w:w="900" w:type="dxa"/>
            <w:tcBorders>
              <w:top w:val="nil"/>
              <w:left w:val="nil"/>
              <w:bottom w:val="nil"/>
              <w:right w:val="nil"/>
            </w:tcBorders>
            <w:shd w:val="clear" w:color="auto" w:fill="auto"/>
            <w:noWrap/>
            <w:vAlign w:val="bottom"/>
            <w:hideMark/>
          </w:tcPr>
          <w:p w14:paraId="72D6125A" w14:textId="77777777" w:rsidR="00C80771" w:rsidRPr="00C80771" w:rsidRDefault="00C80771" w:rsidP="00C80771">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198B0973"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05F632E9" w14:textId="77777777" w:rsidR="00C80771" w:rsidRPr="00C80771" w:rsidRDefault="00C80771" w:rsidP="00C8077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510BB59D" w14:textId="77777777" w:rsidR="00C80771" w:rsidRPr="00C80771" w:rsidRDefault="00C80771" w:rsidP="00C8077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9431EE0" w14:textId="77777777" w:rsidR="00C80771" w:rsidRPr="00C80771" w:rsidRDefault="00C80771" w:rsidP="00C80771">
            <w:pPr>
              <w:spacing w:before="0" w:after="0" w:line="240" w:lineRule="auto"/>
              <w:jc w:val="right"/>
              <w:rPr>
                <w:rFonts w:ascii="Times New Roman" w:hAnsi="Times New Roman"/>
                <w:sz w:val="20"/>
              </w:rPr>
            </w:pPr>
          </w:p>
        </w:tc>
      </w:tr>
      <w:tr w:rsidR="00C80771" w:rsidRPr="00C80771" w14:paraId="3E342A63" w14:textId="77777777" w:rsidTr="00C80771">
        <w:trPr>
          <w:trHeight w:val="397"/>
        </w:trPr>
        <w:tc>
          <w:tcPr>
            <w:tcW w:w="3175" w:type="dxa"/>
            <w:tcBorders>
              <w:top w:val="nil"/>
              <w:left w:val="nil"/>
              <w:bottom w:val="nil"/>
              <w:right w:val="nil"/>
            </w:tcBorders>
            <w:shd w:val="clear" w:color="000000" w:fill="FFFFFF"/>
            <w:vAlign w:val="bottom"/>
            <w:hideMark/>
          </w:tcPr>
          <w:p w14:paraId="56ABFA1F" w14:textId="77777777" w:rsidR="00C80771" w:rsidRPr="00C80771" w:rsidRDefault="00C80771" w:rsidP="00C80771">
            <w:pPr>
              <w:spacing w:before="0" w:after="0" w:line="240" w:lineRule="auto"/>
              <w:ind w:leftChars="75" w:left="143"/>
              <w:rPr>
                <w:rFonts w:ascii="Arial" w:hAnsi="Arial" w:cs="Arial"/>
                <w:sz w:val="16"/>
                <w:szCs w:val="16"/>
              </w:rPr>
            </w:pPr>
            <w:r w:rsidRPr="00C80771">
              <w:rPr>
                <w:rFonts w:ascii="Arial" w:hAnsi="Arial" w:cs="Arial"/>
                <w:sz w:val="16"/>
                <w:szCs w:val="16"/>
              </w:rPr>
              <w:t>Funded by capital appropriations - equity injection</w:t>
            </w:r>
            <w:r w:rsidRPr="00C80771">
              <w:rPr>
                <w:rFonts w:ascii="Arial" w:hAnsi="Arial" w:cs="Arial"/>
                <w:sz w:val="16"/>
                <w:szCs w:val="16"/>
                <w:vertAlign w:val="superscript"/>
              </w:rPr>
              <w:t xml:space="preserve"> (a)</w:t>
            </w:r>
          </w:p>
        </w:tc>
        <w:tc>
          <w:tcPr>
            <w:tcW w:w="900" w:type="dxa"/>
            <w:tcBorders>
              <w:top w:val="nil"/>
              <w:left w:val="nil"/>
              <w:bottom w:val="nil"/>
              <w:right w:val="nil"/>
            </w:tcBorders>
            <w:shd w:val="clear" w:color="auto" w:fill="auto"/>
            <w:noWrap/>
            <w:vAlign w:val="bottom"/>
            <w:hideMark/>
          </w:tcPr>
          <w:p w14:paraId="1EA75CDE"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9,750</w:t>
            </w:r>
          </w:p>
        </w:tc>
        <w:tc>
          <w:tcPr>
            <w:tcW w:w="900" w:type="dxa"/>
            <w:tcBorders>
              <w:top w:val="nil"/>
              <w:left w:val="nil"/>
              <w:bottom w:val="nil"/>
              <w:right w:val="nil"/>
            </w:tcBorders>
            <w:shd w:val="clear" w:color="000000" w:fill="D9D9D9"/>
            <w:noWrap/>
            <w:vAlign w:val="bottom"/>
            <w:hideMark/>
          </w:tcPr>
          <w:p w14:paraId="15A26FD1"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355</w:t>
            </w:r>
          </w:p>
        </w:tc>
        <w:tc>
          <w:tcPr>
            <w:tcW w:w="900" w:type="dxa"/>
            <w:tcBorders>
              <w:top w:val="nil"/>
              <w:left w:val="nil"/>
              <w:bottom w:val="nil"/>
              <w:right w:val="nil"/>
            </w:tcBorders>
            <w:shd w:val="clear" w:color="auto" w:fill="auto"/>
            <w:noWrap/>
            <w:vAlign w:val="bottom"/>
            <w:hideMark/>
          </w:tcPr>
          <w:p w14:paraId="13A85D20"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710</w:t>
            </w:r>
          </w:p>
        </w:tc>
        <w:tc>
          <w:tcPr>
            <w:tcW w:w="900" w:type="dxa"/>
            <w:tcBorders>
              <w:top w:val="nil"/>
              <w:left w:val="nil"/>
              <w:bottom w:val="nil"/>
              <w:right w:val="nil"/>
            </w:tcBorders>
            <w:shd w:val="clear" w:color="auto" w:fill="auto"/>
            <w:noWrap/>
            <w:vAlign w:val="bottom"/>
            <w:hideMark/>
          </w:tcPr>
          <w:p w14:paraId="3D0950F1"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29730FDC"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w:t>
            </w:r>
          </w:p>
        </w:tc>
      </w:tr>
      <w:tr w:rsidR="00C80771" w:rsidRPr="00C80771" w14:paraId="030510FE" w14:textId="77777777" w:rsidTr="00C80771">
        <w:trPr>
          <w:trHeight w:val="397"/>
        </w:trPr>
        <w:tc>
          <w:tcPr>
            <w:tcW w:w="3175" w:type="dxa"/>
            <w:tcBorders>
              <w:top w:val="nil"/>
              <w:left w:val="nil"/>
              <w:bottom w:val="nil"/>
              <w:right w:val="nil"/>
            </w:tcBorders>
            <w:shd w:val="clear" w:color="000000" w:fill="FFFFFF"/>
            <w:vAlign w:val="bottom"/>
            <w:hideMark/>
          </w:tcPr>
          <w:p w14:paraId="724AEC08" w14:textId="77777777" w:rsidR="00C80771" w:rsidRPr="00C80771" w:rsidRDefault="00C80771" w:rsidP="00C80771">
            <w:pPr>
              <w:spacing w:before="0" w:after="0" w:line="240" w:lineRule="auto"/>
              <w:ind w:leftChars="75" w:left="143"/>
              <w:rPr>
                <w:rFonts w:ascii="Arial" w:hAnsi="Arial" w:cs="Arial"/>
                <w:sz w:val="16"/>
                <w:szCs w:val="16"/>
              </w:rPr>
            </w:pPr>
            <w:r w:rsidRPr="00C80771">
              <w:rPr>
                <w:rFonts w:ascii="Arial" w:hAnsi="Arial" w:cs="Arial"/>
                <w:sz w:val="16"/>
                <w:szCs w:val="16"/>
              </w:rPr>
              <w:t>Funded internally from departmental resources</w:t>
            </w:r>
          </w:p>
        </w:tc>
        <w:tc>
          <w:tcPr>
            <w:tcW w:w="900" w:type="dxa"/>
            <w:tcBorders>
              <w:top w:val="nil"/>
              <w:left w:val="nil"/>
              <w:bottom w:val="nil"/>
              <w:right w:val="nil"/>
            </w:tcBorders>
            <w:shd w:val="clear" w:color="auto" w:fill="auto"/>
            <w:noWrap/>
            <w:vAlign w:val="bottom"/>
            <w:hideMark/>
          </w:tcPr>
          <w:p w14:paraId="3F4DE777"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25,026</w:t>
            </w:r>
          </w:p>
        </w:tc>
        <w:tc>
          <w:tcPr>
            <w:tcW w:w="900" w:type="dxa"/>
            <w:tcBorders>
              <w:top w:val="nil"/>
              <w:left w:val="nil"/>
              <w:bottom w:val="nil"/>
              <w:right w:val="nil"/>
            </w:tcBorders>
            <w:shd w:val="clear" w:color="000000" w:fill="D9D9D9"/>
            <w:noWrap/>
            <w:vAlign w:val="bottom"/>
            <w:hideMark/>
          </w:tcPr>
          <w:p w14:paraId="2AB5A41D"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43,905</w:t>
            </w:r>
          </w:p>
        </w:tc>
        <w:tc>
          <w:tcPr>
            <w:tcW w:w="900" w:type="dxa"/>
            <w:tcBorders>
              <w:top w:val="nil"/>
              <w:left w:val="nil"/>
              <w:bottom w:val="nil"/>
              <w:right w:val="nil"/>
            </w:tcBorders>
            <w:shd w:val="clear" w:color="auto" w:fill="auto"/>
            <w:noWrap/>
            <w:vAlign w:val="bottom"/>
            <w:hideMark/>
          </w:tcPr>
          <w:p w14:paraId="1565A4E2"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27,110</w:t>
            </w:r>
          </w:p>
        </w:tc>
        <w:tc>
          <w:tcPr>
            <w:tcW w:w="900" w:type="dxa"/>
            <w:tcBorders>
              <w:top w:val="nil"/>
              <w:left w:val="nil"/>
              <w:bottom w:val="nil"/>
              <w:right w:val="nil"/>
            </w:tcBorders>
            <w:shd w:val="clear" w:color="auto" w:fill="auto"/>
            <w:noWrap/>
            <w:vAlign w:val="bottom"/>
            <w:hideMark/>
          </w:tcPr>
          <w:p w14:paraId="77733C5A"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22,631</w:t>
            </w:r>
          </w:p>
        </w:tc>
        <w:tc>
          <w:tcPr>
            <w:tcW w:w="900" w:type="dxa"/>
            <w:tcBorders>
              <w:top w:val="nil"/>
              <w:left w:val="nil"/>
              <w:bottom w:val="nil"/>
              <w:right w:val="nil"/>
            </w:tcBorders>
            <w:shd w:val="clear" w:color="auto" w:fill="auto"/>
            <w:noWrap/>
            <w:vAlign w:val="bottom"/>
            <w:hideMark/>
          </w:tcPr>
          <w:p w14:paraId="1ADF4920"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29,386</w:t>
            </w:r>
          </w:p>
        </w:tc>
      </w:tr>
      <w:tr w:rsidR="00C80771" w:rsidRPr="00C80771" w14:paraId="3E07FE98" w14:textId="77777777" w:rsidTr="00C80771">
        <w:trPr>
          <w:trHeight w:val="397"/>
        </w:trPr>
        <w:tc>
          <w:tcPr>
            <w:tcW w:w="3175" w:type="dxa"/>
            <w:tcBorders>
              <w:top w:val="nil"/>
              <w:left w:val="nil"/>
              <w:bottom w:val="nil"/>
              <w:right w:val="nil"/>
            </w:tcBorders>
            <w:shd w:val="clear" w:color="000000" w:fill="FFFFFF"/>
            <w:vAlign w:val="bottom"/>
            <w:hideMark/>
          </w:tcPr>
          <w:p w14:paraId="746994DF" w14:textId="77777777" w:rsidR="00C80771" w:rsidRPr="00C80771" w:rsidRDefault="00C80771" w:rsidP="00C80771">
            <w:pPr>
              <w:spacing w:before="0" w:after="0" w:line="240" w:lineRule="auto"/>
              <w:ind w:leftChars="75" w:left="143"/>
              <w:rPr>
                <w:rFonts w:ascii="Arial" w:hAnsi="Arial" w:cs="Arial"/>
                <w:b/>
                <w:bCs/>
                <w:sz w:val="16"/>
                <w:szCs w:val="16"/>
              </w:rPr>
            </w:pPr>
            <w:r w:rsidRPr="00C80771">
              <w:rPr>
                <w:rFonts w:ascii="Arial" w:hAnsi="Arial" w:cs="Arial"/>
                <w:b/>
                <w:bCs/>
                <w:sz w:val="16"/>
                <w:szCs w:val="16"/>
              </w:rPr>
              <w:t>Total acquisitions of non-financial assets</w:t>
            </w:r>
          </w:p>
        </w:tc>
        <w:tc>
          <w:tcPr>
            <w:tcW w:w="900" w:type="dxa"/>
            <w:tcBorders>
              <w:top w:val="nil"/>
              <w:left w:val="nil"/>
              <w:bottom w:val="single" w:sz="4" w:space="0" w:color="auto"/>
              <w:right w:val="nil"/>
            </w:tcBorders>
            <w:shd w:val="clear" w:color="auto" w:fill="auto"/>
            <w:noWrap/>
            <w:vAlign w:val="bottom"/>
            <w:hideMark/>
          </w:tcPr>
          <w:p w14:paraId="11811C7D"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34,776</w:t>
            </w:r>
          </w:p>
        </w:tc>
        <w:tc>
          <w:tcPr>
            <w:tcW w:w="900" w:type="dxa"/>
            <w:tcBorders>
              <w:top w:val="nil"/>
              <w:left w:val="nil"/>
              <w:bottom w:val="single" w:sz="4" w:space="0" w:color="auto"/>
              <w:right w:val="nil"/>
            </w:tcBorders>
            <w:shd w:val="clear" w:color="000000" w:fill="D9D9D9"/>
            <w:noWrap/>
            <w:vAlign w:val="bottom"/>
            <w:hideMark/>
          </w:tcPr>
          <w:p w14:paraId="212E99FD"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44,260</w:t>
            </w:r>
          </w:p>
        </w:tc>
        <w:tc>
          <w:tcPr>
            <w:tcW w:w="900" w:type="dxa"/>
            <w:tcBorders>
              <w:top w:val="nil"/>
              <w:left w:val="nil"/>
              <w:bottom w:val="single" w:sz="4" w:space="0" w:color="auto"/>
              <w:right w:val="nil"/>
            </w:tcBorders>
            <w:shd w:val="clear" w:color="auto" w:fill="auto"/>
            <w:noWrap/>
            <w:vAlign w:val="bottom"/>
            <w:hideMark/>
          </w:tcPr>
          <w:p w14:paraId="13D649B1"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27,820</w:t>
            </w:r>
          </w:p>
        </w:tc>
        <w:tc>
          <w:tcPr>
            <w:tcW w:w="900" w:type="dxa"/>
            <w:tcBorders>
              <w:top w:val="nil"/>
              <w:left w:val="nil"/>
              <w:bottom w:val="single" w:sz="4" w:space="0" w:color="auto"/>
              <w:right w:val="nil"/>
            </w:tcBorders>
            <w:shd w:val="clear" w:color="auto" w:fill="auto"/>
            <w:noWrap/>
            <w:vAlign w:val="bottom"/>
            <w:hideMark/>
          </w:tcPr>
          <w:p w14:paraId="1ED5C96B"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22,631</w:t>
            </w:r>
          </w:p>
        </w:tc>
        <w:tc>
          <w:tcPr>
            <w:tcW w:w="900" w:type="dxa"/>
            <w:tcBorders>
              <w:top w:val="nil"/>
              <w:left w:val="nil"/>
              <w:bottom w:val="single" w:sz="4" w:space="0" w:color="auto"/>
              <w:right w:val="nil"/>
            </w:tcBorders>
            <w:shd w:val="clear" w:color="auto" w:fill="auto"/>
            <w:noWrap/>
            <w:vAlign w:val="bottom"/>
            <w:hideMark/>
          </w:tcPr>
          <w:p w14:paraId="0A9CD79B"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29,386</w:t>
            </w:r>
          </w:p>
        </w:tc>
      </w:tr>
      <w:tr w:rsidR="00C80771" w:rsidRPr="00C80771" w14:paraId="207B0F5B" w14:textId="77777777" w:rsidTr="00C80771">
        <w:trPr>
          <w:trHeight w:val="595"/>
        </w:trPr>
        <w:tc>
          <w:tcPr>
            <w:tcW w:w="3175" w:type="dxa"/>
            <w:tcBorders>
              <w:top w:val="nil"/>
              <w:left w:val="nil"/>
              <w:bottom w:val="nil"/>
              <w:right w:val="nil"/>
            </w:tcBorders>
            <w:shd w:val="clear" w:color="000000" w:fill="FFFFFF"/>
            <w:vAlign w:val="bottom"/>
            <w:hideMark/>
          </w:tcPr>
          <w:p w14:paraId="53BEEA47" w14:textId="77777777" w:rsidR="00C80771" w:rsidRPr="00C80771" w:rsidRDefault="00C80771" w:rsidP="00C80771">
            <w:pPr>
              <w:spacing w:before="0" w:after="0" w:line="240" w:lineRule="auto"/>
              <w:rPr>
                <w:rFonts w:ascii="Arial" w:hAnsi="Arial" w:cs="Arial"/>
                <w:b/>
                <w:bCs/>
                <w:sz w:val="16"/>
                <w:szCs w:val="16"/>
              </w:rPr>
            </w:pPr>
            <w:r w:rsidRPr="00C80771">
              <w:rPr>
                <w:rFonts w:ascii="Arial" w:hAnsi="Arial" w:cs="Arial"/>
                <w:b/>
                <w:bCs/>
                <w:sz w:val="16"/>
                <w:szCs w:val="16"/>
              </w:rPr>
              <w:t>RECONCILIATION OF CASH USED TO ACQUIRE ASSETS TO ASSET MOVEMENT TABLE</w:t>
            </w:r>
          </w:p>
        </w:tc>
        <w:tc>
          <w:tcPr>
            <w:tcW w:w="900" w:type="dxa"/>
            <w:tcBorders>
              <w:top w:val="nil"/>
              <w:left w:val="nil"/>
              <w:bottom w:val="nil"/>
              <w:right w:val="nil"/>
            </w:tcBorders>
            <w:shd w:val="clear" w:color="auto" w:fill="auto"/>
            <w:noWrap/>
            <w:vAlign w:val="bottom"/>
            <w:hideMark/>
          </w:tcPr>
          <w:p w14:paraId="5E2E968F" w14:textId="77777777" w:rsidR="00C80771" w:rsidRPr="00C80771" w:rsidRDefault="00C80771" w:rsidP="00C80771">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3C52D3F3"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099EF9D" w14:textId="77777777" w:rsidR="00C80771" w:rsidRPr="00C80771" w:rsidRDefault="00C80771" w:rsidP="00C80771">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3C8A27D0" w14:textId="77777777" w:rsidR="00C80771" w:rsidRPr="00C80771" w:rsidRDefault="00C80771" w:rsidP="00C80771">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B261EDF" w14:textId="77777777" w:rsidR="00C80771" w:rsidRPr="00C80771" w:rsidRDefault="00C80771" w:rsidP="00C80771">
            <w:pPr>
              <w:spacing w:before="0" w:after="0" w:line="240" w:lineRule="auto"/>
              <w:jc w:val="right"/>
              <w:rPr>
                <w:rFonts w:ascii="Times New Roman" w:hAnsi="Times New Roman"/>
                <w:sz w:val="20"/>
              </w:rPr>
            </w:pPr>
          </w:p>
        </w:tc>
      </w:tr>
      <w:tr w:rsidR="00C80771" w:rsidRPr="00C80771" w14:paraId="43889C77" w14:textId="77777777" w:rsidTr="00C80771">
        <w:trPr>
          <w:trHeight w:val="225"/>
        </w:trPr>
        <w:tc>
          <w:tcPr>
            <w:tcW w:w="3175" w:type="dxa"/>
            <w:tcBorders>
              <w:top w:val="nil"/>
              <w:left w:val="nil"/>
              <w:bottom w:val="nil"/>
              <w:right w:val="nil"/>
            </w:tcBorders>
            <w:shd w:val="clear" w:color="000000" w:fill="FFFFFF"/>
            <w:noWrap/>
            <w:vAlign w:val="bottom"/>
            <w:hideMark/>
          </w:tcPr>
          <w:p w14:paraId="2C08CE55" w14:textId="77777777" w:rsidR="00C80771" w:rsidRPr="00C80771" w:rsidRDefault="00C80771" w:rsidP="00C80771">
            <w:pPr>
              <w:spacing w:before="0" w:after="0" w:line="240" w:lineRule="auto"/>
              <w:ind w:leftChars="75" w:left="143"/>
              <w:rPr>
                <w:rFonts w:ascii="Arial" w:hAnsi="Arial" w:cs="Arial"/>
                <w:sz w:val="16"/>
                <w:szCs w:val="16"/>
              </w:rPr>
            </w:pPr>
            <w:r w:rsidRPr="00C80771">
              <w:rPr>
                <w:rFonts w:ascii="Arial" w:hAnsi="Arial" w:cs="Arial"/>
                <w:sz w:val="16"/>
                <w:szCs w:val="16"/>
              </w:rPr>
              <w:t>Total purchases</w:t>
            </w:r>
          </w:p>
        </w:tc>
        <w:tc>
          <w:tcPr>
            <w:tcW w:w="900" w:type="dxa"/>
            <w:tcBorders>
              <w:top w:val="nil"/>
              <w:left w:val="nil"/>
              <w:bottom w:val="single" w:sz="4" w:space="0" w:color="auto"/>
              <w:right w:val="nil"/>
            </w:tcBorders>
            <w:shd w:val="clear" w:color="auto" w:fill="auto"/>
            <w:noWrap/>
            <w:vAlign w:val="bottom"/>
            <w:hideMark/>
          </w:tcPr>
          <w:p w14:paraId="68E0562A"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34,776</w:t>
            </w:r>
          </w:p>
        </w:tc>
        <w:tc>
          <w:tcPr>
            <w:tcW w:w="900" w:type="dxa"/>
            <w:tcBorders>
              <w:top w:val="nil"/>
              <w:left w:val="nil"/>
              <w:bottom w:val="single" w:sz="4" w:space="0" w:color="auto"/>
              <w:right w:val="nil"/>
            </w:tcBorders>
            <w:shd w:val="clear" w:color="000000" w:fill="D9D9D9"/>
            <w:noWrap/>
            <w:vAlign w:val="bottom"/>
            <w:hideMark/>
          </w:tcPr>
          <w:p w14:paraId="01566772"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44,260</w:t>
            </w:r>
          </w:p>
        </w:tc>
        <w:tc>
          <w:tcPr>
            <w:tcW w:w="900" w:type="dxa"/>
            <w:tcBorders>
              <w:top w:val="nil"/>
              <w:left w:val="nil"/>
              <w:bottom w:val="single" w:sz="4" w:space="0" w:color="auto"/>
              <w:right w:val="nil"/>
            </w:tcBorders>
            <w:shd w:val="clear" w:color="auto" w:fill="auto"/>
            <w:noWrap/>
            <w:vAlign w:val="bottom"/>
            <w:hideMark/>
          </w:tcPr>
          <w:p w14:paraId="6ACB4040"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27,820</w:t>
            </w:r>
          </w:p>
        </w:tc>
        <w:tc>
          <w:tcPr>
            <w:tcW w:w="900" w:type="dxa"/>
            <w:tcBorders>
              <w:top w:val="nil"/>
              <w:left w:val="nil"/>
              <w:bottom w:val="single" w:sz="4" w:space="0" w:color="auto"/>
              <w:right w:val="nil"/>
            </w:tcBorders>
            <w:shd w:val="clear" w:color="auto" w:fill="auto"/>
            <w:noWrap/>
            <w:vAlign w:val="bottom"/>
            <w:hideMark/>
          </w:tcPr>
          <w:p w14:paraId="126CCE2A"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22,631</w:t>
            </w:r>
          </w:p>
        </w:tc>
        <w:tc>
          <w:tcPr>
            <w:tcW w:w="900" w:type="dxa"/>
            <w:tcBorders>
              <w:top w:val="nil"/>
              <w:left w:val="nil"/>
              <w:bottom w:val="single" w:sz="4" w:space="0" w:color="auto"/>
              <w:right w:val="nil"/>
            </w:tcBorders>
            <w:shd w:val="clear" w:color="auto" w:fill="auto"/>
            <w:noWrap/>
            <w:vAlign w:val="bottom"/>
            <w:hideMark/>
          </w:tcPr>
          <w:p w14:paraId="732DEA76" w14:textId="77777777" w:rsidR="00C80771" w:rsidRPr="00C80771" w:rsidRDefault="00C80771" w:rsidP="00C80771">
            <w:pPr>
              <w:spacing w:before="0" w:after="0" w:line="240" w:lineRule="auto"/>
              <w:jc w:val="right"/>
              <w:rPr>
                <w:rFonts w:ascii="Arial" w:hAnsi="Arial" w:cs="Arial"/>
                <w:color w:val="000000"/>
                <w:sz w:val="16"/>
                <w:szCs w:val="16"/>
              </w:rPr>
            </w:pPr>
            <w:r w:rsidRPr="00C80771">
              <w:rPr>
                <w:rFonts w:ascii="Arial" w:hAnsi="Arial" w:cs="Arial"/>
                <w:color w:val="000000"/>
                <w:sz w:val="16"/>
                <w:szCs w:val="16"/>
              </w:rPr>
              <w:t>29,386</w:t>
            </w:r>
          </w:p>
        </w:tc>
      </w:tr>
      <w:tr w:rsidR="00C80771" w:rsidRPr="00C80771" w14:paraId="69390EA3" w14:textId="77777777" w:rsidTr="00CC0558">
        <w:trPr>
          <w:trHeight w:val="283"/>
        </w:trPr>
        <w:tc>
          <w:tcPr>
            <w:tcW w:w="3175" w:type="dxa"/>
            <w:tcBorders>
              <w:top w:val="nil"/>
              <w:left w:val="nil"/>
              <w:bottom w:val="single" w:sz="4" w:space="0" w:color="auto"/>
              <w:right w:val="nil"/>
            </w:tcBorders>
            <w:shd w:val="clear" w:color="000000" w:fill="FFFFFF"/>
            <w:vAlign w:val="bottom"/>
            <w:hideMark/>
          </w:tcPr>
          <w:p w14:paraId="6AE754C6" w14:textId="77777777" w:rsidR="00C80771" w:rsidRPr="00C80771" w:rsidRDefault="00C80771" w:rsidP="00C80771">
            <w:pPr>
              <w:spacing w:before="0" w:after="0" w:line="240" w:lineRule="auto"/>
              <w:ind w:leftChars="75" w:left="143"/>
              <w:rPr>
                <w:rFonts w:ascii="Arial" w:hAnsi="Arial" w:cs="Arial"/>
                <w:b/>
                <w:bCs/>
                <w:sz w:val="16"/>
                <w:szCs w:val="16"/>
              </w:rPr>
            </w:pPr>
            <w:r w:rsidRPr="00C80771">
              <w:rPr>
                <w:rFonts w:ascii="Arial" w:hAnsi="Arial" w:cs="Arial"/>
                <w:b/>
                <w:bCs/>
                <w:sz w:val="16"/>
                <w:szCs w:val="16"/>
              </w:rPr>
              <w:t>Total cash used to acquire assets</w:t>
            </w:r>
          </w:p>
        </w:tc>
        <w:tc>
          <w:tcPr>
            <w:tcW w:w="900" w:type="dxa"/>
            <w:tcBorders>
              <w:top w:val="nil"/>
              <w:left w:val="nil"/>
              <w:bottom w:val="single" w:sz="4" w:space="0" w:color="auto"/>
              <w:right w:val="nil"/>
            </w:tcBorders>
            <w:shd w:val="clear" w:color="auto" w:fill="auto"/>
            <w:noWrap/>
            <w:vAlign w:val="bottom"/>
            <w:hideMark/>
          </w:tcPr>
          <w:p w14:paraId="47AC1E13" w14:textId="77777777" w:rsidR="00C80771" w:rsidRPr="00C80771" w:rsidRDefault="00C80771" w:rsidP="00C80771">
            <w:pPr>
              <w:spacing w:before="0" w:after="0" w:line="240" w:lineRule="auto"/>
              <w:jc w:val="right"/>
              <w:rPr>
                <w:rFonts w:ascii="Arial" w:hAnsi="Arial" w:cs="Arial"/>
                <w:b/>
                <w:bCs/>
                <w:sz w:val="16"/>
                <w:szCs w:val="16"/>
              </w:rPr>
            </w:pPr>
            <w:r w:rsidRPr="00C80771">
              <w:rPr>
                <w:rFonts w:ascii="Arial" w:hAnsi="Arial" w:cs="Arial"/>
                <w:b/>
                <w:bCs/>
                <w:sz w:val="16"/>
                <w:szCs w:val="16"/>
              </w:rPr>
              <w:t>34,776</w:t>
            </w:r>
          </w:p>
        </w:tc>
        <w:tc>
          <w:tcPr>
            <w:tcW w:w="900" w:type="dxa"/>
            <w:tcBorders>
              <w:top w:val="nil"/>
              <w:left w:val="nil"/>
              <w:bottom w:val="single" w:sz="4" w:space="0" w:color="auto"/>
              <w:right w:val="nil"/>
            </w:tcBorders>
            <w:shd w:val="clear" w:color="000000" w:fill="D9D9D9"/>
            <w:noWrap/>
            <w:vAlign w:val="bottom"/>
            <w:hideMark/>
          </w:tcPr>
          <w:p w14:paraId="310A9958"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44,260</w:t>
            </w:r>
          </w:p>
        </w:tc>
        <w:tc>
          <w:tcPr>
            <w:tcW w:w="900" w:type="dxa"/>
            <w:tcBorders>
              <w:top w:val="nil"/>
              <w:left w:val="nil"/>
              <w:bottom w:val="single" w:sz="4" w:space="0" w:color="auto"/>
              <w:right w:val="nil"/>
            </w:tcBorders>
            <w:shd w:val="clear" w:color="auto" w:fill="auto"/>
            <w:noWrap/>
            <w:vAlign w:val="bottom"/>
            <w:hideMark/>
          </w:tcPr>
          <w:p w14:paraId="7EA981A8" w14:textId="77777777" w:rsidR="00C80771" w:rsidRPr="00C80771" w:rsidRDefault="00C80771" w:rsidP="00C80771">
            <w:pPr>
              <w:spacing w:before="0" w:after="0" w:line="240" w:lineRule="auto"/>
              <w:jc w:val="right"/>
              <w:rPr>
                <w:rFonts w:ascii="Arial" w:hAnsi="Arial" w:cs="Arial"/>
                <w:b/>
                <w:bCs/>
                <w:color w:val="000000"/>
                <w:sz w:val="16"/>
                <w:szCs w:val="16"/>
              </w:rPr>
            </w:pPr>
            <w:r w:rsidRPr="00C80771">
              <w:rPr>
                <w:rFonts w:ascii="Arial" w:hAnsi="Arial" w:cs="Arial"/>
                <w:b/>
                <w:bCs/>
                <w:color w:val="000000"/>
                <w:sz w:val="16"/>
                <w:szCs w:val="16"/>
              </w:rPr>
              <w:t>27,820</w:t>
            </w:r>
          </w:p>
        </w:tc>
        <w:tc>
          <w:tcPr>
            <w:tcW w:w="900" w:type="dxa"/>
            <w:tcBorders>
              <w:top w:val="nil"/>
              <w:left w:val="nil"/>
              <w:bottom w:val="single" w:sz="4" w:space="0" w:color="auto"/>
              <w:right w:val="nil"/>
            </w:tcBorders>
            <w:shd w:val="clear" w:color="auto" w:fill="auto"/>
            <w:noWrap/>
            <w:vAlign w:val="bottom"/>
            <w:hideMark/>
          </w:tcPr>
          <w:p w14:paraId="47E00F2E" w14:textId="77777777" w:rsidR="00C80771" w:rsidRPr="00C80771" w:rsidRDefault="00C80771" w:rsidP="00C80771">
            <w:pPr>
              <w:spacing w:before="0" w:after="0" w:line="240" w:lineRule="auto"/>
              <w:jc w:val="right"/>
              <w:rPr>
                <w:rFonts w:ascii="Arial" w:hAnsi="Arial" w:cs="Arial"/>
                <w:b/>
                <w:bCs/>
                <w:sz w:val="16"/>
                <w:szCs w:val="16"/>
              </w:rPr>
            </w:pPr>
            <w:r w:rsidRPr="00C80771">
              <w:rPr>
                <w:rFonts w:ascii="Arial" w:hAnsi="Arial" w:cs="Arial"/>
                <w:b/>
                <w:bCs/>
                <w:sz w:val="16"/>
                <w:szCs w:val="16"/>
              </w:rPr>
              <w:t>22,631</w:t>
            </w:r>
          </w:p>
        </w:tc>
        <w:tc>
          <w:tcPr>
            <w:tcW w:w="900" w:type="dxa"/>
            <w:tcBorders>
              <w:top w:val="nil"/>
              <w:left w:val="nil"/>
              <w:bottom w:val="single" w:sz="4" w:space="0" w:color="auto"/>
              <w:right w:val="nil"/>
            </w:tcBorders>
            <w:shd w:val="clear" w:color="auto" w:fill="auto"/>
            <w:noWrap/>
            <w:vAlign w:val="bottom"/>
            <w:hideMark/>
          </w:tcPr>
          <w:p w14:paraId="79B32901" w14:textId="77777777" w:rsidR="00C80771" w:rsidRPr="00C80771" w:rsidRDefault="00C80771" w:rsidP="00C80771">
            <w:pPr>
              <w:spacing w:before="0" w:after="0" w:line="240" w:lineRule="auto"/>
              <w:jc w:val="right"/>
              <w:rPr>
                <w:rFonts w:ascii="Arial" w:hAnsi="Arial" w:cs="Arial"/>
                <w:b/>
                <w:bCs/>
                <w:sz w:val="16"/>
                <w:szCs w:val="16"/>
              </w:rPr>
            </w:pPr>
            <w:r w:rsidRPr="00C80771">
              <w:rPr>
                <w:rFonts w:ascii="Arial" w:hAnsi="Arial" w:cs="Arial"/>
                <w:b/>
                <w:bCs/>
                <w:sz w:val="16"/>
                <w:szCs w:val="16"/>
              </w:rPr>
              <w:t>29,386</w:t>
            </w:r>
          </w:p>
        </w:tc>
      </w:tr>
    </w:tbl>
    <w:p w14:paraId="2DEB5130" w14:textId="43C99217" w:rsidR="00C80771" w:rsidRDefault="00C80771" w:rsidP="00C80771">
      <w:pPr>
        <w:pStyle w:val="FootnoteText"/>
        <w:spacing w:before="120"/>
      </w:pPr>
      <w:r>
        <w:t xml:space="preserve">Prepared on Australian Accounting Standards basis. </w:t>
      </w:r>
    </w:p>
    <w:p w14:paraId="37967761" w14:textId="4D3FDBA7" w:rsidR="00C80771" w:rsidRDefault="00C80771" w:rsidP="00C80771">
      <w:pPr>
        <w:pStyle w:val="FootnoteText"/>
      </w:pPr>
    </w:p>
    <w:p w14:paraId="6843F7AC" w14:textId="60BDF3F7" w:rsidR="00C80771" w:rsidRDefault="00C80771" w:rsidP="00C80771">
      <w:pPr>
        <w:pStyle w:val="FootnoteText"/>
        <w:rPr>
          <w:b/>
          <w:sz w:val="20"/>
        </w:rPr>
      </w:pPr>
      <w:r w:rsidRPr="00C80771">
        <w:rPr>
          <w:vertAlign w:val="superscript"/>
        </w:rPr>
        <w:t>(a)</w:t>
      </w:r>
      <w:r>
        <w:t xml:space="preserve"> </w:t>
      </w:r>
      <w:r>
        <w:tab/>
        <w:t>Includes both current Bill 2 and prior Act 2, 4, 6 appropriations.</w:t>
      </w:r>
      <w:r>
        <w:tab/>
      </w:r>
      <w:r>
        <w:br w:type="page"/>
      </w:r>
    </w:p>
    <w:p w14:paraId="4E8E9348" w14:textId="3BD4A829"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678" w:type="dxa"/>
        <w:tblLayout w:type="fixed"/>
        <w:tblLook w:val="04A0" w:firstRow="1" w:lastRow="0" w:firstColumn="1" w:lastColumn="0" w:noHBand="0" w:noVBand="1"/>
      </w:tblPr>
      <w:tblGrid>
        <w:gridCol w:w="3005"/>
        <w:gridCol w:w="706"/>
        <w:gridCol w:w="945"/>
        <w:gridCol w:w="1060"/>
        <w:gridCol w:w="1061"/>
        <w:gridCol w:w="901"/>
      </w:tblGrid>
      <w:tr w:rsidR="00E630D8" w:rsidRPr="00E630D8" w14:paraId="7EF0FD67" w14:textId="77777777" w:rsidTr="002D6413">
        <w:trPr>
          <w:trHeight w:val="765"/>
        </w:trPr>
        <w:tc>
          <w:tcPr>
            <w:tcW w:w="3005" w:type="dxa"/>
            <w:tcBorders>
              <w:top w:val="single" w:sz="4" w:space="0" w:color="auto"/>
              <w:left w:val="nil"/>
              <w:bottom w:val="nil"/>
              <w:right w:val="nil"/>
            </w:tcBorders>
            <w:shd w:val="clear" w:color="auto" w:fill="auto"/>
            <w:tcMar>
              <w:left w:w="0" w:type="dxa"/>
            </w:tcMar>
            <w:hideMark/>
          </w:tcPr>
          <w:p w14:paraId="78309C56" w14:textId="77777777" w:rsidR="00E630D8" w:rsidRPr="00E630D8" w:rsidRDefault="00E630D8" w:rsidP="00E630D8">
            <w:pPr>
              <w:spacing w:before="40" w:after="0" w:line="240" w:lineRule="auto"/>
              <w:jc w:val="right"/>
              <w:rPr>
                <w:rFonts w:ascii="Times New Roman" w:hAnsi="Times New Roman"/>
                <w:sz w:val="20"/>
                <w:szCs w:val="24"/>
              </w:rPr>
            </w:pPr>
          </w:p>
        </w:tc>
        <w:tc>
          <w:tcPr>
            <w:tcW w:w="706" w:type="dxa"/>
            <w:tcBorders>
              <w:top w:val="single" w:sz="4" w:space="0" w:color="auto"/>
              <w:left w:val="nil"/>
              <w:bottom w:val="single" w:sz="4" w:space="0" w:color="auto"/>
              <w:right w:val="nil"/>
            </w:tcBorders>
            <w:shd w:val="clear" w:color="auto" w:fill="auto"/>
            <w:tcMar>
              <w:left w:w="0" w:type="dxa"/>
            </w:tcMar>
            <w:hideMark/>
          </w:tcPr>
          <w:p w14:paraId="7BEA7764" w14:textId="77777777" w:rsidR="00E630D8" w:rsidRPr="00E630D8" w:rsidRDefault="00E630D8" w:rsidP="00E630D8">
            <w:pPr>
              <w:spacing w:before="40" w:after="0" w:line="240" w:lineRule="auto"/>
              <w:jc w:val="right"/>
              <w:rPr>
                <w:rFonts w:ascii="Arial" w:hAnsi="Arial" w:cs="Arial"/>
                <w:b/>
                <w:bCs/>
                <w:sz w:val="16"/>
                <w:szCs w:val="16"/>
              </w:rPr>
            </w:pPr>
            <w:r w:rsidRPr="00E630D8">
              <w:rPr>
                <w:rFonts w:ascii="Arial" w:hAnsi="Arial" w:cs="Arial"/>
                <w:b/>
                <w:bCs/>
                <w:sz w:val="16"/>
                <w:szCs w:val="16"/>
              </w:rPr>
              <w:t xml:space="preserve">Land </w:t>
            </w:r>
            <w:r w:rsidRPr="00E630D8">
              <w:rPr>
                <w:rFonts w:ascii="Arial" w:hAnsi="Arial" w:cs="Arial"/>
                <w:b/>
                <w:bCs/>
                <w:sz w:val="16"/>
                <w:szCs w:val="16"/>
              </w:rPr>
              <w:br/>
            </w:r>
            <w:r w:rsidRPr="00E630D8">
              <w:rPr>
                <w:rFonts w:ascii="Arial" w:hAnsi="Arial" w:cs="Arial"/>
                <w:b/>
                <w:bCs/>
                <w:sz w:val="16"/>
                <w:szCs w:val="16"/>
              </w:rPr>
              <w:br/>
            </w:r>
            <w:r w:rsidRPr="00E630D8">
              <w:rPr>
                <w:rFonts w:ascii="Arial" w:hAnsi="Arial" w:cs="Arial"/>
                <w:b/>
                <w:bCs/>
                <w:sz w:val="16"/>
                <w:szCs w:val="16"/>
              </w:rPr>
              <w:br/>
              <w:t>$'000</w:t>
            </w:r>
          </w:p>
        </w:tc>
        <w:tc>
          <w:tcPr>
            <w:tcW w:w="945" w:type="dxa"/>
            <w:tcBorders>
              <w:top w:val="single" w:sz="4" w:space="0" w:color="auto"/>
              <w:left w:val="nil"/>
              <w:bottom w:val="single" w:sz="4" w:space="0" w:color="auto"/>
              <w:right w:val="nil"/>
            </w:tcBorders>
            <w:shd w:val="clear" w:color="auto" w:fill="auto"/>
            <w:tcMar>
              <w:left w:w="0" w:type="dxa"/>
            </w:tcMar>
            <w:hideMark/>
          </w:tcPr>
          <w:p w14:paraId="6CF323BF" w14:textId="77777777" w:rsidR="00E630D8" w:rsidRPr="00E630D8" w:rsidRDefault="00E630D8" w:rsidP="00E630D8">
            <w:pPr>
              <w:spacing w:before="40" w:after="0" w:line="240" w:lineRule="auto"/>
              <w:jc w:val="right"/>
              <w:rPr>
                <w:rFonts w:ascii="Arial" w:hAnsi="Arial" w:cs="Arial"/>
                <w:b/>
                <w:bCs/>
                <w:sz w:val="16"/>
                <w:szCs w:val="16"/>
              </w:rPr>
            </w:pPr>
            <w:r w:rsidRPr="00E630D8">
              <w:rPr>
                <w:rFonts w:ascii="Arial" w:hAnsi="Arial" w:cs="Arial"/>
                <w:b/>
                <w:bCs/>
                <w:sz w:val="16"/>
                <w:szCs w:val="16"/>
              </w:rPr>
              <w:t xml:space="preserve">Buildings </w:t>
            </w:r>
            <w:r w:rsidRPr="00E630D8">
              <w:rPr>
                <w:rFonts w:ascii="Arial" w:hAnsi="Arial" w:cs="Arial"/>
                <w:b/>
                <w:bCs/>
                <w:sz w:val="16"/>
                <w:szCs w:val="16"/>
              </w:rPr>
              <w:br/>
            </w:r>
            <w:r w:rsidRPr="00E630D8">
              <w:rPr>
                <w:rFonts w:ascii="Arial" w:hAnsi="Arial" w:cs="Arial"/>
                <w:b/>
                <w:bCs/>
                <w:sz w:val="16"/>
                <w:szCs w:val="16"/>
              </w:rPr>
              <w:br/>
            </w:r>
            <w:r w:rsidRPr="00E630D8">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46AF504C" w14:textId="77777777" w:rsidR="00E630D8" w:rsidRPr="00E630D8" w:rsidRDefault="00E630D8" w:rsidP="00E630D8">
            <w:pPr>
              <w:spacing w:before="40" w:after="0" w:line="240" w:lineRule="auto"/>
              <w:jc w:val="right"/>
              <w:rPr>
                <w:rFonts w:ascii="Arial" w:hAnsi="Arial" w:cs="Arial"/>
                <w:b/>
                <w:bCs/>
                <w:sz w:val="16"/>
                <w:szCs w:val="16"/>
              </w:rPr>
            </w:pPr>
            <w:r w:rsidRPr="00E630D8">
              <w:rPr>
                <w:rFonts w:ascii="Arial" w:hAnsi="Arial" w:cs="Arial"/>
                <w:b/>
                <w:bCs/>
                <w:sz w:val="16"/>
                <w:szCs w:val="16"/>
              </w:rPr>
              <w:t xml:space="preserve">Property, </w:t>
            </w:r>
            <w:r w:rsidRPr="00E630D8">
              <w:rPr>
                <w:rFonts w:ascii="Arial" w:hAnsi="Arial" w:cs="Arial"/>
                <w:b/>
                <w:bCs/>
                <w:sz w:val="16"/>
                <w:szCs w:val="16"/>
              </w:rPr>
              <w:br/>
              <w:t xml:space="preserve">plant and equipment </w:t>
            </w:r>
            <w:r w:rsidRPr="00E630D8">
              <w:rPr>
                <w:rFonts w:ascii="Arial" w:hAnsi="Arial" w:cs="Arial"/>
                <w:b/>
                <w:bCs/>
                <w:sz w:val="16"/>
                <w:szCs w:val="16"/>
              </w:rPr>
              <w:br/>
              <w:t>$'000</w:t>
            </w:r>
          </w:p>
        </w:tc>
        <w:tc>
          <w:tcPr>
            <w:tcW w:w="1061" w:type="dxa"/>
            <w:tcBorders>
              <w:top w:val="single" w:sz="4" w:space="0" w:color="auto"/>
              <w:left w:val="nil"/>
              <w:bottom w:val="single" w:sz="4" w:space="0" w:color="auto"/>
              <w:right w:val="nil"/>
            </w:tcBorders>
            <w:shd w:val="clear" w:color="auto" w:fill="auto"/>
            <w:tcMar>
              <w:left w:w="0" w:type="dxa"/>
            </w:tcMar>
            <w:hideMark/>
          </w:tcPr>
          <w:p w14:paraId="4EA83B77" w14:textId="77777777" w:rsidR="00E630D8" w:rsidRPr="00E630D8" w:rsidRDefault="00E630D8" w:rsidP="00E630D8">
            <w:pPr>
              <w:spacing w:before="40" w:after="0" w:line="240" w:lineRule="auto"/>
              <w:jc w:val="right"/>
              <w:rPr>
                <w:rFonts w:ascii="Arial" w:hAnsi="Arial" w:cs="Arial"/>
                <w:b/>
                <w:bCs/>
                <w:sz w:val="16"/>
                <w:szCs w:val="16"/>
              </w:rPr>
            </w:pPr>
            <w:r w:rsidRPr="00E630D8">
              <w:rPr>
                <w:rFonts w:ascii="Arial" w:hAnsi="Arial" w:cs="Arial"/>
                <w:b/>
                <w:bCs/>
                <w:sz w:val="16"/>
                <w:szCs w:val="16"/>
              </w:rPr>
              <w:t xml:space="preserve">Intangibles </w:t>
            </w:r>
            <w:r w:rsidRPr="00E630D8">
              <w:rPr>
                <w:rFonts w:ascii="Arial" w:hAnsi="Arial" w:cs="Arial"/>
                <w:b/>
                <w:bCs/>
                <w:sz w:val="16"/>
                <w:szCs w:val="16"/>
              </w:rPr>
              <w:br/>
            </w:r>
            <w:r w:rsidRPr="00E630D8">
              <w:rPr>
                <w:rFonts w:ascii="Arial" w:hAnsi="Arial" w:cs="Arial"/>
                <w:b/>
                <w:bCs/>
                <w:sz w:val="16"/>
                <w:szCs w:val="16"/>
              </w:rPr>
              <w:br/>
            </w:r>
            <w:r w:rsidRPr="00E630D8">
              <w:rPr>
                <w:rFonts w:ascii="Arial" w:hAnsi="Arial" w:cs="Arial"/>
                <w:b/>
                <w:bCs/>
                <w:sz w:val="16"/>
                <w:szCs w:val="16"/>
              </w:rPr>
              <w:br/>
              <w:t>$'000</w:t>
            </w:r>
          </w:p>
        </w:tc>
        <w:tc>
          <w:tcPr>
            <w:tcW w:w="901" w:type="dxa"/>
            <w:tcBorders>
              <w:top w:val="single" w:sz="4" w:space="0" w:color="auto"/>
              <w:left w:val="nil"/>
              <w:bottom w:val="single" w:sz="4" w:space="0" w:color="auto"/>
              <w:right w:val="nil"/>
            </w:tcBorders>
            <w:shd w:val="clear" w:color="auto" w:fill="auto"/>
            <w:tcMar>
              <w:left w:w="0" w:type="dxa"/>
            </w:tcMar>
            <w:hideMark/>
          </w:tcPr>
          <w:p w14:paraId="26FE257D" w14:textId="77777777" w:rsidR="00E630D8" w:rsidRPr="00E630D8" w:rsidRDefault="00E630D8" w:rsidP="00E630D8">
            <w:pPr>
              <w:spacing w:before="40" w:after="0" w:line="240" w:lineRule="auto"/>
              <w:jc w:val="right"/>
              <w:rPr>
                <w:rFonts w:ascii="Arial" w:hAnsi="Arial" w:cs="Arial"/>
                <w:b/>
                <w:bCs/>
                <w:sz w:val="16"/>
                <w:szCs w:val="16"/>
              </w:rPr>
            </w:pPr>
            <w:r w:rsidRPr="00E630D8">
              <w:rPr>
                <w:rFonts w:ascii="Arial" w:hAnsi="Arial" w:cs="Arial"/>
                <w:b/>
                <w:bCs/>
                <w:sz w:val="16"/>
                <w:szCs w:val="16"/>
              </w:rPr>
              <w:t xml:space="preserve">Total </w:t>
            </w:r>
            <w:r w:rsidRPr="00E630D8">
              <w:rPr>
                <w:rFonts w:ascii="Arial" w:hAnsi="Arial" w:cs="Arial"/>
                <w:b/>
                <w:bCs/>
                <w:sz w:val="16"/>
                <w:szCs w:val="16"/>
              </w:rPr>
              <w:br/>
            </w:r>
            <w:r w:rsidRPr="00E630D8">
              <w:rPr>
                <w:rFonts w:ascii="Arial" w:hAnsi="Arial" w:cs="Arial"/>
                <w:b/>
                <w:bCs/>
                <w:sz w:val="16"/>
                <w:szCs w:val="16"/>
              </w:rPr>
              <w:br/>
            </w:r>
            <w:r w:rsidRPr="00E630D8">
              <w:rPr>
                <w:rFonts w:ascii="Arial" w:hAnsi="Arial" w:cs="Arial"/>
                <w:b/>
                <w:bCs/>
                <w:sz w:val="16"/>
                <w:szCs w:val="16"/>
              </w:rPr>
              <w:br/>
              <w:t>$'000</w:t>
            </w:r>
          </w:p>
        </w:tc>
      </w:tr>
      <w:tr w:rsidR="00E630D8" w:rsidRPr="00E630D8" w14:paraId="720A9319" w14:textId="77777777" w:rsidTr="00E630D8">
        <w:trPr>
          <w:trHeight w:val="225"/>
        </w:trPr>
        <w:tc>
          <w:tcPr>
            <w:tcW w:w="3005" w:type="dxa"/>
            <w:tcBorders>
              <w:top w:val="nil"/>
              <w:left w:val="nil"/>
              <w:bottom w:val="nil"/>
              <w:right w:val="nil"/>
            </w:tcBorders>
            <w:shd w:val="clear" w:color="auto" w:fill="auto"/>
            <w:noWrap/>
            <w:vAlign w:val="bottom"/>
            <w:hideMark/>
          </w:tcPr>
          <w:p w14:paraId="7E36662E" w14:textId="77777777" w:rsidR="00E630D8" w:rsidRPr="00E630D8" w:rsidRDefault="00E630D8" w:rsidP="00E630D8">
            <w:pPr>
              <w:spacing w:before="0" w:after="0" w:line="240" w:lineRule="auto"/>
              <w:rPr>
                <w:rFonts w:ascii="Arial" w:hAnsi="Arial" w:cs="Arial"/>
                <w:b/>
                <w:bCs/>
                <w:sz w:val="16"/>
                <w:szCs w:val="16"/>
              </w:rPr>
            </w:pPr>
            <w:r w:rsidRPr="00E630D8">
              <w:rPr>
                <w:rFonts w:ascii="Arial" w:hAnsi="Arial" w:cs="Arial"/>
                <w:b/>
                <w:bCs/>
                <w:sz w:val="16"/>
                <w:szCs w:val="16"/>
              </w:rPr>
              <w:t>As at 1 July 2024</w:t>
            </w:r>
          </w:p>
        </w:tc>
        <w:tc>
          <w:tcPr>
            <w:tcW w:w="706" w:type="dxa"/>
            <w:tcBorders>
              <w:top w:val="nil"/>
              <w:left w:val="nil"/>
              <w:bottom w:val="nil"/>
              <w:right w:val="nil"/>
            </w:tcBorders>
            <w:shd w:val="clear" w:color="auto" w:fill="auto"/>
            <w:noWrap/>
            <w:vAlign w:val="bottom"/>
            <w:hideMark/>
          </w:tcPr>
          <w:p w14:paraId="07FAE608" w14:textId="77777777" w:rsidR="00E630D8" w:rsidRPr="00E630D8" w:rsidRDefault="00E630D8" w:rsidP="00E630D8">
            <w:pPr>
              <w:spacing w:before="0" w:after="0" w:line="240" w:lineRule="auto"/>
              <w:rPr>
                <w:rFonts w:ascii="Arial" w:hAnsi="Arial" w:cs="Arial"/>
                <w:b/>
                <w:bCs/>
                <w:sz w:val="16"/>
                <w:szCs w:val="16"/>
              </w:rPr>
            </w:pPr>
          </w:p>
        </w:tc>
        <w:tc>
          <w:tcPr>
            <w:tcW w:w="945" w:type="dxa"/>
            <w:tcBorders>
              <w:top w:val="nil"/>
              <w:left w:val="nil"/>
              <w:bottom w:val="nil"/>
              <w:right w:val="nil"/>
            </w:tcBorders>
            <w:shd w:val="clear" w:color="auto" w:fill="auto"/>
            <w:noWrap/>
            <w:vAlign w:val="bottom"/>
            <w:hideMark/>
          </w:tcPr>
          <w:p w14:paraId="3F576300" w14:textId="77777777" w:rsidR="00E630D8" w:rsidRPr="00E630D8" w:rsidRDefault="00E630D8" w:rsidP="00E630D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67DC348" w14:textId="77777777" w:rsidR="00E630D8" w:rsidRPr="00E630D8" w:rsidRDefault="00E630D8" w:rsidP="00E630D8">
            <w:pPr>
              <w:spacing w:before="0" w:after="0" w:line="240" w:lineRule="auto"/>
              <w:jc w:val="right"/>
              <w:rPr>
                <w:rFonts w:ascii="Times New Roman" w:hAnsi="Times New Roman"/>
                <w:sz w:val="20"/>
              </w:rPr>
            </w:pPr>
          </w:p>
        </w:tc>
        <w:tc>
          <w:tcPr>
            <w:tcW w:w="1061" w:type="dxa"/>
            <w:tcBorders>
              <w:top w:val="nil"/>
              <w:left w:val="nil"/>
              <w:bottom w:val="nil"/>
              <w:right w:val="nil"/>
            </w:tcBorders>
            <w:shd w:val="clear" w:color="auto" w:fill="auto"/>
            <w:noWrap/>
            <w:vAlign w:val="bottom"/>
            <w:hideMark/>
          </w:tcPr>
          <w:p w14:paraId="71B9512F" w14:textId="77777777" w:rsidR="00E630D8" w:rsidRPr="00E630D8" w:rsidRDefault="00E630D8" w:rsidP="00E630D8">
            <w:pPr>
              <w:spacing w:before="0" w:after="0" w:line="240" w:lineRule="auto"/>
              <w:jc w:val="right"/>
              <w:rPr>
                <w:rFonts w:ascii="Times New Roman" w:hAnsi="Times New Roman"/>
                <w:sz w:val="20"/>
              </w:rPr>
            </w:pPr>
          </w:p>
        </w:tc>
        <w:tc>
          <w:tcPr>
            <w:tcW w:w="901" w:type="dxa"/>
            <w:tcBorders>
              <w:top w:val="nil"/>
              <w:left w:val="nil"/>
              <w:bottom w:val="nil"/>
              <w:right w:val="nil"/>
            </w:tcBorders>
            <w:shd w:val="clear" w:color="auto" w:fill="auto"/>
            <w:noWrap/>
            <w:vAlign w:val="bottom"/>
            <w:hideMark/>
          </w:tcPr>
          <w:p w14:paraId="6D6C6278" w14:textId="77777777" w:rsidR="00E630D8" w:rsidRPr="00E630D8" w:rsidRDefault="00E630D8" w:rsidP="00E630D8">
            <w:pPr>
              <w:spacing w:before="0" w:after="0" w:line="240" w:lineRule="auto"/>
              <w:jc w:val="right"/>
              <w:rPr>
                <w:rFonts w:ascii="Times New Roman" w:hAnsi="Times New Roman"/>
                <w:sz w:val="20"/>
              </w:rPr>
            </w:pPr>
          </w:p>
        </w:tc>
      </w:tr>
      <w:tr w:rsidR="00E630D8" w:rsidRPr="00E630D8" w14:paraId="46E7BD60" w14:textId="77777777" w:rsidTr="00E630D8">
        <w:trPr>
          <w:trHeight w:val="225"/>
        </w:trPr>
        <w:tc>
          <w:tcPr>
            <w:tcW w:w="3005" w:type="dxa"/>
            <w:tcBorders>
              <w:top w:val="nil"/>
              <w:left w:val="nil"/>
              <w:bottom w:val="nil"/>
              <w:right w:val="nil"/>
            </w:tcBorders>
            <w:shd w:val="clear" w:color="auto" w:fill="auto"/>
            <w:noWrap/>
            <w:vAlign w:val="bottom"/>
            <w:hideMark/>
          </w:tcPr>
          <w:p w14:paraId="1ABA0984"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 xml:space="preserve">Gross book value </w:t>
            </w:r>
          </w:p>
        </w:tc>
        <w:tc>
          <w:tcPr>
            <w:tcW w:w="706" w:type="dxa"/>
            <w:tcBorders>
              <w:top w:val="nil"/>
              <w:left w:val="nil"/>
              <w:bottom w:val="nil"/>
              <w:right w:val="nil"/>
            </w:tcBorders>
            <w:shd w:val="clear" w:color="auto" w:fill="auto"/>
            <w:noWrap/>
            <w:vAlign w:val="bottom"/>
            <w:hideMark/>
          </w:tcPr>
          <w:p w14:paraId="6E0BC1ED"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14,520</w:t>
            </w:r>
          </w:p>
        </w:tc>
        <w:tc>
          <w:tcPr>
            <w:tcW w:w="945" w:type="dxa"/>
            <w:tcBorders>
              <w:top w:val="nil"/>
              <w:left w:val="nil"/>
              <w:bottom w:val="nil"/>
              <w:right w:val="nil"/>
            </w:tcBorders>
            <w:shd w:val="clear" w:color="auto" w:fill="auto"/>
            <w:noWrap/>
            <w:vAlign w:val="bottom"/>
            <w:hideMark/>
          </w:tcPr>
          <w:p w14:paraId="541B8B0C"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672,106</w:t>
            </w:r>
          </w:p>
        </w:tc>
        <w:tc>
          <w:tcPr>
            <w:tcW w:w="1060" w:type="dxa"/>
            <w:tcBorders>
              <w:top w:val="nil"/>
              <w:left w:val="nil"/>
              <w:bottom w:val="nil"/>
              <w:right w:val="nil"/>
            </w:tcBorders>
            <w:shd w:val="clear" w:color="auto" w:fill="auto"/>
            <w:noWrap/>
            <w:vAlign w:val="bottom"/>
            <w:hideMark/>
          </w:tcPr>
          <w:p w14:paraId="3FB21F34"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34,771</w:t>
            </w:r>
          </w:p>
        </w:tc>
        <w:tc>
          <w:tcPr>
            <w:tcW w:w="1061" w:type="dxa"/>
            <w:tcBorders>
              <w:top w:val="nil"/>
              <w:left w:val="nil"/>
              <w:bottom w:val="nil"/>
              <w:right w:val="nil"/>
            </w:tcBorders>
            <w:shd w:val="clear" w:color="auto" w:fill="auto"/>
            <w:noWrap/>
            <w:vAlign w:val="bottom"/>
            <w:hideMark/>
          </w:tcPr>
          <w:p w14:paraId="2F63F18C"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16,446</w:t>
            </w:r>
          </w:p>
        </w:tc>
        <w:tc>
          <w:tcPr>
            <w:tcW w:w="901" w:type="dxa"/>
            <w:tcBorders>
              <w:top w:val="nil"/>
              <w:left w:val="nil"/>
              <w:bottom w:val="nil"/>
              <w:right w:val="nil"/>
            </w:tcBorders>
            <w:shd w:val="clear" w:color="auto" w:fill="auto"/>
            <w:noWrap/>
            <w:vAlign w:val="bottom"/>
            <w:hideMark/>
          </w:tcPr>
          <w:p w14:paraId="283651AA"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737,843</w:t>
            </w:r>
          </w:p>
        </w:tc>
      </w:tr>
      <w:tr w:rsidR="00E630D8" w:rsidRPr="00E630D8" w14:paraId="61402543" w14:textId="77777777" w:rsidTr="00E630D8">
        <w:trPr>
          <w:trHeight w:val="225"/>
        </w:trPr>
        <w:tc>
          <w:tcPr>
            <w:tcW w:w="3005" w:type="dxa"/>
            <w:tcBorders>
              <w:top w:val="nil"/>
              <w:left w:val="nil"/>
              <w:bottom w:val="nil"/>
              <w:right w:val="nil"/>
            </w:tcBorders>
            <w:shd w:val="clear" w:color="auto" w:fill="auto"/>
            <w:vAlign w:val="bottom"/>
            <w:hideMark/>
          </w:tcPr>
          <w:p w14:paraId="4358E4D1"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Gross book value - RoU</w:t>
            </w:r>
          </w:p>
        </w:tc>
        <w:tc>
          <w:tcPr>
            <w:tcW w:w="706" w:type="dxa"/>
            <w:tcBorders>
              <w:top w:val="nil"/>
              <w:left w:val="nil"/>
              <w:bottom w:val="nil"/>
              <w:right w:val="nil"/>
            </w:tcBorders>
            <w:shd w:val="clear" w:color="auto" w:fill="auto"/>
            <w:noWrap/>
            <w:vAlign w:val="bottom"/>
            <w:hideMark/>
          </w:tcPr>
          <w:p w14:paraId="444EF0B4"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45" w:type="dxa"/>
            <w:tcBorders>
              <w:top w:val="nil"/>
              <w:left w:val="nil"/>
              <w:bottom w:val="nil"/>
              <w:right w:val="nil"/>
            </w:tcBorders>
            <w:shd w:val="clear" w:color="auto" w:fill="auto"/>
            <w:noWrap/>
            <w:vAlign w:val="bottom"/>
            <w:hideMark/>
          </w:tcPr>
          <w:p w14:paraId="23750DDF"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9,246</w:t>
            </w:r>
          </w:p>
        </w:tc>
        <w:tc>
          <w:tcPr>
            <w:tcW w:w="1060" w:type="dxa"/>
            <w:tcBorders>
              <w:top w:val="nil"/>
              <w:left w:val="nil"/>
              <w:bottom w:val="nil"/>
              <w:right w:val="nil"/>
            </w:tcBorders>
            <w:shd w:val="clear" w:color="auto" w:fill="auto"/>
            <w:noWrap/>
            <w:vAlign w:val="bottom"/>
            <w:hideMark/>
          </w:tcPr>
          <w:p w14:paraId="5CA1EDBD"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96</w:t>
            </w:r>
          </w:p>
        </w:tc>
        <w:tc>
          <w:tcPr>
            <w:tcW w:w="1061" w:type="dxa"/>
            <w:tcBorders>
              <w:top w:val="nil"/>
              <w:left w:val="nil"/>
              <w:bottom w:val="nil"/>
              <w:right w:val="nil"/>
            </w:tcBorders>
            <w:shd w:val="clear" w:color="auto" w:fill="auto"/>
            <w:noWrap/>
            <w:vAlign w:val="bottom"/>
            <w:hideMark/>
          </w:tcPr>
          <w:p w14:paraId="4B2A61AC"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01" w:type="dxa"/>
            <w:tcBorders>
              <w:top w:val="nil"/>
              <w:left w:val="nil"/>
              <w:bottom w:val="nil"/>
              <w:right w:val="nil"/>
            </w:tcBorders>
            <w:shd w:val="clear" w:color="auto" w:fill="auto"/>
            <w:noWrap/>
            <w:vAlign w:val="bottom"/>
            <w:hideMark/>
          </w:tcPr>
          <w:p w14:paraId="33F1E08C"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9,342</w:t>
            </w:r>
          </w:p>
        </w:tc>
      </w:tr>
      <w:tr w:rsidR="00E630D8" w:rsidRPr="00E630D8" w14:paraId="48FB6E4D" w14:textId="77777777" w:rsidTr="00E630D8">
        <w:trPr>
          <w:trHeight w:val="397"/>
        </w:trPr>
        <w:tc>
          <w:tcPr>
            <w:tcW w:w="3005" w:type="dxa"/>
            <w:tcBorders>
              <w:top w:val="nil"/>
              <w:left w:val="nil"/>
              <w:bottom w:val="nil"/>
              <w:right w:val="nil"/>
            </w:tcBorders>
            <w:shd w:val="clear" w:color="auto" w:fill="auto"/>
            <w:vAlign w:val="bottom"/>
            <w:hideMark/>
          </w:tcPr>
          <w:p w14:paraId="74E26356"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Accumulated depreciation/ amortisation and impairment</w:t>
            </w:r>
          </w:p>
        </w:tc>
        <w:tc>
          <w:tcPr>
            <w:tcW w:w="706" w:type="dxa"/>
            <w:tcBorders>
              <w:top w:val="nil"/>
              <w:left w:val="nil"/>
              <w:bottom w:val="nil"/>
              <w:right w:val="nil"/>
            </w:tcBorders>
            <w:shd w:val="clear" w:color="auto" w:fill="auto"/>
            <w:noWrap/>
            <w:vAlign w:val="bottom"/>
            <w:hideMark/>
          </w:tcPr>
          <w:p w14:paraId="2C09DEF1"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45" w:type="dxa"/>
            <w:tcBorders>
              <w:top w:val="nil"/>
              <w:left w:val="nil"/>
              <w:bottom w:val="nil"/>
              <w:right w:val="nil"/>
            </w:tcBorders>
            <w:shd w:val="clear" w:color="auto" w:fill="auto"/>
            <w:noWrap/>
            <w:vAlign w:val="bottom"/>
            <w:hideMark/>
          </w:tcPr>
          <w:p w14:paraId="11BA9168"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(496,743)</w:t>
            </w:r>
          </w:p>
        </w:tc>
        <w:tc>
          <w:tcPr>
            <w:tcW w:w="1060" w:type="dxa"/>
            <w:tcBorders>
              <w:top w:val="nil"/>
              <w:left w:val="nil"/>
              <w:bottom w:val="nil"/>
              <w:right w:val="nil"/>
            </w:tcBorders>
            <w:shd w:val="clear" w:color="auto" w:fill="auto"/>
            <w:noWrap/>
            <w:vAlign w:val="bottom"/>
            <w:hideMark/>
          </w:tcPr>
          <w:p w14:paraId="3D68EBB1"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(24,872)</w:t>
            </w:r>
          </w:p>
        </w:tc>
        <w:tc>
          <w:tcPr>
            <w:tcW w:w="1061" w:type="dxa"/>
            <w:tcBorders>
              <w:top w:val="nil"/>
              <w:left w:val="nil"/>
              <w:bottom w:val="nil"/>
              <w:right w:val="nil"/>
            </w:tcBorders>
            <w:shd w:val="clear" w:color="auto" w:fill="auto"/>
            <w:noWrap/>
            <w:vAlign w:val="bottom"/>
            <w:hideMark/>
          </w:tcPr>
          <w:p w14:paraId="7D26C5E1"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(13,710)</w:t>
            </w:r>
          </w:p>
        </w:tc>
        <w:tc>
          <w:tcPr>
            <w:tcW w:w="901" w:type="dxa"/>
            <w:tcBorders>
              <w:top w:val="nil"/>
              <w:left w:val="nil"/>
              <w:bottom w:val="nil"/>
              <w:right w:val="nil"/>
            </w:tcBorders>
            <w:shd w:val="clear" w:color="auto" w:fill="auto"/>
            <w:noWrap/>
            <w:vAlign w:val="bottom"/>
            <w:hideMark/>
          </w:tcPr>
          <w:p w14:paraId="53824E1C"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(535,325)</w:t>
            </w:r>
          </w:p>
        </w:tc>
      </w:tr>
      <w:tr w:rsidR="00E630D8" w:rsidRPr="00E630D8" w14:paraId="02F9C36A" w14:textId="77777777" w:rsidTr="00E630D8">
        <w:trPr>
          <w:trHeight w:val="397"/>
        </w:trPr>
        <w:tc>
          <w:tcPr>
            <w:tcW w:w="3005" w:type="dxa"/>
            <w:tcBorders>
              <w:top w:val="nil"/>
              <w:left w:val="nil"/>
              <w:bottom w:val="nil"/>
              <w:right w:val="nil"/>
            </w:tcBorders>
            <w:shd w:val="clear" w:color="auto" w:fill="auto"/>
            <w:vAlign w:val="bottom"/>
            <w:hideMark/>
          </w:tcPr>
          <w:p w14:paraId="70C3498D"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Accumulated depreciation/ amortisation and impairment - RoU</w:t>
            </w:r>
          </w:p>
        </w:tc>
        <w:tc>
          <w:tcPr>
            <w:tcW w:w="706" w:type="dxa"/>
            <w:tcBorders>
              <w:top w:val="nil"/>
              <w:left w:val="nil"/>
              <w:bottom w:val="nil"/>
              <w:right w:val="nil"/>
            </w:tcBorders>
            <w:shd w:val="clear" w:color="auto" w:fill="auto"/>
            <w:noWrap/>
            <w:vAlign w:val="bottom"/>
            <w:hideMark/>
          </w:tcPr>
          <w:p w14:paraId="0EE98E4D"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45" w:type="dxa"/>
            <w:tcBorders>
              <w:top w:val="nil"/>
              <w:left w:val="nil"/>
              <w:bottom w:val="nil"/>
              <w:right w:val="nil"/>
            </w:tcBorders>
            <w:shd w:val="clear" w:color="auto" w:fill="auto"/>
            <w:noWrap/>
            <w:vAlign w:val="bottom"/>
            <w:hideMark/>
          </w:tcPr>
          <w:p w14:paraId="3104DEFD"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(2,815)</w:t>
            </w:r>
          </w:p>
        </w:tc>
        <w:tc>
          <w:tcPr>
            <w:tcW w:w="1060" w:type="dxa"/>
            <w:tcBorders>
              <w:top w:val="nil"/>
              <w:left w:val="nil"/>
              <w:bottom w:val="nil"/>
              <w:right w:val="nil"/>
            </w:tcBorders>
            <w:shd w:val="clear" w:color="auto" w:fill="auto"/>
            <w:noWrap/>
            <w:vAlign w:val="bottom"/>
            <w:hideMark/>
          </w:tcPr>
          <w:p w14:paraId="22EB6089"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(36)</w:t>
            </w:r>
          </w:p>
        </w:tc>
        <w:tc>
          <w:tcPr>
            <w:tcW w:w="1061" w:type="dxa"/>
            <w:tcBorders>
              <w:top w:val="nil"/>
              <w:left w:val="nil"/>
              <w:bottom w:val="nil"/>
              <w:right w:val="nil"/>
            </w:tcBorders>
            <w:shd w:val="clear" w:color="auto" w:fill="auto"/>
            <w:noWrap/>
            <w:vAlign w:val="bottom"/>
            <w:hideMark/>
          </w:tcPr>
          <w:p w14:paraId="3AE32C54"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01" w:type="dxa"/>
            <w:tcBorders>
              <w:top w:val="nil"/>
              <w:left w:val="nil"/>
              <w:bottom w:val="nil"/>
              <w:right w:val="nil"/>
            </w:tcBorders>
            <w:shd w:val="clear" w:color="auto" w:fill="auto"/>
            <w:noWrap/>
            <w:vAlign w:val="bottom"/>
            <w:hideMark/>
          </w:tcPr>
          <w:p w14:paraId="38287413"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(2,851)</w:t>
            </w:r>
          </w:p>
        </w:tc>
      </w:tr>
      <w:tr w:rsidR="00E630D8" w:rsidRPr="00E630D8" w14:paraId="4BCC4CFC" w14:textId="77777777" w:rsidTr="00E630D8">
        <w:trPr>
          <w:trHeight w:val="225"/>
        </w:trPr>
        <w:tc>
          <w:tcPr>
            <w:tcW w:w="3005" w:type="dxa"/>
            <w:tcBorders>
              <w:top w:val="nil"/>
              <w:left w:val="nil"/>
              <w:bottom w:val="nil"/>
              <w:right w:val="nil"/>
            </w:tcBorders>
            <w:shd w:val="clear" w:color="auto" w:fill="auto"/>
            <w:noWrap/>
            <w:vAlign w:val="bottom"/>
            <w:hideMark/>
          </w:tcPr>
          <w:p w14:paraId="42CA6A10" w14:textId="77777777" w:rsidR="00E630D8" w:rsidRPr="00E630D8" w:rsidRDefault="00E630D8" w:rsidP="00E630D8">
            <w:pPr>
              <w:spacing w:before="0" w:after="0" w:line="240" w:lineRule="auto"/>
              <w:ind w:leftChars="75" w:left="143"/>
              <w:rPr>
                <w:rFonts w:ascii="Arial" w:hAnsi="Arial" w:cs="Arial"/>
                <w:b/>
                <w:bCs/>
                <w:sz w:val="16"/>
                <w:szCs w:val="16"/>
              </w:rPr>
            </w:pPr>
            <w:r w:rsidRPr="00E630D8">
              <w:rPr>
                <w:rFonts w:ascii="Arial" w:hAnsi="Arial" w:cs="Arial"/>
                <w:b/>
                <w:bCs/>
                <w:sz w:val="16"/>
                <w:szCs w:val="16"/>
              </w:rPr>
              <w:t>Opening net book balance</w:t>
            </w:r>
          </w:p>
        </w:tc>
        <w:tc>
          <w:tcPr>
            <w:tcW w:w="706" w:type="dxa"/>
            <w:tcBorders>
              <w:top w:val="single" w:sz="4" w:space="0" w:color="auto"/>
              <w:left w:val="nil"/>
              <w:bottom w:val="single" w:sz="4" w:space="0" w:color="auto"/>
              <w:right w:val="nil"/>
            </w:tcBorders>
            <w:shd w:val="clear" w:color="auto" w:fill="auto"/>
            <w:noWrap/>
            <w:vAlign w:val="bottom"/>
            <w:hideMark/>
          </w:tcPr>
          <w:p w14:paraId="6A53B643"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14,520</w:t>
            </w:r>
          </w:p>
        </w:tc>
        <w:tc>
          <w:tcPr>
            <w:tcW w:w="945" w:type="dxa"/>
            <w:tcBorders>
              <w:top w:val="single" w:sz="4" w:space="0" w:color="auto"/>
              <w:left w:val="nil"/>
              <w:bottom w:val="single" w:sz="4" w:space="0" w:color="auto"/>
              <w:right w:val="nil"/>
            </w:tcBorders>
            <w:shd w:val="clear" w:color="auto" w:fill="auto"/>
            <w:noWrap/>
            <w:vAlign w:val="bottom"/>
            <w:hideMark/>
          </w:tcPr>
          <w:p w14:paraId="28842001"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181,794</w:t>
            </w:r>
          </w:p>
        </w:tc>
        <w:tc>
          <w:tcPr>
            <w:tcW w:w="1060" w:type="dxa"/>
            <w:tcBorders>
              <w:top w:val="single" w:sz="4" w:space="0" w:color="auto"/>
              <w:left w:val="nil"/>
              <w:bottom w:val="single" w:sz="4" w:space="0" w:color="auto"/>
              <w:right w:val="nil"/>
            </w:tcBorders>
            <w:shd w:val="clear" w:color="auto" w:fill="auto"/>
            <w:noWrap/>
            <w:vAlign w:val="bottom"/>
            <w:hideMark/>
          </w:tcPr>
          <w:p w14:paraId="6FCC7CE9"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9,959</w:t>
            </w:r>
          </w:p>
        </w:tc>
        <w:tc>
          <w:tcPr>
            <w:tcW w:w="1061" w:type="dxa"/>
            <w:tcBorders>
              <w:top w:val="single" w:sz="4" w:space="0" w:color="auto"/>
              <w:left w:val="nil"/>
              <w:bottom w:val="single" w:sz="4" w:space="0" w:color="auto"/>
              <w:right w:val="nil"/>
            </w:tcBorders>
            <w:shd w:val="clear" w:color="auto" w:fill="auto"/>
            <w:noWrap/>
            <w:vAlign w:val="bottom"/>
            <w:hideMark/>
          </w:tcPr>
          <w:p w14:paraId="12E0D97A"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2,736</w:t>
            </w:r>
          </w:p>
        </w:tc>
        <w:tc>
          <w:tcPr>
            <w:tcW w:w="901" w:type="dxa"/>
            <w:tcBorders>
              <w:top w:val="single" w:sz="4" w:space="0" w:color="auto"/>
              <w:left w:val="nil"/>
              <w:bottom w:val="single" w:sz="4" w:space="0" w:color="auto"/>
              <w:right w:val="nil"/>
            </w:tcBorders>
            <w:shd w:val="clear" w:color="auto" w:fill="auto"/>
            <w:noWrap/>
            <w:vAlign w:val="bottom"/>
            <w:hideMark/>
          </w:tcPr>
          <w:p w14:paraId="5703E746"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209,009</w:t>
            </w:r>
          </w:p>
        </w:tc>
      </w:tr>
      <w:tr w:rsidR="00E630D8" w:rsidRPr="00E630D8" w14:paraId="37668012" w14:textId="77777777" w:rsidTr="00E630D8">
        <w:trPr>
          <w:trHeight w:val="283"/>
        </w:trPr>
        <w:tc>
          <w:tcPr>
            <w:tcW w:w="3005" w:type="dxa"/>
            <w:tcBorders>
              <w:top w:val="nil"/>
              <w:left w:val="nil"/>
              <w:bottom w:val="nil"/>
              <w:right w:val="nil"/>
            </w:tcBorders>
            <w:shd w:val="clear" w:color="auto" w:fill="auto"/>
            <w:noWrap/>
            <w:vAlign w:val="bottom"/>
            <w:hideMark/>
          </w:tcPr>
          <w:p w14:paraId="77B2303E" w14:textId="77777777" w:rsidR="00E630D8" w:rsidRPr="00E630D8" w:rsidRDefault="00E630D8" w:rsidP="00E630D8">
            <w:pPr>
              <w:spacing w:before="0" w:after="0" w:line="240" w:lineRule="auto"/>
              <w:rPr>
                <w:rFonts w:ascii="Arial" w:hAnsi="Arial" w:cs="Arial"/>
                <w:b/>
                <w:bCs/>
                <w:sz w:val="16"/>
                <w:szCs w:val="16"/>
              </w:rPr>
            </w:pPr>
            <w:r w:rsidRPr="00E630D8">
              <w:rPr>
                <w:rFonts w:ascii="Arial" w:hAnsi="Arial" w:cs="Arial"/>
                <w:b/>
                <w:bCs/>
                <w:sz w:val="16"/>
                <w:szCs w:val="16"/>
              </w:rPr>
              <w:t>CAPITAL ASSET ADDITIONS</w:t>
            </w:r>
          </w:p>
        </w:tc>
        <w:tc>
          <w:tcPr>
            <w:tcW w:w="706" w:type="dxa"/>
            <w:tcBorders>
              <w:top w:val="nil"/>
              <w:left w:val="nil"/>
              <w:bottom w:val="nil"/>
              <w:right w:val="nil"/>
            </w:tcBorders>
            <w:shd w:val="clear" w:color="auto" w:fill="auto"/>
            <w:noWrap/>
            <w:vAlign w:val="bottom"/>
            <w:hideMark/>
          </w:tcPr>
          <w:p w14:paraId="09F1AC6B" w14:textId="77777777" w:rsidR="00E630D8" w:rsidRPr="00E630D8" w:rsidRDefault="00E630D8" w:rsidP="00E630D8">
            <w:pPr>
              <w:spacing w:before="0" w:after="0" w:line="240" w:lineRule="auto"/>
              <w:rPr>
                <w:rFonts w:ascii="Arial" w:hAnsi="Arial" w:cs="Arial"/>
                <w:b/>
                <w:bCs/>
                <w:sz w:val="16"/>
                <w:szCs w:val="16"/>
              </w:rPr>
            </w:pPr>
          </w:p>
        </w:tc>
        <w:tc>
          <w:tcPr>
            <w:tcW w:w="945" w:type="dxa"/>
            <w:tcBorders>
              <w:top w:val="nil"/>
              <w:left w:val="nil"/>
              <w:bottom w:val="nil"/>
              <w:right w:val="nil"/>
            </w:tcBorders>
            <w:shd w:val="clear" w:color="auto" w:fill="auto"/>
            <w:noWrap/>
            <w:vAlign w:val="bottom"/>
            <w:hideMark/>
          </w:tcPr>
          <w:p w14:paraId="17703BF2" w14:textId="77777777" w:rsidR="00E630D8" w:rsidRPr="00E630D8" w:rsidRDefault="00E630D8" w:rsidP="00E630D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47B879CC" w14:textId="77777777" w:rsidR="00E630D8" w:rsidRPr="00E630D8" w:rsidRDefault="00E630D8" w:rsidP="00E630D8">
            <w:pPr>
              <w:spacing w:before="0" w:after="0" w:line="240" w:lineRule="auto"/>
              <w:jc w:val="right"/>
              <w:rPr>
                <w:rFonts w:ascii="Times New Roman" w:hAnsi="Times New Roman"/>
                <w:sz w:val="20"/>
              </w:rPr>
            </w:pPr>
          </w:p>
        </w:tc>
        <w:tc>
          <w:tcPr>
            <w:tcW w:w="1061" w:type="dxa"/>
            <w:tcBorders>
              <w:top w:val="nil"/>
              <w:left w:val="nil"/>
              <w:bottom w:val="nil"/>
              <w:right w:val="nil"/>
            </w:tcBorders>
            <w:shd w:val="clear" w:color="auto" w:fill="auto"/>
            <w:noWrap/>
            <w:vAlign w:val="bottom"/>
            <w:hideMark/>
          </w:tcPr>
          <w:p w14:paraId="0B255A82" w14:textId="77777777" w:rsidR="00E630D8" w:rsidRPr="00E630D8" w:rsidRDefault="00E630D8" w:rsidP="00E630D8">
            <w:pPr>
              <w:spacing w:before="0" w:after="0" w:line="240" w:lineRule="auto"/>
              <w:jc w:val="right"/>
              <w:rPr>
                <w:rFonts w:ascii="Times New Roman" w:hAnsi="Times New Roman"/>
                <w:sz w:val="20"/>
              </w:rPr>
            </w:pPr>
          </w:p>
        </w:tc>
        <w:tc>
          <w:tcPr>
            <w:tcW w:w="901" w:type="dxa"/>
            <w:tcBorders>
              <w:top w:val="nil"/>
              <w:left w:val="nil"/>
              <w:bottom w:val="nil"/>
              <w:right w:val="nil"/>
            </w:tcBorders>
            <w:shd w:val="clear" w:color="auto" w:fill="auto"/>
            <w:noWrap/>
            <w:vAlign w:val="bottom"/>
            <w:hideMark/>
          </w:tcPr>
          <w:p w14:paraId="330DE713" w14:textId="77777777" w:rsidR="00E630D8" w:rsidRPr="00E630D8" w:rsidRDefault="00E630D8" w:rsidP="00E630D8">
            <w:pPr>
              <w:spacing w:before="0" w:after="0" w:line="240" w:lineRule="auto"/>
              <w:jc w:val="right"/>
              <w:rPr>
                <w:rFonts w:ascii="Times New Roman" w:hAnsi="Times New Roman"/>
                <w:sz w:val="20"/>
              </w:rPr>
            </w:pPr>
          </w:p>
        </w:tc>
      </w:tr>
      <w:tr w:rsidR="00E630D8" w:rsidRPr="00E630D8" w14:paraId="476A19D0" w14:textId="77777777" w:rsidTr="00E630D8">
        <w:trPr>
          <w:trHeight w:val="397"/>
        </w:trPr>
        <w:tc>
          <w:tcPr>
            <w:tcW w:w="3005" w:type="dxa"/>
            <w:tcBorders>
              <w:top w:val="nil"/>
              <w:left w:val="nil"/>
              <w:bottom w:val="nil"/>
              <w:right w:val="nil"/>
            </w:tcBorders>
            <w:shd w:val="clear" w:color="auto" w:fill="auto"/>
            <w:vAlign w:val="bottom"/>
            <w:hideMark/>
          </w:tcPr>
          <w:p w14:paraId="724C06E8" w14:textId="77777777" w:rsidR="00E630D8" w:rsidRPr="00E630D8" w:rsidRDefault="00E630D8" w:rsidP="00E630D8">
            <w:pPr>
              <w:spacing w:before="0" w:after="0" w:line="240" w:lineRule="auto"/>
              <w:ind w:leftChars="75" w:left="143"/>
              <w:rPr>
                <w:rFonts w:ascii="Arial" w:hAnsi="Arial" w:cs="Arial"/>
                <w:b/>
                <w:bCs/>
                <w:sz w:val="16"/>
                <w:szCs w:val="16"/>
              </w:rPr>
            </w:pPr>
            <w:r w:rsidRPr="00E630D8">
              <w:rPr>
                <w:rFonts w:ascii="Arial" w:hAnsi="Arial" w:cs="Arial"/>
                <w:b/>
                <w:bCs/>
                <w:sz w:val="16"/>
                <w:szCs w:val="16"/>
              </w:rPr>
              <w:t>Estimated expenditure on new or replacement assets</w:t>
            </w:r>
          </w:p>
        </w:tc>
        <w:tc>
          <w:tcPr>
            <w:tcW w:w="706" w:type="dxa"/>
            <w:tcBorders>
              <w:top w:val="nil"/>
              <w:left w:val="nil"/>
              <w:bottom w:val="nil"/>
              <w:right w:val="nil"/>
            </w:tcBorders>
            <w:shd w:val="clear" w:color="auto" w:fill="auto"/>
            <w:noWrap/>
            <w:vAlign w:val="bottom"/>
            <w:hideMark/>
          </w:tcPr>
          <w:p w14:paraId="69B1E059" w14:textId="77777777" w:rsidR="00E630D8" w:rsidRPr="00E630D8" w:rsidRDefault="00E630D8" w:rsidP="00E630D8">
            <w:pPr>
              <w:spacing w:before="0" w:after="0" w:line="240" w:lineRule="auto"/>
              <w:ind w:firstLineChars="100" w:firstLine="160"/>
              <w:rPr>
                <w:rFonts w:ascii="Arial" w:hAnsi="Arial" w:cs="Arial"/>
                <w:b/>
                <w:bCs/>
                <w:sz w:val="16"/>
                <w:szCs w:val="16"/>
              </w:rPr>
            </w:pPr>
          </w:p>
        </w:tc>
        <w:tc>
          <w:tcPr>
            <w:tcW w:w="945" w:type="dxa"/>
            <w:tcBorders>
              <w:top w:val="nil"/>
              <w:left w:val="nil"/>
              <w:bottom w:val="nil"/>
              <w:right w:val="nil"/>
            </w:tcBorders>
            <w:shd w:val="clear" w:color="auto" w:fill="auto"/>
            <w:noWrap/>
            <w:vAlign w:val="bottom"/>
            <w:hideMark/>
          </w:tcPr>
          <w:p w14:paraId="67F8B017" w14:textId="77777777" w:rsidR="00E630D8" w:rsidRPr="00E630D8" w:rsidRDefault="00E630D8" w:rsidP="00E630D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4A884290" w14:textId="77777777" w:rsidR="00E630D8" w:rsidRPr="00E630D8" w:rsidRDefault="00E630D8" w:rsidP="00E630D8">
            <w:pPr>
              <w:spacing w:before="0" w:after="0" w:line="240" w:lineRule="auto"/>
              <w:jc w:val="right"/>
              <w:rPr>
                <w:rFonts w:ascii="Times New Roman" w:hAnsi="Times New Roman"/>
                <w:sz w:val="20"/>
              </w:rPr>
            </w:pPr>
          </w:p>
        </w:tc>
        <w:tc>
          <w:tcPr>
            <w:tcW w:w="1061" w:type="dxa"/>
            <w:tcBorders>
              <w:top w:val="nil"/>
              <w:left w:val="nil"/>
              <w:bottom w:val="nil"/>
              <w:right w:val="nil"/>
            </w:tcBorders>
            <w:shd w:val="clear" w:color="auto" w:fill="auto"/>
            <w:noWrap/>
            <w:vAlign w:val="bottom"/>
            <w:hideMark/>
          </w:tcPr>
          <w:p w14:paraId="686E70D7" w14:textId="77777777" w:rsidR="00E630D8" w:rsidRPr="00E630D8" w:rsidRDefault="00E630D8" w:rsidP="00E630D8">
            <w:pPr>
              <w:spacing w:before="0" w:after="0" w:line="240" w:lineRule="auto"/>
              <w:jc w:val="right"/>
              <w:rPr>
                <w:rFonts w:ascii="Times New Roman" w:hAnsi="Times New Roman"/>
                <w:sz w:val="20"/>
              </w:rPr>
            </w:pPr>
          </w:p>
        </w:tc>
        <w:tc>
          <w:tcPr>
            <w:tcW w:w="901" w:type="dxa"/>
            <w:tcBorders>
              <w:top w:val="nil"/>
              <w:left w:val="nil"/>
              <w:bottom w:val="nil"/>
              <w:right w:val="nil"/>
            </w:tcBorders>
            <w:shd w:val="clear" w:color="auto" w:fill="auto"/>
            <w:noWrap/>
            <w:vAlign w:val="bottom"/>
            <w:hideMark/>
          </w:tcPr>
          <w:p w14:paraId="6FEBE2D6" w14:textId="77777777" w:rsidR="00E630D8" w:rsidRPr="00E630D8" w:rsidRDefault="00E630D8" w:rsidP="00E630D8">
            <w:pPr>
              <w:spacing w:before="0" w:after="0" w:line="240" w:lineRule="auto"/>
              <w:jc w:val="right"/>
              <w:rPr>
                <w:rFonts w:ascii="Times New Roman" w:hAnsi="Times New Roman"/>
                <w:sz w:val="20"/>
              </w:rPr>
            </w:pPr>
          </w:p>
        </w:tc>
      </w:tr>
      <w:tr w:rsidR="00E630D8" w:rsidRPr="00E630D8" w14:paraId="3A78BF06" w14:textId="77777777" w:rsidTr="00E630D8">
        <w:trPr>
          <w:trHeight w:val="225"/>
        </w:trPr>
        <w:tc>
          <w:tcPr>
            <w:tcW w:w="3005" w:type="dxa"/>
            <w:tcBorders>
              <w:top w:val="nil"/>
              <w:left w:val="nil"/>
              <w:bottom w:val="nil"/>
              <w:right w:val="nil"/>
            </w:tcBorders>
            <w:shd w:val="clear" w:color="auto" w:fill="auto"/>
            <w:noWrap/>
            <w:vAlign w:val="bottom"/>
            <w:hideMark/>
          </w:tcPr>
          <w:p w14:paraId="4C6D13F5"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By purchase - appropriation equity</w:t>
            </w:r>
          </w:p>
        </w:tc>
        <w:tc>
          <w:tcPr>
            <w:tcW w:w="706" w:type="dxa"/>
            <w:tcBorders>
              <w:top w:val="nil"/>
              <w:left w:val="nil"/>
              <w:bottom w:val="nil"/>
              <w:right w:val="nil"/>
            </w:tcBorders>
            <w:shd w:val="clear" w:color="auto" w:fill="auto"/>
            <w:noWrap/>
            <w:vAlign w:val="bottom"/>
            <w:hideMark/>
          </w:tcPr>
          <w:p w14:paraId="0FA37E37"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45" w:type="dxa"/>
            <w:tcBorders>
              <w:top w:val="nil"/>
              <w:left w:val="nil"/>
              <w:bottom w:val="nil"/>
              <w:right w:val="nil"/>
            </w:tcBorders>
            <w:shd w:val="clear" w:color="auto" w:fill="auto"/>
            <w:noWrap/>
            <w:vAlign w:val="bottom"/>
            <w:hideMark/>
          </w:tcPr>
          <w:p w14:paraId="0E2DC027"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C31462D"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1061" w:type="dxa"/>
            <w:tcBorders>
              <w:top w:val="nil"/>
              <w:left w:val="nil"/>
              <w:bottom w:val="nil"/>
              <w:right w:val="nil"/>
            </w:tcBorders>
            <w:shd w:val="clear" w:color="auto" w:fill="auto"/>
            <w:noWrap/>
            <w:vAlign w:val="bottom"/>
            <w:hideMark/>
          </w:tcPr>
          <w:p w14:paraId="595DF40E"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355</w:t>
            </w:r>
          </w:p>
        </w:tc>
        <w:tc>
          <w:tcPr>
            <w:tcW w:w="901" w:type="dxa"/>
            <w:tcBorders>
              <w:top w:val="nil"/>
              <w:left w:val="nil"/>
              <w:bottom w:val="nil"/>
              <w:right w:val="nil"/>
            </w:tcBorders>
            <w:shd w:val="clear" w:color="auto" w:fill="auto"/>
            <w:noWrap/>
            <w:vAlign w:val="bottom"/>
            <w:hideMark/>
          </w:tcPr>
          <w:p w14:paraId="04689069"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355</w:t>
            </w:r>
          </w:p>
        </w:tc>
      </w:tr>
      <w:tr w:rsidR="00E630D8" w:rsidRPr="00E630D8" w14:paraId="56FC8F10" w14:textId="77777777" w:rsidTr="00101271">
        <w:trPr>
          <w:trHeight w:val="225"/>
        </w:trPr>
        <w:tc>
          <w:tcPr>
            <w:tcW w:w="3005" w:type="dxa"/>
            <w:tcBorders>
              <w:top w:val="nil"/>
              <w:left w:val="nil"/>
              <w:bottom w:val="nil"/>
              <w:right w:val="nil"/>
            </w:tcBorders>
            <w:shd w:val="clear" w:color="auto" w:fill="auto"/>
            <w:noWrap/>
            <w:vAlign w:val="bottom"/>
            <w:hideMark/>
          </w:tcPr>
          <w:p w14:paraId="45450978"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By purchase - internal resources</w:t>
            </w:r>
          </w:p>
        </w:tc>
        <w:tc>
          <w:tcPr>
            <w:tcW w:w="706" w:type="dxa"/>
            <w:tcBorders>
              <w:top w:val="nil"/>
              <w:left w:val="nil"/>
              <w:right w:val="nil"/>
            </w:tcBorders>
            <w:shd w:val="clear" w:color="auto" w:fill="auto"/>
            <w:noWrap/>
            <w:vAlign w:val="bottom"/>
            <w:hideMark/>
          </w:tcPr>
          <w:p w14:paraId="04891498"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45" w:type="dxa"/>
            <w:tcBorders>
              <w:top w:val="nil"/>
              <w:left w:val="nil"/>
              <w:right w:val="nil"/>
            </w:tcBorders>
            <w:shd w:val="clear" w:color="auto" w:fill="auto"/>
            <w:noWrap/>
            <w:vAlign w:val="bottom"/>
            <w:hideMark/>
          </w:tcPr>
          <w:p w14:paraId="19E7B016"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37,101</w:t>
            </w:r>
          </w:p>
        </w:tc>
        <w:tc>
          <w:tcPr>
            <w:tcW w:w="1060" w:type="dxa"/>
            <w:tcBorders>
              <w:top w:val="nil"/>
              <w:left w:val="nil"/>
              <w:right w:val="nil"/>
            </w:tcBorders>
            <w:shd w:val="clear" w:color="auto" w:fill="auto"/>
            <w:noWrap/>
            <w:vAlign w:val="bottom"/>
            <w:hideMark/>
          </w:tcPr>
          <w:p w14:paraId="685AFD8D"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4,599</w:t>
            </w:r>
          </w:p>
        </w:tc>
        <w:tc>
          <w:tcPr>
            <w:tcW w:w="1061" w:type="dxa"/>
            <w:tcBorders>
              <w:top w:val="nil"/>
              <w:left w:val="nil"/>
              <w:right w:val="nil"/>
            </w:tcBorders>
            <w:shd w:val="clear" w:color="auto" w:fill="auto"/>
            <w:noWrap/>
            <w:vAlign w:val="bottom"/>
            <w:hideMark/>
          </w:tcPr>
          <w:p w14:paraId="05BE07F5"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2,205</w:t>
            </w:r>
          </w:p>
        </w:tc>
        <w:tc>
          <w:tcPr>
            <w:tcW w:w="901" w:type="dxa"/>
            <w:tcBorders>
              <w:top w:val="nil"/>
              <w:left w:val="nil"/>
              <w:right w:val="nil"/>
            </w:tcBorders>
            <w:shd w:val="clear" w:color="auto" w:fill="auto"/>
            <w:noWrap/>
            <w:vAlign w:val="bottom"/>
            <w:hideMark/>
          </w:tcPr>
          <w:p w14:paraId="6643ED89"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43,905</w:t>
            </w:r>
          </w:p>
        </w:tc>
      </w:tr>
      <w:tr w:rsidR="00E630D8" w:rsidRPr="00E630D8" w14:paraId="3C33C85C" w14:textId="77777777" w:rsidTr="00101271">
        <w:trPr>
          <w:trHeight w:val="225"/>
        </w:trPr>
        <w:tc>
          <w:tcPr>
            <w:tcW w:w="3005" w:type="dxa"/>
            <w:tcBorders>
              <w:top w:val="nil"/>
              <w:left w:val="nil"/>
              <w:bottom w:val="nil"/>
              <w:right w:val="nil"/>
            </w:tcBorders>
            <w:shd w:val="clear" w:color="auto" w:fill="auto"/>
            <w:noWrap/>
            <w:vAlign w:val="bottom"/>
            <w:hideMark/>
          </w:tcPr>
          <w:p w14:paraId="3209410A"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By purchase - RoU</w:t>
            </w:r>
          </w:p>
        </w:tc>
        <w:tc>
          <w:tcPr>
            <w:tcW w:w="706" w:type="dxa"/>
            <w:tcBorders>
              <w:top w:val="nil"/>
              <w:left w:val="nil"/>
              <w:right w:val="nil"/>
            </w:tcBorders>
            <w:shd w:val="clear" w:color="auto" w:fill="auto"/>
            <w:noWrap/>
            <w:vAlign w:val="bottom"/>
            <w:hideMark/>
          </w:tcPr>
          <w:p w14:paraId="2810E983" w14:textId="5C651383" w:rsidR="00E630D8" w:rsidRPr="00E630D8" w:rsidRDefault="00023FAB" w:rsidP="00E630D8">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945" w:type="dxa"/>
            <w:tcBorders>
              <w:top w:val="nil"/>
              <w:left w:val="nil"/>
              <w:right w:val="nil"/>
            </w:tcBorders>
            <w:shd w:val="clear" w:color="auto" w:fill="auto"/>
            <w:noWrap/>
            <w:vAlign w:val="bottom"/>
            <w:hideMark/>
          </w:tcPr>
          <w:p w14:paraId="2BDB0801" w14:textId="3B5E033A" w:rsidR="00E630D8" w:rsidRPr="00E630D8" w:rsidRDefault="00023FAB" w:rsidP="00E630D8">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0CCED7CC" w14:textId="1D96644E" w:rsidR="00E630D8" w:rsidRPr="00E630D8" w:rsidRDefault="00023FAB" w:rsidP="00E630D8">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61" w:type="dxa"/>
            <w:tcBorders>
              <w:top w:val="nil"/>
              <w:left w:val="nil"/>
              <w:right w:val="nil"/>
            </w:tcBorders>
            <w:shd w:val="clear" w:color="auto" w:fill="auto"/>
            <w:noWrap/>
            <w:vAlign w:val="bottom"/>
            <w:hideMark/>
          </w:tcPr>
          <w:p w14:paraId="763960E2" w14:textId="5186A665" w:rsidR="00E630D8" w:rsidRPr="00E630D8" w:rsidRDefault="00023FAB" w:rsidP="00E630D8">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901" w:type="dxa"/>
            <w:tcBorders>
              <w:top w:val="nil"/>
              <w:left w:val="nil"/>
              <w:right w:val="nil"/>
            </w:tcBorders>
            <w:shd w:val="clear" w:color="auto" w:fill="auto"/>
            <w:noWrap/>
            <w:vAlign w:val="bottom"/>
            <w:hideMark/>
          </w:tcPr>
          <w:p w14:paraId="1246ABA6"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w:t>
            </w:r>
          </w:p>
        </w:tc>
      </w:tr>
      <w:tr w:rsidR="00E630D8" w:rsidRPr="00E630D8" w14:paraId="1BFC19AB" w14:textId="77777777" w:rsidTr="00101271">
        <w:trPr>
          <w:trHeight w:val="225"/>
        </w:trPr>
        <w:tc>
          <w:tcPr>
            <w:tcW w:w="3005" w:type="dxa"/>
            <w:tcBorders>
              <w:top w:val="nil"/>
              <w:left w:val="nil"/>
              <w:bottom w:val="nil"/>
              <w:right w:val="nil"/>
            </w:tcBorders>
            <w:shd w:val="clear" w:color="auto" w:fill="auto"/>
            <w:noWrap/>
            <w:vAlign w:val="bottom"/>
            <w:hideMark/>
          </w:tcPr>
          <w:p w14:paraId="299A4F15" w14:textId="77777777" w:rsidR="00E630D8" w:rsidRPr="00E630D8" w:rsidRDefault="00E630D8" w:rsidP="00E630D8">
            <w:pPr>
              <w:spacing w:before="0" w:after="0" w:line="240" w:lineRule="auto"/>
              <w:ind w:leftChars="75" w:left="143"/>
              <w:rPr>
                <w:rFonts w:ascii="Arial" w:hAnsi="Arial" w:cs="Arial"/>
                <w:b/>
                <w:bCs/>
                <w:color w:val="000000"/>
                <w:sz w:val="16"/>
                <w:szCs w:val="16"/>
              </w:rPr>
            </w:pPr>
            <w:r w:rsidRPr="00E630D8">
              <w:rPr>
                <w:rFonts w:ascii="Arial" w:hAnsi="Arial" w:cs="Arial"/>
                <w:b/>
                <w:bCs/>
                <w:color w:val="000000"/>
                <w:sz w:val="16"/>
                <w:szCs w:val="16"/>
              </w:rPr>
              <w:t>Total additions</w:t>
            </w:r>
          </w:p>
        </w:tc>
        <w:tc>
          <w:tcPr>
            <w:tcW w:w="706" w:type="dxa"/>
            <w:tcBorders>
              <w:left w:val="nil"/>
              <w:bottom w:val="single" w:sz="4" w:space="0" w:color="auto"/>
              <w:right w:val="nil"/>
            </w:tcBorders>
            <w:shd w:val="clear" w:color="auto" w:fill="auto"/>
            <w:noWrap/>
            <w:vAlign w:val="bottom"/>
            <w:hideMark/>
          </w:tcPr>
          <w:p w14:paraId="1FD8B46B"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w:t>
            </w:r>
          </w:p>
        </w:tc>
        <w:tc>
          <w:tcPr>
            <w:tcW w:w="945" w:type="dxa"/>
            <w:tcBorders>
              <w:left w:val="nil"/>
              <w:bottom w:val="single" w:sz="4" w:space="0" w:color="auto"/>
              <w:right w:val="nil"/>
            </w:tcBorders>
            <w:shd w:val="clear" w:color="auto" w:fill="auto"/>
            <w:noWrap/>
            <w:vAlign w:val="bottom"/>
            <w:hideMark/>
          </w:tcPr>
          <w:p w14:paraId="578E33E7"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37,101</w:t>
            </w:r>
          </w:p>
        </w:tc>
        <w:tc>
          <w:tcPr>
            <w:tcW w:w="1060" w:type="dxa"/>
            <w:tcBorders>
              <w:left w:val="nil"/>
              <w:bottom w:val="single" w:sz="4" w:space="0" w:color="auto"/>
              <w:right w:val="nil"/>
            </w:tcBorders>
            <w:shd w:val="clear" w:color="auto" w:fill="auto"/>
            <w:noWrap/>
            <w:vAlign w:val="bottom"/>
            <w:hideMark/>
          </w:tcPr>
          <w:p w14:paraId="056A0641"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4,599</w:t>
            </w:r>
          </w:p>
        </w:tc>
        <w:tc>
          <w:tcPr>
            <w:tcW w:w="1061" w:type="dxa"/>
            <w:tcBorders>
              <w:left w:val="nil"/>
              <w:bottom w:val="single" w:sz="4" w:space="0" w:color="auto"/>
              <w:right w:val="nil"/>
            </w:tcBorders>
            <w:shd w:val="clear" w:color="auto" w:fill="auto"/>
            <w:noWrap/>
            <w:vAlign w:val="bottom"/>
            <w:hideMark/>
          </w:tcPr>
          <w:p w14:paraId="4F7E9D37"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2,560</w:t>
            </w:r>
          </w:p>
        </w:tc>
        <w:tc>
          <w:tcPr>
            <w:tcW w:w="901" w:type="dxa"/>
            <w:tcBorders>
              <w:left w:val="nil"/>
              <w:bottom w:val="single" w:sz="4" w:space="0" w:color="auto"/>
              <w:right w:val="nil"/>
            </w:tcBorders>
            <w:shd w:val="clear" w:color="auto" w:fill="auto"/>
            <w:noWrap/>
            <w:vAlign w:val="bottom"/>
            <w:hideMark/>
          </w:tcPr>
          <w:p w14:paraId="47622A43"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44,260</w:t>
            </w:r>
          </w:p>
        </w:tc>
      </w:tr>
      <w:tr w:rsidR="00E630D8" w:rsidRPr="00E630D8" w14:paraId="732DB305" w14:textId="77777777" w:rsidTr="00E630D8">
        <w:trPr>
          <w:trHeight w:val="283"/>
        </w:trPr>
        <w:tc>
          <w:tcPr>
            <w:tcW w:w="3005" w:type="dxa"/>
            <w:tcBorders>
              <w:top w:val="nil"/>
              <w:left w:val="nil"/>
              <w:bottom w:val="nil"/>
              <w:right w:val="nil"/>
            </w:tcBorders>
            <w:shd w:val="clear" w:color="auto" w:fill="auto"/>
            <w:noWrap/>
            <w:vAlign w:val="bottom"/>
            <w:hideMark/>
          </w:tcPr>
          <w:p w14:paraId="317179FB" w14:textId="77777777" w:rsidR="00E630D8" w:rsidRPr="00E630D8" w:rsidRDefault="00E630D8" w:rsidP="00E630D8">
            <w:pPr>
              <w:spacing w:before="0" w:after="0" w:line="240" w:lineRule="auto"/>
              <w:rPr>
                <w:rFonts w:ascii="Arial" w:hAnsi="Arial" w:cs="Arial"/>
                <w:b/>
                <w:bCs/>
                <w:sz w:val="16"/>
                <w:szCs w:val="16"/>
              </w:rPr>
            </w:pPr>
            <w:r w:rsidRPr="00E630D8">
              <w:rPr>
                <w:rFonts w:ascii="Arial" w:hAnsi="Arial" w:cs="Arial"/>
                <w:b/>
                <w:bCs/>
                <w:sz w:val="16"/>
                <w:szCs w:val="16"/>
              </w:rPr>
              <w:t>Other movements</w:t>
            </w:r>
          </w:p>
        </w:tc>
        <w:tc>
          <w:tcPr>
            <w:tcW w:w="706" w:type="dxa"/>
            <w:tcBorders>
              <w:top w:val="nil"/>
              <w:left w:val="nil"/>
              <w:bottom w:val="nil"/>
              <w:right w:val="nil"/>
            </w:tcBorders>
            <w:shd w:val="clear" w:color="auto" w:fill="auto"/>
            <w:noWrap/>
            <w:vAlign w:val="bottom"/>
            <w:hideMark/>
          </w:tcPr>
          <w:p w14:paraId="69616940" w14:textId="77777777" w:rsidR="00E630D8" w:rsidRPr="00E630D8" w:rsidRDefault="00E630D8" w:rsidP="00E630D8">
            <w:pPr>
              <w:spacing w:before="0" w:after="0" w:line="240" w:lineRule="auto"/>
              <w:rPr>
                <w:rFonts w:ascii="Arial" w:hAnsi="Arial" w:cs="Arial"/>
                <w:b/>
                <w:bCs/>
                <w:sz w:val="16"/>
                <w:szCs w:val="16"/>
              </w:rPr>
            </w:pPr>
          </w:p>
        </w:tc>
        <w:tc>
          <w:tcPr>
            <w:tcW w:w="945" w:type="dxa"/>
            <w:tcBorders>
              <w:top w:val="nil"/>
              <w:left w:val="nil"/>
              <w:bottom w:val="nil"/>
              <w:right w:val="nil"/>
            </w:tcBorders>
            <w:shd w:val="clear" w:color="auto" w:fill="auto"/>
            <w:noWrap/>
            <w:vAlign w:val="bottom"/>
            <w:hideMark/>
          </w:tcPr>
          <w:p w14:paraId="590F98A3" w14:textId="77777777" w:rsidR="00E630D8" w:rsidRPr="00E630D8" w:rsidRDefault="00E630D8" w:rsidP="00E630D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465F7DA1" w14:textId="77777777" w:rsidR="00E630D8" w:rsidRPr="00E630D8" w:rsidRDefault="00E630D8" w:rsidP="00E630D8">
            <w:pPr>
              <w:spacing w:before="0" w:after="0" w:line="240" w:lineRule="auto"/>
              <w:jc w:val="right"/>
              <w:rPr>
                <w:rFonts w:ascii="Times New Roman" w:hAnsi="Times New Roman"/>
                <w:sz w:val="20"/>
              </w:rPr>
            </w:pPr>
          </w:p>
        </w:tc>
        <w:tc>
          <w:tcPr>
            <w:tcW w:w="1061" w:type="dxa"/>
            <w:tcBorders>
              <w:top w:val="nil"/>
              <w:left w:val="nil"/>
              <w:bottom w:val="nil"/>
              <w:right w:val="nil"/>
            </w:tcBorders>
            <w:shd w:val="clear" w:color="auto" w:fill="auto"/>
            <w:noWrap/>
            <w:vAlign w:val="bottom"/>
            <w:hideMark/>
          </w:tcPr>
          <w:p w14:paraId="58637037" w14:textId="77777777" w:rsidR="00E630D8" w:rsidRPr="00E630D8" w:rsidRDefault="00E630D8" w:rsidP="00E630D8">
            <w:pPr>
              <w:spacing w:before="0" w:after="0" w:line="240" w:lineRule="auto"/>
              <w:jc w:val="right"/>
              <w:rPr>
                <w:rFonts w:ascii="Times New Roman" w:hAnsi="Times New Roman"/>
                <w:sz w:val="20"/>
              </w:rPr>
            </w:pPr>
          </w:p>
        </w:tc>
        <w:tc>
          <w:tcPr>
            <w:tcW w:w="901" w:type="dxa"/>
            <w:tcBorders>
              <w:top w:val="nil"/>
              <w:left w:val="nil"/>
              <w:bottom w:val="nil"/>
              <w:right w:val="nil"/>
            </w:tcBorders>
            <w:shd w:val="clear" w:color="auto" w:fill="auto"/>
            <w:noWrap/>
            <w:vAlign w:val="bottom"/>
            <w:hideMark/>
          </w:tcPr>
          <w:p w14:paraId="79D4C8F1" w14:textId="77777777" w:rsidR="00E630D8" w:rsidRPr="00E630D8" w:rsidRDefault="00E630D8" w:rsidP="00E630D8">
            <w:pPr>
              <w:spacing w:before="0" w:after="0" w:line="240" w:lineRule="auto"/>
              <w:jc w:val="right"/>
              <w:rPr>
                <w:rFonts w:ascii="Times New Roman" w:hAnsi="Times New Roman"/>
                <w:sz w:val="20"/>
              </w:rPr>
            </w:pPr>
          </w:p>
        </w:tc>
      </w:tr>
      <w:tr w:rsidR="00E630D8" w:rsidRPr="00E630D8" w14:paraId="2C641986" w14:textId="77777777" w:rsidTr="00E630D8">
        <w:trPr>
          <w:trHeight w:val="225"/>
        </w:trPr>
        <w:tc>
          <w:tcPr>
            <w:tcW w:w="3005" w:type="dxa"/>
            <w:tcBorders>
              <w:top w:val="nil"/>
              <w:left w:val="nil"/>
              <w:bottom w:val="nil"/>
              <w:right w:val="nil"/>
            </w:tcBorders>
            <w:shd w:val="clear" w:color="auto" w:fill="auto"/>
            <w:noWrap/>
            <w:vAlign w:val="bottom"/>
            <w:hideMark/>
          </w:tcPr>
          <w:p w14:paraId="3B39AF31"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Depreciation/amortisation expense</w:t>
            </w:r>
          </w:p>
        </w:tc>
        <w:tc>
          <w:tcPr>
            <w:tcW w:w="706" w:type="dxa"/>
            <w:tcBorders>
              <w:top w:val="nil"/>
              <w:left w:val="nil"/>
              <w:bottom w:val="nil"/>
              <w:right w:val="nil"/>
            </w:tcBorders>
            <w:shd w:val="clear" w:color="auto" w:fill="auto"/>
            <w:noWrap/>
            <w:vAlign w:val="bottom"/>
            <w:hideMark/>
          </w:tcPr>
          <w:p w14:paraId="2F02C5B1"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w:t>
            </w:r>
          </w:p>
        </w:tc>
        <w:tc>
          <w:tcPr>
            <w:tcW w:w="945" w:type="dxa"/>
            <w:tcBorders>
              <w:top w:val="nil"/>
              <w:left w:val="nil"/>
              <w:bottom w:val="nil"/>
              <w:right w:val="nil"/>
            </w:tcBorders>
            <w:shd w:val="clear" w:color="auto" w:fill="auto"/>
            <w:noWrap/>
            <w:vAlign w:val="bottom"/>
            <w:hideMark/>
          </w:tcPr>
          <w:p w14:paraId="1866D771"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(17,611)</w:t>
            </w:r>
          </w:p>
        </w:tc>
        <w:tc>
          <w:tcPr>
            <w:tcW w:w="1060" w:type="dxa"/>
            <w:tcBorders>
              <w:top w:val="nil"/>
              <w:left w:val="nil"/>
              <w:bottom w:val="nil"/>
              <w:right w:val="nil"/>
            </w:tcBorders>
            <w:shd w:val="clear" w:color="auto" w:fill="auto"/>
            <w:noWrap/>
            <w:vAlign w:val="bottom"/>
            <w:hideMark/>
          </w:tcPr>
          <w:p w14:paraId="3C63D01C"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(3,383)</w:t>
            </w:r>
          </w:p>
        </w:tc>
        <w:tc>
          <w:tcPr>
            <w:tcW w:w="1061" w:type="dxa"/>
            <w:tcBorders>
              <w:top w:val="nil"/>
              <w:left w:val="nil"/>
              <w:bottom w:val="nil"/>
              <w:right w:val="nil"/>
            </w:tcBorders>
            <w:shd w:val="clear" w:color="auto" w:fill="auto"/>
            <w:noWrap/>
            <w:vAlign w:val="bottom"/>
            <w:hideMark/>
          </w:tcPr>
          <w:p w14:paraId="5C3395A4"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(2,909)</w:t>
            </w:r>
          </w:p>
        </w:tc>
        <w:tc>
          <w:tcPr>
            <w:tcW w:w="901" w:type="dxa"/>
            <w:tcBorders>
              <w:top w:val="nil"/>
              <w:left w:val="nil"/>
              <w:bottom w:val="nil"/>
              <w:right w:val="nil"/>
            </w:tcBorders>
            <w:shd w:val="clear" w:color="auto" w:fill="auto"/>
            <w:noWrap/>
            <w:vAlign w:val="bottom"/>
            <w:hideMark/>
          </w:tcPr>
          <w:p w14:paraId="42009BC1"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(23,903)</w:t>
            </w:r>
          </w:p>
        </w:tc>
      </w:tr>
      <w:tr w:rsidR="00E630D8" w:rsidRPr="00E630D8" w14:paraId="515965BB" w14:textId="77777777" w:rsidTr="00101271">
        <w:trPr>
          <w:trHeight w:val="397"/>
        </w:trPr>
        <w:tc>
          <w:tcPr>
            <w:tcW w:w="3005" w:type="dxa"/>
            <w:tcBorders>
              <w:top w:val="nil"/>
              <w:left w:val="nil"/>
              <w:bottom w:val="nil"/>
              <w:right w:val="nil"/>
            </w:tcBorders>
            <w:shd w:val="clear" w:color="auto" w:fill="auto"/>
            <w:vAlign w:val="bottom"/>
            <w:hideMark/>
          </w:tcPr>
          <w:p w14:paraId="1733FE6D" w14:textId="1E1026AF"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 xml:space="preserve">Depreciation/amortisation expense </w:t>
            </w:r>
            <w:r>
              <w:rPr>
                <w:rFonts w:ascii="Arial" w:hAnsi="Arial" w:cs="Arial"/>
                <w:sz w:val="16"/>
                <w:szCs w:val="16"/>
              </w:rPr>
              <w:t>–</w:t>
            </w:r>
            <w:r w:rsidRPr="00E630D8">
              <w:rPr>
                <w:rFonts w:ascii="Arial" w:hAnsi="Arial" w:cs="Arial"/>
                <w:sz w:val="16"/>
                <w:szCs w:val="16"/>
              </w:rPr>
              <w:t xml:space="preserve"> RoU</w:t>
            </w:r>
          </w:p>
        </w:tc>
        <w:tc>
          <w:tcPr>
            <w:tcW w:w="706" w:type="dxa"/>
            <w:tcBorders>
              <w:top w:val="nil"/>
              <w:left w:val="nil"/>
              <w:right w:val="nil"/>
            </w:tcBorders>
            <w:shd w:val="clear" w:color="auto" w:fill="auto"/>
            <w:noWrap/>
            <w:vAlign w:val="bottom"/>
            <w:hideMark/>
          </w:tcPr>
          <w:p w14:paraId="40B45FC8"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w:t>
            </w:r>
          </w:p>
        </w:tc>
        <w:tc>
          <w:tcPr>
            <w:tcW w:w="945" w:type="dxa"/>
            <w:tcBorders>
              <w:top w:val="nil"/>
              <w:left w:val="nil"/>
              <w:right w:val="nil"/>
            </w:tcBorders>
            <w:shd w:val="clear" w:color="auto" w:fill="auto"/>
            <w:noWrap/>
            <w:vAlign w:val="bottom"/>
            <w:hideMark/>
          </w:tcPr>
          <w:p w14:paraId="62CB60BC"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(700)</w:t>
            </w:r>
          </w:p>
        </w:tc>
        <w:tc>
          <w:tcPr>
            <w:tcW w:w="1060" w:type="dxa"/>
            <w:tcBorders>
              <w:top w:val="nil"/>
              <w:left w:val="nil"/>
              <w:right w:val="nil"/>
            </w:tcBorders>
            <w:shd w:val="clear" w:color="auto" w:fill="auto"/>
            <w:noWrap/>
            <w:vAlign w:val="bottom"/>
            <w:hideMark/>
          </w:tcPr>
          <w:p w14:paraId="2F4AE769"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1061" w:type="dxa"/>
            <w:tcBorders>
              <w:top w:val="nil"/>
              <w:left w:val="nil"/>
              <w:right w:val="nil"/>
            </w:tcBorders>
            <w:shd w:val="clear" w:color="auto" w:fill="auto"/>
            <w:noWrap/>
            <w:vAlign w:val="bottom"/>
            <w:hideMark/>
          </w:tcPr>
          <w:p w14:paraId="679C7C30"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01" w:type="dxa"/>
            <w:tcBorders>
              <w:top w:val="nil"/>
              <w:left w:val="nil"/>
              <w:right w:val="nil"/>
            </w:tcBorders>
            <w:shd w:val="clear" w:color="auto" w:fill="auto"/>
            <w:noWrap/>
            <w:vAlign w:val="bottom"/>
            <w:hideMark/>
          </w:tcPr>
          <w:p w14:paraId="79551D7E"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(700)</w:t>
            </w:r>
          </w:p>
        </w:tc>
      </w:tr>
      <w:tr w:rsidR="00E630D8" w:rsidRPr="00E630D8" w14:paraId="1A149174" w14:textId="77777777" w:rsidTr="00101271">
        <w:trPr>
          <w:trHeight w:val="225"/>
        </w:trPr>
        <w:tc>
          <w:tcPr>
            <w:tcW w:w="3005" w:type="dxa"/>
            <w:tcBorders>
              <w:top w:val="nil"/>
              <w:left w:val="nil"/>
              <w:bottom w:val="nil"/>
              <w:right w:val="nil"/>
            </w:tcBorders>
            <w:shd w:val="clear" w:color="auto" w:fill="auto"/>
            <w:noWrap/>
            <w:vAlign w:val="bottom"/>
            <w:hideMark/>
          </w:tcPr>
          <w:p w14:paraId="6DA0939E" w14:textId="77777777" w:rsidR="00E630D8" w:rsidRPr="00E630D8" w:rsidRDefault="00E630D8" w:rsidP="00E630D8">
            <w:pPr>
              <w:spacing w:before="0" w:after="0" w:line="240" w:lineRule="auto"/>
              <w:ind w:leftChars="75" w:left="143"/>
              <w:rPr>
                <w:rFonts w:ascii="Arial" w:hAnsi="Arial" w:cs="Arial"/>
                <w:b/>
                <w:bCs/>
                <w:color w:val="000000"/>
                <w:sz w:val="16"/>
                <w:szCs w:val="16"/>
              </w:rPr>
            </w:pPr>
            <w:r w:rsidRPr="00E630D8">
              <w:rPr>
                <w:rFonts w:ascii="Arial" w:hAnsi="Arial" w:cs="Arial"/>
                <w:b/>
                <w:bCs/>
                <w:color w:val="000000"/>
                <w:sz w:val="16"/>
                <w:szCs w:val="16"/>
              </w:rPr>
              <w:t>Total other movements</w:t>
            </w:r>
          </w:p>
        </w:tc>
        <w:tc>
          <w:tcPr>
            <w:tcW w:w="706" w:type="dxa"/>
            <w:tcBorders>
              <w:left w:val="nil"/>
              <w:bottom w:val="single" w:sz="4" w:space="0" w:color="auto"/>
              <w:right w:val="nil"/>
            </w:tcBorders>
            <w:shd w:val="clear" w:color="auto" w:fill="auto"/>
            <w:noWrap/>
            <w:vAlign w:val="bottom"/>
            <w:hideMark/>
          </w:tcPr>
          <w:p w14:paraId="444C08B0"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w:t>
            </w:r>
          </w:p>
        </w:tc>
        <w:tc>
          <w:tcPr>
            <w:tcW w:w="945" w:type="dxa"/>
            <w:tcBorders>
              <w:left w:val="nil"/>
              <w:bottom w:val="single" w:sz="4" w:space="0" w:color="auto"/>
              <w:right w:val="nil"/>
            </w:tcBorders>
            <w:shd w:val="clear" w:color="auto" w:fill="auto"/>
            <w:noWrap/>
            <w:vAlign w:val="bottom"/>
            <w:hideMark/>
          </w:tcPr>
          <w:p w14:paraId="33F61E2E"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(18,311)</w:t>
            </w:r>
          </w:p>
        </w:tc>
        <w:tc>
          <w:tcPr>
            <w:tcW w:w="1060" w:type="dxa"/>
            <w:tcBorders>
              <w:left w:val="nil"/>
              <w:bottom w:val="single" w:sz="4" w:space="0" w:color="auto"/>
              <w:right w:val="nil"/>
            </w:tcBorders>
            <w:shd w:val="clear" w:color="auto" w:fill="auto"/>
            <w:noWrap/>
            <w:vAlign w:val="bottom"/>
            <w:hideMark/>
          </w:tcPr>
          <w:p w14:paraId="03F0A72D"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(3,383)</w:t>
            </w:r>
          </w:p>
        </w:tc>
        <w:tc>
          <w:tcPr>
            <w:tcW w:w="1061" w:type="dxa"/>
            <w:tcBorders>
              <w:left w:val="nil"/>
              <w:bottom w:val="single" w:sz="4" w:space="0" w:color="auto"/>
              <w:right w:val="nil"/>
            </w:tcBorders>
            <w:shd w:val="clear" w:color="auto" w:fill="auto"/>
            <w:noWrap/>
            <w:vAlign w:val="bottom"/>
            <w:hideMark/>
          </w:tcPr>
          <w:p w14:paraId="424A225E"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(2,909)</w:t>
            </w:r>
          </w:p>
        </w:tc>
        <w:tc>
          <w:tcPr>
            <w:tcW w:w="901" w:type="dxa"/>
            <w:tcBorders>
              <w:left w:val="nil"/>
              <w:bottom w:val="single" w:sz="4" w:space="0" w:color="auto"/>
              <w:right w:val="nil"/>
            </w:tcBorders>
            <w:shd w:val="clear" w:color="auto" w:fill="auto"/>
            <w:noWrap/>
            <w:vAlign w:val="bottom"/>
            <w:hideMark/>
          </w:tcPr>
          <w:p w14:paraId="311552C1"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(24,603)</w:t>
            </w:r>
          </w:p>
        </w:tc>
      </w:tr>
      <w:tr w:rsidR="00E630D8" w:rsidRPr="00E630D8" w14:paraId="4145CAE2" w14:textId="77777777" w:rsidTr="00E630D8">
        <w:trPr>
          <w:trHeight w:val="283"/>
        </w:trPr>
        <w:tc>
          <w:tcPr>
            <w:tcW w:w="3005" w:type="dxa"/>
            <w:tcBorders>
              <w:top w:val="nil"/>
              <w:left w:val="nil"/>
              <w:bottom w:val="nil"/>
              <w:right w:val="nil"/>
            </w:tcBorders>
            <w:shd w:val="clear" w:color="auto" w:fill="auto"/>
            <w:noWrap/>
            <w:vAlign w:val="bottom"/>
            <w:hideMark/>
          </w:tcPr>
          <w:p w14:paraId="221CD2BA" w14:textId="77777777" w:rsidR="00E630D8" w:rsidRPr="00E630D8" w:rsidRDefault="00E630D8" w:rsidP="00E630D8">
            <w:pPr>
              <w:spacing w:before="0" w:after="0" w:line="240" w:lineRule="auto"/>
              <w:rPr>
                <w:rFonts w:ascii="Arial" w:hAnsi="Arial" w:cs="Arial"/>
                <w:b/>
                <w:bCs/>
                <w:sz w:val="16"/>
                <w:szCs w:val="16"/>
              </w:rPr>
            </w:pPr>
            <w:r w:rsidRPr="00E630D8">
              <w:rPr>
                <w:rFonts w:ascii="Arial" w:hAnsi="Arial" w:cs="Arial"/>
                <w:b/>
                <w:bCs/>
                <w:sz w:val="16"/>
                <w:szCs w:val="16"/>
              </w:rPr>
              <w:t>As at 30 June 2025</w:t>
            </w:r>
          </w:p>
        </w:tc>
        <w:tc>
          <w:tcPr>
            <w:tcW w:w="706" w:type="dxa"/>
            <w:tcBorders>
              <w:top w:val="nil"/>
              <w:left w:val="nil"/>
              <w:bottom w:val="nil"/>
              <w:right w:val="nil"/>
            </w:tcBorders>
            <w:shd w:val="clear" w:color="auto" w:fill="auto"/>
            <w:noWrap/>
            <w:vAlign w:val="bottom"/>
            <w:hideMark/>
          </w:tcPr>
          <w:p w14:paraId="46CCFD44" w14:textId="77777777" w:rsidR="00E630D8" w:rsidRPr="00E630D8" w:rsidRDefault="00E630D8" w:rsidP="00E630D8">
            <w:pPr>
              <w:spacing w:before="0" w:after="0" w:line="240" w:lineRule="auto"/>
              <w:rPr>
                <w:rFonts w:ascii="Arial" w:hAnsi="Arial" w:cs="Arial"/>
                <w:b/>
                <w:bCs/>
                <w:sz w:val="16"/>
                <w:szCs w:val="16"/>
              </w:rPr>
            </w:pPr>
          </w:p>
        </w:tc>
        <w:tc>
          <w:tcPr>
            <w:tcW w:w="945" w:type="dxa"/>
            <w:tcBorders>
              <w:top w:val="nil"/>
              <w:left w:val="nil"/>
              <w:bottom w:val="nil"/>
              <w:right w:val="nil"/>
            </w:tcBorders>
            <w:shd w:val="clear" w:color="auto" w:fill="auto"/>
            <w:noWrap/>
            <w:vAlign w:val="bottom"/>
            <w:hideMark/>
          </w:tcPr>
          <w:p w14:paraId="411CEF6C" w14:textId="77777777" w:rsidR="00E630D8" w:rsidRPr="00E630D8" w:rsidRDefault="00E630D8" w:rsidP="00E630D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E19D449" w14:textId="77777777" w:rsidR="00E630D8" w:rsidRPr="00E630D8" w:rsidRDefault="00E630D8" w:rsidP="00E630D8">
            <w:pPr>
              <w:spacing w:before="0" w:after="0" w:line="240" w:lineRule="auto"/>
              <w:jc w:val="right"/>
              <w:rPr>
                <w:rFonts w:ascii="Times New Roman" w:hAnsi="Times New Roman"/>
                <w:sz w:val="20"/>
              </w:rPr>
            </w:pPr>
          </w:p>
        </w:tc>
        <w:tc>
          <w:tcPr>
            <w:tcW w:w="1061" w:type="dxa"/>
            <w:tcBorders>
              <w:top w:val="nil"/>
              <w:left w:val="nil"/>
              <w:bottom w:val="nil"/>
              <w:right w:val="nil"/>
            </w:tcBorders>
            <w:shd w:val="clear" w:color="auto" w:fill="auto"/>
            <w:noWrap/>
            <w:vAlign w:val="bottom"/>
            <w:hideMark/>
          </w:tcPr>
          <w:p w14:paraId="0FF1A407" w14:textId="77777777" w:rsidR="00E630D8" w:rsidRPr="00E630D8" w:rsidRDefault="00E630D8" w:rsidP="00E630D8">
            <w:pPr>
              <w:spacing w:before="0" w:after="0" w:line="240" w:lineRule="auto"/>
              <w:jc w:val="right"/>
              <w:rPr>
                <w:rFonts w:ascii="Times New Roman" w:hAnsi="Times New Roman"/>
                <w:sz w:val="20"/>
              </w:rPr>
            </w:pPr>
          </w:p>
        </w:tc>
        <w:tc>
          <w:tcPr>
            <w:tcW w:w="901" w:type="dxa"/>
            <w:tcBorders>
              <w:top w:val="nil"/>
              <w:left w:val="nil"/>
              <w:bottom w:val="nil"/>
              <w:right w:val="nil"/>
            </w:tcBorders>
            <w:shd w:val="clear" w:color="auto" w:fill="auto"/>
            <w:noWrap/>
            <w:vAlign w:val="bottom"/>
            <w:hideMark/>
          </w:tcPr>
          <w:p w14:paraId="442E5A2A" w14:textId="77777777" w:rsidR="00E630D8" w:rsidRPr="00E630D8" w:rsidRDefault="00E630D8" w:rsidP="00E630D8">
            <w:pPr>
              <w:spacing w:before="0" w:after="0" w:line="240" w:lineRule="auto"/>
              <w:jc w:val="right"/>
              <w:rPr>
                <w:rFonts w:ascii="Times New Roman" w:hAnsi="Times New Roman"/>
                <w:sz w:val="20"/>
              </w:rPr>
            </w:pPr>
          </w:p>
        </w:tc>
      </w:tr>
      <w:tr w:rsidR="00E630D8" w:rsidRPr="00E630D8" w14:paraId="04906EFF" w14:textId="77777777" w:rsidTr="00E630D8">
        <w:trPr>
          <w:trHeight w:val="225"/>
        </w:trPr>
        <w:tc>
          <w:tcPr>
            <w:tcW w:w="3005" w:type="dxa"/>
            <w:tcBorders>
              <w:top w:val="nil"/>
              <w:left w:val="nil"/>
              <w:bottom w:val="nil"/>
              <w:right w:val="nil"/>
            </w:tcBorders>
            <w:shd w:val="clear" w:color="auto" w:fill="auto"/>
            <w:noWrap/>
            <w:vAlign w:val="bottom"/>
            <w:hideMark/>
          </w:tcPr>
          <w:p w14:paraId="2D8520D6"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Gross book value</w:t>
            </w:r>
          </w:p>
        </w:tc>
        <w:tc>
          <w:tcPr>
            <w:tcW w:w="706" w:type="dxa"/>
            <w:tcBorders>
              <w:top w:val="nil"/>
              <w:left w:val="nil"/>
              <w:bottom w:val="nil"/>
              <w:right w:val="nil"/>
            </w:tcBorders>
            <w:shd w:val="clear" w:color="auto" w:fill="auto"/>
            <w:noWrap/>
            <w:vAlign w:val="bottom"/>
            <w:hideMark/>
          </w:tcPr>
          <w:p w14:paraId="67497853"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14,520</w:t>
            </w:r>
          </w:p>
        </w:tc>
        <w:tc>
          <w:tcPr>
            <w:tcW w:w="945" w:type="dxa"/>
            <w:tcBorders>
              <w:top w:val="nil"/>
              <w:left w:val="nil"/>
              <w:bottom w:val="nil"/>
              <w:right w:val="nil"/>
            </w:tcBorders>
            <w:shd w:val="clear" w:color="auto" w:fill="auto"/>
            <w:noWrap/>
            <w:vAlign w:val="bottom"/>
            <w:hideMark/>
          </w:tcPr>
          <w:p w14:paraId="0899E60B"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709,207</w:t>
            </w:r>
          </w:p>
        </w:tc>
        <w:tc>
          <w:tcPr>
            <w:tcW w:w="1060" w:type="dxa"/>
            <w:tcBorders>
              <w:top w:val="nil"/>
              <w:left w:val="nil"/>
              <w:bottom w:val="nil"/>
              <w:right w:val="nil"/>
            </w:tcBorders>
            <w:shd w:val="clear" w:color="auto" w:fill="auto"/>
            <w:noWrap/>
            <w:vAlign w:val="bottom"/>
            <w:hideMark/>
          </w:tcPr>
          <w:p w14:paraId="131AD7F7"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39,370</w:t>
            </w:r>
          </w:p>
        </w:tc>
        <w:tc>
          <w:tcPr>
            <w:tcW w:w="1061" w:type="dxa"/>
            <w:tcBorders>
              <w:top w:val="nil"/>
              <w:left w:val="nil"/>
              <w:bottom w:val="nil"/>
              <w:right w:val="nil"/>
            </w:tcBorders>
            <w:shd w:val="clear" w:color="auto" w:fill="auto"/>
            <w:noWrap/>
            <w:vAlign w:val="bottom"/>
            <w:hideMark/>
          </w:tcPr>
          <w:p w14:paraId="07DBD967"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19,006</w:t>
            </w:r>
          </w:p>
        </w:tc>
        <w:tc>
          <w:tcPr>
            <w:tcW w:w="901" w:type="dxa"/>
            <w:tcBorders>
              <w:top w:val="nil"/>
              <w:left w:val="nil"/>
              <w:bottom w:val="nil"/>
              <w:right w:val="nil"/>
            </w:tcBorders>
            <w:shd w:val="clear" w:color="auto" w:fill="auto"/>
            <w:noWrap/>
            <w:vAlign w:val="bottom"/>
            <w:hideMark/>
          </w:tcPr>
          <w:p w14:paraId="18300083"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782,103</w:t>
            </w:r>
          </w:p>
        </w:tc>
      </w:tr>
      <w:tr w:rsidR="00E630D8" w:rsidRPr="00E630D8" w14:paraId="78B71E31" w14:textId="77777777" w:rsidTr="00E630D8">
        <w:trPr>
          <w:trHeight w:val="225"/>
        </w:trPr>
        <w:tc>
          <w:tcPr>
            <w:tcW w:w="3005" w:type="dxa"/>
            <w:tcBorders>
              <w:top w:val="nil"/>
              <w:left w:val="nil"/>
              <w:bottom w:val="nil"/>
              <w:right w:val="nil"/>
            </w:tcBorders>
            <w:shd w:val="clear" w:color="auto" w:fill="auto"/>
            <w:noWrap/>
            <w:vAlign w:val="bottom"/>
            <w:hideMark/>
          </w:tcPr>
          <w:p w14:paraId="33FED21A"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Gross book value - RoU</w:t>
            </w:r>
          </w:p>
        </w:tc>
        <w:tc>
          <w:tcPr>
            <w:tcW w:w="706" w:type="dxa"/>
            <w:tcBorders>
              <w:top w:val="nil"/>
              <w:left w:val="nil"/>
              <w:bottom w:val="nil"/>
              <w:right w:val="nil"/>
            </w:tcBorders>
            <w:shd w:val="clear" w:color="auto" w:fill="auto"/>
            <w:noWrap/>
            <w:vAlign w:val="bottom"/>
            <w:hideMark/>
          </w:tcPr>
          <w:p w14:paraId="51CF0264"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45" w:type="dxa"/>
            <w:tcBorders>
              <w:top w:val="nil"/>
              <w:left w:val="nil"/>
              <w:bottom w:val="nil"/>
              <w:right w:val="nil"/>
            </w:tcBorders>
            <w:shd w:val="clear" w:color="auto" w:fill="auto"/>
            <w:noWrap/>
            <w:vAlign w:val="bottom"/>
            <w:hideMark/>
          </w:tcPr>
          <w:p w14:paraId="0D9B9318"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9,246</w:t>
            </w:r>
          </w:p>
        </w:tc>
        <w:tc>
          <w:tcPr>
            <w:tcW w:w="1060" w:type="dxa"/>
            <w:tcBorders>
              <w:top w:val="nil"/>
              <w:left w:val="nil"/>
              <w:bottom w:val="nil"/>
              <w:right w:val="nil"/>
            </w:tcBorders>
            <w:shd w:val="clear" w:color="auto" w:fill="auto"/>
            <w:noWrap/>
            <w:vAlign w:val="bottom"/>
            <w:hideMark/>
          </w:tcPr>
          <w:p w14:paraId="2466AE40"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96</w:t>
            </w:r>
          </w:p>
        </w:tc>
        <w:tc>
          <w:tcPr>
            <w:tcW w:w="1061" w:type="dxa"/>
            <w:tcBorders>
              <w:top w:val="nil"/>
              <w:left w:val="nil"/>
              <w:bottom w:val="nil"/>
              <w:right w:val="nil"/>
            </w:tcBorders>
            <w:shd w:val="clear" w:color="auto" w:fill="auto"/>
            <w:noWrap/>
            <w:vAlign w:val="bottom"/>
            <w:hideMark/>
          </w:tcPr>
          <w:p w14:paraId="12379F60"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01" w:type="dxa"/>
            <w:tcBorders>
              <w:top w:val="nil"/>
              <w:left w:val="nil"/>
              <w:bottom w:val="nil"/>
              <w:right w:val="nil"/>
            </w:tcBorders>
            <w:shd w:val="clear" w:color="auto" w:fill="auto"/>
            <w:noWrap/>
            <w:vAlign w:val="bottom"/>
            <w:hideMark/>
          </w:tcPr>
          <w:p w14:paraId="7AE9DC58"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9,342</w:t>
            </w:r>
          </w:p>
        </w:tc>
      </w:tr>
      <w:tr w:rsidR="00E630D8" w:rsidRPr="00E630D8" w14:paraId="0DDE1128" w14:textId="77777777" w:rsidTr="00E630D8">
        <w:trPr>
          <w:trHeight w:val="397"/>
        </w:trPr>
        <w:tc>
          <w:tcPr>
            <w:tcW w:w="3005" w:type="dxa"/>
            <w:tcBorders>
              <w:top w:val="nil"/>
              <w:left w:val="nil"/>
              <w:bottom w:val="nil"/>
              <w:right w:val="nil"/>
            </w:tcBorders>
            <w:shd w:val="clear" w:color="auto" w:fill="auto"/>
            <w:vAlign w:val="bottom"/>
            <w:hideMark/>
          </w:tcPr>
          <w:p w14:paraId="240E3251"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Accumulated depreciation/ amortisation and impairment</w:t>
            </w:r>
          </w:p>
        </w:tc>
        <w:tc>
          <w:tcPr>
            <w:tcW w:w="706" w:type="dxa"/>
            <w:tcBorders>
              <w:top w:val="nil"/>
              <w:left w:val="nil"/>
              <w:bottom w:val="nil"/>
              <w:right w:val="nil"/>
            </w:tcBorders>
            <w:shd w:val="clear" w:color="auto" w:fill="auto"/>
            <w:noWrap/>
            <w:vAlign w:val="bottom"/>
            <w:hideMark/>
          </w:tcPr>
          <w:p w14:paraId="4FAD1249"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45" w:type="dxa"/>
            <w:tcBorders>
              <w:top w:val="nil"/>
              <w:left w:val="nil"/>
              <w:bottom w:val="nil"/>
              <w:right w:val="nil"/>
            </w:tcBorders>
            <w:shd w:val="clear" w:color="auto" w:fill="auto"/>
            <w:noWrap/>
            <w:vAlign w:val="bottom"/>
            <w:hideMark/>
          </w:tcPr>
          <w:p w14:paraId="3DA35196"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(514,354)</w:t>
            </w:r>
          </w:p>
        </w:tc>
        <w:tc>
          <w:tcPr>
            <w:tcW w:w="1060" w:type="dxa"/>
            <w:tcBorders>
              <w:top w:val="nil"/>
              <w:left w:val="nil"/>
              <w:bottom w:val="nil"/>
              <w:right w:val="nil"/>
            </w:tcBorders>
            <w:shd w:val="clear" w:color="auto" w:fill="auto"/>
            <w:noWrap/>
            <w:vAlign w:val="bottom"/>
            <w:hideMark/>
          </w:tcPr>
          <w:p w14:paraId="3D7DC3E1"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(28,255)</w:t>
            </w:r>
          </w:p>
        </w:tc>
        <w:tc>
          <w:tcPr>
            <w:tcW w:w="1061" w:type="dxa"/>
            <w:tcBorders>
              <w:top w:val="nil"/>
              <w:left w:val="nil"/>
              <w:bottom w:val="nil"/>
              <w:right w:val="nil"/>
            </w:tcBorders>
            <w:shd w:val="clear" w:color="auto" w:fill="auto"/>
            <w:noWrap/>
            <w:vAlign w:val="bottom"/>
            <w:hideMark/>
          </w:tcPr>
          <w:p w14:paraId="1CD06728"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(16,619)</w:t>
            </w:r>
          </w:p>
        </w:tc>
        <w:tc>
          <w:tcPr>
            <w:tcW w:w="901" w:type="dxa"/>
            <w:tcBorders>
              <w:top w:val="nil"/>
              <w:left w:val="nil"/>
              <w:bottom w:val="nil"/>
              <w:right w:val="nil"/>
            </w:tcBorders>
            <w:shd w:val="clear" w:color="auto" w:fill="auto"/>
            <w:noWrap/>
            <w:vAlign w:val="bottom"/>
            <w:hideMark/>
          </w:tcPr>
          <w:p w14:paraId="021229E6"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(559,228)</w:t>
            </w:r>
          </w:p>
        </w:tc>
      </w:tr>
      <w:tr w:rsidR="00E630D8" w:rsidRPr="00E630D8" w14:paraId="08A75431" w14:textId="77777777" w:rsidTr="00E630D8">
        <w:trPr>
          <w:trHeight w:val="397"/>
        </w:trPr>
        <w:tc>
          <w:tcPr>
            <w:tcW w:w="3005" w:type="dxa"/>
            <w:tcBorders>
              <w:top w:val="nil"/>
              <w:left w:val="nil"/>
              <w:bottom w:val="nil"/>
              <w:right w:val="nil"/>
            </w:tcBorders>
            <w:shd w:val="clear" w:color="auto" w:fill="auto"/>
            <w:vAlign w:val="bottom"/>
            <w:hideMark/>
          </w:tcPr>
          <w:p w14:paraId="1B44F2A5" w14:textId="77777777" w:rsidR="00E630D8" w:rsidRPr="00E630D8" w:rsidRDefault="00E630D8" w:rsidP="00E630D8">
            <w:pPr>
              <w:spacing w:before="0" w:after="0" w:line="240" w:lineRule="auto"/>
              <w:ind w:leftChars="75" w:left="143"/>
              <w:rPr>
                <w:rFonts w:ascii="Arial" w:hAnsi="Arial" w:cs="Arial"/>
                <w:sz w:val="16"/>
                <w:szCs w:val="16"/>
              </w:rPr>
            </w:pPr>
            <w:r w:rsidRPr="00E630D8">
              <w:rPr>
                <w:rFonts w:ascii="Arial" w:hAnsi="Arial" w:cs="Arial"/>
                <w:sz w:val="16"/>
                <w:szCs w:val="16"/>
              </w:rPr>
              <w:t>Accumulated depreciation/ amortisation and impairment - RoU</w:t>
            </w:r>
          </w:p>
        </w:tc>
        <w:tc>
          <w:tcPr>
            <w:tcW w:w="706" w:type="dxa"/>
            <w:tcBorders>
              <w:top w:val="nil"/>
              <w:left w:val="nil"/>
              <w:bottom w:val="nil"/>
              <w:right w:val="nil"/>
            </w:tcBorders>
            <w:shd w:val="clear" w:color="auto" w:fill="auto"/>
            <w:noWrap/>
            <w:vAlign w:val="bottom"/>
            <w:hideMark/>
          </w:tcPr>
          <w:p w14:paraId="3F1D5685"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45" w:type="dxa"/>
            <w:tcBorders>
              <w:top w:val="nil"/>
              <w:left w:val="nil"/>
              <w:bottom w:val="nil"/>
              <w:right w:val="nil"/>
            </w:tcBorders>
            <w:shd w:val="clear" w:color="auto" w:fill="auto"/>
            <w:noWrap/>
            <w:vAlign w:val="bottom"/>
            <w:hideMark/>
          </w:tcPr>
          <w:p w14:paraId="638CF718"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(3,515)</w:t>
            </w:r>
          </w:p>
        </w:tc>
        <w:tc>
          <w:tcPr>
            <w:tcW w:w="1060" w:type="dxa"/>
            <w:tcBorders>
              <w:top w:val="nil"/>
              <w:left w:val="nil"/>
              <w:bottom w:val="nil"/>
              <w:right w:val="nil"/>
            </w:tcBorders>
            <w:shd w:val="clear" w:color="auto" w:fill="auto"/>
            <w:noWrap/>
            <w:vAlign w:val="bottom"/>
            <w:hideMark/>
          </w:tcPr>
          <w:p w14:paraId="31F03833"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(36)</w:t>
            </w:r>
          </w:p>
        </w:tc>
        <w:tc>
          <w:tcPr>
            <w:tcW w:w="1061" w:type="dxa"/>
            <w:tcBorders>
              <w:top w:val="nil"/>
              <w:left w:val="nil"/>
              <w:bottom w:val="nil"/>
              <w:right w:val="nil"/>
            </w:tcBorders>
            <w:shd w:val="clear" w:color="auto" w:fill="auto"/>
            <w:noWrap/>
            <w:vAlign w:val="bottom"/>
            <w:hideMark/>
          </w:tcPr>
          <w:p w14:paraId="67A8C641" w14:textId="77777777" w:rsidR="00E630D8" w:rsidRPr="00E630D8" w:rsidRDefault="00E630D8" w:rsidP="00E630D8">
            <w:pPr>
              <w:spacing w:before="0" w:after="0" w:line="240" w:lineRule="auto"/>
              <w:jc w:val="right"/>
              <w:rPr>
                <w:rFonts w:ascii="Arial" w:hAnsi="Arial" w:cs="Arial"/>
                <w:color w:val="000000"/>
                <w:sz w:val="16"/>
                <w:szCs w:val="16"/>
              </w:rPr>
            </w:pPr>
            <w:r w:rsidRPr="00E630D8">
              <w:rPr>
                <w:rFonts w:ascii="Arial" w:hAnsi="Arial" w:cs="Arial"/>
                <w:color w:val="000000"/>
                <w:sz w:val="16"/>
                <w:szCs w:val="16"/>
              </w:rPr>
              <w:t>-</w:t>
            </w:r>
          </w:p>
        </w:tc>
        <w:tc>
          <w:tcPr>
            <w:tcW w:w="901" w:type="dxa"/>
            <w:tcBorders>
              <w:top w:val="nil"/>
              <w:left w:val="nil"/>
              <w:bottom w:val="nil"/>
              <w:right w:val="nil"/>
            </w:tcBorders>
            <w:shd w:val="clear" w:color="auto" w:fill="auto"/>
            <w:noWrap/>
            <w:vAlign w:val="bottom"/>
            <w:hideMark/>
          </w:tcPr>
          <w:p w14:paraId="50CAA1A0"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(3,551)</w:t>
            </w:r>
          </w:p>
        </w:tc>
      </w:tr>
      <w:tr w:rsidR="00E630D8" w:rsidRPr="00E630D8" w14:paraId="57C8165C" w14:textId="77777777" w:rsidTr="00E630D8">
        <w:trPr>
          <w:trHeight w:val="225"/>
        </w:trPr>
        <w:tc>
          <w:tcPr>
            <w:tcW w:w="3005" w:type="dxa"/>
            <w:tcBorders>
              <w:top w:val="nil"/>
              <w:left w:val="nil"/>
              <w:bottom w:val="single" w:sz="4" w:space="0" w:color="auto"/>
              <w:right w:val="nil"/>
            </w:tcBorders>
            <w:shd w:val="clear" w:color="auto" w:fill="auto"/>
            <w:noWrap/>
            <w:vAlign w:val="bottom"/>
            <w:hideMark/>
          </w:tcPr>
          <w:p w14:paraId="16557FD8" w14:textId="77777777" w:rsidR="00E630D8" w:rsidRPr="00E630D8" w:rsidRDefault="00E630D8" w:rsidP="00E630D8">
            <w:pPr>
              <w:spacing w:before="0" w:after="0" w:line="240" w:lineRule="auto"/>
              <w:ind w:leftChars="75" w:left="143"/>
              <w:rPr>
                <w:rFonts w:ascii="Arial" w:hAnsi="Arial" w:cs="Arial"/>
                <w:b/>
                <w:bCs/>
                <w:sz w:val="16"/>
                <w:szCs w:val="16"/>
              </w:rPr>
            </w:pPr>
            <w:r w:rsidRPr="00E630D8">
              <w:rPr>
                <w:rFonts w:ascii="Arial" w:hAnsi="Arial" w:cs="Arial"/>
                <w:b/>
                <w:bCs/>
                <w:sz w:val="16"/>
                <w:szCs w:val="16"/>
              </w:rPr>
              <w:t>Closing net book balance</w:t>
            </w:r>
          </w:p>
        </w:tc>
        <w:tc>
          <w:tcPr>
            <w:tcW w:w="706" w:type="dxa"/>
            <w:tcBorders>
              <w:top w:val="single" w:sz="4" w:space="0" w:color="auto"/>
              <w:left w:val="nil"/>
              <w:bottom w:val="single" w:sz="4" w:space="0" w:color="auto"/>
              <w:right w:val="nil"/>
            </w:tcBorders>
            <w:shd w:val="clear" w:color="auto" w:fill="auto"/>
            <w:noWrap/>
            <w:vAlign w:val="bottom"/>
            <w:hideMark/>
          </w:tcPr>
          <w:p w14:paraId="6916431B"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14,520</w:t>
            </w:r>
          </w:p>
        </w:tc>
        <w:tc>
          <w:tcPr>
            <w:tcW w:w="945" w:type="dxa"/>
            <w:tcBorders>
              <w:top w:val="single" w:sz="4" w:space="0" w:color="auto"/>
              <w:left w:val="nil"/>
              <w:bottom w:val="single" w:sz="4" w:space="0" w:color="auto"/>
              <w:right w:val="nil"/>
            </w:tcBorders>
            <w:shd w:val="clear" w:color="auto" w:fill="auto"/>
            <w:noWrap/>
            <w:vAlign w:val="bottom"/>
            <w:hideMark/>
          </w:tcPr>
          <w:p w14:paraId="16194125"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200,584</w:t>
            </w:r>
          </w:p>
        </w:tc>
        <w:tc>
          <w:tcPr>
            <w:tcW w:w="1060" w:type="dxa"/>
            <w:tcBorders>
              <w:top w:val="single" w:sz="4" w:space="0" w:color="auto"/>
              <w:left w:val="nil"/>
              <w:bottom w:val="single" w:sz="4" w:space="0" w:color="auto"/>
              <w:right w:val="nil"/>
            </w:tcBorders>
            <w:shd w:val="clear" w:color="auto" w:fill="auto"/>
            <w:noWrap/>
            <w:vAlign w:val="bottom"/>
            <w:hideMark/>
          </w:tcPr>
          <w:p w14:paraId="61E4F637"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11,175</w:t>
            </w:r>
          </w:p>
        </w:tc>
        <w:tc>
          <w:tcPr>
            <w:tcW w:w="1061" w:type="dxa"/>
            <w:tcBorders>
              <w:top w:val="single" w:sz="4" w:space="0" w:color="auto"/>
              <w:left w:val="nil"/>
              <w:bottom w:val="single" w:sz="4" w:space="0" w:color="auto"/>
              <w:right w:val="nil"/>
            </w:tcBorders>
            <w:shd w:val="clear" w:color="auto" w:fill="auto"/>
            <w:noWrap/>
            <w:vAlign w:val="bottom"/>
            <w:hideMark/>
          </w:tcPr>
          <w:p w14:paraId="27C68AA7"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2,387</w:t>
            </w:r>
          </w:p>
        </w:tc>
        <w:tc>
          <w:tcPr>
            <w:tcW w:w="901" w:type="dxa"/>
            <w:tcBorders>
              <w:top w:val="single" w:sz="4" w:space="0" w:color="auto"/>
              <w:left w:val="nil"/>
              <w:bottom w:val="single" w:sz="4" w:space="0" w:color="auto"/>
              <w:right w:val="nil"/>
            </w:tcBorders>
            <w:shd w:val="clear" w:color="auto" w:fill="auto"/>
            <w:noWrap/>
            <w:vAlign w:val="bottom"/>
            <w:hideMark/>
          </w:tcPr>
          <w:p w14:paraId="06C1E703" w14:textId="77777777" w:rsidR="00E630D8" w:rsidRPr="00E630D8" w:rsidRDefault="00E630D8" w:rsidP="00E630D8">
            <w:pPr>
              <w:spacing w:before="0" w:after="0" w:line="240" w:lineRule="auto"/>
              <w:jc w:val="right"/>
              <w:rPr>
                <w:rFonts w:ascii="Arial" w:hAnsi="Arial" w:cs="Arial"/>
                <w:b/>
                <w:bCs/>
                <w:color w:val="000000"/>
                <w:sz w:val="16"/>
                <w:szCs w:val="16"/>
              </w:rPr>
            </w:pPr>
            <w:r w:rsidRPr="00E630D8">
              <w:rPr>
                <w:rFonts w:ascii="Arial" w:hAnsi="Arial" w:cs="Arial"/>
                <w:b/>
                <w:bCs/>
                <w:color w:val="000000"/>
                <w:sz w:val="16"/>
                <w:szCs w:val="16"/>
              </w:rPr>
              <w:t>228,666</w:t>
            </w:r>
          </w:p>
        </w:tc>
      </w:tr>
    </w:tbl>
    <w:p w14:paraId="66073680" w14:textId="1CFE65A0" w:rsidR="00E630D8" w:rsidRDefault="00E630D8" w:rsidP="00E630D8">
      <w:pPr>
        <w:pStyle w:val="FootnoteText"/>
      </w:pPr>
      <w:r>
        <w:t xml:space="preserve">Prepared on Australian Accounting Standards basis. </w:t>
      </w:r>
    </w:p>
    <w:p w14:paraId="3DC2B147" w14:textId="6D1FC343" w:rsidR="00E630D8" w:rsidRDefault="00E630D8" w:rsidP="00E630D8">
      <w:pPr>
        <w:pStyle w:val="FootnoteText"/>
      </w:pPr>
    </w:p>
    <w:p w14:paraId="2ABB9983" w14:textId="32B09AD2" w:rsidR="00836DA7" w:rsidRDefault="00E630D8" w:rsidP="00E630D8">
      <w:pPr>
        <w:pStyle w:val="FootnoteText"/>
      </w:pPr>
      <w:r>
        <w:t>RoU = Right-of-Use asset</w:t>
      </w:r>
      <w:r w:rsidR="00836DA7">
        <w:br w:type="page"/>
      </w:r>
    </w:p>
    <w:p w14:paraId="10EF414B" w14:textId="77777777" w:rsidR="00CC6669" w:rsidRPr="00CC6669" w:rsidRDefault="00CC6669" w:rsidP="00CC6669"/>
    <w:sectPr w:rsidR="00CC6669" w:rsidRPr="00CC6669" w:rsidSect="003009D9">
      <w:headerReference w:type="first" r:id="rId24"/>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ED31AF" w:rsidRDefault="00ED31AF" w:rsidP="00C07DEC">
      <w:r>
        <w:separator/>
      </w:r>
    </w:p>
  </w:endnote>
  <w:endnote w:type="continuationSeparator" w:id="0">
    <w:p w14:paraId="7290BD98" w14:textId="77777777" w:rsidR="00ED31AF" w:rsidRDefault="00ED31AF" w:rsidP="00C07DEC">
      <w:r>
        <w:continuationSeparator/>
      </w:r>
    </w:p>
  </w:endnote>
  <w:endnote w:type="continuationNotice" w:id="1">
    <w:p w14:paraId="17F09B20" w14:textId="77777777" w:rsidR="00ED31AF" w:rsidRDefault="00ED31A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D133262-3B83-4A0C-A1C0-BA82DC413DE2}"/>
    <w:embedBold r:id="rId2" w:fontKey="{5C690597-67FA-4D72-AC99-33D515F6AE9A}"/>
    <w:embedItalic r:id="rId3" w:fontKey="{514CF453-FD5B-4E77-BEBA-41E76C055070}"/>
    <w:embedBoldItalic r:id="rId4" w:fontKey="{FC09359F-F39D-49F5-8040-045BE3CDBFDD}"/>
  </w:font>
  <w:font w:name="Symbol">
    <w:panose1 w:val="05050102010706020507"/>
    <w:charset w:val="02"/>
    <w:family w:val="roman"/>
    <w:pitch w:val="variable"/>
    <w:sig w:usb0="00000000" w:usb1="10000000" w:usb2="00000000" w:usb3="00000000" w:csb0="80000000" w:csb1="00000000"/>
    <w:embedRegular r:id="rId5" w:fontKey="{92374864-A583-44FD-BD4C-ECEDC26C797A}"/>
  </w:font>
  <w:font w:name="Courier New">
    <w:panose1 w:val="02070309020205020404"/>
    <w:charset w:val="00"/>
    <w:family w:val="modern"/>
    <w:pitch w:val="fixed"/>
    <w:sig w:usb0="E0002EFF" w:usb1="C0007843" w:usb2="00000009" w:usb3="00000000" w:csb0="000001FF" w:csb1="00000000"/>
    <w:embedRegular r:id="rId6" w:fontKey="{FE5E5DAE-E1BB-4035-90C3-8DDBFA7CA153}"/>
  </w:font>
  <w:font w:name="Wingdings">
    <w:panose1 w:val="05000000000000000000"/>
    <w:charset w:val="02"/>
    <w:family w:val="auto"/>
    <w:pitch w:val="variable"/>
    <w:sig w:usb0="00000000" w:usb1="10000000" w:usb2="00000000" w:usb3="00000000" w:csb0="80000000" w:csb1="00000000"/>
    <w:embedRegular r:id="rId7" w:fontKey="{A029B790-1B26-4E85-9393-ADD7FFFABFD1}"/>
  </w:font>
  <w:font w:name="Arial">
    <w:panose1 w:val="020B0604020202020204"/>
    <w:charset w:val="00"/>
    <w:family w:val="swiss"/>
    <w:pitch w:val="variable"/>
    <w:sig w:usb0="E0002EFF" w:usb1="C000785B" w:usb2="00000009" w:usb3="00000000" w:csb0="000001FF" w:csb1="00000000"/>
    <w:embedRegular r:id="rId8" w:fontKey="{AB76222C-578F-4DCD-99BA-F7407F01DB51}"/>
    <w:embedBold r:id="rId9" w:fontKey="{50C52730-7AE9-4F86-8CE9-97DB37CA0C8F}"/>
    <w:embedItalic r:id="rId10" w:fontKey="{320D6CDE-C260-4EAB-835E-94CF15A6AA50}"/>
    <w:embedBoldItalic r:id="rId11" w:fontKey="{606950CA-D6EA-4926-B0B0-AE2782777E0F}"/>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86824AAA-07B0-4826-B8A5-DBC07DF59BF4}"/>
    <w:embedBold r:id="rId13" w:fontKey="{B043E0F3-5C79-4454-A7D0-D77034FA3FF5}"/>
    <w:embedItalic r:id="rId14" w:fontKey="{05EFFAE3-E45B-44CA-97B3-F679F004C514}"/>
  </w:font>
  <w:font w:name="Arial Bold">
    <w:panose1 w:val="020B0704020202020204"/>
    <w:charset w:val="00"/>
    <w:family w:val="auto"/>
    <w:pitch w:val="default"/>
  </w:font>
  <w:font w:name="Cambria">
    <w:panose1 w:val="02040503050406030204"/>
    <w:charset w:val="00"/>
    <w:family w:val="roman"/>
    <w:pitch w:val="variable"/>
    <w:sig w:usb0="E00006FF" w:usb1="420024FF" w:usb2="02000000" w:usb3="00000000" w:csb0="0000019F" w:csb1="00000000"/>
    <w:embedRegular r:id="rId15" w:fontKey="{E1443A9C-C2FE-4F10-8461-2202EAC14F43}"/>
  </w:font>
  <w:font w:name="Tahoma">
    <w:panose1 w:val="020B0604030504040204"/>
    <w:charset w:val="00"/>
    <w:family w:val="swiss"/>
    <w:pitch w:val="variable"/>
    <w:sig w:usb0="E1002EFF" w:usb1="C000605B" w:usb2="00000029" w:usb3="00000000" w:csb0="000101FF" w:csb1="00000000"/>
    <w:embedRegular r:id="rId16" w:fontKey="{B16460BF-E7EB-4711-A62D-947AC149E952}"/>
  </w:font>
  <w:font w:name="Helvetica">
    <w:panose1 w:val="020B0604020202020204"/>
    <w:charset w:val="00"/>
    <w:family w:val="swiss"/>
    <w:pitch w:val="variable"/>
    <w:sig w:usb0="E0002EFF" w:usb1="C000785B" w:usb2="00000009" w:usb3="00000000" w:csb0="000001FF" w:csb1="00000000"/>
    <w:embedBold r:id="rId17" w:fontKey="{69887859-4322-4DD0-B285-E68D2C3DB10F}"/>
  </w:font>
  <w:font w:name="Calibri">
    <w:panose1 w:val="020F0502020204030204"/>
    <w:charset w:val="00"/>
    <w:family w:val="swiss"/>
    <w:pitch w:val="variable"/>
    <w:sig w:usb0="E4002EFF" w:usb1="C000247B" w:usb2="00000009" w:usb3="00000000" w:csb0="000001FF" w:csb1="00000000"/>
    <w:embedRegular r:id="rId18" w:fontKey="{379472CD-4AA6-4079-861B-C7BC6306C57C}"/>
    <w:embedBold r:id="rId19" w:fontKey="{01E29DC7-16D2-45BC-B6EF-FF08654A9514}"/>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1CC0BA4D-8DF6-4F66-AB1A-4BADC817AAD4}"/>
    <w:embedItalic r:id="rId21" w:fontKey="{CFC3C088-D2A7-4591-8776-F9B760BCE4AE}"/>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Bold r:id="rId22" w:fontKey="{F05834D5-5FBB-415C-A138-B4609FC9325D}"/>
  </w:font>
  <w:font w:name="Arial-BoldM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4C2B68DB" w:rsidR="00ED31AF" w:rsidRPr="009E69CA" w:rsidRDefault="00ED31AF"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2E4099">
      <w:rPr>
        <w:rStyle w:val="PageNumber"/>
        <w:rFonts w:cs="Times New Roman"/>
        <w:b/>
        <w:bCs/>
        <w:noProof/>
      </w:rPr>
      <w:t>244</w:t>
    </w:r>
    <w:r w:rsidRPr="00B628E8">
      <w:rPr>
        <w:rStyle w:val="PageNumber"/>
        <w:rFonts w:cs="Times New Roman"/>
        <w:b/>
        <w:bCs/>
      </w:rPr>
      <w:fldChar w:fldCharType="end"/>
    </w:r>
    <w:r>
      <w:rPr>
        <w:rStyle w:val="PageNumber"/>
        <w:rFonts w:cs="Times New Roman"/>
        <w:b/>
        <w:bCs/>
      </w:rPr>
      <w:t xml:space="preserve">  |  </w:t>
    </w:r>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2E4099">
      <w:rPr>
        <w:rStyle w:val="PageNumber"/>
        <w:rFonts w:cs="Times New Roman"/>
        <w:noProof/>
      </w:rPr>
      <w:t>Australian Sports Commission</w:t>
    </w:r>
    <w:r w:rsidRPr="00604211">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7542A987" w:rsidR="00ED31AF" w:rsidRPr="009E69CA" w:rsidRDefault="00ED31AF"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2E4099">
      <w:rPr>
        <w:rStyle w:val="PageNumber"/>
        <w:rFonts w:cs="Times New Roman"/>
        <w:noProof/>
      </w:rPr>
      <w:t>Australian Sports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2E4099">
      <w:rPr>
        <w:rStyle w:val="PageNumber"/>
        <w:rFonts w:cs="Times New Roman"/>
        <w:b/>
        <w:bCs/>
        <w:noProof/>
      </w:rPr>
      <w:t>245</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73EFA" w14:textId="77777777" w:rsidR="00ED31AF" w:rsidRDefault="00ED31A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5278935E" w:rsidR="00ED31AF" w:rsidRDefault="00ED31AF"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2E4099">
      <w:rPr>
        <w:rStyle w:val="PageNumber"/>
        <w:rFonts w:cs="Times New Roman"/>
        <w:noProof/>
      </w:rPr>
      <w:t>Australian Sports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2E4099">
      <w:rPr>
        <w:b/>
        <w:bCs/>
        <w:noProof/>
      </w:rPr>
      <w:t>241</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ED31AF" w:rsidRDefault="00ED31AF" w:rsidP="00C07DEC">
      <w:r>
        <w:separator/>
      </w:r>
    </w:p>
  </w:footnote>
  <w:footnote w:type="continuationSeparator" w:id="0">
    <w:p w14:paraId="01D70C70" w14:textId="77777777" w:rsidR="00ED31AF" w:rsidRDefault="00ED31AF" w:rsidP="00C07DEC">
      <w:r>
        <w:continuationSeparator/>
      </w:r>
    </w:p>
  </w:footnote>
  <w:footnote w:type="continuationNotice" w:id="1">
    <w:p w14:paraId="7C8FAFD4" w14:textId="77777777" w:rsidR="00ED31AF" w:rsidRDefault="00ED31AF">
      <w:pPr>
        <w:spacing w:before="0" w:after="0" w:line="240" w:lineRule="auto"/>
      </w:pPr>
    </w:p>
  </w:footnote>
  <w:footnote w:id="2">
    <w:p w14:paraId="1DC00AFA" w14:textId="1FFB778E" w:rsidR="00ED31AF" w:rsidRPr="007D7165" w:rsidRDefault="00ED31AF" w:rsidP="009D0967">
      <w:pPr>
        <w:pStyle w:val="FootnoteText"/>
        <w:spacing w:after="40"/>
      </w:pPr>
      <w:r>
        <w:rPr>
          <w:rStyle w:val="FootnoteReference"/>
        </w:rPr>
        <w:footnoteRef/>
      </w:r>
      <w:r>
        <w:tab/>
      </w:r>
      <w:r w:rsidRPr="00BB3651">
        <w:t>For more information about the strategic direction of the ASC, refer to the curren</w:t>
      </w:r>
      <w:r>
        <w:t>t Corporate Plan, available at:</w:t>
      </w:r>
      <w:r>
        <w:br/>
      </w:r>
      <w:r w:rsidRPr="009D0967">
        <w:rPr>
          <w:rFonts w:cs="Arial"/>
          <w:szCs w:val="15"/>
        </w:rPr>
        <w:t>www.sportaus.gov.au/media-centre/publications</w:t>
      </w:r>
    </w:p>
  </w:footnote>
  <w:footnote w:id="3">
    <w:p w14:paraId="5F2115CF" w14:textId="77777777" w:rsidR="00ED31AF" w:rsidRDefault="00ED31AF" w:rsidP="00DB4B7F">
      <w:pPr>
        <w:pStyle w:val="FootnoteText"/>
        <w:spacing w:after="40"/>
      </w:pPr>
      <w:r>
        <w:rPr>
          <w:rStyle w:val="FootnoteReference"/>
        </w:rPr>
        <w:footnoteRef/>
      </w:r>
      <w:r>
        <w:tab/>
        <w:t>Refer to the Sport Integrity Australia chapter in these Portfolio Budget Statements for further information on the work of this entity.</w:t>
      </w:r>
    </w:p>
  </w:footnote>
  <w:footnote w:id="4">
    <w:p w14:paraId="2E8AF2BC" w14:textId="77777777" w:rsidR="00ED31AF" w:rsidRDefault="00ED31AF" w:rsidP="002C2448">
      <w:pPr>
        <w:pStyle w:val="FootnoteText"/>
      </w:pPr>
      <w:r>
        <w:rPr>
          <w:rStyle w:val="FootnoteReference"/>
        </w:rPr>
        <w:footnoteRef/>
      </w:r>
      <w:r>
        <w:t xml:space="preserve"> </w:t>
      </w:r>
      <w:r>
        <w:tab/>
        <w:t>Filtered by sport-related activities (as reported through AusPlay).</w:t>
      </w:r>
    </w:p>
  </w:footnote>
  <w:footnote w:id="5">
    <w:p w14:paraId="238EEF50" w14:textId="18D41B9E" w:rsidR="00ED31AF" w:rsidRDefault="00ED31AF" w:rsidP="002C2448">
      <w:pPr>
        <w:pStyle w:val="FootnoteText"/>
      </w:pPr>
      <w:r>
        <w:rPr>
          <w:rStyle w:val="FootnoteReference"/>
        </w:rPr>
        <w:footnoteRef/>
      </w:r>
      <w:r>
        <w:t xml:space="preserve"> </w:t>
      </w:r>
      <w:r>
        <w:tab/>
        <w:t>Expected performance result is not yet available. Results will be published in the Australian Sports Commission’s Annual Report 2023</w:t>
      </w:r>
      <w:r w:rsidRPr="005373B6">
        <w:t>–</w:t>
      </w:r>
      <w:r>
        <w:t xml:space="preserve">24. </w:t>
      </w:r>
    </w:p>
  </w:footnote>
  <w:footnote w:id="6">
    <w:p w14:paraId="3D7FA1CF" w14:textId="77777777" w:rsidR="00ED31AF" w:rsidRDefault="00ED31AF" w:rsidP="002C2448">
      <w:pPr>
        <w:pStyle w:val="FootnoteText"/>
      </w:pPr>
      <w:r>
        <w:rPr>
          <w:rStyle w:val="FootnoteReference"/>
        </w:rPr>
        <w:footnoteRef/>
      </w:r>
      <w:r>
        <w:t xml:space="preserve"> </w:t>
      </w:r>
      <w:r>
        <w:tab/>
        <w:t>Filtered by sport-related activities (as reported through AusPlay).</w:t>
      </w:r>
    </w:p>
  </w:footnote>
  <w:footnote w:id="7">
    <w:p w14:paraId="646F628E" w14:textId="77777777" w:rsidR="00ED31AF" w:rsidRDefault="00ED31AF" w:rsidP="00DB4B7F">
      <w:pPr>
        <w:pStyle w:val="FootnoteText"/>
        <w:spacing w:after="40"/>
      </w:pPr>
      <w:r>
        <w:rPr>
          <w:rStyle w:val="FootnoteReference"/>
        </w:rPr>
        <w:footnoteRef/>
      </w:r>
      <w:r>
        <w:t xml:space="preserve"> </w:t>
      </w:r>
      <w:r>
        <w:tab/>
        <w:t>The Sporting Schools program is funded until December 2024. This target reflects a half year of participation.</w:t>
      </w:r>
    </w:p>
  </w:footnote>
  <w:footnote w:id="8">
    <w:p w14:paraId="73569E4B" w14:textId="39809D12" w:rsidR="00ED31AF" w:rsidRDefault="00ED31AF" w:rsidP="002C2448">
      <w:pPr>
        <w:pStyle w:val="FootnoteText"/>
      </w:pPr>
      <w:r>
        <w:rPr>
          <w:rStyle w:val="FootnoteReference"/>
        </w:rPr>
        <w:footnoteRef/>
      </w:r>
      <w:r>
        <w:t xml:space="preserve"> </w:t>
      </w:r>
      <w:r>
        <w:tab/>
        <w:t>‘Involved’ means having participated/played and/or been involved in a non-playing role (such as coaching, officiating, volunteering, etc.) at least once in the last 12 months.</w:t>
      </w:r>
    </w:p>
  </w:footnote>
  <w:footnote w:id="9">
    <w:p w14:paraId="5D03906A" w14:textId="77777777" w:rsidR="00ED31AF" w:rsidRDefault="00ED31AF" w:rsidP="002C2448">
      <w:pPr>
        <w:pStyle w:val="FootnoteText"/>
      </w:pPr>
      <w:r>
        <w:rPr>
          <w:rStyle w:val="FootnoteReference"/>
        </w:rPr>
        <w:footnoteRef/>
      </w:r>
      <w:r>
        <w:t xml:space="preserve"> </w:t>
      </w:r>
      <w:r>
        <w:tab/>
        <w:t>Participated through an organisation</w:t>
      </w:r>
      <w:r w:rsidRPr="00FE083B">
        <w:t>, under the guidance of a coach or at an event/competition.</w:t>
      </w:r>
    </w:p>
  </w:footnote>
  <w:footnote w:id="10">
    <w:p w14:paraId="6CC8255F" w14:textId="2ED8BD94" w:rsidR="00ED31AF" w:rsidRDefault="00ED31AF" w:rsidP="002C2448">
      <w:pPr>
        <w:pStyle w:val="FootnoteText"/>
      </w:pPr>
      <w:r>
        <w:rPr>
          <w:rStyle w:val="FootnoteReference"/>
        </w:rPr>
        <w:footnoteRef/>
      </w:r>
      <w:r>
        <w:t xml:space="preserve"> </w:t>
      </w:r>
      <w:r>
        <w:tab/>
        <w:t xml:space="preserve">Filtered by sport-related activities (as reported through AusPlay). </w:t>
      </w:r>
    </w:p>
  </w:footnote>
  <w:footnote w:id="11">
    <w:p w14:paraId="554E98CF" w14:textId="77777777" w:rsidR="00ED31AF" w:rsidRDefault="00ED31AF" w:rsidP="002C2448">
      <w:pPr>
        <w:pStyle w:val="FootnoteText"/>
      </w:pPr>
      <w:r>
        <w:rPr>
          <w:rStyle w:val="FootnoteReference"/>
        </w:rPr>
        <w:footnoteRef/>
      </w:r>
      <w:r>
        <w:t xml:space="preserve"> </w:t>
      </w:r>
      <w:r>
        <w:tab/>
        <w:t>Expected performance result is not yet available. Results will be published in the Australian Sports Commission’s Annual Report 2023</w:t>
      </w:r>
      <w:r w:rsidRPr="005373B6">
        <w:t>–</w:t>
      </w:r>
      <w:r>
        <w:t>24.</w:t>
      </w:r>
    </w:p>
  </w:footnote>
  <w:footnote w:id="12">
    <w:p w14:paraId="15B6E0D7" w14:textId="0A0048D1" w:rsidR="00ED31AF" w:rsidRDefault="00ED31AF">
      <w:pPr>
        <w:pStyle w:val="FootnoteText"/>
      </w:pPr>
      <w:r>
        <w:rPr>
          <w:rStyle w:val="FootnoteReference"/>
        </w:rPr>
        <w:footnoteRef/>
      </w:r>
      <w:r>
        <w:t xml:space="preserve"> </w:t>
      </w:r>
      <w:r>
        <w:tab/>
      </w:r>
      <w:r w:rsidRPr="006F2BFA">
        <w:t>The AusPlay methodology for collecting participation data has been modified to provide more accurate information and is likely to result in expected performance results being re-baselined.</w:t>
      </w:r>
    </w:p>
  </w:footnote>
  <w:footnote w:id="13">
    <w:p w14:paraId="0FCFD529" w14:textId="77777777" w:rsidR="00ED31AF" w:rsidRDefault="00ED31AF" w:rsidP="002C2448">
      <w:pPr>
        <w:pStyle w:val="FootnoteText"/>
      </w:pPr>
      <w:r>
        <w:rPr>
          <w:rStyle w:val="FootnoteReference"/>
        </w:rPr>
        <w:footnoteRef/>
      </w:r>
      <w:r>
        <w:t xml:space="preserve"> </w:t>
      </w:r>
      <w:r>
        <w:tab/>
      </w:r>
      <w:r>
        <w:rPr>
          <w:rFonts w:cs="Arial"/>
        </w:rPr>
        <w:t>Funded national sporting organisations (NSOs) and national sporting organisations for people with a disability (NSODs).</w:t>
      </w:r>
    </w:p>
  </w:footnote>
  <w:footnote w:id="14">
    <w:p w14:paraId="33314A61" w14:textId="77777777" w:rsidR="00ED31AF" w:rsidRDefault="00ED31AF" w:rsidP="002C2448">
      <w:pPr>
        <w:pStyle w:val="FootnoteText"/>
      </w:pPr>
      <w:r>
        <w:rPr>
          <w:rStyle w:val="FootnoteReference"/>
        </w:rPr>
        <w:footnoteRef/>
      </w:r>
      <w:r>
        <w:t xml:space="preserve"> </w:t>
      </w:r>
      <w:r>
        <w:tab/>
      </w:r>
      <w:r>
        <w:rPr>
          <w:rFonts w:cs="Arial"/>
        </w:rPr>
        <w:t>Governance maturity is measured by the Sports Governance Standards, through which organisations evaluate</w:t>
      </w:r>
      <w:r w:rsidRPr="007A22A9">
        <w:rPr>
          <w:rFonts w:cs="Arial"/>
        </w:rPr>
        <w:t xml:space="preserve"> the effectiveness and efficiency of </w:t>
      </w:r>
      <w:r>
        <w:rPr>
          <w:rFonts w:cs="Arial"/>
        </w:rPr>
        <w:t>their</w:t>
      </w:r>
      <w:r w:rsidRPr="007A22A9">
        <w:rPr>
          <w:rFonts w:cs="Arial"/>
        </w:rPr>
        <w:t xml:space="preserve"> governance systems and processes</w:t>
      </w:r>
      <w:r>
        <w:rPr>
          <w:rFonts w:cs="Arial"/>
        </w:rPr>
        <w:t>.</w:t>
      </w:r>
    </w:p>
  </w:footnote>
  <w:footnote w:id="15">
    <w:p w14:paraId="04FF45D5" w14:textId="77777777" w:rsidR="00ED31AF" w:rsidRDefault="00ED31AF" w:rsidP="00DB4B7F">
      <w:pPr>
        <w:pStyle w:val="FootnoteText"/>
        <w:spacing w:after="40"/>
      </w:pPr>
      <w:r>
        <w:rPr>
          <w:rStyle w:val="FootnoteReference"/>
        </w:rPr>
        <w:footnoteRef/>
      </w:r>
      <w:r>
        <w:t xml:space="preserve"> </w:t>
      </w:r>
      <w:r>
        <w:tab/>
      </w:r>
      <w:r>
        <w:rPr>
          <w:rFonts w:cs="Arial"/>
        </w:rPr>
        <w:t>Funded national sporting organisations (NSOs) and national sporting organisations for people with a disability (NSODs).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AA7B6" w14:textId="77777777" w:rsidR="00ED31AF" w:rsidRDefault="00ED31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455ED6" w14:textId="77777777" w:rsidR="00ED31AF" w:rsidRDefault="00ED31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BDCF20" w14:textId="77777777" w:rsidR="00ED31AF" w:rsidRDefault="00ED31A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ED31AF" w14:paraId="5FF2D76E" w14:textId="77777777" w:rsidTr="008741ED">
      <w:trPr>
        <w:trHeight w:hRule="exact" w:val="377"/>
      </w:trPr>
      <w:tc>
        <w:tcPr>
          <w:tcW w:w="5919" w:type="dxa"/>
        </w:tcPr>
        <w:p w14:paraId="2DDBAFC5" w14:textId="77777777" w:rsidR="00ED31AF" w:rsidRDefault="00ED31AF" w:rsidP="00207E69">
          <w:pPr>
            <w:pStyle w:val="HeaderEven"/>
            <w:ind w:left="-113"/>
          </w:pPr>
          <w:r w:rsidRPr="00D47C6E">
            <w:rPr>
              <w:noProof/>
              <w:position w:val="-6"/>
            </w:rPr>
            <w:drawing>
              <wp:inline distT="0" distB="0" distL="0" distR="0" wp14:anchorId="023F8004" wp14:editId="591EBFE4">
                <wp:extent cx="919093" cy="131299"/>
                <wp:effectExtent l="0" t="0" r="0" b="2540"/>
                <wp:docPr id="5" name="Picture 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ED31AF" w:rsidRPr="00F00984" w:rsidRDefault="00ED31AF" w:rsidP="008741ED">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ED31AF" w14:paraId="5E11325E" w14:textId="77777777" w:rsidTr="00B027C1">
      <w:trPr>
        <w:trHeight w:hRule="exact" w:val="344"/>
      </w:trPr>
      <w:tc>
        <w:tcPr>
          <w:tcW w:w="7824" w:type="dxa"/>
        </w:tcPr>
        <w:p w14:paraId="00E7F791" w14:textId="77777777" w:rsidR="00ED31AF" w:rsidRDefault="00ED31AF"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7" name="Picture 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ED31AF" w:rsidRDefault="00ED31AF" w:rsidP="00B027C1"/>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ED31AF" w:rsidRPr="00B4084B" w:rsidRDefault="00ED31AF" w:rsidP="0049200C">
    <w:pPr>
      <w:pStyle w:val="HeaderOdd"/>
    </w:pPr>
  </w:p>
  <w:p w14:paraId="4C85A242" w14:textId="77777777" w:rsidR="00ED31AF" w:rsidRDefault="00ED31AF"/>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ED31AF" w14:paraId="1297612B" w14:textId="77777777" w:rsidTr="003009D9">
      <w:trPr>
        <w:trHeight w:hRule="exact" w:val="542"/>
      </w:trPr>
      <w:tc>
        <w:tcPr>
          <w:tcW w:w="7884" w:type="dxa"/>
        </w:tcPr>
        <w:p w14:paraId="63D23711" w14:textId="77777777" w:rsidR="00ED31AF" w:rsidRDefault="00ED31AF"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ED31AF" w:rsidRPr="00970E65" w:rsidRDefault="00ED31AF"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4582861"/>
    <w:multiLevelType w:val="hybridMultilevel"/>
    <w:tmpl w:val="8DAC9A22"/>
    <w:lvl w:ilvl="0" w:tplc="0C090001">
      <w:start w:val="1"/>
      <w:numFmt w:val="bullet"/>
      <w:lvlText w:val=""/>
      <w:lvlJc w:val="left"/>
      <w:pPr>
        <w:ind w:left="774" w:hanging="360"/>
      </w:pPr>
      <w:rPr>
        <w:rFonts w:ascii="Symbol" w:hAnsi="Symbol" w:hint="default"/>
        <w:color w:val="auto"/>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3"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5"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9"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0" w15:restartNumberingAfterBreak="0">
    <w:nsid w:val="5B5E74EC"/>
    <w:multiLevelType w:val="multilevel"/>
    <w:tmpl w:val="872E88A4"/>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numFmt w:val="bullet"/>
      <w:lvlText w:val="•"/>
      <w:lvlJc w:val="left"/>
      <w:pPr>
        <w:ind w:left="2493" w:hanging="567"/>
      </w:pPr>
      <w:rPr>
        <w:rFonts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11"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2"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8"/>
  </w:num>
  <w:num w:numId="2">
    <w:abstractNumId w:val="0"/>
  </w:num>
  <w:num w:numId="3">
    <w:abstractNumId w:val="3"/>
  </w:num>
  <w:num w:numId="4">
    <w:abstractNumId w:val="13"/>
  </w:num>
  <w:num w:numId="5">
    <w:abstractNumId w:val="6"/>
  </w:num>
  <w:num w:numId="6">
    <w:abstractNumId w:val="9"/>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5"/>
  </w:num>
  <w:num w:numId="15">
    <w:abstractNumId w:val="3"/>
    <w:lvlOverride w:ilvl="0">
      <w:startOverride w:val="1"/>
    </w:lvlOverride>
  </w:num>
  <w:num w:numId="16">
    <w:abstractNumId w:val="3"/>
    <w:lvlOverride w:ilvl="0">
      <w:startOverride w:val="1"/>
    </w:lvlOverride>
  </w:num>
  <w:num w:numId="17">
    <w:abstractNumId w:val="3"/>
  </w:num>
  <w:num w:numId="18">
    <w:abstractNumId w:val="3"/>
    <w:lvlOverride w:ilvl="0">
      <w:startOverride w:val="1"/>
    </w:lvlOverride>
  </w:num>
  <w:num w:numId="19">
    <w:abstractNumId w:val="1"/>
  </w:num>
  <w:num w:numId="20">
    <w:abstractNumId w:val="3"/>
  </w:num>
  <w:num w:numId="21">
    <w:abstractNumId w:val="3"/>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7"/>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num>
  <w:num w:numId="27">
    <w:abstractNumId w:val="11"/>
  </w:num>
  <w:num w:numId="28">
    <w:abstractNumId w:val="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cumentProtection w:edit="trackedChanges" w:enforcement="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16FF"/>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838"/>
    <w:rsid w:val="00023CED"/>
    <w:rsid w:val="00023FAB"/>
    <w:rsid w:val="00025CB2"/>
    <w:rsid w:val="0002752E"/>
    <w:rsid w:val="000300D7"/>
    <w:rsid w:val="000304FC"/>
    <w:rsid w:val="00030FDA"/>
    <w:rsid w:val="000323CC"/>
    <w:rsid w:val="0003384E"/>
    <w:rsid w:val="00033F08"/>
    <w:rsid w:val="00034427"/>
    <w:rsid w:val="00034C41"/>
    <w:rsid w:val="0003503B"/>
    <w:rsid w:val="00036095"/>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4BB2"/>
    <w:rsid w:val="00065053"/>
    <w:rsid w:val="000655E4"/>
    <w:rsid w:val="000656AD"/>
    <w:rsid w:val="00065C71"/>
    <w:rsid w:val="00066263"/>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79C"/>
    <w:rsid w:val="000A7B26"/>
    <w:rsid w:val="000A7BF9"/>
    <w:rsid w:val="000A7C6F"/>
    <w:rsid w:val="000A7E1F"/>
    <w:rsid w:val="000B0981"/>
    <w:rsid w:val="000B1FC4"/>
    <w:rsid w:val="000B21D6"/>
    <w:rsid w:val="000B2404"/>
    <w:rsid w:val="000B28B5"/>
    <w:rsid w:val="000B36D8"/>
    <w:rsid w:val="000B3B7D"/>
    <w:rsid w:val="000B400B"/>
    <w:rsid w:val="000B6E38"/>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17FC"/>
    <w:rsid w:val="000D28EB"/>
    <w:rsid w:val="000D308C"/>
    <w:rsid w:val="000D4262"/>
    <w:rsid w:val="000D43DE"/>
    <w:rsid w:val="000D55B5"/>
    <w:rsid w:val="000D58A1"/>
    <w:rsid w:val="000D7E54"/>
    <w:rsid w:val="000E04C6"/>
    <w:rsid w:val="000E0A5A"/>
    <w:rsid w:val="000E0A85"/>
    <w:rsid w:val="000E2416"/>
    <w:rsid w:val="000E2F5F"/>
    <w:rsid w:val="000E68E3"/>
    <w:rsid w:val="000E6DDB"/>
    <w:rsid w:val="000E6E76"/>
    <w:rsid w:val="000E72AB"/>
    <w:rsid w:val="000E74A6"/>
    <w:rsid w:val="000F03B1"/>
    <w:rsid w:val="000F08AE"/>
    <w:rsid w:val="000F0DA6"/>
    <w:rsid w:val="000F1AAB"/>
    <w:rsid w:val="000F2D33"/>
    <w:rsid w:val="000F3B69"/>
    <w:rsid w:val="000F43F4"/>
    <w:rsid w:val="000F440E"/>
    <w:rsid w:val="000F4C7B"/>
    <w:rsid w:val="000F6647"/>
    <w:rsid w:val="000F6E4A"/>
    <w:rsid w:val="000F73B7"/>
    <w:rsid w:val="000F76D9"/>
    <w:rsid w:val="000F794F"/>
    <w:rsid w:val="000F7E7B"/>
    <w:rsid w:val="001002F8"/>
    <w:rsid w:val="00100D97"/>
    <w:rsid w:val="00101271"/>
    <w:rsid w:val="00101A74"/>
    <w:rsid w:val="00101C7E"/>
    <w:rsid w:val="00102654"/>
    <w:rsid w:val="001028CC"/>
    <w:rsid w:val="001045F9"/>
    <w:rsid w:val="0010472B"/>
    <w:rsid w:val="00104F95"/>
    <w:rsid w:val="0010657F"/>
    <w:rsid w:val="001078E6"/>
    <w:rsid w:val="00107B0A"/>
    <w:rsid w:val="00111159"/>
    <w:rsid w:val="001114F7"/>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4CA"/>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4E3"/>
    <w:rsid w:val="00194DE8"/>
    <w:rsid w:val="00197990"/>
    <w:rsid w:val="001A0106"/>
    <w:rsid w:val="001A02CB"/>
    <w:rsid w:val="001A02FD"/>
    <w:rsid w:val="001A11DB"/>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6617"/>
    <w:rsid w:val="001B7399"/>
    <w:rsid w:val="001B7655"/>
    <w:rsid w:val="001B7BAD"/>
    <w:rsid w:val="001B7F09"/>
    <w:rsid w:val="001C1166"/>
    <w:rsid w:val="001C261E"/>
    <w:rsid w:val="001C302C"/>
    <w:rsid w:val="001C3AC7"/>
    <w:rsid w:val="001C42D0"/>
    <w:rsid w:val="001C6402"/>
    <w:rsid w:val="001C6B05"/>
    <w:rsid w:val="001C793E"/>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7093"/>
    <w:rsid w:val="001E717D"/>
    <w:rsid w:val="001E71F5"/>
    <w:rsid w:val="001E7D86"/>
    <w:rsid w:val="001F3624"/>
    <w:rsid w:val="001F377B"/>
    <w:rsid w:val="001F3CF9"/>
    <w:rsid w:val="001F42F5"/>
    <w:rsid w:val="001F44E2"/>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01E"/>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19"/>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4A1A"/>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9EA"/>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448"/>
    <w:rsid w:val="002C25D0"/>
    <w:rsid w:val="002C280B"/>
    <w:rsid w:val="002C2DB0"/>
    <w:rsid w:val="002C4D41"/>
    <w:rsid w:val="002C75B0"/>
    <w:rsid w:val="002C762D"/>
    <w:rsid w:val="002C7703"/>
    <w:rsid w:val="002C7A63"/>
    <w:rsid w:val="002C7E40"/>
    <w:rsid w:val="002D0153"/>
    <w:rsid w:val="002D0985"/>
    <w:rsid w:val="002D384A"/>
    <w:rsid w:val="002D403A"/>
    <w:rsid w:val="002D4262"/>
    <w:rsid w:val="002D46B7"/>
    <w:rsid w:val="002D5110"/>
    <w:rsid w:val="002D6163"/>
    <w:rsid w:val="002D6413"/>
    <w:rsid w:val="002D7256"/>
    <w:rsid w:val="002D7BEE"/>
    <w:rsid w:val="002E1064"/>
    <w:rsid w:val="002E196B"/>
    <w:rsid w:val="002E2551"/>
    <w:rsid w:val="002E323F"/>
    <w:rsid w:val="002E4099"/>
    <w:rsid w:val="002E4AAE"/>
    <w:rsid w:val="002E5554"/>
    <w:rsid w:val="002E59C4"/>
    <w:rsid w:val="002E5D24"/>
    <w:rsid w:val="002E6DB1"/>
    <w:rsid w:val="002F0B81"/>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BF9"/>
    <w:rsid w:val="0032038C"/>
    <w:rsid w:val="00321889"/>
    <w:rsid w:val="00321DDD"/>
    <w:rsid w:val="00321DEB"/>
    <w:rsid w:val="0032489C"/>
    <w:rsid w:val="00325C5E"/>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54E"/>
    <w:rsid w:val="003F3C77"/>
    <w:rsid w:val="003F458D"/>
    <w:rsid w:val="003F47DF"/>
    <w:rsid w:val="003F4F40"/>
    <w:rsid w:val="003F6209"/>
    <w:rsid w:val="003F7C66"/>
    <w:rsid w:val="00400A8B"/>
    <w:rsid w:val="004010D4"/>
    <w:rsid w:val="00401831"/>
    <w:rsid w:val="00402789"/>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16F"/>
    <w:rsid w:val="00447D85"/>
    <w:rsid w:val="00450E44"/>
    <w:rsid w:val="00451501"/>
    <w:rsid w:val="004521E9"/>
    <w:rsid w:val="00452501"/>
    <w:rsid w:val="004525C3"/>
    <w:rsid w:val="004526D7"/>
    <w:rsid w:val="004528D0"/>
    <w:rsid w:val="00453C86"/>
    <w:rsid w:val="004544A0"/>
    <w:rsid w:val="00454564"/>
    <w:rsid w:val="004562E5"/>
    <w:rsid w:val="0045734D"/>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8C5"/>
    <w:rsid w:val="004A2AD1"/>
    <w:rsid w:val="004A2CCC"/>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F2A"/>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5573"/>
    <w:rsid w:val="004F5D8B"/>
    <w:rsid w:val="004F634F"/>
    <w:rsid w:val="004F7556"/>
    <w:rsid w:val="004F78BF"/>
    <w:rsid w:val="005006F3"/>
    <w:rsid w:val="00500700"/>
    <w:rsid w:val="0050141B"/>
    <w:rsid w:val="00502638"/>
    <w:rsid w:val="005029BC"/>
    <w:rsid w:val="00502B87"/>
    <w:rsid w:val="00503030"/>
    <w:rsid w:val="0050346A"/>
    <w:rsid w:val="00503FD8"/>
    <w:rsid w:val="00504472"/>
    <w:rsid w:val="005048E3"/>
    <w:rsid w:val="00505A77"/>
    <w:rsid w:val="00505CB3"/>
    <w:rsid w:val="00505E16"/>
    <w:rsid w:val="005067C7"/>
    <w:rsid w:val="00506EB0"/>
    <w:rsid w:val="00507335"/>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1C4E"/>
    <w:rsid w:val="005A2E0C"/>
    <w:rsid w:val="005A2E13"/>
    <w:rsid w:val="005A3678"/>
    <w:rsid w:val="005A39E0"/>
    <w:rsid w:val="005A3DAF"/>
    <w:rsid w:val="005A4251"/>
    <w:rsid w:val="005A4A1A"/>
    <w:rsid w:val="005A5C0F"/>
    <w:rsid w:val="005A61D3"/>
    <w:rsid w:val="005A6D23"/>
    <w:rsid w:val="005A7C0B"/>
    <w:rsid w:val="005A7E70"/>
    <w:rsid w:val="005B0160"/>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4D9B"/>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46A3"/>
    <w:rsid w:val="00636E1E"/>
    <w:rsid w:val="0063746C"/>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07B"/>
    <w:rsid w:val="006E4A27"/>
    <w:rsid w:val="006E4DF1"/>
    <w:rsid w:val="006E4FF2"/>
    <w:rsid w:val="006E5828"/>
    <w:rsid w:val="006E6BB9"/>
    <w:rsid w:val="006E784F"/>
    <w:rsid w:val="006F0B4F"/>
    <w:rsid w:val="006F0E97"/>
    <w:rsid w:val="006F1592"/>
    <w:rsid w:val="006F2BFA"/>
    <w:rsid w:val="006F2DF3"/>
    <w:rsid w:val="006F2DF9"/>
    <w:rsid w:val="006F3C6F"/>
    <w:rsid w:val="006F41C6"/>
    <w:rsid w:val="006F5DD9"/>
    <w:rsid w:val="006F61D2"/>
    <w:rsid w:val="006F6FA2"/>
    <w:rsid w:val="007001D0"/>
    <w:rsid w:val="007007CB"/>
    <w:rsid w:val="00700CE3"/>
    <w:rsid w:val="00701498"/>
    <w:rsid w:val="00701E70"/>
    <w:rsid w:val="00702E26"/>
    <w:rsid w:val="00704BB6"/>
    <w:rsid w:val="00704F47"/>
    <w:rsid w:val="00705001"/>
    <w:rsid w:val="00705177"/>
    <w:rsid w:val="007051F4"/>
    <w:rsid w:val="00705BC0"/>
    <w:rsid w:val="007072C2"/>
    <w:rsid w:val="0070746B"/>
    <w:rsid w:val="007075CA"/>
    <w:rsid w:val="00710C02"/>
    <w:rsid w:val="0071151E"/>
    <w:rsid w:val="007117F8"/>
    <w:rsid w:val="007118AC"/>
    <w:rsid w:val="00711BC6"/>
    <w:rsid w:val="00711FC7"/>
    <w:rsid w:val="0071482B"/>
    <w:rsid w:val="00714C8F"/>
    <w:rsid w:val="00715A32"/>
    <w:rsid w:val="00715B8B"/>
    <w:rsid w:val="00716CCB"/>
    <w:rsid w:val="00716F57"/>
    <w:rsid w:val="00717142"/>
    <w:rsid w:val="0071772B"/>
    <w:rsid w:val="00717A74"/>
    <w:rsid w:val="00720493"/>
    <w:rsid w:val="0072072D"/>
    <w:rsid w:val="00720EA2"/>
    <w:rsid w:val="00721409"/>
    <w:rsid w:val="00721CE0"/>
    <w:rsid w:val="007221A2"/>
    <w:rsid w:val="00722935"/>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44E7"/>
    <w:rsid w:val="0074459E"/>
    <w:rsid w:val="00744DBD"/>
    <w:rsid w:val="00745398"/>
    <w:rsid w:val="00745A05"/>
    <w:rsid w:val="00746681"/>
    <w:rsid w:val="00746FC3"/>
    <w:rsid w:val="007476BA"/>
    <w:rsid w:val="007477E3"/>
    <w:rsid w:val="00747B90"/>
    <w:rsid w:val="00752A54"/>
    <w:rsid w:val="00754870"/>
    <w:rsid w:val="00755068"/>
    <w:rsid w:val="007561F0"/>
    <w:rsid w:val="00756632"/>
    <w:rsid w:val="0075754A"/>
    <w:rsid w:val="00760554"/>
    <w:rsid w:val="0076083D"/>
    <w:rsid w:val="00761DC2"/>
    <w:rsid w:val="00762277"/>
    <w:rsid w:val="00762B1E"/>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D49"/>
    <w:rsid w:val="007C7DE5"/>
    <w:rsid w:val="007D0204"/>
    <w:rsid w:val="007D0EEB"/>
    <w:rsid w:val="007D1D99"/>
    <w:rsid w:val="007D336E"/>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6391"/>
    <w:rsid w:val="007F6CAD"/>
    <w:rsid w:val="007F6FB8"/>
    <w:rsid w:val="007F7051"/>
    <w:rsid w:val="007F7481"/>
    <w:rsid w:val="007F76FF"/>
    <w:rsid w:val="007F7DE4"/>
    <w:rsid w:val="007F7E83"/>
    <w:rsid w:val="00801491"/>
    <w:rsid w:val="008015A7"/>
    <w:rsid w:val="00801B8F"/>
    <w:rsid w:val="00801EF6"/>
    <w:rsid w:val="00802AEC"/>
    <w:rsid w:val="00803099"/>
    <w:rsid w:val="0080406C"/>
    <w:rsid w:val="00804A2B"/>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54"/>
    <w:rsid w:val="00834F9A"/>
    <w:rsid w:val="008368F3"/>
    <w:rsid w:val="00836DA7"/>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1ED"/>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2D9"/>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095C"/>
    <w:rsid w:val="008C1506"/>
    <w:rsid w:val="008C2D30"/>
    <w:rsid w:val="008C33F2"/>
    <w:rsid w:val="008C444D"/>
    <w:rsid w:val="008C6C92"/>
    <w:rsid w:val="008C77F7"/>
    <w:rsid w:val="008D0262"/>
    <w:rsid w:val="008D0AE4"/>
    <w:rsid w:val="008D1B0D"/>
    <w:rsid w:val="008D20E6"/>
    <w:rsid w:val="008D290F"/>
    <w:rsid w:val="008D2F52"/>
    <w:rsid w:val="008D2F5B"/>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131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27E97"/>
    <w:rsid w:val="00930BEB"/>
    <w:rsid w:val="009323DF"/>
    <w:rsid w:val="00932AFC"/>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37C7"/>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873A4"/>
    <w:rsid w:val="00990428"/>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C7E"/>
    <w:rsid w:val="009A6DED"/>
    <w:rsid w:val="009A72B5"/>
    <w:rsid w:val="009A75E8"/>
    <w:rsid w:val="009A7BC2"/>
    <w:rsid w:val="009B011E"/>
    <w:rsid w:val="009B180F"/>
    <w:rsid w:val="009B1897"/>
    <w:rsid w:val="009B1BB7"/>
    <w:rsid w:val="009B1C51"/>
    <w:rsid w:val="009B3843"/>
    <w:rsid w:val="009B40CF"/>
    <w:rsid w:val="009B48D4"/>
    <w:rsid w:val="009B4B42"/>
    <w:rsid w:val="009B751B"/>
    <w:rsid w:val="009B7FD3"/>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967"/>
    <w:rsid w:val="009D0A25"/>
    <w:rsid w:val="009D162B"/>
    <w:rsid w:val="009D1884"/>
    <w:rsid w:val="009D24A3"/>
    <w:rsid w:val="009D2FD6"/>
    <w:rsid w:val="009D3295"/>
    <w:rsid w:val="009D3665"/>
    <w:rsid w:val="009D3B18"/>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0B8B"/>
    <w:rsid w:val="009F2F26"/>
    <w:rsid w:val="009F3ABF"/>
    <w:rsid w:val="009F3AE2"/>
    <w:rsid w:val="009F3BA0"/>
    <w:rsid w:val="009F3EDD"/>
    <w:rsid w:val="009F3F5D"/>
    <w:rsid w:val="009F43CB"/>
    <w:rsid w:val="009F45CF"/>
    <w:rsid w:val="009F4CB9"/>
    <w:rsid w:val="009F522C"/>
    <w:rsid w:val="009F6781"/>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02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4B5"/>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730"/>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27C1"/>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84B"/>
    <w:rsid w:val="00B40945"/>
    <w:rsid w:val="00B41232"/>
    <w:rsid w:val="00B42645"/>
    <w:rsid w:val="00B42B56"/>
    <w:rsid w:val="00B44298"/>
    <w:rsid w:val="00B452E8"/>
    <w:rsid w:val="00B45864"/>
    <w:rsid w:val="00B460B5"/>
    <w:rsid w:val="00B47998"/>
    <w:rsid w:val="00B47F08"/>
    <w:rsid w:val="00B47F4C"/>
    <w:rsid w:val="00B50032"/>
    <w:rsid w:val="00B50958"/>
    <w:rsid w:val="00B51526"/>
    <w:rsid w:val="00B51934"/>
    <w:rsid w:val="00B55843"/>
    <w:rsid w:val="00B567D8"/>
    <w:rsid w:val="00B6098C"/>
    <w:rsid w:val="00B60F6F"/>
    <w:rsid w:val="00B615E6"/>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82F45"/>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537C"/>
    <w:rsid w:val="00BE6D85"/>
    <w:rsid w:val="00BE6EB6"/>
    <w:rsid w:val="00BE70B3"/>
    <w:rsid w:val="00BE7D58"/>
    <w:rsid w:val="00BE7DA5"/>
    <w:rsid w:val="00BF0270"/>
    <w:rsid w:val="00BF0E14"/>
    <w:rsid w:val="00BF1421"/>
    <w:rsid w:val="00BF164E"/>
    <w:rsid w:val="00BF1A33"/>
    <w:rsid w:val="00BF23C3"/>
    <w:rsid w:val="00BF2D94"/>
    <w:rsid w:val="00BF3D35"/>
    <w:rsid w:val="00BF48DF"/>
    <w:rsid w:val="00BF49EE"/>
    <w:rsid w:val="00BF6441"/>
    <w:rsid w:val="00BF6D42"/>
    <w:rsid w:val="00BF7128"/>
    <w:rsid w:val="00BF7ED9"/>
    <w:rsid w:val="00C00AA5"/>
    <w:rsid w:val="00C00B3B"/>
    <w:rsid w:val="00C02450"/>
    <w:rsid w:val="00C038D0"/>
    <w:rsid w:val="00C066AF"/>
    <w:rsid w:val="00C06CE4"/>
    <w:rsid w:val="00C072DF"/>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9A3"/>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638D"/>
    <w:rsid w:val="00C763EA"/>
    <w:rsid w:val="00C77417"/>
    <w:rsid w:val="00C8049D"/>
    <w:rsid w:val="00C80771"/>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022C"/>
    <w:rsid w:val="00CB1174"/>
    <w:rsid w:val="00CB1F59"/>
    <w:rsid w:val="00CB20E7"/>
    <w:rsid w:val="00CB24E8"/>
    <w:rsid w:val="00CB2844"/>
    <w:rsid w:val="00CB2B77"/>
    <w:rsid w:val="00CB4589"/>
    <w:rsid w:val="00CB54F0"/>
    <w:rsid w:val="00CB60C9"/>
    <w:rsid w:val="00CB62C0"/>
    <w:rsid w:val="00CB6D24"/>
    <w:rsid w:val="00CB6DC8"/>
    <w:rsid w:val="00CB795F"/>
    <w:rsid w:val="00CB7BC5"/>
    <w:rsid w:val="00CC0486"/>
    <w:rsid w:val="00CC0558"/>
    <w:rsid w:val="00CC0B67"/>
    <w:rsid w:val="00CC0D15"/>
    <w:rsid w:val="00CC12AE"/>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5FF"/>
    <w:rsid w:val="00CE3F53"/>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64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B7F"/>
    <w:rsid w:val="00DB4C98"/>
    <w:rsid w:val="00DB558D"/>
    <w:rsid w:val="00DB584E"/>
    <w:rsid w:val="00DB6511"/>
    <w:rsid w:val="00DB6695"/>
    <w:rsid w:val="00DB69D9"/>
    <w:rsid w:val="00DB6A8D"/>
    <w:rsid w:val="00DB7C77"/>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22CF"/>
    <w:rsid w:val="00E33560"/>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3FA7"/>
    <w:rsid w:val="00E54185"/>
    <w:rsid w:val="00E5444F"/>
    <w:rsid w:val="00E54E5B"/>
    <w:rsid w:val="00E558F2"/>
    <w:rsid w:val="00E55ABA"/>
    <w:rsid w:val="00E55E56"/>
    <w:rsid w:val="00E5632A"/>
    <w:rsid w:val="00E5653C"/>
    <w:rsid w:val="00E56E49"/>
    <w:rsid w:val="00E57CA7"/>
    <w:rsid w:val="00E61C5E"/>
    <w:rsid w:val="00E61EB3"/>
    <w:rsid w:val="00E61EC0"/>
    <w:rsid w:val="00E62415"/>
    <w:rsid w:val="00E62B36"/>
    <w:rsid w:val="00E62DF5"/>
    <w:rsid w:val="00E630D8"/>
    <w:rsid w:val="00E632A4"/>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B1554"/>
    <w:rsid w:val="00EB1852"/>
    <w:rsid w:val="00EB1B80"/>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1AF"/>
    <w:rsid w:val="00ED3A55"/>
    <w:rsid w:val="00ED3B06"/>
    <w:rsid w:val="00ED402C"/>
    <w:rsid w:val="00ED511B"/>
    <w:rsid w:val="00ED552C"/>
    <w:rsid w:val="00ED7DD7"/>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E06"/>
    <w:rsid w:val="00F01FF7"/>
    <w:rsid w:val="00F05908"/>
    <w:rsid w:val="00F10305"/>
    <w:rsid w:val="00F1076B"/>
    <w:rsid w:val="00F10D71"/>
    <w:rsid w:val="00F11B9B"/>
    <w:rsid w:val="00F11D20"/>
    <w:rsid w:val="00F120D0"/>
    <w:rsid w:val="00F13372"/>
    <w:rsid w:val="00F1363A"/>
    <w:rsid w:val="00F13E0D"/>
    <w:rsid w:val="00F14682"/>
    <w:rsid w:val="00F15DFF"/>
    <w:rsid w:val="00F15F6A"/>
    <w:rsid w:val="00F16FDB"/>
    <w:rsid w:val="00F175CA"/>
    <w:rsid w:val="00F20B6E"/>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24B"/>
    <w:rsid w:val="00F5235B"/>
    <w:rsid w:val="00F53577"/>
    <w:rsid w:val="00F54947"/>
    <w:rsid w:val="00F54E52"/>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70B5B"/>
    <w:rsid w:val="00F7142B"/>
    <w:rsid w:val="00F714EC"/>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DBB"/>
    <w:rsid w:val="00F83EBC"/>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A7DB0"/>
    <w:rsid w:val="00FB06E1"/>
    <w:rsid w:val="00FB0BD9"/>
    <w:rsid w:val="00FB0CA2"/>
    <w:rsid w:val="00FB1A25"/>
    <w:rsid w:val="00FB1E5B"/>
    <w:rsid w:val="00FB3DC2"/>
    <w:rsid w:val="00FB4A9E"/>
    <w:rsid w:val="00FB4B25"/>
    <w:rsid w:val="00FB66AB"/>
    <w:rsid w:val="00FB6912"/>
    <w:rsid w:val="00FB7BC4"/>
    <w:rsid w:val="00FC00DD"/>
    <w:rsid w:val="00FC055D"/>
    <w:rsid w:val="00FC0A72"/>
    <w:rsid w:val="00FC1095"/>
    <w:rsid w:val="00FC1247"/>
    <w:rsid w:val="00FC13E2"/>
    <w:rsid w:val="00FC14D9"/>
    <w:rsid w:val="00FC1C66"/>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uiPriority w:val="99"/>
    <w:rsid w:val="00A94801"/>
    <w:rPr>
      <w:vertAlign w:val="superscript"/>
    </w:rPr>
  </w:style>
  <w:style w:type="paragraph" w:styleId="FootnoteText">
    <w:name w:val="footnote text"/>
    <w:aliases w:val="(NECG) Footnote Text"/>
    <w:basedOn w:val="Normal"/>
    <w:link w:val="FootnoteTextChar"/>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paragraph" w:customStyle="1" w:styleId="TableParagraph">
    <w:name w:val="Table Paragraph"/>
    <w:basedOn w:val="Normal"/>
    <w:uiPriority w:val="1"/>
    <w:qFormat/>
    <w:rsid w:val="002C2448"/>
    <w:pPr>
      <w:widowControl w:val="0"/>
      <w:autoSpaceDE w:val="0"/>
      <w:autoSpaceDN w:val="0"/>
      <w:spacing w:before="0" w:after="0" w:line="240" w:lineRule="auto"/>
    </w:pPr>
    <w:rPr>
      <w:rFonts w:ascii="Arial" w:eastAsia="Arial" w:hAnsi="Arial" w:cs="Arial"/>
      <w:sz w:val="22"/>
      <w:szCs w:val="22"/>
      <w:lang w:val="en-US" w:eastAsia="en-US"/>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
    <w:basedOn w:val="DefaultParagraphFont"/>
    <w:link w:val="ListParagraph"/>
    <w:uiPriority w:val="34"/>
    <w:qFormat/>
    <w:rsid w:val="002C2448"/>
    <w:rPr>
      <w:rFonts w:ascii="Calibri" w:eastAsia="Calibri" w:hAnsi="Calibri"/>
      <w:sz w:val="22"/>
      <w:szCs w:val="22"/>
      <w:lang w:val="en-US" w:eastAsia="en-US"/>
    </w:rPr>
  </w:style>
  <w:style w:type="paragraph" w:customStyle="1" w:styleId="Tabletextmeasures85pt">
    <w:name w:val="Table text (measures) 8.5pt"/>
    <w:basedOn w:val="Normal"/>
    <w:qFormat/>
    <w:rsid w:val="002C2448"/>
    <w:pPr>
      <w:spacing w:before="40" w:after="40" w:line="240" w:lineRule="auto"/>
    </w:pPr>
    <w:rPr>
      <w:rFonts w:ascii="Arial" w:hAnsi="Arial" w:cs="Arial"/>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08959143">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16556570">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6212299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48963716">
      <w:bodyDiv w:val="1"/>
      <w:marLeft w:val="0"/>
      <w:marRight w:val="0"/>
      <w:marTop w:val="0"/>
      <w:marBottom w:val="0"/>
      <w:divBdr>
        <w:top w:val="none" w:sz="0" w:space="0" w:color="auto"/>
        <w:left w:val="none" w:sz="0" w:space="0" w:color="auto"/>
        <w:bottom w:val="none" w:sz="0" w:space="0" w:color="auto"/>
        <w:right w:val="none" w:sz="0" w:space="0" w:color="auto"/>
      </w:divBdr>
    </w:div>
    <w:div w:id="80859507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98127199">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20350213">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1364709">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7919176">
      <w:bodyDiv w:val="1"/>
      <w:marLeft w:val="0"/>
      <w:marRight w:val="0"/>
      <w:marTop w:val="0"/>
      <w:marBottom w:val="0"/>
      <w:divBdr>
        <w:top w:val="none" w:sz="0" w:space="0" w:color="auto"/>
        <w:left w:val="none" w:sz="0" w:space="0" w:color="auto"/>
        <w:bottom w:val="none" w:sz="0" w:space="0" w:color="auto"/>
        <w:right w:val="none" w:sz="0" w:space="0" w:color="auto"/>
      </w:divBdr>
    </w:div>
    <w:div w:id="1490705135">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3787477">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9434586">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95742411">
      <w:bodyDiv w:val="1"/>
      <w:marLeft w:val="0"/>
      <w:marRight w:val="0"/>
      <w:marTop w:val="0"/>
      <w:marBottom w:val="0"/>
      <w:divBdr>
        <w:top w:val="none" w:sz="0" w:space="0" w:color="auto"/>
        <w:left w:val="none" w:sz="0" w:space="0" w:color="auto"/>
        <w:bottom w:val="none" w:sz="0" w:space="0" w:color="auto"/>
        <w:right w:val="none" w:sz="0" w:space="0" w:color="auto"/>
      </w:divBdr>
    </w:div>
    <w:div w:id="212569179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5.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header" Target="header7.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footer" Target="footer4.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header" Target="header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SharedContentType xmlns="Microsoft.SharePoint.Taxonomy.ContentTypeSync" SourceId="c4b2c377-c74f-46b8-b62e-9cefa93d8fc8" ContentTypeId="0x010100B7B479F47583304BA8B631462CC772D7" PreviousValue="true"/>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BC25DD-C713-48E0-93FD-5A73F13C6FDC}">
  <ds:schemaRefs>
    <ds:schemaRef ds:uri="e39afc8f-a215-4bb1-9caf-c1c5d2f63d8a"/>
    <ds:schemaRef ds:uri="http://schemas.microsoft.com/office/2006/documentManagement/types"/>
    <ds:schemaRef ds:uri="http://purl.org/dc/dcmitype/"/>
    <ds:schemaRef ds:uri="a334ba3b-e131-42d3-95f3-2728f5a41884"/>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6a7e9632-768a-49bf-85ac-c69233ab2a52"/>
    <ds:schemaRef ds:uri="http://www.w3.org/XML/1998/namespace"/>
    <ds:schemaRef ds:uri="http://purl.org/dc/terms/"/>
  </ds:schemaRefs>
</ds:datastoreItem>
</file>

<file path=customXml/itemProps5.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6.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7.xml><?xml version="1.0" encoding="utf-8"?>
<ds:datastoreItem xmlns:ds="http://schemas.openxmlformats.org/officeDocument/2006/customXml" ds:itemID="{62543387-A980-45AF-9425-DA80AB7126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3838</Words>
  <Characters>23240</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27024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2024-05-11T07:44:00Z</dcterms:created>
  <dcterms:modified xsi:type="dcterms:W3CDTF">2024-05-12T03:15:00Z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