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A0546" w14:textId="185EC3A3" w:rsidR="005A7C0B" w:rsidRDefault="00BA5021" w:rsidP="00BA5021">
      <w:pPr>
        <w:pStyle w:val="PartHeading-TOC"/>
      </w:pPr>
      <w:r>
        <w:t>Australian Institute of Health and Welfare</w:t>
      </w:r>
    </w:p>
    <w:p w14:paraId="79C92B0A" w14:textId="77777777" w:rsidR="00257FF4" w:rsidRDefault="007E6BBD" w:rsidP="006B7542">
      <w:pPr>
        <w:pStyle w:val="PartHeading-TOC"/>
      </w:pPr>
      <w:bookmarkStart w:id="0" w:name="_Toc65243501"/>
      <w:r>
        <w:t xml:space="preserve">Entity </w:t>
      </w:r>
      <w:r w:rsidR="00605163">
        <w:t>resources and planned performance</w:t>
      </w:r>
      <w:bookmarkEnd w:id="0"/>
    </w:p>
    <w:p w14:paraId="35850BF4" w14:textId="77777777" w:rsidR="00257FF4" w:rsidRDefault="00257FF4" w:rsidP="005A7C0B">
      <w:pPr>
        <w:pStyle w:val="PartHeading"/>
        <w:sectPr w:rsidR="00257FF4" w:rsidSect="004B0DBE">
          <w:footerReference w:type="even" r:id="rId14"/>
          <w:footerReference w:type="default" r:id="rId15"/>
          <w:type w:val="continuous"/>
          <w:pgSz w:w="11906" w:h="16838" w:code="9"/>
          <w:pgMar w:top="2835" w:right="2098" w:bottom="2466" w:left="2098" w:header="1814" w:footer="1814" w:gutter="0"/>
          <w:pgNumType w:start="191"/>
          <w:cols w:space="708"/>
          <w:vAlign w:val="center"/>
          <w:docGrid w:linePitch="360"/>
        </w:sectPr>
      </w:pPr>
    </w:p>
    <w:p w14:paraId="0B1EE7B3" w14:textId="77777777" w:rsidR="001C302C" w:rsidRDefault="003009D9">
      <w:pPr>
        <w:spacing w:before="0" w:after="0" w:line="240" w:lineRule="auto"/>
        <w:rPr>
          <w:highlight w:val="yellow"/>
        </w:rPr>
        <w:sectPr w:rsidR="001C302C" w:rsidSect="003009D9">
          <w:headerReference w:type="even" r:id="rId16"/>
          <w:headerReference w:type="default" r:id="rId17"/>
          <w:headerReference w:type="first" r:id="rId18"/>
          <w:footerReference w:type="first" r:id="rId19"/>
          <w:type w:val="continuous"/>
          <w:pgSz w:w="11906" w:h="16838" w:code="9"/>
          <w:pgMar w:top="2835" w:right="2098" w:bottom="2466" w:left="2098" w:header="1814" w:footer="1814" w:gutter="0"/>
          <w:cols w:space="708"/>
          <w:titlePg/>
          <w:docGrid w:linePitch="360"/>
        </w:sectPr>
      </w:pPr>
      <w:bookmarkStart w:id="1" w:name="_Toc190766150"/>
      <w:r>
        <w:rPr>
          <w:highlight w:val="yellow"/>
        </w:rPr>
        <w:br w:type="page"/>
      </w:r>
    </w:p>
    <w:p w14:paraId="77D3559A" w14:textId="2FD7F6AC" w:rsidR="003009D9" w:rsidRDefault="003009D9">
      <w:pPr>
        <w:spacing w:before="0" w:after="0" w:line="240" w:lineRule="auto"/>
        <w:rPr>
          <w:rFonts w:ascii="Arial" w:hAnsi="Arial"/>
          <w:b/>
          <w:bCs/>
          <w:sz w:val="36"/>
          <w:highlight w:val="yellow"/>
        </w:rPr>
      </w:pPr>
    </w:p>
    <w:p w14:paraId="1BFD58EA" w14:textId="0059D2CB" w:rsidR="001C302C" w:rsidRDefault="00215D3A">
      <w:pPr>
        <w:spacing w:before="0" w:after="0" w:line="240" w:lineRule="auto"/>
        <w:rPr>
          <w:highlight w:val="yellow"/>
        </w:rPr>
        <w:sectPr w:rsidR="001C302C" w:rsidSect="008C276D">
          <w:pgSz w:w="11906" w:h="16838" w:code="9"/>
          <w:pgMar w:top="2835" w:right="2098" w:bottom="2466" w:left="2098" w:header="1814" w:footer="1814" w:gutter="0"/>
          <w:cols w:space="708"/>
          <w:docGrid w:linePitch="360"/>
        </w:sectPr>
      </w:pPr>
      <w:r>
        <w:rPr>
          <w:highlight w:val="yellow"/>
        </w:rPr>
        <w:t xml:space="preserve"> </w:t>
      </w:r>
      <w:r w:rsidR="00E56E49">
        <w:rPr>
          <w:highlight w:val="yellow"/>
        </w:rPr>
        <w:br w:type="page"/>
      </w:r>
    </w:p>
    <w:bookmarkEnd w:id="1"/>
    <w:p w14:paraId="26166286" w14:textId="3F3CC548" w:rsidR="00BA5021" w:rsidRPr="00BA5021" w:rsidRDefault="00BA5021" w:rsidP="00BA5021">
      <w:pPr>
        <w:pStyle w:val="Heading1"/>
      </w:pPr>
      <w:r w:rsidRPr="00BA5021">
        <w:rPr>
          <w:rFonts w:eastAsiaTheme="minorHAnsi"/>
        </w:rPr>
        <w:lastRenderedPageBreak/>
        <w:t>Australian Institute of Health and Welfare</w:t>
      </w:r>
      <w:r w:rsidRPr="00BA5021">
        <w:rPr>
          <w:rStyle w:val="PageNumber"/>
          <w:rFonts w:ascii="Arial Bold" w:hAnsi="Arial Bold" w:cs="Times New Roman"/>
        </w:rPr>
        <w:t xml:space="preserve"> </w:t>
      </w:r>
    </w:p>
    <w:p w14:paraId="13151914" w14:textId="7D1C470E" w:rsidR="00404043" w:rsidRDefault="00915F49">
      <w:pPr>
        <w:pStyle w:val="TOC1"/>
        <w:rPr>
          <w:rFonts w:asciiTheme="minorHAnsi" w:eastAsiaTheme="minorEastAsia" w:hAnsiTheme="minorHAnsi" w:cstheme="minorBidi"/>
          <w:b w:val="0"/>
          <w:noProof/>
          <w:sz w:val="22"/>
          <w:szCs w:val="22"/>
        </w:rPr>
      </w:pPr>
      <w:r>
        <w:fldChar w:fldCharType="begin"/>
      </w:r>
      <w:r>
        <w:instrText xml:space="preserve"> TOC \h \z \t "Heading 2,1,Heading 3,2" </w:instrText>
      </w:r>
      <w:r>
        <w:fldChar w:fldCharType="separate"/>
      </w:r>
      <w:hyperlink w:anchor="_Toc166410612" w:history="1">
        <w:r w:rsidR="00404043" w:rsidRPr="00C66B9C">
          <w:rPr>
            <w:rStyle w:val="Hyperlink"/>
            <w:noProof/>
          </w:rPr>
          <w:t>Section 1: Entity overview and resources</w:t>
        </w:r>
        <w:r w:rsidR="00404043">
          <w:rPr>
            <w:noProof/>
            <w:webHidden/>
          </w:rPr>
          <w:tab/>
        </w:r>
        <w:r w:rsidR="00404043">
          <w:rPr>
            <w:noProof/>
            <w:webHidden/>
          </w:rPr>
          <w:fldChar w:fldCharType="begin"/>
        </w:r>
        <w:r w:rsidR="00404043">
          <w:rPr>
            <w:noProof/>
            <w:webHidden/>
          </w:rPr>
          <w:instrText xml:space="preserve"> PAGEREF _Toc166410612 \h </w:instrText>
        </w:r>
        <w:r w:rsidR="00404043">
          <w:rPr>
            <w:noProof/>
            <w:webHidden/>
          </w:rPr>
        </w:r>
        <w:r w:rsidR="00404043">
          <w:rPr>
            <w:noProof/>
            <w:webHidden/>
          </w:rPr>
          <w:fldChar w:fldCharType="separate"/>
        </w:r>
        <w:r w:rsidR="00404043">
          <w:rPr>
            <w:noProof/>
            <w:webHidden/>
          </w:rPr>
          <w:t>194</w:t>
        </w:r>
        <w:r w:rsidR="00404043">
          <w:rPr>
            <w:noProof/>
            <w:webHidden/>
          </w:rPr>
          <w:fldChar w:fldCharType="end"/>
        </w:r>
      </w:hyperlink>
    </w:p>
    <w:p w14:paraId="2B6FC366" w14:textId="0374940B" w:rsidR="00404043" w:rsidRDefault="00404043">
      <w:pPr>
        <w:pStyle w:val="TOC2"/>
        <w:rPr>
          <w:rFonts w:asciiTheme="minorHAnsi" w:eastAsiaTheme="minorEastAsia" w:hAnsiTheme="minorHAnsi" w:cstheme="minorBidi"/>
          <w:noProof/>
          <w:sz w:val="22"/>
          <w:szCs w:val="22"/>
        </w:rPr>
      </w:pPr>
      <w:hyperlink w:anchor="_Toc166410613" w:history="1">
        <w:r w:rsidRPr="00C66B9C">
          <w:rPr>
            <w:rStyle w:val="Hyperlink"/>
            <w:noProof/>
          </w:rPr>
          <w:t>1.1</w:t>
        </w:r>
        <w:r>
          <w:rPr>
            <w:rFonts w:asciiTheme="minorHAnsi" w:eastAsiaTheme="minorEastAsia" w:hAnsiTheme="minorHAnsi" w:cstheme="minorBidi"/>
            <w:noProof/>
            <w:sz w:val="22"/>
            <w:szCs w:val="22"/>
          </w:rPr>
          <w:tab/>
        </w:r>
        <w:r w:rsidRPr="00C66B9C">
          <w:rPr>
            <w:rStyle w:val="Hyperlink"/>
            <w:noProof/>
          </w:rPr>
          <w:t>Strategic direction statement</w:t>
        </w:r>
        <w:r>
          <w:rPr>
            <w:noProof/>
            <w:webHidden/>
          </w:rPr>
          <w:tab/>
        </w:r>
        <w:r>
          <w:rPr>
            <w:noProof/>
            <w:webHidden/>
          </w:rPr>
          <w:fldChar w:fldCharType="begin"/>
        </w:r>
        <w:r>
          <w:rPr>
            <w:noProof/>
            <w:webHidden/>
          </w:rPr>
          <w:instrText xml:space="preserve"> PAGEREF _Toc166410613 \h </w:instrText>
        </w:r>
        <w:r>
          <w:rPr>
            <w:noProof/>
            <w:webHidden/>
          </w:rPr>
        </w:r>
        <w:r>
          <w:rPr>
            <w:noProof/>
            <w:webHidden/>
          </w:rPr>
          <w:fldChar w:fldCharType="separate"/>
        </w:r>
        <w:r>
          <w:rPr>
            <w:noProof/>
            <w:webHidden/>
          </w:rPr>
          <w:t>194</w:t>
        </w:r>
        <w:r>
          <w:rPr>
            <w:noProof/>
            <w:webHidden/>
          </w:rPr>
          <w:fldChar w:fldCharType="end"/>
        </w:r>
      </w:hyperlink>
    </w:p>
    <w:p w14:paraId="79A7DD31" w14:textId="11271648" w:rsidR="00404043" w:rsidRDefault="00404043">
      <w:pPr>
        <w:pStyle w:val="TOC2"/>
        <w:rPr>
          <w:rFonts w:asciiTheme="minorHAnsi" w:eastAsiaTheme="minorEastAsia" w:hAnsiTheme="minorHAnsi" w:cstheme="minorBidi"/>
          <w:noProof/>
          <w:sz w:val="22"/>
          <w:szCs w:val="22"/>
        </w:rPr>
      </w:pPr>
      <w:hyperlink w:anchor="_Toc166410614" w:history="1">
        <w:r w:rsidRPr="00C66B9C">
          <w:rPr>
            <w:rStyle w:val="Hyperlink"/>
            <w:noProof/>
          </w:rPr>
          <w:t>1.2</w:t>
        </w:r>
        <w:r>
          <w:rPr>
            <w:rFonts w:asciiTheme="minorHAnsi" w:eastAsiaTheme="minorEastAsia" w:hAnsiTheme="minorHAnsi" w:cstheme="minorBidi"/>
            <w:noProof/>
            <w:sz w:val="22"/>
            <w:szCs w:val="22"/>
          </w:rPr>
          <w:tab/>
        </w:r>
        <w:r w:rsidRPr="00C66B9C">
          <w:rPr>
            <w:rStyle w:val="Hyperlink"/>
            <w:noProof/>
          </w:rPr>
          <w:t>Entity resource statement</w:t>
        </w:r>
        <w:r>
          <w:rPr>
            <w:noProof/>
            <w:webHidden/>
          </w:rPr>
          <w:tab/>
        </w:r>
        <w:r>
          <w:rPr>
            <w:noProof/>
            <w:webHidden/>
          </w:rPr>
          <w:fldChar w:fldCharType="begin"/>
        </w:r>
        <w:r>
          <w:rPr>
            <w:noProof/>
            <w:webHidden/>
          </w:rPr>
          <w:instrText xml:space="preserve"> PAGEREF _Toc166410614 \h </w:instrText>
        </w:r>
        <w:r>
          <w:rPr>
            <w:noProof/>
            <w:webHidden/>
          </w:rPr>
        </w:r>
        <w:r>
          <w:rPr>
            <w:noProof/>
            <w:webHidden/>
          </w:rPr>
          <w:fldChar w:fldCharType="separate"/>
        </w:r>
        <w:r>
          <w:rPr>
            <w:noProof/>
            <w:webHidden/>
          </w:rPr>
          <w:t>196</w:t>
        </w:r>
        <w:r>
          <w:rPr>
            <w:noProof/>
            <w:webHidden/>
          </w:rPr>
          <w:fldChar w:fldCharType="end"/>
        </w:r>
      </w:hyperlink>
    </w:p>
    <w:p w14:paraId="37DDA965" w14:textId="2F8B6F74" w:rsidR="00404043" w:rsidRDefault="00404043">
      <w:pPr>
        <w:pStyle w:val="TOC2"/>
        <w:rPr>
          <w:rFonts w:asciiTheme="minorHAnsi" w:eastAsiaTheme="minorEastAsia" w:hAnsiTheme="minorHAnsi" w:cstheme="minorBidi"/>
          <w:noProof/>
          <w:sz w:val="22"/>
          <w:szCs w:val="22"/>
        </w:rPr>
      </w:pPr>
      <w:hyperlink w:anchor="_Toc166410615" w:history="1">
        <w:r w:rsidRPr="00C66B9C">
          <w:rPr>
            <w:rStyle w:val="Hyperlink"/>
            <w:noProof/>
          </w:rPr>
          <w:t>1.3</w:t>
        </w:r>
        <w:r>
          <w:rPr>
            <w:rFonts w:asciiTheme="minorHAnsi" w:eastAsiaTheme="minorEastAsia" w:hAnsiTheme="minorHAnsi" w:cstheme="minorBidi"/>
            <w:noProof/>
            <w:sz w:val="22"/>
            <w:szCs w:val="22"/>
          </w:rPr>
          <w:tab/>
        </w:r>
        <w:r w:rsidRPr="00C66B9C">
          <w:rPr>
            <w:rStyle w:val="Hyperlink"/>
            <w:noProof/>
          </w:rPr>
          <w:t>Budget measures</w:t>
        </w:r>
        <w:r>
          <w:rPr>
            <w:noProof/>
            <w:webHidden/>
          </w:rPr>
          <w:tab/>
        </w:r>
        <w:r>
          <w:rPr>
            <w:noProof/>
            <w:webHidden/>
          </w:rPr>
          <w:fldChar w:fldCharType="begin"/>
        </w:r>
        <w:r>
          <w:rPr>
            <w:noProof/>
            <w:webHidden/>
          </w:rPr>
          <w:instrText xml:space="preserve"> PAGEREF _Toc166410615 \h </w:instrText>
        </w:r>
        <w:r>
          <w:rPr>
            <w:noProof/>
            <w:webHidden/>
          </w:rPr>
        </w:r>
        <w:r>
          <w:rPr>
            <w:noProof/>
            <w:webHidden/>
          </w:rPr>
          <w:fldChar w:fldCharType="separate"/>
        </w:r>
        <w:r>
          <w:rPr>
            <w:noProof/>
            <w:webHidden/>
          </w:rPr>
          <w:t>197</w:t>
        </w:r>
        <w:r>
          <w:rPr>
            <w:noProof/>
            <w:webHidden/>
          </w:rPr>
          <w:fldChar w:fldCharType="end"/>
        </w:r>
      </w:hyperlink>
    </w:p>
    <w:p w14:paraId="4DB866A0" w14:textId="7D51C094" w:rsidR="00404043" w:rsidRDefault="00404043">
      <w:pPr>
        <w:pStyle w:val="TOC1"/>
        <w:rPr>
          <w:rFonts w:asciiTheme="minorHAnsi" w:eastAsiaTheme="minorEastAsia" w:hAnsiTheme="minorHAnsi" w:cstheme="minorBidi"/>
          <w:b w:val="0"/>
          <w:noProof/>
          <w:sz w:val="22"/>
          <w:szCs w:val="22"/>
        </w:rPr>
      </w:pPr>
      <w:hyperlink w:anchor="_Toc166410616" w:history="1">
        <w:r w:rsidRPr="00C66B9C">
          <w:rPr>
            <w:rStyle w:val="Hyperlink"/>
            <w:noProof/>
          </w:rPr>
          <w:t>Section 2: Outcomes and planned performance</w:t>
        </w:r>
        <w:r>
          <w:rPr>
            <w:noProof/>
            <w:webHidden/>
          </w:rPr>
          <w:tab/>
        </w:r>
        <w:r>
          <w:rPr>
            <w:noProof/>
            <w:webHidden/>
          </w:rPr>
          <w:fldChar w:fldCharType="begin"/>
        </w:r>
        <w:r>
          <w:rPr>
            <w:noProof/>
            <w:webHidden/>
          </w:rPr>
          <w:instrText xml:space="preserve"> PAGEREF _Toc166410616 \h </w:instrText>
        </w:r>
        <w:r>
          <w:rPr>
            <w:noProof/>
            <w:webHidden/>
          </w:rPr>
        </w:r>
        <w:r>
          <w:rPr>
            <w:noProof/>
            <w:webHidden/>
          </w:rPr>
          <w:fldChar w:fldCharType="separate"/>
        </w:r>
        <w:r>
          <w:rPr>
            <w:noProof/>
            <w:webHidden/>
          </w:rPr>
          <w:t>198</w:t>
        </w:r>
        <w:r>
          <w:rPr>
            <w:noProof/>
            <w:webHidden/>
          </w:rPr>
          <w:fldChar w:fldCharType="end"/>
        </w:r>
      </w:hyperlink>
    </w:p>
    <w:p w14:paraId="3645E749" w14:textId="6E2EE9A3" w:rsidR="00404043" w:rsidRDefault="00404043">
      <w:pPr>
        <w:pStyle w:val="TOC2"/>
        <w:rPr>
          <w:rFonts w:asciiTheme="minorHAnsi" w:eastAsiaTheme="minorEastAsia" w:hAnsiTheme="minorHAnsi" w:cstheme="minorBidi"/>
          <w:noProof/>
          <w:sz w:val="22"/>
          <w:szCs w:val="22"/>
        </w:rPr>
      </w:pPr>
      <w:hyperlink w:anchor="_Toc166410617" w:history="1">
        <w:r w:rsidRPr="00C66B9C">
          <w:rPr>
            <w:rStyle w:val="Hyperlink"/>
            <w:noProof/>
          </w:rPr>
          <w:t xml:space="preserve">2.1 </w:t>
        </w:r>
        <w:r>
          <w:rPr>
            <w:rFonts w:asciiTheme="minorHAnsi" w:eastAsiaTheme="minorEastAsia" w:hAnsiTheme="minorHAnsi" w:cstheme="minorBidi"/>
            <w:noProof/>
            <w:sz w:val="22"/>
            <w:szCs w:val="22"/>
          </w:rPr>
          <w:tab/>
        </w:r>
        <w:r w:rsidRPr="00C66B9C">
          <w:rPr>
            <w:rStyle w:val="Hyperlink"/>
            <w:noProof/>
          </w:rPr>
          <w:t>Budgeted expenses and performance for Outcome 1</w:t>
        </w:r>
        <w:r>
          <w:rPr>
            <w:noProof/>
            <w:webHidden/>
          </w:rPr>
          <w:tab/>
        </w:r>
        <w:r>
          <w:rPr>
            <w:noProof/>
            <w:webHidden/>
          </w:rPr>
          <w:fldChar w:fldCharType="begin"/>
        </w:r>
        <w:r>
          <w:rPr>
            <w:noProof/>
            <w:webHidden/>
          </w:rPr>
          <w:instrText xml:space="preserve"> PAGEREF _Toc166410617 \h </w:instrText>
        </w:r>
        <w:r>
          <w:rPr>
            <w:noProof/>
            <w:webHidden/>
          </w:rPr>
        </w:r>
        <w:r>
          <w:rPr>
            <w:noProof/>
            <w:webHidden/>
          </w:rPr>
          <w:fldChar w:fldCharType="separate"/>
        </w:r>
        <w:r>
          <w:rPr>
            <w:noProof/>
            <w:webHidden/>
          </w:rPr>
          <w:t>198</w:t>
        </w:r>
        <w:r>
          <w:rPr>
            <w:noProof/>
            <w:webHidden/>
          </w:rPr>
          <w:fldChar w:fldCharType="end"/>
        </w:r>
      </w:hyperlink>
    </w:p>
    <w:p w14:paraId="32C6A939" w14:textId="3340876E" w:rsidR="00404043" w:rsidRDefault="00404043">
      <w:pPr>
        <w:pStyle w:val="TOC1"/>
        <w:rPr>
          <w:rFonts w:asciiTheme="minorHAnsi" w:eastAsiaTheme="minorEastAsia" w:hAnsiTheme="minorHAnsi" w:cstheme="minorBidi"/>
          <w:b w:val="0"/>
          <w:noProof/>
          <w:sz w:val="22"/>
          <w:szCs w:val="22"/>
        </w:rPr>
      </w:pPr>
      <w:hyperlink w:anchor="_Toc166410618" w:history="1">
        <w:r w:rsidRPr="00C66B9C">
          <w:rPr>
            <w:rStyle w:val="Hyperlink"/>
            <w:noProof/>
          </w:rPr>
          <w:t>Section 3: Budgeted financial statements</w:t>
        </w:r>
        <w:r>
          <w:rPr>
            <w:noProof/>
            <w:webHidden/>
          </w:rPr>
          <w:tab/>
        </w:r>
        <w:r>
          <w:rPr>
            <w:noProof/>
            <w:webHidden/>
          </w:rPr>
          <w:fldChar w:fldCharType="begin"/>
        </w:r>
        <w:r>
          <w:rPr>
            <w:noProof/>
            <w:webHidden/>
          </w:rPr>
          <w:instrText xml:space="preserve"> PAGEREF _Toc166410618 \h </w:instrText>
        </w:r>
        <w:r>
          <w:rPr>
            <w:noProof/>
            <w:webHidden/>
          </w:rPr>
        </w:r>
        <w:r>
          <w:rPr>
            <w:noProof/>
            <w:webHidden/>
          </w:rPr>
          <w:fldChar w:fldCharType="separate"/>
        </w:r>
        <w:r>
          <w:rPr>
            <w:noProof/>
            <w:webHidden/>
          </w:rPr>
          <w:t>206</w:t>
        </w:r>
        <w:r>
          <w:rPr>
            <w:noProof/>
            <w:webHidden/>
          </w:rPr>
          <w:fldChar w:fldCharType="end"/>
        </w:r>
      </w:hyperlink>
    </w:p>
    <w:p w14:paraId="0A56B10C" w14:textId="1DD1FDEF" w:rsidR="00404043" w:rsidRDefault="00404043">
      <w:pPr>
        <w:pStyle w:val="TOC2"/>
        <w:rPr>
          <w:rFonts w:asciiTheme="minorHAnsi" w:eastAsiaTheme="minorEastAsia" w:hAnsiTheme="minorHAnsi" w:cstheme="minorBidi"/>
          <w:noProof/>
          <w:sz w:val="22"/>
          <w:szCs w:val="22"/>
        </w:rPr>
      </w:pPr>
      <w:hyperlink w:anchor="_Toc166410619" w:history="1">
        <w:r w:rsidRPr="00C66B9C">
          <w:rPr>
            <w:rStyle w:val="Hyperlink"/>
            <w:noProof/>
          </w:rPr>
          <w:t>3.1</w:t>
        </w:r>
        <w:r>
          <w:rPr>
            <w:rFonts w:asciiTheme="minorHAnsi" w:eastAsiaTheme="minorEastAsia" w:hAnsiTheme="minorHAnsi" w:cstheme="minorBidi"/>
            <w:noProof/>
            <w:sz w:val="22"/>
            <w:szCs w:val="22"/>
          </w:rPr>
          <w:tab/>
        </w:r>
        <w:r w:rsidRPr="00C66B9C">
          <w:rPr>
            <w:rStyle w:val="Hyperlink"/>
            <w:noProof/>
          </w:rPr>
          <w:t>Budgeted financial statements</w:t>
        </w:r>
        <w:r>
          <w:rPr>
            <w:noProof/>
            <w:webHidden/>
          </w:rPr>
          <w:tab/>
        </w:r>
        <w:r>
          <w:rPr>
            <w:noProof/>
            <w:webHidden/>
          </w:rPr>
          <w:fldChar w:fldCharType="begin"/>
        </w:r>
        <w:r>
          <w:rPr>
            <w:noProof/>
            <w:webHidden/>
          </w:rPr>
          <w:instrText xml:space="preserve"> PAGEREF _Toc166410619 \h </w:instrText>
        </w:r>
        <w:r>
          <w:rPr>
            <w:noProof/>
            <w:webHidden/>
          </w:rPr>
        </w:r>
        <w:r>
          <w:rPr>
            <w:noProof/>
            <w:webHidden/>
          </w:rPr>
          <w:fldChar w:fldCharType="separate"/>
        </w:r>
        <w:r>
          <w:rPr>
            <w:noProof/>
            <w:webHidden/>
          </w:rPr>
          <w:t>206</w:t>
        </w:r>
        <w:r>
          <w:rPr>
            <w:noProof/>
            <w:webHidden/>
          </w:rPr>
          <w:fldChar w:fldCharType="end"/>
        </w:r>
      </w:hyperlink>
    </w:p>
    <w:p w14:paraId="3AD2DBD2" w14:textId="6B5BEF7F" w:rsidR="00404043" w:rsidRDefault="00404043">
      <w:pPr>
        <w:pStyle w:val="TOC2"/>
        <w:rPr>
          <w:rFonts w:asciiTheme="minorHAnsi" w:eastAsiaTheme="minorEastAsia" w:hAnsiTheme="minorHAnsi" w:cstheme="minorBidi"/>
          <w:noProof/>
          <w:sz w:val="22"/>
          <w:szCs w:val="22"/>
        </w:rPr>
      </w:pPr>
      <w:hyperlink w:anchor="_Toc166410620" w:history="1">
        <w:r w:rsidRPr="00C66B9C">
          <w:rPr>
            <w:rStyle w:val="Hyperlink"/>
            <w:bCs/>
            <w:noProof/>
          </w:rPr>
          <w:t>3.2.</w:t>
        </w:r>
        <w:r>
          <w:rPr>
            <w:rFonts w:asciiTheme="minorHAnsi" w:eastAsiaTheme="minorEastAsia" w:hAnsiTheme="minorHAnsi" w:cstheme="minorBidi"/>
            <w:noProof/>
            <w:sz w:val="22"/>
            <w:szCs w:val="22"/>
          </w:rPr>
          <w:tab/>
        </w:r>
        <w:r w:rsidRPr="00C66B9C">
          <w:rPr>
            <w:rStyle w:val="Hyperlink"/>
            <w:bCs/>
            <w:noProof/>
          </w:rPr>
          <w:t>Budgeted financial statements tables</w:t>
        </w:r>
        <w:r>
          <w:rPr>
            <w:noProof/>
            <w:webHidden/>
          </w:rPr>
          <w:tab/>
        </w:r>
        <w:r>
          <w:rPr>
            <w:noProof/>
            <w:webHidden/>
          </w:rPr>
          <w:fldChar w:fldCharType="begin"/>
        </w:r>
        <w:r>
          <w:rPr>
            <w:noProof/>
            <w:webHidden/>
          </w:rPr>
          <w:instrText xml:space="preserve"> PAGEREF _Toc166410620 \h </w:instrText>
        </w:r>
        <w:r>
          <w:rPr>
            <w:noProof/>
            <w:webHidden/>
          </w:rPr>
        </w:r>
        <w:r>
          <w:rPr>
            <w:noProof/>
            <w:webHidden/>
          </w:rPr>
          <w:fldChar w:fldCharType="separate"/>
        </w:r>
        <w:r>
          <w:rPr>
            <w:noProof/>
            <w:webHidden/>
          </w:rPr>
          <w:t>207</w:t>
        </w:r>
        <w:r>
          <w:rPr>
            <w:noProof/>
            <w:webHidden/>
          </w:rPr>
          <w:fldChar w:fldCharType="end"/>
        </w:r>
      </w:hyperlink>
    </w:p>
    <w:p w14:paraId="02E2418B" w14:textId="07925009" w:rsidR="008B5AFD" w:rsidRDefault="00915F49" w:rsidP="003E2B5E">
      <w:pPr>
        <w:pStyle w:val="TOC1"/>
      </w:pPr>
      <w:r>
        <w:fldChar w:fldCharType="end"/>
      </w:r>
    </w:p>
    <w:p w14:paraId="3CF91756" w14:textId="1244C462" w:rsidR="003009D9" w:rsidRDefault="003009D9">
      <w:pPr>
        <w:spacing w:before="0" w:after="0" w:line="240" w:lineRule="auto"/>
      </w:pPr>
      <w:r>
        <w:br w:type="page"/>
      </w:r>
      <w:bookmarkStart w:id="2" w:name="_GoBack"/>
      <w:bookmarkEnd w:id="2"/>
    </w:p>
    <w:p w14:paraId="32763848" w14:textId="1FAFA4D3" w:rsidR="00257FF4" w:rsidRDefault="00BA5021" w:rsidP="00834F9A">
      <w:pPr>
        <w:pStyle w:val="Heading1"/>
      </w:pPr>
      <w:bookmarkStart w:id="3" w:name="_Toc65243502"/>
      <w:r w:rsidRPr="00BA5021">
        <w:lastRenderedPageBreak/>
        <w:t xml:space="preserve">Australian </w:t>
      </w:r>
      <w:bookmarkEnd w:id="3"/>
      <w:r w:rsidRPr="00BA5021">
        <w:rPr>
          <w:rFonts w:eastAsiaTheme="minorHAnsi"/>
        </w:rPr>
        <w:t>Institute of Health and Welfare</w:t>
      </w:r>
    </w:p>
    <w:p w14:paraId="7C59EFDB" w14:textId="77777777" w:rsidR="00257FF4" w:rsidRPr="002C4D41" w:rsidRDefault="00257FF4" w:rsidP="00257FF4">
      <w:pPr>
        <w:pStyle w:val="Heading2"/>
      </w:pPr>
      <w:bookmarkStart w:id="4" w:name="_Toc190682308"/>
      <w:bookmarkStart w:id="5" w:name="_Toc190682526"/>
      <w:bookmarkStart w:id="6" w:name="_Toc444523508"/>
      <w:bookmarkStart w:id="7" w:name="_Toc166410612"/>
      <w:r w:rsidRPr="002C4D41">
        <w:t xml:space="preserve">Section 1: </w:t>
      </w:r>
      <w:r w:rsidR="007E6BBD" w:rsidRPr="002C4D41">
        <w:t xml:space="preserve">Entity </w:t>
      </w:r>
      <w:r w:rsidR="00605163" w:rsidRPr="002C4D41">
        <w:t xml:space="preserve">overview and </w:t>
      </w:r>
      <w:r w:rsidR="006B59AD">
        <w:t>reso</w:t>
      </w:r>
      <w:r w:rsidR="00605163" w:rsidRPr="002C4D41">
        <w:t>urces</w:t>
      </w:r>
      <w:bookmarkEnd w:id="4"/>
      <w:bookmarkEnd w:id="5"/>
      <w:bookmarkEnd w:id="6"/>
      <w:bookmarkEnd w:id="7"/>
    </w:p>
    <w:p w14:paraId="21538C43" w14:textId="12C2B48C" w:rsidR="00257FF4" w:rsidRDefault="00257FF4" w:rsidP="00257FF4">
      <w:pPr>
        <w:pStyle w:val="Heading3"/>
      </w:pPr>
      <w:bookmarkStart w:id="8" w:name="_Toc190682309"/>
      <w:bookmarkStart w:id="9" w:name="_Toc190682527"/>
      <w:bookmarkStart w:id="10" w:name="_Toc444523509"/>
      <w:bookmarkStart w:id="11" w:name="_Toc166410613"/>
      <w:r>
        <w:t>1.1</w:t>
      </w:r>
      <w:r>
        <w:tab/>
        <w:t xml:space="preserve">Strategic </w:t>
      </w:r>
      <w:r w:rsidR="00D81071">
        <w:t>direction</w:t>
      </w:r>
      <w:bookmarkEnd w:id="8"/>
      <w:bookmarkEnd w:id="9"/>
      <w:r w:rsidR="00D81071">
        <w:t xml:space="preserve"> </w:t>
      </w:r>
      <w:r w:rsidR="00605163">
        <w:t>statement</w:t>
      </w:r>
      <w:bookmarkEnd w:id="10"/>
      <w:r w:rsidR="00BA5021" w:rsidRPr="0037644F">
        <w:rPr>
          <w:vertAlign w:val="superscript"/>
        </w:rPr>
        <w:footnoteReference w:id="2"/>
      </w:r>
      <w:bookmarkEnd w:id="11"/>
      <w:r w:rsidR="00BA5021">
        <w:t xml:space="preserve"> </w:t>
      </w:r>
    </w:p>
    <w:p w14:paraId="4B718022" w14:textId="4EA1BD8B" w:rsidR="00BA5021" w:rsidRDefault="00BA5021" w:rsidP="00BA5021">
      <w:pPr>
        <w:spacing w:before="0" w:after="120"/>
        <w:rPr>
          <w:szCs w:val="19"/>
        </w:rPr>
      </w:pPr>
      <w:bookmarkStart w:id="12" w:name="_Toc190682310"/>
      <w:bookmarkStart w:id="13" w:name="_Toc190682528"/>
      <w:r w:rsidRPr="00661DFA">
        <w:rPr>
          <w:szCs w:val="19"/>
        </w:rPr>
        <w:t>The Australian Institute of Health and Welfare (AIHW) has more than 35 years’ experience in collecting health and welfare data and turning it into authoritative evidence to support better policy and service delivery decisions. AIHW data, publications and services are used by researchers, non-government organisations, frontline healthcare providers, journalists, educators, government policymakers, and the community. As an information agency, the AIHW is nationally and internationally recognised for its statistical expertise and proven</w:t>
      </w:r>
      <w:r w:rsidR="00984692">
        <w:rPr>
          <w:szCs w:val="19"/>
        </w:rPr>
        <w:t xml:space="preserve"> track record in providing high </w:t>
      </w:r>
      <w:r w:rsidRPr="00661DFA">
        <w:rPr>
          <w:szCs w:val="19"/>
        </w:rPr>
        <w:t xml:space="preserve">quality, independent evidence. </w:t>
      </w:r>
      <w:r>
        <w:rPr>
          <w:szCs w:val="19"/>
        </w:rPr>
        <w:t xml:space="preserve">AIHW </w:t>
      </w:r>
      <w:r w:rsidRPr="00661DFA">
        <w:rPr>
          <w:szCs w:val="19"/>
        </w:rPr>
        <w:t xml:space="preserve">has well established and robust data governance arrangements, a rigorous privacy regime and strict confidentiality protocols. The roles and functions of the AIHW are set out in the </w:t>
      </w:r>
      <w:r w:rsidRPr="00661DFA">
        <w:rPr>
          <w:i/>
          <w:iCs/>
          <w:szCs w:val="19"/>
        </w:rPr>
        <w:t>Australian Institute of Health and Welfare Act 1987</w:t>
      </w:r>
      <w:r>
        <w:rPr>
          <w:i/>
          <w:iCs/>
          <w:szCs w:val="19"/>
        </w:rPr>
        <w:t xml:space="preserve"> </w:t>
      </w:r>
      <w:r w:rsidRPr="00E006A0">
        <w:rPr>
          <w:szCs w:val="19"/>
        </w:rPr>
        <w:t>(AIHW Act)</w:t>
      </w:r>
      <w:r w:rsidRPr="00661DFA">
        <w:rPr>
          <w:szCs w:val="19"/>
        </w:rPr>
        <w:t>.</w:t>
      </w:r>
      <w:r>
        <w:rPr>
          <w:szCs w:val="19"/>
        </w:rPr>
        <w:t xml:space="preserve"> </w:t>
      </w:r>
    </w:p>
    <w:p w14:paraId="235065E5" w14:textId="23D91A1B" w:rsidR="00BA5021" w:rsidRPr="00E006A0" w:rsidRDefault="00BA5021" w:rsidP="00BA5021">
      <w:pPr>
        <w:spacing w:before="0" w:after="120"/>
        <w:rPr>
          <w:rFonts w:ascii="Times New Roman" w:eastAsiaTheme="minorHAnsi" w:hAnsi="Times New Roman"/>
          <w:sz w:val="24"/>
          <w:szCs w:val="24"/>
        </w:rPr>
      </w:pPr>
      <w:r>
        <w:rPr>
          <w:szCs w:val="19"/>
        </w:rPr>
        <w:t>The AIHW Act establishes a Board as the agency’s governing body. The Board is accountable to the Parliament of Australia through the Minister of Health and Aged Care. The AIHW Act specifies the composition of the Board, which is headed by a Chairperson. The AIHW Charter of Corporate Governance</w:t>
      </w:r>
      <w:r>
        <w:rPr>
          <w:rStyle w:val="FootnoteReference"/>
        </w:rPr>
        <w:footnoteReference w:id="3"/>
      </w:r>
      <w:r>
        <w:rPr>
          <w:szCs w:val="19"/>
        </w:rPr>
        <w:t xml:space="preserve"> describes the roles and responsibilities of the AIHW Board, including the Chief Executive Officer, and codifies Board Operating practices and procedures for the benefit of Board members and management to allow them to best manage the requirements of the organisation.</w:t>
      </w:r>
      <w:r>
        <w:rPr>
          <w:rFonts w:ascii="Times New Roman" w:eastAsiaTheme="minorHAnsi" w:hAnsi="Times New Roman"/>
          <w:sz w:val="24"/>
          <w:szCs w:val="24"/>
        </w:rPr>
        <w:t xml:space="preserve"> </w:t>
      </w:r>
    </w:p>
    <w:p w14:paraId="6996A3D8" w14:textId="3BB590CC" w:rsidR="00BA5021" w:rsidRPr="00BA5021" w:rsidRDefault="00BA5021" w:rsidP="00BA5021">
      <w:pPr>
        <w:spacing w:before="0" w:after="120"/>
        <w:rPr>
          <w:szCs w:val="19"/>
        </w:rPr>
      </w:pPr>
      <w:r w:rsidRPr="00661DFA">
        <w:rPr>
          <w:szCs w:val="19"/>
        </w:rPr>
        <w:t>The AIHW</w:t>
      </w:r>
      <w:r w:rsidR="00984692">
        <w:rPr>
          <w:szCs w:val="19"/>
        </w:rPr>
        <w:t xml:space="preserve"> is committed to producing high </w:t>
      </w:r>
      <w:r w:rsidRPr="00661DFA">
        <w:rPr>
          <w:szCs w:val="19"/>
        </w:rPr>
        <w:t xml:space="preserve">quality data sets and analysis that tell the story of Australia’s health and welfare and support changing that story for the better. When releasing data and information, the AIHW adheres to strict privacy, confidentiality and security requirements. The AIHW is an independent Commonwealth government entity under the </w:t>
      </w:r>
      <w:r w:rsidRPr="00661DFA">
        <w:rPr>
          <w:i/>
          <w:iCs/>
          <w:szCs w:val="19"/>
        </w:rPr>
        <w:t>Public Governance, Performance and Accountability Act 2013</w:t>
      </w:r>
      <w:r w:rsidRPr="00661DFA">
        <w:rPr>
          <w:szCs w:val="19"/>
        </w:rPr>
        <w:t>. The independence of the AIHW is central to maintaining ready acceptance of the accuracy and relevance of the evidence base developed.</w:t>
      </w:r>
    </w:p>
    <w:p w14:paraId="53189572" w14:textId="77777777" w:rsidR="00BA5021" w:rsidRPr="00661DFA" w:rsidRDefault="00BA5021" w:rsidP="00BA5021">
      <w:pPr>
        <w:spacing w:before="0" w:after="120"/>
        <w:rPr>
          <w:szCs w:val="19"/>
        </w:rPr>
      </w:pPr>
      <w:r w:rsidRPr="00661DFA">
        <w:rPr>
          <w:szCs w:val="19"/>
        </w:rPr>
        <w:t xml:space="preserve">The AIHW’s </w:t>
      </w:r>
      <w:r>
        <w:rPr>
          <w:i/>
          <w:iCs/>
          <w:szCs w:val="19"/>
        </w:rPr>
        <w:t>Strategic directions 2022</w:t>
      </w:r>
      <w:r w:rsidRPr="004979E4">
        <w:rPr>
          <w:i/>
          <w:iCs/>
          <w:szCs w:val="19"/>
        </w:rPr>
        <w:t>–</w:t>
      </w:r>
      <w:r w:rsidRPr="00661DFA">
        <w:rPr>
          <w:i/>
          <w:iCs/>
          <w:szCs w:val="19"/>
        </w:rPr>
        <w:t xml:space="preserve">2026 </w:t>
      </w:r>
      <w:r w:rsidRPr="00661DFA">
        <w:rPr>
          <w:szCs w:val="19"/>
        </w:rPr>
        <w:t xml:space="preserve">(Strategic Directions) sets the foundation for the future of the AIHW. It articulates the institute’s vision, purpose and strategic goals that will guide its work. As such, elements from the AIHW’s Strategic Directions will be central to the AIHW’s Portfolio Budget Statements, Corporate Plans, Risk Management Frameworks and Annual Reports. </w:t>
      </w:r>
    </w:p>
    <w:p w14:paraId="58765A68" w14:textId="77777777" w:rsidR="00984692" w:rsidRDefault="00984692" w:rsidP="00BA5021">
      <w:pPr>
        <w:spacing w:before="0" w:after="120"/>
        <w:rPr>
          <w:szCs w:val="19"/>
        </w:rPr>
      </w:pPr>
    </w:p>
    <w:p w14:paraId="107E090B" w14:textId="77777777" w:rsidR="00984692" w:rsidRDefault="00984692" w:rsidP="00BA5021">
      <w:pPr>
        <w:spacing w:before="0" w:after="120"/>
        <w:rPr>
          <w:szCs w:val="19"/>
        </w:rPr>
      </w:pPr>
    </w:p>
    <w:p w14:paraId="25536328" w14:textId="72826C34" w:rsidR="00BA5021" w:rsidRPr="00661DFA" w:rsidRDefault="00BA5021" w:rsidP="00BA5021">
      <w:pPr>
        <w:spacing w:before="0" w:after="120"/>
        <w:rPr>
          <w:szCs w:val="19"/>
        </w:rPr>
      </w:pPr>
      <w:r>
        <w:rPr>
          <w:szCs w:val="19"/>
        </w:rPr>
        <w:lastRenderedPageBreak/>
        <w:t>In 2024</w:t>
      </w:r>
      <w:r w:rsidRPr="002972BA">
        <w:rPr>
          <w:spacing w:val="-2"/>
          <w:sz w:val="18"/>
          <w:szCs w:val="18"/>
        </w:rPr>
        <w:t>–</w:t>
      </w:r>
      <w:r w:rsidRPr="00661DFA">
        <w:rPr>
          <w:szCs w:val="19"/>
        </w:rPr>
        <w:t>25, the AIHW will focus on 4 strategic goals (as outlined in the Strategic Directions):</w:t>
      </w:r>
      <w:r>
        <w:rPr>
          <w:szCs w:val="19"/>
        </w:rPr>
        <w:t xml:space="preserve"> </w:t>
      </w:r>
    </w:p>
    <w:p w14:paraId="0B0FC449" w14:textId="77777777" w:rsidR="00BA5021" w:rsidRPr="00661DFA" w:rsidRDefault="00BA5021" w:rsidP="00984692">
      <w:pPr>
        <w:pStyle w:val="ListParagraph"/>
        <w:numPr>
          <w:ilvl w:val="0"/>
          <w:numId w:val="27"/>
        </w:numPr>
        <w:autoSpaceDE w:val="0"/>
        <w:autoSpaceDN w:val="0"/>
        <w:spacing w:before="0" w:after="40" w:line="240" w:lineRule="auto"/>
        <w:ind w:left="360"/>
        <w:contextualSpacing w:val="0"/>
        <w:rPr>
          <w:rFonts w:ascii="Book Antiqua" w:hAnsi="Book Antiqua"/>
          <w:sz w:val="19"/>
          <w:szCs w:val="19"/>
        </w:rPr>
      </w:pPr>
      <w:r w:rsidRPr="00661DFA">
        <w:rPr>
          <w:rFonts w:ascii="Book Antiqua" w:hAnsi="Book Antiqua"/>
          <w:sz w:val="19"/>
          <w:szCs w:val="19"/>
        </w:rPr>
        <w:t>A trusted leader in health and welfare data and analysis.</w:t>
      </w:r>
      <w:r w:rsidRPr="00661DFA">
        <w:br/>
      </w:r>
      <w:r w:rsidRPr="00661DFA">
        <w:rPr>
          <w:rFonts w:ascii="Book Antiqua" w:hAnsi="Book Antiqua"/>
          <w:sz w:val="19"/>
          <w:szCs w:val="19"/>
        </w:rPr>
        <w:t>The AIHW will:</w:t>
      </w:r>
    </w:p>
    <w:p w14:paraId="76E9D452" w14:textId="77777777" w:rsidR="00BA5021" w:rsidRPr="00661DFA" w:rsidRDefault="00BA5021" w:rsidP="00065435">
      <w:pPr>
        <w:pStyle w:val="ListParagraph"/>
        <w:numPr>
          <w:ilvl w:val="1"/>
          <w:numId w:val="27"/>
        </w:numPr>
        <w:autoSpaceDE w:val="0"/>
        <w:autoSpaceDN w:val="0"/>
        <w:spacing w:before="40" w:after="40" w:line="240" w:lineRule="auto"/>
        <w:ind w:left="811" w:hanging="357"/>
        <w:contextualSpacing w:val="0"/>
        <w:rPr>
          <w:rFonts w:ascii="Book Antiqua" w:hAnsi="Book Antiqua"/>
          <w:sz w:val="19"/>
          <w:szCs w:val="19"/>
        </w:rPr>
      </w:pPr>
      <w:r w:rsidRPr="00661DFA">
        <w:rPr>
          <w:rFonts w:ascii="Book Antiqua" w:hAnsi="Book Antiqua"/>
          <w:sz w:val="19"/>
          <w:szCs w:val="19"/>
        </w:rPr>
        <w:t>proactively inform and respond to emerging policy issues</w:t>
      </w:r>
    </w:p>
    <w:p w14:paraId="038349A6" w14:textId="77777777" w:rsidR="00BA5021" w:rsidRPr="00661DFA" w:rsidRDefault="00BA5021" w:rsidP="00065435">
      <w:pPr>
        <w:pStyle w:val="ListParagraph"/>
        <w:numPr>
          <w:ilvl w:val="1"/>
          <w:numId w:val="27"/>
        </w:numPr>
        <w:autoSpaceDE w:val="0"/>
        <w:autoSpaceDN w:val="0"/>
        <w:spacing w:before="40" w:after="40" w:line="240" w:lineRule="auto"/>
        <w:ind w:left="811" w:hanging="357"/>
        <w:contextualSpacing w:val="0"/>
        <w:rPr>
          <w:rFonts w:ascii="Book Antiqua" w:hAnsi="Book Antiqua"/>
          <w:sz w:val="19"/>
          <w:szCs w:val="19"/>
        </w:rPr>
      </w:pPr>
      <w:r w:rsidRPr="00661DFA">
        <w:rPr>
          <w:rFonts w:ascii="Book Antiqua" w:hAnsi="Book Antiqua"/>
          <w:sz w:val="19"/>
          <w:szCs w:val="19"/>
        </w:rPr>
        <w:t>build their reputation as an authoritative source of health and welfare data and analysis</w:t>
      </w:r>
    </w:p>
    <w:p w14:paraId="5EAD2285" w14:textId="77777777" w:rsidR="00BA5021" w:rsidRPr="00661DFA" w:rsidRDefault="00BA5021" w:rsidP="00065435">
      <w:pPr>
        <w:pStyle w:val="ListParagraph"/>
        <w:numPr>
          <w:ilvl w:val="1"/>
          <w:numId w:val="28"/>
        </w:numPr>
        <w:autoSpaceDE w:val="0"/>
        <w:autoSpaceDN w:val="0"/>
        <w:spacing w:before="40" w:after="120" w:line="240" w:lineRule="auto"/>
        <w:ind w:left="811" w:hanging="357"/>
        <w:contextualSpacing w:val="0"/>
        <w:rPr>
          <w:rFonts w:ascii="Book Antiqua" w:hAnsi="Book Antiqua"/>
          <w:sz w:val="19"/>
          <w:szCs w:val="19"/>
        </w:rPr>
      </w:pPr>
      <w:proofErr w:type="gramStart"/>
      <w:r w:rsidRPr="00661DFA">
        <w:rPr>
          <w:rFonts w:ascii="Book Antiqua" w:hAnsi="Book Antiqua"/>
          <w:sz w:val="19"/>
          <w:szCs w:val="19"/>
        </w:rPr>
        <w:t>lead</w:t>
      </w:r>
      <w:proofErr w:type="gramEnd"/>
      <w:r w:rsidRPr="00661DFA">
        <w:rPr>
          <w:rFonts w:ascii="Book Antiqua" w:hAnsi="Book Antiqua"/>
          <w:sz w:val="19"/>
          <w:szCs w:val="19"/>
        </w:rPr>
        <w:t xml:space="preserve"> the adoption of best practice in data collection, presentation, and analysis.</w:t>
      </w:r>
    </w:p>
    <w:p w14:paraId="33123184" w14:textId="3CDDB667" w:rsidR="00BA5021" w:rsidRPr="00661DFA" w:rsidRDefault="00BA5021" w:rsidP="00984692">
      <w:pPr>
        <w:pStyle w:val="ListParagraph"/>
        <w:numPr>
          <w:ilvl w:val="0"/>
          <w:numId w:val="28"/>
        </w:numPr>
        <w:autoSpaceDE w:val="0"/>
        <w:autoSpaceDN w:val="0"/>
        <w:spacing w:before="0" w:after="40" w:line="240" w:lineRule="auto"/>
        <w:ind w:left="360"/>
        <w:contextualSpacing w:val="0"/>
        <w:rPr>
          <w:rFonts w:ascii="Book Antiqua" w:hAnsi="Book Antiqua"/>
          <w:sz w:val="19"/>
          <w:szCs w:val="19"/>
        </w:rPr>
      </w:pPr>
      <w:r w:rsidRPr="00661DFA">
        <w:rPr>
          <w:rFonts w:ascii="Book Antiqua" w:hAnsi="Book Antiqua"/>
          <w:sz w:val="19"/>
          <w:szCs w:val="19"/>
        </w:rPr>
        <w:t>Innovative producers of data sets and analysis</w:t>
      </w:r>
      <w:r w:rsidR="00065435">
        <w:rPr>
          <w:rFonts w:ascii="Book Antiqua" w:hAnsi="Book Antiqua"/>
          <w:sz w:val="19"/>
          <w:szCs w:val="19"/>
        </w:rPr>
        <w:t>.</w:t>
      </w:r>
    </w:p>
    <w:p w14:paraId="5C026FB1" w14:textId="77777777" w:rsidR="00BA5021" w:rsidRPr="00661DFA" w:rsidRDefault="00BA5021" w:rsidP="00984692">
      <w:pPr>
        <w:pStyle w:val="ListParagraph"/>
        <w:spacing w:before="0" w:after="40"/>
        <w:ind w:left="360"/>
        <w:rPr>
          <w:rFonts w:ascii="Book Antiqua" w:hAnsi="Book Antiqua"/>
          <w:sz w:val="19"/>
          <w:szCs w:val="19"/>
        </w:rPr>
      </w:pPr>
      <w:r w:rsidRPr="00661DFA">
        <w:rPr>
          <w:rFonts w:ascii="Book Antiqua" w:hAnsi="Book Antiqua"/>
          <w:sz w:val="19"/>
          <w:szCs w:val="19"/>
        </w:rPr>
        <w:t>The AIHW will:</w:t>
      </w:r>
    </w:p>
    <w:p w14:paraId="6483B1DD" w14:textId="77777777" w:rsidR="00BA5021" w:rsidRPr="00661DFA" w:rsidRDefault="00BA5021" w:rsidP="00065435">
      <w:pPr>
        <w:pStyle w:val="ListParagraph"/>
        <w:spacing w:before="40" w:after="40"/>
        <w:ind w:left="454"/>
        <w:rPr>
          <w:rFonts w:ascii="Book Antiqua" w:hAnsi="Book Antiqua"/>
          <w:sz w:val="19"/>
          <w:szCs w:val="19"/>
        </w:rPr>
      </w:pPr>
      <w:r w:rsidRPr="00661DFA">
        <w:rPr>
          <w:rFonts w:ascii="Book Antiqua" w:hAnsi="Book Antiqua"/>
          <w:sz w:val="19"/>
          <w:szCs w:val="19"/>
        </w:rPr>
        <w:t>2.1. invest in capability and systems to respond quickly to emerging issues and deliver an innovative approach to data and analysis to meet stakeholder needs</w:t>
      </w:r>
    </w:p>
    <w:p w14:paraId="2B4B5FF3" w14:textId="77777777" w:rsidR="00BA5021" w:rsidRPr="00661DFA" w:rsidRDefault="00BA5021" w:rsidP="00065435">
      <w:pPr>
        <w:pStyle w:val="ListParagraph"/>
        <w:spacing w:before="40" w:after="40"/>
        <w:ind w:left="454"/>
        <w:rPr>
          <w:rFonts w:ascii="Book Antiqua" w:hAnsi="Book Antiqua"/>
          <w:sz w:val="19"/>
          <w:szCs w:val="19"/>
        </w:rPr>
      </w:pPr>
      <w:r w:rsidRPr="00661DFA">
        <w:rPr>
          <w:rFonts w:ascii="Book Antiqua" w:hAnsi="Book Antiqua"/>
          <w:sz w:val="19"/>
          <w:szCs w:val="19"/>
        </w:rPr>
        <w:t>2.2. identify and fill priority data gaps</w:t>
      </w:r>
    </w:p>
    <w:p w14:paraId="05ACC001" w14:textId="77777777" w:rsidR="00BA5021" w:rsidRPr="00661DFA" w:rsidRDefault="00BA5021" w:rsidP="00065435">
      <w:pPr>
        <w:pStyle w:val="ListParagraph"/>
        <w:spacing w:before="40" w:after="120"/>
        <w:ind w:left="454"/>
        <w:rPr>
          <w:rFonts w:ascii="Book Antiqua" w:hAnsi="Book Antiqua"/>
          <w:sz w:val="19"/>
          <w:szCs w:val="19"/>
        </w:rPr>
      </w:pPr>
      <w:r w:rsidRPr="00661DFA">
        <w:rPr>
          <w:rFonts w:ascii="Book Antiqua" w:hAnsi="Book Antiqua"/>
          <w:sz w:val="19"/>
          <w:szCs w:val="19"/>
        </w:rPr>
        <w:t>2.3. facilitate sustainable and secure access to timely, relevant and fit-for-purpose data and analysis.</w:t>
      </w:r>
    </w:p>
    <w:p w14:paraId="4F4E87DB" w14:textId="23CC721C" w:rsidR="00BA5021" w:rsidRPr="00661DFA" w:rsidRDefault="00BA5021" w:rsidP="00984692">
      <w:pPr>
        <w:pStyle w:val="ListParagraph"/>
        <w:numPr>
          <w:ilvl w:val="0"/>
          <w:numId w:val="28"/>
        </w:numPr>
        <w:autoSpaceDE w:val="0"/>
        <w:autoSpaceDN w:val="0"/>
        <w:spacing w:before="0" w:after="40" w:line="240" w:lineRule="auto"/>
        <w:ind w:left="360"/>
        <w:contextualSpacing w:val="0"/>
        <w:rPr>
          <w:rFonts w:ascii="Book Antiqua" w:hAnsi="Book Antiqua"/>
          <w:sz w:val="19"/>
          <w:szCs w:val="19"/>
        </w:rPr>
      </w:pPr>
      <w:r w:rsidRPr="00661DFA">
        <w:rPr>
          <w:rFonts w:ascii="Book Antiqua" w:hAnsi="Book Antiqua"/>
          <w:sz w:val="19"/>
          <w:szCs w:val="19"/>
        </w:rPr>
        <w:t>A strong strategic partner</w:t>
      </w:r>
      <w:r w:rsidR="00065435">
        <w:rPr>
          <w:rFonts w:ascii="Book Antiqua" w:hAnsi="Book Antiqua"/>
          <w:sz w:val="19"/>
          <w:szCs w:val="19"/>
        </w:rPr>
        <w:t>.</w:t>
      </w:r>
    </w:p>
    <w:p w14:paraId="12BEBDD2" w14:textId="77777777" w:rsidR="00BA5021" w:rsidRPr="00661DFA" w:rsidRDefault="00BA5021" w:rsidP="00BA5021">
      <w:pPr>
        <w:pStyle w:val="ListParagraph"/>
        <w:spacing w:before="0" w:after="120"/>
        <w:ind w:left="360"/>
        <w:rPr>
          <w:rFonts w:ascii="Book Antiqua" w:hAnsi="Book Antiqua"/>
          <w:sz w:val="19"/>
          <w:szCs w:val="19"/>
        </w:rPr>
      </w:pPr>
      <w:r w:rsidRPr="00661DFA">
        <w:rPr>
          <w:rFonts w:ascii="Book Antiqua" w:hAnsi="Book Antiqua"/>
          <w:sz w:val="19"/>
          <w:szCs w:val="19"/>
        </w:rPr>
        <w:t>The AIHW will:</w:t>
      </w:r>
    </w:p>
    <w:p w14:paraId="3A84CBED" w14:textId="77777777" w:rsidR="00BA5021" w:rsidRPr="00661DFA" w:rsidRDefault="00BA5021" w:rsidP="00065435">
      <w:pPr>
        <w:pStyle w:val="ListParagraph"/>
        <w:spacing w:before="40" w:after="40"/>
        <w:ind w:left="454"/>
        <w:rPr>
          <w:rFonts w:ascii="Book Antiqua" w:hAnsi="Book Antiqua"/>
          <w:sz w:val="19"/>
          <w:szCs w:val="19"/>
        </w:rPr>
      </w:pPr>
      <w:r w:rsidRPr="00661DFA">
        <w:rPr>
          <w:rFonts w:ascii="Book Antiqua" w:hAnsi="Book Antiqua"/>
          <w:sz w:val="19"/>
          <w:szCs w:val="19"/>
        </w:rPr>
        <w:t>3.1</w:t>
      </w:r>
      <w:r>
        <w:rPr>
          <w:rFonts w:ascii="Book Antiqua" w:hAnsi="Book Antiqua"/>
          <w:sz w:val="19"/>
          <w:szCs w:val="19"/>
        </w:rPr>
        <w:t>.</w:t>
      </w:r>
      <w:r w:rsidRPr="00661DFA">
        <w:rPr>
          <w:rFonts w:ascii="Book Antiqua" w:hAnsi="Book Antiqua"/>
          <w:sz w:val="19"/>
          <w:szCs w:val="19"/>
        </w:rPr>
        <w:t xml:space="preserve"> expand and deepen their partnerships</w:t>
      </w:r>
    </w:p>
    <w:p w14:paraId="13900423" w14:textId="77777777" w:rsidR="00BA5021" w:rsidRPr="00661DFA" w:rsidRDefault="00BA5021" w:rsidP="00065435">
      <w:pPr>
        <w:pStyle w:val="ListParagraph"/>
        <w:spacing w:before="40" w:after="120"/>
        <w:ind w:left="454"/>
        <w:rPr>
          <w:rFonts w:ascii="Book Antiqua" w:hAnsi="Book Antiqua"/>
          <w:sz w:val="19"/>
          <w:szCs w:val="19"/>
        </w:rPr>
      </w:pPr>
      <w:r w:rsidRPr="00661DFA">
        <w:rPr>
          <w:rFonts w:ascii="Book Antiqua" w:hAnsi="Book Antiqua"/>
          <w:sz w:val="19"/>
          <w:szCs w:val="19"/>
        </w:rPr>
        <w:t>3.2. enhance engagement and communications to increase the impact of their work.</w:t>
      </w:r>
    </w:p>
    <w:p w14:paraId="16FB7FAB" w14:textId="72491C2A" w:rsidR="00BA5021" w:rsidRPr="00661DFA" w:rsidRDefault="00BA5021" w:rsidP="00984692">
      <w:pPr>
        <w:pStyle w:val="ListParagraph"/>
        <w:numPr>
          <w:ilvl w:val="0"/>
          <w:numId w:val="28"/>
        </w:numPr>
        <w:autoSpaceDE w:val="0"/>
        <w:autoSpaceDN w:val="0"/>
        <w:spacing w:before="0" w:after="40" w:line="240" w:lineRule="auto"/>
        <w:ind w:left="360"/>
        <w:contextualSpacing w:val="0"/>
        <w:rPr>
          <w:rFonts w:ascii="Book Antiqua" w:hAnsi="Book Antiqua"/>
          <w:sz w:val="19"/>
          <w:szCs w:val="19"/>
        </w:rPr>
      </w:pPr>
      <w:r w:rsidRPr="00661DFA">
        <w:rPr>
          <w:rFonts w:ascii="Book Antiqua" w:hAnsi="Book Antiqua"/>
          <w:sz w:val="19"/>
          <w:szCs w:val="19"/>
        </w:rPr>
        <w:t>Recognised for organisational excellence</w:t>
      </w:r>
      <w:r w:rsidR="00065435">
        <w:rPr>
          <w:rFonts w:ascii="Book Antiqua" w:hAnsi="Book Antiqua"/>
          <w:sz w:val="19"/>
          <w:szCs w:val="19"/>
        </w:rPr>
        <w:t>.</w:t>
      </w:r>
    </w:p>
    <w:p w14:paraId="495D8B80" w14:textId="77777777" w:rsidR="00BA5021" w:rsidRPr="00661DFA" w:rsidRDefault="00BA5021" w:rsidP="00984692">
      <w:pPr>
        <w:pStyle w:val="ListParagraph"/>
        <w:spacing w:before="0" w:after="40"/>
        <w:ind w:left="360"/>
        <w:rPr>
          <w:rFonts w:ascii="Book Antiqua" w:hAnsi="Book Antiqua"/>
          <w:sz w:val="19"/>
          <w:szCs w:val="19"/>
        </w:rPr>
      </w:pPr>
      <w:r w:rsidRPr="00661DFA">
        <w:rPr>
          <w:rFonts w:ascii="Book Antiqua" w:hAnsi="Book Antiqua"/>
          <w:sz w:val="19"/>
          <w:szCs w:val="19"/>
        </w:rPr>
        <w:t>The AIHW will:</w:t>
      </w:r>
    </w:p>
    <w:p w14:paraId="24BD992D" w14:textId="77777777" w:rsidR="00BA5021" w:rsidRPr="00661DFA" w:rsidRDefault="00BA5021" w:rsidP="00065435">
      <w:pPr>
        <w:pStyle w:val="ListParagraph"/>
        <w:spacing w:before="40" w:after="40"/>
        <w:ind w:left="454"/>
        <w:rPr>
          <w:rFonts w:ascii="Book Antiqua" w:hAnsi="Book Antiqua"/>
          <w:sz w:val="19"/>
          <w:szCs w:val="19"/>
        </w:rPr>
      </w:pPr>
      <w:r w:rsidRPr="00661DFA">
        <w:rPr>
          <w:rFonts w:ascii="Book Antiqua" w:hAnsi="Book Antiqua"/>
          <w:sz w:val="19"/>
          <w:szCs w:val="19"/>
        </w:rPr>
        <w:t>4.1. grow their capability and support a high performing and adaptable workforce</w:t>
      </w:r>
    </w:p>
    <w:p w14:paraId="18AA0780" w14:textId="77777777" w:rsidR="00BA5021" w:rsidRDefault="00BA5021" w:rsidP="00065435">
      <w:pPr>
        <w:pStyle w:val="ListParagraph"/>
        <w:spacing w:before="40" w:after="40"/>
        <w:ind w:left="454"/>
        <w:rPr>
          <w:rFonts w:ascii="Book Antiqua" w:hAnsi="Book Antiqua"/>
          <w:sz w:val="19"/>
          <w:szCs w:val="19"/>
        </w:rPr>
      </w:pPr>
      <w:r w:rsidRPr="00661DFA">
        <w:rPr>
          <w:rFonts w:ascii="Book Antiqua" w:hAnsi="Book Antiqua"/>
          <w:sz w:val="19"/>
          <w:szCs w:val="19"/>
        </w:rPr>
        <w:t>4.2</w:t>
      </w:r>
      <w:r>
        <w:rPr>
          <w:rFonts w:ascii="Book Antiqua" w:hAnsi="Book Antiqua"/>
          <w:sz w:val="19"/>
          <w:szCs w:val="19"/>
        </w:rPr>
        <w:t>.</w:t>
      </w:r>
      <w:r w:rsidRPr="00661DFA">
        <w:rPr>
          <w:rFonts w:ascii="Book Antiqua" w:hAnsi="Book Antiqua"/>
          <w:sz w:val="19"/>
          <w:szCs w:val="19"/>
        </w:rPr>
        <w:t xml:space="preserve"> </w:t>
      </w:r>
      <w:r>
        <w:rPr>
          <w:rFonts w:ascii="Book Antiqua" w:hAnsi="Book Antiqua"/>
          <w:sz w:val="19"/>
          <w:szCs w:val="19"/>
        </w:rPr>
        <w:t>e</w:t>
      </w:r>
      <w:r w:rsidRPr="00661DFA">
        <w:rPr>
          <w:rFonts w:ascii="Book Antiqua" w:hAnsi="Book Antiqua"/>
          <w:sz w:val="19"/>
          <w:szCs w:val="19"/>
        </w:rPr>
        <w:t xml:space="preserve">xpand their program of renewal to ensure provision of high-quality technology and tools to deliver data and </w:t>
      </w:r>
      <w:r w:rsidRPr="00685513">
        <w:rPr>
          <w:rFonts w:ascii="Book Antiqua" w:hAnsi="Book Antiqua"/>
          <w:sz w:val="19"/>
          <w:szCs w:val="19"/>
        </w:rPr>
        <w:t>analysis.</w:t>
      </w:r>
    </w:p>
    <w:p w14:paraId="61A8606E" w14:textId="7AC3D8F4" w:rsidR="00257FF4" w:rsidRDefault="000B36D8" w:rsidP="0079797F">
      <w:pPr>
        <w:pStyle w:val="Heading3"/>
      </w:pPr>
      <w:r w:rsidRPr="0079797F">
        <w:br w:type="page"/>
      </w:r>
      <w:bookmarkStart w:id="14" w:name="_Toc444523510"/>
      <w:bookmarkStart w:id="15" w:name="_Toc166410614"/>
      <w:r w:rsidR="00257FF4">
        <w:lastRenderedPageBreak/>
        <w:t>1.2</w:t>
      </w:r>
      <w:r w:rsidR="00257FF4">
        <w:tab/>
      </w:r>
      <w:r w:rsidR="007E6BBD">
        <w:t xml:space="preserve">Entity </w:t>
      </w:r>
      <w:r w:rsidR="00257FF4">
        <w:t>resource statement</w:t>
      </w:r>
      <w:bookmarkEnd w:id="12"/>
      <w:bookmarkEnd w:id="13"/>
      <w:bookmarkEnd w:id="14"/>
      <w:bookmarkEnd w:id="15"/>
    </w:p>
    <w:p w14:paraId="138846D0" w14:textId="2BB870E1" w:rsidR="00E1129E" w:rsidRDefault="00257FF4" w:rsidP="00927E97">
      <w:pPr>
        <w:spacing w:before="0" w:after="120"/>
      </w:pPr>
      <w:bookmarkStart w:id="16" w:name="OLE_LINK11"/>
      <w:bookmarkStart w:id="17" w:name="OLE_LINK12"/>
      <w:r>
        <w:t xml:space="preserve">Table 1.1 shows the total </w:t>
      </w:r>
      <w:r w:rsidR="24302400">
        <w:t xml:space="preserve">resourcing </w:t>
      </w:r>
      <w:r>
        <w:t>from all</w:t>
      </w:r>
      <w:r w:rsidR="00BB721D">
        <w:t xml:space="preserve"> sources</w:t>
      </w:r>
      <w:r w:rsidR="00331B40">
        <w:t xml:space="preserve"> available to the entity for its operations and to deliver </w:t>
      </w:r>
      <w:r w:rsidR="00290933">
        <w:t>programs</w:t>
      </w:r>
      <w:r w:rsidR="00331B40">
        <w:t xml:space="preserve"> and servic</w:t>
      </w:r>
      <w:r w:rsidR="00705BC0">
        <w:t>es on behalf of the G</w:t>
      </w:r>
      <w:r w:rsidR="00331B40">
        <w:t>overnment</w:t>
      </w:r>
      <w:r w:rsidR="005A7C0B">
        <w:t>.</w:t>
      </w:r>
    </w:p>
    <w:p w14:paraId="6E114DC9" w14:textId="3385F41A" w:rsidR="00257FF4" w:rsidRDefault="00257FF4" w:rsidP="00927E97">
      <w:pPr>
        <w:spacing w:before="0" w:after="120"/>
      </w:pPr>
      <w:r>
        <w:t xml:space="preserve">The table summarises how resources will be applied by outcome </w:t>
      </w:r>
      <w:r w:rsidR="00331B40">
        <w:t>(government strategic policy objectives</w:t>
      </w:r>
      <w:r w:rsidR="00E1129E">
        <w:t>)</w:t>
      </w:r>
      <w:r w:rsidR="00705BC0">
        <w:t xml:space="preserve"> </w:t>
      </w:r>
      <w:r>
        <w:t xml:space="preserve">and by administered </w:t>
      </w:r>
      <w:r w:rsidR="00705BC0">
        <w:t>(on behalf of the G</w:t>
      </w:r>
      <w:r w:rsidR="00331B40">
        <w:t xml:space="preserve">overnment or the public) </w:t>
      </w:r>
      <w:r>
        <w:t xml:space="preserve">and departmental </w:t>
      </w:r>
      <w:r w:rsidR="00331B40">
        <w:t>(for the entity</w:t>
      </w:r>
      <w:r w:rsidR="00AF213C">
        <w:t>’</w:t>
      </w:r>
      <w:r w:rsidR="00331B40">
        <w:t xml:space="preserve">s operations) </w:t>
      </w:r>
      <w:r>
        <w:t>classification.</w:t>
      </w:r>
    </w:p>
    <w:p w14:paraId="28E20903" w14:textId="13242D91" w:rsidR="009F43CB" w:rsidRDefault="00331B40" w:rsidP="00927E97">
      <w:pPr>
        <w:spacing w:before="0" w:after="120"/>
      </w:pPr>
      <w:r>
        <w:t>For more detailed information on special accounts and special appropriations, please refer to</w:t>
      </w:r>
      <w:r w:rsidR="007D5B26">
        <w:t xml:space="preserve"> </w:t>
      </w:r>
      <w:r w:rsidRPr="00412C0B">
        <w:rPr>
          <w:i/>
        </w:rPr>
        <w:t>Budget Paper No. 4 – Agency Resourcing</w:t>
      </w:r>
      <w:r>
        <w:t>.</w:t>
      </w:r>
      <w:r w:rsidR="3A3388F6">
        <w:t xml:space="preserve"> </w:t>
      </w:r>
    </w:p>
    <w:p w14:paraId="02808EA3" w14:textId="60754C6A" w:rsidR="00645E69" w:rsidRDefault="00645E69" w:rsidP="00927E97">
      <w:pPr>
        <w:spacing w:before="0" w:after="120"/>
      </w:pPr>
      <w:r>
        <w:t>Information in this table is presented on a resourcing (</w:t>
      </w:r>
      <w:r w:rsidR="005A7C0B">
        <w:t>that is,</w:t>
      </w:r>
      <w:r>
        <w:t xml:space="preserve"> </w:t>
      </w:r>
      <w:r w:rsidR="00061FD8">
        <w:t>appropriations/cash</w:t>
      </w:r>
      <w:r w:rsidR="00565C77">
        <w:t xml:space="preserve"> available</w:t>
      </w:r>
      <w:r>
        <w:t xml:space="preserve">) basis, whilst the </w:t>
      </w:r>
      <w:r w:rsidR="00AF213C">
        <w:t>‘</w:t>
      </w:r>
      <w:r w:rsidR="00E1129E">
        <w:t xml:space="preserve">Budgeted expenses by </w:t>
      </w:r>
      <w:r w:rsidR="00927E97">
        <w:t>Outcome 1</w:t>
      </w:r>
      <w:r w:rsidR="00AF213C">
        <w:t>’</w:t>
      </w:r>
      <w:r w:rsidR="00E7371B">
        <w:t xml:space="preserve"> </w:t>
      </w:r>
      <w:r>
        <w:t>tables in Section 2 and the financial statements in Section 3 are</w:t>
      </w:r>
      <w:r w:rsidR="00831489">
        <w:t xml:space="preserve"> presented on an accrual basis.</w:t>
      </w:r>
      <w:r w:rsidR="406357B5">
        <w:t xml:space="preserve"> Amounts presented below are consistent with amounts presented in the Appropriation Bills themselves.</w:t>
      </w:r>
    </w:p>
    <w:bookmarkEnd w:id="16"/>
    <w:bookmarkEnd w:id="17"/>
    <w:p w14:paraId="0D0D08FC" w14:textId="77E12548" w:rsidR="00CB2844" w:rsidRDefault="00741BF8" w:rsidP="00B027C1">
      <w:pPr>
        <w:pStyle w:val="TableHeading"/>
      </w:pPr>
      <w:r w:rsidRPr="00D44150">
        <w:t xml:space="preserve">Table 1.1: </w:t>
      </w:r>
      <w:r w:rsidR="00BA5021">
        <w:t>AIHW</w:t>
      </w:r>
      <w:r w:rsidR="00BA5021" w:rsidRPr="00D44150">
        <w:t xml:space="preserve"> </w:t>
      </w:r>
      <w:r w:rsidRPr="00D44150">
        <w:t>resource statement</w:t>
      </w:r>
      <w:r w:rsidR="00AF213C">
        <w:t xml:space="preserve"> – </w:t>
      </w:r>
      <w:r w:rsidR="0066176D">
        <w:t xml:space="preserve">Budget estimates for </w:t>
      </w:r>
      <w:r w:rsidR="0029106B">
        <w:t>202</w:t>
      </w:r>
      <w:r w:rsidR="009E214E">
        <w:t>4</w:t>
      </w:r>
      <w:r w:rsidR="00EC33E6">
        <w:t>–</w:t>
      </w:r>
      <w:r w:rsidR="0029106B">
        <w:t>2</w:t>
      </w:r>
      <w:r w:rsidR="009E214E">
        <w:t>5</w:t>
      </w:r>
      <w:r w:rsidR="00400A8B">
        <w:t xml:space="preserve"> </w:t>
      </w:r>
      <w:r w:rsidRPr="00D44150">
        <w:t>as at</w:t>
      </w:r>
      <w:r w:rsidR="00B47998" w:rsidRPr="00D44150">
        <w:t xml:space="preserve"> </w:t>
      </w:r>
      <w:r w:rsidRPr="00D44150">
        <w:t xml:space="preserve">Budget </w:t>
      </w:r>
      <w:r w:rsidR="0024114B">
        <w:t xml:space="preserve">May </w:t>
      </w:r>
      <w:r w:rsidR="00400A8B">
        <w:t>202</w:t>
      </w:r>
      <w:r w:rsidR="008D5462">
        <w:t>4</w:t>
      </w:r>
    </w:p>
    <w:tbl>
      <w:tblPr>
        <w:tblW w:w="7669" w:type="dxa"/>
        <w:tblLayout w:type="fixed"/>
        <w:tblLook w:val="04A0" w:firstRow="1" w:lastRow="0" w:firstColumn="1" w:lastColumn="0" w:noHBand="0" w:noVBand="1"/>
      </w:tblPr>
      <w:tblGrid>
        <w:gridCol w:w="4989"/>
        <w:gridCol w:w="1340"/>
        <w:gridCol w:w="1340"/>
      </w:tblGrid>
      <w:tr w:rsidR="009A3B95" w:rsidRPr="009A3B95" w14:paraId="493761FC" w14:textId="77777777" w:rsidTr="009A3B95">
        <w:trPr>
          <w:trHeight w:val="765"/>
        </w:trPr>
        <w:tc>
          <w:tcPr>
            <w:tcW w:w="4989" w:type="dxa"/>
            <w:tcBorders>
              <w:top w:val="single" w:sz="4" w:space="0" w:color="auto"/>
              <w:left w:val="nil"/>
              <w:bottom w:val="nil"/>
              <w:right w:val="nil"/>
            </w:tcBorders>
            <w:shd w:val="clear" w:color="auto" w:fill="auto"/>
            <w:hideMark/>
          </w:tcPr>
          <w:p w14:paraId="49DAB00B" w14:textId="77777777" w:rsidR="009A3B95" w:rsidRPr="009A3B95" w:rsidRDefault="009A3B95" w:rsidP="009A3B95">
            <w:pPr>
              <w:spacing w:before="40" w:after="0" w:line="240" w:lineRule="auto"/>
              <w:jc w:val="right"/>
              <w:rPr>
                <w:rFonts w:ascii="Arial" w:hAnsi="Arial" w:cs="Arial"/>
                <w:b/>
                <w:bCs/>
                <w:sz w:val="16"/>
                <w:szCs w:val="16"/>
              </w:rPr>
            </w:pPr>
            <w:r w:rsidRPr="009A3B95">
              <w:rPr>
                <w:rFonts w:ascii="Arial" w:hAnsi="Arial" w:cs="Arial"/>
                <w:b/>
                <w:bCs/>
                <w:sz w:val="16"/>
                <w:szCs w:val="16"/>
              </w:rPr>
              <w:t> </w:t>
            </w:r>
          </w:p>
        </w:tc>
        <w:tc>
          <w:tcPr>
            <w:tcW w:w="1340" w:type="dxa"/>
            <w:tcBorders>
              <w:top w:val="single" w:sz="4" w:space="0" w:color="auto"/>
              <w:left w:val="nil"/>
              <w:bottom w:val="single" w:sz="4" w:space="0" w:color="auto"/>
              <w:right w:val="nil"/>
            </w:tcBorders>
            <w:shd w:val="clear" w:color="auto" w:fill="auto"/>
            <w:hideMark/>
          </w:tcPr>
          <w:p w14:paraId="65A08197" w14:textId="77777777" w:rsidR="009A3B95" w:rsidRPr="009A3B95" w:rsidRDefault="009A3B95" w:rsidP="009A3B95">
            <w:pPr>
              <w:spacing w:before="40" w:after="0" w:line="240" w:lineRule="auto"/>
              <w:jc w:val="right"/>
              <w:rPr>
                <w:rFonts w:ascii="Arial" w:hAnsi="Arial" w:cs="Arial"/>
                <w:b/>
                <w:bCs/>
                <w:sz w:val="16"/>
                <w:szCs w:val="16"/>
              </w:rPr>
            </w:pPr>
            <w:r w:rsidRPr="009A3B95">
              <w:rPr>
                <w:rFonts w:ascii="Arial" w:hAnsi="Arial" w:cs="Arial"/>
                <w:b/>
                <w:bCs/>
                <w:sz w:val="16"/>
                <w:szCs w:val="16"/>
              </w:rPr>
              <w:t>2023–24</w:t>
            </w:r>
            <w:r w:rsidRPr="009A3B95">
              <w:rPr>
                <w:rFonts w:ascii="Arial" w:hAnsi="Arial" w:cs="Arial"/>
                <w:b/>
                <w:bCs/>
                <w:sz w:val="16"/>
                <w:szCs w:val="16"/>
              </w:rPr>
              <w:br/>
              <w:t xml:space="preserve">Estimated </w:t>
            </w:r>
            <w:r w:rsidRPr="009A3B95">
              <w:rPr>
                <w:rFonts w:ascii="Arial" w:hAnsi="Arial" w:cs="Arial"/>
                <w:b/>
                <w:bCs/>
                <w:sz w:val="16"/>
                <w:szCs w:val="16"/>
              </w:rPr>
              <w:br/>
              <w:t>actual</w:t>
            </w:r>
            <w:r w:rsidRPr="009A3B95">
              <w:rPr>
                <w:rFonts w:ascii="Arial" w:hAnsi="Arial" w:cs="Arial"/>
                <w:b/>
                <w:bCs/>
                <w:sz w:val="16"/>
                <w:szCs w:val="16"/>
              </w:rPr>
              <w:br/>
              <w:t>$'000</w:t>
            </w:r>
          </w:p>
        </w:tc>
        <w:tc>
          <w:tcPr>
            <w:tcW w:w="1340" w:type="dxa"/>
            <w:tcBorders>
              <w:top w:val="single" w:sz="4" w:space="0" w:color="auto"/>
              <w:left w:val="nil"/>
              <w:bottom w:val="single" w:sz="4" w:space="0" w:color="auto"/>
              <w:right w:val="nil"/>
            </w:tcBorders>
            <w:shd w:val="clear" w:color="000000" w:fill="D9D9D9"/>
            <w:hideMark/>
          </w:tcPr>
          <w:p w14:paraId="599877C3" w14:textId="77777777" w:rsidR="009A3B95" w:rsidRPr="009A3B95" w:rsidRDefault="009A3B95" w:rsidP="009A3B95">
            <w:pPr>
              <w:spacing w:before="40" w:after="0" w:line="240" w:lineRule="auto"/>
              <w:jc w:val="right"/>
              <w:rPr>
                <w:rFonts w:ascii="Arial" w:hAnsi="Arial" w:cs="Arial"/>
                <w:b/>
                <w:bCs/>
                <w:sz w:val="16"/>
                <w:szCs w:val="16"/>
              </w:rPr>
            </w:pPr>
            <w:r w:rsidRPr="009A3B95">
              <w:rPr>
                <w:rFonts w:ascii="Arial" w:hAnsi="Arial" w:cs="Arial"/>
                <w:b/>
                <w:bCs/>
                <w:sz w:val="16"/>
                <w:szCs w:val="16"/>
              </w:rPr>
              <w:t>2024–25</w:t>
            </w:r>
            <w:r w:rsidRPr="009A3B95">
              <w:rPr>
                <w:rFonts w:ascii="Arial" w:hAnsi="Arial" w:cs="Arial"/>
                <w:b/>
                <w:bCs/>
                <w:sz w:val="16"/>
                <w:szCs w:val="16"/>
              </w:rPr>
              <w:br/>
              <w:t>Estimate</w:t>
            </w:r>
            <w:r w:rsidRPr="009A3B95">
              <w:rPr>
                <w:rFonts w:ascii="Arial" w:hAnsi="Arial" w:cs="Arial"/>
                <w:b/>
                <w:bCs/>
                <w:sz w:val="16"/>
                <w:szCs w:val="16"/>
              </w:rPr>
              <w:br/>
            </w:r>
            <w:r w:rsidRPr="009A3B95">
              <w:rPr>
                <w:rFonts w:ascii="Arial" w:hAnsi="Arial" w:cs="Arial"/>
                <w:b/>
                <w:bCs/>
                <w:sz w:val="16"/>
                <w:szCs w:val="16"/>
              </w:rPr>
              <w:br/>
              <w:t>$'000</w:t>
            </w:r>
          </w:p>
        </w:tc>
      </w:tr>
      <w:tr w:rsidR="009A3B95" w:rsidRPr="009A3B95" w14:paraId="07BFB8C1" w14:textId="77777777" w:rsidTr="00F21F23">
        <w:trPr>
          <w:trHeight w:val="283"/>
        </w:trPr>
        <w:tc>
          <w:tcPr>
            <w:tcW w:w="4989" w:type="dxa"/>
            <w:tcBorders>
              <w:top w:val="nil"/>
              <w:left w:val="nil"/>
              <w:bottom w:val="nil"/>
              <w:right w:val="nil"/>
            </w:tcBorders>
            <w:shd w:val="clear" w:color="auto" w:fill="auto"/>
            <w:noWrap/>
            <w:vAlign w:val="bottom"/>
            <w:hideMark/>
          </w:tcPr>
          <w:p w14:paraId="6CB6DAD5" w14:textId="77777777" w:rsidR="009A3B95" w:rsidRPr="009A3B95" w:rsidRDefault="009A3B95" w:rsidP="009A3B95">
            <w:pPr>
              <w:spacing w:before="0" w:after="0" w:line="240" w:lineRule="auto"/>
              <w:rPr>
                <w:rFonts w:ascii="Arial" w:hAnsi="Arial" w:cs="Arial"/>
                <w:b/>
                <w:bCs/>
                <w:sz w:val="16"/>
                <w:szCs w:val="16"/>
              </w:rPr>
            </w:pPr>
            <w:r w:rsidRPr="009A3B95">
              <w:rPr>
                <w:rFonts w:ascii="Arial" w:hAnsi="Arial" w:cs="Arial"/>
                <w:b/>
                <w:bCs/>
                <w:sz w:val="16"/>
                <w:szCs w:val="16"/>
              </w:rPr>
              <w:t>Opening balance/cash reserves at 1 July</w:t>
            </w:r>
          </w:p>
        </w:tc>
        <w:tc>
          <w:tcPr>
            <w:tcW w:w="1340" w:type="dxa"/>
            <w:tcBorders>
              <w:top w:val="nil"/>
              <w:left w:val="nil"/>
              <w:bottom w:val="nil"/>
              <w:right w:val="nil"/>
            </w:tcBorders>
            <w:shd w:val="clear" w:color="auto" w:fill="auto"/>
            <w:noWrap/>
            <w:vAlign w:val="bottom"/>
            <w:hideMark/>
          </w:tcPr>
          <w:p w14:paraId="3DF618DC" w14:textId="77777777" w:rsidR="009A3B95" w:rsidRPr="009A3B95" w:rsidRDefault="009A3B95" w:rsidP="009A3B95">
            <w:pPr>
              <w:spacing w:before="0" w:after="0" w:line="240" w:lineRule="auto"/>
              <w:jc w:val="right"/>
              <w:rPr>
                <w:rFonts w:ascii="Arial" w:hAnsi="Arial" w:cs="Arial"/>
                <w:color w:val="000000"/>
                <w:sz w:val="16"/>
                <w:szCs w:val="16"/>
              </w:rPr>
            </w:pPr>
            <w:r w:rsidRPr="009A3B95">
              <w:rPr>
                <w:rFonts w:ascii="Arial" w:hAnsi="Arial" w:cs="Arial"/>
                <w:color w:val="000000"/>
                <w:sz w:val="16"/>
                <w:szCs w:val="16"/>
              </w:rPr>
              <w:t>106,779</w:t>
            </w:r>
          </w:p>
        </w:tc>
        <w:tc>
          <w:tcPr>
            <w:tcW w:w="1340" w:type="dxa"/>
            <w:tcBorders>
              <w:top w:val="nil"/>
              <w:left w:val="nil"/>
              <w:bottom w:val="nil"/>
              <w:right w:val="nil"/>
            </w:tcBorders>
            <w:shd w:val="clear" w:color="000000" w:fill="D9D9D9"/>
            <w:noWrap/>
            <w:vAlign w:val="bottom"/>
            <w:hideMark/>
          </w:tcPr>
          <w:p w14:paraId="252496F3" w14:textId="77777777" w:rsidR="009A3B95" w:rsidRPr="009A3B95" w:rsidRDefault="009A3B95" w:rsidP="009A3B95">
            <w:pPr>
              <w:spacing w:before="0" w:after="0" w:line="240" w:lineRule="auto"/>
              <w:jc w:val="right"/>
              <w:rPr>
                <w:rFonts w:ascii="Arial" w:hAnsi="Arial" w:cs="Arial"/>
                <w:sz w:val="16"/>
                <w:szCs w:val="16"/>
              </w:rPr>
            </w:pPr>
            <w:r w:rsidRPr="009A3B95">
              <w:rPr>
                <w:rFonts w:ascii="Arial" w:hAnsi="Arial" w:cs="Arial"/>
                <w:sz w:val="16"/>
                <w:szCs w:val="16"/>
              </w:rPr>
              <w:t>108,579</w:t>
            </w:r>
          </w:p>
        </w:tc>
      </w:tr>
      <w:tr w:rsidR="009A3B95" w:rsidRPr="009A3B95" w14:paraId="0132B212" w14:textId="77777777" w:rsidTr="00F21F23">
        <w:trPr>
          <w:trHeight w:val="283"/>
        </w:trPr>
        <w:tc>
          <w:tcPr>
            <w:tcW w:w="4989" w:type="dxa"/>
            <w:tcBorders>
              <w:top w:val="nil"/>
              <w:left w:val="nil"/>
              <w:bottom w:val="nil"/>
              <w:right w:val="nil"/>
            </w:tcBorders>
            <w:shd w:val="clear" w:color="auto" w:fill="auto"/>
            <w:vAlign w:val="bottom"/>
            <w:hideMark/>
          </w:tcPr>
          <w:p w14:paraId="611F7ABC" w14:textId="77777777" w:rsidR="009A3B95" w:rsidRPr="009A3B95" w:rsidRDefault="009A3B95" w:rsidP="009A3B95">
            <w:pPr>
              <w:spacing w:before="0" w:after="0" w:line="240" w:lineRule="auto"/>
              <w:ind w:firstLineChars="100" w:firstLine="160"/>
              <w:rPr>
                <w:rFonts w:ascii="Arial" w:hAnsi="Arial" w:cs="Arial"/>
                <w:b/>
                <w:bCs/>
                <w:sz w:val="16"/>
                <w:szCs w:val="16"/>
              </w:rPr>
            </w:pPr>
            <w:r w:rsidRPr="009A3B95">
              <w:rPr>
                <w:rFonts w:ascii="Arial" w:hAnsi="Arial" w:cs="Arial"/>
                <w:b/>
                <w:bCs/>
                <w:sz w:val="16"/>
                <w:szCs w:val="16"/>
              </w:rPr>
              <w:t>Funds from Government annual appropriations</w:t>
            </w:r>
          </w:p>
        </w:tc>
        <w:tc>
          <w:tcPr>
            <w:tcW w:w="1340" w:type="dxa"/>
            <w:tcBorders>
              <w:top w:val="nil"/>
              <w:left w:val="nil"/>
              <w:bottom w:val="nil"/>
              <w:right w:val="nil"/>
            </w:tcBorders>
            <w:shd w:val="clear" w:color="auto" w:fill="auto"/>
            <w:noWrap/>
            <w:vAlign w:val="bottom"/>
            <w:hideMark/>
          </w:tcPr>
          <w:p w14:paraId="0FB46819" w14:textId="77777777" w:rsidR="009A3B95" w:rsidRPr="009A3B95" w:rsidRDefault="009A3B95" w:rsidP="009A3B95">
            <w:pPr>
              <w:spacing w:before="0" w:after="0" w:line="240" w:lineRule="auto"/>
              <w:ind w:firstLineChars="100" w:firstLine="160"/>
              <w:rPr>
                <w:rFonts w:ascii="Arial" w:hAnsi="Arial" w:cs="Arial"/>
                <w:b/>
                <w:bCs/>
                <w:sz w:val="16"/>
                <w:szCs w:val="16"/>
              </w:rPr>
            </w:pPr>
          </w:p>
        </w:tc>
        <w:tc>
          <w:tcPr>
            <w:tcW w:w="1340" w:type="dxa"/>
            <w:tcBorders>
              <w:top w:val="nil"/>
              <w:left w:val="nil"/>
              <w:bottom w:val="nil"/>
              <w:right w:val="nil"/>
            </w:tcBorders>
            <w:shd w:val="clear" w:color="000000" w:fill="D9D9D9"/>
            <w:noWrap/>
            <w:vAlign w:val="bottom"/>
            <w:hideMark/>
          </w:tcPr>
          <w:p w14:paraId="170A4CD8" w14:textId="77777777" w:rsidR="009A3B95" w:rsidRPr="009A3B95" w:rsidRDefault="009A3B95" w:rsidP="009A3B95">
            <w:pPr>
              <w:spacing w:before="0" w:after="0" w:line="240" w:lineRule="auto"/>
              <w:jc w:val="right"/>
              <w:rPr>
                <w:rFonts w:ascii="Arial" w:hAnsi="Arial" w:cs="Arial"/>
                <w:sz w:val="16"/>
                <w:szCs w:val="16"/>
              </w:rPr>
            </w:pPr>
            <w:r w:rsidRPr="009A3B95">
              <w:rPr>
                <w:rFonts w:ascii="Arial" w:hAnsi="Arial" w:cs="Arial"/>
                <w:sz w:val="16"/>
                <w:szCs w:val="16"/>
              </w:rPr>
              <w:t> </w:t>
            </w:r>
          </w:p>
        </w:tc>
      </w:tr>
      <w:tr w:rsidR="009A3B95" w:rsidRPr="009A3B95" w14:paraId="543830BF" w14:textId="77777777" w:rsidTr="009A3B95">
        <w:trPr>
          <w:trHeight w:val="225"/>
        </w:trPr>
        <w:tc>
          <w:tcPr>
            <w:tcW w:w="4989" w:type="dxa"/>
            <w:tcBorders>
              <w:top w:val="nil"/>
              <w:left w:val="nil"/>
              <w:bottom w:val="nil"/>
              <w:right w:val="nil"/>
            </w:tcBorders>
            <w:shd w:val="clear" w:color="auto" w:fill="auto"/>
            <w:noWrap/>
            <w:vAlign w:val="bottom"/>
            <w:hideMark/>
          </w:tcPr>
          <w:p w14:paraId="10E6077A" w14:textId="77777777" w:rsidR="009A3B95" w:rsidRPr="009A3B95" w:rsidRDefault="009A3B95" w:rsidP="009A3B95">
            <w:pPr>
              <w:spacing w:before="0" w:after="0" w:line="240" w:lineRule="auto"/>
              <w:ind w:firstLineChars="200" w:firstLine="320"/>
              <w:rPr>
                <w:rFonts w:ascii="Arial" w:hAnsi="Arial" w:cs="Arial"/>
                <w:sz w:val="16"/>
                <w:szCs w:val="16"/>
              </w:rPr>
            </w:pPr>
            <w:r w:rsidRPr="009A3B95">
              <w:rPr>
                <w:rFonts w:ascii="Arial" w:hAnsi="Arial" w:cs="Arial"/>
                <w:sz w:val="16"/>
                <w:szCs w:val="16"/>
              </w:rPr>
              <w:t>Ordinary annual services</w:t>
            </w:r>
            <w:r w:rsidRPr="009A3B95">
              <w:rPr>
                <w:rFonts w:ascii="Arial" w:hAnsi="Arial" w:cs="Arial"/>
                <w:sz w:val="16"/>
                <w:szCs w:val="16"/>
                <w:vertAlign w:val="superscript"/>
              </w:rPr>
              <w:t xml:space="preserve"> (a)</w:t>
            </w:r>
          </w:p>
        </w:tc>
        <w:tc>
          <w:tcPr>
            <w:tcW w:w="1340" w:type="dxa"/>
            <w:tcBorders>
              <w:top w:val="nil"/>
              <w:left w:val="nil"/>
              <w:bottom w:val="nil"/>
              <w:right w:val="nil"/>
            </w:tcBorders>
            <w:shd w:val="clear" w:color="auto" w:fill="auto"/>
            <w:noWrap/>
            <w:vAlign w:val="bottom"/>
            <w:hideMark/>
          </w:tcPr>
          <w:p w14:paraId="63B989DE" w14:textId="77777777" w:rsidR="009A3B95" w:rsidRPr="009A3B95" w:rsidRDefault="009A3B95" w:rsidP="009A3B95">
            <w:pPr>
              <w:spacing w:before="0" w:after="0" w:line="240" w:lineRule="auto"/>
              <w:ind w:firstLineChars="200" w:firstLine="320"/>
              <w:rPr>
                <w:rFonts w:ascii="Arial" w:hAnsi="Arial" w:cs="Arial"/>
                <w:sz w:val="16"/>
                <w:szCs w:val="16"/>
              </w:rPr>
            </w:pPr>
          </w:p>
        </w:tc>
        <w:tc>
          <w:tcPr>
            <w:tcW w:w="1340" w:type="dxa"/>
            <w:tcBorders>
              <w:top w:val="nil"/>
              <w:left w:val="nil"/>
              <w:bottom w:val="nil"/>
              <w:right w:val="nil"/>
            </w:tcBorders>
            <w:shd w:val="clear" w:color="000000" w:fill="D9D9D9"/>
            <w:noWrap/>
            <w:vAlign w:val="bottom"/>
            <w:hideMark/>
          </w:tcPr>
          <w:p w14:paraId="5FEAF7FB" w14:textId="77777777" w:rsidR="009A3B95" w:rsidRPr="009A3B95" w:rsidRDefault="009A3B95" w:rsidP="009A3B95">
            <w:pPr>
              <w:spacing w:before="0" w:after="0" w:line="240" w:lineRule="auto"/>
              <w:jc w:val="right"/>
              <w:rPr>
                <w:rFonts w:ascii="Arial" w:hAnsi="Arial" w:cs="Arial"/>
                <w:sz w:val="16"/>
                <w:szCs w:val="16"/>
              </w:rPr>
            </w:pPr>
            <w:r w:rsidRPr="009A3B95">
              <w:rPr>
                <w:rFonts w:ascii="Arial" w:hAnsi="Arial" w:cs="Arial"/>
                <w:sz w:val="16"/>
                <w:szCs w:val="16"/>
              </w:rPr>
              <w:t> </w:t>
            </w:r>
          </w:p>
        </w:tc>
      </w:tr>
      <w:tr w:rsidR="009A3B95" w:rsidRPr="009A3B95" w14:paraId="61674252" w14:textId="77777777" w:rsidTr="009A3B95">
        <w:trPr>
          <w:trHeight w:val="225"/>
        </w:trPr>
        <w:tc>
          <w:tcPr>
            <w:tcW w:w="4989" w:type="dxa"/>
            <w:tcBorders>
              <w:top w:val="nil"/>
              <w:left w:val="nil"/>
              <w:bottom w:val="nil"/>
              <w:right w:val="nil"/>
            </w:tcBorders>
            <w:shd w:val="clear" w:color="auto" w:fill="auto"/>
            <w:noWrap/>
            <w:vAlign w:val="bottom"/>
            <w:hideMark/>
          </w:tcPr>
          <w:p w14:paraId="0AB3040E" w14:textId="77777777" w:rsidR="009A3B95" w:rsidRPr="009A3B95" w:rsidRDefault="009A3B95" w:rsidP="009A3B95">
            <w:pPr>
              <w:spacing w:before="0" w:after="0" w:line="240" w:lineRule="auto"/>
              <w:ind w:firstLineChars="300" w:firstLine="480"/>
              <w:rPr>
                <w:rFonts w:ascii="Arial" w:hAnsi="Arial" w:cs="Arial"/>
                <w:sz w:val="16"/>
                <w:szCs w:val="16"/>
              </w:rPr>
            </w:pPr>
            <w:r w:rsidRPr="009A3B95">
              <w:rPr>
                <w:rFonts w:ascii="Arial" w:hAnsi="Arial" w:cs="Arial"/>
                <w:sz w:val="16"/>
                <w:szCs w:val="16"/>
              </w:rPr>
              <w:t>Outcome 1</w:t>
            </w:r>
          </w:p>
        </w:tc>
        <w:tc>
          <w:tcPr>
            <w:tcW w:w="1340" w:type="dxa"/>
            <w:tcBorders>
              <w:top w:val="nil"/>
              <w:left w:val="nil"/>
              <w:bottom w:val="nil"/>
              <w:right w:val="nil"/>
            </w:tcBorders>
            <w:shd w:val="clear" w:color="auto" w:fill="auto"/>
            <w:noWrap/>
            <w:vAlign w:val="bottom"/>
            <w:hideMark/>
          </w:tcPr>
          <w:p w14:paraId="10AF3972" w14:textId="77777777" w:rsidR="009A3B95" w:rsidRPr="009A3B95" w:rsidRDefault="009A3B95" w:rsidP="009A3B95">
            <w:pPr>
              <w:spacing w:before="0" w:after="0" w:line="240" w:lineRule="auto"/>
              <w:jc w:val="right"/>
              <w:rPr>
                <w:rFonts w:ascii="Arial" w:hAnsi="Arial" w:cs="Arial"/>
                <w:sz w:val="16"/>
                <w:szCs w:val="16"/>
              </w:rPr>
            </w:pPr>
            <w:r w:rsidRPr="009A3B95">
              <w:rPr>
                <w:rFonts w:ascii="Arial" w:hAnsi="Arial" w:cs="Arial"/>
                <w:sz w:val="16"/>
                <w:szCs w:val="16"/>
              </w:rPr>
              <w:t>35,544</w:t>
            </w:r>
          </w:p>
        </w:tc>
        <w:tc>
          <w:tcPr>
            <w:tcW w:w="1340" w:type="dxa"/>
            <w:tcBorders>
              <w:top w:val="nil"/>
              <w:left w:val="nil"/>
              <w:bottom w:val="nil"/>
              <w:right w:val="nil"/>
            </w:tcBorders>
            <w:shd w:val="clear" w:color="000000" w:fill="D9D9D9"/>
            <w:noWrap/>
            <w:vAlign w:val="bottom"/>
            <w:hideMark/>
          </w:tcPr>
          <w:p w14:paraId="2D3B9246" w14:textId="77777777" w:rsidR="009A3B95" w:rsidRPr="009A3B95" w:rsidRDefault="009A3B95" w:rsidP="009A3B95">
            <w:pPr>
              <w:spacing w:before="0" w:after="0" w:line="240" w:lineRule="auto"/>
              <w:jc w:val="right"/>
              <w:rPr>
                <w:rFonts w:ascii="Arial" w:hAnsi="Arial" w:cs="Arial"/>
                <w:sz w:val="16"/>
                <w:szCs w:val="16"/>
              </w:rPr>
            </w:pPr>
            <w:r w:rsidRPr="009A3B95">
              <w:rPr>
                <w:rFonts w:ascii="Arial" w:hAnsi="Arial" w:cs="Arial"/>
                <w:sz w:val="16"/>
                <w:szCs w:val="16"/>
              </w:rPr>
              <w:t>36,489</w:t>
            </w:r>
          </w:p>
        </w:tc>
      </w:tr>
      <w:tr w:rsidR="009A3B95" w:rsidRPr="009A3B95" w14:paraId="4F8207A2" w14:textId="77777777" w:rsidTr="009A3B95">
        <w:trPr>
          <w:trHeight w:val="283"/>
        </w:trPr>
        <w:tc>
          <w:tcPr>
            <w:tcW w:w="4989" w:type="dxa"/>
            <w:tcBorders>
              <w:top w:val="nil"/>
              <w:left w:val="nil"/>
              <w:bottom w:val="nil"/>
              <w:right w:val="nil"/>
            </w:tcBorders>
            <w:shd w:val="clear" w:color="auto" w:fill="auto"/>
            <w:noWrap/>
            <w:vAlign w:val="bottom"/>
            <w:hideMark/>
          </w:tcPr>
          <w:p w14:paraId="51683B26" w14:textId="77777777" w:rsidR="009A3B95" w:rsidRPr="009A3B95" w:rsidRDefault="009A3B95" w:rsidP="009A3B95">
            <w:pPr>
              <w:spacing w:before="0" w:after="0" w:line="240" w:lineRule="auto"/>
              <w:ind w:firstLineChars="200" w:firstLine="320"/>
              <w:rPr>
                <w:rFonts w:ascii="Arial" w:hAnsi="Arial" w:cs="Arial"/>
                <w:sz w:val="16"/>
                <w:szCs w:val="16"/>
              </w:rPr>
            </w:pPr>
            <w:r w:rsidRPr="009A3B95">
              <w:rPr>
                <w:rFonts w:ascii="Arial" w:hAnsi="Arial" w:cs="Arial"/>
                <w:sz w:val="16"/>
                <w:szCs w:val="16"/>
              </w:rPr>
              <w:t>Other services</w:t>
            </w:r>
            <w:r w:rsidRPr="009A3B95">
              <w:rPr>
                <w:rFonts w:ascii="Arial" w:hAnsi="Arial" w:cs="Arial"/>
                <w:sz w:val="16"/>
                <w:szCs w:val="16"/>
                <w:vertAlign w:val="superscript"/>
              </w:rPr>
              <w:t xml:space="preserve"> (b)</w:t>
            </w:r>
          </w:p>
        </w:tc>
        <w:tc>
          <w:tcPr>
            <w:tcW w:w="1340" w:type="dxa"/>
            <w:tcBorders>
              <w:top w:val="nil"/>
              <w:left w:val="nil"/>
              <w:bottom w:val="nil"/>
              <w:right w:val="nil"/>
            </w:tcBorders>
            <w:shd w:val="clear" w:color="auto" w:fill="auto"/>
            <w:noWrap/>
            <w:vAlign w:val="bottom"/>
            <w:hideMark/>
          </w:tcPr>
          <w:p w14:paraId="26B20835" w14:textId="77777777" w:rsidR="009A3B95" w:rsidRPr="009A3B95" w:rsidRDefault="009A3B95" w:rsidP="009A3B95">
            <w:pPr>
              <w:spacing w:before="0" w:after="0" w:line="240" w:lineRule="auto"/>
              <w:ind w:firstLineChars="200" w:firstLine="320"/>
              <w:rPr>
                <w:rFonts w:ascii="Arial" w:hAnsi="Arial" w:cs="Arial"/>
                <w:sz w:val="16"/>
                <w:szCs w:val="16"/>
              </w:rPr>
            </w:pPr>
          </w:p>
        </w:tc>
        <w:tc>
          <w:tcPr>
            <w:tcW w:w="1340" w:type="dxa"/>
            <w:tcBorders>
              <w:top w:val="nil"/>
              <w:left w:val="nil"/>
              <w:bottom w:val="nil"/>
              <w:right w:val="nil"/>
            </w:tcBorders>
            <w:shd w:val="clear" w:color="000000" w:fill="D9D9D9"/>
            <w:noWrap/>
            <w:vAlign w:val="bottom"/>
            <w:hideMark/>
          </w:tcPr>
          <w:p w14:paraId="16F1A635" w14:textId="77777777" w:rsidR="009A3B95" w:rsidRPr="009A3B95" w:rsidRDefault="009A3B95" w:rsidP="009A3B95">
            <w:pPr>
              <w:spacing w:before="0" w:after="0" w:line="240" w:lineRule="auto"/>
              <w:jc w:val="right"/>
              <w:rPr>
                <w:rFonts w:ascii="Arial" w:hAnsi="Arial" w:cs="Arial"/>
                <w:sz w:val="16"/>
                <w:szCs w:val="16"/>
              </w:rPr>
            </w:pPr>
            <w:r w:rsidRPr="009A3B95">
              <w:rPr>
                <w:rFonts w:ascii="Arial" w:hAnsi="Arial" w:cs="Arial"/>
                <w:sz w:val="16"/>
                <w:szCs w:val="16"/>
              </w:rPr>
              <w:t> </w:t>
            </w:r>
          </w:p>
        </w:tc>
      </w:tr>
      <w:tr w:rsidR="009A3B95" w:rsidRPr="009A3B95" w14:paraId="483F6E51" w14:textId="77777777" w:rsidTr="009A3B95">
        <w:trPr>
          <w:trHeight w:val="225"/>
        </w:trPr>
        <w:tc>
          <w:tcPr>
            <w:tcW w:w="4989" w:type="dxa"/>
            <w:tcBorders>
              <w:top w:val="nil"/>
              <w:left w:val="nil"/>
              <w:bottom w:val="nil"/>
              <w:right w:val="nil"/>
            </w:tcBorders>
            <w:shd w:val="clear" w:color="auto" w:fill="auto"/>
            <w:noWrap/>
            <w:vAlign w:val="bottom"/>
            <w:hideMark/>
          </w:tcPr>
          <w:p w14:paraId="4A6BBD86" w14:textId="77777777" w:rsidR="009A3B95" w:rsidRPr="009A3B95" w:rsidRDefault="009A3B95" w:rsidP="009A3B95">
            <w:pPr>
              <w:spacing w:before="0" w:after="0" w:line="240" w:lineRule="auto"/>
              <w:ind w:firstLineChars="300" w:firstLine="480"/>
              <w:rPr>
                <w:rFonts w:ascii="Arial" w:hAnsi="Arial" w:cs="Arial"/>
                <w:sz w:val="16"/>
                <w:szCs w:val="16"/>
              </w:rPr>
            </w:pPr>
            <w:r w:rsidRPr="009A3B95">
              <w:rPr>
                <w:rFonts w:ascii="Arial" w:hAnsi="Arial" w:cs="Arial"/>
                <w:sz w:val="16"/>
                <w:szCs w:val="16"/>
              </w:rPr>
              <w:t>Equity injection</w:t>
            </w:r>
          </w:p>
        </w:tc>
        <w:tc>
          <w:tcPr>
            <w:tcW w:w="1340" w:type="dxa"/>
            <w:tcBorders>
              <w:top w:val="nil"/>
              <w:left w:val="nil"/>
              <w:bottom w:val="nil"/>
              <w:right w:val="nil"/>
            </w:tcBorders>
            <w:shd w:val="clear" w:color="auto" w:fill="auto"/>
            <w:noWrap/>
            <w:vAlign w:val="bottom"/>
            <w:hideMark/>
          </w:tcPr>
          <w:p w14:paraId="22529832" w14:textId="48C1C897" w:rsidR="009A3B95" w:rsidRPr="009A3B95" w:rsidRDefault="005827A4" w:rsidP="009A3B95">
            <w:pPr>
              <w:spacing w:before="0" w:after="0" w:line="240" w:lineRule="auto"/>
              <w:jc w:val="right"/>
              <w:rPr>
                <w:rFonts w:ascii="Arial" w:hAnsi="Arial" w:cs="Arial"/>
                <w:sz w:val="16"/>
                <w:szCs w:val="16"/>
              </w:rPr>
            </w:pPr>
            <w:r>
              <w:rPr>
                <w:rFonts w:ascii="Arial" w:hAnsi="Arial" w:cs="Arial"/>
                <w:sz w:val="16"/>
                <w:szCs w:val="16"/>
              </w:rPr>
              <w:t>-</w:t>
            </w:r>
          </w:p>
        </w:tc>
        <w:tc>
          <w:tcPr>
            <w:tcW w:w="1340" w:type="dxa"/>
            <w:tcBorders>
              <w:top w:val="nil"/>
              <w:left w:val="nil"/>
              <w:bottom w:val="nil"/>
              <w:right w:val="nil"/>
            </w:tcBorders>
            <w:shd w:val="clear" w:color="000000" w:fill="D9D9D9"/>
            <w:noWrap/>
            <w:vAlign w:val="bottom"/>
            <w:hideMark/>
          </w:tcPr>
          <w:p w14:paraId="55A579D3" w14:textId="16AAFB80" w:rsidR="009A3B95" w:rsidRPr="009A3B95" w:rsidRDefault="005827A4" w:rsidP="009A3B95">
            <w:pPr>
              <w:spacing w:before="0" w:after="0" w:line="240" w:lineRule="auto"/>
              <w:jc w:val="right"/>
              <w:rPr>
                <w:rFonts w:ascii="Arial" w:hAnsi="Arial" w:cs="Arial"/>
                <w:sz w:val="16"/>
                <w:szCs w:val="16"/>
              </w:rPr>
            </w:pPr>
            <w:r>
              <w:rPr>
                <w:rFonts w:ascii="Arial" w:hAnsi="Arial" w:cs="Arial"/>
                <w:sz w:val="16"/>
                <w:szCs w:val="16"/>
              </w:rPr>
              <w:t>-</w:t>
            </w:r>
          </w:p>
        </w:tc>
      </w:tr>
      <w:tr w:rsidR="009A3B95" w:rsidRPr="009A3B95" w14:paraId="28D3A5A0" w14:textId="77777777" w:rsidTr="009A3B95">
        <w:trPr>
          <w:trHeight w:val="283"/>
        </w:trPr>
        <w:tc>
          <w:tcPr>
            <w:tcW w:w="4989" w:type="dxa"/>
            <w:tcBorders>
              <w:top w:val="nil"/>
              <w:left w:val="nil"/>
              <w:bottom w:val="nil"/>
              <w:right w:val="nil"/>
            </w:tcBorders>
            <w:shd w:val="clear" w:color="auto" w:fill="auto"/>
            <w:noWrap/>
            <w:vAlign w:val="bottom"/>
            <w:hideMark/>
          </w:tcPr>
          <w:p w14:paraId="4477EB06" w14:textId="77777777" w:rsidR="009A3B95" w:rsidRPr="009A3B95" w:rsidRDefault="009A3B95" w:rsidP="009A3B95">
            <w:pPr>
              <w:spacing w:before="0" w:after="0" w:line="240" w:lineRule="auto"/>
              <w:ind w:firstLineChars="200" w:firstLine="320"/>
              <w:rPr>
                <w:rFonts w:ascii="Arial" w:hAnsi="Arial" w:cs="Arial"/>
                <w:b/>
                <w:bCs/>
                <w:sz w:val="16"/>
                <w:szCs w:val="16"/>
              </w:rPr>
            </w:pPr>
            <w:r w:rsidRPr="009A3B95">
              <w:rPr>
                <w:rFonts w:ascii="Arial" w:hAnsi="Arial" w:cs="Arial"/>
                <w:b/>
                <w:bCs/>
                <w:sz w:val="16"/>
                <w:szCs w:val="16"/>
              </w:rPr>
              <w:t>Total annual appropriations</w:t>
            </w:r>
          </w:p>
        </w:tc>
        <w:tc>
          <w:tcPr>
            <w:tcW w:w="1340" w:type="dxa"/>
            <w:tcBorders>
              <w:top w:val="nil"/>
              <w:left w:val="nil"/>
              <w:bottom w:val="single" w:sz="4" w:space="0" w:color="auto"/>
              <w:right w:val="nil"/>
            </w:tcBorders>
            <w:shd w:val="clear" w:color="auto" w:fill="auto"/>
            <w:noWrap/>
            <w:vAlign w:val="bottom"/>
            <w:hideMark/>
          </w:tcPr>
          <w:p w14:paraId="4780179A" w14:textId="77777777" w:rsidR="009A3B95" w:rsidRPr="009A3B95" w:rsidRDefault="009A3B95" w:rsidP="009A3B95">
            <w:pPr>
              <w:spacing w:before="0" w:after="0" w:line="240" w:lineRule="auto"/>
              <w:jc w:val="right"/>
              <w:rPr>
                <w:rFonts w:ascii="Arial" w:hAnsi="Arial" w:cs="Arial"/>
                <w:b/>
                <w:bCs/>
                <w:sz w:val="16"/>
                <w:szCs w:val="16"/>
              </w:rPr>
            </w:pPr>
            <w:r w:rsidRPr="009A3B95">
              <w:rPr>
                <w:rFonts w:ascii="Arial" w:hAnsi="Arial" w:cs="Arial"/>
                <w:b/>
                <w:bCs/>
                <w:sz w:val="16"/>
                <w:szCs w:val="16"/>
              </w:rPr>
              <w:t>35,544</w:t>
            </w:r>
          </w:p>
        </w:tc>
        <w:tc>
          <w:tcPr>
            <w:tcW w:w="1340" w:type="dxa"/>
            <w:tcBorders>
              <w:top w:val="nil"/>
              <w:left w:val="nil"/>
              <w:bottom w:val="single" w:sz="4" w:space="0" w:color="auto"/>
              <w:right w:val="nil"/>
            </w:tcBorders>
            <w:shd w:val="clear" w:color="000000" w:fill="D9D9D9"/>
            <w:noWrap/>
            <w:vAlign w:val="bottom"/>
            <w:hideMark/>
          </w:tcPr>
          <w:p w14:paraId="1816414B" w14:textId="77777777" w:rsidR="009A3B95" w:rsidRPr="009A3B95" w:rsidRDefault="009A3B95" w:rsidP="009A3B95">
            <w:pPr>
              <w:spacing w:before="0" w:after="0" w:line="240" w:lineRule="auto"/>
              <w:jc w:val="right"/>
              <w:rPr>
                <w:rFonts w:ascii="Arial" w:hAnsi="Arial" w:cs="Arial"/>
                <w:b/>
                <w:bCs/>
                <w:sz w:val="16"/>
                <w:szCs w:val="16"/>
              </w:rPr>
            </w:pPr>
            <w:r w:rsidRPr="009A3B95">
              <w:rPr>
                <w:rFonts w:ascii="Arial" w:hAnsi="Arial" w:cs="Arial"/>
                <w:b/>
                <w:bCs/>
                <w:sz w:val="16"/>
                <w:szCs w:val="16"/>
              </w:rPr>
              <w:t>36,489</w:t>
            </w:r>
          </w:p>
        </w:tc>
      </w:tr>
      <w:tr w:rsidR="009A3B95" w:rsidRPr="009A3B95" w14:paraId="411CD071" w14:textId="77777777" w:rsidTr="00F21F23">
        <w:trPr>
          <w:trHeight w:val="227"/>
        </w:trPr>
        <w:tc>
          <w:tcPr>
            <w:tcW w:w="4989" w:type="dxa"/>
            <w:tcBorders>
              <w:top w:val="nil"/>
              <w:left w:val="nil"/>
              <w:bottom w:val="nil"/>
              <w:right w:val="nil"/>
            </w:tcBorders>
            <w:shd w:val="clear" w:color="auto" w:fill="auto"/>
            <w:noWrap/>
            <w:vAlign w:val="bottom"/>
            <w:hideMark/>
          </w:tcPr>
          <w:p w14:paraId="5A85BA9F" w14:textId="77777777" w:rsidR="009A3B95" w:rsidRPr="009A3B95" w:rsidRDefault="009A3B95" w:rsidP="009A3B95">
            <w:pPr>
              <w:spacing w:before="0" w:after="0" w:line="240" w:lineRule="auto"/>
              <w:ind w:firstLineChars="100" w:firstLine="160"/>
              <w:rPr>
                <w:rFonts w:ascii="Arial" w:hAnsi="Arial" w:cs="Arial"/>
                <w:b/>
                <w:bCs/>
                <w:sz w:val="16"/>
                <w:szCs w:val="16"/>
              </w:rPr>
            </w:pPr>
            <w:r w:rsidRPr="009A3B95">
              <w:rPr>
                <w:rFonts w:ascii="Arial" w:hAnsi="Arial" w:cs="Arial"/>
                <w:b/>
                <w:bCs/>
                <w:sz w:val="16"/>
                <w:szCs w:val="16"/>
              </w:rPr>
              <w:t>Amounts received from related entities</w:t>
            </w:r>
            <w:r w:rsidRPr="009A3B95">
              <w:rPr>
                <w:rFonts w:ascii="Arial" w:hAnsi="Arial" w:cs="Arial"/>
                <w:b/>
                <w:bCs/>
                <w:sz w:val="16"/>
                <w:szCs w:val="16"/>
                <w:vertAlign w:val="superscript"/>
              </w:rPr>
              <w:t xml:space="preserve"> (c)</w:t>
            </w:r>
          </w:p>
        </w:tc>
        <w:tc>
          <w:tcPr>
            <w:tcW w:w="1340" w:type="dxa"/>
            <w:tcBorders>
              <w:top w:val="nil"/>
              <w:left w:val="nil"/>
              <w:bottom w:val="nil"/>
              <w:right w:val="nil"/>
            </w:tcBorders>
            <w:shd w:val="clear" w:color="auto" w:fill="auto"/>
            <w:noWrap/>
            <w:vAlign w:val="bottom"/>
            <w:hideMark/>
          </w:tcPr>
          <w:p w14:paraId="57555B40" w14:textId="77777777" w:rsidR="009A3B95" w:rsidRPr="009A3B95" w:rsidRDefault="009A3B95" w:rsidP="009A3B95">
            <w:pPr>
              <w:spacing w:before="0" w:after="0" w:line="240" w:lineRule="auto"/>
              <w:ind w:firstLineChars="100" w:firstLine="160"/>
              <w:rPr>
                <w:rFonts w:ascii="Arial" w:hAnsi="Arial" w:cs="Arial"/>
                <w:b/>
                <w:bCs/>
                <w:sz w:val="16"/>
                <w:szCs w:val="16"/>
              </w:rPr>
            </w:pPr>
          </w:p>
        </w:tc>
        <w:tc>
          <w:tcPr>
            <w:tcW w:w="1340" w:type="dxa"/>
            <w:tcBorders>
              <w:top w:val="nil"/>
              <w:left w:val="nil"/>
              <w:bottom w:val="nil"/>
              <w:right w:val="nil"/>
            </w:tcBorders>
            <w:shd w:val="clear" w:color="000000" w:fill="D9D9D9"/>
            <w:noWrap/>
            <w:vAlign w:val="bottom"/>
            <w:hideMark/>
          </w:tcPr>
          <w:p w14:paraId="009A78E6" w14:textId="77777777" w:rsidR="009A3B95" w:rsidRPr="009A3B95" w:rsidRDefault="009A3B95" w:rsidP="009A3B95">
            <w:pPr>
              <w:spacing w:before="0" w:after="0" w:line="240" w:lineRule="auto"/>
              <w:jc w:val="right"/>
              <w:rPr>
                <w:rFonts w:ascii="Arial" w:hAnsi="Arial" w:cs="Arial"/>
                <w:sz w:val="16"/>
                <w:szCs w:val="16"/>
              </w:rPr>
            </w:pPr>
            <w:r w:rsidRPr="009A3B95">
              <w:rPr>
                <w:rFonts w:ascii="Arial" w:hAnsi="Arial" w:cs="Arial"/>
                <w:sz w:val="16"/>
                <w:szCs w:val="16"/>
              </w:rPr>
              <w:t> </w:t>
            </w:r>
          </w:p>
        </w:tc>
      </w:tr>
      <w:tr w:rsidR="009A3B95" w:rsidRPr="009A3B95" w14:paraId="0AD3A08E" w14:textId="77777777" w:rsidTr="009A3B95">
        <w:trPr>
          <w:trHeight w:val="225"/>
        </w:trPr>
        <w:tc>
          <w:tcPr>
            <w:tcW w:w="4989" w:type="dxa"/>
            <w:tcBorders>
              <w:top w:val="nil"/>
              <w:left w:val="nil"/>
              <w:bottom w:val="nil"/>
              <w:right w:val="nil"/>
            </w:tcBorders>
            <w:shd w:val="clear" w:color="auto" w:fill="auto"/>
            <w:noWrap/>
            <w:vAlign w:val="bottom"/>
            <w:hideMark/>
          </w:tcPr>
          <w:p w14:paraId="0975646F" w14:textId="77777777" w:rsidR="009A3B95" w:rsidRPr="009A3B95" w:rsidRDefault="009A3B95" w:rsidP="009A3B95">
            <w:pPr>
              <w:spacing w:before="0" w:after="0" w:line="240" w:lineRule="auto"/>
              <w:ind w:firstLineChars="200" w:firstLine="320"/>
              <w:rPr>
                <w:rFonts w:ascii="Arial" w:hAnsi="Arial" w:cs="Arial"/>
                <w:sz w:val="16"/>
                <w:szCs w:val="16"/>
              </w:rPr>
            </w:pPr>
            <w:r w:rsidRPr="009A3B95">
              <w:rPr>
                <w:rFonts w:ascii="Arial" w:hAnsi="Arial" w:cs="Arial"/>
                <w:sz w:val="16"/>
                <w:szCs w:val="16"/>
              </w:rPr>
              <w:t>Amounts from the Portfolio Department</w:t>
            </w:r>
          </w:p>
        </w:tc>
        <w:tc>
          <w:tcPr>
            <w:tcW w:w="1340" w:type="dxa"/>
            <w:tcBorders>
              <w:top w:val="nil"/>
              <w:left w:val="nil"/>
              <w:bottom w:val="nil"/>
              <w:right w:val="nil"/>
            </w:tcBorders>
            <w:shd w:val="clear" w:color="auto" w:fill="auto"/>
            <w:noWrap/>
            <w:vAlign w:val="bottom"/>
            <w:hideMark/>
          </w:tcPr>
          <w:p w14:paraId="779AAC0B" w14:textId="77777777" w:rsidR="009A3B95" w:rsidRPr="009A3B95" w:rsidRDefault="009A3B95" w:rsidP="009A3B95">
            <w:pPr>
              <w:spacing w:before="0" w:after="0" w:line="240" w:lineRule="auto"/>
              <w:jc w:val="right"/>
              <w:rPr>
                <w:rFonts w:ascii="Arial" w:hAnsi="Arial" w:cs="Arial"/>
                <w:sz w:val="16"/>
                <w:szCs w:val="16"/>
              </w:rPr>
            </w:pPr>
            <w:r w:rsidRPr="009A3B95">
              <w:rPr>
                <w:rFonts w:ascii="Arial" w:hAnsi="Arial" w:cs="Arial"/>
                <w:sz w:val="16"/>
                <w:szCs w:val="16"/>
              </w:rPr>
              <w:t>47,000</w:t>
            </w:r>
          </w:p>
        </w:tc>
        <w:tc>
          <w:tcPr>
            <w:tcW w:w="1340" w:type="dxa"/>
            <w:tcBorders>
              <w:top w:val="nil"/>
              <w:left w:val="nil"/>
              <w:bottom w:val="nil"/>
              <w:right w:val="nil"/>
            </w:tcBorders>
            <w:shd w:val="clear" w:color="000000" w:fill="D9D9D9"/>
            <w:noWrap/>
            <w:vAlign w:val="bottom"/>
            <w:hideMark/>
          </w:tcPr>
          <w:p w14:paraId="03C72B45" w14:textId="77777777" w:rsidR="009A3B95" w:rsidRPr="009A3B95" w:rsidRDefault="009A3B95" w:rsidP="009A3B95">
            <w:pPr>
              <w:spacing w:before="0" w:after="0" w:line="240" w:lineRule="auto"/>
              <w:jc w:val="right"/>
              <w:rPr>
                <w:rFonts w:ascii="Arial" w:hAnsi="Arial" w:cs="Arial"/>
                <w:sz w:val="16"/>
                <w:szCs w:val="16"/>
              </w:rPr>
            </w:pPr>
            <w:r w:rsidRPr="009A3B95">
              <w:rPr>
                <w:rFonts w:ascii="Arial" w:hAnsi="Arial" w:cs="Arial"/>
                <w:sz w:val="16"/>
                <w:szCs w:val="16"/>
              </w:rPr>
              <w:t>47,000</w:t>
            </w:r>
          </w:p>
        </w:tc>
      </w:tr>
      <w:tr w:rsidR="009A3B95" w:rsidRPr="009A3B95" w14:paraId="03D691C6" w14:textId="77777777" w:rsidTr="009A3B95">
        <w:trPr>
          <w:trHeight w:val="225"/>
        </w:trPr>
        <w:tc>
          <w:tcPr>
            <w:tcW w:w="4989" w:type="dxa"/>
            <w:tcBorders>
              <w:top w:val="nil"/>
              <w:left w:val="nil"/>
              <w:bottom w:val="nil"/>
              <w:right w:val="nil"/>
            </w:tcBorders>
            <w:shd w:val="clear" w:color="auto" w:fill="auto"/>
            <w:noWrap/>
            <w:vAlign w:val="bottom"/>
            <w:hideMark/>
          </w:tcPr>
          <w:p w14:paraId="73C31AAF" w14:textId="77777777" w:rsidR="009A3B95" w:rsidRPr="009A3B95" w:rsidRDefault="009A3B95" w:rsidP="009A3B95">
            <w:pPr>
              <w:spacing w:before="0" w:after="0" w:line="240" w:lineRule="auto"/>
              <w:ind w:firstLineChars="200" w:firstLine="320"/>
              <w:rPr>
                <w:rFonts w:ascii="Arial" w:hAnsi="Arial" w:cs="Arial"/>
                <w:sz w:val="16"/>
                <w:szCs w:val="16"/>
              </w:rPr>
            </w:pPr>
            <w:r w:rsidRPr="009A3B95">
              <w:rPr>
                <w:rFonts w:ascii="Arial" w:hAnsi="Arial" w:cs="Arial"/>
                <w:sz w:val="16"/>
                <w:szCs w:val="16"/>
              </w:rPr>
              <w:t>Amounts from other entities</w:t>
            </w:r>
          </w:p>
        </w:tc>
        <w:tc>
          <w:tcPr>
            <w:tcW w:w="1340" w:type="dxa"/>
            <w:tcBorders>
              <w:top w:val="nil"/>
              <w:left w:val="nil"/>
              <w:bottom w:val="nil"/>
              <w:right w:val="nil"/>
            </w:tcBorders>
            <w:shd w:val="clear" w:color="auto" w:fill="auto"/>
            <w:noWrap/>
            <w:vAlign w:val="bottom"/>
            <w:hideMark/>
          </w:tcPr>
          <w:p w14:paraId="1EE3A722" w14:textId="77777777" w:rsidR="009A3B95" w:rsidRPr="009A3B95" w:rsidRDefault="009A3B95" w:rsidP="009A3B95">
            <w:pPr>
              <w:spacing w:before="0" w:after="0" w:line="240" w:lineRule="auto"/>
              <w:jc w:val="right"/>
              <w:rPr>
                <w:rFonts w:ascii="Arial" w:hAnsi="Arial" w:cs="Arial"/>
                <w:sz w:val="16"/>
                <w:szCs w:val="16"/>
              </w:rPr>
            </w:pPr>
            <w:r w:rsidRPr="009A3B95">
              <w:rPr>
                <w:rFonts w:ascii="Arial" w:hAnsi="Arial" w:cs="Arial"/>
                <w:sz w:val="16"/>
                <w:szCs w:val="16"/>
              </w:rPr>
              <w:t>-</w:t>
            </w:r>
          </w:p>
        </w:tc>
        <w:tc>
          <w:tcPr>
            <w:tcW w:w="1340" w:type="dxa"/>
            <w:tcBorders>
              <w:top w:val="nil"/>
              <w:left w:val="nil"/>
              <w:bottom w:val="nil"/>
              <w:right w:val="nil"/>
            </w:tcBorders>
            <w:shd w:val="clear" w:color="000000" w:fill="D9D9D9"/>
            <w:noWrap/>
            <w:vAlign w:val="bottom"/>
            <w:hideMark/>
          </w:tcPr>
          <w:p w14:paraId="1E8F8B0F" w14:textId="77777777" w:rsidR="009A3B95" w:rsidRPr="009A3B95" w:rsidRDefault="009A3B95" w:rsidP="009A3B95">
            <w:pPr>
              <w:spacing w:before="0" w:after="0" w:line="240" w:lineRule="auto"/>
              <w:jc w:val="right"/>
              <w:rPr>
                <w:rFonts w:ascii="Arial" w:hAnsi="Arial" w:cs="Arial"/>
                <w:sz w:val="16"/>
                <w:szCs w:val="16"/>
              </w:rPr>
            </w:pPr>
            <w:r w:rsidRPr="009A3B95">
              <w:rPr>
                <w:rFonts w:ascii="Arial" w:hAnsi="Arial" w:cs="Arial"/>
                <w:sz w:val="16"/>
                <w:szCs w:val="16"/>
              </w:rPr>
              <w:t>-</w:t>
            </w:r>
          </w:p>
        </w:tc>
      </w:tr>
      <w:tr w:rsidR="009A3B95" w:rsidRPr="009A3B95" w14:paraId="77633802" w14:textId="77777777" w:rsidTr="009A3B95">
        <w:trPr>
          <w:trHeight w:val="225"/>
        </w:trPr>
        <w:tc>
          <w:tcPr>
            <w:tcW w:w="4989" w:type="dxa"/>
            <w:tcBorders>
              <w:top w:val="nil"/>
              <w:left w:val="nil"/>
              <w:bottom w:val="nil"/>
              <w:right w:val="nil"/>
            </w:tcBorders>
            <w:shd w:val="clear" w:color="auto" w:fill="auto"/>
            <w:noWrap/>
            <w:vAlign w:val="bottom"/>
            <w:hideMark/>
          </w:tcPr>
          <w:p w14:paraId="59A30BCE" w14:textId="77777777" w:rsidR="009A3B95" w:rsidRPr="009A3B95" w:rsidRDefault="009A3B95" w:rsidP="009A3B95">
            <w:pPr>
              <w:spacing w:before="0" w:after="0" w:line="240" w:lineRule="auto"/>
              <w:ind w:firstLineChars="200" w:firstLine="320"/>
              <w:rPr>
                <w:rFonts w:ascii="Arial" w:hAnsi="Arial" w:cs="Arial"/>
                <w:b/>
                <w:bCs/>
                <w:sz w:val="16"/>
                <w:szCs w:val="16"/>
              </w:rPr>
            </w:pPr>
            <w:r w:rsidRPr="009A3B95">
              <w:rPr>
                <w:rFonts w:ascii="Arial" w:hAnsi="Arial" w:cs="Arial"/>
                <w:b/>
                <w:bCs/>
                <w:sz w:val="16"/>
                <w:szCs w:val="16"/>
              </w:rPr>
              <w:t>Total amounts received from related entities</w:t>
            </w:r>
          </w:p>
        </w:tc>
        <w:tc>
          <w:tcPr>
            <w:tcW w:w="1340" w:type="dxa"/>
            <w:tcBorders>
              <w:top w:val="nil"/>
              <w:left w:val="nil"/>
              <w:bottom w:val="single" w:sz="4" w:space="0" w:color="auto"/>
              <w:right w:val="nil"/>
            </w:tcBorders>
            <w:shd w:val="clear" w:color="auto" w:fill="auto"/>
            <w:noWrap/>
            <w:vAlign w:val="bottom"/>
            <w:hideMark/>
          </w:tcPr>
          <w:p w14:paraId="5F08C47C" w14:textId="77777777" w:rsidR="009A3B95" w:rsidRPr="009A3B95" w:rsidRDefault="009A3B95" w:rsidP="009A3B95">
            <w:pPr>
              <w:spacing w:before="0" w:after="0" w:line="240" w:lineRule="auto"/>
              <w:jc w:val="right"/>
              <w:rPr>
                <w:rFonts w:ascii="Arial" w:hAnsi="Arial" w:cs="Arial"/>
                <w:b/>
                <w:bCs/>
                <w:sz w:val="16"/>
                <w:szCs w:val="16"/>
              </w:rPr>
            </w:pPr>
            <w:r w:rsidRPr="009A3B95">
              <w:rPr>
                <w:rFonts w:ascii="Arial" w:hAnsi="Arial" w:cs="Arial"/>
                <w:b/>
                <w:bCs/>
                <w:sz w:val="16"/>
                <w:szCs w:val="16"/>
              </w:rPr>
              <w:t>47,000</w:t>
            </w:r>
          </w:p>
        </w:tc>
        <w:tc>
          <w:tcPr>
            <w:tcW w:w="1340" w:type="dxa"/>
            <w:tcBorders>
              <w:top w:val="nil"/>
              <w:left w:val="nil"/>
              <w:bottom w:val="single" w:sz="4" w:space="0" w:color="auto"/>
              <w:right w:val="nil"/>
            </w:tcBorders>
            <w:shd w:val="clear" w:color="000000" w:fill="D9D9D9"/>
            <w:noWrap/>
            <w:vAlign w:val="bottom"/>
            <w:hideMark/>
          </w:tcPr>
          <w:p w14:paraId="6E66C367" w14:textId="77777777" w:rsidR="009A3B95" w:rsidRPr="009A3B95" w:rsidRDefault="009A3B95" w:rsidP="009A3B95">
            <w:pPr>
              <w:spacing w:before="0" w:after="0" w:line="240" w:lineRule="auto"/>
              <w:jc w:val="right"/>
              <w:rPr>
                <w:rFonts w:ascii="Arial" w:hAnsi="Arial" w:cs="Arial"/>
                <w:b/>
                <w:bCs/>
                <w:sz w:val="16"/>
                <w:szCs w:val="16"/>
              </w:rPr>
            </w:pPr>
            <w:r w:rsidRPr="009A3B95">
              <w:rPr>
                <w:rFonts w:ascii="Arial" w:hAnsi="Arial" w:cs="Arial"/>
                <w:b/>
                <w:bCs/>
                <w:sz w:val="16"/>
                <w:szCs w:val="16"/>
              </w:rPr>
              <w:t>47,000</w:t>
            </w:r>
          </w:p>
        </w:tc>
      </w:tr>
      <w:tr w:rsidR="009A3B95" w:rsidRPr="009A3B95" w14:paraId="76ED4C71" w14:textId="77777777" w:rsidTr="009A3B95">
        <w:trPr>
          <w:trHeight w:val="283"/>
        </w:trPr>
        <w:tc>
          <w:tcPr>
            <w:tcW w:w="4989" w:type="dxa"/>
            <w:tcBorders>
              <w:top w:val="nil"/>
              <w:left w:val="nil"/>
              <w:bottom w:val="nil"/>
              <w:right w:val="nil"/>
            </w:tcBorders>
            <w:shd w:val="clear" w:color="auto" w:fill="auto"/>
            <w:noWrap/>
            <w:vAlign w:val="bottom"/>
            <w:hideMark/>
          </w:tcPr>
          <w:p w14:paraId="34688CA7" w14:textId="77777777" w:rsidR="009A3B95" w:rsidRPr="009A3B95" w:rsidRDefault="009A3B95" w:rsidP="009A3B95">
            <w:pPr>
              <w:spacing w:before="0" w:after="0" w:line="240" w:lineRule="auto"/>
              <w:ind w:firstLineChars="100" w:firstLine="160"/>
              <w:rPr>
                <w:rFonts w:ascii="Arial" w:hAnsi="Arial" w:cs="Arial"/>
                <w:b/>
                <w:bCs/>
                <w:sz w:val="16"/>
                <w:szCs w:val="16"/>
              </w:rPr>
            </w:pPr>
            <w:r w:rsidRPr="009A3B95">
              <w:rPr>
                <w:rFonts w:ascii="Arial" w:hAnsi="Arial" w:cs="Arial"/>
                <w:b/>
                <w:bCs/>
                <w:sz w:val="16"/>
                <w:szCs w:val="16"/>
              </w:rPr>
              <w:t>Total funds from Government</w:t>
            </w:r>
          </w:p>
        </w:tc>
        <w:tc>
          <w:tcPr>
            <w:tcW w:w="1340" w:type="dxa"/>
            <w:tcBorders>
              <w:top w:val="nil"/>
              <w:left w:val="nil"/>
              <w:bottom w:val="single" w:sz="4" w:space="0" w:color="auto"/>
              <w:right w:val="nil"/>
            </w:tcBorders>
            <w:shd w:val="clear" w:color="auto" w:fill="auto"/>
            <w:noWrap/>
            <w:vAlign w:val="bottom"/>
            <w:hideMark/>
          </w:tcPr>
          <w:p w14:paraId="29E8BA1C" w14:textId="77777777" w:rsidR="009A3B95" w:rsidRPr="009A3B95" w:rsidRDefault="009A3B95" w:rsidP="009A3B95">
            <w:pPr>
              <w:spacing w:before="0" w:after="0" w:line="240" w:lineRule="auto"/>
              <w:jc w:val="right"/>
              <w:rPr>
                <w:rFonts w:ascii="Arial" w:hAnsi="Arial" w:cs="Arial"/>
                <w:b/>
                <w:bCs/>
                <w:sz w:val="16"/>
                <w:szCs w:val="16"/>
              </w:rPr>
            </w:pPr>
            <w:r w:rsidRPr="009A3B95">
              <w:rPr>
                <w:rFonts w:ascii="Arial" w:hAnsi="Arial" w:cs="Arial"/>
                <w:b/>
                <w:bCs/>
                <w:sz w:val="16"/>
                <w:szCs w:val="16"/>
              </w:rPr>
              <w:t>82,544</w:t>
            </w:r>
          </w:p>
        </w:tc>
        <w:tc>
          <w:tcPr>
            <w:tcW w:w="1340" w:type="dxa"/>
            <w:tcBorders>
              <w:top w:val="nil"/>
              <w:left w:val="nil"/>
              <w:bottom w:val="single" w:sz="4" w:space="0" w:color="auto"/>
              <w:right w:val="nil"/>
            </w:tcBorders>
            <w:shd w:val="clear" w:color="000000" w:fill="D9D9D9"/>
            <w:noWrap/>
            <w:vAlign w:val="bottom"/>
            <w:hideMark/>
          </w:tcPr>
          <w:p w14:paraId="60389D09" w14:textId="77777777" w:rsidR="009A3B95" w:rsidRPr="009A3B95" w:rsidRDefault="009A3B95" w:rsidP="009A3B95">
            <w:pPr>
              <w:spacing w:before="0" w:after="0" w:line="240" w:lineRule="auto"/>
              <w:jc w:val="right"/>
              <w:rPr>
                <w:rFonts w:ascii="Arial" w:hAnsi="Arial" w:cs="Arial"/>
                <w:b/>
                <w:bCs/>
                <w:sz w:val="16"/>
                <w:szCs w:val="16"/>
              </w:rPr>
            </w:pPr>
            <w:r w:rsidRPr="009A3B95">
              <w:rPr>
                <w:rFonts w:ascii="Arial" w:hAnsi="Arial" w:cs="Arial"/>
                <w:b/>
                <w:bCs/>
                <w:sz w:val="16"/>
                <w:szCs w:val="16"/>
              </w:rPr>
              <w:t>83,489</w:t>
            </w:r>
          </w:p>
        </w:tc>
      </w:tr>
      <w:tr w:rsidR="009A3B95" w:rsidRPr="009A3B95" w14:paraId="01A90C01" w14:textId="77777777" w:rsidTr="00F21F23">
        <w:trPr>
          <w:trHeight w:val="227"/>
        </w:trPr>
        <w:tc>
          <w:tcPr>
            <w:tcW w:w="4989" w:type="dxa"/>
            <w:tcBorders>
              <w:top w:val="nil"/>
              <w:left w:val="nil"/>
              <w:bottom w:val="nil"/>
              <w:right w:val="nil"/>
            </w:tcBorders>
            <w:shd w:val="clear" w:color="000000" w:fill="FFFFFF"/>
            <w:vAlign w:val="bottom"/>
            <w:hideMark/>
          </w:tcPr>
          <w:p w14:paraId="089A73A8" w14:textId="7D04524F" w:rsidR="009A3B95" w:rsidRPr="009A3B95" w:rsidRDefault="009A3B95" w:rsidP="00F21F23">
            <w:pPr>
              <w:spacing w:before="0" w:after="0" w:line="240" w:lineRule="auto"/>
              <w:rPr>
                <w:rFonts w:ascii="Arial" w:hAnsi="Arial" w:cs="Arial"/>
                <w:b/>
                <w:bCs/>
                <w:color w:val="000000"/>
                <w:sz w:val="16"/>
                <w:szCs w:val="16"/>
              </w:rPr>
            </w:pPr>
            <w:r w:rsidRPr="009A3B95">
              <w:rPr>
                <w:rFonts w:ascii="Arial" w:hAnsi="Arial" w:cs="Arial"/>
                <w:b/>
                <w:bCs/>
                <w:color w:val="000000"/>
                <w:sz w:val="16"/>
                <w:szCs w:val="16"/>
              </w:rPr>
              <w:t>Funds from other sources</w:t>
            </w:r>
          </w:p>
        </w:tc>
        <w:tc>
          <w:tcPr>
            <w:tcW w:w="1340" w:type="dxa"/>
            <w:tcBorders>
              <w:top w:val="nil"/>
              <w:left w:val="nil"/>
              <w:bottom w:val="nil"/>
              <w:right w:val="nil"/>
            </w:tcBorders>
            <w:shd w:val="clear" w:color="auto" w:fill="auto"/>
            <w:noWrap/>
            <w:vAlign w:val="bottom"/>
            <w:hideMark/>
          </w:tcPr>
          <w:p w14:paraId="28539706" w14:textId="77777777" w:rsidR="009A3B95" w:rsidRPr="009A3B95" w:rsidRDefault="009A3B95" w:rsidP="009A3B95">
            <w:pPr>
              <w:spacing w:before="0" w:after="0" w:line="240" w:lineRule="auto"/>
              <w:ind w:firstLineChars="100" w:firstLine="160"/>
              <w:rPr>
                <w:rFonts w:ascii="Arial" w:hAnsi="Arial" w:cs="Arial"/>
                <w:b/>
                <w:bCs/>
                <w:color w:val="000000"/>
                <w:sz w:val="16"/>
                <w:szCs w:val="16"/>
              </w:rPr>
            </w:pPr>
          </w:p>
        </w:tc>
        <w:tc>
          <w:tcPr>
            <w:tcW w:w="1340" w:type="dxa"/>
            <w:tcBorders>
              <w:top w:val="nil"/>
              <w:left w:val="nil"/>
              <w:bottom w:val="nil"/>
              <w:right w:val="nil"/>
            </w:tcBorders>
            <w:shd w:val="clear" w:color="000000" w:fill="D9D9D9"/>
            <w:noWrap/>
            <w:vAlign w:val="bottom"/>
            <w:hideMark/>
          </w:tcPr>
          <w:p w14:paraId="29D5945A" w14:textId="77777777" w:rsidR="009A3B95" w:rsidRPr="009A3B95" w:rsidRDefault="009A3B95" w:rsidP="009A3B95">
            <w:pPr>
              <w:spacing w:before="0" w:after="0" w:line="240" w:lineRule="auto"/>
              <w:jc w:val="right"/>
              <w:rPr>
                <w:rFonts w:ascii="Arial" w:hAnsi="Arial" w:cs="Arial"/>
                <w:sz w:val="16"/>
                <w:szCs w:val="16"/>
              </w:rPr>
            </w:pPr>
            <w:r w:rsidRPr="009A3B95">
              <w:rPr>
                <w:rFonts w:ascii="Arial" w:hAnsi="Arial" w:cs="Arial"/>
                <w:sz w:val="16"/>
                <w:szCs w:val="16"/>
              </w:rPr>
              <w:t> </w:t>
            </w:r>
          </w:p>
        </w:tc>
      </w:tr>
      <w:tr w:rsidR="009A3B95" w:rsidRPr="009A3B95" w14:paraId="6E84AE2C" w14:textId="77777777" w:rsidTr="009A3B95">
        <w:trPr>
          <w:trHeight w:val="225"/>
        </w:trPr>
        <w:tc>
          <w:tcPr>
            <w:tcW w:w="4989" w:type="dxa"/>
            <w:tcBorders>
              <w:top w:val="nil"/>
              <w:left w:val="nil"/>
              <w:bottom w:val="nil"/>
              <w:right w:val="nil"/>
            </w:tcBorders>
            <w:shd w:val="clear" w:color="auto" w:fill="auto"/>
            <w:noWrap/>
            <w:vAlign w:val="bottom"/>
            <w:hideMark/>
          </w:tcPr>
          <w:p w14:paraId="4D3E2488" w14:textId="77777777" w:rsidR="009A3B95" w:rsidRPr="009A3B95" w:rsidRDefault="009A3B95" w:rsidP="009A3B95">
            <w:pPr>
              <w:spacing w:before="0" w:after="0" w:line="240" w:lineRule="auto"/>
              <w:ind w:firstLineChars="200" w:firstLine="320"/>
              <w:rPr>
                <w:rFonts w:ascii="Arial" w:hAnsi="Arial" w:cs="Arial"/>
                <w:sz w:val="16"/>
                <w:szCs w:val="16"/>
              </w:rPr>
            </w:pPr>
            <w:r w:rsidRPr="009A3B95">
              <w:rPr>
                <w:rFonts w:ascii="Arial" w:hAnsi="Arial" w:cs="Arial"/>
                <w:sz w:val="16"/>
                <w:szCs w:val="16"/>
              </w:rPr>
              <w:t>Interest</w:t>
            </w:r>
          </w:p>
        </w:tc>
        <w:tc>
          <w:tcPr>
            <w:tcW w:w="1340" w:type="dxa"/>
            <w:tcBorders>
              <w:top w:val="nil"/>
              <w:left w:val="nil"/>
              <w:bottom w:val="nil"/>
              <w:right w:val="nil"/>
            </w:tcBorders>
            <w:shd w:val="clear" w:color="auto" w:fill="auto"/>
            <w:noWrap/>
            <w:vAlign w:val="bottom"/>
            <w:hideMark/>
          </w:tcPr>
          <w:p w14:paraId="640C48A7" w14:textId="77777777" w:rsidR="009A3B95" w:rsidRPr="009A3B95" w:rsidRDefault="009A3B95" w:rsidP="009A3B95">
            <w:pPr>
              <w:spacing w:before="0" w:after="0" w:line="240" w:lineRule="auto"/>
              <w:jc w:val="right"/>
              <w:rPr>
                <w:rFonts w:ascii="Arial" w:hAnsi="Arial" w:cs="Arial"/>
                <w:sz w:val="16"/>
                <w:szCs w:val="16"/>
              </w:rPr>
            </w:pPr>
            <w:r w:rsidRPr="009A3B95">
              <w:rPr>
                <w:rFonts w:ascii="Arial" w:hAnsi="Arial" w:cs="Arial"/>
                <w:sz w:val="16"/>
                <w:szCs w:val="16"/>
              </w:rPr>
              <w:t>4,600</w:t>
            </w:r>
          </w:p>
        </w:tc>
        <w:tc>
          <w:tcPr>
            <w:tcW w:w="1340" w:type="dxa"/>
            <w:tcBorders>
              <w:top w:val="nil"/>
              <w:left w:val="nil"/>
              <w:bottom w:val="nil"/>
              <w:right w:val="nil"/>
            </w:tcBorders>
            <w:shd w:val="clear" w:color="000000" w:fill="D9D9D9"/>
            <w:noWrap/>
            <w:vAlign w:val="bottom"/>
            <w:hideMark/>
          </w:tcPr>
          <w:p w14:paraId="464C0C67" w14:textId="77777777" w:rsidR="009A3B95" w:rsidRPr="009A3B95" w:rsidRDefault="009A3B95" w:rsidP="009A3B95">
            <w:pPr>
              <w:spacing w:before="0" w:after="0" w:line="240" w:lineRule="auto"/>
              <w:jc w:val="right"/>
              <w:rPr>
                <w:rFonts w:ascii="Arial" w:hAnsi="Arial" w:cs="Arial"/>
                <w:sz w:val="16"/>
                <w:szCs w:val="16"/>
              </w:rPr>
            </w:pPr>
            <w:r w:rsidRPr="009A3B95">
              <w:rPr>
                <w:rFonts w:ascii="Arial" w:hAnsi="Arial" w:cs="Arial"/>
                <w:sz w:val="16"/>
                <w:szCs w:val="16"/>
              </w:rPr>
              <w:t>4,000</w:t>
            </w:r>
          </w:p>
        </w:tc>
      </w:tr>
      <w:tr w:rsidR="009A3B95" w:rsidRPr="009A3B95" w14:paraId="356A2E41" w14:textId="77777777" w:rsidTr="009A3B95">
        <w:trPr>
          <w:trHeight w:val="225"/>
        </w:trPr>
        <w:tc>
          <w:tcPr>
            <w:tcW w:w="4989" w:type="dxa"/>
            <w:tcBorders>
              <w:top w:val="nil"/>
              <w:left w:val="nil"/>
              <w:bottom w:val="nil"/>
              <w:right w:val="nil"/>
            </w:tcBorders>
            <w:shd w:val="clear" w:color="auto" w:fill="auto"/>
            <w:noWrap/>
            <w:vAlign w:val="bottom"/>
            <w:hideMark/>
          </w:tcPr>
          <w:p w14:paraId="731AB741" w14:textId="77777777" w:rsidR="009A3B95" w:rsidRPr="009A3B95" w:rsidRDefault="009A3B95" w:rsidP="009A3B95">
            <w:pPr>
              <w:spacing w:before="0" w:after="0" w:line="240" w:lineRule="auto"/>
              <w:ind w:firstLineChars="200" w:firstLine="320"/>
              <w:rPr>
                <w:rFonts w:ascii="Arial" w:hAnsi="Arial" w:cs="Arial"/>
                <w:sz w:val="16"/>
                <w:szCs w:val="16"/>
              </w:rPr>
            </w:pPr>
            <w:r w:rsidRPr="009A3B95">
              <w:rPr>
                <w:rFonts w:ascii="Arial" w:hAnsi="Arial" w:cs="Arial"/>
                <w:sz w:val="16"/>
                <w:szCs w:val="16"/>
              </w:rPr>
              <w:t>Sale of goods and services</w:t>
            </w:r>
          </w:p>
        </w:tc>
        <w:tc>
          <w:tcPr>
            <w:tcW w:w="1340" w:type="dxa"/>
            <w:tcBorders>
              <w:top w:val="nil"/>
              <w:left w:val="nil"/>
              <w:bottom w:val="nil"/>
              <w:right w:val="nil"/>
            </w:tcBorders>
            <w:shd w:val="clear" w:color="auto" w:fill="auto"/>
            <w:noWrap/>
            <w:vAlign w:val="bottom"/>
            <w:hideMark/>
          </w:tcPr>
          <w:p w14:paraId="62F540C2" w14:textId="77777777" w:rsidR="009A3B95" w:rsidRPr="009A3B95" w:rsidRDefault="009A3B95" w:rsidP="009A3B95">
            <w:pPr>
              <w:spacing w:before="0" w:after="0" w:line="240" w:lineRule="auto"/>
              <w:jc w:val="right"/>
              <w:rPr>
                <w:rFonts w:ascii="Arial" w:hAnsi="Arial" w:cs="Arial"/>
                <w:sz w:val="16"/>
                <w:szCs w:val="16"/>
              </w:rPr>
            </w:pPr>
            <w:r w:rsidRPr="009A3B95">
              <w:rPr>
                <w:rFonts w:ascii="Arial" w:hAnsi="Arial" w:cs="Arial"/>
                <w:sz w:val="16"/>
                <w:szCs w:val="16"/>
              </w:rPr>
              <w:t>26,000</w:t>
            </w:r>
          </w:p>
        </w:tc>
        <w:tc>
          <w:tcPr>
            <w:tcW w:w="1340" w:type="dxa"/>
            <w:tcBorders>
              <w:top w:val="nil"/>
              <w:left w:val="nil"/>
              <w:bottom w:val="nil"/>
              <w:right w:val="nil"/>
            </w:tcBorders>
            <w:shd w:val="clear" w:color="000000" w:fill="D9D9D9"/>
            <w:noWrap/>
            <w:vAlign w:val="bottom"/>
            <w:hideMark/>
          </w:tcPr>
          <w:p w14:paraId="75C22DF6" w14:textId="77777777" w:rsidR="009A3B95" w:rsidRPr="009A3B95" w:rsidRDefault="009A3B95" w:rsidP="009A3B95">
            <w:pPr>
              <w:spacing w:before="0" w:after="0" w:line="240" w:lineRule="auto"/>
              <w:jc w:val="right"/>
              <w:rPr>
                <w:rFonts w:ascii="Arial" w:hAnsi="Arial" w:cs="Arial"/>
                <w:sz w:val="16"/>
                <w:szCs w:val="16"/>
              </w:rPr>
            </w:pPr>
            <w:r w:rsidRPr="009A3B95">
              <w:rPr>
                <w:rFonts w:ascii="Arial" w:hAnsi="Arial" w:cs="Arial"/>
                <w:sz w:val="16"/>
                <w:szCs w:val="16"/>
              </w:rPr>
              <w:t>26,000</w:t>
            </w:r>
          </w:p>
        </w:tc>
      </w:tr>
      <w:tr w:rsidR="009A3B95" w:rsidRPr="009A3B95" w14:paraId="63823802" w14:textId="77777777" w:rsidTr="009A3B95">
        <w:trPr>
          <w:trHeight w:val="225"/>
        </w:trPr>
        <w:tc>
          <w:tcPr>
            <w:tcW w:w="4989" w:type="dxa"/>
            <w:tcBorders>
              <w:top w:val="nil"/>
              <w:left w:val="nil"/>
              <w:bottom w:val="nil"/>
              <w:right w:val="nil"/>
            </w:tcBorders>
            <w:shd w:val="clear" w:color="auto" w:fill="auto"/>
            <w:noWrap/>
            <w:vAlign w:val="bottom"/>
            <w:hideMark/>
          </w:tcPr>
          <w:p w14:paraId="457D3F11" w14:textId="77777777" w:rsidR="009A3B95" w:rsidRPr="009A3B95" w:rsidRDefault="009A3B95" w:rsidP="009A3B95">
            <w:pPr>
              <w:spacing w:before="0" w:after="0" w:line="240" w:lineRule="auto"/>
              <w:ind w:firstLineChars="200" w:firstLine="320"/>
              <w:rPr>
                <w:rFonts w:ascii="Arial" w:hAnsi="Arial" w:cs="Arial"/>
                <w:sz w:val="16"/>
                <w:szCs w:val="16"/>
              </w:rPr>
            </w:pPr>
            <w:r w:rsidRPr="009A3B95">
              <w:rPr>
                <w:rFonts w:ascii="Arial" w:hAnsi="Arial" w:cs="Arial"/>
                <w:sz w:val="16"/>
                <w:szCs w:val="16"/>
              </w:rPr>
              <w:t>Other</w:t>
            </w:r>
          </w:p>
        </w:tc>
        <w:tc>
          <w:tcPr>
            <w:tcW w:w="1340" w:type="dxa"/>
            <w:tcBorders>
              <w:top w:val="nil"/>
              <w:left w:val="nil"/>
              <w:bottom w:val="nil"/>
              <w:right w:val="nil"/>
            </w:tcBorders>
            <w:shd w:val="clear" w:color="auto" w:fill="auto"/>
            <w:noWrap/>
            <w:vAlign w:val="bottom"/>
            <w:hideMark/>
          </w:tcPr>
          <w:p w14:paraId="70E945A4" w14:textId="77777777" w:rsidR="009A3B95" w:rsidRPr="009A3B95" w:rsidRDefault="009A3B95" w:rsidP="009A3B95">
            <w:pPr>
              <w:spacing w:before="0" w:after="0" w:line="240" w:lineRule="auto"/>
              <w:jc w:val="right"/>
              <w:rPr>
                <w:rFonts w:ascii="Arial" w:hAnsi="Arial" w:cs="Arial"/>
                <w:sz w:val="16"/>
                <w:szCs w:val="16"/>
              </w:rPr>
            </w:pPr>
            <w:r w:rsidRPr="009A3B95">
              <w:rPr>
                <w:rFonts w:ascii="Arial" w:hAnsi="Arial" w:cs="Arial"/>
                <w:sz w:val="16"/>
                <w:szCs w:val="16"/>
              </w:rPr>
              <w:t>30</w:t>
            </w:r>
          </w:p>
        </w:tc>
        <w:tc>
          <w:tcPr>
            <w:tcW w:w="1340" w:type="dxa"/>
            <w:tcBorders>
              <w:top w:val="nil"/>
              <w:left w:val="nil"/>
              <w:bottom w:val="nil"/>
              <w:right w:val="nil"/>
            </w:tcBorders>
            <w:shd w:val="clear" w:color="000000" w:fill="D9D9D9"/>
            <w:noWrap/>
            <w:vAlign w:val="bottom"/>
            <w:hideMark/>
          </w:tcPr>
          <w:p w14:paraId="402195F2" w14:textId="77777777" w:rsidR="009A3B95" w:rsidRPr="009A3B95" w:rsidRDefault="009A3B95" w:rsidP="009A3B95">
            <w:pPr>
              <w:spacing w:before="0" w:after="0" w:line="240" w:lineRule="auto"/>
              <w:jc w:val="right"/>
              <w:rPr>
                <w:rFonts w:ascii="Arial" w:hAnsi="Arial" w:cs="Arial"/>
                <w:sz w:val="16"/>
                <w:szCs w:val="16"/>
              </w:rPr>
            </w:pPr>
            <w:r w:rsidRPr="009A3B95">
              <w:rPr>
                <w:rFonts w:ascii="Arial" w:hAnsi="Arial" w:cs="Arial"/>
                <w:sz w:val="16"/>
                <w:szCs w:val="16"/>
              </w:rPr>
              <w:t>30</w:t>
            </w:r>
          </w:p>
        </w:tc>
      </w:tr>
      <w:tr w:rsidR="009A3B95" w:rsidRPr="009A3B95" w14:paraId="40FD7A34" w14:textId="77777777" w:rsidTr="009A3B95">
        <w:trPr>
          <w:trHeight w:val="225"/>
        </w:trPr>
        <w:tc>
          <w:tcPr>
            <w:tcW w:w="4989" w:type="dxa"/>
            <w:tcBorders>
              <w:top w:val="nil"/>
              <w:left w:val="nil"/>
              <w:bottom w:val="nil"/>
              <w:right w:val="nil"/>
            </w:tcBorders>
            <w:shd w:val="clear" w:color="auto" w:fill="auto"/>
            <w:noWrap/>
            <w:vAlign w:val="bottom"/>
            <w:hideMark/>
          </w:tcPr>
          <w:p w14:paraId="15AB8F6D" w14:textId="77777777" w:rsidR="009A3B95" w:rsidRPr="009A3B95" w:rsidRDefault="009A3B95" w:rsidP="009A3B95">
            <w:pPr>
              <w:spacing w:before="0" w:after="0" w:line="240" w:lineRule="auto"/>
              <w:ind w:firstLineChars="200" w:firstLine="320"/>
              <w:rPr>
                <w:rFonts w:ascii="Arial" w:hAnsi="Arial" w:cs="Arial"/>
                <w:b/>
                <w:bCs/>
                <w:sz w:val="16"/>
                <w:szCs w:val="16"/>
              </w:rPr>
            </w:pPr>
            <w:r w:rsidRPr="009A3B95">
              <w:rPr>
                <w:rFonts w:ascii="Arial" w:hAnsi="Arial" w:cs="Arial"/>
                <w:b/>
                <w:bCs/>
                <w:sz w:val="16"/>
                <w:szCs w:val="16"/>
              </w:rPr>
              <w:t>Total funds from other sources</w:t>
            </w:r>
          </w:p>
        </w:tc>
        <w:tc>
          <w:tcPr>
            <w:tcW w:w="1340" w:type="dxa"/>
            <w:tcBorders>
              <w:top w:val="nil"/>
              <w:left w:val="nil"/>
              <w:bottom w:val="single" w:sz="4" w:space="0" w:color="auto"/>
              <w:right w:val="nil"/>
            </w:tcBorders>
            <w:shd w:val="clear" w:color="auto" w:fill="auto"/>
            <w:noWrap/>
            <w:vAlign w:val="bottom"/>
            <w:hideMark/>
          </w:tcPr>
          <w:p w14:paraId="71AA153F" w14:textId="77777777" w:rsidR="009A3B95" w:rsidRPr="009A3B95" w:rsidRDefault="009A3B95" w:rsidP="009A3B95">
            <w:pPr>
              <w:spacing w:before="0" w:after="0" w:line="240" w:lineRule="auto"/>
              <w:jc w:val="right"/>
              <w:rPr>
                <w:rFonts w:ascii="Arial" w:hAnsi="Arial" w:cs="Arial"/>
                <w:b/>
                <w:bCs/>
                <w:sz w:val="16"/>
                <w:szCs w:val="16"/>
              </w:rPr>
            </w:pPr>
            <w:r w:rsidRPr="009A3B95">
              <w:rPr>
                <w:rFonts w:ascii="Arial" w:hAnsi="Arial" w:cs="Arial"/>
                <w:b/>
                <w:bCs/>
                <w:sz w:val="16"/>
                <w:szCs w:val="16"/>
              </w:rPr>
              <w:t>30,630</w:t>
            </w:r>
          </w:p>
        </w:tc>
        <w:tc>
          <w:tcPr>
            <w:tcW w:w="1340" w:type="dxa"/>
            <w:tcBorders>
              <w:top w:val="nil"/>
              <w:left w:val="nil"/>
              <w:bottom w:val="single" w:sz="4" w:space="0" w:color="auto"/>
              <w:right w:val="nil"/>
            </w:tcBorders>
            <w:shd w:val="clear" w:color="000000" w:fill="D9D9D9"/>
            <w:noWrap/>
            <w:vAlign w:val="bottom"/>
            <w:hideMark/>
          </w:tcPr>
          <w:p w14:paraId="24FE0B1F" w14:textId="77777777" w:rsidR="009A3B95" w:rsidRPr="009A3B95" w:rsidRDefault="009A3B95" w:rsidP="009A3B95">
            <w:pPr>
              <w:spacing w:before="0" w:after="0" w:line="240" w:lineRule="auto"/>
              <w:jc w:val="right"/>
              <w:rPr>
                <w:rFonts w:ascii="Arial" w:hAnsi="Arial" w:cs="Arial"/>
                <w:b/>
                <w:bCs/>
                <w:sz w:val="16"/>
                <w:szCs w:val="16"/>
              </w:rPr>
            </w:pPr>
            <w:r w:rsidRPr="009A3B95">
              <w:rPr>
                <w:rFonts w:ascii="Arial" w:hAnsi="Arial" w:cs="Arial"/>
                <w:b/>
                <w:bCs/>
                <w:sz w:val="16"/>
                <w:szCs w:val="16"/>
              </w:rPr>
              <w:t>30,030</w:t>
            </w:r>
          </w:p>
        </w:tc>
      </w:tr>
      <w:tr w:rsidR="009A3B95" w:rsidRPr="009A3B95" w14:paraId="1498F8BD" w14:textId="77777777" w:rsidTr="009A3B95">
        <w:trPr>
          <w:trHeight w:val="283"/>
        </w:trPr>
        <w:tc>
          <w:tcPr>
            <w:tcW w:w="4989" w:type="dxa"/>
            <w:tcBorders>
              <w:top w:val="nil"/>
              <w:left w:val="nil"/>
              <w:bottom w:val="single" w:sz="4" w:space="0" w:color="auto"/>
              <w:right w:val="nil"/>
            </w:tcBorders>
            <w:shd w:val="clear" w:color="auto" w:fill="auto"/>
            <w:noWrap/>
            <w:vAlign w:val="bottom"/>
            <w:hideMark/>
          </w:tcPr>
          <w:p w14:paraId="574603D7" w14:textId="77777777" w:rsidR="009A3B95" w:rsidRPr="009A3B95" w:rsidRDefault="009A3B95" w:rsidP="009A3B95">
            <w:pPr>
              <w:spacing w:before="0" w:after="0" w:line="240" w:lineRule="auto"/>
              <w:rPr>
                <w:rFonts w:ascii="Arial" w:hAnsi="Arial" w:cs="Arial"/>
                <w:b/>
                <w:bCs/>
                <w:sz w:val="16"/>
                <w:szCs w:val="16"/>
              </w:rPr>
            </w:pPr>
            <w:r w:rsidRPr="009A3B95">
              <w:rPr>
                <w:rFonts w:ascii="Arial" w:hAnsi="Arial" w:cs="Arial"/>
                <w:b/>
                <w:bCs/>
                <w:sz w:val="16"/>
                <w:szCs w:val="16"/>
              </w:rPr>
              <w:t>Total net resourcing for AIHW</w:t>
            </w:r>
          </w:p>
        </w:tc>
        <w:tc>
          <w:tcPr>
            <w:tcW w:w="1340" w:type="dxa"/>
            <w:tcBorders>
              <w:top w:val="nil"/>
              <w:left w:val="nil"/>
              <w:bottom w:val="single" w:sz="4" w:space="0" w:color="auto"/>
              <w:right w:val="nil"/>
            </w:tcBorders>
            <w:shd w:val="clear" w:color="auto" w:fill="auto"/>
            <w:noWrap/>
            <w:vAlign w:val="bottom"/>
            <w:hideMark/>
          </w:tcPr>
          <w:p w14:paraId="340E3EF9" w14:textId="77777777" w:rsidR="009A3B95" w:rsidRPr="009A3B95" w:rsidRDefault="009A3B95" w:rsidP="009A3B95">
            <w:pPr>
              <w:spacing w:before="0" w:after="0" w:line="240" w:lineRule="auto"/>
              <w:jc w:val="right"/>
              <w:rPr>
                <w:rFonts w:ascii="Arial" w:hAnsi="Arial" w:cs="Arial"/>
                <w:b/>
                <w:bCs/>
                <w:sz w:val="16"/>
                <w:szCs w:val="16"/>
              </w:rPr>
            </w:pPr>
            <w:r w:rsidRPr="009A3B95">
              <w:rPr>
                <w:rFonts w:ascii="Arial" w:hAnsi="Arial" w:cs="Arial"/>
                <w:b/>
                <w:bCs/>
                <w:sz w:val="16"/>
                <w:szCs w:val="16"/>
              </w:rPr>
              <w:t>219,953</w:t>
            </w:r>
          </w:p>
        </w:tc>
        <w:tc>
          <w:tcPr>
            <w:tcW w:w="1340" w:type="dxa"/>
            <w:tcBorders>
              <w:top w:val="nil"/>
              <w:left w:val="nil"/>
              <w:bottom w:val="single" w:sz="4" w:space="0" w:color="auto"/>
              <w:right w:val="nil"/>
            </w:tcBorders>
            <w:shd w:val="clear" w:color="000000" w:fill="D9D9D9"/>
            <w:noWrap/>
            <w:vAlign w:val="bottom"/>
            <w:hideMark/>
          </w:tcPr>
          <w:p w14:paraId="2192B791" w14:textId="77777777" w:rsidR="009A3B95" w:rsidRPr="009A3B95" w:rsidRDefault="009A3B95" w:rsidP="009A3B95">
            <w:pPr>
              <w:spacing w:before="0" w:after="0" w:line="240" w:lineRule="auto"/>
              <w:jc w:val="right"/>
              <w:rPr>
                <w:rFonts w:ascii="Arial" w:hAnsi="Arial" w:cs="Arial"/>
                <w:b/>
                <w:bCs/>
                <w:sz w:val="16"/>
                <w:szCs w:val="16"/>
              </w:rPr>
            </w:pPr>
            <w:r w:rsidRPr="009A3B95">
              <w:rPr>
                <w:rFonts w:ascii="Arial" w:hAnsi="Arial" w:cs="Arial"/>
                <w:b/>
                <w:bCs/>
                <w:sz w:val="16"/>
                <w:szCs w:val="16"/>
              </w:rPr>
              <w:t>222,098</w:t>
            </w:r>
          </w:p>
        </w:tc>
      </w:tr>
      <w:tr w:rsidR="009A3B95" w:rsidRPr="009A3B95" w14:paraId="3A08554A" w14:textId="77777777" w:rsidTr="00F21F23">
        <w:trPr>
          <w:trHeight w:val="227"/>
        </w:trPr>
        <w:tc>
          <w:tcPr>
            <w:tcW w:w="4989" w:type="dxa"/>
            <w:tcBorders>
              <w:top w:val="nil"/>
              <w:left w:val="nil"/>
              <w:bottom w:val="nil"/>
              <w:right w:val="nil"/>
            </w:tcBorders>
            <w:shd w:val="clear" w:color="auto" w:fill="auto"/>
            <w:noWrap/>
            <w:vAlign w:val="bottom"/>
            <w:hideMark/>
          </w:tcPr>
          <w:p w14:paraId="4B8B33F1" w14:textId="77777777" w:rsidR="009A3B95" w:rsidRPr="009A3B95" w:rsidRDefault="009A3B95" w:rsidP="009A3B95">
            <w:pPr>
              <w:spacing w:before="0" w:after="0" w:line="240" w:lineRule="auto"/>
              <w:jc w:val="right"/>
              <w:rPr>
                <w:rFonts w:ascii="Arial" w:hAnsi="Arial" w:cs="Arial"/>
                <w:b/>
                <w:bCs/>
                <w:sz w:val="16"/>
                <w:szCs w:val="16"/>
              </w:rPr>
            </w:pPr>
          </w:p>
        </w:tc>
        <w:tc>
          <w:tcPr>
            <w:tcW w:w="1340" w:type="dxa"/>
            <w:tcBorders>
              <w:top w:val="nil"/>
              <w:left w:val="nil"/>
              <w:bottom w:val="nil"/>
              <w:right w:val="nil"/>
            </w:tcBorders>
            <w:shd w:val="clear" w:color="auto" w:fill="auto"/>
            <w:noWrap/>
            <w:vAlign w:val="bottom"/>
            <w:hideMark/>
          </w:tcPr>
          <w:p w14:paraId="365470C1" w14:textId="77777777" w:rsidR="009A3B95" w:rsidRPr="009A3B95" w:rsidRDefault="009A3B95" w:rsidP="009A3B95">
            <w:pPr>
              <w:spacing w:before="0" w:after="0" w:line="240" w:lineRule="auto"/>
              <w:rPr>
                <w:rFonts w:ascii="Times New Roman" w:hAnsi="Times New Roman"/>
                <w:sz w:val="20"/>
              </w:rPr>
            </w:pPr>
          </w:p>
        </w:tc>
        <w:tc>
          <w:tcPr>
            <w:tcW w:w="1340" w:type="dxa"/>
            <w:tcBorders>
              <w:top w:val="nil"/>
              <w:left w:val="nil"/>
              <w:bottom w:val="nil"/>
              <w:right w:val="nil"/>
            </w:tcBorders>
            <w:shd w:val="clear" w:color="auto" w:fill="auto"/>
            <w:noWrap/>
            <w:hideMark/>
          </w:tcPr>
          <w:p w14:paraId="60766B89" w14:textId="77777777" w:rsidR="009A3B95" w:rsidRPr="009A3B95" w:rsidRDefault="009A3B95" w:rsidP="009A3B95">
            <w:pPr>
              <w:spacing w:before="0" w:after="0" w:line="240" w:lineRule="auto"/>
              <w:rPr>
                <w:rFonts w:ascii="Times New Roman" w:hAnsi="Times New Roman"/>
                <w:sz w:val="20"/>
              </w:rPr>
            </w:pPr>
          </w:p>
        </w:tc>
      </w:tr>
      <w:tr w:rsidR="009A3B95" w:rsidRPr="009A3B95" w14:paraId="79FAE3C4" w14:textId="77777777" w:rsidTr="009A3B95">
        <w:trPr>
          <w:trHeight w:val="225"/>
        </w:trPr>
        <w:tc>
          <w:tcPr>
            <w:tcW w:w="4989" w:type="dxa"/>
            <w:tcBorders>
              <w:top w:val="single" w:sz="4" w:space="0" w:color="auto"/>
              <w:left w:val="nil"/>
              <w:bottom w:val="nil"/>
              <w:right w:val="nil"/>
            </w:tcBorders>
            <w:shd w:val="clear" w:color="auto" w:fill="auto"/>
            <w:noWrap/>
            <w:vAlign w:val="bottom"/>
            <w:hideMark/>
          </w:tcPr>
          <w:p w14:paraId="6CBCCEA6" w14:textId="77777777" w:rsidR="009A3B95" w:rsidRPr="009A3B95" w:rsidRDefault="009A3B95" w:rsidP="009A3B95">
            <w:pPr>
              <w:spacing w:before="0" w:after="0" w:line="240" w:lineRule="auto"/>
              <w:rPr>
                <w:rFonts w:ascii="Arial" w:hAnsi="Arial" w:cs="Arial"/>
                <w:color w:val="000000"/>
                <w:sz w:val="16"/>
                <w:szCs w:val="16"/>
              </w:rPr>
            </w:pPr>
            <w:r w:rsidRPr="009A3B95">
              <w:rPr>
                <w:rFonts w:ascii="Arial" w:hAnsi="Arial" w:cs="Arial"/>
                <w:color w:val="000000"/>
                <w:sz w:val="16"/>
                <w:szCs w:val="16"/>
              </w:rPr>
              <w:t> </w:t>
            </w:r>
          </w:p>
        </w:tc>
        <w:tc>
          <w:tcPr>
            <w:tcW w:w="1340" w:type="dxa"/>
            <w:tcBorders>
              <w:top w:val="single" w:sz="4" w:space="0" w:color="000000"/>
              <w:left w:val="nil"/>
              <w:bottom w:val="single" w:sz="4" w:space="0" w:color="000000"/>
              <w:right w:val="nil"/>
            </w:tcBorders>
            <w:shd w:val="clear" w:color="auto" w:fill="auto"/>
            <w:noWrap/>
            <w:vAlign w:val="bottom"/>
            <w:hideMark/>
          </w:tcPr>
          <w:p w14:paraId="22509D2F" w14:textId="77777777" w:rsidR="009A3B95" w:rsidRPr="009A3B95" w:rsidRDefault="009A3B95" w:rsidP="009A3B95">
            <w:pPr>
              <w:spacing w:before="0" w:after="0" w:line="240" w:lineRule="auto"/>
              <w:jc w:val="right"/>
              <w:rPr>
                <w:rFonts w:ascii="Arial" w:hAnsi="Arial" w:cs="Arial"/>
                <w:b/>
                <w:bCs/>
                <w:sz w:val="16"/>
                <w:szCs w:val="16"/>
              </w:rPr>
            </w:pPr>
            <w:r w:rsidRPr="009A3B95">
              <w:rPr>
                <w:rFonts w:ascii="Arial" w:hAnsi="Arial" w:cs="Arial"/>
                <w:b/>
                <w:bCs/>
                <w:sz w:val="16"/>
                <w:szCs w:val="16"/>
              </w:rPr>
              <w:t>2023–24</w:t>
            </w:r>
          </w:p>
        </w:tc>
        <w:tc>
          <w:tcPr>
            <w:tcW w:w="1340" w:type="dxa"/>
            <w:tcBorders>
              <w:top w:val="single" w:sz="4" w:space="0" w:color="000000"/>
              <w:left w:val="nil"/>
              <w:bottom w:val="single" w:sz="4" w:space="0" w:color="000000"/>
              <w:right w:val="nil"/>
            </w:tcBorders>
            <w:shd w:val="clear" w:color="000000" w:fill="D9D9D9"/>
            <w:noWrap/>
            <w:vAlign w:val="bottom"/>
            <w:hideMark/>
          </w:tcPr>
          <w:p w14:paraId="09AAD6B0" w14:textId="77777777" w:rsidR="009A3B95" w:rsidRPr="009A3B95" w:rsidRDefault="009A3B95" w:rsidP="009A3B95">
            <w:pPr>
              <w:spacing w:before="0" w:after="0" w:line="240" w:lineRule="auto"/>
              <w:jc w:val="right"/>
              <w:rPr>
                <w:rFonts w:ascii="Arial" w:hAnsi="Arial" w:cs="Arial"/>
                <w:b/>
                <w:bCs/>
                <w:sz w:val="16"/>
                <w:szCs w:val="16"/>
              </w:rPr>
            </w:pPr>
            <w:r w:rsidRPr="009A3B95">
              <w:rPr>
                <w:rFonts w:ascii="Arial" w:hAnsi="Arial" w:cs="Arial"/>
                <w:b/>
                <w:bCs/>
                <w:sz w:val="16"/>
                <w:szCs w:val="16"/>
              </w:rPr>
              <w:t>2024–25</w:t>
            </w:r>
          </w:p>
        </w:tc>
      </w:tr>
      <w:tr w:rsidR="009A3B95" w:rsidRPr="009A3B95" w14:paraId="38CF7388" w14:textId="77777777" w:rsidTr="009A3B95">
        <w:trPr>
          <w:trHeight w:val="225"/>
        </w:trPr>
        <w:tc>
          <w:tcPr>
            <w:tcW w:w="4989" w:type="dxa"/>
            <w:tcBorders>
              <w:top w:val="nil"/>
              <w:left w:val="nil"/>
              <w:bottom w:val="single" w:sz="4" w:space="0" w:color="auto"/>
              <w:right w:val="nil"/>
            </w:tcBorders>
            <w:shd w:val="clear" w:color="auto" w:fill="auto"/>
            <w:noWrap/>
            <w:vAlign w:val="bottom"/>
            <w:hideMark/>
          </w:tcPr>
          <w:p w14:paraId="2900E17F" w14:textId="77777777" w:rsidR="009A3B95" w:rsidRPr="009A3B95" w:rsidRDefault="009A3B95" w:rsidP="009A3B95">
            <w:pPr>
              <w:spacing w:before="0" w:after="0" w:line="240" w:lineRule="auto"/>
              <w:rPr>
                <w:rFonts w:ascii="Arial" w:hAnsi="Arial" w:cs="Arial"/>
                <w:b/>
                <w:bCs/>
                <w:color w:val="000000"/>
                <w:sz w:val="16"/>
                <w:szCs w:val="16"/>
              </w:rPr>
            </w:pPr>
            <w:r w:rsidRPr="009A3B95">
              <w:rPr>
                <w:rFonts w:ascii="Arial" w:hAnsi="Arial" w:cs="Arial"/>
                <w:b/>
                <w:bCs/>
                <w:color w:val="000000"/>
                <w:sz w:val="16"/>
                <w:szCs w:val="16"/>
              </w:rPr>
              <w:t xml:space="preserve">Average </w:t>
            </w:r>
            <w:r w:rsidRPr="009A3B95">
              <w:rPr>
                <w:rFonts w:ascii="Arial" w:hAnsi="Arial" w:cs="Arial"/>
                <w:b/>
                <w:bCs/>
                <w:sz w:val="16"/>
                <w:szCs w:val="16"/>
              </w:rPr>
              <w:t>s</w:t>
            </w:r>
            <w:r w:rsidRPr="009A3B95">
              <w:rPr>
                <w:rFonts w:ascii="Arial" w:hAnsi="Arial" w:cs="Arial"/>
                <w:b/>
                <w:bCs/>
                <w:color w:val="000000"/>
                <w:sz w:val="16"/>
                <w:szCs w:val="16"/>
              </w:rPr>
              <w:t xml:space="preserve">taffing </w:t>
            </w:r>
            <w:r w:rsidRPr="009A3B95">
              <w:rPr>
                <w:rFonts w:ascii="Arial" w:hAnsi="Arial" w:cs="Arial"/>
                <w:b/>
                <w:bCs/>
                <w:sz w:val="16"/>
                <w:szCs w:val="16"/>
              </w:rPr>
              <w:t>l</w:t>
            </w:r>
            <w:r w:rsidRPr="009A3B95">
              <w:rPr>
                <w:rFonts w:ascii="Arial" w:hAnsi="Arial" w:cs="Arial"/>
                <w:b/>
                <w:bCs/>
                <w:color w:val="000000"/>
                <w:sz w:val="16"/>
                <w:szCs w:val="16"/>
              </w:rPr>
              <w:t>evel (number)</w:t>
            </w:r>
          </w:p>
        </w:tc>
        <w:tc>
          <w:tcPr>
            <w:tcW w:w="1340" w:type="dxa"/>
            <w:tcBorders>
              <w:top w:val="nil"/>
              <w:left w:val="nil"/>
              <w:bottom w:val="single" w:sz="4" w:space="0" w:color="000000"/>
              <w:right w:val="nil"/>
            </w:tcBorders>
            <w:shd w:val="clear" w:color="auto" w:fill="auto"/>
            <w:noWrap/>
            <w:vAlign w:val="bottom"/>
            <w:hideMark/>
          </w:tcPr>
          <w:p w14:paraId="21D79264" w14:textId="77777777" w:rsidR="009A3B95" w:rsidRPr="009A3B95" w:rsidRDefault="009A3B95" w:rsidP="009A3B95">
            <w:pPr>
              <w:spacing w:before="0" w:after="0" w:line="240" w:lineRule="auto"/>
              <w:jc w:val="right"/>
              <w:rPr>
                <w:rFonts w:ascii="Arial" w:hAnsi="Arial" w:cs="Arial"/>
                <w:sz w:val="16"/>
                <w:szCs w:val="16"/>
              </w:rPr>
            </w:pPr>
            <w:r w:rsidRPr="009A3B95">
              <w:rPr>
                <w:rFonts w:ascii="Arial" w:hAnsi="Arial" w:cs="Arial"/>
                <w:sz w:val="16"/>
                <w:szCs w:val="16"/>
              </w:rPr>
              <w:t>550</w:t>
            </w:r>
          </w:p>
        </w:tc>
        <w:tc>
          <w:tcPr>
            <w:tcW w:w="1340" w:type="dxa"/>
            <w:tcBorders>
              <w:top w:val="nil"/>
              <w:left w:val="nil"/>
              <w:bottom w:val="single" w:sz="4" w:space="0" w:color="auto"/>
              <w:right w:val="nil"/>
            </w:tcBorders>
            <w:shd w:val="clear" w:color="000000" w:fill="D9D9D9"/>
            <w:noWrap/>
            <w:vAlign w:val="bottom"/>
            <w:hideMark/>
          </w:tcPr>
          <w:p w14:paraId="6617C438" w14:textId="77777777" w:rsidR="009A3B95" w:rsidRPr="009A3B95" w:rsidRDefault="009A3B95" w:rsidP="009A3B95">
            <w:pPr>
              <w:spacing w:before="0" w:after="0" w:line="240" w:lineRule="auto"/>
              <w:jc w:val="right"/>
              <w:rPr>
                <w:rFonts w:ascii="Arial" w:hAnsi="Arial" w:cs="Arial"/>
                <w:sz w:val="16"/>
                <w:szCs w:val="16"/>
              </w:rPr>
            </w:pPr>
            <w:r w:rsidRPr="009A3B95">
              <w:rPr>
                <w:rFonts w:ascii="Arial" w:hAnsi="Arial" w:cs="Arial"/>
                <w:sz w:val="16"/>
                <w:szCs w:val="16"/>
              </w:rPr>
              <w:t>560</w:t>
            </w:r>
          </w:p>
        </w:tc>
      </w:tr>
    </w:tbl>
    <w:p w14:paraId="36F0EAB2" w14:textId="678CF04B" w:rsidR="009A3B95" w:rsidRDefault="009A3B95" w:rsidP="00F21F23">
      <w:pPr>
        <w:pStyle w:val="FootnoteText"/>
        <w:spacing w:before="120"/>
      </w:pPr>
      <w:bookmarkStart w:id="18" w:name="_Toc190682311"/>
      <w:bookmarkStart w:id="19" w:name="_Toc190682529"/>
      <w:r>
        <w:t>All figures are GST exclusive.</w:t>
      </w:r>
    </w:p>
    <w:p w14:paraId="53687911" w14:textId="20D3B30D" w:rsidR="009A3B95" w:rsidRDefault="009A3B95" w:rsidP="009A3B95">
      <w:pPr>
        <w:pStyle w:val="FootnoteText"/>
        <w:ind w:left="0" w:firstLine="0"/>
      </w:pPr>
      <w:r>
        <w:t>The AIHW is not directly appropriated as it is a corporate Commonwealth entity. Appropriations are made to the Department of Health</w:t>
      </w:r>
      <w:r w:rsidR="00F21F23">
        <w:t xml:space="preserve"> and Aged Care</w:t>
      </w:r>
      <w:r>
        <w:t>, which are then paid to the AIHW and are considered 'd</w:t>
      </w:r>
      <w:r w:rsidR="008D71D3">
        <w:t>epartmental' for all purposes.</w:t>
      </w:r>
    </w:p>
    <w:p w14:paraId="69F9692D" w14:textId="76BD038B" w:rsidR="009A3B95" w:rsidRDefault="009A3B95" w:rsidP="009A3B95">
      <w:pPr>
        <w:pStyle w:val="FootnoteText"/>
      </w:pPr>
      <w:r w:rsidRPr="009A3B95">
        <w:rPr>
          <w:vertAlign w:val="superscript"/>
        </w:rPr>
        <w:t>(a)</w:t>
      </w:r>
      <w:r>
        <w:t xml:space="preserve"> </w:t>
      </w:r>
      <w:r>
        <w:tab/>
        <w:t>Appropriation Bill (No. 1) 2024–25.</w:t>
      </w:r>
    </w:p>
    <w:p w14:paraId="2044C1AF" w14:textId="53705D27" w:rsidR="009A3B95" w:rsidRDefault="009A3B95" w:rsidP="009A3B95">
      <w:pPr>
        <w:pStyle w:val="FootnoteText"/>
      </w:pPr>
      <w:r w:rsidRPr="009A3B95">
        <w:rPr>
          <w:vertAlign w:val="superscript"/>
        </w:rPr>
        <w:t>(b)</w:t>
      </w:r>
      <w:r>
        <w:rPr>
          <w:vertAlign w:val="superscript"/>
        </w:rPr>
        <w:tab/>
      </w:r>
      <w:r>
        <w:t>Appropriation Bill (No. 2) 2024–25.</w:t>
      </w:r>
    </w:p>
    <w:p w14:paraId="68ED59AA" w14:textId="77777777" w:rsidR="00F21F23" w:rsidRDefault="009A3B95" w:rsidP="00F21F23">
      <w:pPr>
        <w:pStyle w:val="FootnoteText"/>
      </w:pPr>
      <w:r w:rsidRPr="009A3B95">
        <w:rPr>
          <w:vertAlign w:val="superscript"/>
        </w:rPr>
        <w:t>(c)</w:t>
      </w:r>
      <w:r>
        <w:t xml:space="preserve"> </w:t>
      </w:r>
      <w:r>
        <w:tab/>
        <w:t>Funding provided by a Government entity that is not specified within the annual appropriation bills as a payment to the corporate entity.</w:t>
      </w:r>
      <w:bookmarkStart w:id="20" w:name="_Toc444523511"/>
    </w:p>
    <w:p w14:paraId="5435E3E8" w14:textId="08C1B089" w:rsidR="0008449F" w:rsidRPr="005A7C0B" w:rsidRDefault="0008449F" w:rsidP="00B12FCB">
      <w:pPr>
        <w:pStyle w:val="FootnoteText"/>
        <w:spacing w:after="120"/>
      </w:pPr>
      <w:bookmarkStart w:id="21" w:name="_Toc166410615"/>
      <w:r w:rsidRPr="00F21F23">
        <w:rPr>
          <w:rStyle w:val="Heading3Char"/>
        </w:rPr>
        <w:lastRenderedPageBreak/>
        <w:t>1.3</w:t>
      </w:r>
      <w:r w:rsidRPr="00F21F23">
        <w:rPr>
          <w:rStyle w:val="Heading3Char"/>
        </w:rPr>
        <w:tab/>
        <w:t>Budget measures</w:t>
      </w:r>
      <w:bookmarkEnd w:id="18"/>
      <w:bookmarkEnd w:id="19"/>
      <w:bookmarkEnd w:id="20"/>
      <w:bookmarkEnd w:id="21"/>
    </w:p>
    <w:p w14:paraId="327526E1" w14:textId="3463BA42" w:rsidR="00F20B6E" w:rsidRDefault="00DC32EC" w:rsidP="00B82F45">
      <w:pPr>
        <w:spacing w:before="0" w:after="120"/>
      </w:pPr>
      <w:r w:rsidRPr="00DC32EC">
        <w:t xml:space="preserve">Budget measures </w:t>
      </w:r>
      <w:r w:rsidR="005C4BEE">
        <w:t xml:space="preserve">in Part 1 </w:t>
      </w:r>
      <w:r w:rsidRPr="00DC32EC">
        <w:t>relating to</w:t>
      </w:r>
      <w:r w:rsidR="001B03CC">
        <w:t xml:space="preserve"> </w:t>
      </w:r>
      <w:r w:rsidR="00F6210E">
        <w:t xml:space="preserve">the </w:t>
      </w:r>
      <w:r w:rsidR="00BA5021">
        <w:t>AIHW</w:t>
      </w:r>
      <w:r w:rsidR="00BA5021" w:rsidRPr="00DC32EC">
        <w:t xml:space="preserve"> </w:t>
      </w:r>
      <w:r w:rsidRPr="00DC32EC">
        <w:t>a</w:t>
      </w:r>
      <w:r w:rsidR="00CB4589">
        <w:t>re detailed in Budget Paper No. </w:t>
      </w:r>
      <w:r w:rsidRPr="00DC32EC">
        <w:t>2</w:t>
      </w:r>
      <w:r w:rsidR="00C2641F">
        <w:t xml:space="preserve"> and are summarised </w:t>
      </w:r>
      <w:r w:rsidR="002C7703">
        <w:t>below</w:t>
      </w:r>
      <w:r w:rsidR="003D4188">
        <w:t>.</w:t>
      </w:r>
    </w:p>
    <w:p w14:paraId="53615948" w14:textId="7206B24C" w:rsidR="00AF3811" w:rsidRDefault="00AF3811" w:rsidP="00E5444F">
      <w:pPr>
        <w:pStyle w:val="TableHeading"/>
      </w:pPr>
      <w:r w:rsidRPr="009A40DD">
        <w:t xml:space="preserve">Table 1.2: </w:t>
      </w:r>
      <w:r w:rsidR="00BA5021">
        <w:t>AIHW</w:t>
      </w:r>
      <w:r w:rsidR="00B47998">
        <w:t xml:space="preserve"> </w:t>
      </w:r>
      <w:r w:rsidR="0029106B">
        <w:t>202</w:t>
      </w:r>
      <w:r w:rsidR="009B4B42">
        <w:t>4</w:t>
      </w:r>
      <w:r w:rsidR="00EC33E6">
        <w:t>–</w:t>
      </w:r>
      <w:r w:rsidR="11D8E797">
        <w:t>2</w:t>
      </w:r>
      <w:r w:rsidR="009B4B42">
        <w:t>5</w:t>
      </w:r>
      <w:r w:rsidR="00400A8B">
        <w:t xml:space="preserve"> </w:t>
      </w:r>
      <w:r w:rsidRPr="009A40DD">
        <w:t>Budget measures</w:t>
      </w:r>
      <w:r w:rsidR="00BA5021">
        <w:t xml:space="preserve"> </w:t>
      </w:r>
    </w:p>
    <w:p w14:paraId="492F24F7" w14:textId="1F57EAAE" w:rsidR="24B5A60A" w:rsidRDefault="00C65397" w:rsidP="00B12FCB">
      <w:pPr>
        <w:spacing w:before="120" w:after="20"/>
        <w:rPr>
          <w:rFonts w:ascii="Arial Bold" w:hAnsi="Arial Bold"/>
          <w:b/>
        </w:rPr>
      </w:pPr>
      <w:r>
        <w:rPr>
          <w:rFonts w:ascii="Arial Bold" w:hAnsi="Arial Bold"/>
          <w:b/>
        </w:rPr>
        <w:t xml:space="preserve">Part 1: </w:t>
      </w:r>
      <w:r w:rsidR="00BA3FA4" w:rsidRPr="007F6CAD">
        <w:rPr>
          <w:rFonts w:ascii="Arial Bold" w:hAnsi="Arial Bold"/>
          <w:b/>
        </w:rPr>
        <w:t xml:space="preserve">Measures announced </w:t>
      </w:r>
      <w:r w:rsidR="00BA3FA4">
        <w:rPr>
          <w:rFonts w:ascii="Arial Bold" w:hAnsi="Arial Bold"/>
          <w:b/>
        </w:rPr>
        <w:t>since</w:t>
      </w:r>
      <w:r w:rsidR="00BA3FA4" w:rsidRPr="007F6CAD">
        <w:rPr>
          <w:rFonts w:ascii="Arial Bold" w:hAnsi="Arial Bold"/>
          <w:b/>
        </w:rPr>
        <w:t xml:space="preserve"> the</w:t>
      </w:r>
      <w:r w:rsidR="00BA3FA4">
        <w:rPr>
          <w:rFonts w:ascii="Arial Bold" w:hAnsi="Arial Bold"/>
          <w:b/>
        </w:rPr>
        <w:t xml:space="preserve"> 2023–24 Mid-Year Economic and Fiscal Outlook (MYEFO) </w:t>
      </w:r>
    </w:p>
    <w:tbl>
      <w:tblPr>
        <w:tblW w:w="7661" w:type="dxa"/>
        <w:tblLayout w:type="fixed"/>
        <w:tblLook w:val="04A0" w:firstRow="1" w:lastRow="0" w:firstColumn="1" w:lastColumn="0" w:noHBand="0" w:noVBand="1"/>
      </w:tblPr>
      <w:tblGrid>
        <w:gridCol w:w="2381"/>
        <w:gridCol w:w="880"/>
        <w:gridCol w:w="367"/>
        <w:gridCol w:w="513"/>
        <w:gridCol w:w="880"/>
        <w:gridCol w:w="880"/>
        <w:gridCol w:w="880"/>
        <w:gridCol w:w="880"/>
      </w:tblGrid>
      <w:tr w:rsidR="008D71D3" w:rsidRPr="008D71D3" w14:paraId="5D45BBE4" w14:textId="77777777" w:rsidTr="00BA70C5">
        <w:trPr>
          <w:trHeight w:val="397"/>
        </w:trPr>
        <w:tc>
          <w:tcPr>
            <w:tcW w:w="2381" w:type="dxa"/>
            <w:tcBorders>
              <w:top w:val="single" w:sz="4" w:space="0" w:color="auto"/>
              <w:left w:val="nil"/>
              <w:bottom w:val="nil"/>
              <w:right w:val="nil"/>
            </w:tcBorders>
            <w:shd w:val="clear" w:color="auto" w:fill="auto"/>
            <w:noWrap/>
            <w:vAlign w:val="bottom"/>
            <w:hideMark/>
          </w:tcPr>
          <w:p w14:paraId="0D43AF2A" w14:textId="77777777" w:rsidR="008D71D3" w:rsidRPr="008D71D3" w:rsidRDefault="008D71D3" w:rsidP="00BA70C5">
            <w:pPr>
              <w:spacing w:before="40" w:after="0" w:line="240" w:lineRule="auto"/>
              <w:jc w:val="right"/>
              <w:rPr>
                <w:rFonts w:ascii="Arial" w:hAnsi="Arial" w:cs="Arial"/>
                <w:sz w:val="16"/>
                <w:szCs w:val="16"/>
              </w:rPr>
            </w:pPr>
            <w:bookmarkStart w:id="22" w:name="_Toc190682312"/>
            <w:bookmarkStart w:id="23" w:name="_Toc190682530"/>
            <w:r w:rsidRPr="008D71D3">
              <w:rPr>
                <w:rFonts w:ascii="Arial" w:hAnsi="Arial" w:cs="Arial"/>
                <w:sz w:val="16"/>
                <w:szCs w:val="16"/>
              </w:rPr>
              <w:t> </w:t>
            </w:r>
          </w:p>
        </w:tc>
        <w:tc>
          <w:tcPr>
            <w:tcW w:w="880" w:type="dxa"/>
            <w:tcBorders>
              <w:top w:val="single" w:sz="4" w:space="0" w:color="auto"/>
              <w:left w:val="nil"/>
              <w:bottom w:val="nil"/>
              <w:right w:val="nil"/>
            </w:tcBorders>
            <w:shd w:val="clear" w:color="auto" w:fill="auto"/>
            <w:noWrap/>
            <w:vAlign w:val="bottom"/>
            <w:hideMark/>
          </w:tcPr>
          <w:p w14:paraId="78A3A570" w14:textId="77777777" w:rsidR="008D71D3" w:rsidRPr="00CA08D7" w:rsidRDefault="008D71D3" w:rsidP="00BA70C5">
            <w:pPr>
              <w:spacing w:before="40" w:after="0" w:line="240" w:lineRule="auto"/>
              <w:jc w:val="right"/>
              <w:rPr>
                <w:rFonts w:ascii="Arial" w:hAnsi="Arial" w:cs="Arial"/>
                <w:b/>
                <w:sz w:val="16"/>
                <w:szCs w:val="16"/>
              </w:rPr>
            </w:pPr>
            <w:r w:rsidRPr="00CA08D7">
              <w:rPr>
                <w:rFonts w:ascii="Arial" w:hAnsi="Arial" w:cs="Arial"/>
                <w:b/>
                <w:sz w:val="16"/>
                <w:szCs w:val="16"/>
              </w:rPr>
              <w:t>Program</w:t>
            </w:r>
          </w:p>
        </w:tc>
        <w:tc>
          <w:tcPr>
            <w:tcW w:w="880" w:type="dxa"/>
            <w:gridSpan w:val="2"/>
            <w:tcBorders>
              <w:top w:val="single" w:sz="4" w:space="0" w:color="000000"/>
              <w:left w:val="nil"/>
              <w:bottom w:val="single" w:sz="4" w:space="0" w:color="000000"/>
              <w:right w:val="nil"/>
            </w:tcBorders>
            <w:shd w:val="clear" w:color="auto" w:fill="auto"/>
            <w:vAlign w:val="bottom"/>
            <w:hideMark/>
          </w:tcPr>
          <w:p w14:paraId="390EA8F5" w14:textId="77777777" w:rsidR="008D71D3" w:rsidRPr="008D71D3" w:rsidRDefault="008D71D3" w:rsidP="00BA70C5">
            <w:pPr>
              <w:spacing w:before="40" w:after="0" w:line="240" w:lineRule="auto"/>
              <w:jc w:val="right"/>
              <w:rPr>
                <w:rFonts w:ascii="Arial" w:hAnsi="Arial" w:cs="Arial"/>
                <w:b/>
                <w:bCs/>
                <w:sz w:val="16"/>
                <w:szCs w:val="16"/>
              </w:rPr>
            </w:pPr>
            <w:r w:rsidRPr="008D71D3">
              <w:rPr>
                <w:rFonts w:ascii="Arial" w:hAnsi="Arial" w:cs="Arial"/>
                <w:b/>
                <w:bCs/>
                <w:sz w:val="16"/>
                <w:szCs w:val="16"/>
              </w:rPr>
              <w:t>2023–24</w:t>
            </w:r>
            <w:r w:rsidRPr="008D71D3">
              <w:rPr>
                <w:rFonts w:ascii="Arial" w:hAnsi="Arial" w:cs="Arial"/>
                <w:b/>
                <w:bCs/>
                <w:sz w:val="16"/>
                <w:szCs w:val="16"/>
              </w:rPr>
              <w:br/>
              <w:t>$'000</w:t>
            </w:r>
          </w:p>
        </w:tc>
        <w:tc>
          <w:tcPr>
            <w:tcW w:w="880" w:type="dxa"/>
            <w:tcBorders>
              <w:top w:val="single" w:sz="4" w:space="0" w:color="000000"/>
              <w:left w:val="nil"/>
              <w:bottom w:val="single" w:sz="4" w:space="0" w:color="000000"/>
              <w:right w:val="nil"/>
            </w:tcBorders>
            <w:shd w:val="clear" w:color="000000" w:fill="D9D9D9"/>
            <w:vAlign w:val="bottom"/>
            <w:hideMark/>
          </w:tcPr>
          <w:p w14:paraId="02748ECE" w14:textId="77777777" w:rsidR="008D71D3" w:rsidRPr="008D71D3" w:rsidRDefault="008D71D3" w:rsidP="00BA70C5">
            <w:pPr>
              <w:spacing w:before="40" w:after="0" w:line="240" w:lineRule="auto"/>
              <w:jc w:val="right"/>
              <w:rPr>
                <w:rFonts w:ascii="Arial" w:hAnsi="Arial" w:cs="Arial"/>
                <w:b/>
                <w:bCs/>
                <w:sz w:val="16"/>
                <w:szCs w:val="16"/>
              </w:rPr>
            </w:pPr>
            <w:r w:rsidRPr="008D71D3">
              <w:rPr>
                <w:rFonts w:ascii="Arial" w:hAnsi="Arial" w:cs="Arial"/>
                <w:b/>
                <w:bCs/>
                <w:sz w:val="16"/>
                <w:szCs w:val="16"/>
              </w:rPr>
              <w:t xml:space="preserve">2024–25 </w:t>
            </w:r>
            <w:r w:rsidRPr="008D71D3">
              <w:rPr>
                <w:rFonts w:ascii="Arial" w:hAnsi="Arial" w:cs="Arial"/>
                <w:b/>
                <w:bCs/>
                <w:sz w:val="16"/>
                <w:szCs w:val="16"/>
              </w:rPr>
              <w:br/>
              <w:t>$'000</w:t>
            </w:r>
          </w:p>
        </w:tc>
        <w:tc>
          <w:tcPr>
            <w:tcW w:w="880" w:type="dxa"/>
            <w:tcBorders>
              <w:top w:val="single" w:sz="4" w:space="0" w:color="000000"/>
              <w:left w:val="nil"/>
              <w:bottom w:val="single" w:sz="4" w:space="0" w:color="000000"/>
              <w:right w:val="nil"/>
            </w:tcBorders>
            <w:shd w:val="clear" w:color="auto" w:fill="auto"/>
            <w:vAlign w:val="bottom"/>
            <w:hideMark/>
          </w:tcPr>
          <w:p w14:paraId="4C973978" w14:textId="77777777" w:rsidR="008D71D3" w:rsidRPr="008D71D3" w:rsidRDefault="008D71D3" w:rsidP="00BA70C5">
            <w:pPr>
              <w:spacing w:before="40" w:after="0" w:line="240" w:lineRule="auto"/>
              <w:jc w:val="right"/>
              <w:rPr>
                <w:rFonts w:ascii="Arial" w:hAnsi="Arial" w:cs="Arial"/>
                <w:b/>
                <w:bCs/>
                <w:sz w:val="16"/>
                <w:szCs w:val="16"/>
              </w:rPr>
            </w:pPr>
            <w:r w:rsidRPr="008D71D3">
              <w:rPr>
                <w:rFonts w:ascii="Arial" w:hAnsi="Arial" w:cs="Arial"/>
                <w:b/>
                <w:bCs/>
                <w:sz w:val="16"/>
                <w:szCs w:val="16"/>
              </w:rPr>
              <w:t>2025–26</w:t>
            </w:r>
            <w:r w:rsidRPr="008D71D3">
              <w:rPr>
                <w:rFonts w:ascii="Arial" w:hAnsi="Arial" w:cs="Arial"/>
                <w:b/>
                <w:bCs/>
                <w:sz w:val="16"/>
                <w:szCs w:val="16"/>
              </w:rPr>
              <w:br/>
              <w:t>$'000</w:t>
            </w:r>
          </w:p>
        </w:tc>
        <w:tc>
          <w:tcPr>
            <w:tcW w:w="880" w:type="dxa"/>
            <w:tcBorders>
              <w:top w:val="single" w:sz="4" w:space="0" w:color="000000"/>
              <w:left w:val="nil"/>
              <w:bottom w:val="single" w:sz="4" w:space="0" w:color="000000"/>
              <w:right w:val="nil"/>
            </w:tcBorders>
            <w:shd w:val="clear" w:color="auto" w:fill="auto"/>
            <w:vAlign w:val="bottom"/>
            <w:hideMark/>
          </w:tcPr>
          <w:p w14:paraId="6084991F" w14:textId="77777777" w:rsidR="008D71D3" w:rsidRPr="008D71D3" w:rsidRDefault="008D71D3" w:rsidP="00BA70C5">
            <w:pPr>
              <w:spacing w:before="40" w:after="0" w:line="240" w:lineRule="auto"/>
              <w:jc w:val="right"/>
              <w:rPr>
                <w:rFonts w:ascii="Arial" w:hAnsi="Arial" w:cs="Arial"/>
                <w:b/>
                <w:bCs/>
                <w:sz w:val="16"/>
                <w:szCs w:val="16"/>
              </w:rPr>
            </w:pPr>
            <w:r w:rsidRPr="008D71D3">
              <w:rPr>
                <w:rFonts w:ascii="Arial" w:hAnsi="Arial" w:cs="Arial"/>
                <w:b/>
                <w:bCs/>
                <w:sz w:val="16"/>
                <w:szCs w:val="16"/>
              </w:rPr>
              <w:t>2026–27</w:t>
            </w:r>
            <w:r w:rsidRPr="008D71D3">
              <w:rPr>
                <w:rFonts w:ascii="Arial" w:hAnsi="Arial" w:cs="Arial"/>
                <w:b/>
                <w:bCs/>
                <w:sz w:val="16"/>
                <w:szCs w:val="16"/>
              </w:rPr>
              <w:br/>
              <w:t>$'000</w:t>
            </w:r>
          </w:p>
        </w:tc>
        <w:tc>
          <w:tcPr>
            <w:tcW w:w="880" w:type="dxa"/>
            <w:tcBorders>
              <w:top w:val="single" w:sz="4" w:space="0" w:color="000000"/>
              <w:left w:val="nil"/>
              <w:bottom w:val="single" w:sz="4" w:space="0" w:color="000000"/>
              <w:right w:val="nil"/>
            </w:tcBorders>
            <w:shd w:val="clear" w:color="auto" w:fill="auto"/>
            <w:vAlign w:val="bottom"/>
            <w:hideMark/>
          </w:tcPr>
          <w:p w14:paraId="59F313A6" w14:textId="77777777" w:rsidR="008D71D3" w:rsidRPr="008D71D3" w:rsidRDefault="008D71D3" w:rsidP="00BA70C5">
            <w:pPr>
              <w:spacing w:before="40" w:after="0" w:line="240" w:lineRule="auto"/>
              <w:jc w:val="right"/>
              <w:rPr>
                <w:rFonts w:ascii="Arial" w:hAnsi="Arial" w:cs="Arial"/>
                <w:b/>
                <w:bCs/>
                <w:sz w:val="16"/>
                <w:szCs w:val="16"/>
              </w:rPr>
            </w:pPr>
            <w:r w:rsidRPr="008D71D3">
              <w:rPr>
                <w:rFonts w:ascii="Arial" w:hAnsi="Arial" w:cs="Arial"/>
                <w:b/>
                <w:bCs/>
                <w:sz w:val="16"/>
                <w:szCs w:val="16"/>
              </w:rPr>
              <w:t>2027–28</w:t>
            </w:r>
            <w:r w:rsidRPr="008D71D3">
              <w:rPr>
                <w:rFonts w:ascii="Arial" w:hAnsi="Arial" w:cs="Arial"/>
                <w:b/>
                <w:bCs/>
                <w:sz w:val="16"/>
                <w:szCs w:val="16"/>
              </w:rPr>
              <w:br/>
              <w:t>$'000</w:t>
            </w:r>
          </w:p>
        </w:tc>
      </w:tr>
      <w:tr w:rsidR="008D71D3" w:rsidRPr="008D71D3" w14:paraId="35450EE4" w14:textId="77777777" w:rsidTr="008D71D3">
        <w:trPr>
          <w:gridAfter w:val="5"/>
          <w:wAfter w:w="4033" w:type="dxa"/>
          <w:trHeight w:val="283"/>
        </w:trPr>
        <w:tc>
          <w:tcPr>
            <w:tcW w:w="3628" w:type="dxa"/>
            <w:gridSpan w:val="3"/>
            <w:tcBorders>
              <w:top w:val="nil"/>
              <w:left w:val="nil"/>
              <w:bottom w:val="nil"/>
              <w:right w:val="nil"/>
            </w:tcBorders>
            <w:shd w:val="clear" w:color="auto" w:fill="auto"/>
            <w:vAlign w:val="bottom"/>
            <w:hideMark/>
          </w:tcPr>
          <w:p w14:paraId="57460BF1" w14:textId="1423C1BA" w:rsidR="008D71D3" w:rsidRPr="008D71D3" w:rsidRDefault="008D71D3" w:rsidP="008D71D3">
            <w:pPr>
              <w:spacing w:before="0" w:after="0" w:line="240" w:lineRule="auto"/>
              <w:rPr>
                <w:rFonts w:ascii="Arial" w:hAnsi="Arial" w:cs="Arial"/>
                <w:b/>
                <w:bCs/>
                <w:sz w:val="16"/>
                <w:szCs w:val="16"/>
              </w:rPr>
            </w:pPr>
            <w:r w:rsidRPr="008D71D3">
              <w:rPr>
                <w:rFonts w:ascii="Arial" w:hAnsi="Arial" w:cs="Arial"/>
                <w:b/>
                <w:bCs/>
                <w:sz w:val="16"/>
                <w:szCs w:val="16"/>
              </w:rPr>
              <w:t xml:space="preserve">Savings from External Labour </w:t>
            </w:r>
            <w:r w:rsidRPr="008D71D3">
              <w:rPr>
                <w:rFonts w:ascii="Cambria Math" w:hAnsi="Cambria Math" w:cs="Cambria Math"/>
                <w:b/>
                <w:bCs/>
                <w:sz w:val="16"/>
                <w:szCs w:val="16"/>
              </w:rPr>
              <w:t>‐</w:t>
            </w:r>
            <w:r w:rsidR="000D35EA">
              <w:rPr>
                <w:rFonts w:ascii="Arial" w:hAnsi="Arial" w:cs="Arial"/>
                <w:b/>
                <w:bCs/>
                <w:sz w:val="16"/>
                <w:szCs w:val="16"/>
              </w:rPr>
              <w:t xml:space="preserve"> e</w:t>
            </w:r>
            <w:r w:rsidRPr="008D71D3">
              <w:rPr>
                <w:rFonts w:ascii="Arial" w:hAnsi="Arial" w:cs="Arial"/>
                <w:b/>
                <w:bCs/>
                <w:sz w:val="16"/>
                <w:szCs w:val="16"/>
              </w:rPr>
              <w:t xml:space="preserve">xtension </w:t>
            </w:r>
            <w:r w:rsidRPr="008D71D3">
              <w:rPr>
                <w:rFonts w:ascii="Arial" w:hAnsi="Arial" w:cs="Arial"/>
                <w:b/>
                <w:bCs/>
                <w:sz w:val="16"/>
                <w:szCs w:val="16"/>
                <w:vertAlign w:val="superscript"/>
              </w:rPr>
              <w:t>(a)</w:t>
            </w:r>
          </w:p>
        </w:tc>
      </w:tr>
      <w:tr w:rsidR="008D71D3" w:rsidRPr="008D71D3" w14:paraId="5135CA85" w14:textId="77777777" w:rsidTr="008D71D3">
        <w:trPr>
          <w:trHeight w:val="225"/>
        </w:trPr>
        <w:tc>
          <w:tcPr>
            <w:tcW w:w="4139" w:type="dxa"/>
            <w:gridSpan w:val="4"/>
            <w:tcBorders>
              <w:top w:val="nil"/>
              <w:left w:val="nil"/>
              <w:bottom w:val="nil"/>
              <w:right w:val="nil"/>
            </w:tcBorders>
            <w:shd w:val="clear" w:color="auto" w:fill="auto"/>
            <w:noWrap/>
            <w:vAlign w:val="bottom"/>
            <w:hideMark/>
          </w:tcPr>
          <w:p w14:paraId="355921B6" w14:textId="77777777" w:rsidR="008D71D3" w:rsidRPr="008D71D3" w:rsidRDefault="008D71D3" w:rsidP="008D71D3">
            <w:pPr>
              <w:spacing w:before="0" w:after="0" w:line="240" w:lineRule="auto"/>
              <w:rPr>
                <w:rFonts w:ascii="Arial" w:hAnsi="Arial" w:cs="Arial"/>
                <w:sz w:val="16"/>
                <w:szCs w:val="16"/>
              </w:rPr>
            </w:pPr>
            <w:r w:rsidRPr="008D71D3">
              <w:rPr>
                <w:rFonts w:ascii="Arial" w:hAnsi="Arial" w:cs="Arial"/>
                <w:sz w:val="16"/>
                <w:szCs w:val="16"/>
              </w:rPr>
              <w:t>Australian Institute of Health and Welfare</w:t>
            </w:r>
          </w:p>
        </w:tc>
        <w:tc>
          <w:tcPr>
            <w:tcW w:w="880" w:type="dxa"/>
            <w:tcBorders>
              <w:top w:val="nil"/>
              <w:left w:val="nil"/>
              <w:bottom w:val="nil"/>
              <w:right w:val="nil"/>
            </w:tcBorders>
            <w:shd w:val="clear" w:color="000000" w:fill="D9D9D9"/>
            <w:noWrap/>
            <w:vAlign w:val="bottom"/>
            <w:hideMark/>
          </w:tcPr>
          <w:p w14:paraId="376F17A3" w14:textId="77777777" w:rsidR="008D71D3" w:rsidRPr="008D71D3" w:rsidRDefault="008D71D3" w:rsidP="008D71D3">
            <w:pPr>
              <w:spacing w:before="0" w:after="0" w:line="240" w:lineRule="auto"/>
              <w:rPr>
                <w:rFonts w:ascii="Arial" w:hAnsi="Arial" w:cs="Arial"/>
                <w:sz w:val="16"/>
                <w:szCs w:val="16"/>
              </w:rPr>
            </w:pPr>
            <w:r w:rsidRPr="008D71D3">
              <w:rPr>
                <w:rFonts w:ascii="Arial" w:hAnsi="Arial" w:cs="Arial"/>
                <w:sz w:val="16"/>
                <w:szCs w:val="16"/>
              </w:rPr>
              <w:t> </w:t>
            </w:r>
          </w:p>
        </w:tc>
        <w:tc>
          <w:tcPr>
            <w:tcW w:w="880" w:type="dxa"/>
            <w:tcBorders>
              <w:top w:val="nil"/>
              <w:left w:val="nil"/>
              <w:bottom w:val="nil"/>
              <w:right w:val="nil"/>
            </w:tcBorders>
            <w:shd w:val="clear" w:color="auto" w:fill="auto"/>
            <w:noWrap/>
            <w:vAlign w:val="bottom"/>
            <w:hideMark/>
          </w:tcPr>
          <w:p w14:paraId="3BEA9DDC" w14:textId="77777777" w:rsidR="008D71D3" w:rsidRPr="008D71D3" w:rsidRDefault="008D71D3" w:rsidP="008D71D3">
            <w:pPr>
              <w:spacing w:before="0" w:after="0" w:line="240" w:lineRule="auto"/>
              <w:rPr>
                <w:rFonts w:ascii="Arial" w:hAnsi="Arial" w:cs="Arial"/>
                <w:sz w:val="16"/>
                <w:szCs w:val="16"/>
              </w:rPr>
            </w:pPr>
          </w:p>
        </w:tc>
        <w:tc>
          <w:tcPr>
            <w:tcW w:w="880" w:type="dxa"/>
            <w:tcBorders>
              <w:top w:val="nil"/>
              <w:left w:val="nil"/>
              <w:bottom w:val="nil"/>
              <w:right w:val="nil"/>
            </w:tcBorders>
            <w:shd w:val="clear" w:color="auto" w:fill="auto"/>
            <w:noWrap/>
            <w:vAlign w:val="bottom"/>
            <w:hideMark/>
          </w:tcPr>
          <w:p w14:paraId="32B6CC00" w14:textId="77777777" w:rsidR="008D71D3" w:rsidRPr="008D71D3" w:rsidRDefault="008D71D3" w:rsidP="008D71D3">
            <w:pPr>
              <w:spacing w:before="0" w:after="0" w:line="240" w:lineRule="auto"/>
              <w:rPr>
                <w:rFonts w:ascii="Times New Roman" w:hAnsi="Times New Roman"/>
                <w:sz w:val="20"/>
              </w:rPr>
            </w:pPr>
          </w:p>
        </w:tc>
        <w:tc>
          <w:tcPr>
            <w:tcW w:w="880" w:type="dxa"/>
            <w:tcBorders>
              <w:top w:val="nil"/>
              <w:left w:val="nil"/>
              <w:bottom w:val="nil"/>
              <w:right w:val="nil"/>
            </w:tcBorders>
            <w:shd w:val="clear" w:color="auto" w:fill="auto"/>
            <w:noWrap/>
            <w:vAlign w:val="bottom"/>
            <w:hideMark/>
          </w:tcPr>
          <w:p w14:paraId="29BCF5FE" w14:textId="77777777" w:rsidR="008D71D3" w:rsidRPr="008D71D3" w:rsidRDefault="008D71D3" w:rsidP="008D71D3">
            <w:pPr>
              <w:spacing w:before="0" w:after="0" w:line="240" w:lineRule="auto"/>
              <w:rPr>
                <w:rFonts w:ascii="Times New Roman" w:hAnsi="Times New Roman"/>
                <w:sz w:val="20"/>
              </w:rPr>
            </w:pPr>
          </w:p>
        </w:tc>
      </w:tr>
      <w:tr w:rsidR="008D71D3" w:rsidRPr="008D71D3" w14:paraId="4E12CDDB" w14:textId="77777777" w:rsidTr="008D71D3">
        <w:trPr>
          <w:trHeight w:val="225"/>
        </w:trPr>
        <w:tc>
          <w:tcPr>
            <w:tcW w:w="2381" w:type="dxa"/>
            <w:tcBorders>
              <w:top w:val="nil"/>
              <w:left w:val="nil"/>
              <w:bottom w:val="nil"/>
              <w:right w:val="nil"/>
            </w:tcBorders>
            <w:shd w:val="clear" w:color="auto" w:fill="auto"/>
            <w:noWrap/>
            <w:vAlign w:val="bottom"/>
            <w:hideMark/>
          </w:tcPr>
          <w:p w14:paraId="17A72177" w14:textId="77777777" w:rsidR="008D71D3" w:rsidRPr="008D71D3" w:rsidRDefault="008D71D3" w:rsidP="008D71D3">
            <w:pPr>
              <w:spacing w:before="0" w:after="0" w:line="240" w:lineRule="auto"/>
              <w:ind w:firstLineChars="100" w:firstLine="160"/>
              <w:rPr>
                <w:rFonts w:ascii="Arial" w:hAnsi="Arial" w:cs="Arial"/>
                <w:sz w:val="16"/>
                <w:szCs w:val="16"/>
              </w:rPr>
            </w:pPr>
            <w:r w:rsidRPr="008D71D3">
              <w:rPr>
                <w:rFonts w:ascii="Arial" w:hAnsi="Arial" w:cs="Arial"/>
                <w:sz w:val="16"/>
                <w:szCs w:val="16"/>
              </w:rPr>
              <w:t>Departmental payments</w:t>
            </w:r>
          </w:p>
        </w:tc>
        <w:tc>
          <w:tcPr>
            <w:tcW w:w="880" w:type="dxa"/>
            <w:tcBorders>
              <w:top w:val="nil"/>
              <w:left w:val="nil"/>
              <w:bottom w:val="nil"/>
              <w:right w:val="nil"/>
            </w:tcBorders>
            <w:shd w:val="clear" w:color="auto" w:fill="auto"/>
            <w:noWrap/>
            <w:vAlign w:val="bottom"/>
            <w:hideMark/>
          </w:tcPr>
          <w:p w14:paraId="01BBA136" w14:textId="77777777" w:rsidR="008D71D3" w:rsidRPr="008D71D3" w:rsidRDefault="008D71D3" w:rsidP="008D71D3">
            <w:pPr>
              <w:spacing w:before="0" w:after="0" w:line="240" w:lineRule="auto"/>
              <w:jc w:val="right"/>
              <w:rPr>
                <w:rFonts w:ascii="Arial" w:hAnsi="Arial" w:cs="Arial"/>
                <w:sz w:val="16"/>
                <w:szCs w:val="16"/>
              </w:rPr>
            </w:pPr>
            <w:r w:rsidRPr="008D71D3">
              <w:rPr>
                <w:rFonts w:ascii="Arial" w:hAnsi="Arial" w:cs="Arial"/>
                <w:sz w:val="16"/>
                <w:szCs w:val="16"/>
              </w:rPr>
              <w:t>1.1</w:t>
            </w:r>
          </w:p>
        </w:tc>
        <w:tc>
          <w:tcPr>
            <w:tcW w:w="880" w:type="dxa"/>
            <w:gridSpan w:val="2"/>
            <w:tcBorders>
              <w:top w:val="nil"/>
              <w:left w:val="nil"/>
              <w:bottom w:val="nil"/>
              <w:right w:val="nil"/>
            </w:tcBorders>
            <w:shd w:val="clear" w:color="auto" w:fill="auto"/>
            <w:noWrap/>
            <w:vAlign w:val="bottom"/>
            <w:hideMark/>
          </w:tcPr>
          <w:p w14:paraId="162432F7" w14:textId="77777777" w:rsidR="008D71D3" w:rsidRPr="008D71D3" w:rsidRDefault="008D71D3" w:rsidP="008D71D3">
            <w:pPr>
              <w:spacing w:before="0" w:after="0" w:line="240" w:lineRule="auto"/>
              <w:jc w:val="right"/>
              <w:rPr>
                <w:rFonts w:ascii="Arial" w:hAnsi="Arial" w:cs="Arial"/>
                <w:sz w:val="16"/>
                <w:szCs w:val="16"/>
              </w:rPr>
            </w:pPr>
            <w:r w:rsidRPr="008D71D3">
              <w:rPr>
                <w:rFonts w:ascii="Arial" w:hAnsi="Arial" w:cs="Arial"/>
                <w:sz w:val="16"/>
                <w:szCs w:val="16"/>
              </w:rPr>
              <w:t>-</w:t>
            </w:r>
          </w:p>
        </w:tc>
        <w:tc>
          <w:tcPr>
            <w:tcW w:w="880" w:type="dxa"/>
            <w:tcBorders>
              <w:top w:val="nil"/>
              <w:left w:val="nil"/>
              <w:bottom w:val="nil"/>
              <w:right w:val="nil"/>
            </w:tcBorders>
            <w:shd w:val="clear" w:color="000000" w:fill="D9D9D9"/>
            <w:noWrap/>
            <w:vAlign w:val="bottom"/>
            <w:hideMark/>
          </w:tcPr>
          <w:p w14:paraId="05C3F6DE" w14:textId="77777777" w:rsidR="008D71D3" w:rsidRPr="008D71D3" w:rsidRDefault="008D71D3" w:rsidP="008D71D3">
            <w:pPr>
              <w:spacing w:before="0" w:after="0" w:line="240" w:lineRule="auto"/>
              <w:jc w:val="right"/>
              <w:rPr>
                <w:rFonts w:ascii="Arial" w:hAnsi="Arial" w:cs="Arial"/>
                <w:sz w:val="16"/>
                <w:szCs w:val="16"/>
              </w:rPr>
            </w:pPr>
            <w:r w:rsidRPr="008D71D3">
              <w:rPr>
                <w:rFonts w:ascii="Arial" w:hAnsi="Arial" w:cs="Arial"/>
                <w:sz w:val="16"/>
                <w:szCs w:val="16"/>
              </w:rPr>
              <w:t>(35)</w:t>
            </w:r>
          </w:p>
        </w:tc>
        <w:tc>
          <w:tcPr>
            <w:tcW w:w="880" w:type="dxa"/>
            <w:tcBorders>
              <w:top w:val="nil"/>
              <w:left w:val="nil"/>
              <w:bottom w:val="nil"/>
              <w:right w:val="nil"/>
            </w:tcBorders>
            <w:shd w:val="clear" w:color="auto" w:fill="auto"/>
            <w:noWrap/>
            <w:vAlign w:val="bottom"/>
            <w:hideMark/>
          </w:tcPr>
          <w:p w14:paraId="49E2518E" w14:textId="77777777" w:rsidR="008D71D3" w:rsidRPr="008D71D3" w:rsidRDefault="008D71D3" w:rsidP="008D71D3">
            <w:pPr>
              <w:spacing w:before="0" w:after="0" w:line="240" w:lineRule="auto"/>
              <w:jc w:val="right"/>
              <w:rPr>
                <w:rFonts w:ascii="Arial" w:hAnsi="Arial" w:cs="Arial"/>
                <w:sz w:val="16"/>
                <w:szCs w:val="16"/>
              </w:rPr>
            </w:pPr>
            <w:r w:rsidRPr="008D71D3">
              <w:rPr>
                <w:rFonts w:ascii="Arial" w:hAnsi="Arial" w:cs="Arial"/>
                <w:sz w:val="16"/>
                <w:szCs w:val="16"/>
              </w:rPr>
              <w:t>(36)</w:t>
            </w:r>
          </w:p>
        </w:tc>
        <w:tc>
          <w:tcPr>
            <w:tcW w:w="880" w:type="dxa"/>
            <w:tcBorders>
              <w:top w:val="nil"/>
              <w:left w:val="nil"/>
              <w:bottom w:val="nil"/>
              <w:right w:val="nil"/>
            </w:tcBorders>
            <w:shd w:val="clear" w:color="auto" w:fill="auto"/>
            <w:noWrap/>
            <w:vAlign w:val="bottom"/>
            <w:hideMark/>
          </w:tcPr>
          <w:p w14:paraId="0A5F8330" w14:textId="77777777" w:rsidR="008D71D3" w:rsidRPr="008D71D3" w:rsidRDefault="008D71D3" w:rsidP="008D71D3">
            <w:pPr>
              <w:spacing w:before="0" w:after="0" w:line="240" w:lineRule="auto"/>
              <w:jc w:val="right"/>
              <w:rPr>
                <w:rFonts w:ascii="Arial" w:hAnsi="Arial" w:cs="Arial"/>
                <w:sz w:val="16"/>
                <w:szCs w:val="16"/>
              </w:rPr>
            </w:pPr>
            <w:r w:rsidRPr="008D71D3">
              <w:rPr>
                <w:rFonts w:ascii="Arial" w:hAnsi="Arial" w:cs="Arial"/>
                <w:sz w:val="16"/>
                <w:szCs w:val="16"/>
              </w:rPr>
              <w:t>(36)</w:t>
            </w:r>
          </w:p>
        </w:tc>
        <w:tc>
          <w:tcPr>
            <w:tcW w:w="880" w:type="dxa"/>
            <w:tcBorders>
              <w:top w:val="nil"/>
              <w:left w:val="nil"/>
              <w:bottom w:val="nil"/>
              <w:right w:val="nil"/>
            </w:tcBorders>
            <w:shd w:val="clear" w:color="auto" w:fill="auto"/>
            <w:noWrap/>
            <w:vAlign w:val="bottom"/>
            <w:hideMark/>
          </w:tcPr>
          <w:p w14:paraId="0D3890AC" w14:textId="77777777" w:rsidR="008D71D3" w:rsidRPr="008D71D3" w:rsidRDefault="008D71D3" w:rsidP="008D71D3">
            <w:pPr>
              <w:spacing w:before="0" w:after="0" w:line="240" w:lineRule="auto"/>
              <w:jc w:val="right"/>
              <w:rPr>
                <w:rFonts w:ascii="Arial" w:hAnsi="Arial" w:cs="Arial"/>
                <w:sz w:val="16"/>
                <w:szCs w:val="16"/>
              </w:rPr>
            </w:pPr>
            <w:r w:rsidRPr="008D71D3">
              <w:rPr>
                <w:rFonts w:ascii="Arial" w:hAnsi="Arial" w:cs="Arial"/>
                <w:sz w:val="16"/>
                <w:szCs w:val="16"/>
              </w:rPr>
              <w:t>(280)</w:t>
            </w:r>
          </w:p>
        </w:tc>
      </w:tr>
      <w:tr w:rsidR="008D71D3" w:rsidRPr="008D71D3" w14:paraId="55A8059F" w14:textId="77777777" w:rsidTr="008D71D3">
        <w:trPr>
          <w:trHeight w:val="225"/>
        </w:trPr>
        <w:tc>
          <w:tcPr>
            <w:tcW w:w="2381" w:type="dxa"/>
            <w:tcBorders>
              <w:top w:val="nil"/>
              <w:left w:val="nil"/>
              <w:bottom w:val="single" w:sz="4" w:space="0" w:color="auto"/>
              <w:right w:val="nil"/>
            </w:tcBorders>
            <w:shd w:val="clear" w:color="auto" w:fill="auto"/>
            <w:noWrap/>
            <w:vAlign w:val="bottom"/>
            <w:hideMark/>
          </w:tcPr>
          <w:p w14:paraId="42702D50" w14:textId="77777777" w:rsidR="008D71D3" w:rsidRPr="008D71D3" w:rsidRDefault="008D71D3" w:rsidP="008D71D3">
            <w:pPr>
              <w:spacing w:before="0" w:after="0" w:line="240" w:lineRule="auto"/>
              <w:rPr>
                <w:rFonts w:ascii="Arial" w:hAnsi="Arial" w:cs="Arial"/>
                <w:b/>
                <w:bCs/>
                <w:sz w:val="16"/>
                <w:szCs w:val="16"/>
              </w:rPr>
            </w:pPr>
            <w:r w:rsidRPr="008D71D3">
              <w:rPr>
                <w:rFonts w:ascii="Arial" w:hAnsi="Arial" w:cs="Arial"/>
                <w:b/>
                <w:bCs/>
                <w:sz w:val="16"/>
                <w:szCs w:val="16"/>
              </w:rPr>
              <w:t>Total payments</w:t>
            </w:r>
          </w:p>
        </w:tc>
        <w:tc>
          <w:tcPr>
            <w:tcW w:w="880" w:type="dxa"/>
            <w:tcBorders>
              <w:top w:val="nil"/>
              <w:left w:val="nil"/>
              <w:bottom w:val="single" w:sz="4" w:space="0" w:color="auto"/>
              <w:right w:val="nil"/>
            </w:tcBorders>
            <w:shd w:val="clear" w:color="auto" w:fill="auto"/>
            <w:noWrap/>
            <w:vAlign w:val="bottom"/>
            <w:hideMark/>
          </w:tcPr>
          <w:p w14:paraId="64873F56" w14:textId="77777777" w:rsidR="008D71D3" w:rsidRPr="008D71D3" w:rsidRDefault="008D71D3" w:rsidP="008D71D3">
            <w:pPr>
              <w:spacing w:before="0" w:after="0" w:line="240" w:lineRule="auto"/>
              <w:jc w:val="right"/>
              <w:rPr>
                <w:rFonts w:ascii="Arial" w:hAnsi="Arial" w:cs="Arial"/>
                <w:sz w:val="16"/>
                <w:szCs w:val="16"/>
              </w:rPr>
            </w:pPr>
            <w:r w:rsidRPr="008D71D3">
              <w:rPr>
                <w:rFonts w:ascii="Arial" w:hAnsi="Arial" w:cs="Arial"/>
                <w:sz w:val="16"/>
                <w:szCs w:val="16"/>
              </w:rPr>
              <w:t> </w:t>
            </w:r>
          </w:p>
        </w:tc>
        <w:tc>
          <w:tcPr>
            <w:tcW w:w="880" w:type="dxa"/>
            <w:gridSpan w:val="2"/>
            <w:tcBorders>
              <w:top w:val="single" w:sz="4" w:space="0" w:color="auto"/>
              <w:left w:val="nil"/>
              <w:bottom w:val="single" w:sz="4" w:space="0" w:color="auto"/>
              <w:right w:val="nil"/>
            </w:tcBorders>
            <w:shd w:val="clear" w:color="auto" w:fill="auto"/>
            <w:noWrap/>
            <w:vAlign w:val="bottom"/>
            <w:hideMark/>
          </w:tcPr>
          <w:p w14:paraId="3395A7F3" w14:textId="77777777" w:rsidR="008D71D3" w:rsidRPr="008D71D3" w:rsidRDefault="008D71D3" w:rsidP="008D71D3">
            <w:pPr>
              <w:spacing w:before="0" w:after="0" w:line="240" w:lineRule="auto"/>
              <w:jc w:val="right"/>
              <w:rPr>
                <w:rFonts w:ascii="Arial" w:hAnsi="Arial" w:cs="Arial"/>
                <w:b/>
                <w:bCs/>
                <w:sz w:val="16"/>
                <w:szCs w:val="16"/>
              </w:rPr>
            </w:pPr>
            <w:r w:rsidRPr="008D71D3">
              <w:rPr>
                <w:rFonts w:ascii="Arial" w:hAnsi="Arial" w:cs="Arial"/>
                <w:b/>
                <w:bCs/>
                <w:sz w:val="16"/>
                <w:szCs w:val="16"/>
              </w:rPr>
              <w:t>-</w:t>
            </w:r>
          </w:p>
        </w:tc>
        <w:tc>
          <w:tcPr>
            <w:tcW w:w="880" w:type="dxa"/>
            <w:tcBorders>
              <w:top w:val="single" w:sz="4" w:space="0" w:color="auto"/>
              <w:left w:val="nil"/>
              <w:bottom w:val="single" w:sz="4" w:space="0" w:color="auto"/>
              <w:right w:val="nil"/>
            </w:tcBorders>
            <w:shd w:val="clear" w:color="000000" w:fill="D9D9D9"/>
            <w:noWrap/>
            <w:vAlign w:val="bottom"/>
            <w:hideMark/>
          </w:tcPr>
          <w:p w14:paraId="0F58E9BA" w14:textId="77777777" w:rsidR="008D71D3" w:rsidRPr="008D71D3" w:rsidRDefault="008D71D3" w:rsidP="008D71D3">
            <w:pPr>
              <w:spacing w:before="0" w:after="0" w:line="240" w:lineRule="auto"/>
              <w:jc w:val="right"/>
              <w:rPr>
                <w:rFonts w:ascii="Arial" w:hAnsi="Arial" w:cs="Arial"/>
                <w:b/>
                <w:bCs/>
                <w:sz w:val="16"/>
                <w:szCs w:val="16"/>
              </w:rPr>
            </w:pPr>
            <w:r w:rsidRPr="008D71D3">
              <w:rPr>
                <w:rFonts w:ascii="Arial" w:hAnsi="Arial" w:cs="Arial"/>
                <w:b/>
                <w:bCs/>
                <w:sz w:val="16"/>
                <w:szCs w:val="16"/>
              </w:rPr>
              <w:t>(35)</w:t>
            </w:r>
          </w:p>
        </w:tc>
        <w:tc>
          <w:tcPr>
            <w:tcW w:w="880" w:type="dxa"/>
            <w:tcBorders>
              <w:top w:val="single" w:sz="4" w:space="0" w:color="auto"/>
              <w:left w:val="nil"/>
              <w:bottom w:val="single" w:sz="4" w:space="0" w:color="auto"/>
              <w:right w:val="nil"/>
            </w:tcBorders>
            <w:shd w:val="clear" w:color="auto" w:fill="auto"/>
            <w:noWrap/>
            <w:vAlign w:val="bottom"/>
            <w:hideMark/>
          </w:tcPr>
          <w:p w14:paraId="610B2CE1" w14:textId="77777777" w:rsidR="008D71D3" w:rsidRPr="008D71D3" w:rsidRDefault="008D71D3" w:rsidP="008D71D3">
            <w:pPr>
              <w:spacing w:before="0" w:after="0" w:line="240" w:lineRule="auto"/>
              <w:jc w:val="right"/>
              <w:rPr>
                <w:rFonts w:ascii="Arial" w:hAnsi="Arial" w:cs="Arial"/>
                <w:b/>
                <w:bCs/>
                <w:sz w:val="16"/>
                <w:szCs w:val="16"/>
              </w:rPr>
            </w:pPr>
            <w:r w:rsidRPr="008D71D3">
              <w:rPr>
                <w:rFonts w:ascii="Arial" w:hAnsi="Arial" w:cs="Arial"/>
                <w:b/>
                <w:bCs/>
                <w:sz w:val="16"/>
                <w:szCs w:val="16"/>
              </w:rPr>
              <w:t>(36)</w:t>
            </w:r>
          </w:p>
        </w:tc>
        <w:tc>
          <w:tcPr>
            <w:tcW w:w="880" w:type="dxa"/>
            <w:tcBorders>
              <w:top w:val="single" w:sz="4" w:space="0" w:color="auto"/>
              <w:left w:val="nil"/>
              <w:bottom w:val="single" w:sz="4" w:space="0" w:color="auto"/>
              <w:right w:val="nil"/>
            </w:tcBorders>
            <w:shd w:val="clear" w:color="auto" w:fill="auto"/>
            <w:noWrap/>
            <w:vAlign w:val="bottom"/>
            <w:hideMark/>
          </w:tcPr>
          <w:p w14:paraId="04C5A94E" w14:textId="77777777" w:rsidR="008D71D3" w:rsidRPr="008D71D3" w:rsidRDefault="008D71D3" w:rsidP="008D71D3">
            <w:pPr>
              <w:spacing w:before="0" w:after="0" w:line="240" w:lineRule="auto"/>
              <w:jc w:val="right"/>
              <w:rPr>
                <w:rFonts w:ascii="Arial" w:hAnsi="Arial" w:cs="Arial"/>
                <w:b/>
                <w:bCs/>
                <w:sz w:val="16"/>
                <w:szCs w:val="16"/>
              </w:rPr>
            </w:pPr>
            <w:r w:rsidRPr="008D71D3">
              <w:rPr>
                <w:rFonts w:ascii="Arial" w:hAnsi="Arial" w:cs="Arial"/>
                <w:b/>
                <w:bCs/>
                <w:sz w:val="16"/>
                <w:szCs w:val="16"/>
              </w:rPr>
              <w:t>(36)</w:t>
            </w:r>
          </w:p>
        </w:tc>
        <w:tc>
          <w:tcPr>
            <w:tcW w:w="880" w:type="dxa"/>
            <w:tcBorders>
              <w:top w:val="single" w:sz="4" w:space="0" w:color="auto"/>
              <w:left w:val="nil"/>
              <w:bottom w:val="single" w:sz="4" w:space="0" w:color="auto"/>
              <w:right w:val="nil"/>
            </w:tcBorders>
            <w:shd w:val="clear" w:color="auto" w:fill="auto"/>
            <w:noWrap/>
            <w:vAlign w:val="bottom"/>
            <w:hideMark/>
          </w:tcPr>
          <w:p w14:paraId="2DFCC897" w14:textId="77777777" w:rsidR="008D71D3" w:rsidRPr="008D71D3" w:rsidRDefault="008D71D3" w:rsidP="008D71D3">
            <w:pPr>
              <w:spacing w:before="0" w:after="0" w:line="240" w:lineRule="auto"/>
              <w:jc w:val="right"/>
              <w:rPr>
                <w:rFonts w:ascii="Arial" w:hAnsi="Arial" w:cs="Arial"/>
                <w:b/>
                <w:bCs/>
                <w:sz w:val="16"/>
                <w:szCs w:val="16"/>
              </w:rPr>
            </w:pPr>
            <w:r w:rsidRPr="008D71D3">
              <w:rPr>
                <w:rFonts w:ascii="Arial" w:hAnsi="Arial" w:cs="Arial"/>
                <w:b/>
                <w:bCs/>
                <w:sz w:val="16"/>
                <w:szCs w:val="16"/>
              </w:rPr>
              <w:t>(280)</w:t>
            </w:r>
          </w:p>
        </w:tc>
      </w:tr>
    </w:tbl>
    <w:p w14:paraId="5CC619FD" w14:textId="36F1F588" w:rsidR="008D71D3" w:rsidRDefault="008D71D3" w:rsidP="008D71D3">
      <w:pPr>
        <w:pStyle w:val="FootnoteText"/>
        <w:spacing w:before="120"/>
        <w:ind w:left="0" w:firstLine="0"/>
      </w:pPr>
      <w:r>
        <w:t xml:space="preserve">Prepared on a Government Financial Statistics (Underlying Cash) basis. </w:t>
      </w:r>
      <w:r w:rsidR="007E42CB">
        <w:br/>
      </w:r>
      <w:r>
        <w:t>Figures displayed as a negative (-) represent a decrease in funds and a positive (+) represent an increase in funds.</w:t>
      </w:r>
    </w:p>
    <w:p w14:paraId="36DFE3FD" w14:textId="11B3C307" w:rsidR="008D71D3" w:rsidRDefault="008D71D3" w:rsidP="008D71D3">
      <w:pPr>
        <w:pStyle w:val="FootnoteText"/>
      </w:pPr>
    </w:p>
    <w:p w14:paraId="2210A553" w14:textId="0AC9DB21" w:rsidR="00BE7D58" w:rsidRPr="00AB10FD" w:rsidRDefault="008D71D3" w:rsidP="00AB10FD">
      <w:pPr>
        <w:pStyle w:val="FootnoteText"/>
        <w:rPr>
          <w:rStyle w:val="Heading2Char"/>
        </w:rPr>
      </w:pPr>
      <w:r w:rsidRPr="008D71D3">
        <w:rPr>
          <w:vertAlign w:val="superscript"/>
        </w:rPr>
        <w:t>(a)</w:t>
      </w:r>
      <w:r>
        <w:t xml:space="preserve"> </w:t>
      </w:r>
      <w:r>
        <w:tab/>
        <w:t xml:space="preserve">The AIHW is not the lead entity for this measure. Only the AIHW impacts are shown in this table. </w:t>
      </w:r>
      <w:r>
        <w:tab/>
      </w:r>
      <w:r w:rsidR="0049212C">
        <w:br w:type="page"/>
      </w:r>
    </w:p>
    <w:p w14:paraId="2AF71C9D" w14:textId="57D562B9" w:rsidR="00AB10FD" w:rsidRDefault="00AB10FD" w:rsidP="00AB10FD">
      <w:pPr>
        <w:pStyle w:val="Heading2"/>
      </w:pPr>
      <w:bookmarkStart w:id="24" w:name="_Toc444523512"/>
      <w:bookmarkStart w:id="25" w:name="_Toc166410616"/>
      <w:r w:rsidRPr="00810C6A">
        <w:lastRenderedPageBreak/>
        <w:t>Section 2: Outcomes and planned performance</w:t>
      </w:r>
      <w:bookmarkEnd w:id="24"/>
      <w:bookmarkEnd w:id="25"/>
    </w:p>
    <w:p w14:paraId="73A3148D" w14:textId="51E72158" w:rsidR="00BE7D58" w:rsidRPr="005E6F2B" w:rsidRDefault="00BE7D58" w:rsidP="00B82F45">
      <w:pPr>
        <w:spacing w:before="0" w:after="120"/>
      </w:pPr>
      <w:r w:rsidRPr="005E6F2B">
        <w:t xml:space="preserve">Government outcomes are the intended results, impacts or consequences of actions by the Government on the Australian community. </w:t>
      </w:r>
      <w:r w:rsidR="004E62E4" w:rsidRPr="005E6F2B">
        <w:t xml:space="preserve">Commonwealth </w:t>
      </w:r>
      <w:r w:rsidR="00290933" w:rsidRPr="005E6F2B">
        <w:t>programs</w:t>
      </w:r>
      <w:r w:rsidR="004E62E4" w:rsidRPr="005E6F2B">
        <w:t xml:space="preserve"> are </w:t>
      </w:r>
      <w:r w:rsidR="00CC5AB0" w:rsidRPr="005E6F2B">
        <w:t xml:space="preserve">the primary vehicle </w:t>
      </w:r>
      <w:r w:rsidR="004E62E4" w:rsidRPr="005E6F2B">
        <w:t xml:space="preserve">by which </w:t>
      </w:r>
      <w:r w:rsidR="00A239CC" w:rsidRPr="005E6F2B">
        <w:t xml:space="preserve">government </w:t>
      </w:r>
      <w:r w:rsidR="007E6BBD" w:rsidRPr="005E6F2B">
        <w:t xml:space="preserve">entities </w:t>
      </w:r>
      <w:r w:rsidR="004E62E4" w:rsidRPr="005E6F2B">
        <w:t xml:space="preserve">achieve the intended results of their outcome statements. </w:t>
      </w:r>
      <w:r w:rsidR="007E6BBD" w:rsidRPr="005E6F2B">
        <w:t xml:space="preserve">Entities </w:t>
      </w:r>
      <w:r w:rsidRPr="005E6F2B">
        <w:t xml:space="preserve">are required to identify the </w:t>
      </w:r>
      <w:r w:rsidR="00290933" w:rsidRPr="005E6F2B">
        <w:t>programs</w:t>
      </w:r>
      <w:r w:rsidRPr="005E6F2B">
        <w:t xml:space="preserve"> which contribute to </w:t>
      </w:r>
      <w:r w:rsidR="00A239CC" w:rsidRPr="005E6F2B">
        <w:t xml:space="preserve">government </w:t>
      </w:r>
      <w:r w:rsidRPr="005E6F2B">
        <w:t>outcomes over the Budget and forward years.</w:t>
      </w:r>
    </w:p>
    <w:p w14:paraId="5258564A" w14:textId="70425F77" w:rsidR="00A61BD0" w:rsidRPr="008741ED" w:rsidRDefault="00BE7D58" w:rsidP="00B82F45">
      <w:pPr>
        <w:spacing w:before="0" w:after="120"/>
        <w:rPr>
          <w:i/>
        </w:rPr>
      </w:pPr>
      <w:r w:rsidRPr="005E6F2B">
        <w:t xml:space="preserve">Each outcome is described below together with its related </w:t>
      </w:r>
      <w:r w:rsidR="00290933" w:rsidRPr="005E6F2B">
        <w:t>programs</w:t>
      </w:r>
      <w:r w:rsidRPr="005E6F2B">
        <w:t>.</w:t>
      </w:r>
      <w:r w:rsidR="001D1903" w:rsidRPr="005E6F2B">
        <w:t xml:space="preserve"> </w:t>
      </w:r>
      <w:r w:rsidR="00A61BD0" w:rsidRPr="005E6F2B">
        <w:t>The following provides detailed information on expenses for each outcome</w:t>
      </w:r>
      <w:r w:rsidR="001D1903" w:rsidRPr="005E6F2B">
        <w:t xml:space="preserve"> and </w:t>
      </w:r>
      <w:r w:rsidR="00290933" w:rsidRPr="005E6F2B">
        <w:t>program,</w:t>
      </w:r>
      <w:r w:rsidR="001D1903" w:rsidRPr="005E6F2B">
        <w:t xml:space="preserve"> further broken down by funding </w:t>
      </w:r>
      <w:r w:rsidR="001D1903" w:rsidRPr="008741ED">
        <w:t>source</w:t>
      </w:r>
      <w:r w:rsidR="00A61BD0" w:rsidRPr="008741ED">
        <w:t>.</w:t>
      </w:r>
      <w:r w:rsidR="0051207B" w:rsidRPr="008741ED">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CE4D05" w:rsidRPr="001C6402" w14:paraId="06B3F330" w14:textId="77777777" w:rsidTr="00BA5021">
        <w:trPr>
          <w:trHeight w:val="3632"/>
        </w:trPr>
        <w:tc>
          <w:tcPr>
            <w:tcW w:w="7700" w:type="dxa"/>
            <w:shd w:val="clear" w:color="auto" w:fill="auto"/>
          </w:tcPr>
          <w:p w14:paraId="21F33278" w14:textId="77777777" w:rsidR="00CE4D05" w:rsidRPr="001C6402" w:rsidRDefault="00CE4D05" w:rsidP="001C6402">
            <w:pPr>
              <w:spacing w:before="120" w:after="120" w:line="240" w:lineRule="auto"/>
              <w:jc w:val="both"/>
              <w:rPr>
                <w:b/>
              </w:rPr>
            </w:pPr>
            <w:r w:rsidRPr="001C6402">
              <w:rPr>
                <w:b/>
              </w:rPr>
              <w:t>Note:</w:t>
            </w:r>
          </w:p>
          <w:p w14:paraId="09E3FA6B" w14:textId="1A6CF0F4" w:rsidR="00CE4D05" w:rsidRDefault="00CE4D05" w:rsidP="001C6402">
            <w:pPr>
              <w:jc w:val="both"/>
            </w:pPr>
            <w:r w:rsidRPr="001C6402">
              <w:t xml:space="preserve">Performance reporting requirements in the Portfolio Budget Statements are part of the Commonwealth performance framework established by the </w:t>
            </w:r>
            <w:r w:rsidRPr="001C6402">
              <w:rPr>
                <w:i/>
              </w:rPr>
              <w:t>Public Governance, Performance and Accountability Act 2013</w:t>
            </w:r>
            <w:r w:rsidRPr="001C6402">
              <w:t xml:space="preserve">. It is anticipated that the performance </w:t>
            </w:r>
            <w:r w:rsidR="001A50DE" w:rsidRPr="001C6402">
              <w:t xml:space="preserve">measure </w:t>
            </w:r>
            <w:r w:rsidRPr="001C6402">
              <w:t>described in Portfolio Budget Statements will be read with broader information provided in an entity</w:t>
            </w:r>
            <w:r w:rsidR="00AF213C">
              <w:t>’</w:t>
            </w:r>
            <w:r w:rsidRPr="001C6402">
              <w:t>s corporate plans and annual performance statements – included in Annual Reports</w:t>
            </w:r>
            <w:r w:rsidR="00AF213C">
              <w:t xml:space="preserve"> – </w:t>
            </w:r>
            <w:r w:rsidRPr="001C6402">
              <w:t>to provide a complete picture of an entity</w:t>
            </w:r>
            <w:r w:rsidR="00AF213C">
              <w:t>’</w:t>
            </w:r>
            <w:r w:rsidRPr="001C6402">
              <w:t>s planned and actual performance.</w:t>
            </w:r>
          </w:p>
          <w:p w14:paraId="45155F7C" w14:textId="6074A292" w:rsidR="00BA5021" w:rsidRDefault="003518EA" w:rsidP="00BA5021">
            <w:pPr>
              <w:ind w:right="204"/>
            </w:pPr>
            <w:r>
              <w:t>The most recent Corporate P</w:t>
            </w:r>
            <w:r w:rsidR="00BA5021" w:rsidRPr="0074647B">
              <w:t>lan for AIHW can be found at:</w:t>
            </w:r>
            <w:r w:rsidR="00BA5021">
              <w:t xml:space="preserve"> </w:t>
            </w:r>
            <w:r w:rsidR="00BA5021">
              <w:br/>
            </w:r>
            <w:r w:rsidR="00BA5021" w:rsidRPr="00BA5021">
              <w:t>www.aihw.gov.au/reports/corporate-publications/summary/summary2</w:t>
            </w:r>
          </w:p>
          <w:p w14:paraId="4FD0575A" w14:textId="492606D5" w:rsidR="00CE4D05" w:rsidRPr="001C6402" w:rsidRDefault="00BA5021" w:rsidP="00B10A3C">
            <w:pPr>
              <w:spacing w:after="80" w:line="240" w:lineRule="auto"/>
            </w:pPr>
            <w:r w:rsidRPr="0074647B">
              <w:t>The</w:t>
            </w:r>
            <w:r w:rsidRPr="0074647B">
              <w:rPr>
                <w:spacing w:val="-6"/>
              </w:rPr>
              <w:t xml:space="preserve"> </w:t>
            </w:r>
            <w:r w:rsidRPr="0074647B">
              <w:t>most</w:t>
            </w:r>
            <w:r w:rsidRPr="0074647B">
              <w:rPr>
                <w:spacing w:val="-6"/>
              </w:rPr>
              <w:t xml:space="preserve"> </w:t>
            </w:r>
            <w:r w:rsidRPr="0074647B">
              <w:t>recent</w:t>
            </w:r>
            <w:r w:rsidRPr="0074647B">
              <w:rPr>
                <w:spacing w:val="-6"/>
              </w:rPr>
              <w:t xml:space="preserve"> </w:t>
            </w:r>
            <w:r w:rsidR="003518EA">
              <w:t>A</w:t>
            </w:r>
            <w:r w:rsidRPr="0074647B">
              <w:t>nnual</w:t>
            </w:r>
            <w:r w:rsidRPr="0074647B">
              <w:rPr>
                <w:spacing w:val="-7"/>
              </w:rPr>
              <w:t xml:space="preserve"> </w:t>
            </w:r>
            <w:r w:rsidR="003518EA">
              <w:t>P</w:t>
            </w:r>
            <w:r w:rsidRPr="0074647B">
              <w:t>erformance</w:t>
            </w:r>
            <w:r w:rsidRPr="0074647B">
              <w:rPr>
                <w:spacing w:val="-6"/>
              </w:rPr>
              <w:t xml:space="preserve"> </w:t>
            </w:r>
            <w:r w:rsidR="003518EA">
              <w:t>S</w:t>
            </w:r>
            <w:r w:rsidRPr="0074647B">
              <w:t>tatement</w:t>
            </w:r>
            <w:r w:rsidR="003518EA">
              <w:t>s</w:t>
            </w:r>
            <w:r w:rsidRPr="0074647B">
              <w:rPr>
                <w:spacing w:val="-6"/>
              </w:rPr>
              <w:t xml:space="preserve"> </w:t>
            </w:r>
            <w:r w:rsidRPr="0074647B">
              <w:t>can</w:t>
            </w:r>
            <w:r w:rsidRPr="0074647B">
              <w:rPr>
                <w:spacing w:val="-5"/>
              </w:rPr>
              <w:t xml:space="preserve"> </w:t>
            </w:r>
            <w:r w:rsidRPr="0074647B">
              <w:t>be</w:t>
            </w:r>
            <w:r w:rsidRPr="0074647B">
              <w:rPr>
                <w:spacing w:val="-6"/>
              </w:rPr>
              <w:t xml:space="preserve"> </w:t>
            </w:r>
            <w:r w:rsidRPr="0074647B">
              <w:t>found</w:t>
            </w:r>
            <w:r w:rsidRPr="0074647B">
              <w:rPr>
                <w:spacing w:val="-7"/>
              </w:rPr>
              <w:t xml:space="preserve"> </w:t>
            </w:r>
            <w:r>
              <w:t>at:</w:t>
            </w:r>
            <w:r>
              <w:br/>
            </w:r>
            <w:r w:rsidRPr="00BA5021">
              <w:t>www.aihw.gov.au/reports/corporate-</w:t>
            </w:r>
            <w:r>
              <w:t xml:space="preserve">publications/annual-report-2022 </w:t>
            </w:r>
            <w:r w:rsidRPr="00BA5021">
              <w:t>23/contents/summary</w:t>
            </w:r>
          </w:p>
        </w:tc>
      </w:tr>
    </w:tbl>
    <w:p w14:paraId="4EB37009" w14:textId="4F49FF82" w:rsidR="00950281" w:rsidRDefault="00950281" w:rsidP="003876AB">
      <w:pPr>
        <w:pStyle w:val="Heading3"/>
        <w:sectPr w:rsidR="00950281" w:rsidSect="001C302C">
          <w:pgSz w:w="11906" w:h="16838" w:code="9"/>
          <w:pgMar w:top="2835" w:right="2098" w:bottom="2466" w:left="2098" w:header="1814" w:footer="1814" w:gutter="0"/>
          <w:cols w:space="708"/>
          <w:titlePg/>
          <w:docGrid w:linePitch="360"/>
        </w:sectPr>
      </w:pPr>
    </w:p>
    <w:p w14:paraId="54DDDFBC" w14:textId="07E91445" w:rsidR="003876AB" w:rsidRDefault="008462FB" w:rsidP="003876AB">
      <w:pPr>
        <w:pStyle w:val="Heading3"/>
      </w:pPr>
      <w:bookmarkStart w:id="26" w:name="_Toc444523513"/>
      <w:bookmarkStart w:id="27" w:name="_Toc166410617"/>
      <w:r>
        <w:t>2.1</w:t>
      </w:r>
      <w:r w:rsidR="003876AB" w:rsidRPr="00F743D8">
        <w:t xml:space="preserve"> </w:t>
      </w:r>
      <w:r w:rsidR="003876AB" w:rsidRPr="00F743D8">
        <w:tab/>
        <w:t xml:space="preserve">Budgeted expenses and performance for </w:t>
      </w:r>
      <w:r w:rsidR="003876AB" w:rsidRPr="00CC4C98">
        <w:t xml:space="preserve">Outcome </w:t>
      </w:r>
      <w:bookmarkEnd w:id="26"/>
      <w:r w:rsidR="00CC4C98" w:rsidRPr="00CC4C98">
        <w:t>1</w:t>
      </w:r>
      <w:bookmarkEnd w:id="27"/>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45734D" w:rsidRPr="001C6402" w14:paraId="63C55555" w14:textId="77777777" w:rsidTr="00D06E43">
        <w:tc>
          <w:tcPr>
            <w:tcW w:w="7704" w:type="dxa"/>
            <w:shd w:val="clear" w:color="auto" w:fill="F2F2F2" w:themeFill="background1" w:themeFillShade="F2"/>
          </w:tcPr>
          <w:p w14:paraId="686B32F5" w14:textId="71DFB55F" w:rsidR="0045734D" w:rsidRPr="00D06E43" w:rsidRDefault="0045734D" w:rsidP="00B10A3C">
            <w:pPr>
              <w:pStyle w:val="TableColumnHeadingLeft"/>
              <w:spacing w:before="80"/>
              <w:rPr>
                <w:rFonts w:ascii="Arial" w:hAnsi="Arial" w:cs="Arial"/>
                <w:sz w:val="18"/>
                <w:szCs w:val="18"/>
              </w:rPr>
            </w:pPr>
            <w:r w:rsidRPr="00D06E43">
              <w:rPr>
                <w:rFonts w:ascii="Arial" w:hAnsi="Arial" w:cs="Arial"/>
                <w:sz w:val="18"/>
                <w:szCs w:val="18"/>
              </w:rPr>
              <w:t xml:space="preserve">Outcome </w:t>
            </w:r>
            <w:r w:rsidR="00CC4C98" w:rsidRPr="00D06E43">
              <w:rPr>
                <w:rFonts w:ascii="Arial" w:hAnsi="Arial" w:cs="Arial"/>
                <w:sz w:val="18"/>
                <w:szCs w:val="18"/>
              </w:rPr>
              <w:t>1</w:t>
            </w:r>
          </w:p>
          <w:p w14:paraId="646A7988" w14:textId="72445FB3" w:rsidR="0045734D" w:rsidRPr="0045734D" w:rsidRDefault="00BA5021" w:rsidP="00B10A3C">
            <w:pPr>
              <w:spacing w:before="40" w:after="80"/>
            </w:pPr>
            <w:r w:rsidRPr="00D06E43">
              <w:rPr>
                <w:rFonts w:ascii="Arial" w:hAnsi="Arial" w:cs="Arial"/>
                <w:sz w:val="18"/>
                <w:szCs w:val="18"/>
              </w:rPr>
              <w:t>A robust evidence-base for the health, housing and community sectors, including through developing and disseminating comparable health and welfare information and statistics.</w:t>
            </w:r>
            <w:r>
              <w:t xml:space="preserve"> </w:t>
            </w:r>
          </w:p>
        </w:tc>
      </w:tr>
    </w:tbl>
    <w:p w14:paraId="6A3DF6A2" w14:textId="77777777" w:rsidR="0045734D" w:rsidRDefault="0045734D" w:rsidP="0045734D">
      <w:pPr>
        <w:adjustRightInd w:val="0"/>
        <w:spacing w:before="120" w:after="120"/>
        <w:rPr>
          <w:rFonts w:ascii="Arial-BoldMT" w:eastAsiaTheme="minorHAnsi" w:hAnsi="Arial-BoldMT" w:cs="Arial-BoldMT"/>
          <w:b/>
          <w:bCs/>
          <w:sz w:val="20"/>
        </w:rPr>
      </w:pPr>
      <w:r>
        <w:rPr>
          <w:rFonts w:ascii="Arial-BoldMT" w:eastAsiaTheme="minorHAnsi" w:hAnsi="Arial-BoldMT" w:cs="Arial-BoldMT"/>
          <w:b/>
          <w:bCs/>
          <w:sz w:val="20"/>
        </w:rPr>
        <w:t>Program contributing to Outcome 1</w:t>
      </w:r>
    </w:p>
    <w:tbl>
      <w:tblPr>
        <w:tblStyle w:val="TableGrid"/>
        <w:tblW w:w="0" w:type="auto"/>
        <w:tblInd w:w="-5" w:type="dxa"/>
        <w:tblLook w:val="04A0" w:firstRow="1" w:lastRow="0" w:firstColumn="1" w:lastColumn="0" w:noHBand="0" w:noVBand="1"/>
      </w:tblPr>
      <w:tblGrid>
        <w:gridCol w:w="7705"/>
      </w:tblGrid>
      <w:tr w:rsidR="0045734D" w:rsidRPr="0045734D" w14:paraId="3103974E" w14:textId="77777777" w:rsidTr="004336CA">
        <w:tc>
          <w:tcPr>
            <w:tcW w:w="7796" w:type="dxa"/>
          </w:tcPr>
          <w:p w14:paraId="662B9518" w14:textId="3887E032" w:rsidR="0045734D" w:rsidRPr="005B0847" w:rsidRDefault="005B0847" w:rsidP="008343C6">
            <w:pPr>
              <w:adjustRightInd w:val="0"/>
              <w:spacing w:before="80" w:after="80"/>
              <w:ind w:left="1162" w:hanging="1162"/>
              <w:jc w:val="left"/>
              <w:rPr>
                <w:rFonts w:ascii="Arial" w:eastAsiaTheme="minorHAnsi" w:hAnsi="Arial" w:cs="Arial"/>
                <w:b/>
                <w:bCs/>
                <w:sz w:val="18"/>
              </w:rPr>
            </w:pPr>
            <w:r w:rsidRPr="005B0847">
              <w:rPr>
                <w:rFonts w:ascii="Arial" w:hAnsi="Arial" w:cs="Arial"/>
                <w:b/>
                <w:sz w:val="18"/>
                <w:szCs w:val="17"/>
              </w:rPr>
              <w:t>Program 1.1: Develop, Collect, Analyse and Report High Quality National Health and Welfare Information and Statistics for Governments and the Community</w:t>
            </w:r>
          </w:p>
        </w:tc>
      </w:tr>
    </w:tbl>
    <w:p w14:paraId="5CF2F9AA" w14:textId="4D464B2C" w:rsidR="005518E0" w:rsidRDefault="005518E0" w:rsidP="00AD42E2">
      <w:pPr>
        <w:pStyle w:val="SingleParagraph"/>
      </w:pPr>
    </w:p>
    <w:p w14:paraId="20FDBCDA" w14:textId="16AE453C" w:rsidR="0045734D" w:rsidRPr="003518EA" w:rsidRDefault="005518E0" w:rsidP="003518EA">
      <w:pPr>
        <w:spacing w:after="120"/>
        <w:jc w:val="both"/>
        <w:rPr>
          <w:rFonts w:ascii="Arial" w:hAnsi="Arial" w:cs="Arial"/>
          <w:b/>
          <w:spacing w:val="-8"/>
          <w:sz w:val="20"/>
        </w:rPr>
      </w:pPr>
      <w:r>
        <w:br w:type="page"/>
      </w:r>
      <w:r w:rsidR="003518EA" w:rsidRPr="00D06297">
        <w:rPr>
          <w:rFonts w:ascii="Arial" w:hAnsi="Arial" w:cs="Arial"/>
          <w:b/>
          <w:sz w:val="20"/>
        </w:rPr>
        <w:lastRenderedPageBreak/>
        <w:t>Linked</w:t>
      </w:r>
      <w:r w:rsidR="003518EA" w:rsidRPr="00D06297">
        <w:rPr>
          <w:rFonts w:ascii="Arial" w:hAnsi="Arial" w:cs="Arial"/>
          <w:b/>
          <w:spacing w:val="-8"/>
          <w:sz w:val="20"/>
        </w:rPr>
        <w:t xml:space="preserve"> </w:t>
      </w:r>
      <w:r w:rsidR="003518EA" w:rsidRPr="00D06297">
        <w:rPr>
          <w:rFonts w:ascii="Arial" w:hAnsi="Arial" w:cs="Arial"/>
          <w:b/>
          <w:sz w:val="20"/>
        </w:rPr>
        <w:t>programs</w:t>
      </w:r>
      <w:r w:rsidR="003518EA" w:rsidRPr="00D06297">
        <w:rPr>
          <w:rFonts w:ascii="Arial" w:hAnsi="Arial" w:cs="Arial"/>
          <w:b/>
          <w:spacing w:val="-8"/>
          <w:sz w:val="20"/>
        </w:rPr>
        <w:t xml:space="preserve"> </w:t>
      </w:r>
    </w:p>
    <w:tbl>
      <w:tblPr>
        <w:tblStyle w:val="TableGrid"/>
        <w:tblpPr w:leftFromText="180" w:rightFromText="180" w:vertAnchor="text" w:horzAnchor="margin" w:tblpY="1"/>
        <w:tblW w:w="4968" w:type="pct"/>
        <w:tblLook w:val="04A0" w:firstRow="1" w:lastRow="0" w:firstColumn="1" w:lastColumn="0" w:noHBand="0" w:noVBand="1"/>
        <w:tblCaption w:val="Linked programs: AIHW"/>
        <w:tblDescription w:val="This table outlines the linked programs for AIHW's Outcome 1, and how other Commonwealth entities contribute to Outcome 1"/>
      </w:tblPr>
      <w:tblGrid>
        <w:gridCol w:w="7651"/>
      </w:tblGrid>
      <w:tr w:rsidR="00B86088" w:rsidRPr="00E009D9" w14:paraId="6F03222E" w14:textId="77777777" w:rsidTr="00A474FE">
        <w:tc>
          <w:tcPr>
            <w:tcW w:w="5000" w:type="pct"/>
            <w:tcBorders>
              <w:bottom w:val="single" w:sz="4" w:space="0" w:color="auto"/>
            </w:tcBorders>
            <w:shd w:val="clear" w:color="auto" w:fill="F2F2F2" w:themeFill="background1" w:themeFillShade="F2"/>
          </w:tcPr>
          <w:p w14:paraId="067C70E1" w14:textId="77777777" w:rsidR="00B86088" w:rsidRPr="00E009D9" w:rsidRDefault="00B86088" w:rsidP="00B86088">
            <w:pPr>
              <w:spacing w:before="80" w:after="80"/>
              <w:rPr>
                <w:rFonts w:ascii="Arial" w:hAnsi="Arial" w:cs="Arial"/>
                <w:b/>
                <w:szCs w:val="19"/>
              </w:rPr>
            </w:pPr>
            <w:r w:rsidRPr="00E009D9">
              <w:rPr>
                <w:rFonts w:ascii="Arial" w:hAnsi="Arial" w:cs="Arial"/>
                <w:b/>
                <w:szCs w:val="19"/>
              </w:rPr>
              <w:t>Other Commonwealth entities that contribute to Outcome 1</w:t>
            </w:r>
          </w:p>
        </w:tc>
      </w:tr>
      <w:tr w:rsidR="00B86088" w:rsidRPr="00E009D9" w14:paraId="3AF9FDF7" w14:textId="77777777" w:rsidTr="00A474FE">
        <w:tc>
          <w:tcPr>
            <w:tcW w:w="5000" w:type="pct"/>
            <w:tcBorders>
              <w:bottom w:val="dotted" w:sz="4" w:space="0" w:color="auto"/>
            </w:tcBorders>
          </w:tcPr>
          <w:p w14:paraId="6643329F" w14:textId="77777777" w:rsidR="00B86088" w:rsidRPr="00E009D9" w:rsidRDefault="00B86088" w:rsidP="00B86088">
            <w:pPr>
              <w:spacing w:before="40" w:after="40"/>
              <w:jc w:val="left"/>
              <w:rPr>
                <w:rFonts w:ascii="Arial" w:hAnsi="Arial" w:cs="Arial"/>
                <w:b/>
                <w:szCs w:val="19"/>
              </w:rPr>
            </w:pPr>
            <w:r w:rsidRPr="00E009D9">
              <w:rPr>
                <w:rFonts w:ascii="Arial" w:hAnsi="Arial" w:cs="Arial"/>
                <w:b/>
                <w:szCs w:val="19"/>
              </w:rPr>
              <w:t>Australian Bureau of Statistics (ABS)</w:t>
            </w:r>
          </w:p>
        </w:tc>
      </w:tr>
      <w:tr w:rsidR="00B86088" w:rsidRPr="00E009D9" w14:paraId="320D296D" w14:textId="77777777" w:rsidTr="00A474FE">
        <w:tc>
          <w:tcPr>
            <w:tcW w:w="5000" w:type="pct"/>
            <w:tcBorders>
              <w:top w:val="dotted" w:sz="4" w:space="0" w:color="auto"/>
              <w:bottom w:val="single" w:sz="4" w:space="0" w:color="auto"/>
            </w:tcBorders>
          </w:tcPr>
          <w:p w14:paraId="2390BE68" w14:textId="77777777" w:rsidR="00B86088" w:rsidRPr="00E009D9" w:rsidRDefault="00B86088" w:rsidP="00B86088">
            <w:pPr>
              <w:spacing w:before="40" w:after="40"/>
              <w:jc w:val="left"/>
              <w:rPr>
                <w:b/>
                <w:szCs w:val="19"/>
              </w:rPr>
            </w:pPr>
            <w:r w:rsidRPr="00E009D9">
              <w:rPr>
                <w:b/>
                <w:bCs/>
                <w:szCs w:val="19"/>
              </w:rPr>
              <w:t>Program</w:t>
            </w:r>
            <w:r w:rsidRPr="00E009D9">
              <w:rPr>
                <w:b/>
                <w:szCs w:val="19"/>
              </w:rPr>
              <w:t xml:space="preserve"> 1.1 Australian Bureau of Statistics</w:t>
            </w:r>
          </w:p>
          <w:p w14:paraId="02E54ED0" w14:textId="0AAC5299" w:rsidR="00B86088" w:rsidRPr="00E009D9" w:rsidRDefault="00CD1451" w:rsidP="00B86088">
            <w:pPr>
              <w:spacing w:before="40" w:after="40"/>
              <w:jc w:val="left"/>
              <w:rPr>
                <w:b/>
                <w:szCs w:val="19"/>
              </w:rPr>
            </w:pPr>
            <w:r>
              <w:rPr>
                <w:szCs w:val="19"/>
              </w:rPr>
              <w:t>The Department of Social Services (</w:t>
            </w:r>
            <w:r w:rsidR="00B86088" w:rsidRPr="00E009D9">
              <w:rPr>
                <w:szCs w:val="19"/>
              </w:rPr>
              <w:t>DSS</w:t>
            </w:r>
            <w:r>
              <w:rPr>
                <w:szCs w:val="19"/>
              </w:rPr>
              <w:t>)</w:t>
            </w:r>
            <w:r w:rsidR="00B86088" w:rsidRPr="00E009D9">
              <w:rPr>
                <w:szCs w:val="19"/>
              </w:rPr>
              <w:t xml:space="preserve"> has overarching responsibility to deliver the National Disability Data Asset in partnership with the AIHW and the ABS, which are responsible for the development of the data asset and the underlying infrastructure. </w:t>
            </w:r>
          </w:p>
        </w:tc>
      </w:tr>
      <w:tr w:rsidR="00B86088" w:rsidRPr="00E009D9" w14:paraId="622F8DAC" w14:textId="77777777" w:rsidTr="00A474FE">
        <w:tc>
          <w:tcPr>
            <w:tcW w:w="5000" w:type="pct"/>
            <w:tcBorders>
              <w:bottom w:val="dotted" w:sz="4" w:space="0" w:color="auto"/>
            </w:tcBorders>
          </w:tcPr>
          <w:p w14:paraId="3DFB065A" w14:textId="77777777" w:rsidR="00B86088" w:rsidRPr="00E009D9" w:rsidRDefault="00B86088" w:rsidP="00B86088">
            <w:pPr>
              <w:spacing w:before="40" w:after="40"/>
              <w:jc w:val="left"/>
              <w:rPr>
                <w:b/>
                <w:szCs w:val="19"/>
              </w:rPr>
            </w:pPr>
            <w:r w:rsidRPr="00E009D9">
              <w:rPr>
                <w:rFonts w:ascii="Arial" w:hAnsi="Arial" w:cs="Arial"/>
                <w:b/>
                <w:szCs w:val="19"/>
              </w:rPr>
              <w:t>Australian Commission on Safety and Quality in Health Care (ACSQHC)</w:t>
            </w:r>
            <w:r w:rsidRPr="00E009D9">
              <w:rPr>
                <w:rFonts w:ascii="Arial" w:hAnsi="Arial" w:cs="Arial"/>
                <w:b/>
                <w:szCs w:val="19"/>
                <w:vertAlign w:val="superscript"/>
              </w:rPr>
              <w:footnoteReference w:id="4"/>
            </w:r>
          </w:p>
        </w:tc>
      </w:tr>
      <w:tr w:rsidR="00B86088" w:rsidRPr="00E009D9" w14:paraId="1BEF1304" w14:textId="77777777" w:rsidTr="00A474FE">
        <w:tc>
          <w:tcPr>
            <w:tcW w:w="5000" w:type="pct"/>
            <w:tcBorders>
              <w:top w:val="dotted" w:sz="4" w:space="0" w:color="auto"/>
              <w:bottom w:val="single" w:sz="4" w:space="0" w:color="auto"/>
            </w:tcBorders>
          </w:tcPr>
          <w:p w14:paraId="555AFDAA" w14:textId="77777777" w:rsidR="00B86088" w:rsidRPr="00E009D9" w:rsidRDefault="00B86088" w:rsidP="00B86088">
            <w:pPr>
              <w:spacing w:before="40" w:after="40"/>
              <w:jc w:val="left"/>
              <w:rPr>
                <w:b/>
                <w:bCs/>
                <w:szCs w:val="19"/>
              </w:rPr>
            </w:pPr>
            <w:r w:rsidRPr="00E009D9">
              <w:rPr>
                <w:b/>
                <w:bCs/>
                <w:szCs w:val="19"/>
              </w:rPr>
              <w:t>Program 1.1: Safety and Quality in Health Care</w:t>
            </w:r>
          </w:p>
          <w:p w14:paraId="1EC2381A" w14:textId="77777777" w:rsidR="00B86088" w:rsidRPr="00E009D9" w:rsidRDefault="00B86088" w:rsidP="00B86088">
            <w:pPr>
              <w:spacing w:before="40" w:after="40"/>
              <w:jc w:val="left"/>
              <w:rPr>
                <w:szCs w:val="19"/>
              </w:rPr>
            </w:pPr>
            <w:r w:rsidRPr="00E009D9">
              <w:rPr>
                <w:bCs/>
                <w:szCs w:val="19"/>
              </w:rPr>
              <w:t>ACSQHC works closely with the AIHW to measure and analyse information related to safety and quality in health care.</w:t>
            </w:r>
          </w:p>
        </w:tc>
      </w:tr>
      <w:tr w:rsidR="00B86088" w:rsidRPr="00E009D9" w14:paraId="0788266D" w14:textId="77777777" w:rsidTr="00A474FE">
        <w:tc>
          <w:tcPr>
            <w:tcW w:w="5000" w:type="pct"/>
            <w:tcBorders>
              <w:bottom w:val="dotted" w:sz="4" w:space="0" w:color="auto"/>
            </w:tcBorders>
          </w:tcPr>
          <w:p w14:paraId="3DB94490" w14:textId="77777777" w:rsidR="00B86088" w:rsidRPr="00E009D9" w:rsidRDefault="00B86088" w:rsidP="00B86088">
            <w:pPr>
              <w:spacing w:before="40" w:after="40"/>
              <w:jc w:val="left"/>
              <w:rPr>
                <w:b/>
                <w:szCs w:val="19"/>
              </w:rPr>
            </w:pPr>
            <w:r w:rsidRPr="00E009D9">
              <w:rPr>
                <w:rFonts w:ascii="Arial" w:hAnsi="Arial" w:cs="Arial"/>
                <w:b/>
                <w:szCs w:val="19"/>
              </w:rPr>
              <w:t>Department of Health and Aged Care</w:t>
            </w:r>
          </w:p>
        </w:tc>
      </w:tr>
      <w:tr w:rsidR="00B86088" w:rsidRPr="00E009D9" w14:paraId="0CA739EC" w14:textId="77777777" w:rsidTr="00A474FE">
        <w:tc>
          <w:tcPr>
            <w:tcW w:w="5000" w:type="pct"/>
            <w:tcBorders>
              <w:top w:val="dotted" w:sz="4" w:space="0" w:color="auto"/>
              <w:bottom w:val="single" w:sz="4" w:space="0" w:color="auto"/>
            </w:tcBorders>
          </w:tcPr>
          <w:p w14:paraId="0D36DC79" w14:textId="77777777" w:rsidR="00B86088" w:rsidRPr="00E009D9" w:rsidRDefault="00B86088" w:rsidP="00B86088">
            <w:pPr>
              <w:spacing w:before="40" w:after="40"/>
              <w:jc w:val="left"/>
              <w:rPr>
                <w:b/>
                <w:bCs/>
                <w:szCs w:val="19"/>
              </w:rPr>
            </w:pPr>
            <w:r w:rsidRPr="00E009D9">
              <w:rPr>
                <w:b/>
                <w:bCs/>
                <w:szCs w:val="19"/>
              </w:rPr>
              <w:t>Program 1.1: Health Research, Coordination and Access</w:t>
            </w:r>
          </w:p>
          <w:p w14:paraId="0CB4BC44" w14:textId="77777777" w:rsidR="00B86088" w:rsidRPr="00E009D9" w:rsidRDefault="00B86088" w:rsidP="00B86088">
            <w:pPr>
              <w:spacing w:before="40" w:after="40"/>
              <w:jc w:val="left"/>
              <w:rPr>
                <w:szCs w:val="19"/>
              </w:rPr>
            </w:pPr>
            <w:r w:rsidRPr="00E009D9">
              <w:rPr>
                <w:bCs/>
                <w:szCs w:val="19"/>
              </w:rPr>
              <w:t>Department Health and Aged Care invests in knowledge and information to develop health policy and legislation. This includes working with the AIHW to develop and publish health statistics and information.</w:t>
            </w:r>
          </w:p>
        </w:tc>
      </w:tr>
      <w:tr w:rsidR="00B86088" w:rsidRPr="00E009D9" w14:paraId="0BBF1CC8" w14:textId="77777777" w:rsidTr="00A474FE">
        <w:tc>
          <w:tcPr>
            <w:tcW w:w="5000" w:type="pct"/>
            <w:tcBorders>
              <w:bottom w:val="dotted" w:sz="4" w:space="0" w:color="auto"/>
            </w:tcBorders>
          </w:tcPr>
          <w:p w14:paraId="0665D593" w14:textId="77777777" w:rsidR="00B86088" w:rsidRPr="00E009D9" w:rsidRDefault="00B86088" w:rsidP="00B86088">
            <w:pPr>
              <w:spacing w:before="40" w:after="40"/>
              <w:jc w:val="left"/>
              <w:rPr>
                <w:b/>
                <w:szCs w:val="19"/>
              </w:rPr>
            </w:pPr>
            <w:r w:rsidRPr="00E009D9">
              <w:rPr>
                <w:rFonts w:ascii="Arial" w:hAnsi="Arial" w:cs="Arial"/>
                <w:b/>
                <w:szCs w:val="19"/>
              </w:rPr>
              <w:t>Department of Social Services (DSS)</w:t>
            </w:r>
          </w:p>
        </w:tc>
      </w:tr>
      <w:tr w:rsidR="00B86088" w:rsidRPr="00E009D9" w14:paraId="01E1BE4A" w14:textId="77777777" w:rsidTr="00A474FE">
        <w:tc>
          <w:tcPr>
            <w:tcW w:w="5000" w:type="pct"/>
            <w:tcBorders>
              <w:top w:val="dotted" w:sz="4" w:space="0" w:color="auto"/>
              <w:bottom w:val="single" w:sz="4" w:space="0" w:color="auto"/>
            </w:tcBorders>
          </w:tcPr>
          <w:p w14:paraId="3DBFD6DC" w14:textId="77777777" w:rsidR="00B86088" w:rsidRPr="00E009D9" w:rsidRDefault="00B86088" w:rsidP="00B86088">
            <w:pPr>
              <w:spacing w:before="40" w:after="40"/>
              <w:jc w:val="left"/>
              <w:rPr>
                <w:b/>
                <w:bCs/>
                <w:szCs w:val="19"/>
              </w:rPr>
            </w:pPr>
            <w:r w:rsidRPr="00E009D9">
              <w:rPr>
                <w:b/>
                <w:bCs/>
                <w:szCs w:val="19"/>
              </w:rPr>
              <w:t xml:space="preserve">Program 2.1: Families and Communities </w:t>
            </w:r>
          </w:p>
          <w:p w14:paraId="03A2843A" w14:textId="77777777" w:rsidR="00B86088" w:rsidRPr="00E009D9" w:rsidRDefault="00B86088" w:rsidP="00B86088">
            <w:pPr>
              <w:spacing w:before="40" w:after="40"/>
              <w:jc w:val="left"/>
              <w:rPr>
                <w:b/>
                <w:bCs/>
                <w:szCs w:val="19"/>
              </w:rPr>
            </w:pPr>
            <w:r w:rsidRPr="00E009D9">
              <w:rPr>
                <w:b/>
                <w:bCs/>
                <w:szCs w:val="19"/>
              </w:rPr>
              <w:t>Program 3.2: National Disability Insurance Scheme</w:t>
            </w:r>
          </w:p>
          <w:p w14:paraId="0CB7516E" w14:textId="77777777" w:rsidR="00B86088" w:rsidRPr="00E009D9" w:rsidRDefault="00B86088" w:rsidP="00B86088">
            <w:pPr>
              <w:spacing w:before="40" w:after="40"/>
              <w:jc w:val="left"/>
              <w:rPr>
                <w:b/>
                <w:bCs/>
                <w:szCs w:val="19"/>
              </w:rPr>
            </w:pPr>
            <w:r w:rsidRPr="00E009D9">
              <w:rPr>
                <w:b/>
                <w:bCs/>
                <w:szCs w:val="19"/>
              </w:rPr>
              <w:t>Program 4.1: Housing and Homelessness</w:t>
            </w:r>
          </w:p>
          <w:p w14:paraId="6FBBB0D1" w14:textId="77777777" w:rsidR="00B86088" w:rsidRPr="00E009D9" w:rsidRDefault="00B86088" w:rsidP="00B86088">
            <w:pPr>
              <w:spacing w:before="40" w:after="40"/>
              <w:jc w:val="left"/>
              <w:rPr>
                <w:bCs/>
                <w:szCs w:val="19"/>
              </w:rPr>
            </w:pPr>
            <w:r w:rsidRPr="00E009D9">
              <w:rPr>
                <w:bCs/>
                <w:szCs w:val="19"/>
              </w:rPr>
              <w:t>DSS collaborates with the AIHW:</w:t>
            </w:r>
          </w:p>
          <w:p w14:paraId="0E7B2330" w14:textId="77777777" w:rsidR="00B86088" w:rsidRPr="00E009D9" w:rsidRDefault="00B86088" w:rsidP="00B86088">
            <w:pPr>
              <w:pStyle w:val="ListParagraph"/>
              <w:numPr>
                <w:ilvl w:val="0"/>
                <w:numId w:val="35"/>
              </w:numPr>
              <w:spacing w:before="40" w:after="40"/>
              <w:jc w:val="left"/>
              <w:rPr>
                <w:rFonts w:ascii="Book Antiqua" w:hAnsi="Book Antiqua"/>
                <w:bCs/>
                <w:sz w:val="19"/>
                <w:szCs w:val="19"/>
              </w:rPr>
            </w:pPr>
            <w:r w:rsidRPr="00E009D9">
              <w:rPr>
                <w:rFonts w:ascii="Book Antiqua" w:hAnsi="Book Antiqua"/>
                <w:bCs/>
                <w:sz w:val="19"/>
                <w:szCs w:val="19"/>
              </w:rPr>
              <w:t>to design, test and establish the National Disability Data Asset</w:t>
            </w:r>
          </w:p>
          <w:p w14:paraId="25019339" w14:textId="77777777" w:rsidR="00B86088" w:rsidRPr="00E009D9" w:rsidRDefault="00B86088" w:rsidP="00B86088">
            <w:pPr>
              <w:pStyle w:val="ListParagraph"/>
              <w:numPr>
                <w:ilvl w:val="0"/>
                <w:numId w:val="35"/>
              </w:numPr>
              <w:spacing w:before="40" w:after="40"/>
              <w:jc w:val="left"/>
              <w:rPr>
                <w:rFonts w:ascii="Book Antiqua" w:hAnsi="Book Antiqua"/>
                <w:bCs/>
                <w:sz w:val="19"/>
                <w:szCs w:val="19"/>
              </w:rPr>
            </w:pPr>
            <w:r w:rsidRPr="00E009D9">
              <w:rPr>
                <w:rFonts w:ascii="Book Antiqua" w:hAnsi="Book Antiqua"/>
                <w:bCs/>
                <w:sz w:val="19"/>
                <w:szCs w:val="19"/>
                <w:lang w:val="en-AU"/>
              </w:rPr>
              <w:t>on the ongoing collection and transparent reporting of agreed data supporting the National Housing and Homelessness Agreement</w:t>
            </w:r>
          </w:p>
          <w:p w14:paraId="4879C0AE" w14:textId="77777777" w:rsidR="00B86088" w:rsidRPr="00E009D9" w:rsidRDefault="00B86088" w:rsidP="00B86088">
            <w:pPr>
              <w:pStyle w:val="ListParagraph"/>
              <w:numPr>
                <w:ilvl w:val="0"/>
                <w:numId w:val="35"/>
              </w:numPr>
              <w:spacing w:before="40" w:after="40"/>
              <w:jc w:val="left"/>
              <w:rPr>
                <w:bCs/>
                <w:sz w:val="19"/>
                <w:szCs w:val="19"/>
              </w:rPr>
            </w:pPr>
            <w:r w:rsidRPr="00E009D9">
              <w:rPr>
                <w:rFonts w:ascii="Book Antiqua" w:hAnsi="Book Antiqua"/>
                <w:bCs/>
                <w:sz w:val="19"/>
                <w:szCs w:val="19"/>
                <w:lang w:val="en-AU"/>
              </w:rPr>
              <w:t>on data and reporting on child safety and family, domestic and sexual violence in Australia.</w:t>
            </w:r>
          </w:p>
        </w:tc>
      </w:tr>
      <w:tr w:rsidR="00B86088" w:rsidRPr="00E009D9" w14:paraId="5DBE27EF" w14:textId="77777777" w:rsidTr="00A474FE">
        <w:tc>
          <w:tcPr>
            <w:tcW w:w="5000" w:type="pct"/>
            <w:tcBorders>
              <w:bottom w:val="dotted" w:sz="4" w:space="0" w:color="auto"/>
            </w:tcBorders>
          </w:tcPr>
          <w:p w14:paraId="4C4DBFA6" w14:textId="77777777" w:rsidR="00B86088" w:rsidRPr="00E009D9" w:rsidRDefault="00B86088" w:rsidP="00B86088">
            <w:pPr>
              <w:spacing w:before="40" w:after="40"/>
              <w:jc w:val="left"/>
              <w:rPr>
                <w:b/>
                <w:szCs w:val="19"/>
              </w:rPr>
            </w:pPr>
            <w:r w:rsidRPr="00E009D9">
              <w:rPr>
                <w:rFonts w:ascii="Arial" w:hAnsi="Arial" w:cs="Arial"/>
                <w:b/>
                <w:szCs w:val="19"/>
              </w:rPr>
              <w:t>Department of the Treasury (Treasury)</w:t>
            </w:r>
          </w:p>
        </w:tc>
      </w:tr>
      <w:tr w:rsidR="00B86088" w:rsidRPr="00E009D9" w14:paraId="0C85CEF5" w14:textId="77777777" w:rsidTr="00A474FE">
        <w:tc>
          <w:tcPr>
            <w:tcW w:w="5000" w:type="pct"/>
            <w:tcBorders>
              <w:top w:val="dotted" w:sz="4" w:space="0" w:color="auto"/>
              <w:bottom w:val="single" w:sz="4" w:space="0" w:color="auto"/>
            </w:tcBorders>
          </w:tcPr>
          <w:p w14:paraId="630EEA7E" w14:textId="77777777" w:rsidR="00B86088" w:rsidRPr="00E009D9" w:rsidRDefault="00B86088" w:rsidP="00B86088">
            <w:pPr>
              <w:spacing w:before="40" w:after="40"/>
              <w:jc w:val="left"/>
              <w:rPr>
                <w:b/>
                <w:bCs/>
                <w:szCs w:val="19"/>
              </w:rPr>
            </w:pPr>
            <w:r w:rsidRPr="00E009D9">
              <w:rPr>
                <w:b/>
                <w:bCs/>
                <w:szCs w:val="19"/>
              </w:rPr>
              <w:t>Program 1.1: Department of the Treasury</w:t>
            </w:r>
          </w:p>
          <w:p w14:paraId="4E46C87A" w14:textId="77777777" w:rsidR="00B86088" w:rsidRPr="00E009D9" w:rsidRDefault="00B86088" w:rsidP="00B86088">
            <w:pPr>
              <w:spacing w:before="40" w:after="40"/>
              <w:jc w:val="left"/>
              <w:rPr>
                <w:b/>
                <w:szCs w:val="19"/>
              </w:rPr>
            </w:pPr>
            <w:r w:rsidRPr="00E009D9">
              <w:rPr>
                <w:szCs w:val="19"/>
              </w:rPr>
              <w:t>Treasury works closely with the AIHW to maintain and enhance the Housing Data Dashboard website.</w:t>
            </w:r>
          </w:p>
        </w:tc>
      </w:tr>
    </w:tbl>
    <w:p w14:paraId="1C6CF8D9" w14:textId="77777777" w:rsidR="001345D7" w:rsidRDefault="001345D7">
      <w:r>
        <w:br w:type="page"/>
      </w:r>
    </w:p>
    <w:tbl>
      <w:tblPr>
        <w:tblStyle w:val="TableGrid"/>
        <w:tblpPr w:leftFromText="180" w:rightFromText="180" w:vertAnchor="text" w:horzAnchor="margin" w:tblpY="337"/>
        <w:tblW w:w="4968" w:type="pct"/>
        <w:tblLook w:val="04A0" w:firstRow="1" w:lastRow="0" w:firstColumn="1" w:lastColumn="0" w:noHBand="0" w:noVBand="1"/>
        <w:tblCaption w:val="Linked programs: AIHW"/>
        <w:tblDescription w:val="This table outlines the linked programs for AIHW's Outcome 1, and how other Commonwealth entities contribute to Outcome 1"/>
      </w:tblPr>
      <w:tblGrid>
        <w:gridCol w:w="7651"/>
      </w:tblGrid>
      <w:tr w:rsidR="001345D7" w:rsidRPr="00E009D9" w14:paraId="64CFD563" w14:textId="77777777" w:rsidTr="00A474FE">
        <w:tc>
          <w:tcPr>
            <w:tcW w:w="5000" w:type="pct"/>
            <w:tcBorders>
              <w:bottom w:val="dotted" w:sz="4" w:space="0" w:color="auto"/>
            </w:tcBorders>
            <w:shd w:val="clear" w:color="auto" w:fill="F2F2F2" w:themeFill="background1" w:themeFillShade="F2"/>
          </w:tcPr>
          <w:p w14:paraId="61BB2D90" w14:textId="31ED4B6D" w:rsidR="001345D7" w:rsidRPr="00E009D9" w:rsidRDefault="001345D7" w:rsidP="001345D7">
            <w:pPr>
              <w:spacing w:before="80" w:after="80"/>
              <w:rPr>
                <w:rFonts w:ascii="Arial" w:hAnsi="Arial" w:cs="Arial"/>
                <w:b/>
                <w:szCs w:val="19"/>
              </w:rPr>
            </w:pPr>
            <w:r w:rsidRPr="00E009D9">
              <w:rPr>
                <w:rFonts w:ascii="Arial" w:hAnsi="Arial" w:cs="Arial"/>
                <w:b/>
                <w:szCs w:val="19"/>
              </w:rPr>
              <w:lastRenderedPageBreak/>
              <w:t>Other Commonwealth entities that contribute to Outcome 1</w:t>
            </w:r>
          </w:p>
        </w:tc>
      </w:tr>
      <w:tr w:rsidR="000852DD" w:rsidRPr="00E009D9" w14:paraId="6E374D5A" w14:textId="77777777" w:rsidTr="00A474FE">
        <w:tc>
          <w:tcPr>
            <w:tcW w:w="5000" w:type="pct"/>
            <w:tcBorders>
              <w:bottom w:val="dotted" w:sz="4" w:space="0" w:color="auto"/>
            </w:tcBorders>
          </w:tcPr>
          <w:p w14:paraId="07DE177A" w14:textId="37503E26" w:rsidR="000852DD" w:rsidRPr="00E009D9" w:rsidRDefault="000852DD" w:rsidP="00575119">
            <w:pPr>
              <w:spacing w:before="40" w:after="40"/>
              <w:jc w:val="left"/>
              <w:rPr>
                <w:b/>
                <w:szCs w:val="19"/>
              </w:rPr>
            </w:pPr>
            <w:r w:rsidRPr="00E009D9">
              <w:rPr>
                <w:rFonts w:ascii="Arial" w:hAnsi="Arial" w:cs="Arial"/>
                <w:b/>
                <w:szCs w:val="19"/>
              </w:rPr>
              <w:t>Independent Health and Aged Care Pricing Authority (IHACPA)</w:t>
            </w:r>
            <w:r w:rsidRPr="00E009D9">
              <w:rPr>
                <w:rFonts w:ascii="Arial" w:hAnsi="Arial" w:cs="Arial"/>
                <w:b/>
                <w:szCs w:val="19"/>
                <w:vertAlign w:val="superscript"/>
              </w:rPr>
              <w:footnoteReference w:id="5"/>
            </w:r>
          </w:p>
        </w:tc>
      </w:tr>
      <w:tr w:rsidR="000852DD" w:rsidRPr="00E009D9" w14:paraId="33A5D409" w14:textId="77777777" w:rsidTr="00A474FE">
        <w:tc>
          <w:tcPr>
            <w:tcW w:w="5000" w:type="pct"/>
            <w:tcBorders>
              <w:top w:val="dotted" w:sz="4" w:space="0" w:color="auto"/>
              <w:bottom w:val="single" w:sz="4" w:space="0" w:color="auto"/>
            </w:tcBorders>
          </w:tcPr>
          <w:p w14:paraId="5ACDE3AC" w14:textId="77777777" w:rsidR="00C73321" w:rsidRPr="00E009D9" w:rsidRDefault="000852DD" w:rsidP="00575119">
            <w:pPr>
              <w:spacing w:before="40" w:after="40"/>
              <w:jc w:val="left"/>
              <w:rPr>
                <w:b/>
                <w:bCs/>
                <w:szCs w:val="19"/>
              </w:rPr>
            </w:pPr>
            <w:r w:rsidRPr="00E009D9">
              <w:rPr>
                <w:b/>
                <w:bCs/>
                <w:szCs w:val="19"/>
              </w:rPr>
              <w:t>Program 1.1: Development of Pricing Advice and Annual Determinations</w:t>
            </w:r>
          </w:p>
          <w:p w14:paraId="31E830D3" w14:textId="2AB77345" w:rsidR="000852DD" w:rsidRPr="00E009D9" w:rsidRDefault="000852DD" w:rsidP="00575119">
            <w:pPr>
              <w:spacing w:before="40" w:after="40"/>
              <w:jc w:val="left"/>
              <w:rPr>
                <w:b/>
                <w:szCs w:val="19"/>
              </w:rPr>
            </w:pPr>
            <w:r w:rsidRPr="00E009D9">
              <w:rPr>
                <w:szCs w:val="19"/>
              </w:rPr>
              <w:t>IHACPA works with national bodies on a range of National Health Reform Agreement related activities, including hospital performance reporting and funding. This includes working with the AIHW to ensure an accurate and consistent approach to the classification of information about hospital activities and expenditures.</w:t>
            </w:r>
          </w:p>
        </w:tc>
      </w:tr>
      <w:tr w:rsidR="000852DD" w:rsidRPr="00E009D9" w14:paraId="32A831A7" w14:textId="77777777" w:rsidTr="00A474FE">
        <w:tc>
          <w:tcPr>
            <w:tcW w:w="5000" w:type="pct"/>
            <w:tcBorders>
              <w:bottom w:val="dotted" w:sz="4" w:space="0" w:color="auto"/>
            </w:tcBorders>
          </w:tcPr>
          <w:p w14:paraId="7BC43EBF" w14:textId="77777777" w:rsidR="000852DD" w:rsidRPr="00E009D9" w:rsidRDefault="000852DD" w:rsidP="00575119">
            <w:pPr>
              <w:spacing w:before="40" w:after="40"/>
              <w:jc w:val="left"/>
              <w:rPr>
                <w:b/>
                <w:szCs w:val="19"/>
              </w:rPr>
            </w:pPr>
            <w:r w:rsidRPr="00E009D9">
              <w:rPr>
                <w:rFonts w:ascii="Arial" w:hAnsi="Arial" w:cs="Arial"/>
                <w:b/>
                <w:szCs w:val="19"/>
              </w:rPr>
              <w:t>National Health Funding Body (NHFB)</w:t>
            </w:r>
            <w:r w:rsidRPr="00E009D9">
              <w:rPr>
                <w:rFonts w:ascii="Arial" w:hAnsi="Arial" w:cs="Arial"/>
                <w:b/>
                <w:szCs w:val="19"/>
                <w:vertAlign w:val="superscript"/>
              </w:rPr>
              <w:footnoteReference w:id="6"/>
            </w:r>
          </w:p>
        </w:tc>
      </w:tr>
      <w:tr w:rsidR="000852DD" w:rsidRPr="00E009D9" w14:paraId="53476058" w14:textId="77777777" w:rsidTr="00A474FE">
        <w:tc>
          <w:tcPr>
            <w:tcW w:w="5000" w:type="pct"/>
            <w:tcBorders>
              <w:top w:val="dotted" w:sz="4" w:space="0" w:color="auto"/>
              <w:bottom w:val="single" w:sz="4" w:space="0" w:color="auto"/>
            </w:tcBorders>
          </w:tcPr>
          <w:p w14:paraId="0FABD031" w14:textId="77777777" w:rsidR="00C73321" w:rsidRPr="00E009D9" w:rsidRDefault="000852DD" w:rsidP="00575119">
            <w:pPr>
              <w:spacing w:before="40" w:after="40"/>
              <w:jc w:val="left"/>
              <w:rPr>
                <w:b/>
                <w:bCs/>
                <w:szCs w:val="19"/>
              </w:rPr>
            </w:pPr>
            <w:r w:rsidRPr="00E009D9">
              <w:rPr>
                <w:b/>
                <w:bCs/>
                <w:szCs w:val="19"/>
              </w:rPr>
              <w:t>Program 1.1: National Health Funding Pool Administration</w:t>
            </w:r>
          </w:p>
          <w:p w14:paraId="188C23D5" w14:textId="651271FC" w:rsidR="000852DD" w:rsidRPr="00E009D9" w:rsidRDefault="000852DD" w:rsidP="00575119">
            <w:pPr>
              <w:spacing w:before="40" w:after="40"/>
              <w:jc w:val="left"/>
              <w:rPr>
                <w:b/>
                <w:szCs w:val="19"/>
              </w:rPr>
            </w:pPr>
            <w:r w:rsidRPr="00E009D9">
              <w:rPr>
                <w:szCs w:val="19"/>
              </w:rPr>
              <w:t>NHFB works with national bodies on a range of National Health Reform Agreement related activities, including hospital performance reporting and funding. This includes working with the AIHW to ensure an accurate and consistent approach to the provision of transparent information on Commonwealth, state and territory funding of the health system.</w:t>
            </w:r>
          </w:p>
        </w:tc>
      </w:tr>
      <w:tr w:rsidR="000852DD" w:rsidRPr="00E009D9" w14:paraId="07208D85" w14:textId="77777777" w:rsidTr="00A474FE">
        <w:tc>
          <w:tcPr>
            <w:tcW w:w="5000" w:type="pct"/>
            <w:tcBorders>
              <w:bottom w:val="dotted" w:sz="4" w:space="0" w:color="auto"/>
            </w:tcBorders>
          </w:tcPr>
          <w:p w14:paraId="7447F21F" w14:textId="77777777" w:rsidR="000852DD" w:rsidRPr="00E009D9" w:rsidRDefault="000852DD" w:rsidP="00575119">
            <w:pPr>
              <w:spacing w:before="40" w:after="40"/>
              <w:jc w:val="left"/>
              <w:rPr>
                <w:rFonts w:eastAsiaTheme="minorHAnsi"/>
                <w:b/>
                <w:bCs/>
                <w:szCs w:val="19"/>
              </w:rPr>
            </w:pPr>
            <w:r w:rsidRPr="00E009D9">
              <w:rPr>
                <w:rFonts w:ascii="Arial" w:hAnsi="Arial" w:cs="Arial"/>
                <w:b/>
                <w:szCs w:val="19"/>
              </w:rPr>
              <w:t>National Indigenous Australians Agency (NIAA)</w:t>
            </w:r>
          </w:p>
        </w:tc>
      </w:tr>
      <w:tr w:rsidR="000852DD" w:rsidRPr="00E009D9" w14:paraId="5580458B" w14:textId="77777777" w:rsidTr="00A474FE">
        <w:tc>
          <w:tcPr>
            <w:tcW w:w="5000" w:type="pct"/>
            <w:tcBorders>
              <w:top w:val="dotted" w:sz="4" w:space="0" w:color="auto"/>
            </w:tcBorders>
          </w:tcPr>
          <w:p w14:paraId="00951EFB" w14:textId="77777777" w:rsidR="00C73321" w:rsidRPr="00E009D9" w:rsidRDefault="000852DD" w:rsidP="00575119">
            <w:pPr>
              <w:spacing w:before="40" w:after="40"/>
              <w:jc w:val="left"/>
              <w:rPr>
                <w:b/>
                <w:bCs/>
                <w:szCs w:val="19"/>
              </w:rPr>
            </w:pPr>
            <w:r w:rsidRPr="00E009D9">
              <w:rPr>
                <w:b/>
                <w:bCs/>
                <w:szCs w:val="19"/>
              </w:rPr>
              <w:t>Program 1.6: Evaluation and Research</w:t>
            </w:r>
          </w:p>
          <w:p w14:paraId="21F52B06" w14:textId="216025C1" w:rsidR="000852DD" w:rsidRPr="00E009D9" w:rsidRDefault="000852DD" w:rsidP="00575119">
            <w:pPr>
              <w:spacing w:before="40" w:after="40"/>
              <w:jc w:val="left"/>
              <w:rPr>
                <w:rFonts w:eastAsiaTheme="minorHAnsi"/>
                <w:b/>
                <w:bCs/>
                <w:szCs w:val="19"/>
              </w:rPr>
            </w:pPr>
            <w:r w:rsidRPr="00E009D9">
              <w:rPr>
                <w:szCs w:val="19"/>
              </w:rPr>
              <w:t>NIAA works with the AIHW to maintain, update and enhance reporting against the Aboriginal and Torres Strait Islander Health Performance Framework (HPF).</w:t>
            </w:r>
          </w:p>
        </w:tc>
      </w:tr>
    </w:tbl>
    <w:p w14:paraId="5A58CB7B" w14:textId="77777777" w:rsidR="009356CA" w:rsidRDefault="009356CA" w:rsidP="0045734D">
      <w:pPr>
        <w:spacing w:before="80" w:after="80" w:line="240" w:lineRule="auto"/>
        <w:rPr>
          <w:rFonts w:ascii="Arial-BoldMT" w:eastAsiaTheme="minorHAnsi" w:hAnsi="Arial-BoldMT" w:cs="Arial-BoldMT"/>
          <w:b/>
          <w:bCs/>
          <w:sz w:val="20"/>
        </w:rPr>
      </w:pPr>
    </w:p>
    <w:p w14:paraId="598A144E" w14:textId="0A1B9F1B" w:rsidR="0045734D" w:rsidRDefault="0045734D">
      <w:pPr>
        <w:spacing w:before="0" w:after="0" w:line="240" w:lineRule="auto"/>
        <w:rPr>
          <w:rFonts w:ascii="Arial" w:hAnsi="Arial"/>
          <w:bCs/>
          <w:i/>
          <w:iCs/>
          <w:sz w:val="20"/>
          <w:szCs w:val="26"/>
        </w:rPr>
      </w:pPr>
      <w:r>
        <w:rPr>
          <w:rFonts w:ascii="Arial-BoldMT" w:eastAsiaTheme="minorHAnsi" w:hAnsi="Arial-BoldMT" w:cs="Arial-BoldMT"/>
          <w:b/>
          <w:bCs/>
          <w:sz w:val="20"/>
        </w:rPr>
        <w:t xml:space="preserve"> </w:t>
      </w:r>
      <w:r>
        <w:br w:type="page"/>
      </w:r>
    </w:p>
    <w:p w14:paraId="1BF79E4C" w14:textId="35113784" w:rsidR="00B86CCD" w:rsidRPr="007D2DA4" w:rsidRDefault="00B86CCD" w:rsidP="00F00984">
      <w:pPr>
        <w:pStyle w:val="Heading5"/>
      </w:pPr>
      <w:r w:rsidRPr="007D2DA4">
        <w:lastRenderedPageBreak/>
        <w:t xml:space="preserve">Budgeted expenses for Outcome </w:t>
      </w:r>
      <w:r w:rsidR="00762277" w:rsidRPr="007D2DA4">
        <w:t>1</w:t>
      </w:r>
    </w:p>
    <w:p w14:paraId="058093CB" w14:textId="77777777" w:rsidR="0051207B" w:rsidRDefault="0051207B" w:rsidP="00B82F45">
      <w:pPr>
        <w:spacing w:before="0" w:after="120"/>
      </w:pPr>
      <w:r w:rsidRPr="00950281">
        <w:t xml:space="preserve">This table shows how much the entity intends to spend (on an accrual basis) on achieving the outcome, broken down by </w:t>
      </w:r>
      <w:r w:rsidR="00290933" w:rsidRPr="00950281">
        <w:t>program,</w:t>
      </w:r>
      <w:r w:rsidRPr="00950281">
        <w:t xml:space="preserve"> as well as by Administered an</w:t>
      </w:r>
      <w:r w:rsidR="00B166C6">
        <w:t>d Departmental funding sources.</w:t>
      </w:r>
    </w:p>
    <w:p w14:paraId="30B27F7B" w14:textId="08336E36" w:rsidR="006E4DF1" w:rsidRPr="006E4DF1" w:rsidRDefault="001A6DCC" w:rsidP="00E36F77">
      <w:pPr>
        <w:pStyle w:val="TableHeading"/>
      </w:pPr>
      <w:r>
        <w:t>Table 2.1</w:t>
      </w:r>
      <w:r w:rsidR="006E4DF1" w:rsidRPr="006E4DF1">
        <w:t>.1: Budgeted expenses for Ou</w:t>
      </w:r>
      <w:r w:rsidR="00804A2B">
        <w:t>tcome 1</w:t>
      </w:r>
    </w:p>
    <w:tbl>
      <w:tblPr>
        <w:tblW w:w="7675" w:type="dxa"/>
        <w:tblLayout w:type="fixed"/>
        <w:tblLook w:val="04A0" w:firstRow="1" w:lastRow="0" w:firstColumn="1" w:lastColumn="0" w:noHBand="0" w:noVBand="1"/>
      </w:tblPr>
      <w:tblGrid>
        <w:gridCol w:w="3175"/>
        <w:gridCol w:w="900"/>
        <w:gridCol w:w="900"/>
        <w:gridCol w:w="900"/>
        <w:gridCol w:w="588"/>
        <w:gridCol w:w="312"/>
        <w:gridCol w:w="900"/>
      </w:tblGrid>
      <w:tr w:rsidR="00E23315" w:rsidRPr="00E23315" w14:paraId="4A3E4A4C" w14:textId="77777777" w:rsidTr="00E23315">
        <w:trPr>
          <w:trHeight w:val="765"/>
        </w:trPr>
        <w:tc>
          <w:tcPr>
            <w:tcW w:w="3175" w:type="dxa"/>
            <w:tcBorders>
              <w:top w:val="single" w:sz="4" w:space="0" w:color="auto"/>
              <w:left w:val="nil"/>
              <w:bottom w:val="nil"/>
              <w:right w:val="nil"/>
            </w:tcBorders>
            <w:shd w:val="clear" w:color="auto" w:fill="auto"/>
            <w:tcMar>
              <w:left w:w="0" w:type="dxa"/>
            </w:tcMar>
            <w:hideMark/>
          </w:tcPr>
          <w:p w14:paraId="6F04C50F" w14:textId="77777777" w:rsidR="00E23315" w:rsidRPr="00E23315" w:rsidRDefault="00E23315" w:rsidP="00E23315">
            <w:pPr>
              <w:spacing w:before="40" w:after="0" w:line="240" w:lineRule="auto"/>
              <w:jc w:val="right"/>
              <w:rPr>
                <w:rFonts w:ascii="Arial" w:hAnsi="Arial" w:cs="Arial"/>
                <w:b/>
                <w:bCs/>
                <w:sz w:val="16"/>
                <w:szCs w:val="16"/>
              </w:rPr>
            </w:pPr>
            <w:r w:rsidRPr="00E23315">
              <w:rPr>
                <w:rFonts w:ascii="Arial" w:hAnsi="Arial" w:cs="Arial"/>
                <w:b/>
                <w:bCs/>
                <w:sz w:val="16"/>
                <w:szCs w:val="16"/>
              </w:rPr>
              <w:t> </w:t>
            </w:r>
          </w:p>
        </w:tc>
        <w:tc>
          <w:tcPr>
            <w:tcW w:w="900" w:type="dxa"/>
            <w:tcBorders>
              <w:top w:val="single" w:sz="4" w:space="0" w:color="auto"/>
              <w:left w:val="nil"/>
              <w:bottom w:val="single" w:sz="4" w:space="0" w:color="auto"/>
              <w:right w:val="nil"/>
            </w:tcBorders>
            <w:shd w:val="clear" w:color="auto" w:fill="auto"/>
            <w:tcMar>
              <w:left w:w="0" w:type="dxa"/>
            </w:tcMar>
            <w:hideMark/>
          </w:tcPr>
          <w:p w14:paraId="2508BAC6" w14:textId="77777777" w:rsidR="00E23315" w:rsidRPr="00E23315" w:rsidRDefault="00E23315" w:rsidP="00E23315">
            <w:pPr>
              <w:spacing w:before="40" w:after="0" w:line="240" w:lineRule="auto"/>
              <w:jc w:val="right"/>
              <w:rPr>
                <w:rFonts w:ascii="Arial" w:hAnsi="Arial" w:cs="Arial"/>
                <w:b/>
                <w:bCs/>
                <w:sz w:val="16"/>
                <w:szCs w:val="16"/>
              </w:rPr>
            </w:pPr>
            <w:r w:rsidRPr="00E23315">
              <w:rPr>
                <w:rFonts w:ascii="Arial" w:hAnsi="Arial" w:cs="Arial"/>
                <w:b/>
                <w:bCs/>
                <w:sz w:val="16"/>
                <w:szCs w:val="16"/>
              </w:rPr>
              <w:t>2023–24</w:t>
            </w:r>
            <w:r w:rsidRPr="00E23315">
              <w:rPr>
                <w:rFonts w:ascii="Arial" w:hAnsi="Arial" w:cs="Arial"/>
                <w:b/>
                <w:bCs/>
                <w:sz w:val="16"/>
                <w:szCs w:val="16"/>
              </w:rPr>
              <w:br/>
              <w:t>Estimated actual</w:t>
            </w:r>
            <w:r w:rsidRPr="00E23315">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000000" w:fill="D9D9D9"/>
            <w:tcMar>
              <w:left w:w="0" w:type="dxa"/>
            </w:tcMar>
            <w:hideMark/>
          </w:tcPr>
          <w:p w14:paraId="5AF20E2D" w14:textId="77777777" w:rsidR="00E23315" w:rsidRPr="00E23315" w:rsidRDefault="00E23315" w:rsidP="00E23315">
            <w:pPr>
              <w:spacing w:before="40" w:after="0" w:line="240" w:lineRule="auto"/>
              <w:jc w:val="right"/>
              <w:rPr>
                <w:rFonts w:ascii="Arial" w:hAnsi="Arial" w:cs="Arial"/>
                <w:b/>
                <w:bCs/>
                <w:sz w:val="16"/>
                <w:szCs w:val="16"/>
              </w:rPr>
            </w:pPr>
            <w:r w:rsidRPr="00E23315">
              <w:rPr>
                <w:rFonts w:ascii="Arial" w:hAnsi="Arial" w:cs="Arial"/>
                <w:b/>
                <w:bCs/>
                <w:sz w:val="16"/>
                <w:szCs w:val="16"/>
              </w:rPr>
              <w:t>2024–25</w:t>
            </w:r>
            <w:r w:rsidRPr="00E23315">
              <w:rPr>
                <w:rFonts w:ascii="Arial" w:hAnsi="Arial" w:cs="Arial"/>
                <w:b/>
                <w:bCs/>
                <w:sz w:val="16"/>
                <w:szCs w:val="16"/>
              </w:rPr>
              <w:br/>
              <w:t xml:space="preserve">Budget </w:t>
            </w:r>
            <w:r w:rsidRPr="00E23315">
              <w:rPr>
                <w:rFonts w:ascii="Arial" w:hAnsi="Arial" w:cs="Arial"/>
                <w:b/>
                <w:bCs/>
                <w:sz w:val="16"/>
                <w:szCs w:val="16"/>
              </w:rPr>
              <w:br/>
            </w:r>
            <w:r w:rsidRPr="00E23315">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1316C2CC" w14:textId="77777777" w:rsidR="00E23315" w:rsidRPr="00E23315" w:rsidRDefault="00E23315" w:rsidP="00E23315">
            <w:pPr>
              <w:spacing w:before="40" w:after="0" w:line="240" w:lineRule="auto"/>
              <w:jc w:val="right"/>
              <w:rPr>
                <w:rFonts w:ascii="Arial" w:hAnsi="Arial" w:cs="Arial"/>
                <w:b/>
                <w:bCs/>
                <w:sz w:val="16"/>
                <w:szCs w:val="16"/>
              </w:rPr>
            </w:pPr>
            <w:r w:rsidRPr="00E23315">
              <w:rPr>
                <w:rFonts w:ascii="Arial" w:hAnsi="Arial" w:cs="Arial"/>
                <w:b/>
                <w:bCs/>
                <w:sz w:val="16"/>
                <w:szCs w:val="16"/>
              </w:rPr>
              <w:t>2025–26</w:t>
            </w:r>
            <w:r w:rsidRPr="00E23315">
              <w:rPr>
                <w:rFonts w:ascii="Arial" w:hAnsi="Arial" w:cs="Arial"/>
                <w:b/>
                <w:bCs/>
                <w:sz w:val="16"/>
                <w:szCs w:val="16"/>
              </w:rPr>
              <w:br/>
              <w:t>Forward estimate</w:t>
            </w:r>
            <w:r w:rsidRPr="00E23315">
              <w:rPr>
                <w:rFonts w:ascii="Arial" w:hAnsi="Arial" w:cs="Arial"/>
                <w:b/>
                <w:bCs/>
                <w:sz w:val="16"/>
                <w:szCs w:val="16"/>
              </w:rPr>
              <w:br/>
              <w:t>$'000</w:t>
            </w:r>
          </w:p>
        </w:tc>
        <w:tc>
          <w:tcPr>
            <w:tcW w:w="900" w:type="dxa"/>
            <w:gridSpan w:val="2"/>
            <w:tcBorders>
              <w:top w:val="single" w:sz="4" w:space="0" w:color="auto"/>
              <w:left w:val="nil"/>
              <w:bottom w:val="single" w:sz="4" w:space="0" w:color="auto"/>
              <w:right w:val="nil"/>
            </w:tcBorders>
            <w:shd w:val="clear" w:color="auto" w:fill="auto"/>
            <w:tcMar>
              <w:left w:w="0" w:type="dxa"/>
            </w:tcMar>
            <w:hideMark/>
          </w:tcPr>
          <w:p w14:paraId="6B3BB58B" w14:textId="77777777" w:rsidR="00E23315" w:rsidRPr="00E23315" w:rsidRDefault="00E23315" w:rsidP="00E23315">
            <w:pPr>
              <w:spacing w:before="40" w:after="0" w:line="240" w:lineRule="auto"/>
              <w:jc w:val="right"/>
              <w:rPr>
                <w:rFonts w:ascii="Arial" w:hAnsi="Arial" w:cs="Arial"/>
                <w:b/>
                <w:bCs/>
                <w:sz w:val="16"/>
                <w:szCs w:val="16"/>
              </w:rPr>
            </w:pPr>
            <w:r w:rsidRPr="00E23315">
              <w:rPr>
                <w:rFonts w:ascii="Arial" w:hAnsi="Arial" w:cs="Arial"/>
                <w:b/>
                <w:bCs/>
                <w:sz w:val="16"/>
                <w:szCs w:val="16"/>
              </w:rPr>
              <w:t>2026–27</w:t>
            </w:r>
            <w:r w:rsidRPr="00E23315">
              <w:rPr>
                <w:rFonts w:ascii="Arial" w:hAnsi="Arial" w:cs="Arial"/>
                <w:b/>
                <w:bCs/>
                <w:sz w:val="16"/>
                <w:szCs w:val="16"/>
              </w:rPr>
              <w:br/>
              <w:t>Forward estimate</w:t>
            </w:r>
            <w:r w:rsidRPr="00E23315">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6CB0807E" w14:textId="77777777" w:rsidR="00E23315" w:rsidRPr="00E23315" w:rsidRDefault="00E23315" w:rsidP="00E23315">
            <w:pPr>
              <w:spacing w:before="40" w:after="0" w:line="240" w:lineRule="auto"/>
              <w:jc w:val="right"/>
              <w:rPr>
                <w:rFonts w:ascii="Arial" w:hAnsi="Arial" w:cs="Arial"/>
                <w:b/>
                <w:bCs/>
                <w:sz w:val="16"/>
                <w:szCs w:val="16"/>
              </w:rPr>
            </w:pPr>
            <w:r w:rsidRPr="00E23315">
              <w:rPr>
                <w:rFonts w:ascii="Arial" w:hAnsi="Arial" w:cs="Arial"/>
                <w:b/>
                <w:bCs/>
                <w:sz w:val="16"/>
                <w:szCs w:val="16"/>
              </w:rPr>
              <w:t>2027–28</w:t>
            </w:r>
            <w:r w:rsidRPr="00E23315">
              <w:rPr>
                <w:rFonts w:ascii="Arial" w:hAnsi="Arial" w:cs="Arial"/>
                <w:b/>
                <w:bCs/>
                <w:sz w:val="16"/>
                <w:szCs w:val="16"/>
              </w:rPr>
              <w:br/>
              <w:t>Forward estimate</w:t>
            </w:r>
            <w:r w:rsidRPr="00E23315">
              <w:rPr>
                <w:rFonts w:ascii="Arial" w:hAnsi="Arial" w:cs="Arial"/>
                <w:b/>
                <w:bCs/>
                <w:sz w:val="16"/>
                <w:szCs w:val="16"/>
              </w:rPr>
              <w:br/>
              <w:t>$'000</w:t>
            </w:r>
          </w:p>
        </w:tc>
      </w:tr>
      <w:tr w:rsidR="00E23315" w:rsidRPr="00E23315" w14:paraId="0BC33696" w14:textId="77777777" w:rsidTr="00E23315">
        <w:trPr>
          <w:gridAfter w:val="2"/>
          <w:wAfter w:w="1212" w:type="dxa"/>
          <w:trHeight w:val="454"/>
        </w:trPr>
        <w:tc>
          <w:tcPr>
            <w:tcW w:w="6463" w:type="dxa"/>
            <w:gridSpan w:val="5"/>
            <w:tcBorders>
              <w:top w:val="nil"/>
              <w:left w:val="nil"/>
              <w:bottom w:val="nil"/>
              <w:right w:val="nil"/>
            </w:tcBorders>
            <w:shd w:val="clear" w:color="auto" w:fill="auto"/>
            <w:vAlign w:val="bottom"/>
            <w:hideMark/>
          </w:tcPr>
          <w:p w14:paraId="52B52E6F" w14:textId="77777777" w:rsidR="00E23315" w:rsidRPr="00E23315" w:rsidRDefault="00E23315" w:rsidP="00E23315">
            <w:pPr>
              <w:spacing w:before="0" w:after="0" w:line="240" w:lineRule="auto"/>
              <w:rPr>
                <w:rFonts w:ascii="Arial" w:hAnsi="Arial" w:cs="Arial"/>
                <w:b/>
                <w:bCs/>
                <w:sz w:val="16"/>
                <w:szCs w:val="16"/>
              </w:rPr>
            </w:pPr>
            <w:r w:rsidRPr="00E23315">
              <w:rPr>
                <w:rFonts w:ascii="Arial" w:hAnsi="Arial" w:cs="Arial"/>
                <w:b/>
                <w:bCs/>
                <w:sz w:val="16"/>
                <w:szCs w:val="16"/>
              </w:rPr>
              <w:t>Program 1.1: Develop, Collect, Analyse and Report High Quality National Health and Welfare Information and Statistics for Governments and the Community</w:t>
            </w:r>
          </w:p>
        </w:tc>
      </w:tr>
      <w:tr w:rsidR="00E23315" w:rsidRPr="00E23315" w14:paraId="290B1B51" w14:textId="77777777" w:rsidTr="00E23315">
        <w:trPr>
          <w:trHeight w:val="283"/>
        </w:trPr>
        <w:tc>
          <w:tcPr>
            <w:tcW w:w="3175" w:type="dxa"/>
            <w:tcBorders>
              <w:top w:val="nil"/>
              <w:left w:val="nil"/>
              <w:bottom w:val="nil"/>
              <w:right w:val="nil"/>
            </w:tcBorders>
            <w:shd w:val="clear" w:color="auto" w:fill="auto"/>
            <w:noWrap/>
            <w:vAlign w:val="bottom"/>
            <w:hideMark/>
          </w:tcPr>
          <w:p w14:paraId="5B11DF4C" w14:textId="77777777" w:rsidR="00E23315" w:rsidRPr="00E23315" w:rsidRDefault="00E23315" w:rsidP="00E23315">
            <w:pPr>
              <w:spacing w:before="0" w:after="0" w:line="240" w:lineRule="auto"/>
              <w:ind w:leftChars="75" w:left="143"/>
              <w:rPr>
                <w:rFonts w:ascii="Arial" w:hAnsi="Arial" w:cs="Arial"/>
                <w:sz w:val="16"/>
                <w:szCs w:val="16"/>
              </w:rPr>
            </w:pPr>
            <w:r w:rsidRPr="00E23315">
              <w:rPr>
                <w:rFonts w:ascii="Arial" w:hAnsi="Arial" w:cs="Arial"/>
                <w:sz w:val="16"/>
                <w:szCs w:val="16"/>
              </w:rPr>
              <w:t>Revenue from Government</w:t>
            </w:r>
          </w:p>
        </w:tc>
        <w:tc>
          <w:tcPr>
            <w:tcW w:w="900" w:type="dxa"/>
            <w:tcBorders>
              <w:top w:val="nil"/>
              <w:left w:val="nil"/>
              <w:bottom w:val="nil"/>
              <w:right w:val="nil"/>
            </w:tcBorders>
            <w:shd w:val="clear" w:color="auto" w:fill="auto"/>
            <w:vAlign w:val="bottom"/>
            <w:hideMark/>
          </w:tcPr>
          <w:p w14:paraId="57B05966" w14:textId="77777777" w:rsidR="00E23315" w:rsidRPr="00E23315" w:rsidRDefault="00E23315" w:rsidP="00E23315">
            <w:pPr>
              <w:spacing w:before="0" w:after="0" w:line="240" w:lineRule="auto"/>
              <w:ind w:firstLineChars="100" w:firstLine="160"/>
              <w:rPr>
                <w:rFonts w:ascii="Arial" w:hAnsi="Arial" w:cs="Arial"/>
                <w:sz w:val="16"/>
                <w:szCs w:val="16"/>
              </w:rPr>
            </w:pPr>
          </w:p>
        </w:tc>
        <w:tc>
          <w:tcPr>
            <w:tcW w:w="900" w:type="dxa"/>
            <w:tcBorders>
              <w:top w:val="nil"/>
              <w:left w:val="nil"/>
              <w:bottom w:val="nil"/>
              <w:right w:val="nil"/>
            </w:tcBorders>
            <w:shd w:val="clear" w:color="000000" w:fill="D9D9D9"/>
            <w:noWrap/>
            <w:vAlign w:val="bottom"/>
            <w:hideMark/>
          </w:tcPr>
          <w:p w14:paraId="23628263" w14:textId="77777777" w:rsidR="00E23315" w:rsidRPr="00E23315" w:rsidRDefault="00E23315" w:rsidP="00E23315">
            <w:pPr>
              <w:spacing w:before="0" w:after="0" w:line="240" w:lineRule="auto"/>
              <w:jc w:val="right"/>
              <w:rPr>
                <w:rFonts w:ascii="Arial" w:hAnsi="Arial" w:cs="Arial"/>
                <w:sz w:val="16"/>
                <w:szCs w:val="16"/>
              </w:rPr>
            </w:pPr>
            <w:r w:rsidRPr="00E23315">
              <w:rPr>
                <w:rFonts w:ascii="Arial" w:hAnsi="Arial" w:cs="Arial"/>
                <w:sz w:val="16"/>
                <w:szCs w:val="16"/>
              </w:rPr>
              <w:t> </w:t>
            </w:r>
          </w:p>
        </w:tc>
        <w:tc>
          <w:tcPr>
            <w:tcW w:w="900" w:type="dxa"/>
            <w:tcBorders>
              <w:top w:val="nil"/>
              <w:left w:val="nil"/>
              <w:bottom w:val="nil"/>
              <w:right w:val="nil"/>
            </w:tcBorders>
            <w:shd w:val="clear" w:color="auto" w:fill="auto"/>
            <w:vAlign w:val="bottom"/>
            <w:hideMark/>
          </w:tcPr>
          <w:p w14:paraId="1530CBC3" w14:textId="77777777" w:rsidR="00E23315" w:rsidRPr="00E23315" w:rsidRDefault="00E23315" w:rsidP="00E23315">
            <w:pPr>
              <w:spacing w:before="0" w:after="0" w:line="240" w:lineRule="auto"/>
              <w:jc w:val="right"/>
              <w:rPr>
                <w:rFonts w:ascii="Arial" w:hAnsi="Arial" w:cs="Arial"/>
                <w:sz w:val="16"/>
                <w:szCs w:val="16"/>
              </w:rPr>
            </w:pPr>
          </w:p>
        </w:tc>
        <w:tc>
          <w:tcPr>
            <w:tcW w:w="900" w:type="dxa"/>
            <w:gridSpan w:val="2"/>
            <w:tcBorders>
              <w:top w:val="nil"/>
              <w:left w:val="nil"/>
              <w:bottom w:val="nil"/>
              <w:right w:val="nil"/>
            </w:tcBorders>
            <w:shd w:val="clear" w:color="auto" w:fill="auto"/>
            <w:vAlign w:val="bottom"/>
            <w:hideMark/>
          </w:tcPr>
          <w:p w14:paraId="0C05A95F" w14:textId="77777777" w:rsidR="00E23315" w:rsidRPr="00E23315" w:rsidRDefault="00E23315" w:rsidP="00E23315">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vAlign w:val="bottom"/>
            <w:hideMark/>
          </w:tcPr>
          <w:p w14:paraId="503F5776" w14:textId="77777777" w:rsidR="00E23315" w:rsidRPr="00E23315" w:rsidRDefault="00E23315" w:rsidP="00E23315">
            <w:pPr>
              <w:spacing w:before="0" w:after="0" w:line="240" w:lineRule="auto"/>
              <w:jc w:val="right"/>
              <w:rPr>
                <w:rFonts w:ascii="Times New Roman" w:hAnsi="Times New Roman"/>
                <w:sz w:val="20"/>
              </w:rPr>
            </w:pPr>
          </w:p>
        </w:tc>
      </w:tr>
      <w:tr w:rsidR="00E23315" w:rsidRPr="00E23315" w14:paraId="28835A5F" w14:textId="77777777" w:rsidTr="00E23315">
        <w:trPr>
          <w:trHeight w:val="225"/>
        </w:trPr>
        <w:tc>
          <w:tcPr>
            <w:tcW w:w="3175" w:type="dxa"/>
            <w:tcBorders>
              <w:top w:val="nil"/>
              <w:left w:val="nil"/>
              <w:bottom w:val="nil"/>
              <w:right w:val="nil"/>
            </w:tcBorders>
            <w:shd w:val="clear" w:color="auto" w:fill="auto"/>
            <w:noWrap/>
            <w:vAlign w:val="bottom"/>
            <w:hideMark/>
          </w:tcPr>
          <w:p w14:paraId="2A23B6E9" w14:textId="77777777" w:rsidR="00E23315" w:rsidRPr="00E23315" w:rsidRDefault="00E23315" w:rsidP="00E23315">
            <w:pPr>
              <w:spacing w:before="0" w:after="0" w:line="240" w:lineRule="auto"/>
              <w:ind w:firstLineChars="200" w:firstLine="320"/>
              <w:rPr>
                <w:rFonts w:ascii="Arial" w:hAnsi="Arial" w:cs="Arial"/>
                <w:color w:val="000000"/>
                <w:sz w:val="16"/>
                <w:szCs w:val="16"/>
              </w:rPr>
            </w:pPr>
            <w:r w:rsidRPr="00E23315">
              <w:rPr>
                <w:rFonts w:ascii="Arial" w:hAnsi="Arial" w:cs="Arial"/>
                <w:color w:val="000000"/>
                <w:sz w:val="16"/>
                <w:szCs w:val="16"/>
              </w:rPr>
              <w:t>Ordinary annual services</w:t>
            </w:r>
            <w:r w:rsidRPr="00E23315">
              <w:rPr>
                <w:rFonts w:ascii="Arial" w:hAnsi="Arial" w:cs="Arial"/>
                <w:color w:val="000000"/>
                <w:sz w:val="16"/>
                <w:szCs w:val="16"/>
                <w:vertAlign w:val="superscript"/>
              </w:rPr>
              <w:t xml:space="preserve"> (a)</w:t>
            </w:r>
          </w:p>
        </w:tc>
        <w:tc>
          <w:tcPr>
            <w:tcW w:w="900" w:type="dxa"/>
            <w:tcBorders>
              <w:top w:val="nil"/>
              <w:left w:val="nil"/>
              <w:bottom w:val="nil"/>
              <w:right w:val="nil"/>
            </w:tcBorders>
            <w:shd w:val="clear" w:color="auto" w:fill="auto"/>
            <w:vAlign w:val="bottom"/>
            <w:hideMark/>
          </w:tcPr>
          <w:p w14:paraId="372CE33C" w14:textId="77777777" w:rsidR="00E23315" w:rsidRPr="00E23315" w:rsidRDefault="00E23315" w:rsidP="00E23315">
            <w:pPr>
              <w:spacing w:before="0" w:after="0" w:line="240" w:lineRule="auto"/>
              <w:jc w:val="right"/>
              <w:rPr>
                <w:rFonts w:ascii="Arial" w:hAnsi="Arial" w:cs="Arial"/>
                <w:sz w:val="16"/>
                <w:szCs w:val="16"/>
              </w:rPr>
            </w:pPr>
            <w:r w:rsidRPr="00E23315">
              <w:rPr>
                <w:rFonts w:ascii="Arial" w:hAnsi="Arial" w:cs="Arial"/>
                <w:sz w:val="16"/>
                <w:szCs w:val="16"/>
              </w:rPr>
              <w:t>35,200</w:t>
            </w:r>
          </w:p>
        </w:tc>
        <w:tc>
          <w:tcPr>
            <w:tcW w:w="900" w:type="dxa"/>
            <w:tcBorders>
              <w:top w:val="nil"/>
              <w:left w:val="nil"/>
              <w:bottom w:val="nil"/>
              <w:right w:val="nil"/>
            </w:tcBorders>
            <w:shd w:val="clear" w:color="000000" w:fill="D9D9D9"/>
            <w:noWrap/>
            <w:vAlign w:val="bottom"/>
            <w:hideMark/>
          </w:tcPr>
          <w:p w14:paraId="50163F6D" w14:textId="77777777" w:rsidR="00E23315" w:rsidRPr="00E23315" w:rsidRDefault="00E23315" w:rsidP="00E23315">
            <w:pPr>
              <w:spacing w:before="0" w:after="0" w:line="240" w:lineRule="auto"/>
              <w:jc w:val="right"/>
              <w:rPr>
                <w:rFonts w:ascii="Arial" w:hAnsi="Arial" w:cs="Arial"/>
                <w:sz w:val="16"/>
                <w:szCs w:val="16"/>
              </w:rPr>
            </w:pPr>
            <w:r w:rsidRPr="00E23315">
              <w:rPr>
                <w:rFonts w:ascii="Arial" w:hAnsi="Arial" w:cs="Arial"/>
                <w:sz w:val="16"/>
                <w:szCs w:val="16"/>
              </w:rPr>
              <w:t>36,066</w:t>
            </w:r>
          </w:p>
        </w:tc>
        <w:tc>
          <w:tcPr>
            <w:tcW w:w="900" w:type="dxa"/>
            <w:tcBorders>
              <w:top w:val="nil"/>
              <w:left w:val="nil"/>
              <w:bottom w:val="nil"/>
              <w:right w:val="nil"/>
            </w:tcBorders>
            <w:shd w:val="clear" w:color="auto" w:fill="auto"/>
            <w:vAlign w:val="bottom"/>
            <w:hideMark/>
          </w:tcPr>
          <w:p w14:paraId="008C0F25" w14:textId="77777777" w:rsidR="00E23315" w:rsidRPr="00E23315" w:rsidRDefault="00E23315" w:rsidP="00E23315">
            <w:pPr>
              <w:spacing w:before="0" w:after="0" w:line="240" w:lineRule="auto"/>
              <w:jc w:val="right"/>
              <w:rPr>
                <w:rFonts w:ascii="Arial" w:hAnsi="Arial" w:cs="Arial"/>
                <w:sz w:val="16"/>
                <w:szCs w:val="16"/>
              </w:rPr>
            </w:pPr>
            <w:r w:rsidRPr="00E23315">
              <w:rPr>
                <w:rFonts w:ascii="Arial" w:hAnsi="Arial" w:cs="Arial"/>
                <w:sz w:val="16"/>
                <w:szCs w:val="16"/>
              </w:rPr>
              <w:t>35,930</w:t>
            </w:r>
          </w:p>
        </w:tc>
        <w:tc>
          <w:tcPr>
            <w:tcW w:w="900" w:type="dxa"/>
            <w:gridSpan w:val="2"/>
            <w:tcBorders>
              <w:top w:val="nil"/>
              <w:left w:val="nil"/>
              <w:bottom w:val="nil"/>
              <w:right w:val="nil"/>
            </w:tcBorders>
            <w:shd w:val="clear" w:color="auto" w:fill="auto"/>
            <w:vAlign w:val="bottom"/>
            <w:hideMark/>
          </w:tcPr>
          <w:p w14:paraId="182DAA0D" w14:textId="77777777" w:rsidR="00E23315" w:rsidRPr="00E23315" w:rsidRDefault="00E23315" w:rsidP="00E23315">
            <w:pPr>
              <w:spacing w:before="0" w:after="0" w:line="240" w:lineRule="auto"/>
              <w:jc w:val="right"/>
              <w:rPr>
                <w:rFonts w:ascii="Arial" w:hAnsi="Arial" w:cs="Arial"/>
                <w:sz w:val="16"/>
                <w:szCs w:val="16"/>
              </w:rPr>
            </w:pPr>
            <w:r w:rsidRPr="00E23315">
              <w:rPr>
                <w:rFonts w:ascii="Arial" w:hAnsi="Arial" w:cs="Arial"/>
                <w:sz w:val="16"/>
                <w:szCs w:val="16"/>
              </w:rPr>
              <w:t>36,209</w:t>
            </w:r>
          </w:p>
        </w:tc>
        <w:tc>
          <w:tcPr>
            <w:tcW w:w="900" w:type="dxa"/>
            <w:tcBorders>
              <w:top w:val="nil"/>
              <w:left w:val="nil"/>
              <w:bottom w:val="nil"/>
              <w:right w:val="nil"/>
            </w:tcBorders>
            <w:shd w:val="clear" w:color="auto" w:fill="auto"/>
            <w:vAlign w:val="bottom"/>
            <w:hideMark/>
          </w:tcPr>
          <w:p w14:paraId="2AE183A0" w14:textId="77777777" w:rsidR="00E23315" w:rsidRPr="00E23315" w:rsidRDefault="00E23315" w:rsidP="00E23315">
            <w:pPr>
              <w:spacing w:before="0" w:after="0" w:line="240" w:lineRule="auto"/>
              <w:jc w:val="right"/>
              <w:rPr>
                <w:rFonts w:ascii="Arial" w:hAnsi="Arial" w:cs="Arial"/>
                <w:sz w:val="16"/>
                <w:szCs w:val="16"/>
              </w:rPr>
            </w:pPr>
            <w:r w:rsidRPr="00E23315">
              <w:rPr>
                <w:rFonts w:ascii="Arial" w:hAnsi="Arial" w:cs="Arial"/>
                <w:sz w:val="16"/>
                <w:szCs w:val="16"/>
              </w:rPr>
              <w:t>36,098</w:t>
            </w:r>
          </w:p>
        </w:tc>
      </w:tr>
      <w:tr w:rsidR="00E23315" w:rsidRPr="00E23315" w14:paraId="7E200C8D" w14:textId="77777777" w:rsidTr="00E23315">
        <w:trPr>
          <w:trHeight w:val="225"/>
        </w:trPr>
        <w:tc>
          <w:tcPr>
            <w:tcW w:w="3175" w:type="dxa"/>
            <w:tcBorders>
              <w:top w:val="nil"/>
              <w:left w:val="nil"/>
              <w:bottom w:val="nil"/>
              <w:right w:val="nil"/>
            </w:tcBorders>
            <w:shd w:val="clear" w:color="auto" w:fill="auto"/>
            <w:noWrap/>
            <w:vAlign w:val="bottom"/>
            <w:hideMark/>
          </w:tcPr>
          <w:p w14:paraId="522EA40C" w14:textId="77777777" w:rsidR="00E23315" w:rsidRPr="00E23315" w:rsidRDefault="00E23315" w:rsidP="00E23315">
            <w:pPr>
              <w:spacing w:before="0" w:after="0" w:line="240" w:lineRule="auto"/>
              <w:ind w:firstLineChars="200" w:firstLine="320"/>
              <w:rPr>
                <w:rFonts w:ascii="Arial" w:hAnsi="Arial" w:cs="Arial"/>
                <w:sz w:val="16"/>
                <w:szCs w:val="16"/>
              </w:rPr>
            </w:pPr>
            <w:r w:rsidRPr="00E23315">
              <w:rPr>
                <w:rFonts w:ascii="Arial" w:hAnsi="Arial" w:cs="Arial"/>
                <w:sz w:val="16"/>
                <w:szCs w:val="16"/>
              </w:rPr>
              <w:t>Amounts from related entities</w:t>
            </w:r>
          </w:p>
        </w:tc>
        <w:tc>
          <w:tcPr>
            <w:tcW w:w="900" w:type="dxa"/>
            <w:tcBorders>
              <w:top w:val="nil"/>
              <w:left w:val="nil"/>
              <w:bottom w:val="nil"/>
              <w:right w:val="nil"/>
            </w:tcBorders>
            <w:shd w:val="clear" w:color="auto" w:fill="auto"/>
            <w:noWrap/>
            <w:vAlign w:val="bottom"/>
            <w:hideMark/>
          </w:tcPr>
          <w:p w14:paraId="62584506" w14:textId="77777777" w:rsidR="00E23315" w:rsidRPr="00E23315" w:rsidRDefault="00E23315" w:rsidP="00E23315">
            <w:pPr>
              <w:spacing w:before="0" w:after="0" w:line="240" w:lineRule="auto"/>
              <w:jc w:val="right"/>
              <w:rPr>
                <w:rFonts w:ascii="Arial" w:hAnsi="Arial" w:cs="Arial"/>
                <w:sz w:val="16"/>
                <w:szCs w:val="16"/>
              </w:rPr>
            </w:pPr>
            <w:r w:rsidRPr="00E23315">
              <w:rPr>
                <w:rFonts w:ascii="Arial" w:hAnsi="Arial" w:cs="Arial"/>
                <w:sz w:val="16"/>
                <w:szCs w:val="16"/>
              </w:rPr>
              <w:t>47,000</w:t>
            </w:r>
          </w:p>
        </w:tc>
        <w:tc>
          <w:tcPr>
            <w:tcW w:w="900" w:type="dxa"/>
            <w:tcBorders>
              <w:top w:val="nil"/>
              <w:left w:val="nil"/>
              <w:bottom w:val="nil"/>
              <w:right w:val="nil"/>
            </w:tcBorders>
            <w:shd w:val="clear" w:color="000000" w:fill="D9D9D9"/>
            <w:noWrap/>
            <w:vAlign w:val="bottom"/>
            <w:hideMark/>
          </w:tcPr>
          <w:p w14:paraId="6F5CE579" w14:textId="77777777" w:rsidR="00E23315" w:rsidRPr="00E23315" w:rsidRDefault="00E23315" w:rsidP="00E23315">
            <w:pPr>
              <w:spacing w:before="0" w:after="0" w:line="240" w:lineRule="auto"/>
              <w:jc w:val="right"/>
              <w:rPr>
                <w:rFonts w:ascii="Arial" w:hAnsi="Arial" w:cs="Arial"/>
                <w:sz w:val="16"/>
                <w:szCs w:val="16"/>
              </w:rPr>
            </w:pPr>
            <w:r w:rsidRPr="00E23315">
              <w:rPr>
                <w:rFonts w:ascii="Arial" w:hAnsi="Arial" w:cs="Arial"/>
                <w:sz w:val="16"/>
                <w:szCs w:val="16"/>
              </w:rPr>
              <w:t>47,000</w:t>
            </w:r>
          </w:p>
        </w:tc>
        <w:tc>
          <w:tcPr>
            <w:tcW w:w="900" w:type="dxa"/>
            <w:tcBorders>
              <w:top w:val="nil"/>
              <w:left w:val="nil"/>
              <w:bottom w:val="nil"/>
              <w:right w:val="nil"/>
            </w:tcBorders>
            <w:shd w:val="clear" w:color="auto" w:fill="auto"/>
            <w:noWrap/>
            <w:vAlign w:val="bottom"/>
            <w:hideMark/>
          </w:tcPr>
          <w:p w14:paraId="59DC3B2E" w14:textId="77777777" w:rsidR="00E23315" w:rsidRPr="00E23315" w:rsidRDefault="00E23315" w:rsidP="00E23315">
            <w:pPr>
              <w:spacing w:before="0" w:after="0" w:line="240" w:lineRule="auto"/>
              <w:jc w:val="right"/>
              <w:rPr>
                <w:rFonts w:ascii="Arial" w:hAnsi="Arial" w:cs="Arial"/>
                <w:sz w:val="16"/>
                <w:szCs w:val="16"/>
              </w:rPr>
            </w:pPr>
            <w:r w:rsidRPr="00E23315">
              <w:rPr>
                <w:rFonts w:ascii="Arial" w:hAnsi="Arial" w:cs="Arial"/>
                <w:sz w:val="16"/>
                <w:szCs w:val="16"/>
              </w:rPr>
              <w:t>47,000</w:t>
            </w:r>
          </w:p>
        </w:tc>
        <w:tc>
          <w:tcPr>
            <w:tcW w:w="900" w:type="dxa"/>
            <w:gridSpan w:val="2"/>
            <w:tcBorders>
              <w:top w:val="nil"/>
              <w:left w:val="nil"/>
              <w:bottom w:val="nil"/>
              <w:right w:val="nil"/>
            </w:tcBorders>
            <w:shd w:val="clear" w:color="auto" w:fill="auto"/>
            <w:noWrap/>
            <w:vAlign w:val="bottom"/>
            <w:hideMark/>
          </w:tcPr>
          <w:p w14:paraId="70D74706" w14:textId="77777777" w:rsidR="00E23315" w:rsidRPr="00E23315" w:rsidRDefault="00E23315" w:rsidP="00E23315">
            <w:pPr>
              <w:spacing w:before="0" w:after="0" w:line="240" w:lineRule="auto"/>
              <w:jc w:val="right"/>
              <w:rPr>
                <w:rFonts w:ascii="Arial" w:hAnsi="Arial" w:cs="Arial"/>
                <w:sz w:val="16"/>
                <w:szCs w:val="16"/>
              </w:rPr>
            </w:pPr>
            <w:r w:rsidRPr="00E23315">
              <w:rPr>
                <w:rFonts w:ascii="Arial" w:hAnsi="Arial" w:cs="Arial"/>
                <w:sz w:val="16"/>
                <w:szCs w:val="16"/>
              </w:rPr>
              <w:t>47,000</w:t>
            </w:r>
          </w:p>
        </w:tc>
        <w:tc>
          <w:tcPr>
            <w:tcW w:w="900" w:type="dxa"/>
            <w:tcBorders>
              <w:top w:val="nil"/>
              <w:left w:val="nil"/>
              <w:bottom w:val="nil"/>
              <w:right w:val="nil"/>
            </w:tcBorders>
            <w:shd w:val="clear" w:color="auto" w:fill="auto"/>
            <w:noWrap/>
            <w:vAlign w:val="bottom"/>
            <w:hideMark/>
          </w:tcPr>
          <w:p w14:paraId="0DCC9FED" w14:textId="77777777" w:rsidR="00E23315" w:rsidRPr="00E23315" w:rsidRDefault="00E23315" w:rsidP="00E23315">
            <w:pPr>
              <w:spacing w:before="0" w:after="0" w:line="240" w:lineRule="auto"/>
              <w:jc w:val="right"/>
              <w:rPr>
                <w:rFonts w:ascii="Arial" w:hAnsi="Arial" w:cs="Arial"/>
                <w:sz w:val="16"/>
                <w:szCs w:val="16"/>
              </w:rPr>
            </w:pPr>
            <w:r w:rsidRPr="00E23315">
              <w:rPr>
                <w:rFonts w:ascii="Arial" w:hAnsi="Arial" w:cs="Arial"/>
                <w:sz w:val="16"/>
                <w:szCs w:val="16"/>
              </w:rPr>
              <w:t>47,000</w:t>
            </w:r>
          </w:p>
        </w:tc>
      </w:tr>
      <w:tr w:rsidR="00E23315" w:rsidRPr="00E23315" w14:paraId="54E1BBD2" w14:textId="77777777" w:rsidTr="00E23315">
        <w:trPr>
          <w:trHeight w:val="283"/>
        </w:trPr>
        <w:tc>
          <w:tcPr>
            <w:tcW w:w="3175" w:type="dxa"/>
            <w:tcBorders>
              <w:top w:val="nil"/>
              <w:left w:val="nil"/>
              <w:bottom w:val="nil"/>
              <w:right w:val="nil"/>
            </w:tcBorders>
            <w:shd w:val="clear" w:color="auto" w:fill="auto"/>
            <w:vAlign w:val="bottom"/>
            <w:hideMark/>
          </w:tcPr>
          <w:p w14:paraId="2E8E8C0A" w14:textId="77777777" w:rsidR="00E23315" w:rsidRPr="00E23315" w:rsidRDefault="00E23315" w:rsidP="00E23315">
            <w:pPr>
              <w:spacing w:before="0" w:after="0" w:line="240" w:lineRule="auto"/>
              <w:ind w:leftChars="75" w:left="143"/>
              <w:rPr>
                <w:rFonts w:ascii="Arial" w:hAnsi="Arial" w:cs="Arial"/>
                <w:sz w:val="16"/>
                <w:szCs w:val="16"/>
              </w:rPr>
            </w:pPr>
            <w:r w:rsidRPr="00E23315">
              <w:rPr>
                <w:rFonts w:ascii="Arial" w:hAnsi="Arial" w:cs="Arial"/>
                <w:sz w:val="16"/>
                <w:szCs w:val="16"/>
              </w:rPr>
              <w:t>Revenues from independent sources</w:t>
            </w:r>
          </w:p>
        </w:tc>
        <w:tc>
          <w:tcPr>
            <w:tcW w:w="900" w:type="dxa"/>
            <w:tcBorders>
              <w:top w:val="nil"/>
              <w:left w:val="nil"/>
              <w:bottom w:val="nil"/>
              <w:right w:val="nil"/>
            </w:tcBorders>
            <w:shd w:val="clear" w:color="auto" w:fill="auto"/>
            <w:noWrap/>
            <w:vAlign w:val="bottom"/>
            <w:hideMark/>
          </w:tcPr>
          <w:p w14:paraId="2D9F1734" w14:textId="77777777" w:rsidR="00E23315" w:rsidRPr="00E23315" w:rsidRDefault="00E23315" w:rsidP="00E23315">
            <w:pPr>
              <w:spacing w:before="0" w:after="0" w:line="240" w:lineRule="auto"/>
              <w:jc w:val="right"/>
              <w:rPr>
                <w:rFonts w:ascii="Arial" w:hAnsi="Arial" w:cs="Arial"/>
                <w:sz w:val="16"/>
                <w:szCs w:val="16"/>
              </w:rPr>
            </w:pPr>
            <w:r w:rsidRPr="00E23315">
              <w:rPr>
                <w:rFonts w:ascii="Arial" w:hAnsi="Arial" w:cs="Arial"/>
                <w:sz w:val="16"/>
                <w:szCs w:val="16"/>
              </w:rPr>
              <w:t>30,630</w:t>
            </w:r>
          </w:p>
        </w:tc>
        <w:tc>
          <w:tcPr>
            <w:tcW w:w="900" w:type="dxa"/>
            <w:tcBorders>
              <w:top w:val="nil"/>
              <w:left w:val="nil"/>
              <w:bottom w:val="nil"/>
              <w:right w:val="nil"/>
            </w:tcBorders>
            <w:shd w:val="clear" w:color="000000" w:fill="D9D9D9"/>
            <w:noWrap/>
            <w:vAlign w:val="bottom"/>
            <w:hideMark/>
          </w:tcPr>
          <w:p w14:paraId="4B49E8E0" w14:textId="77777777" w:rsidR="00E23315" w:rsidRPr="00E23315" w:rsidRDefault="00E23315" w:rsidP="00E23315">
            <w:pPr>
              <w:spacing w:before="0" w:after="0" w:line="240" w:lineRule="auto"/>
              <w:jc w:val="right"/>
              <w:rPr>
                <w:rFonts w:ascii="Arial" w:hAnsi="Arial" w:cs="Arial"/>
                <w:sz w:val="16"/>
                <w:szCs w:val="16"/>
              </w:rPr>
            </w:pPr>
            <w:r w:rsidRPr="00E23315">
              <w:rPr>
                <w:rFonts w:ascii="Arial" w:hAnsi="Arial" w:cs="Arial"/>
                <w:sz w:val="16"/>
                <w:szCs w:val="16"/>
              </w:rPr>
              <w:t>30,030</w:t>
            </w:r>
          </w:p>
        </w:tc>
        <w:tc>
          <w:tcPr>
            <w:tcW w:w="900" w:type="dxa"/>
            <w:tcBorders>
              <w:top w:val="nil"/>
              <w:left w:val="nil"/>
              <w:bottom w:val="nil"/>
              <w:right w:val="nil"/>
            </w:tcBorders>
            <w:shd w:val="clear" w:color="auto" w:fill="auto"/>
            <w:noWrap/>
            <w:vAlign w:val="bottom"/>
            <w:hideMark/>
          </w:tcPr>
          <w:p w14:paraId="6D77C20C" w14:textId="77777777" w:rsidR="00E23315" w:rsidRPr="00E23315" w:rsidRDefault="00E23315" w:rsidP="00E23315">
            <w:pPr>
              <w:spacing w:before="0" w:after="0" w:line="240" w:lineRule="auto"/>
              <w:jc w:val="right"/>
              <w:rPr>
                <w:rFonts w:ascii="Arial" w:hAnsi="Arial" w:cs="Arial"/>
                <w:sz w:val="16"/>
                <w:szCs w:val="16"/>
              </w:rPr>
            </w:pPr>
            <w:r w:rsidRPr="00E23315">
              <w:rPr>
                <w:rFonts w:ascii="Arial" w:hAnsi="Arial" w:cs="Arial"/>
                <w:sz w:val="16"/>
                <w:szCs w:val="16"/>
              </w:rPr>
              <w:t>30,000</w:t>
            </w:r>
          </w:p>
        </w:tc>
        <w:tc>
          <w:tcPr>
            <w:tcW w:w="900" w:type="dxa"/>
            <w:gridSpan w:val="2"/>
            <w:tcBorders>
              <w:top w:val="nil"/>
              <w:left w:val="nil"/>
              <w:bottom w:val="nil"/>
              <w:right w:val="nil"/>
            </w:tcBorders>
            <w:shd w:val="clear" w:color="auto" w:fill="auto"/>
            <w:noWrap/>
            <w:vAlign w:val="bottom"/>
            <w:hideMark/>
          </w:tcPr>
          <w:p w14:paraId="265C3D0C" w14:textId="77777777" w:rsidR="00E23315" w:rsidRPr="00E23315" w:rsidRDefault="00E23315" w:rsidP="00E23315">
            <w:pPr>
              <w:spacing w:before="0" w:after="0" w:line="240" w:lineRule="auto"/>
              <w:jc w:val="right"/>
              <w:rPr>
                <w:rFonts w:ascii="Arial" w:hAnsi="Arial" w:cs="Arial"/>
                <w:sz w:val="16"/>
                <w:szCs w:val="16"/>
              </w:rPr>
            </w:pPr>
            <w:r w:rsidRPr="00E23315">
              <w:rPr>
                <w:rFonts w:ascii="Arial" w:hAnsi="Arial" w:cs="Arial"/>
                <w:sz w:val="16"/>
                <w:szCs w:val="16"/>
              </w:rPr>
              <w:t>30,000</w:t>
            </w:r>
          </w:p>
        </w:tc>
        <w:tc>
          <w:tcPr>
            <w:tcW w:w="900" w:type="dxa"/>
            <w:tcBorders>
              <w:top w:val="nil"/>
              <w:left w:val="nil"/>
              <w:bottom w:val="nil"/>
              <w:right w:val="nil"/>
            </w:tcBorders>
            <w:shd w:val="clear" w:color="auto" w:fill="auto"/>
            <w:noWrap/>
            <w:vAlign w:val="bottom"/>
            <w:hideMark/>
          </w:tcPr>
          <w:p w14:paraId="3B9EC469" w14:textId="77777777" w:rsidR="00E23315" w:rsidRPr="00E23315" w:rsidRDefault="00E23315" w:rsidP="00E23315">
            <w:pPr>
              <w:spacing w:before="0" w:after="0" w:line="240" w:lineRule="auto"/>
              <w:jc w:val="right"/>
              <w:rPr>
                <w:rFonts w:ascii="Arial" w:hAnsi="Arial" w:cs="Arial"/>
                <w:sz w:val="16"/>
                <w:szCs w:val="16"/>
              </w:rPr>
            </w:pPr>
            <w:r w:rsidRPr="00E23315">
              <w:rPr>
                <w:rFonts w:ascii="Arial" w:hAnsi="Arial" w:cs="Arial"/>
                <w:sz w:val="16"/>
                <w:szCs w:val="16"/>
              </w:rPr>
              <w:t>30,000</w:t>
            </w:r>
          </w:p>
        </w:tc>
      </w:tr>
      <w:tr w:rsidR="00E23315" w:rsidRPr="00E23315" w14:paraId="6D37D89C" w14:textId="77777777" w:rsidTr="00E23315">
        <w:trPr>
          <w:trHeight w:val="225"/>
        </w:trPr>
        <w:tc>
          <w:tcPr>
            <w:tcW w:w="3175" w:type="dxa"/>
            <w:tcBorders>
              <w:top w:val="nil"/>
              <w:left w:val="nil"/>
              <w:bottom w:val="nil"/>
              <w:right w:val="nil"/>
            </w:tcBorders>
            <w:shd w:val="clear" w:color="auto" w:fill="auto"/>
            <w:noWrap/>
            <w:vAlign w:val="bottom"/>
            <w:hideMark/>
          </w:tcPr>
          <w:p w14:paraId="72EF52A9" w14:textId="77777777" w:rsidR="00E23315" w:rsidRPr="00E23315" w:rsidRDefault="00E23315" w:rsidP="00E23315">
            <w:pPr>
              <w:spacing w:before="0" w:after="0" w:line="240" w:lineRule="auto"/>
              <w:ind w:leftChars="75" w:left="143"/>
              <w:rPr>
                <w:rFonts w:ascii="Arial" w:hAnsi="Arial" w:cs="Arial"/>
                <w:sz w:val="16"/>
                <w:szCs w:val="16"/>
              </w:rPr>
            </w:pPr>
            <w:r w:rsidRPr="00E23315">
              <w:rPr>
                <w:rFonts w:ascii="Arial" w:hAnsi="Arial" w:cs="Arial"/>
                <w:sz w:val="16"/>
                <w:szCs w:val="16"/>
              </w:rPr>
              <w:t>Operating deficit (surplus)</w:t>
            </w:r>
          </w:p>
        </w:tc>
        <w:tc>
          <w:tcPr>
            <w:tcW w:w="900" w:type="dxa"/>
            <w:tcBorders>
              <w:top w:val="nil"/>
              <w:left w:val="nil"/>
              <w:bottom w:val="single" w:sz="4" w:space="0" w:color="auto"/>
              <w:right w:val="nil"/>
            </w:tcBorders>
            <w:shd w:val="clear" w:color="auto" w:fill="auto"/>
            <w:noWrap/>
            <w:vAlign w:val="bottom"/>
            <w:hideMark/>
          </w:tcPr>
          <w:p w14:paraId="62430265" w14:textId="77777777" w:rsidR="00E23315" w:rsidRPr="00E23315" w:rsidRDefault="00E23315" w:rsidP="00E23315">
            <w:pPr>
              <w:spacing w:before="0" w:after="0" w:line="240" w:lineRule="auto"/>
              <w:jc w:val="right"/>
              <w:rPr>
                <w:rFonts w:ascii="Arial" w:hAnsi="Arial" w:cs="Arial"/>
                <w:sz w:val="16"/>
                <w:szCs w:val="16"/>
              </w:rPr>
            </w:pPr>
            <w:r w:rsidRPr="00E23315">
              <w:rPr>
                <w:rFonts w:ascii="Arial" w:hAnsi="Arial" w:cs="Arial"/>
                <w:sz w:val="16"/>
                <w:szCs w:val="16"/>
              </w:rPr>
              <w:t>-</w:t>
            </w:r>
          </w:p>
        </w:tc>
        <w:tc>
          <w:tcPr>
            <w:tcW w:w="900" w:type="dxa"/>
            <w:tcBorders>
              <w:top w:val="nil"/>
              <w:left w:val="nil"/>
              <w:bottom w:val="single" w:sz="4" w:space="0" w:color="auto"/>
              <w:right w:val="nil"/>
            </w:tcBorders>
            <w:shd w:val="clear" w:color="000000" w:fill="D9D9D9"/>
            <w:noWrap/>
            <w:vAlign w:val="bottom"/>
            <w:hideMark/>
          </w:tcPr>
          <w:p w14:paraId="3FBFD733" w14:textId="77777777" w:rsidR="00E23315" w:rsidRPr="00E23315" w:rsidRDefault="00E23315" w:rsidP="00E23315">
            <w:pPr>
              <w:spacing w:before="0" w:after="0" w:line="240" w:lineRule="auto"/>
              <w:jc w:val="right"/>
              <w:rPr>
                <w:rFonts w:ascii="Arial" w:hAnsi="Arial" w:cs="Arial"/>
                <w:sz w:val="16"/>
                <w:szCs w:val="16"/>
              </w:rPr>
            </w:pPr>
            <w:r w:rsidRPr="00E23315">
              <w:rPr>
                <w:rFonts w:ascii="Arial" w:hAnsi="Arial" w:cs="Arial"/>
                <w:sz w:val="16"/>
                <w:szCs w:val="16"/>
              </w:rPr>
              <w:t>1,000</w:t>
            </w:r>
          </w:p>
        </w:tc>
        <w:tc>
          <w:tcPr>
            <w:tcW w:w="900" w:type="dxa"/>
            <w:tcBorders>
              <w:top w:val="nil"/>
              <w:left w:val="nil"/>
              <w:bottom w:val="single" w:sz="4" w:space="0" w:color="auto"/>
              <w:right w:val="nil"/>
            </w:tcBorders>
            <w:shd w:val="clear" w:color="auto" w:fill="auto"/>
            <w:noWrap/>
            <w:vAlign w:val="bottom"/>
            <w:hideMark/>
          </w:tcPr>
          <w:p w14:paraId="3DAF98B1" w14:textId="77777777" w:rsidR="00E23315" w:rsidRPr="00E23315" w:rsidRDefault="00E23315" w:rsidP="00E23315">
            <w:pPr>
              <w:spacing w:before="0" w:after="0" w:line="240" w:lineRule="auto"/>
              <w:jc w:val="right"/>
              <w:rPr>
                <w:rFonts w:ascii="Arial" w:hAnsi="Arial" w:cs="Arial"/>
                <w:sz w:val="16"/>
                <w:szCs w:val="16"/>
              </w:rPr>
            </w:pPr>
            <w:r w:rsidRPr="00E23315">
              <w:rPr>
                <w:rFonts w:ascii="Arial" w:hAnsi="Arial" w:cs="Arial"/>
                <w:sz w:val="16"/>
                <w:szCs w:val="16"/>
              </w:rPr>
              <w:t>707</w:t>
            </w:r>
          </w:p>
        </w:tc>
        <w:tc>
          <w:tcPr>
            <w:tcW w:w="900" w:type="dxa"/>
            <w:gridSpan w:val="2"/>
            <w:tcBorders>
              <w:top w:val="nil"/>
              <w:left w:val="nil"/>
              <w:bottom w:val="single" w:sz="4" w:space="0" w:color="auto"/>
              <w:right w:val="nil"/>
            </w:tcBorders>
            <w:shd w:val="clear" w:color="auto" w:fill="auto"/>
            <w:noWrap/>
            <w:vAlign w:val="bottom"/>
            <w:hideMark/>
          </w:tcPr>
          <w:p w14:paraId="14819DFD" w14:textId="77777777" w:rsidR="00E23315" w:rsidRPr="00E23315" w:rsidRDefault="00E23315" w:rsidP="00E23315">
            <w:pPr>
              <w:spacing w:before="0" w:after="0" w:line="240" w:lineRule="auto"/>
              <w:jc w:val="right"/>
              <w:rPr>
                <w:rFonts w:ascii="Arial" w:hAnsi="Arial" w:cs="Arial"/>
                <w:sz w:val="16"/>
                <w:szCs w:val="16"/>
              </w:rPr>
            </w:pPr>
            <w:r w:rsidRPr="00E23315">
              <w:rPr>
                <w:rFonts w:ascii="Arial" w:hAnsi="Arial" w:cs="Arial"/>
                <w:sz w:val="16"/>
                <w:szCs w:val="16"/>
              </w:rPr>
              <w:t>-</w:t>
            </w:r>
          </w:p>
        </w:tc>
        <w:tc>
          <w:tcPr>
            <w:tcW w:w="900" w:type="dxa"/>
            <w:tcBorders>
              <w:top w:val="nil"/>
              <w:left w:val="nil"/>
              <w:bottom w:val="single" w:sz="4" w:space="0" w:color="auto"/>
              <w:right w:val="nil"/>
            </w:tcBorders>
            <w:shd w:val="clear" w:color="auto" w:fill="auto"/>
            <w:noWrap/>
            <w:vAlign w:val="bottom"/>
            <w:hideMark/>
          </w:tcPr>
          <w:p w14:paraId="4B96A4AA" w14:textId="77777777" w:rsidR="00E23315" w:rsidRPr="00E23315" w:rsidRDefault="00E23315" w:rsidP="00E23315">
            <w:pPr>
              <w:spacing w:before="0" w:after="0" w:line="240" w:lineRule="auto"/>
              <w:jc w:val="right"/>
              <w:rPr>
                <w:rFonts w:ascii="Arial" w:hAnsi="Arial" w:cs="Arial"/>
                <w:sz w:val="16"/>
                <w:szCs w:val="16"/>
              </w:rPr>
            </w:pPr>
            <w:r w:rsidRPr="00E23315">
              <w:rPr>
                <w:rFonts w:ascii="Arial" w:hAnsi="Arial" w:cs="Arial"/>
                <w:sz w:val="16"/>
                <w:szCs w:val="16"/>
              </w:rPr>
              <w:t>-</w:t>
            </w:r>
          </w:p>
        </w:tc>
      </w:tr>
      <w:tr w:rsidR="00E23315" w:rsidRPr="00E23315" w14:paraId="50A4718E" w14:textId="77777777" w:rsidTr="00E23315">
        <w:trPr>
          <w:trHeight w:val="283"/>
        </w:trPr>
        <w:tc>
          <w:tcPr>
            <w:tcW w:w="3175" w:type="dxa"/>
            <w:tcBorders>
              <w:top w:val="nil"/>
              <w:left w:val="nil"/>
              <w:bottom w:val="nil"/>
              <w:right w:val="nil"/>
            </w:tcBorders>
            <w:shd w:val="clear" w:color="auto" w:fill="auto"/>
            <w:noWrap/>
            <w:vAlign w:val="bottom"/>
            <w:hideMark/>
          </w:tcPr>
          <w:p w14:paraId="127DC41F" w14:textId="77777777" w:rsidR="00E23315" w:rsidRPr="00E23315" w:rsidRDefault="00E23315" w:rsidP="00E23315">
            <w:pPr>
              <w:spacing w:before="0" w:after="0" w:line="240" w:lineRule="auto"/>
              <w:ind w:leftChars="75" w:left="143"/>
              <w:rPr>
                <w:rFonts w:ascii="Arial" w:hAnsi="Arial" w:cs="Arial"/>
                <w:b/>
                <w:bCs/>
                <w:sz w:val="16"/>
                <w:szCs w:val="16"/>
              </w:rPr>
            </w:pPr>
            <w:r w:rsidRPr="00E23315">
              <w:rPr>
                <w:rFonts w:ascii="Arial" w:hAnsi="Arial" w:cs="Arial"/>
                <w:b/>
                <w:bCs/>
                <w:sz w:val="16"/>
                <w:szCs w:val="16"/>
              </w:rPr>
              <w:t>Total for Program 1.1</w:t>
            </w:r>
          </w:p>
        </w:tc>
        <w:tc>
          <w:tcPr>
            <w:tcW w:w="900" w:type="dxa"/>
            <w:tcBorders>
              <w:top w:val="nil"/>
              <w:left w:val="nil"/>
              <w:bottom w:val="single" w:sz="4" w:space="0" w:color="auto"/>
              <w:right w:val="nil"/>
            </w:tcBorders>
            <w:shd w:val="clear" w:color="auto" w:fill="auto"/>
            <w:noWrap/>
            <w:vAlign w:val="bottom"/>
            <w:hideMark/>
          </w:tcPr>
          <w:p w14:paraId="7DD99F04" w14:textId="77777777" w:rsidR="00E23315" w:rsidRPr="00E23315" w:rsidRDefault="00E23315" w:rsidP="00E23315">
            <w:pPr>
              <w:spacing w:before="0" w:after="0" w:line="240" w:lineRule="auto"/>
              <w:jc w:val="right"/>
              <w:rPr>
                <w:rFonts w:ascii="Arial" w:hAnsi="Arial" w:cs="Arial"/>
                <w:b/>
                <w:bCs/>
                <w:sz w:val="16"/>
                <w:szCs w:val="16"/>
              </w:rPr>
            </w:pPr>
            <w:r w:rsidRPr="00E23315">
              <w:rPr>
                <w:rFonts w:ascii="Arial" w:hAnsi="Arial" w:cs="Arial"/>
                <w:b/>
                <w:bCs/>
                <w:sz w:val="16"/>
                <w:szCs w:val="16"/>
              </w:rPr>
              <w:t>112,830</w:t>
            </w:r>
          </w:p>
        </w:tc>
        <w:tc>
          <w:tcPr>
            <w:tcW w:w="900" w:type="dxa"/>
            <w:tcBorders>
              <w:top w:val="nil"/>
              <w:left w:val="nil"/>
              <w:bottom w:val="single" w:sz="4" w:space="0" w:color="auto"/>
              <w:right w:val="nil"/>
            </w:tcBorders>
            <w:shd w:val="clear" w:color="000000" w:fill="D9D9D9"/>
            <w:noWrap/>
            <w:vAlign w:val="bottom"/>
            <w:hideMark/>
          </w:tcPr>
          <w:p w14:paraId="20B660C7" w14:textId="77777777" w:rsidR="00E23315" w:rsidRPr="00E23315" w:rsidRDefault="00E23315" w:rsidP="00E23315">
            <w:pPr>
              <w:spacing w:before="0" w:after="0" w:line="240" w:lineRule="auto"/>
              <w:jc w:val="right"/>
              <w:rPr>
                <w:rFonts w:ascii="Arial" w:hAnsi="Arial" w:cs="Arial"/>
                <w:b/>
                <w:bCs/>
                <w:sz w:val="16"/>
                <w:szCs w:val="16"/>
              </w:rPr>
            </w:pPr>
            <w:r w:rsidRPr="00E23315">
              <w:rPr>
                <w:rFonts w:ascii="Arial" w:hAnsi="Arial" w:cs="Arial"/>
                <w:b/>
                <w:bCs/>
                <w:sz w:val="16"/>
                <w:szCs w:val="16"/>
              </w:rPr>
              <w:t>114,096</w:t>
            </w:r>
          </w:p>
        </w:tc>
        <w:tc>
          <w:tcPr>
            <w:tcW w:w="900" w:type="dxa"/>
            <w:tcBorders>
              <w:top w:val="nil"/>
              <w:left w:val="nil"/>
              <w:bottom w:val="single" w:sz="4" w:space="0" w:color="auto"/>
              <w:right w:val="nil"/>
            </w:tcBorders>
            <w:shd w:val="clear" w:color="auto" w:fill="auto"/>
            <w:noWrap/>
            <w:vAlign w:val="bottom"/>
            <w:hideMark/>
          </w:tcPr>
          <w:p w14:paraId="0FAB83BE" w14:textId="77777777" w:rsidR="00E23315" w:rsidRPr="00E23315" w:rsidRDefault="00E23315" w:rsidP="00E23315">
            <w:pPr>
              <w:spacing w:before="0" w:after="0" w:line="240" w:lineRule="auto"/>
              <w:jc w:val="right"/>
              <w:rPr>
                <w:rFonts w:ascii="Arial" w:hAnsi="Arial" w:cs="Arial"/>
                <w:b/>
                <w:bCs/>
                <w:sz w:val="16"/>
                <w:szCs w:val="16"/>
              </w:rPr>
            </w:pPr>
            <w:r w:rsidRPr="00E23315">
              <w:rPr>
                <w:rFonts w:ascii="Arial" w:hAnsi="Arial" w:cs="Arial"/>
                <w:b/>
                <w:bCs/>
                <w:sz w:val="16"/>
                <w:szCs w:val="16"/>
              </w:rPr>
              <w:t>113,637</w:t>
            </w:r>
          </w:p>
        </w:tc>
        <w:tc>
          <w:tcPr>
            <w:tcW w:w="900" w:type="dxa"/>
            <w:gridSpan w:val="2"/>
            <w:tcBorders>
              <w:top w:val="nil"/>
              <w:left w:val="nil"/>
              <w:bottom w:val="single" w:sz="4" w:space="0" w:color="auto"/>
              <w:right w:val="nil"/>
            </w:tcBorders>
            <w:shd w:val="clear" w:color="auto" w:fill="auto"/>
            <w:noWrap/>
            <w:vAlign w:val="bottom"/>
            <w:hideMark/>
          </w:tcPr>
          <w:p w14:paraId="41E9D482" w14:textId="77777777" w:rsidR="00E23315" w:rsidRPr="00E23315" w:rsidRDefault="00E23315" w:rsidP="00E23315">
            <w:pPr>
              <w:spacing w:before="0" w:after="0" w:line="240" w:lineRule="auto"/>
              <w:jc w:val="right"/>
              <w:rPr>
                <w:rFonts w:ascii="Arial" w:hAnsi="Arial" w:cs="Arial"/>
                <w:b/>
                <w:bCs/>
                <w:sz w:val="16"/>
                <w:szCs w:val="16"/>
              </w:rPr>
            </w:pPr>
            <w:r w:rsidRPr="00E23315">
              <w:rPr>
                <w:rFonts w:ascii="Arial" w:hAnsi="Arial" w:cs="Arial"/>
                <w:b/>
                <w:bCs/>
                <w:sz w:val="16"/>
                <w:szCs w:val="16"/>
              </w:rPr>
              <w:t>113,209</w:t>
            </w:r>
          </w:p>
        </w:tc>
        <w:tc>
          <w:tcPr>
            <w:tcW w:w="900" w:type="dxa"/>
            <w:tcBorders>
              <w:top w:val="nil"/>
              <w:left w:val="nil"/>
              <w:bottom w:val="single" w:sz="4" w:space="0" w:color="auto"/>
              <w:right w:val="nil"/>
            </w:tcBorders>
            <w:shd w:val="clear" w:color="auto" w:fill="auto"/>
            <w:noWrap/>
            <w:vAlign w:val="bottom"/>
            <w:hideMark/>
          </w:tcPr>
          <w:p w14:paraId="428A59D1" w14:textId="77777777" w:rsidR="00E23315" w:rsidRPr="00E23315" w:rsidRDefault="00E23315" w:rsidP="00E23315">
            <w:pPr>
              <w:spacing w:before="0" w:after="0" w:line="240" w:lineRule="auto"/>
              <w:jc w:val="right"/>
              <w:rPr>
                <w:rFonts w:ascii="Arial" w:hAnsi="Arial" w:cs="Arial"/>
                <w:b/>
                <w:bCs/>
                <w:sz w:val="16"/>
                <w:szCs w:val="16"/>
              </w:rPr>
            </w:pPr>
            <w:r w:rsidRPr="00E23315">
              <w:rPr>
                <w:rFonts w:ascii="Arial" w:hAnsi="Arial" w:cs="Arial"/>
                <w:b/>
                <w:bCs/>
                <w:sz w:val="16"/>
                <w:szCs w:val="16"/>
              </w:rPr>
              <w:t>113,098</w:t>
            </w:r>
          </w:p>
        </w:tc>
      </w:tr>
      <w:tr w:rsidR="00E23315" w:rsidRPr="00E23315" w14:paraId="7BBD1A17" w14:textId="77777777" w:rsidTr="00E23315">
        <w:trPr>
          <w:trHeight w:val="283"/>
        </w:trPr>
        <w:tc>
          <w:tcPr>
            <w:tcW w:w="3175" w:type="dxa"/>
            <w:tcBorders>
              <w:top w:val="nil"/>
              <w:left w:val="nil"/>
              <w:bottom w:val="single" w:sz="4" w:space="0" w:color="auto"/>
              <w:right w:val="nil"/>
            </w:tcBorders>
            <w:shd w:val="clear" w:color="auto" w:fill="auto"/>
            <w:noWrap/>
            <w:vAlign w:val="bottom"/>
            <w:hideMark/>
          </w:tcPr>
          <w:p w14:paraId="4FA52B21" w14:textId="77777777" w:rsidR="00E23315" w:rsidRPr="00E23315" w:rsidRDefault="00E23315" w:rsidP="00E23315">
            <w:pPr>
              <w:spacing w:before="0" w:after="0" w:line="240" w:lineRule="auto"/>
              <w:rPr>
                <w:rFonts w:ascii="Arial" w:hAnsi="Arial" w:cs="Arial"/>
                <w:b/>
                <w:bCs/>
                <w:color w:val="000000"/>
                <w:sz w:val="16"/>
                <w:szCs w:val="16"/>
              </w:rPr>
            </w:pPr>
            <w:r w:rsidRPr="00E23315">
              <w:rPr>
                <w:rFonts w:ascii="Arial" w:hAnsi="Arial" w:cs="Arial"/>
                <w:b/>
                <w:bCs/>
                <w:color w:val="000000"/>
                <w:sz w:val="16"/>
                <w:szCs w:val="16"/>
              </w:rPr>
              <w:t>Total expenses for Outcome 1</w:t>
            </w:r>
          </w:p>
        </w:tc>
        <w:tc>
          <w:tcPr>
            <w:tcW w:w="900" w:type="dxa"/>
            <w:tcBorders>
              <w:top w:val="nil"/>
              <w:left w:val="nil"/>
              <w:bottom w:val="single" w:sz="4" w:space="0" w:color="auto"/>
              <w:right w:val="nil"/>
            </w:tcBorders>
            <w:shd w:val="clear" w:color="auto" w:fill="auto"/>
            <w:noWrap/>
            <w:vAlign w:val="bottom"/>
            <w:hideMark/>
          </w:tcPr>
          <w:p w14:paraId="0E7462F7" w14:textId="77777777" w:rsidR="00E23315" w:rsidRPr="00E23315" w:rsidRDefault="00E23315" w:rsidP="00E23315">
            <w:pPr>
              <w:spacing w:before="0" w:after="0" w:line="240" w:lineRule="auto"/>
              <w:jc w:val="right"/>
              <w:rPr>
                <w:rFonts w:ascii="Arial" w:hAnsi="Arial" w:cs="Arial"/>
                <w:b/>
                <w:bCs/>
                <w:sz w:val="16"/>
                <w:szCs w:val="16"/>
              </w:rPr>
            </w:pPr>
            <w:r w:rsidRPr="00E23315">
              <w:rPr>
                <w:rFonts w:ascii="Arial" w:hAnsi="Arial" w:cs="Arial"/>
                <w:b/>
                <w:bCs/>
                <w:sz w:val="16"/>
                <w:szCs w:val="16"/>
              </w:rPr>
              <w:t>112,830</w:t>
            </w:r>
          </w:p>
        </w:tc>
        <w:tc>
          <w:tcPr>
            <w:tcW w:w="900" w:type="dxa"/>
            <w:tcBorders>
              <w:top w:val="nil"/>
              <w:left w:val="nil"/>
              <w:bottom w:val="single" w:sz="4" w:space="0" w:color="auto"/>
              <w:right w:val="nil"/>
            </w:tcBorders>
            <w:shd w:val="clear" w:color="000000" w:fill="D9D9D9"/>
            <w:noWrap/>
            <w:vAlign w:val="bottom"/>
            <w:hideMark/>
          </w:tcPr>
          <w:p w14:paraId="22054645" w14:textId="77777777" w:rsidR="00E23315" w:rsidRPr="00E23315" w:rsidRDefault="00E23315" w:rsidP="00E23315">
            <w:pPr>
              <w:spacing w:before="0" w:after="0" w:line="240" w:lineRule="auto"/>
              <w:jc w:val="right"/>
              <w:rPr>
                <w:rFonts w:ascii="Arial" w:hAnsi="Arial" w:cs="Arial"/>
                <w:b/>
                <w:bCs/>
                <w:sz w:val="16"/>
                <w:szCs w:val="16"/>
              </w:rPr>
            </w:pPr>
            <w:r w:rsidRPr="00E23315">
              <w:rPr>
                <w:rFonts w:ascii="Arial" w:hAnsi="Arial" w:cs="Arial"/>
                <w:b/>
                <w:bCs/>
                <w:sz w:val="16"/>
                <w:szCs w:val="16"/>
              </w:rPr>
              <w:t>114,096</w:t>
            </w:r>
          </w:p>
        </w:tc>
        <w:tc>
          <w:tcPr>
            <w:tcW w:w="900" w:type="dxa"/>
            <w:tcBorders>
              <w:top w:val="nil"/>
              <w:left w:val="nil"/>
              <w:bottom w:val="single" w:sz="4" w:space="0" w:color="auto"/>
              <w:right w:val="nil"/>
            </w:tcBorders>
            <w:shd w:val="clear" w:color="auto" w:fill="auto"/>
            <w:noWrap/>
            <w:vAlign w:val="bottom"/>
            <w:hideMark/>
          </w:tcPr>
          <w:p w14:paraId="3F6582CF" w14:textId="77777777" w:rsidR="00E23315" w:rsidRPr="00E23315" w:rsidRDefault="00E23315" w:rsidP="00E23315">
            <w:pPr>
              <w:spacing w:before="0" w:after="0" w:line="240" w:lineRule="auto"/>
              <w:jc w:val="right"/>
              <w:rPr>
                <w:rFonts w:ascii="Arial" w:hAnsi="Arial" w:cs="Arial"/>
                <w:b/>
                <w:bCs/>
                <w:sz w:val="16"/>
                <w:szCs w:val="16"/>
              </w:rPr>
            </w:pPr>
            <w:r w:rsidRPr="00E23315">
              <w:rPr>
                <w:rFonts w:ascii="Arial" w:hAnsi="Arial" w:cs="Arial"/>
                <w:b/>
                <w:bCs/>
                <w:sz w:val="16"/>
                <w:szCs w:val="16"/>
              </w:rPr>
              <w:t>113,637</w:t>
            </w:r>
          </w:p>
        </w:tc>
        <w:tc>
          <w:tcPr>
            <w:tcW w:w="900" w:type="dxa"/>
            <w:gridSpan w:val="2"/>
            <w:tcBorders>
              <w:top w:val="nil"/>
              <w:left w:val="nil"/>
              <w:bottom w:val="single" w:sz="4" w:space="0" w:color="auto"/>
              <w:right w:val="nil"/>
            </w:tcBorders>
            <w:shd w:val="clear" w:color="auto" w:fill="auto"/>
            <w:noWrap/>
            <w:vAlign w:val="bottom"/>
            <w:hideMark/>
          </w:tcPr>
          <w:p w14:paraId="34580C74" w14:textId="77777777" w:rsidR="00E23315" w:rsidRPr="00E23315" w:rsidRDefault="00E23315" w:rsidP="00E23315">
            <w:pPr>
              <w:spacing w:before="0" w:after="0" w:line="240" w:lineRule="auto"/>
              <w:jc w:val="right"/>
              <w:rPr>
                <w:rFonts w:ascii="Arial" w:hAnsi="Arial" w:cs="Arial"/>
                <w:b/>
                <w:bCs/>
                <w:sz w:val="16"/>
                <w:szCs w:val="16"/>
              </w:rPr>
            </w:pPr>
            <w:r w:rsidRPr="00E23315">
              <w:rPr>
                <w:rFonts w:ascii="Arial" w:hAnsi="Arial" w:cs="Arial"/>
                <w:b/>
                <w:bCs/>
                <w:sz w:val="16"/>
                <w:szCs w:val="16"/>
              </w:rPr>
              <w:t>113,209</w:t>
            </w:r>
          </w:p>
        </w:tc>
        <w:tc>
          <w:tcPr>
            <w:tcW w:w="900" w:type="dxa"/>
            <w:tcBorders>
              <w:top w:val="nil"/>
              <w:left w:val="nil"/>
              <w:bottom w:val="single" w:sz="4" w:space="0" w:color="auto"/>
              <w:right w:val="nil"/>
            </w:tcBorders>
            <w:shd w:val="clear" w:color="auto" w:fill="auto"/>
            <w:noWrap/>
            <w:vAlign w:val="bottom"/>
            <w:hideMark/>
          </w:tcPr>
          <w:p w14:paraId="30E27C08" w14:textId="77777777" w:rsidR="00E23315" w:rsidRPr="00E23315" w:rsidRDefault="00E23315" w:rsidP="00E23315">
            <w:pPr>
              <w:spacing w:before="0" w:after="0" w:line="240" w:lineRule="auto"/>
              <w:jc w:val="right"/>
              <w:rPr>
                <w:rFonts w:ascii="Arial" w:hAnsi="Arial" w:cs="Arial"/>
                <w:b/>
                <w:bCs/>
                <w:sz w:val="16"/>
                <w:szCs w:val="16"/>
              </w:rPr>
            </w:pPr>
            <w:r w:rsidRPr="00E23315">
              <w:rPr>
                <w:rFonts w:ascii="Arial" w:hAnsi="Arial" w:cs="Arial"/>
                <w:b/>
                <w:bCs/>
                <w:sz w:val="16"/>
                <w:szCs w:val="16"/>
              </w:rPr>
              <w:t>113,098</w:t>
            </w:r>
          </w:p>
        </w:tc>
      </w:tr>
      <w:tr w:rsidR="00E23315" w:rsidRPr="00E23315" w14:paraId="18B04EB1" w14:textId="77777777" w:rsidTr="00E23315">
        <w:trPr>
          <w:trHeight w:val="225"/>
        </w:trPr>
        <w:tc>
          <w:tcPr>
            <w:tcW w:w="3175" w:type="dxa"/>
            <w:tcBorders>
              <w:top w:val="nil"/>
              <w:left w:val="nil"/>
              <w:bottom w:val="nil"/>
              <w:right w:val="nil"/>
            </w:tcBorders>
            <w:shd w:val="clear" w:color="auto" w:fill="auto"/>
            <w:noWrap/>
            <w:vAlign w:val="bottom"/>
            <w:hideMark/>
          </w:tcPr>
          <w:p w14:paraId="209EE6BC" w14:textId="77777777" w:rsidR="00E23315" w:rsidRPr="00E23315" w:rsidRDefault="00E23315" w:rsidP="00E23315">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0B066FE0" w14:textId="77777777" w:rsidR="00E23315" w:rsidRPr="00E23315" w:rsidRDefault="00E23315" w:rsidP="00E23315">
            <w:pPr>
              <w:spacing w:before="0" w:after="0" w:line="240" w:lineRule="auto"/>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10FE92FC" w14:textId="77777777" w:rsidR="00E23315" w:rsidRPr="00E23315" w:rsidRDefault="00E23315" w:rsidP="00E23315">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11598047" w14:textId="77777777" w:rsidR="00E23315" w:rsidRPr="00E23315" w:rsidRDefault="00E23315" w:rsidP="00E23315">
            <w:pPr>
              <w:spacing w:before="0" w:after="0" w:line="240" w:lineRule="auto"/>
              <w:jc w:val="right"/>
              <w:rPr>
                <w:rFonts w:ascii="Times New Roman" w:hAnsi="Times New Roman"/>
                <w:sz w:val="20"/>
              </w:rPr>
            </w:pPr>
          </w:p>
        </w:tc>
        <w:tc>
          <w:tcPr>
            <w:tcW w:w="900" w:type="dxa"/>
            <w:gridSpan w:val="2"/>
            <w:tcBorders>
              <w:top w:val="nil"/>
              <w:left w:val="nil"/>
              <w:bottom w:val="nil"/>
              <w:right w:val="nil"/>
            </w:tcBorders>
            <w:shd w:val="clear" w:color="auto" w:fill="auto"/>
            <w:noWrap/>
            <w:vAlign w:val="bottom"/>
            <w:hideMark/>
          </w:tcPr>
          <w:p w14:paraId="319AD625" w14:textId="77777777" w:rsidR="00E23315" w:rsidRPr="00E23315" w:rsidRDefault="00E23315" w:rsidP="00E23315">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1C1625AE" w14:textId="77777777" w:rsidR="00E23315" w:rsidRPr="00E23315" w:rsidRDefault="00E23315" w:rsidP="00E23315">
            <w:pPr>
              <w:spacing w:before="0" w:after="0" w:line="240" w:lineRule="auto"/>
              <w:jc w:val="right"/>
              <w:rPr>
                <w:rFonts w:ascii="Times New Roman" w:hAnsi="Times New Roman"/>
                <w:sz w:val="20"/>
              </w:rPr>
            </w:pPr>
          </w:p>
        </w:tc>
      </w:tr>
      <w:tr w:rsidR="00E23315" w:rsidRPr="00E23315" w14:paraId="4D634E2E" w14:textId="77777777" w:rsidTr="00E23315">
        <w:trPr>
          <w:trHeight w:val="225"/>
        </w:trPr>
        <w:tc>
          <w:tcPr>
            <w:tcW w:w="3175" w:type="dxa"/>
            <w:tcBorders>
              <w:top w:val="single" w:sz="4" w:space="0" w:color="auto"/>
              <w:left w:val="nil"/>
              <w:bottom w:val="nil"/>
              <w:right w:val="nil"/>
            </w:tcBorders>
            <w:shd w:val="clear" w:color="auto" w:fill="auto"/>
            <w:noWrap/>
            <w:vAlign w:val="bottom"/>
            <w:hideMark/>
          </w:tcPr>
          <w:p w14:paraId="3EC7A4E8" w14:textId="77777777" w:rsidR="00E23315" w:rsidRPr="00E23315" w:rsidRDefault="00E23315" w:rsidP="00E23315">
            <w:pPr>
              <w:spacing w:before="0" w:after="0" w:line="240" w:lineRule="auto"/>
              <w:rPr>
                <w:rFonts w:ascii="Arial" w:hAnsi="Arial" w:cs="Arial"/>
                <w:color w:val="000000"/>
                <w:sz w:val="16"/>
                <w:szCs w:val="16"/>
              </w:rPr>
            </w:pPr>
            <w:r w:rsidRPr="00E23315">
              <w:rPr>
                <w:rFonts w:ascii="Arial" w:hAnsi="Arial" w:cs="Arial"/>
                <w:color w:val="000000"/>
                <w:sz w:val="16"/>
                <w:szCs w:val="16"/>
              </w:rPr>
              <w:t> </w:t>
            </w:r>
          </w:p>
        </w:tc>
        <w:tc>
          <w:tcPr>
            <w:tcW w:w="900" w:type="dxa"/>
            <w:tcBorders>
              <w:top w:val="single" w:sz="4" w:space="0" w:color="auto"/>
              <w:left w:val="nil"/>
              <w:bottom w:val="single" w:sz="4" w:space="0" w:color="auto"/>
              <w:right w:val="nil"/>
            </w:tcBorders>
            <w:shd w:val="clear" w:color="auto" w:fill="auto"/>
            <w:vAlign w:val="bottom"/>
            <w:hideMark/>
          </w:tcPr>
          <w:p w14:paraId="0C0E3280" w14:textId="77777777" w:rsidR="00E23315" w:rsidRPr="00E23315" w:rsidRDefault="00E23315" w:rsidP="00E23315">
            <w:pPr>
              <w:spacing w:before="0" w:after="0" w:line="240" w:lineRule="auto"/>
              <w:jc w:val="right"/>
              <w:rPr>
                <w:rFonts w:ascii="Arial" w:hAnsi="Arial" w:cs="Arial"/>
                <w:b/>
                <w:bCs/>
                <w:sz w:val="16"/>
                <w:szCs w:val="16"/>
              </w:rPr>
            </w:pPr>
            <w:r w:rsidRPr="00E23315">
              <w:rPr>
                <w:rFonts w:ascii="Arial" w:hAnsi="Arial" w:cs="Arial"/>
                <w:b/>
                <w:bCs/>
                <w:sz w:val="16"/>
                <w:szCs w:val="16"/>
              </w:rPr>
              <w:t>2023–24</w:t>
            </w:r>
          </w:p>
        </w:tc>
        <w:tc>
          <w:tcPr>
            <w:tcW w:w="900" w:type="dxa"/>
            <w:tcBorders>
              <w:top w:val="single" w:sz="4" w:space="0" w:color="auto"/>
              <w:left w:val="nil"/>
              <w:bottom w:val="single" w:sz="4" w:space="0" w:color="auto"/>
              <w:right w:val="nil"/>
            </w:tcBorders>
            <w:shd w:val="clear" w:color="000000" w:fill="D9D9D9"/>
            <w:vAlign w:val="bottom"/>
            <w:hideMark/>
          </w:tcPr>
          <w:p w14:paraId="17B4004A" w14:textId="77777777" w:rsidR="00E23315" w:rsidRPr="00E23315" w:rsidRDefault="00E23315" w:rsidP="00E23315">
            <w:pPr>
              <w:spacing w:before="0" w:after="0" w:line="240" w:lineRule="auto"/>
              <w:jc w:val="right"/>
              <w:rPr>
                <w:rFonts w:ascii="Arial" w:hAnsi="Arial" w:cs="Arial"/>
                <w:b/>
                <w:bCs/>
                <w:sz w:val="16"/>
                <w:szCs w:val="16"/>
              </w:rPr>
            </w:pPr>
            <w:r w:rsidRPr="00E23315">
              <w:rPr>
                <w:rFonts w:ascii="Arial" w:hAnsi="Arial" w:cs="Arial"/>
                <w:b/>
                <w:bCs/>
                <w:sz w:val="16"/>
                <w:szCs w:val="16"/>
              </w:rPr>
              <w:t>2024–25</w:t>
            </w:r>
          </w:p>
        </w:tc>
        <w:tc>
          <w:tcPr>
            <w:tcW w:w="900" w:type="dxa"/>
            <w:tcBorders>
              <w:top w:val="nil"/>
              <w:left w:val="nil"/>
              <w:bottom w:val="nil"/>
              <w:right w:val="nil"/>
            </w:tcBorders>
            <w:shd w:val="clear" w:color="auto" w:fill="auto"/>
            <w:noWrap/>
            <w:vAlign w:val="bottom"/>
            <w:hideMark/>
          </w:tcPr>
          <w:p w14:paraId="6F7BDBAA" w14:textId="77777777" w:rsidR="00E23315" w:rsidRPr="00E23315" w:rsidRDefault="00E23315" w:rsidP="00E23315">
            <w:pPr>
              <w:spacing w:before="0" w:after="0" w:line="240" w:lineRule="auto"/>
              <w:jc w:val="right"/>
              <w:rPr>
                <w:rFonts w:ascii="Arial" w:hAnsi="Arial" w:cs="Arial"/>
                <w:b/>
                <w:bCs/>
                <w:sz w:val="16"/>
                <w:szCs w:val="16"/>
              </w:rPr>
            </w:pPr>
          </w:p>
        </w:tc>
        <w:tc>
          <w:tcPr>
            <w:tcW w:w="900" w:type="dxa"/>
            <w:gridSpan w:val="2"/>
            <w:tcBorders>
              <w:top w:val="nil"/>
              <w:left w:val="nil"/>
              <w:bottom w:val="nil"/>
              <w:right w:val="nil"/>
            </w:tcBorders>
            <w:shd w:val="clear" w:color="auto" w:fill="auto"/>
            <w:noWrap/>
            <w:vAlign w:val="bottom"/>
            <w:hideMark/>
          </w:tcPr>
          <w:p w14:paraId="7DA6FF37" w14:textId="77777777" w:rsidR="00E23315" w:rsidRPr="00E23315" w:rsidRDefault="00E23315" w:rsidP="00E23315">
            <w:pPr>
              <w:spacing w:before="0" w:after="0" w:line="240" w:lineRule="auto"/>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0A99E7EE" w14:textId="77777777" w:rsidR="00E23315" w:rsidRPr="00E23315" w:rsidRDefault="00E23315" w:rsidP="00E23315">
            <w:pPr>
              <w:spacing w:before="0" w:after="0" w:line="240" w:lineRule="auto"/>
              <w:rPr>
                <w:rFonts w:ascii="Times New Roman" w:hAnsi="Times New Roman"/>
                <w:sz w:val="20"/>
              </w:rPr>
            </w:pPr>
          </w:p>
        </w:tc>
      </w:tr>
      <w:tr w:rsidR="00E23315" w:rsidRPr="00E23315" w14:paraId="4B815914" w14:textId="77777777" w:rsidTr="00E23315">
        <w:trPr>
          <w:trHeight w:val="225"/>
        </w:trPr>
        <w:tc>
          <w:tcPr>
            <w:tcW w:w="3175" w:type="dxa"/>
            <w:tcBorders>
              <w:top w:val="nil"/>
              <w:left w:val="nil"/>
              <w:bottom w:val="single" w:sz="4" w:space="0" w:color="auto"/>
              <w:right w:val="nil"/>
            </w:tcBorders>
            <w:shd w:val="clear" w:color="auto" w:fill="auto"/>
            <w:noWrap/>
            <w:vAlign w:val="bottom"/>
            <w:hideMark/>
          </w:tcPr>
          <w:p w14:paraId="75BB27CE" w14:textId="77777777" w:rsidR="00E23315" w:rsidRPr="00E23315" w:rsidRDefault="00E23315" w:rsidP="00E23315">
            <w:pPr>
              <w:spacing w:before="0" w:after="0" w:line="240" w:lineRule="auto"/>
              <w:rPr>
                <w:rFonts w:ascii="Arial" w:hAnsi="Arial" w:cs="Arial"/>
                <w:b/>
                <w:bCs/>
                <w:color w:val="000000"/>
                <w:sz w:val="16"/>
                <w:szCs w:val="16"/>
              </w:rPr>
            </w:pPr>
            <w:r w:rsidRPr="00E23315">
              <w:rPr>
                <w:rFonts w:ascii="Arial" w:hAnsi="Arial" w:cs="Arial"/>
                <w:b/>
                <w:bCs/>
                <w:color w:val="000000"/>
                <w:sz w:val="16"/>
                <w:szCs w:val="16"/>
              </w:rPr>
              <w:t xml:space="preserve">Average </w:t>
            </w:r>
            <w:r w:rsidRPr="00E23315">
              <w:rPr>
                <w:rFonts w:ascii="Arial" w:hAnsi="Arial" w:cs="Arial"/>
                <w:b/>
                <w:bCs/>
                <w:sz w:val="16"/>
                <w:szCs w:val="16"/>
              </w:rPr>
              <w:t>s</w:t>
            </w:r>
            <w:r w:rsidRPr="00E23315">
              <w:rPr>
                <w:rFonts w:ascii="Arial" w:hAnsi="Arial" w:cs="Arial"/>
                <w:b/>
                <w:bCs/>
                <w:color w:val="000000"/>
                <w:sz w:val="16"/>
                <w:szCs w:val="16"/>
              </w:rPr>
              <w:t xml:space="preserve">taffing </w:t>
            </w:r>
            <w:r w:rsidRPr="00E23315">
              <w:rPr>
                <w:rFonts w:ascii="Arial" w:hAnsi="Arial" w:cs="Arial"/>
                <w:b/>
                <w:bCs/>
                <w:sz w:val="16"/>
                <w:szCs w:val="16"/>
              </w:rPr>
              <w:t>l</w:t>
            </w:r>
            <w:r w:rsidRPr="00E23315">
              <w:rPr>
                <w:rFonts w:ascii="Arial" w:hAnsi="Arial" w:cs="Arial"/>
                <w:b/>
                <w:bCs/>
                <w:color w:val="000000"/>
                <w:sz w:val="16"/>
                <w:szCs w:val="16"/>
              </w:rPr>
              <w:t>evel (number)</w:t>
            </w:r>
          </w:p>
        </w:tc>
        <w:tc>
          <w:tcPr>
            <w:tcW w:w="900" w:type="dxa"/>
            <w:tcBorders>
              <w:top w:val="nil"/>
              <w:left w:val="nil"/>
              <w:bottom w:val="single" w:sz="4" w:space="0" w:color="auto"/>
              <w:right w:val="nil"/>
            </w:tcBorders>
            <w:shd w:val="clear" w:color="auto" w:fill="auto"/>
            <w:noWrap/>
            <w:vAlign w:val="bottom"/>
            <w:hideMark/>
          </w:tcPr>
          <w:p w14:paraId="27F2F5A9" w14:textId="77777777" w:rsidR="00E23315" w:rsidRPr="00E23315" w:rsidRDefault="00E23315" w:rsidP="00E23315">
            <w:pPr>
              <w:spacing w:before="0" w:after="0" w:line="240" w:lineRule="auto"/>
              <w:jc w:val="right"/>
              <w:rPr>
                <w:rFonts w:ascii="Arial" w:hAnsi="Arial" w:cs="Arial"/>
                <w:color w:val="000000"/>
                <w:sz w:val="16"/>
                <w:szCs w:val="16"/>
              </w:rPr>
            </w:pPr>
            <w:r w:rsidRPr="00E23315">
              <w:rPr>
                <w:rFonts w:ascii="Arial" w:hAnsi="Arial" w:cs="Arial"/>
                <w:color w:val="000000"/>
                <w:sz w:val="16"/>
                <w:szCs w:val="16"/>
              </w:rPr>
              <w:t>550</w:t>
            </w:r>
          </w:p>
        </w:tc>
        <w:tc>
          <w:tcPr>
            <w:tcW w:w="900" w:type="dxa"/>
            <w:tcBorders>
              <w:top w:val="nil"/>
              <w:left w:val="nil"/>
              <w:bottom w:val="single" w:sz="4" w:space="0" w:color="auto"/>
              <w:right w:val="nil"/>
            </w:tcBorders>
            <w:shd w:val="clear" w:color="000000" w:fill="D9D9D9"/>
            <w:noWrap/>
            <w:vAlign w:val="bottom"/>
            <w:hideMark/>
          </w:tcPr>
          <w:p w14:paraId="2EC7168F" w14:textId="77777777" w:rsidR="00E23315" w:rsidRPr="00E23315" w:rsidRDefault="00E23315" w:rsidP="00E23315">
            <w:pPr>
              <w:spacing w:before="0" w:after="0" w:line="240" w:lineRule="auto"/>
              <w:jc w:val="right"/>
              <w:rPr>
                <w:rFonts w:ascii="Arial" w:hAnsi="Arial" w:cs="Arial"/>
                <w:sz w:val="16"/>
                <w:szCs w:val="16"/>
              </w:rPr>
            </w:pPr>
            <w:r w:rsidRPr="00E23315">
              <w:rPr>
                <w:rFonts w:ascii="Arial" w:hAnsi="Arial" w:cs="Arial"/>
                <w:sz w:val="16"/>
                <w:szCs w:val="16"/>
              </w:rPr>
              <w:t>560</w:t>
            </w:r>
          </w:p>
        </w:tc>
        <w:tc>
          <w:tcPr>
            <w:tcW w:w="900" w:type="dxa"/>
            <w:tcBorders>
              <w:top w:val="nil"/>
              <w:left w:val="nil"/>
              <w:bottom w:val="nil"/>
              <w:right w:val="nil"/>
            </w:tcBorders>
            <w:shd w:val="clear" w:color="auto" w:fill="auto"/>
            <w:noWrap/>
            <w:vAlign w:val="bottom"/>
            <w:hideMark/>
          </w:tcPr>
          <w:p w14:paraId="26B92E56" w14:textId="77777777" w:rsidR="00E23315" w:rsidRPr="00E23315" w:rsidRDefault="00E23315" w:rsidP="00E23315">
            <w:pPr>
              <w:spacing w:before="0" w:after="0" w:line="240" w:lineRule="auto"/>
              <w:jc w:val="right"/>
              <w:rPr>
                <w:rFonts w:ascii="Arial" w:hAnsi="Arial" w:cs="Arial"/>
                <w:sz w:val="16"/>
                <w:szCs w:val="16"/>
              </w:rPr>
            </w:pPr>
          </w:p>
        </w:tc>
        <w:tc>
          <w:tcPr>
            <w:tcW w:w="900" w:type="dxa"/>
            <w:gridSpan w:val="2"/>
            <w:tcBorders>
              <w:top w:val="nil"/>
              <w:left w:val="nil"/>
              <w:bottom w:val="nil"/>
              <w:right w:val="nil"/>
            </w:tcBorders>
            <w:shd w:val="clear" w:color="auto" w:fill="auto"/>
            <w:noWrap/>
            <w:vAlign w:val="bottom"/>
            <w:hideMark/>
          </w:tcPr>
          <w:p w14:paraId="29337089" w14:textId="77777777" w:rsidR="00E23315" w:rsidRPr="00E23315" w:rsidRDefault="00E23315" w:rsidP="00E23315">
            <w:pPr>
              <w:spacing w:before="0" w:after="0" w:line="240" w:lineRule="auto"/>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357102B3" w14:textId="77777777" w:rsidR="00E23315" w:rsidRPr="00E23315" w:rsidRDefault="00E23315" w:rsidP="00E23315">
            <w:pPr>
              <w:spacing w:before="0" w:after="0" w:line="240" w:lineRule="auto"/>
              <w:rPr>
                <w:rFonts w:ascii="Times New Roman" w:hAnsi="Times New Roman"/>
                <w:sz w:val="20"/>
              </w:rPr>
            </w:pPr>
          </w:p>
        </w:tc>
      </w:tr>
    </w:tbl>
    <w:p w14:paraId="3B31CA45" w14:textId="3A8DD21A" w:rsidR="00C854F5" w:rsidRPr="00F71634" w:rsidRDefault="00E23315" w:rsidP="00E23315">
      <w:pPr>
        <w:pStyle w:val="TableHeading"/>
        <w:spacing w:after="120"/>
      </w:pPr>
      <w:bookmarkStart w:id="28" w:name="_Toc190682315"/>
      <w:bookmarkStart w:id="29" w:name="_Toc190682532"/>
      <w:bookmarkEnd w:id="22"/>
      <w:bookmarkEnd w:id="23"/>
      <w:r w:rsidRPr="00E23315">
        <w:rPr>
          <w:rStyle w:val="FootnoteTextChar"/>
          <w:b w:val="0"/>
          <w:vertAlign w:val="superscript"/>
          <w:lang w:val="en-US"/>
        </w:rPr>
        <w:t>(a)</w:t>
      </w:r>
      <w:r w:rsidRPr="00E23315">
        <w:rPr>
          <w:rStyle w:val="FootnoteTextChar"/>
          <w:b w:val="0"/>
          <w:lang w:val="en-US"/>
        </w:rPr>
        <w:t xml:space="preserve"> </w:t>
      </w:r>
      <w:r>
        <w:rPr>
          <w:rStyle w:val="FootnoteTextChar"/>
          <w:b w:val="0"/>
          <w:lang w:val="en-US"/>
        </w:rPr>
        <w:tab/>
      </w:r>
      <w:r w:rsidRPr="00E23315">
        <w:rPr>
          <w:rStyle w:val="FootnoteTextChar"/>
          <w:b w:val="0"/>
          <w:lang w:val="en-US"/>
        </w:rPr>
        <w:t>Appro</w:t>
      </w:r>
      <w:r>
        <w:rPr>
          <w:rStyle w:val="FootnoteTextChar"/>
          <w:b w:val="0"/>
          <w:lang w:val="en-US"/>
        </w:rPr>
        <w:t>priation Bill (No. 1) 2024–25.</w:t>
      </w:r>
      <w:r w:rsidR="00202925">
        <w:rPr>
          <w:highlight w:val="yellow"/>
          <w:lang w:val="en-US"/>
        </w:rPr>
        <w:br w:type="page"/>
      </w:r>
      <w:r w:rsidR="008E5BB7" w:rsidRPr="007300A9">
        <w:rPr>
          <w:sz w:val="22"/>
        </w:rPr>
        <w:lastRenderedPageBreak/>
        <w:t xml:space="preserve">Performance </w:t>
      </w:r>
      <w:r w:rsidR="001A50DE" w:rsidRPr="007300A9">
        <w:rPr>
          <w:sz w:val="22"/>
        </w:rPr>
        <w:t>measure</w:t>
      </w:r>
      <w:r w:rsidR="003359F4" w:rsidRPr="007300A9">
        <w:rPr>
          <w:sz w:val="22"/>
        </w:rPr>
        <w:t>s</w:t>
      </w:r>
      <w:r w:rsidR="001A50DE" w:rsidRPr="007300A9">
        <w:rPr>
          <w:sz w:val="22"/>
        </w:rPr>
        <w:t xml:space="preserve"> </w:t>
      </w:r>
      <w:r w:rsidR="00507335" w:rsidRPr="007300A9">
        <w:rPr>
          <w:sz w:val="22"/>
        </w:rPr>
        <w:t>for Outcome 1</w:t>
      </w:r>
    </w:p>
    <w:p w14:paraId="5F4AC74F" w14:textId="4795F8D8" w:rsidR="00E12264" w:rsidRDefault="00E12264" w:rsidP="00B82F45">
      <w:pPr>
        <w:spacing w:before="0" w:after="120"/>
        <w:rPr>
          <w:rFonts w:asciiTheme="minorHAnsi" w:hAnsiTheme="minorHAnsi" w:cstheme="minorHAnsi"/>
        </w:rPr>
      </w:pPr>
      <w:r w:rsidRPr="00EB2547">
        <w:t>Table 2</w:t>
      </w:r>
      <w:r w:rsidR="001A6DCC">
        <w:t>.1.2</w:t>
      </w:r>
      <w:r w:rsidRPr="00EB2547">
        <w:t xml:space="preserve"> details the performance measures for each program associated with Outcome </w:t>
      </w:r>
      <w:r w:rsidR="00507335" w:rsidRPr="00EB2547">
        <w:t>1</w:t>
      </w:r>
      <w:r w:rsidRPr="00EB2547">
        <w:t xml:space="preserve">. It </w:t>
      </w:r>
      <w:r w:rsidR="002E6DB1" w:rsidRPr="00EB2547">
        <w:t>is used by</w:t>
      </w:r>
      <w:r w:rsidR="002E6DB1">
        <w:t xml:space="preserve"> entities to </w:t>
      </w:r>
      <w:r w:rsidR="004D3F65">
        <w:t xml:space="preserve">describe the results they plan to achieve and </w:t>
      </w:r>
      <w:r w:rsidRPr="001B2F81">
        <w:t>the related key activities</w:t>
      </w:r>
      <w:r w:rsidR="0094644C">
        <w:t>,</w:t>
      </w:r>
      <w:r w:rsidRPr="001B2F81">
        <w:t xml:space="preserve"> as </w:t>
      </w:r>
      <w:r w:rsidR="00EA1E91">
        <w:t xml:space="preserve">detailed </w:t>
      </w:r>
      <w:r w:rsidRPr="001B2F81">
        <w:t>in the current corporate plan</w:t>
      </w:r>
      <w:r w:rsidR="00ED1C65">
        <w:t>,</w:t>
      </w:r>
      <w:r w:rsidRPr="001B2F81">
        <w:t xml:space="preserve"> the context in which these activities are delivered</w:t>
      </w:r>
      <w:r w:rsidR="00AE42F1">
        <w:t>,</w:t>
      </w:r>
      <w:r w:rsidRPr="001B2F81">
        <w:t xml:space="preserve"> and how the performance of these activities will be measured. Where relevant, details of </w:t>
      </w:r>
      <w:r w:rsidR="009F0564">
        <w:t xml:space="preserve">the </w:t>
      </w:r>
      <w:r w:rsidRPr="001B2F81">
        <w:t>202</w:t>
      </w:r>
      <w:r w:rsidR="00EA1E91">
        <w:t>4</w:t>
      </w:r>
      <w:r w:rsidR="00EC33E6">
        <w:t>–</w:t>
      </w:r>
      <w:r>
        <w:t>2</w:t>
      </w:r>
      <w:r w:rsidR="00EA1E91">
        <w:t>5</w:t>
      </w:r>
      <w:r w:rsidRPr="001B2F81">
        <w:t xml:space="preserve"> Budget measures that have created new programs or materially changed existing programs </w:t>
      </w:r>
      <w:r>
        <w:t>are</w:t>
      </w:r>
      <w:r w:rsidRPr="001B2F81">
        <w:t xml:space="preserve"> provided.</w:t>
      </w:r>
      <w:r>
        <w:t xml:space="preserve"> </w:t>
      </w:r>
      <w:bookmarkEnd w:id="28"/>
      <w:bookmarkEnd w:id="29"/>
    </w:p>
    <w:p w14:paraId="174B2767" w14:textId="15F61769" w:rsidR="00CC6669" w:rsidRPr="001B6617" w:rsidRDefault="001A6DCC" w:rsidP="007300A9">
      <w:pPr>
        <w:spacing w:before="120" w:after="120"/>
        <w:rPr>
          <w:rFonts w:ascii="Arial" w:hAnsi="Arial" w:cs="Arial"/>
          <w:b/>
          <w:color w:val="000000" w:themeColor="text1"/>
          <w:sz w:val="20"/>
          <w:szCs w:val="16"/>
        </w:rPr>
      </w:pPr>
      <w:r>
        <w:rPr>
          <w:rFonts w:ascii="Arial" w:hAnsi="Arial" w:cs="Arial"/>
          <w:b/>
          <w:color w:val="000000" w:themeColor="text1"/>
          <w:sz w:val="20"/>
          <w:szCs w:val="16"/>
        </w:rPr>
        <w:t>Table 2.1.2</w:t>
      </w:r>
      <w:r w:rsidR="001B6617" w:rsidRPr="001B6617">
        <w:rPr>
          <w:rFonts w:ascii="Arial" w:hAnsi="Arial" w:cs="Arial"/>
          <w:b/>
          <w:color w:val="000000" w:themeColor="text1"/>
          <w:sz w:val="20"/>
          <w:szCs w:val="16"/>
        </w:rPr>
        <w:t>: Performance measure</w:t>
      </w:r>
      <w:r w:rsidR="00764127">
        <w:rPr>
          <w:rFonts w:ascii="Arial" w:hAnsi="Arial" w:cs="Arial"/>
          <w:b/>
          <w:color w:val="000000" w:themeColor="text1"/>
          <w:sz w:val="20"/>
          <w:szCs w:val="16"/>
        </w:rPr>
        <w:t>s</w:t>
      </w:r>
      <w:r w:rsidR="001B6617" w:rsidRPr="001B6617">
        <w:rPr>
          <w:rFonts w:ascii="Arial" w:hAnsi="Arial" w:cs="Arial"/>
          <w:b/>
          <w:color w:val="000000" w:themeColor="text1"/>
          <w:sz w:val="20"/>
          <w:szCs w:val="16"/>
        </w:rPr>
        <w:t xml:space="preserve"> for Outcome 1</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6236"/>
      </w:tblGrid>
      <w:tr w:rsidR="009356CA" w:rsidRPr="007D2DA4" w14:paraId="1C1A271D" w14:textId="77777777" w:rsidTr="004B5EF5">
        <w:trPr>
          <w:trHeight w:val="568"/>
        </w:trPr>
        <w:tc>
          <w:tcPr>
            <w:tcW w:w="7796" w:type="dxa"/>
            <w:gridSpan w:val="2"/>
            <w:shd w:val="clear" w:color="auto" w:fill="F2F2F2" w:themeFill="background1" w:themeFillShade="F2"/>
          </w:tcPr>
          <w:p w14:paraId="27647328" w14:textId="77777777" w:rsidR="009356CA" w:rsidRPr="007D2DA4" w:rsidRDefault="009356CA" w:rsidP="005D7548">
            <w:pPr>
              <w:pStyle w:val="TableParagraph"/>
              <w:spacing w:before="80" w:after="40"/>
              <w:ind w:left="108" w:right="108"/>
              <w:rPr>
                <w:b/>
                <w:sz w:val="16"/>
                <w:szCs w:val="17"/>
              </w:rPr>
            </w:pPr>
            <w:r w:rsidRPr="007D2DA4">
              <w:rPr>
                <w:b/>
                <w:sz w:val="16"/>
                <w:szCs w:val="17"/>
              </w:rPr>
              <w:t>Outcome 1</w:t>
            </w:r>
          </w:p>
          <w:p w14:paraId="53A28020" w14:textId="77777777" w:rsidR="009356CA" w:rsidRPr="007D2DA4" w:rsidRDefault="009356CA" w:rsidP="005D7548">
            <w:pPr>
              <w:pStyle w:val="TableParagraph"/>
              <w:spacing w:before="40" w:after="80"/>
              <w:ind w:left="108" w:right="108"/>
              <w:rPr>
                <w:spacing w:val="-6"/>
                <w:sz w:val="16"/>
                <w:szCs w:val="17"/>
              </w:rPr>
            </w:pPr>
            <w:r w:rsidRPr="007D2DA4">
              <w:rPr>
                <w:rFonts w:eastAsiaTheme="minorHAnsi"/>
                <w:sz w:val="16"/>
                <w:szCs w:val="17"/>
              </w:rPr>
              <w:t>A robust evidence-base for the health, housing and community sectors, including through developing and disseminating comparable health and welfare information and statistics.</w:t>
            </w:r>
          </w:p>
        </w:tc>
      </w:tr>
      <w:tr w:rsidR="009356CA" w:rsidRPr="007D2DA4" w14:paraId="0D98D363" w14:textId="77777777" w:rsidTr="004B5EF5">
        <w:trPr>
          <w:trHeight w:val="633"/>
        </w:trPr>
        <w:tc>
          <w:tcPr>
            <w:tcW w:w="7796" w:type="dxa"/>
            <w:gridSpan w:val="2"/>
            <w:shd w:val="clear" w:color="auto" w:fill="F2F2F2" w:themeFill="background1" w:themeFillShade="F2"/>
          </w:tcPr>
          <w:p w14:paraId="325B550F" w14:textId="77777777" w:rsidR="009356CA" w:rsidRPr="007D2DA4" w:rsidRDefault="009356CA" w:rsidP="005D7548">
            <w:pPr>
              <w:pStyle w:val="TableParagraph"/>
              <w:spacing w:before="80" w:after="40"/>
              <w:ind w:left="108" w:right="108"/>
              <w:rPr>
                <w:b/>
                <w:sz w:val="16"/>
                <w:szCs w:val="17"/>
              </w:rPr>
            </w:pPr>
            <w:r w:rsidRPr="007D2DA4">
              <w:rPr>
                <w:b/>
                <w:sz w:val="16"/>
                <w:szCs w:val="17"/>
              </w:rPr>
              <w:t>Program 1.1: Develop, Collect, Analyse and Report High Quality National Health and Welfare Information and Statistics for Governments and the Community</w:t>
            </w:r>
          </w:p>
          <w:p w14:paraId="74DAEBE6" w14:textId="77777777" w:rsidR="009356CA" w:rsidRPr="007D2DA4" w:rsidRDefault="009356CA" w:rsidP="005D7548">
            <w:pPr>
              <w:pStyle w:val="TableParagraph"/>
              <w:spacing w:before="40" w:after="80"/>
              <w:ind w:left="108" w:right="108"/>
              <w:rPr>
                <w:rFonts w:eastAsiaTheme="minorHAnsi"/>
                <w:sz w:val="16"/>
              </w:rPr>
            </w:pPr>
            <w:r w:rsidRPr="007D2DA4">
              <w:rPr>
                <w:rFonts w:eastAsiaTheme="minorHAnsi"/>
                <w:sz w:val="16"/>
                <w:szCs w:val="17"/>
              </w:rPr>
              <w:t>Publish extensive, policy-relevant health and welfare information to assist consumers, healthcare, housing and community service providers, researchers, and all levels of government. Accurate statistical information, comprehensive data development and high quality analyses support an increased understanding of health and welfare issues. This creates an evidence base that can drive changes in policy and service delivery, directly impacting the health and welfare of all Australians.</w:t>
            </w:r>
            <w:r w:rsidRPr="007D2DA4">
              <w:rPr>
                <w:iCs/>
                <w:color w:val="0000FF"/>
                <w:sz w:val="16"/>
              </w:rPr>
              <w:t xml:space="preserve"> </w:t>
            </w:r>
          </w:p>
        </w:tc>
      </w:tr>
      <w:tr w:rsidR="009356CA" w:rsidRPr="007D2DA4" w14:paraId="6C3B50BE" w14:textId="77777777" w:rsidTr="004336CA">
        <w:trPr>
          <w:trHeight w:val="692"/>
        </w:trPr>
        <w:tc>
          <w:tcPr>
            <w:tcW w:w="1560" w:type="dxa"/>
            <w:tcBorders>
              <w:bottom w:val="double" w:sz="4" w:space="0" w:color="000000"/>
            </w:tcBorders>
          </w:tcPr>
          <w:p w14:paraId="3AF2481E" w14:textId="77777777" w:rsidR="009356CA" w:rsidRPr="007D2DA4" w:rsidRDefault="009356CA" w:rsidP="0083690D">
            <w:pPr>
              <w:pStyle w:val="TableParagraph"/>
              <w:spacing w:before="80" w:after="80"/>
              <w:ind w:left="108" w:right="108"/>
              <w:rPr>
                <w:b/>
                <w:sz w:val="16"/>
                <w:szCs w:val="17"/>
              </w:rPr>
            </w:pPr>
            <w:r w:rsidRPr="007D2DA4">
              <w:rPr>
                <w:b/>
                <w:sz w:val="16"/>
                <w:szCs w:val="17"/>
              </w:rPr>
              <w:t>Key</w:t>
            </w:r>
            <w:r w:rsidRPr="007D2DA4">
              <w:rPr>
                <w:b/>
                <w:spacing w:val="-4"/>
                <w:sz w:val="16"/>
                <w:szCs w:val="17"/>
              </w:rPr>
              <w:t xml:space="preserve"> </w:t>
            </w:r>
            <w:r w:rsidRPr="007D2DA4">
              <w:rPr>
                <w:b/>
                <w:sz w:val="16"/>
                <w:szCs w:val="17"/>
              </w:rPr>
              <w:t>Activities</w:t>
            </w:r>
            <w:r w:rsidRPr="007D2DA4">
              <w:rPr>
                <w:b/>
                <w:spacing w:val="-4"/>
                <w:sz w:val="16"/>
                <w:szCs w:val="17"/>
              </w:rPr>
              <w:t xml:space="preserve"> </w:t>
            </w:r>
          </w:p>
        </w:tc>
        <w:tc>
          <w:tcPr>
            <w:tcW w:w="6236" w:type="dxa"/>
            <w:tcBorders>
              <w:bottom w:val="double" w:sz="4" w:space="0" w:color="000000"/>
            </w:tcBorders>
          </w:tcPr>
          <w:p w14:paraId="7BC587DA" w14:textId="77777777" w:rsidR="009356CA" w:rsidRPr="007D2DA4" w:rsidRDefault="009356CA" w:rsidP="005D7548">
            <w:pPr>
              <w:pStyle w:val="TableParagraph"/>
              <w:spacing w:before="80" w:after="40"/>
              <w:ind w:left="108" w:right="108"/>
              <w:rPr>
                <w:sz w:val="16"/>
                <w:szCs w:val="17"/>
              </w:rPr>
            </w:pPr>
            <w:r w:rsidRPr="007D2DA4">
              <w:rPr>
                <w:sz w:val="16"/>
                <w:szCs w:val="17"/>
              </w:rPr>
              <w:t>Our role is to provide meaningful information and statistics for the benefit of the Australian people by:</w:t>
            </w:r>
          </w:p>
          <w:p w14:paraId="63F9B80B" w14:textId="77777777" w:rsidR="009356CA" w:rsidRPr="007D2DA4" w:rsidRDefault="009356CA" w:rsidP="005D7548">
            <w:pPr>
              <w:pStyle w:val="TableParagraph"/>
              <w:numPr>
                <w:ilvl w:val="0"/>
                <w:numId w:val="30"/>
              </w:numPr>
              <w:spacing w:before="40" w:after="40"/>
              <w:ind w:left="468" w:right="108"/>
              <w:rPr>
                <w:sz w:val="16"/>
                <w:szCs w:val="17"/>
              </w:rPr>
            </w:pPr>
            <w:r w:rsidRPr="007D2DA4">
              <w:rPr>
                <w:sz w:val="16"/>
                <w:szCs w:val="17"/>
              </w:rPr>
              <w:t>developing, maintaining and promoting statistical information standards for the health and community services, and housing assistance sectors</w:t>
            </w:r>
          </w:p>
          <w:p w14:paraId="7E1675F4" w14:textId="77777777" w:rsidR="009356CA" w:rsidRPr="007D2DA4" w:rsidRDefault="009356CA" w:rsidP="005D7548">
            <w:pPr>
              <w:pStyle w:val="TableParagraph"/>
              <w:numPr>
                <w:ilvl w:val="0"/>
                <w:numId w:val="30"/>
              </w:numPr>
              <w:spacing w:before="40" w:after="40"/>
              <w:ind w:left="468" w:right="108"/>
              <w:rPr>
                <w:sz w:val="16"/>
                <w:szCs w:val="17"/>
              </w:rPr>
            </w:pPr>
            <w:r w:rsidRPr="007D2DA4">
              <w:rPr>
                <w:sz w:val="16"/>
                <w:szCs w:val="17"/>
              </w:rPr>
              <w:t>collecting and managing data on health and welfare issues, including from state, territory and federal government agencies</w:t>
            </w:r>
          </w:p>
          <w:p w14:paraId="3EB80A6D" w14:textId="77777777" w:rsidR="009356CA" w:rsidRPr="007D2DA4" w:rsidRDefault="009356CA" w:rsidP="005D7548">
            <w:pPr>
              <w:pStyle w:val="TableParagraph"/>
              <w:numPr>
                <w:ilvl w:val="0"/>
                <w:numId w:val="30"/>
              </w:numPr>
              <w:spacing w:before="40" w:after="40"/>
              <w:ind w:left="468" w:right="108"/>
              <w:rPr>
                <w:sz w:val="16"/>
                <w:szCs w:val="17"/>
              </w:rPr>
            </w:pPr>
            <w:r w:rsidRPr="007D2DA4">
              <w:rPr>
                <w:sz w:val="16"/>
                <w:szCs w:val="17"/>
              </w:rPr>
              <w:t>analysing and releasing a range of health and welfare products (data and reports) to key policy areas to support better policy and service delivery decisions</w:t>
            </w:r>
          </w:p>
          <w:p w14:paraId="3574C9F2" w14:textId="77777777" w:rsidR="009356CA" w:rsidRPr="007D2DA4" w:rsidRDefault="009356CA" w:rsidP="005D7548">
            <w:pPr>
              <w:pStyle w:val="TableParagraph"/>
              <w:numPr>
                <w:ilvl w:val="0"/>
                <w:numId w:val="30"/>
              </w:numPr>
              <w:spacing w:before="40" w:after="40"/>
              <w:ind w:left="468" w:right="108"/>
              <w:rPr>
                <w:sz w:val="16"/>
                <w:szCs w:val="17"/>
              </w:rPr>
            </w:pPr>
            <w:r w:rsidRPr="007D2DA4">
              <w:rPr>
                <w:sz w:val="16"/>
                <w:szCs w:val="17"/>
              </w:rPr>
              <w:t>enhancing data resources with the addition of new health and welfare data assets to the AIHW’s data holdings to fill data gaps in the health and welfare sectors</w:t>
            </w:r>
          </w:p>
          <w:p w14:paraId="5C74144A" w14:textId="77777777" w:rsidR="009356CA" w:rsidRPr="007D2DA4" w:rsidRDefault="009356CA" w:rsidP="005D7548">
            <w:pPr>
              <w:pStyle w:val="TableParagraph"/>
              <w:numPr>
                <w:ilvl w:val="0"/>
                <w:numId w:val="30"/>
              </w:numPr>
              <w:spacing w:before="40" w:after="80"/>
              <w:ind w:left="468" w:right="108"/>
              <w:rPr>
                <w:sz w:val="16"/>
                <w:szCs w:val="17"/>
              </w:rPr>
            </w:pPr>
            <w:r w:rsidRPr="007D2DA4">
              <w:rPr>
                <w:sz w:val="16"/>
                <w:szCs w:val="17"/>
              </w:rPr>
              <w:t xml:space="preserve">modernising the presentation and availability of national health and welfare products to meet the needs of diverse audiences such as state, territory and federal government agencies, universities, research </w:t>
            </w:r>
            <w:proofErr w:type="spellStart"/>
            <w:r w:rsidRPr="007D2DA4">
              <w:rPr>
                <w:sz w:val="16"/>
                <w:szCs w:val="17"/>
              </w:rPr>
              <w:t>centres</w:t>
            </w:r>
            <w:proofErr w:type="spellEnd"/>
            <w:r w:rsidRPr="007D2DA4">
              <w:rPr>
                <w:sz w:val="16"/>
                <w:szCs w:val="17"/>
              </w:rPr>
              <w:t>, and non-government organisations.</w:t>
            </w:r>
          </w:p>
        </w:tc>
      </w:tr>
    </w:tbl>
    <w:p w14:paraId="4D5DF7C3" w14:textId="77777777" w:rsidR="009356CA" w:rsidRDefault="002F530C">
      <w:pPr>
        <w:spacing w:before="0" w:after="0" w:line="240" w:lineRule="auto"/>
      </w:pPr>
      <w:r w:rsidRPr="006913EB">
        <w:br w:type="page"/>
      </w:r>
      <w:bookmarkStart w:id="30" w:name="_Toc444523516"/>
    </w:p>
    <w:tbl>
      <w:tblPr>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3402"/>
        <w:gridCol w:w="3118"/>
      </w:tblGrid>
      <w:tr w:rsidR="00E17520" w:rsidRPr="007D2DA4" w14:paraId="76E5C298" w14:textId="77777777" w:rsidTr="00E17520">
        <w:trPr>
          <w:trHeight w:val="265"/>
        </w:trPr>
        <w:tc>
          <w:tcPr>
            <w:tcW w:w="7796" w:type="dxa"/>
            <w:gridSpan w:val="3"/>
            <w:tcBorders>
              <w:top w:val="single" w:sz="4" w:space="0" w:color="auto"/>
            </w:tcBorders>
            <w:shd w:val="clear" w:color="auto" w:fill="F2F2F2" w:themeFill="background1" w:themeFillShade="F2"/>
          </w:tcPr>
          <w:p w14:paraId="62050D8D" w14:textId="2950B177" w:rsidR="00E17520" w:rsidRPr="007D2DA4" w:rsidRDefault="00E17520" w:rsidP="00687182">
            <w:pPr>
              <w:pStyle w:val="TableParagraph"/>
              <w:spacing w:before="80" w:after="80"/>
              <w:ind w:left="1129" w:hanging="1021"/>
              <w:rPr>
                <w:b/>
                <w:sz w:val="16"/>
                <w:szCs w:val="17"/>
              </w:rPr>
            </w:pPr>
            <w:r w:rsidRPr="007D2DA4">
              <w:rPr>
                <w:b/>
                <w:sz w:val="16"/>
                <w:szCs w:val="17"/>
              </w:rPr>
              <w:lastRenderedPageBreak/>
              <w:t>Program 1.1: Develop, Collect, Analyse and Report High Quality National Health and Welfare Information and Statistics for Governments and the Community</w:t>
            </w:r>
          </w:p>
        </w:tc>
      </w:tr>
      <w:tr w:rsidR="009356CA" w:rsidRPr="007D2DA4" w14:paraId="388F2983" w14:textId="77777777" w:rsidTr="00687182">
        <w:trPr>
          <w:trHeight w:val="265"/>
        </w:trPr>
        <w:tc>
          <w:tcPr>
            <w:tcW w:w="1276" w:type="dxa"/>
            <w:tcBorders>
              <w:top w:val="single" w:sz="4" w:space="0" w:color="auto"/>
            </w:tcBorders>
            <w:shd w:val="clear" w:color="auto" w:fill="FFFFFF" w:themeFill="background1"/>
          </w:tcPr>
          <w:p w14:paraId="28F6CB48" w14:textId="77777777" w:rsidR="009356CA" w:rsidRPr="007D2DA4" w:rsidRDefault="009356CA" w:rsidP="00295798">
            <w:pPr>
              <w:pStyle w:val="TableParagraph"/>
              <w:spacing w:before="40" w:after="40"/>
              <w:ind w:left="108" w:right="108"/>
              <w:rPr>
                <w:b/>
                <w:sz w:val="16"/>
                <w:szCs w:val="17"/>
              </w:rPr>
            </w:pPr>
            <w:r w:rsidRPr="007D2DA4">
              <w:rPr>
                <w:b/>
                <w:spacing w:val="-4"/>
                <w:sz w:val="16"/>
                <w:szCs w:val="17"/>
              </w:rPr>
              <w:t>Year</w:t>
            </w:r>
          </w:p>
        </w:tc>
        <w:tc>
          <w:tcPr>
            <w:tcW w:w="3402" w:type="dxa"/>
            <w:tcBorders>
              <w:top w:val="single" w:sz="4" w:space="0" w:color="auto"/>
            </w:tcBorders>
            <w:shd w:val="clear" w:color="auto" w:fill="FFFFFF" w:themeFill="background1"/>
          </w:tcPr>
          <w:p w14:paraId="1EE16206" w14:textId="77777777" w:rsidR="009356CA" w:rsidRPr="007D2DA4" w:rsidRDefault="009356CA" w:rsidP="00295798">
            <w:pPr>
              <w:pStyle w:val="TableParagraph"/>
              <w:spacing w:before="40" w:after="40"/>
              <w:ind w:left="108" w:right="108"/>
              <w:rPr>
                <w:b/>
                <w:sz w:val="16"/>
                <w:szCs w:val="17"/>
              </w:rPr>
            </w:pPr>
            <w:r w:rsidRPr="007D2DA4">
              <w:rPr>
                <w:b/>
                <w:sz w:val="16"/>
                <w:szCs w:val="17"/>
              </w:rPr>
              <w:t>Performance</w:t>
            </w:r>
            <w:r w:rsidRPr="007D2DA4">
              <w:rPr>
                <w:b/>
                <w:spacing w:val="-10"/>
                <w:sz w:val="16"/>
                <w:szCs w:val="17"/>
              </w:rPr>
              <w:t xml:space="preserve"> </w:t>
            </w:r>
            <w:r w:rsidRPr="007D2DA4">
              <w:rPr>
                <w:b/>
                <w:spacing w:val="-2"/>
                <w:sz w:val="16"/>
                <w:szCs w:val="17"/>
              </w:rPr>
              <w:t>Measure</w:t>
            </w:r>
          </w:p>
        </w:tc>
        <w:tc>
          <w:tcPr>
            <w:tcW w:w="3118" w:type="dxa"/>
            <w:tcBorders>
              <w:top w:val="single" w:sz="4" w:space="0" w:color="auto"/>
            </w:tcBorders>
            <w:shd w:val="clear" w:color="auto" w:fill="FFFFFF" w:themeFill="background1"/>
          </w:tcPr>
          <w:p w14:paraId="477A43FD" w14:textId="77777777" w:rsidR="009356CA" w:rsidRPr="007D2DA4" w:rsidRDefault="009356CA" w:rsidP="00295798">
            <w:pPr>
              <w:pStyle w:val="TableParagraph"/>
              <w:spacing w:before="40" w:after="40"/>
              <w:ind w:left="108" w:right="108"/>
              <w:rPr>
                <w:b/>
                <w:sz w:val="16"/>
                <w:szCs w:val="17"/>
              </w:rPr>
            </w:pPr>
            <w:r w:rsidRPr="007D2DA4">
              <w:rPr>
                <w:b/>
                <w:sz w:val="16"/>
                <w:szCs w:val="17"/>
              </w:rPr>
              <w:t>Expected</w:t>
            </w:r>
            <w:r w:rsidRPr="007D2DA4">
              <w:rPr>
                <w:b/>
                <w:spacing w:val="-9"/>
                <w:sz w:val="16"/>
                <w:szCs w:val="17"/>
              </w:rPr>
              <w:t xml:space="preserve"> </w:t>
            </w:r>
            <w:r w:rsidRPr="007D2DA4">
              <w:rPr>
                <w:b/>
                <w:sz w:val="16"/>
                <w:szCs w:val="17"/>
              </w:rPr>
              <w:t>Performance</w:t>
            </w:r>
            <w:r w:rsidRPr="007D2DA4">
              <w:rPr>
                <w:b/>
                <w:spacing w:val="-6"/>
                <w:sz w:val="16"/>
                <w:szCs w:val="17"/>
              </w:rPr>
              <w:t xml:space="preserve"> </w:t>
            </w:r>
            <w:r w:rsidRPr="007D2DA4">
              <w:rPr>
                <w:b/>
                <w:spacing w:val="-2"/>
                <w:sz w:val="16"/>
                <w:szCs w:val="17"/>
              </w:rPr>
              <w:t>Results</w:t>
            </w:r>
          </w:p>
        </w:tc>
      </w:tr>
      <w:tr w:rsidR="009356CA" w:rsidRPr="007D2DA4" w14:paraId="34102E7A" w14:textId="77777777" w:rsidTr="00687182">
        <w:trPr>
          <w:trHeight w:val="793"/>
        </w:trPr>
        <w:tc>
          <w:tcPr>
            <w:tcW w:w="1276" w:type="dxa"/>
          </w:tcPr>
          <w:p w14:paraId="765FCA15" w14:textId="3A3FC3F7" w:rsidR="009356CA" w:rsidRPr="007D2DA4" w:rsidRDefault="009356CA" w:rsidP="00295798">
            <w:pPr>
              <w:pStyle w:val="TableParagraph"/>
              <w:spacing w:before="40" w:after="40"/>
              <w:ind w:left="108" w:right="108"/>
              <w:rPr>
                <w:sz w:val="16"/>
                <w:szCs w:val="17"/>
              </w:rPr>
            </w:pPr>
            <w:r w:rsidRPr="007D2DA4">
              <w:rPr>
                <w:sz w:val="16"/>
                <w:szCs w:val="17"/>
              </w:rPr>
              <w:t>Current</w:t>
            </w:r>
            <w:r w:rsidRPr="007D2DA4">
              <w:rPr>
                <w:spacing w:val="-2"/>
                <w:sz w:val="16"/>
                <w:szCs w:val="17"/>
              </w:rPr>
              <w:t xml:space="preserve"> </w:t>
            </w:r>
            <w:r w:rsidR="001F749F" w:rsidRPr="007D2DA4">
              <w:rPr>
                <w:spacing w:val="-4"/>
                <w:sz w:val="16"/>
                <w:szCs w:val="17"/>
              </w:rPr>
              <w:t>Y</w:t>
            </w:r>
            <w:r w:rsidRPr="007D2DA4">
              <w:rPr>
                <w:spacing w:val="-4"/>
                <w:sz w:val="16"/>
                <w:szCs w:val="17"/>
              </w:rPr>
              <w:t>ear</w:t>
            </w:r>
            <w:r w:rsidR="00295798" w:rsidRPr="007D2DA4">
              <w:rPr>
                <w:sz w:val="16"/>
                <w:szCs w:val="17"/>
              </w:rPr>
              <w:t xml:space="preserve"> </w:t>
            </w:r>
            <w:r w:rsidRPr="007D2DA4">
              <w:rPr>
                <w:spacing w:val="-2"/>
                <w:sz w:val="16"/>
                <w:szCs w:val="17"/>
              </w:rPr>
              <w:t>2023–24</w:t>
            </w:r>
          </w:p>
        </w:tc>
        <w:tc>
          <w:tcPr>
            <w:tcW w:w="3402" w:type="dxa"/>
          </w:tcPr>
          <w:p w14:paraId="53D8794B" w14:textId="77777777" w:rsidR="009356CA" w:rsidRPr="007D2DA4" w:rsidRDefault="009356CA" w:rsidP="00295798">
            <w:pPr>
              <w:pStyle w:val="TableParagraph"/>
              <w:spacing w:before="40" w:after="40"/>
              <w:ind w:left="108" w:right="108" w:hanging="1"/>
              <w:rPr>
                <w:i/>
                <w:sz w:val="16"/>
                <w:szCs w:val="17"/>
              </w:rPr>
            </w:pPr>
            <w:r w:rsidRPr="007D2DA4">
              <w:rPr>
                <w:color w:val="000000" w:themeColor="text1"/>
                <w:sz w:val="16"/>
                <w:szCs w:val="17"/>
              </w:rPr>
              <w:t>Lead the delivery of open and accessible health and welfare data, and provide expert sources of value-added analysis</w:t>
            </w:r>
            <w:r w:rsidRPr="007D2DA4">
              <w:rPr>
                <w:i/>
                <w:color w:val="006FC0"/>
                <w:sz w:val="16"/>
                <w:szCs w:val="17"/>
              </w:rPr>
              <w:t>.</w:t>
            </w:r>
          </w:p>
        </w:tc>
        <w:tc>
          <w:tcPr>
            <w:tcW w:w="3118" w:type="dxa"/>
          </w:tcPr>
          <w:p w14:paraId="32B22137" w14:textId="77777777" w:rsidR="009356CA" w:rsidRPr="007D2DA4" w:rsidRDefault="009356CA" w:rsidP="00295798">
            <w:pPr>
              <w:pStyle w:val="TableParagraph"/>
              <w:spacing w:before="40" w:after="40"/>
              <w:ind w:left="108" w:right="108"/>
              <w:rPr>
                <w:sz w:val="16"/>
                <w:szCs w:val="17"/>
              </w:rPr>
            </w:pPr>
            <w:r w:rsidRPr="007D2DA4">
              <w:rPr>
                <w:sz w:val="16"/>
                <w:szCs w:val="17"/>
              </w:rPr>
              <w:t>Published ≥210 health and welfare data products incorporating AIHW expert analysis on the AIHW’s website for public access.</w:t>
            </w:r>
          </w:p>
          <w:p w14:paraId="76B11531" w14:textId="77777777" w:rsidR="009356CA" w:rsidRPr="007D2DA4" w:rsidRDefault="009356CA" w:rsidP="00295798">
            <w:pPr>
              <w:pStyle w:val="TableParagraph"/>
              <w:spacing w:before="40" w:after="40"/>
              <w:ind w:left="108" w:right="108"/>
              <w:rPr>
                <w:sz w:val="16"/>
                <w:szCs w:val="17"/>
              </w:rPr>
            </w:pPr>
            <w:r w:rsidRPr="007D2DA4">
              <w:rPr>
                <w:sz w:val="16"/>
                <w:szCs w:val="17"/>
              </w:rPr>
              <w:t>Published ≥85% of annual products incorporating expert analysis on the AIHW’s website within 6 months of receipt of final data.</w:t>
            </w:r>
          </w:p>
          <w:p w14:paraId="0286ED51" w14:textId="77777777" w:rsidR="009356CA" w:rsidRPr="007D2DA4" w:rsidRDefault="009356CA" w:rsidP="00295798">
            <w:pPr>
              <w:pStyle w:val="TableParagraph"/>
              <w:spacing w:before="40" w:after="40"/>
              <w:ind w:left="108" w:right="108"/>
              <w:rPr>
                <w:sz w:val="16"/>
                <w:szCs w:val="17"/>
              </w:rPr>
            </w:pPr>
            <w:r w:rsidRPr="007D2DA4">
              <w:rPr>
                <w:sz w:val="16"/>
                <w:szCs w:val="17"/>
              </w:rPr>
              <w:t>Enhanced data resources with 4 new or significantly enhanced data collections or linkages to fill in identified information gaps.</w:t>
            </w:r>
          </w:p>
          <w:p w14:paraId="0D4B014A" w14:textId="77777777" w:rsidR="009356CA" w:rsidRPr="007D2DA4" w:rsidRDefault="009356CA" w:rsidP="00295798">
            <w:pPr>
              <w:pStyle w:val="TableParagraph"/>
              <w:spacing w:before="40" w:after="40"/>
              <w:ind w:left="108" w:right="108"/>
              <w:rPr>
                <w:sz w:val="16"/>
                <w:szCs w:val="17"/>
              </w:rPr>
            </w:pPr>
            <w:proofErr w:type="spellStart"/>
            <w:r w:rsidRPr="007D2DA4">
              <w:rPr>
                <w:sz w:val="16"/>
                <w:szCs w:val="17"/>
              </w:rPr>
              <w:t>Finalised</w:t>
            </w:r>
            <w:proofErr w:type="spellEnd"/>
            <w:r w:rsidRPr="007D2DA4">
              <w:rPr>
                <w:sz w:val="16"/>
                <w:szCs w:val="17"/>
              </w:rPr>
              <w:t xml:space="preserve"> and presented </w:t>
            </w:r>
            <w:r w:rsidRPr="007D2DA4">
              <w:rPr>
                <w:i/>
                <w:sz w:val="16"/>
                <w:szCs w:val="17"/>
              </w:rPr>
              <w:t>Australia’s welfare 2023</w:t>
            </w:r>
            <w:r w:rsidRPr="007D2DA4">
              <w:rPr>
                <w:sz w:val="16"/>
                <w:szCs w:val="17"/>
              </w:rPr>
              <w:t xml:space="preserve"> to the Minister for Health and Aged Care and published it on the AIHW’s website by 31 December 2023 (published on 7 September 2023).</w:t>
            </w:r>
          </w:p>
          <w:p w14:paraId="117D2497" w14:textId="77777777" w:rsidR="009356CA" w:rsidRPr="007D2DA4" w:rsidRDefault="009356CA" w:rsidP="00295798">
            <w:pPr>
              <w:pStyle w:val="TableParagraph"/>
              <w:spacing w:before="40" w:after="40"/>
              <w:ind w:left="108" w:right="108"/>
              <w:rPr>
                <w:sz w:val="16"/>
                <w:szCs w:val="17"/>
              </w:rPr>
            </w:pPr>
            <w:r w:rsidRPr="007D2DA4">
              <w:rPr>
                <w:sz w:val="16"/>
                <w:szCs w:val="17"/>
              </w:rPr>
              <w:t xml:space="preserve">Prepared </w:t>
            </w:r>
            <w:r w:rsidRPr="007D2DA4">
              <w:rPr>
                <w:i/>
                <w:sz w:val="16"/>
                <w:szCs w:val="17"/>
              </w:rPr>
              <w:t>Australia’s health 2024</w:t>
            </w:r>
            <w:r w:rsidRPr="007D2DA4">
              <w:rPr>
                <w:sz w:val="16"/>
                <w:szCs w:val="17"/>
              </w:rPr>
              <w:t xml:space="preserve"> for presentation to the Minister for Health and Aged Care in June 2024.</w:t>
            </w:r>
          </w:p>
          <w:p w14:paraId="08F181E0" w14:textId="77777777" w:rsidR="009356CA" w:rsidRPr="007D2DA4" w:rsidRDefault="009356CA" w:rsidP="00295798">
            <w:pPr>
              <w:pStyle w:val="TableParagraph"/>
              <w:spacing w:before="40" w:after="40"/>
              <w:ind w:left="108" w:right="108"/>
              <w:rPr>
                <w:i/>
                <w:sz w:val="16"/>
                <w:szCs w:val="17"/>
              </w:rPr>
            </w:pPr>
            <w:r w:rsidRPr="007D2DA4">
              <w:rPr>
                <w:sz w:val="16"/>
                <w:szCs w:val="17"/>
              </w:rPr>
              <w:t>Increased the number of annual reports produced on a quarterly basis by one.</w:t>
            </w:r>
          </w:p>
        </w:tc>
      </w:tr>
      <w:tr w:rsidR="009356CA" w:rsidRPr="007D2DA4" w14:paraId="143DD94A" w14:textId="77777777" w:rsidTr="00687182">
        <w:trPr>
          <w:trHeight w:val="266"/>
        </w:trPr>
        <w:tc>
          <w:tcPr>
            <w:tcW w:w="1276" w:type="dxa"/>
          </w:tcPr>
          <w:p w14:paraId="6BD3D413" w14:textId="77777777" w:rsidR="009356CA" w:rsidRPr="007D2DA4" w:rsidRDefault="009356CA" w:rsidP="00295798">
            <w:pPr>
              <w:pStyle w:val="TableParagraph"/>
              <w:spacing w:before="40" w:after="40"/>
              <w:ind w:left="108" w:right="108"/>
              <w:rPr>
                <w:b/>
                <w:sz w:val="16"/>
                <w:szCs w:val="17"/>
              </w:rPr>
            </w:pPr>
            <w:r w:rsidRPr="007D2DA4">
              <w:rPr>
                <w:b/>
                <w:spacing w:val="-4"/>
                <w:sz w:val="16"/>
                <w:szCs w:val="17"/>
              </w:rPr>
              <w:t>Year</w:t>
            </w:r>
          </w:p>
        </w:tc>
        <w:tc>
          <w:tcPr>
            <w:tcW w:w="3402" w:type="dxa"/>
          </w:tcPr>
          <w:p w14:paraId="387BC59E" w14:textId="77777777" w:rsidR="009356CA" w:rsidRPr="007D2DA4" w:rsidRDefault="009356CA" w:rsidP="00295798">
            <w:pPr>
              <w:pStyle w:val="TableParagraph"/>
              <w:spacing w:before="40" w:after="40"/>
              <w:ind w:left="108" w:right="108"/>
              <w:rPr>
                <w:b/>
                <w:sz w:val="16"/>
                <w:szCs w:val="17"/>
              </w:rPr>
            </w:pPr>
            <w:r w:rsidRPr="007D2DA4">
              <w:rPr>
                <w:b/>
                <w:sz w:val="16"/>
                <w:szCs w:val="17"/>
              </w:rPr>
              <w:t>Performance</w:t>
            </w:r>
            <w:r w:rsidRPr="007D2DA4">
              <w:rPr>
                <w:b/>
                <w:spacing w:val="-10"/>
                <w:sz w:val="16"/>
                <w:szCs w:val="17"/>
              </w:rPr>
              <w:t xml:space="preserve"> </w:t>
            </w:r>
            <w:r w:rsidRPr="007D2DA4">
              <w:rPr>
                <w:b/>
                <w:spacing w:val="-2"/>
                <w:sz w:val="16"/>
                <w:szCs w:val="17"/>
              </w:rPr>
              <w:t>Measure</w:t>
            </w:r>
          </w:p>
        </w:tc>
        <w:tc>
          <w:tcPr>
            <w:tcW w:w="3118" w:type="dxa"/>
          </w:tcPr>
          <w:p w14:paraId="7F58FF0F" w14:textId="77777777" w:rsidR="009356CA" w:rsidRPr="007D2DA4" w:rsidRDefault="009356CA" w:rsidP="00295798">
            <w:pPr>
              <w:pStyle w:val="TableParagraph"/>
              <w:spacing w:before="40" w:after="40"/>
              <w:ind w:left="108" w:right="108"/>
              <w:rPr>
                <w:b/>
                <w:sz w:val="16"/>
                <w:szCs w:val="17"/>
              </w:rPr>
            </w:pPr>
            <w:r w:rsidRPr="007D2DA4">
              <w:rPr>
                <w:b/>
                <w:sz w:val="16"/>
                <w:szCs w:val="17"/>
              </w:rPr>
              <w:t>Planned</w:t>
            </w:r>
            <w:r w:rsidRPr="007D2DA4">
              <w:rPr>
                <w:b/>
                <w:spacing w:val="-8"/>
                <w:sz w:val="16"/>
                <w:szCs w:val="17"/>
              </w:rPr>
              <w:t xml:space="preserve"> </w:t>
            </w:r>
            <w:r w:rsidRPr="007D2DA4">
              <w:rPr>
                <w:b/>
                <w:sz w:val="16"/>
                <w:szCs w:val="17"/>
              </w:rPr>
              <w:t>Performance</w:t>
            </w:r>
            <w:r w:rsidRPr="007D2DA4">
              <w:rPr>
                <w:b/>
                <w:spacing w:val="-6"/>
                <w:sz w:val="16"/>
                <w:szCs w:val="17"/>
              </w:rPr>
              <w:t xml:space="preserve"> </w:t>
            </w:r>
            <w:r w:rsidRPr="007D2DA4">
              <w:rPr>
                <w:b/>
                <w:spacing w:val="-2"/>
                <w:sz w:val="16"/>
                <w:szCs w:val="17"/>
              </w:rPr>
              <w:t>Results</w:t>
            </w:r>
            <w:r w:rsidRPr="007D2DA4">
              <w:rPr>
                <w:rStyle w:val="FootnoteReference"/>
                <w:b/>
                <w:sz w:val="16"/>
                <w:szCs w:val="17"/>
              </w:rPr>
              <w:footnoteReference w:id="7"/>
            </w:r>
          </w:p>
        </w:tc>
      </w:tr>
      <w:tr w:rsidR="009356CA" w:rsidRPr="007D2DA4" w14:paraId="4377AC51" w14:textId="77777777" w:rsidTr="00687182">
        <w:trPr>
          <w:trHeight w:val="426"/>
        </w:trPr>
        <w:tc>
          <w:tcPr>
            <w:tcW w:w="1276" w:type="dxa"/>
            <w:tcBorders>
              <w:bottom w:val="dotted" w:sz="4" w:space="0" w:color="000000"/>
            </w:tcBorders>
          </w:tcPr>
          <w:p w14:paraId="23C5A2A8" w14:textId="77777777" w:rsidR="009356CA" w:rsidRPr="007D2DA4" w:rsidRDefault="009356CA" w:rsidP="00295798">
            <w:pPr>
              <w:pStyle w:val="TableParagraph"/>
              <w:spacing w:before="40" w:after="40"/>
              <w:ind w:left="108" w:right="108"/>
              <w:rPr>
                <w:sz w:val="16"/>
                <w:szCs w:val="17"/>
              </w:rPr>
            </w:pPr>
            <w:r w:rsidRPr="007D2DA4">
              <w:rPr>
                <w:sz w:val="16"/>
                <w:szCs w:val="17"/>
              </w:rPr>
              <w:t>Budget</w:t>
            </w:r>
            <w:r w:rsidRPr="007D2DA4">
              <w:rPr>
                <w:spacing w:val="-12"/>
                <w:sz w:val="16"/>
                <w:szCs w:val="17"/>
              </w:rPr>
              <w:t xml:space="preserve"> </w:t>
            </w:r>
            <w:r w:rsidRPr="007D2DA4">
              <w:rPr>
                <w:sz w:val="16"/>
                <w:szCs w:val="17"/>
              </w:rPr>
              <w:t xml:space="preserve">Year </w:t>
            </w:r>
            <w:r w:rsidRPr="007D2DA4">
              <w:rPr>
                <w:spacing w:val="-2"/>
                <w:sz w:val="16"/>
                <w:szCs w:val="17"/>
              </w:rPr>
              <w:t>2024–25</w:t>
            </w:r>
          </w:p>
        </w:tc>
        <w:tc>
          <w:tcPr>
            <w:tcW w:w="3402" w:type="dxa"/>
            <w:tcBorders>
              <w:bottom w:val="dotted" w:sz="4" w:space="0" w:color="000000"/>
            </w:tcBorders>
          </w:tcPr>
          <w:p w14:paraId="6FFDD867" w14:textId="0D352574" w:rsidR="009356CA" w:rsidRPr="007D2DA4" w:rsidRDefault="009356CA" w:rsidP="00295798">
            <w:pPr>
              <w:pStyle w:val="TableParagraph"/>
              <w:spacing w:before="40" w:after="40"/>
              <w:ind w:left="108" w:right="108"/>
              <w:rPr>
                <w:i/>
                <w:color w:val="006FC0"/>
                <w:sz w:val="16"/>
                <w:szCs w:val="17"/>
              </w:rPr>
            </w:pPr>
            <w:r w:rsidRPr="007D2DA4">
              <w:rPr>
                <w:color w:val="000000" w:themeColor="text1"/>
                <w:sz w:val="16"/>
                <w:szCs w:val="17"/>
              </w:rPr>
              <w:t xml:space="preserve">As per </w:t>
            </w:r>
            <w:r w:rsidRPr="007D2DA4">
              <w:rPr>
                <w:spacing w:val="-2"/>
                <w:sz w:val="16"/>
                <w:szCs w:val="17"/>
              </w:rPr>
              <w:t>2023–24</w:t>
            </w:r>
          </w:p>
          <w:p w14:paraId="7863CB4B" w14:textId="77777777" w:rsidR="009356CA" w:rsidRPr="007D2DA4" w:rsidRDefault="009356CA" w:rsidP="00295798">
            <w:pPr>
              <w:pStyle w:val="TableParagraph"/>
              <w:spacing w:before="40" w:after="40"/>
              <w:ind w:left="108" w:right="108"/>
              <w:rPr>
                <w:i/>
                <w:sz w:val="16"/>
                <w:szCs w:val="17"/>
                <w:highlight w:val="yellow"/>
              </w:rPr>
            </w:pPr>
          </w:p>
          <w:p w14:paraId="277B0165" w14:textId="77777777" w:rsidR="009356CA" w:rsidRPr="007D2DA4" w:rsidRDefault="009356CA" w:rsidP="00295798">
            <w:pPr>
              <w:pStyle w:val="TableParagraph"/>
              <w:spacing w:before="40" w:after="40"/>
              <w:ind w:left="108" w:right="108"/>
              <w:rPr>
                <w:i/>
                <w:sz w:val="16"/>
                <w:szCs w:val="17"/>
                <w:highlight w:val="yellow"/>
              </w:rPr>
            </w:pPr>
          </w:p>
          <w:p w14:paraId="34F150FD" w14:textId="77777777" w:rsidR="009356CA" w:rsidRPr="007D2DA4" w:rsidRDefault="009356CA" w:rsidP="00295798">
            <w:pPr>
              <w:pStyle w:val="TableParagraph"/>
              <w:spacing w:before="40" w:after="40"/>
              <w:ind w:left="108" w:right="108"/>
              <w:rPr>
                <w:i/>
                <w:sz w:val="16"/>
                <w:szCs w:val="17"/>
                <w:highlight w:val="yellow"/>
              </w:rPr>
            </w:pPr>
          </w:p>
        </w:tc>
        <w:tc>
          <w:tcPr>
            <w:tcW w:w="3118" w:type="dxa"/>
            <w:tcBorders>
              <w:bottom w:val="dotted" w:sz="4" w:space="0" w:color="000000"/>
            </w:tcBorders>
          </w:tcPr>
          <w:p w14:paraId="28BCD6D3" w14:textId="77777777" w:rsidR="009356CA" w:rsidRPr="007D2DA4" w:rsidRDefault="009356CA" w:rsidP="00295798">
            <w:pPr>
              <w:pStyle w:val="TableParagraph"/>
              <w:spacing w:before="40" w:after="40"/>
              <w:ind w:left="108" w:right="108"/>
              <w:rPr>
                <w:sz w:val="16"/>
                <w:szCs w:val="17"/>
              </w:rPr>
            </w:pPr>
            <w:r w:rsidRPr="007D2DA4">
              <w:rPr>
                <w:sz w:val="16"/>
                <w:szCs w:val="17"/>
              </w:rPr>
              <w:t xml:space="preserve">Publish </w:t>
            </w:r>
            <w:r w:rsidRPr="007D2DA4">
              <w:rPr>
                <w:i/>
                <w:iCs/>
                <w:sz w:val="16"/>
                <w:szCs w:val="17"/>
              </w:rPr>
              <w:t>Australia’s health 2024</w:t>
            </w:r>
            <w:r w:rsidRPr="007D2DA4">
              <w:rPr>
                <w:sz w:val="16"/>
                <w:szCs w:val="17"/>
              </w:rPr>
              <w:t xml:space="preserve"> on the AIHW website.</w:t>
            </w:r>
          </w:p>
          <w:p w14:paraId="6F8A191E" w14:textId="77777777" w:rsidR="009356CA" w:rsidRPr="007D2DA4" w:rsidRDefault="009356CA" w:rsidP="00295798">
            <w:pPr>
              <w:pStyle w:val="TableParagraph"/>
              <w:spacing w:before="40" w:after="40"/>
              <w:ind w:left="108" w:right="108"/>
              <w:rPr>
                <w:sz w:val="16"/>
                <w:szCs w:val="17"/>
              </w:rPr>
            </w:pPr>
            <w:r w:rsidRPr="007D2DA4">
              <w:rPr>
                <w:sz w:val="16"/>
                <w:szCs w:val="17"/>
              </w:rPr>
              <w:t xml:space="preserve">Plan and prepare </w:t>
            </w:r>
            <w:r w:rsidRPr="007D2DA4">
              <w:rPr>
                <w:i/>
                <w:iCs/>
                <w:sz w:val="16"/>
                <w:szCs w:val="17"/>
              </w:rPr>
              <w:t>Australia’s welfare 2025.</w:t>
            </w:r>
          </w:p>
          <w:p w14:paraId="1FF28425" w14:textId="77777777" w:rsidR="009356CA" w:rsidRPr="007D2DA4" w:rsidRDefault="009356CA" w:rsidP="00295798">
            <w:pPr>
              <w:pStyle w:val="TableParagraph"/>
              <w:spacing w:before="40" w:after="40"/>
              <w:ind w:left="108" w:right="108"/>
              <w:rPr>
                <w:sz w:val="16"/>
                <w:szCs w:val="17"/>
              </w:rPr>
            </w:pPr>
            <w:r w:rsidRPr="007D2DA4">
              <w:rPr>
                <w:sz w:val="16"/>
                <w:szCs w:val="17"/>
              </w:rPr>
              <w:t>Publish ≥210 health and welfare data products incorporating AIHW expert analysis on the AIHW’s website for public access.</w:t>
            </w:r>
          </w:p>
          <w:p w14:paraId="35C436D0" w14:textId="77777777" w:rsidR="009356CA" w:rsidRPr="007D2DA4" w:rsidRDefault="009356CA" w:rsidP="00295798">
            <w:pPr>
              <w:pStyle w:val="TableParagraph"/>
              <w:spacing w:before="40" w:after="40"/>
              <w:ind w:left="108" w:right="108"/>
              <w:rPr>
                <w:i/>
                <w:sz w:val="16"/>
                <w:szCs w:val="17"/>
                <w:highlight w:val="yellow"/>
              </w:rPr>
            </w:pPr>
            <w:r w:rsidRPr="007D2DA4">
              <w:rPr>
                <w:sz w:val="16"/>
                <w:szCs w:val="17"/>
              </w:rPr>
              <w:t xml:space="preserve">Enhance data resources with 4 new or significantly enhanced data collections or linkages to fill in identified information gaps. </w:t>
            </w:r>
          </w:p>
        </w:tc>
      </w:tr>
      <w:tr w:rsidR="009356CA" w:rsidRPr="007D2DA4" w14:paraId="5567528B" w14:textId="77777777" w:rsidTr="00687182">
        <w:trPr>
          <w:trHeight w:val="839"/>
        </w:trPr>
        <w:tc>
          <w:tcPr>
            <w:tcW w:w="1276" w:type="dxa"/>
            <w:tcBorders>
              <w:top w:val="dotted" w:sz="4" w:space="0" w:color="000000"/>
            </w:tcBorders>
          </w:tcPr>
          <w:p w14:paraId="611A88B3" w14:textId="77777777" w:rsidR="009356CA" w:rsidRPr="007D2DA4" w:rsidRDefault="009356CA" w:rsidP="00295798">
            <w:pPr>
              <w:pStyle w:val="TableParagraph"/>
              <w:keepNext/>
              <w:spacing w:before="40" w:after="40" w:line="268" w:lineRule="auto"/>
              <w:ind w:left="108" w:right="108"/>
              <w:rPr>
                <w:sz w:val="16"/>
                <w:szCs w:val="17"/>
              </w:rPr>
            </w:pPr>
            <w:r w:rsidRPr="007D2DA4">
              <w:rPr>
                <w:sz w:val="16"/>
                <w:szCs w:val="17"/>
              </w:rPr>
              <w:lastRenderedPageBreak/>
              <w:t>Forward</w:t>
            </w:r>
            <w:r w:rsidRPr="007D2DA4">
              <w:rPr>
                <w:spacing w:val="-12"/>
                <w:sz w:val="16"/>
                <w:szCs w:val="17"/>
              </w:rPr>
              <w:t xml:space="preserve"> </w:t>
            </w:r>
            <w:r w:rsidRPr="007D2DA4">
              <w:rPr>
                <w:sz w:val="16"/>
                <w:szCs w:val="17"/>
              </w:rPr>
              <w:t xml:space="preserve">Estimates </w:t>
            </w:r>
            <w:r w:rsidRPr="007D2DA4">
              <w:rPr>
                <w:spacing w:val="-2"/>
                <w:sz w:val="16"/>
                <w:szCs w:val="17"/>
              </w:rPr>
              <w:t>2025–28</w:t>
            </w:r>
          </w:p>
        </w:tc>
        <w:tc>
          <w:tcPr>
            <w:tcW w:w="3402" w:type="dxa"/>
            <w:tcBorders>
              <w:top w:val="dotted" w:sz="4" w:space="0" w:color="000000"/>
            </w:tcBorders>
          </w:tcPr>
          <w:p w14:paraId="51FB1CBC" w14:textId="6178A87A" w:rsidR="009356CA" w:rsidRPr="007D2DA4" w:rsidRDefault="009356CA" w:rsidP="00295798">
            <w:pPr>
              <w:pStyle w:val="TableParagraph"/>
              <w:keepNext/>
              <w:spacing w:before="40" w:after="40" w:line="180" w:lineRule="atLeast"/>
              <w:ind w:left="108" w:right="108"/>
              <w:rPr>
                <w:spacing w:val="-2"/>
                <w:sz w:val="16"/>
                <w:szCs w:val="17"/>
              </w:rPr>
            </w:pPr>
            <w:r w:rsidRPr="007D2DA4">
              <w:rPr>
                <w:sz w:val="16"/>
                <w:szCs w:val="17"/>
              </w:rPr>
              <w:t xml:space="preserve">As per </w:t>
            </w:r>
            <w:r w:rsidR="00295798" w:rsidRPr="007D2DA4">
              <w:rPr>
                <w:spacing w:val="-2"/>
                <w:sz w:val="16"/>
                <w:szCs w:val="17"/>
              </w:rPr>
              <w:t>2024–25</w:t>
            </w:r>
          </w:p>
          <w:p w14:paraId="298A2CBE" w14:textId="77777777" w:rsidR="009356CA" w:rsidRPr="007D2DA4" w:rsidRDefault="009356CA" w:rsidP="00295798">
            <w:pPr>
              <w:pStyle w:val="TableParagraph"/>
              <w:keepNext/>
              <w:spacing w:before="40" w:after="40" w:line="180" w:lineRule="atLeast"/>
              <w:ind w:left="108" w:right="108"/>
              <w:rPr>
                <w:spacing w:val="-2"/>
                <w:sz w:val="16"/>
                <w:szCs w:val="17"/>
              </w:rPr>
            </w:pPr>
          </w:p>
          <w:p w14:paraId="34E343B3" w14:textId="77777777" w:rsidR="009356CA" w:rsidRPr="007D2DA4" w:rsidRDefault="009356CA" w:rsidP="00295798">
            <w:pPr>
              <w:pStyle w:val="TableParagraph"/>
              <w:keepNext/>
              <w:spacing w:before="40" w:after="40" w:line="180" w:lineRule="atLeast"/>
              <w:ind w:left="108" w:right="108"/>
              <w:rPr>
                <w:sz w:val="16"/>
                <w:szCs w:val="17"/>
                <w:highlight w:val="yellow"/>
              </w:rPr>
            </w:pPr>
          </w:p>
        </w:tc>
        <w:tc>
          <w:tcPr>
            <w:tcW w:w="3118" w:type="dxa"/>
            <w:tcBorders>
              <w:top w:val="dotted" w:sz="4" w:space="0" w:color="000000"/>
            </w:tcBorders>
          </w:tcPr>
          <w:p w14:paraId="0DA8F93B" w14:textId="77777777" w:rsidR="009356CA" w:rsidRPr="007D2DA4" w:rsidRDefault="009356CA" w:rsidP="001F749F">
            <w:pPr>
              <w:pStyle w:val="TableParagraph"/>
              <w:spacing w:before="40" w:after="40"/>
              <w:ind w:left="108" w:right="108"/>
              <w:rPr>
                <w:sz w:val="16"/>
                <w:szCs w:val="17"/>
              </w:rPr>
            </w:pPr>
            <w:r w:rsidRPr="007D2DA4">
              <w:rPr>
                <w:sz w:val="16"/>
                <w:szCs w:val="17"/>
              </w:rPr>
              <w:t xml:space="preserve">Present </w:t>
            </w:r>
            <w:r w:rsidRPr="007D2DA4">
              <w:rPr>
                <w:i/>
                <w:iCs/>
                <w:sz w:val="16"/>
                <w:szCs w:val="17"/>
              </w:rPr>
              <w:t>Australia’s welfare 2025</w:t>
            </w:r>
            <w:r w:rsidRPr="007D2DA4">
              <w:rPr>
                <w:sz w:val="16"/>
                <w:szCs w:val="17"/>
              </w:rPr>
              <w:t xml:space="preserve"> to the Minister for Health and Aged Care by 31 December 2025 and subsequently publish the report on the AIHW website.</w:t>
            </w:r>
          </w:p>
          <w:p w14:paraId="266DFFB0" w14:textId="77777777" w:rsidR="009356CA" w:rsidRPr="007D2DA4" w:rsidRDefault="009356CA" w:rsidP="001F749F">
            <w:pPr>
              <w:pStyle w:val="TableParagraph"/>
              <w:spacing w:before="40" w:after="40"/>
              <w:ind w:left="108" w:right="108"/>
              <w:rPr>
                <w:sz w:val="16"/>
                <w:szCs w:val="17"/>
              </w:rPr>
            </w:pPr>
            <w:r w:rsidRPr="007D2DA4">
              <w:rPr>
                <w:sz w:val="16"/>
                <w:szCs w:val="17"/>
              </w:rPr>
              <w:t xml:space="preserve">Plan and prepare </w:t>
            </w:r>
            <w:r w:rsidRPr="007D2DA4">
              <w:rPr>
                <w:i/>
                <w:iCs/>
                <w:sz w:val="16"/>
                <w:szCs w:val="17"/>
              </w:rPr>
              <w:t xml:space="preserve">Australia’s health 2026 </w:t>
            </w:r>
            <w:r w:rsidRPr="007D2DA4">
              <w:rPr>
                <w:sz w:val="16"/>
                <w:szCs w:val="17"/>
              </w:rPr>
              <w:t>and present the report to the Minister for Health and Aged Care by 30 June 2026</w:t>
            </w:r>
            <w:r w:rsidRPr="007D2DA4">
              <w:rPr>
                <w:rStyle w:val="FootnoteReference"/>
                <w:sz w:val="16"/>
                <w:szCs w:val="17"/>
              </w:rPr>
              <w:footnoteReference w:id="8"/>
            </w:r>
            <w:r w:rsidRPr="007D2DA4">
              <w:rPr>
                <w:sz w:val="16"/>
                <w:szCs w:val="17"/>
                <w:vertAlign w:val="superscript"/>
              </w:rPr>
              <w:t>,</w:t>
            </w:r>
            <w:r w:rsidRPr="007D2DA4">
              <w:rPr>
                <w:rStyle w:val="FootnoteReference"/>
                <w:sz w:val="16"/>
                <w:szCs w:val="17"/>
              </w:rPr>
              <w:footnoteReference w:id="9"/>
            </w:r>
          </w:p>
          <w:p w14:paraId="64F6BFB4" w14:textId="77777777" w:rsidR="009356CA" w:rsidRPr="007D2DA4" w:rsidRDefault="009356CA" w:rsidP="001F749F">
            <w:pPr>
              <w:pStyle w:val="TableParagraph"/>
              <w:spacing w:before="40" w:after="40"/>
              <w:ind w:left="108" w:right="108"/>
              <w:rPr>
                <w:sz w:val="16"/>
                <w:szCs w:val="17"/>
              </w:rPr>
            </w:pPr>
            <w:r w:rsidRPr="007D2DA4">
              <w:rPr>
                <w:sz w:val="16"/>
                <w:szCs w:val="17"/>
              </w:rPr>
              <w:t>Publish ≥210 health and welfare data products incorporating AIHW expert analysis on the AIHW’s website for public access.</w:t>
            </w:r>
          </w:p>
          <w:p w14:paraId="69254224" w14:textId="77777777" w:rsidR="009356CA" w:rsidRPr="007D2DA4" w:rsidRDefault="009356CA" w:rsidP="001F749F">
            <w:pPr>
              <w:pStyle w:val="TableParagraph"/>
              <w:spacing w:before="40" w:after="40"/>
              <w:ind w:left="108" w:right="108"/>
              <w:rPr>
                <w:sz w:val="16"/>
                <w:highlight w:val="yellow"/>
              </w:rPr>
            </w:pPr>
            <w:r w:rsidRPr="007D2DA4">
              <w:rPr>
                <w:sz w:val="16"/>
                <w:szCs w:val="17"/>
              </w:rPr>
              <w:t>Enhance data resources with 4 new or significantly enhanced data collections or linkages to fill in identified information gaps.</w:t>
            </w:r>
            <w:r w:rsidRPr="007D2DA4">
              <w:rPr>
                <w:rStyle w:val="FootnoteReference"/>
                <w:sz w:val="16"/>
                <w:szCs w:val="17"/>
              </w:rPr>
              <w:footnoteReference w:id="10"/>
            </w:r>
          </w:p>
        </w:tc>
      </w:tr>
    </w:tbl>
    <w:p w14:paraId="1015C9F1" w14:textId="77777777" w:rsidR="009356CA" w:rsidRDefault="009356CA">
      <w:pPr>
        <w:spacing w:before="0" w:after="0" w:line="240" w:lineRule="auto"/>
      </w:pPr>
    </w:p>
    <w:p w14:paraId="69581051" w14:textId="77777777" w:rsidR="009356CA" w:rsidRDefault="009356CA">
      <w:pPr>
        <w:spacing w:before="0" w:after="0" w:line="240" w:lineRule="auto"/>
      </w:pPr>
      <w:r>
        <w:br w:type="page"/>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3402"/>
        <w:gridCol w:w="2977"/>
      </w:tblGrid>
      <w:tr w:rsidR="00E17520" w:rsidRPr="007D2DA4" w14:paraId="377E4BFA" w14:textId="77777777" w:rsidTr="00E17520">
        <w:trPr>
          <w:trHeight w:val="265"/>
        </w:trPr>
        <w:tc>
          <w:tcPr>
            <w:tcW w:w="7655" w:type="dxa"/>
            <w:gridSpan w:val="3"/>
            <w:tcBorders>
              <w:top w:val="single" w:sz="4" w:space="0" w:color="auto"/>
            </w:tcBorders>
            <w:shd w:val="clear" w:color="auto" w:fill="F2F2F2" w:themeFill="background1" w:themeFillShade="F2"/>
          </w:tcPr>
          <w:p w14:paraId="5B8925DC" w14:textId="335EE9D4" w:rsidR="00E17520" w:rsidRPr="007D2DA4" w:rsidRDefault="00E17520" w:rsidP="007D2DA4">
            <w:pPr>
              <w:pStyle w:val="TableParagraph"/>
              <w:spacing w:before="80" w:after="80"/>
              <w:ind w:left="1129" w:right="108" w:hanging="1021"/>
              <w:rPr>
                <w:b/>
                <w:sz w:val="16"/>
                <w:szCs w:val="17"/>
              </w:rPr>
            </w:pPr>
            <w:r w:rsidRPr="007D2DA4">
              <w:rPr>
                <w:b/>
                <w:sz w:val="16"/>
                <w:szCs w:val="17"/>
              </w:rPr>
              <w:lastRenderedPageBreak/>
              <w:t>Program 1.1: Develop, Collect, Analyse and Report High Quality National Health and Welfare Information and Statistics for Governments and the Community</w:t>
            </w:r>
          </w:p>
        </w:tc>
      </w:tr>
      <w:tr w:rsidR="009356CA" w:rsidRPr="007D2DA4" w14:paraId="190DC13F" w14:textId="77777777" w:rsidTr="007D2DA4">
        <w:trPr>
          <w:trHeight w:val="265"/>
        </w:trPr>
        <w:tc>
          <w:tcPr>
            <w:tcW w:w="1276" w:type="dxa"/>
            <w:tcBorders>
              <w:top w:val="single" w:sz="4" w:space="0" w:color="auto"/>
            </w:tcBorders>
            <w:shd w:val="clear" w:color="auto" w:fill="FFFFFF" w:themeFill="background1"/>
          </w:tcPr>
          <w:p w14:paraId="563C4038" w14:textId="77777777" w:rsidR="009356CA" w:rsidRPr="007D2DA4" w:rsidRDefault="009356CA" w:rsidP="00295798">
            <w:pPr>
              <w:pStyle w:val="TableParagraph"/>
              <w:spacing w:before="40" w:after="40"/>
              <w:ind w:left="108" w:right="108"/>
              <w:rPr>
                <w:b/>
                <w:sz w:val="16"/>
                <w:szCs w:val="17"/>
              </w:rPr>
            </w:pPr>
            <w:r w:rsidRPr="007D2DA4">
              <w:rPr>
                <w:b/>
                <w:spacing w:val="-4"/>
                <w:sz w:val="16"/>
                <w:szCs w:val="17"/>
              </w:rPr>
              <w:t>Year</w:t>
            </w:r>
          </w:p>
        </w:tc>
        <w:tc>
          <w:tcPr>
            <w:tcW w:w="3402" w:type="dxa"/>
            <w:tcBorders>
              <w:top w:val="single" w:sz="4" w:space="0" w:color="auto"/>
            </w:tcBorders>
            <w:shd w:val="clear" w:color="auto" w:fill="FFFFFF" w:themeFill="background1"/>
          </w:tcPr>
          <w:p w14:paraId="60789688" w14:textId="77777777" w:rsidR="009356CA" w:rsidRPr="007D2DA4" w:rsidRDefault="009356CA" w:rsidP="00295798">
            <w:pPr>
              <w:pStyle w:val="TableParagraph"/>
              <w:spacing w:before="40" w:after="40"/>
              <w:ind w:left="108" w:right="108"/>
              <w:rPr>
                <w:b/>
                <w:sz w:val="16"/>
                <w:szCs w:val="17"/>
              </w:rPr>
            </w:pPr>
            <w:r w:rsidRPr="007D2DA4">
              <w:rPr>
                <w:b/>
                <w:sz w:val="16"/>
                <w:szCs w:val="17"/>
              </w:rPr>
              <w:t>Performance</w:t>
            </w:r>
            <w:r w:rsidRPr="007D2DA4">
              <w:rPr>
                <w:b/>
                <w:spacing w:val="-10"/>
                <w:sz w:val="16"/>
                <w:szCs w:val="17"/>
              </w:rPr>
              <w:t xml:space="preserve"> </w:t>
            </w:r>
            <w:r w:rsidRPr="007D2DA4">
              <w:rPr>
                <w:b/>
                <w:spacing w:val="-2"/>
                <w:sz w:val="16"/>
                <w:szCs w:val="17"/>
              </w:rPr>
              <w:t>Measure</w:t>
            </w:r>
          </w:p>
        </w:tc>
        <w:tc>
          <w:tcPr>
            <w:tcW w:w="2977" w:type="dxa"/>
            <w:tcBorders>
              <w:top w:val="single" w:sz="4" w:space="0" w:color="auto"/>
            </w:tcBorders>
            <w:shd w:val="clear" w:color="auto" w:fill="FFFFFF" w:themeFill="background1"/>
          </w:tcPr>
          <w:p w14:paraId="0D33D8B8" w14:textId="77777777" w:rsidR="009356CA" w:rsidRPr="007D2DA4" w:rsidRDefault="009356CA" w:rsidP="00295798">
            <w:pPr>
              <w:pStyle w:val="TableParagraph"/>
              <w:spacing w:before="40" w:after="40"/>
              <w:ind w:left="108" w:right="108"/>
              <w:rPr>
                <w:b/>
                <w:sz w:val="16"/>
                <w:szCs w:val="17"/>
              </w:rPr>
            </w:pPr>
            <w:r w:rsidRPr="007D2DA4">
              <w:rPr>
                <w:b/>
                <w:sz w:val="16"/>
                <w:szCs w:val="17"/>
              </w:rPr>
              <w:t>Expected</w:t>
            </w:r>
            <w:r w:rsidRPr="007D2DA4">
              <w:rPr>
                <w:b/>
                <w:spacing w:val="-9"/>
                <w:sz w:val="16"/>
                <w:szCs w:val="17"/>
              </w:rPr>
              <w:t xml:space="preserve"> </w:t>
            </w:r>
            <w:r w:rsidRPr="007D2DA4">
              <w:rPr>
                <w:b/>
                <w:sz w:val="16"/>
                <w:szCs w:val="17"/>
              </w:rPr>
              <w:t>Performance</w:t>
            </w:r>
            <w:r w:rsidRPr="007D2DA4">
              <w:rPr>
                <w:b/>
                <w:spacing w:val="-6"/>
                <w:sz w:val="16"/>
                <w:szCs w:val="17"/>
              </w:rPr>
              <w:t xml:space="preserve"> </w:t>
            </w:r>
            <w:r w:rsidRPr="007D2DA4">
              <w:rPr>
                <w:b/>
                <w:spacing w:val="-2"/>
                <w:sz w:val="16"/>
                <w:szCs w:val="17"/>
              </w:rPr>
              <w:t>Results</w:t>
            </w:r>
          </w:p>
        </w:tc>
      </w:tr>
      <w:tr w:rsidR="009356CA" w:rsidRPr="007D2DA4" w14:paraId="602F7022" w14:textId="77777777" w:rsidTr="007D2DA4">
        <w:trPr>
          <w:trHeight w:val="793"/>
        </w:trPr>
        <w:tc>
          <w:tcPr>
            <w:tcW w:w="1276" w:type="dxa"/>
          </w:tcPr>
          <w:p w14:paraId="0D09A6FF" w14:textId="5CF07987" w:rsidR="009356CA" w:rsidRPr="007D2DA4" w:rsidRDefault="009356CA" w:rsidP="008F17A6">
            <w:pPr>
              <w:pStyle w:val="TableParagraph"/>
              <w:spacing w:before="40" w:after="40"/>
              <w:ind w:left="108" w:right="108"/>
              <w:rPr>
                <w:sz w:val="16"/>
                <w:szCs w:val="17"/>
              </w:rPr>
            </w:pPr>
            <w:r w:rsidRPr="007D2DA4">
              <w:rPr>
                <w:sz w:val="16"/>
                <w:szCs w:val="17"/>
              </w:rPr>
              <w:t>Current</w:t>
            </w:r>
            <w:r w:rsidRPr="007D2DA4">
              <w:rPr>
                <w:spacing w:val="-2"/>
                <w:sz w:val="16"/>
                <w:szCs w:val="17"/>
              </w:rPr>
              <w:t xml:space="preserve"> </w:t>
            </w:r>
            <w:r w:rsidR="002E5DDF" w:rsidRPr="007D2DA4">
              <w:rPr>
                <w:spacing w:val="-4"/>
                <w:sz w:val="16"/>
                <w:szCs w:val="17"/>
              </w:rPr>
              <w:t>Y</w:t>
            </w:r>
            <w:r w:rsidRPr="007D2DA4">
              <w:rPr>
                <w:spacing w:val="-4"/>
                <w:sz w:val="16"/>
                <w:szCs w:val="17"/>
              </w:rPr>
              <w:t>ear</w:t>
            </w:r>
            <w:r w:rsidR="008F17A6" w:rsidRPr="007D2DA4">
              <w:rPr>
                <w:sz w:val="16"/>
                <w:szCs w:val="17"/>
              </w:rPr>
              <w:t xml:space="preserve"> </w:t>
            </w:r>
            <w:r w:rsidRPr="007D2DA4">
              <w:rPr>
                <w:spacing w:val="-2"/>
                <w:sz w:val="16"/>
                <w:szCs w:val="17"/>
              </w:rPr>
              <w:t>2023–24</w:t>
            </w:r>
          </w:p>
        </w:tc>
        <w:tc>
          <w:tcPr>
            <w:tcW w:w="3402" w:type="dxa"/>
          </w:tcPr>
          <w:p w14:paraId="46583B1C" w14:textId="77777777" w:rsidR="009356CA" w:rsidRPr="007D2DA4" w:rsidRDefault="009356CA" w:rsidP="00295798">
            <w:pPr>
              <w:pStyle w:val="TableParagraph"/>
              <w:spacing w:before="40" w:after="40"/>
              <w:ind w:left="108" w:right="108" w:hanging="1"/>
              <w:rPr>
                <w:sz w:val="16"/>
                <w:szCs w:val="17"/>
              </w:rPr>
            </w:pPr>
            <w:r w:rsidRPr="007D2DA4">
              <w:rPr>
                <w:sz w:val="16"/>
                <w:szCs w:val="17"/>
              </w:rPr>
              <w:t xml:space="preserve">Collaborate with partners to drive data improvement. </w:t>
            </w:r>
          </w:p>
        </w:tc>
        <w:tc>
          <w:tcPr>
            <w:tcW w:w="2977" w:type="dxa"/>
          </w:tcPr>
          <w:p w14:paraId="41E07D09" w14:textId="77777777" w:rsidR="009356CA" w:rsidRPr="007D2DA4" w:rsidRDefault="009356CA" w:rsidP="00295798">
            <w:pPr>
              <w:pStyle w:val="TableParagraph"/>
              <w:spacing w:before="40" w:after="40"/>
              <w:ind w:left="108" w:right="108"/>
              <w:rPr>
                <w:sz w:val="16"/>
                <w:szCs w:val="17"/>
              </w:rPr>
            </w:pPr>
            <w:r w:rsidRPr="007D2DA4">
              <w:rPr>
                <w:sz w:val="16"/>
                <w:szCs w:val="17"/>
              </w:rPr>
              <w:t>AIHW collaborated with:</w:t>
            </w:r>
          </w:p>
          <w:p w14:paraId="5C299045" w14:textId="56BF6D6D" w:rsidR="009356CA" w:rsidRPr="007D2DA4" w:rsidRDefault="009356CA" w:rsidP="00295798">
            <w:pPr>
              <w:pStyle w:val="TableParagraph"/>
              <w:numPr>
                <w:ilvl w:val="0"/>
                <w:numId w:val="33"/>
              </w:numPr>
              <w:spacing w:before="40" w:after="40"/>
              <w:ind w:left="108" w:right="108"/>
              <w:rPr>
                <w:sz w:val="16"/>
                <w:szCs w:val="17"/>
              </w:rPr>
            </w:pPr>
            <w:r w:rsidRPr="007D2DA4">
              <w:rPr>
                <w:sz w:val="16"/>
                <w:szCs w:val="17"/>
              </w:rPr>
              <w:t>- the Australian Bureau of Statistics, the Department of Social Services and participating jurisdictions to</w:t>
            </w:r>
            <w:r w:rsidR="00462905" w:rsidRPr="007D2DA4">
              <w:rPr>
                <w:sz w:val="16"/>
                <w:szCs w:val="17"/>
              </w:rPr>
              <w:br/>
            </w:r>
            <w:r w:rsidRPr="007D2DA4">
              <w:rPr>
                <w:sz w:val="16"/>
                <w:szCs w:val="17"/>
              </w:rPr>
              <w:t>co-design, test, and establish new national data integration infrastructure for the National Disability Data Asset (NDDA)</w:t>
            </w:r>
          </w:p>
          <w:p w14:paraId="41908447" w14:textId="77777777" w:rsidR="009356CA" w:rsidRPr="007D2DA4" w:rsidRDefault="009356CA" w:rsidP="00295798">
            <w:pPr>
              <w:pStyle w:val="TableParagraph"/>
              <w:numPr>
                <w:ilvl w:val="0"/>
                <w:numId w:val="33"/>
              </w:numPr>
              <w:spacing w:before="40" w:after="40"/>
              <w:ind w:left="108" w:right="108"/>
              <w:rPr>
                <w:i/>
                <w:sz w:val="16"/>
                <w:szCs w:val="17"/>
              </w:rPr>
            </w:pPr>
            <w:r w:rsidRPr="007D2DA4">
              <w:rPr>
                <w:sz w:val="16"/>
                <w:szCs w:val="17"/>
              </w:rPr>
              <w:t>- stakeholders to implement continuous improvement of the National Suicide and Self-Harm Monitoring project and publish updated data quarterly.</w:t>
            </w:r>
          </w:p>
        </w:tc>
      </w:tr>
      <w:tr w:rsidR="009356CA" w:rsidRPr="007D2DA4" w14:paraId="6E776E93" w14:textId="77777777" w:rsidTr="007D2DA4">
        <w:trPr>
          <w:trHeight w:val="266"/>
        </w:trPr>
        <w:tc>
          <w:tcPr>
            <w:tcW w:w="1276" w:type="dxa"/>
          </w:tcPr>
          <w:p w14:paraId="16EDA81D" w14:textId="77777777" w:rsidR="009356CA" w:rsidRPr="007D2DA4" w:rsidRDefault="009356CA" w:rsidP="00295798">
            <w:pPr>
              <w:pStyle w:val="TableParagraph"/>
              <w:spacing w:before="40" w:after="40"/>
              <w:ind w:left="108" w:right="108"/>
              <w:rPr>
                <w:b/>
                <w:sz w:val="16"/>
                <w:szCs w:val="17"/>
              </w:rPr>
            </w:pPr>
            <w:r w:rsidRPr="007D2DA4">
              <w:rPr>
                <w:b/>
                <w:spacing w:val="-4"/>
                <w:sz w:val="16"/>
                <w:szCs w:val="17"/>
              </w:rPr>
              <w:t>Year</w:t>
            </w:r>
          </w:p>
        </w:tc>
        <w:tc>
          <w:tcPr>
            <w:tcW w:w="3402" w:type="dxa"/>
          </w:tcPr>
          <w:p w14:paraId="36571942" w14:textId="77777777" w:rsidR="009356CA" w:rsidRPr="007D2DA4" w:rsidRDefault="009356CA" w:rsidP="00295798">
            <w:pPr>
              <w:pStyle w:val="TableParagraph"/>
              <w:spacing w:before="40" w:after="40"/>
              <w:ind w:left="108" w:right="108"/>
              <w:rPr>
                <w:b/>
                <w:sz w:val="16"/>
                <w:szCs w:val="17"/>
              </w:rPr>
            </w:pPr>
            <w:r w:rsidRPr="007D2DA4">
              <w:rPr>
                <w:b/>
                <w:sz w:val="16"/>
                <w:szCs w:val="17"/>
              </w:rPr>
              <w:t>Performance</w:t>
            </w:r>
            <w:r w:rsidRPr="007D2DA4">
              <w:rPr>
                <w:b/>
                <w:spacing w:val="-10"/>
                <w:sz w:val="16"/>
                <w:szCs w:val="17"/>
              </w:rPr>
              <w:t xml:space="preserve"> </w:t>
            </w:r>
            <w:r w:rsidRPr="007D2DA4">
              <w:rPr>
                <w:b/>
                <w:spacing w:val="-2"/>
                <w:sz w:val="16"/>
                <w:szCs w:val="17"/>
              </w:rPr>
              <w:t>Measure</w:t>
            </w:r>
          </w:p>
        </w:tc>
        <w:tc>
          <w:tcPr>
            <w:tcW w:w="2977" w:type="dxa"/>
          </w:tcPr>
          <w:p w14:paraId="4670BFB5" w14:textId="77777777" w:rsidR="009356CA" w:rsidRPr="007D2DA4" w:rsidRDefault="009356CA" w:rsidP="00295798">
            <w:pPr>
              <w:pStyle w:val="TableParagraph"/>
              <w:spacing w:before="40" w:after="40"/>
              <w:ind w:left="108" w:right="108"/>
              <w:rPr>
                <w:b/>
                <w:sz w:val="16"/>
                <w:szCs w:val="17"/>
              </w:rPr>
            </w:pPr>
            <w:r w:rsidRPr="007D2DA4">
              <w:rPr>
                <w:b/>
                <w:sz w:val="16"/>
                <w:szCs w:val="17"/>
              </w:rPr>
              <w:t>Planned</w:t>
            </w:r>
            <w:r w:rsidRPr="007D2DA4">
              <w:rPr>
                <w:b/>
                <w:spacing w:val="-8"/>
                <w:sz w:val="16"/>
                <w:szCs w:val="17"/>
              </w:rPr>
              <w:t xml:space="preserve"> </w:t>
            </w:r>
            <w:r w:rsidRPr="007D2DA4">
              <w:rPr>
                <w:b/>
                <w:sz w:val="16"/>
                <w:szCs w:val="17"/>
              </w:rPr>
              <w:t>Performance</w:t>
            </w:r>
            <w:r w:rsidRPr="007D2DA4">
              <w:rPr>
                <w:b/>
                <w:spacing w:val="-6"/>
                <w:sz w:val="16"/>
                <w:szCs w:val="17"/>
              </w:rPr>
              <w:t xml:space="preserve"> </w:t>
            </w:r>
            <w:r w:rsidRPr="007D2DA4">
              <w:rPr>
                <w:b/>
                <w:spacing w:val="-2"/>
                <w:sz w:val="16"/>
                <w:szCs w:val="17"/>
              </w:rPr>
              <w:t>Results</w:t>
            </w:r>
            <w:r w:rsidRPr="007D2DA4">
              <w:rPr>
                <w:rStyle w:val="FootnoteReference"/>
                <w:b/>
                <w:sz w:val="16"/>
                <w:szCs w:val="17"/>
              </w:rPr>
              <w:footnoteReference w:id="11"/>
            </w:r>
          </w:p>
        </w:tc>
      </w:tr>
      <w:tr w:rsidR="009356CA" w:rsidRPr="007D2DA4" w14:paraId="1FB0B71A" w14:textId="77777777" w:rsidTr="007D2DA4">
        <w:trPr>
          <w:trHeight w:val="426"/>
        </w:trPr>
        <w:tc>
          <w:tcPr>
            <w:tcW w:w="1276" w:type="dxa"/>
            <w:tcBorders>
              <w:bottom w:val="dotted" w:sz="4" w:space="0" w:color="000000"/>
            </w:tcBorders>
          </w:tcPr>
          <w:p w14:paraId="76D9E5D9" w14:textId="77777777" w:rsidR="009356CA" w:rsidRPr="007D2DA4" w:rsidRDefault="009356CA" w:rsidP="00295798">
            <w:pPr>
              <w:pStyle w:val="TableParagraph"/>
              <w:spacing w:before="40" w:after="40" w:line="200" w:lineRule="atLeast"/>
              <w:ind w:left="108" w:right="108"/>
              <w:rPr>
                <w:sz w:val="16"/>
                <w:szCs w:val="17"/>
              </w:rPr>
            </w:pPr>
            <w:r w:rsidRPr="007D2DA4">
              <w:rPr>
                <w:sz w:val="16"/>
                <w:szCs w:val="17"/>
              </w:rPr>
              <w:t>Budget</w:t>
            </w:r>
            <w:r w:rsidRPr="007D2DA4">
              <w:rPr>
                <w:spacing w:val="-12"/>
                <w:sz w:val="16"/>
                <w:szCs w:val="17"/>
              </w:rPr>
              <w:t xml:space="preserve"> </w:t>
            </w:r>
            <w:r w:rsidRPr="007D2DA4">
              <w:rPr>
                <w:sz w:val="16"/>
                <w:szCs w:val="17"/>
              </w:rPr>
              <w:t xml:space="preserve">Year </w:t>
            </w:r>
            <w:r w:rsidRPr="007D2DA4">
              <w:rPr>
                <w:spacing w:val="-2"/>
                <w:sz w:val="16"/>
                <w:szCs w:val="17"/>
              </w:rPr>
              <w:t>2024–25</w:t>
            </w:r>
          </w:p>
        </w:tc>
        <w:tc>
          <w:tcPr>
            <w:tcW w:w="3402" w:type="dxa"/>
            <w:tcBorders>
              <w:bottom w:val="dotted" w:sz="4" w:space="0" w:color="000000"/>
            </w:tcBorders>
          </w:tcPr>
          <w:p w14:paraId="2053BE21" w14:textId="7199BDF2" w:rsidR="009356CA" w:rsidRPr="007D2DA4" w:rsidRDefault="009356CA" w:rsidP="00295798">
            <w:pPr>
              <w:pStyle w:val="TableParagraph"/>
              <w:spacing w:before="40" w:after="40" w:line="200" w:lineRule="atLeast"/>
              <w:ind w:left="108" w:right="108"/>
              <w:rPr>
                <w:i/>
                <w:sz w:val="16"/>
                <w:szCs w:val="17"/>
                <w:highlight w:val="yellow"/>
              </w:rPr>
            </w:pPr>
            <w:r w:rsidRPr="007D2DA4">
              <w:rPr>
                <w:color w:val="000000" w:themeColor="text1"/>
                <w:sz w:val="16"/>
                <w:szCs w:val="17"/>
              </w:rPr>
              <w:t xml:space="preserve">As per </w:t>
            </w:r>
            <w:r w:rsidRPr="007D2DA4">
              <w:rPr>
                <w:spacing w:val="-2"/>
                <w:sz w:val="16"/>
                <w:szCs w:val="17"/>
              </w:rPr>
              <w:t>2023–24</w:t>
            </w:r>
          </w:p>
        </w:tc>
        <w:tc>
          <w:tcPr>
            <w:tcW w:w="2977" w:type="dxa"/>
            <w:tcBorders>
              <w:bottom w:val="dotted" w:sz="4" w:space="0" w:color="000000"/>
            </w:tcBorders>
          </w:tcPr>
          <w:p w14:paraId="47B1BB0D" w14:textId="77777777" w:rsidR="009356CA" w:rsidRPr="007D2DA4" w:rsidRDefault="009356CA" w:rsidP="00295798">
            <w:pPr>
              <w:pStyle w:val="TableParagraph"/>
              <w:spacing w:before="40" w:after="40"/>
              <w:ind w:left="108" w:right="108"/>
              <w:rPr>
                <w:sz w:val="16"/>
                <w:szCs w:val="17"/>
              </w:rPr>
            </w:pPr>
            <w:r w:rsidRPr="007D2DA4">
              <w:rPr>
                <w:sz w:val="16"/>
                <w:szCs w:val="17"/>
              </w:rPr>
              <w:t>Collaborate with:</w:t>
            </w:r>
          </w:p>
          <w:p w14:paraId="0861AB02" w14:textId="5F3A06B2" w:rsidR="009356CA" w:rsidRPr="007D2DA4" w:rsidRDefault="009356CA" w:rsidP="00295798">
            <w:pPr>
              <w:pStyle w:val="TableParagraph"/>
              <w:numPr>
                <w:ilvl w:val="0"/>
                <w:numId w:val="33"/>
              </w:numPr>
              <w:spacing w:before="40" w:after="40"/>
              <w:ind w:left="108" w:right="108"/>
              <w:rPr>
                <w:sz w:val="16"/>
                <w:szCs w:val="17"/>
              </w:rPr>
            </w:pPr>
            <w:r w:rsidRPr="007D2DA4">
              <w:rPr>
                <w:sz w:val="16"/>
                <w:szCs w:val="17"/>
              </w:rPr>
              <w:t>- the Australian Bureau of Statistics, the Department of Social Services and participating jurisdictions to</w:t>
            </w:r>
            <w:r w:rsidR="00462905" w:rsidRPr="007D2DA4">
              <w:rPr>
                <w:sz w:val="16"/>
                <w:szCs w:val="17"/>
              </w:rPr>
              <w:br/>
            </w:r>
            <w:r w:rsidRPr="007D2DA4">
              <w:rPr>
                <w:sz w:val="16"/>
                <w:szCs w:val="17"/>
              </w:rPr>
              <w:t>co-design, test, and establish new national data integration infrastructure for the National Disability Data Asset (NDDA)</w:t>
            </w:r>
          </w:p>
          <w:p w14:paraId="25EA1191" w14:textId="77777777" w:rsidR="009356CA" w:rsidRPr="007D2DA4" w:rsidRDefault="009356CA" w:rsidP="00295798">
            <w:pPr>
              <w:pStyle w:val="TableParagraph"/>
              <w:spacing w:before="40" w:after="40"/>
              <w:ind w:left="108" w:right="108"/>
              <w:rPr>
                <w:i/>
                <w:sz w:val="16"/>
                <w:szCs w:val="17"/>
                <w:highlight w:val="yellow"/>
              </w:rPr>
            </w:pPr>
            <w:r w:rsidRPr="007D2DA4">
              <w:rPr>
                <w:sz w:val="16"/>
                <w:szCs w:val="17"/>
              </w:rPr>
              <w:t>- stakeholders to implement continuous improvement of the National Suicide and Self-Harm Monitoring project and publish updated data quarterly.</w:t>
            </w:r>
          </w:p>
        </w:tc>
      </w:tr>
      <w:tr w:rsidR="009356CA" w:rsidRPr="007D2DA4" w14:paraId="56A9772C" w14:textId="77777777" w:rsidTr="007D2DA4">
        <w:trPr>
          <w:trHeight w:val="796"/>
        </w:trPr>
        <w:tc>
          <w:tcPr>
            <w:tcW w:w="1276" w:type="dxa"/>
            <w:tcBorders>
              <w:top w:val="dotted" w:sz="4" w:space="0" w:color="000000"/>
            </w:tcBorders>
          </w:tcPr>
          <w:p w14:paraId="596D289A" w14:textId="77777777" w:rsidR="009356CA" w:rsidRPr="007D2DA4" w:rsidRDefault="009356CA" w:rsidP="00295798">
            <w:pPr>
              <w:pStyle w:val="TableParagraph"/>
              <w:spacing w:before="40" w:after="40" w:line="268" w:lineRule="auto"/>
              <w:ind w:left="108" w:right="108"/>
              <w:rPr>
                <w:sz w:val="16"/>
                <w:szCs w:val="17"/>
              </w:rPr>
            </w:pPr>
            <w:r w:rsidRPr="007D2DA4">
              <w:rPr>
                <w:sz w:val="16"/>
                <w:szCs w:val="17"/>
              </w:rPr>
              <w:t>Forward</w:t>
            </w:r>
            <w:r w:rsidRPr="007D2DA4">
              <w:rPr>
                <w:spacing w:val="-12"/>
                <w:sz w:val="16"/>
                <w:szCs w:val="17"/>
              </w:rPr>
              <w:t xml:space="preserve"> </w:t>
            </w:r>
            <w:r w:rsidRPr="007D2DA4">
              <w:rPr>
                <w:sz w:val="16"/>
                <w:szCs w:val="17"/>
              </w:rPr>
              <w:t xml:space="preserve">Estimates </w:t>
            </w:r>
            <w:r w:rsidRPr="007D2DA4">
              <w:rPr>
                <w:spacing w:val="-2"/>
                <w:sz w:val="16"/>
                <w:szCs w:val="17"/>
              </w:rPr>
              <w:t>2025–28</w:t>
            </w:r>
          </w:p>
        </w:tc>
        <w:tc>
          <w:tcPr>
            <w:tcW w:w="3402" w:type="dxa"/>
            <w:tcBorders>
              <w:top w:val="dotted" w:sz="4" w:space="0" w:color="000000"/>
            </w:tcBorders>
          </w:tcPr>
          <w:p w14:paraId="4BBB72B6" w14:textId="74E49BF5" w:rsidR="009356CA" w:rsidRPr="007D2DA4" w:rsidRDefault="009356CA" w:rsidP="00295798">
            <w:pPr>
              <w:pStyle w:val="TableParagraph"/>
              <w:spacing w:before="40" w:after="40" w:line="180" w:lineRule="atLeast"/>
              <w:ind w:left="108" w:right="108"/>
              <w:rPr>
                <w:i/>
                <w:sz w:val="16"/>
                <w:szCs w:val="17"/>
                <w:highlight w:val="yellow"/>
              </w:rPr>
            </w:pPr>
            <w:r w:rsidRPr="007D2DA4">
              <w:rPr>
                <w:sz w:val="16"/>
                <w:szCs w:val="17"/>
              </w:rPr>
              <w:t xml:space="preserve">As per </w:t>
            </w:r>
            <w:r w:rsidR="00295798" w:rsidRPr="007D2DA4">
              <w:rPr>
                <w:spacing w:val="-2"/>
                <w:sz w:val="16"/>
                <w:szCs w:val="17"/>
              </w:rPr>
              <w:t>2024–25</w:t>
            </w:r>
          </w:p>
        </w:tc>
        <w:tc>
          <w:tcPr>
            <w:tcW w:w="2977" w:type="dxa"/>
            <w:tcBorders>
              <w:top w:val="dotted" w:sz="4" w:space="0" w:color="000000"/>
            </w:tcBorders>
          </w:tcPr>
          <w:p w14:paraId="712C96FE" w14:textId="0DD9A26B" w:rsidR="009356CA" w:rsidRPr="007D2DA4" w:rsidRDefault="009356CA" w:rsidP="00295798">
            <w:pPr>
              <w:pStyle w:val="TableParagraph"/>
              <w:spacing w:before="40" w:after="40"/>
              <w:ind w:left="108" w:right="108"/>
              <w:rPr>
                <w:spacing w:val="-2"/>
                <w:sz w:val="16"/>
                <w:szCs w:val="17"/>
                <w:highlight w:val="yellow"/>
              </w:rPr>
            </w:pPr>
            <w:r w:rsidRPr="007D2DA4">
              <w:rPr>
                <w:sz w:val="16"/>
                <w:szCs w:val="17"/>
              </w:rPr>
              <w:t xml:space="preserve">As per </w:t>
            </w:r>
            <w:r w:rsidR="00295798" w:rsidRPr="007D2DA4">
              <w:rPr>
                <w:spacing w:val="-2"/>
                <w:sz w:val="16"/>
                <w:szCs w:val="17"/>
              </w:rPr>
              <w:t>2024–25</w:t>
            </w:r>
          </w:p>
        </w:tc>
      </w:tr>
      <w:tr w:rsidR="009356CA" w:rsidRPr="007D2DA4" w14:paraId="46A0D8AB" w14:textId="77777777" w:rsidTr="004336CA">
        <w:trPr>
          <w:trHeight w:val="290"/>
        </w:trPr>
        <w:tc>
          <w:tcPr>
            <w:tcW w:w="7655" w:type="dxa"/>
            <w:gridSpan w:val="3"/>
          </w:tcPr>
          <w:p w14:paraId="3E4DB837" w14:textId="77777777" w:rsidR="009356CA" w:rsidRPr="007D2DA4" w:rsidRDefault="009356CA" w:rsidP="00295798">
            <w:pPr>
              <w:pStyle w:val="TableParagraph"/>
              <w:spacing w:before="40" w:after="40"/>
              <w:ind w:left="108"/>
              <w:rPr>
                <w:spacing w:val="-2"/>
                <w:sz w:val="16"/>
                <w:szCs w:val="17"/>
              </w:rPr>
            </w:pPr>
            <w:r w:rsidRPr="007D2DA4">
              <w:rPr>
                <w:sz w:val="16"/>
                <w:szCs w:val="17"/>
              </w:rPr>
              <w:t>Material</w:t>
            </w:r>
            <w:r w:rsidRPr="007D2DA4">
              <w:rPr>
                <w:spacing w:val="-7"/>
                <w:sz w:val="16"/>
                <w:szCs w:val="17"/>
              </w:rPr>
              <w:t xml:space="preserve"> </w:t>
            </w:r>
            <w:r w:rsidRPr="007D2DA4">
              <w:rPr>
                <w:sz w:val="16"/>
                <w:szCs w:val="17"/>
              </w:rPr>
              <w:t>changes</w:t>
            </w:r>
            <w:r w:rsidRPr="007D2DA4">
              <w:rPr>
                <w:spacing w:val="-5"/>
                <w:sz w:val="16"/>
                <w:szCs w:val="17"/>
              </w:rPr>
              <w:t xml:space="preserve"> </w:t>
            </w:r>
            <w:r w:rsidRPr="007D2DA4">
              <w:rPr>
                <w:sz w:val="16"/>
                <w:szCs w:val="17"/>
              </w:rPr>
              <w:t>to</w:t>
            </w:r>
            <w:r w:rsidRPr="007D2DA4">
              <w:rPr>
                <w:spacing w:val="-5"/>
                <w:sz w:val="16"/>
                <w:szCs w:val="17"/>
              </w:rPr>
              <w:t xml:space="preserve"> </w:t>
            </w:r>
            <w:r w:rsidRPr="007D2DA4">
              <w:rPr>
                <w:sz w:val="16"/>
                <w:szCs w:val="17"/>
              </w:rPr>
              <w:t>Program</w:t>
            </w:r>
            <w:r w:rsidRPr="007D2DA4">
              <w:rPr>
                <w:spacing w:val="-3"/>
                <w:sz w:val="16"/>
                <w:szCs w:val="17"/>
              </w:rPr>
              <w:t xml:space="preserve"> </w:t>
            </w:r>
            <w:r w:rsidRPr="007D2DA4">
              <w:rPr>
                <w:sz w:val="16"/>
                <w:szCs w:val="17"/>
              </w:rPr>
              <w:t>1.1</w:t>
            </w:r>
            <w:r w:rsidRPr="007D2DA4">
              <w:rPr>
                <w:spacing w:val="-5"/>
                <w:sz w:val="16"/>
                <w:szCs w:val="17"/>
              </w:rPr>
              <w:t xml:space="preserve"> </w:t>
            </w:r>
            <w:r w:rsidRPr="007D2DA4">
              <w:rPr>
                <w:sz w:val="16"/>
                <w:szCs w:val="17"/>
              </w:rPr>
              <w:t>resulting</w:t>
            </w:r>
            <w:r w:rsidRPr="007D2DA4">
              <w:rPr>
                <w:spacing w:val="-5"/>
                <w:sz w:val="16"/>
                <w:szCs w:val="17"/>
              </w:rPr>
              <w:t xml:space="preserve"> </w:t>
            </w:r>
            <w:r w:rsidRPr="007D2DA4">
              <w:rPr>
                <w:sz w:val="16"/>
                <w:szCs w:val="17"/>
              </w:rPr>
              <w:t>from</w:t>
            </w:r>
            <w:r w:rsidRPr="007D2DA4">
              <w:rPr>
                <w:spacing w:val="-5"/>
                <w:sz w:val="16"/>
                <w:szCs w:val="17"/>
              </w:rPr>
              <w:t xml:space="preserve"> </w:t>
            </w:r>
            <w:r w:rsidRPr="007D2DA4">
              <w:rPr>
                <w:sz w:val="16"/>
                <w:szCs w:val="17"/>
              </w:rPr>
              <w:t>2024–25</w:t>
            </w:r>
            <w:r w:rsidRPr="007D2DA4">
              <w:rPr>
                <w:spacing w:val="-4"/>
                <w:sz w:val="16"/>
                <w:szCs w:val="17"/>
              </w:rPr>
              <w:t xml:space="preserve"> </w:t>
            </w:r>
            <w:r w:rsidRPr="007D2DA4">
              <w:rPr>
                <w:sz w:val="16"/>
                <w:szCs w:val="17"/>
              </w:rPr>
              <w:t>Budget</w:t>
            </w:r>
            <w:r w:rsidRPr="007D2DA4">
              <w:rPr>
                <w:spacing w:val="-4"/>
                <w:sz w:val="16"/>
                <w:szCs w:val="17"/>
              </w:rPr>
              <w:t xml:space="preserve"> </w:t>
            </w:r>
            <w:r w:rsidRPr="007D2DA4">
              <w:rPr>
                <w:spacing w:val="-2"/>
                <w:sz w:val="16"/>
                <w:szCs w:val="17"/>
              </w:rPr>
              <w:t xml:space="preserve">Measures: Nil </w:t>
            </w:r>
          </w:p>
        </w:tc>
      </w:tr>
    </w:tbl>
    <w:p w14:paraId="1522966D" w14:textId="2EF0DCEC" w:rsidR="009356CA" w:rsidRDefault="009356CA">
      <w:pPr>
        <w:spacing w:before="0" w:after="0" w:line="240" w:lineRule="auto"/>
        <w:rPr>
          <w:rFonts w:ascii="Arial Bold" w:hAnsi="Arial Bold"/>
          <w:b/>
          <w:sz w:val="26"/>
        </w:rPr>
      </w:pPr>
      <w:r>
        <w:br w:type="page"/>
      </w:r>
    </w:p>
    <w:p w14:paraId="20511FE1" w14:textId="690237C6" w:rsidR="00CC6669" w:rsidRPr="006913EB" w:rsidRDefault="00CC6669" w:rsidP="00CC6669">
      <w:pPr>
        <w:pStyle w:val="Heading2"/>
      </w:pPr>
      <w:bookmarkStart w:id="31" w:name="_Toc166410618"/>
      <w:r w:rsidRPr="006913EB">
        <w:lastRenderedPageBreak/>
        <w:t>Section 3: Budgeted financial statements</w:t>
      </w:r>
      <w:bookmarkEnd w:id="30"/>
      <w:bookmarkEnd w:id="31"/>
    </w:p>
    <w:p w14:paraId="6340ABBD" w14:textId="25D91B0E" w:rsidR="00CC6669" w:rsidRDefault="00CC6669" w:rsidP="00B82F45">
      <w:pPr>
        <w:spacing w:before="0" w:after="120"/>
      </w:pPr>
      <w:r>
        <w:t>Section 3 presents budgeted financial statements which provide a comprehensive snapshot of entity finances for the 2024–25</w:t>
      </w:r>
      <w:r>
        <w:rPr>
          <w:color w:val="00B050"/>
        </w:rPr>
        <w:t xml:space="preserve"> </w:t>
      </w:r>
      <w:r w:rsidR="000A7BF9">
        <w:t>B</w:t>
      </w:r>
      <w:r>
        <w:t>udget year, including the impact of budget measures and resourcing on financial statements.</w:t>
      </w:r>
    </w:p>
    <w:p w14:paraId="430969EC" w14:textId="77777777" w:rsidR="00CC6669" w:rsidRPr="005328A9" w:rsidRDefault="00CC6669" w:rsidP="00CC6669">
      <w:pPr>
        <w:pStyle w:val="Heading3"/>
      </w:pPr>
      <w:bookmarkStart w:id="32" w:name="_Toc190682317"/>
      <w:bookmarkStart w:id="33" w:name="_Toc444523517"/>
      <w:bookmarkStart w:id="34" w:name="_Toc166410619"/>
      <w:r w:rsidRPr="005328A9">
        <w:t>3.1</w:t>
      </w:r>
      <w:r w:rsidRPr="005328A9">
        <w:tab/>
        <w:t>Budgeted financial statements</w:t>
      </w:r>
      <w:bookmarkEnd w:id="32"/>
      <w:bookmarkEnd w:id="33"/>
      <w:bookmarkEnd w:id="34"/>
    </w:p>
    <w:p w14:paraId="5B314AAA" w14:textId="271AF402" w:rsidR="00CC6669" w:rsidRDefault="00CC6669" w:rsidP="00F107A2">
      <w:pPr>
        <w:pStyle w:val="Heading4"/>
        <w:spacing w:before="240"/>
      </w:pPr>
      <w:r>
        <w:t>3.1.1</w:t>
      </w:r>
      <w:r>
        <w:tab/>
        <w:t>Differences between entity resourcing and financial statements</w:t>
      </w:r>
    </w:p>
    <w:p w14:paraId="17D19C95" w14:textId="77777777" w:rsidR="00F107A2" w:rsidRDefault="00F107A2" w:rsidP="00F107A2">
      <w:pPr>
        <w:spacing w:before="0" w:after="120"/>
        <w:rPr>
          <w:color w:val="000000"/>
        </w:rPr>
      </w:pPr>
      <w:r>
        <w:rPr>
          <w:color w:val="000000"/>
        </w:rPr>
        <w:t>This section is not applicable to the AIHW.</w:t>
      </w:r>
    </w:p>
    <w:p w14:paraId="6396F685" w14:textId="40836D1D" w:rsidR="00CC6669" w:rsidRDefault="00CC6669" w:rsidP="00F107A2">
      <w:pPr>
        <w:pStyle w:val="Heading4"/>
        <w:spacing w:before="240"/>
      </w:pPr>
      <w:r>
        <w:t>3.1.2</w:t>
      </w:r>
      <w:r>
        <w:tab/>
        <w:t>Explanatory notes and analysis of budgeted financial statements</w:t>
      </w:r>
    </w:p>
    <w:p w14:paraId="6106D179" w14:textId="7EA8F61E" w:rsidR="00F107A2" w:rsidRPr="00F107A2" w:rsidRDefault="00423E99" w:rsidP="00F107A2">
      <w:pPr>
        <w:pStyle w:val="Heading5"/>
        <w:rPr>
          <w:b/>
          <w:i w:val="0"/>
        </w:rPr>
      </w:pPr>
      <w:bookmarkStart w:id="35" w:name="_Toc444523518"/>
      <w:r>
        <w:rPr>
          <w:b/>
          <w:i w:val="0"/>
        </w:rPr>
        <w:t>Departmental R</w:t>
      </w:r>
      <w:r w:rsidR="00F107A2" w:rsidRPr="00F107A2">
        <w:rPr>
          <w:b/>
          <w:i w:val="0"/>
        </w:rPr>
        <w:t>esources</w:t>
      </w:r>
    </w:p>
    <w:p w14:paraId="5D9EEA98" w14:textId="77777777" w:rsidR="00F107A2" w:rsidRPr="00F107A2" w:rsidRDefault="00F107A2" w:rsidP="00F107A2">
      <w:pPr>
        <w:pStyle w:val="Heading6"/>
        <w:rPr>
          <w:b/>
          <w:sz w:val="18"/>
        </w:rPr>
      </w:pPr>
      <w:r w:rsidRPr="00F107A2">
        <w:rPr>
          <w:b/>
          <w:sz w:val="18"/>
        </w:rPr>
        <w:t>Comprehensive Income Statement</w:t>
      </w:r>
    </w:p>
    <w:p w14:paraId="2C45DE6C" w14:textId="16ABBF8C" w:rsidR="00F107A2" w:rsidRPr="00F107A2" w:rsidRDefault="00F107A2" w:rsidP="00F107A2">
      <w:pPr>
        <w:spacing w:before="0" w:after="120"/>
        <w:rPr>
          <w:color w:val="000000" w:themeColor="text1"/>
        </w:rPr>
      </w:pPr>
      <w:r>
        <w:rPr>
          <w:color w:val="000000" w:themeColor="text1"/>
        </w:rPr>
        <w:t>Appropriation revenue from Government will be $0.9 million higher in 2024</w:t>
      </w:r>
      <w:r>
        <w:t>–</w:t>
      </w:r>
      <w:r>
        <w:rPr>
          <w:color w:val="000000" w:themeColor="text1"/>
        </w:rPr>
        <w:t>25 than</w:t>
      </w:r>
      <w:r>
        <w:rPr>
          <w:color w:val="000000" w:themeColor="text1"/>
        </w:rPr>
        <w:br/>
        <w:t>2023</w:t>
      </w:r>
      <w:r>
        <w:t>–</w:t>
      </w:r>
      <w:r>
        <w:rPr>
          <w:color w:val="000000" w:themeColor="text1"/>
        </w:rPr>
        <w:t xml:space="preserve">24. </w:t>
      </w:r>
    </w:p>
    <w:p w14:paraId="3D4EA21A" w14:textId="5F815636" w:rsidR="00F107A2" w:rsidRDefault="00F107A2" w:rsidP="00F107A2">
      <w:pPr>
        <w:spacing w:before="0" w:after="120"/>
        <w:rPr>
          <w:color w:val="000000"/>
        </w:rPr>
      </w:pPr>
      <w:r>
        <w:rPr>
          <w:color w:val="000000" w:themeColor="text1"/>
        </w:rPr>
        <w:t xml:space="preserve">The AIHW has received </w:t>
      </w:r>
      <w:r>
        <w:rPr>
          <w:color w:val="000000"/>
        </w:rPr>
        <w:t xml:space="preserve">approval to budget for a </w:t>
      </w:r>
      <w:r w:rsidR="006423BF">
        <w:rPr>
          <w:color w:val="000000"/>
        </w:rPr>
        <w:t>deficit of $1.0 million in 2024</w:t>
      </w:r>
      <w:r w:rsidR="006423BF">
        <w:t>–</w:t>
      </w:r>
      <w:r>
        <w:rPr>
          <w:color w:val="000000"/>
        </w:rPr>
        <w:t xml:space="preserve">25 before </w:t>
      </w:r>
      <w:r>
        <w:t xml:space="preserve">accounting adjustments required for office leases under </w:t>
      </w:r>
      <w:r>
        <w:rPr>
          <w:color w:val="000000"/>
        </w:rPr>
        <w:t xml:space="preserve">AASB16. This deficit will be used to invest in improved ICT and data security. </w:t>
      </w:r>
      <w:r w:rsidR="006423BF">
        <w:rPr>
          <w:color w:val="000000"/>
        </w:rPr>
        <w:t xml:space="preserve"> </w:t>
      </w:r>
    </w:p>
    <w:p w14:paraId="0CAD8F9F" w14:textId="77777777" w:rsidR="00F107A2" w:rsidRPr="00F107A2" w:rsidRDefault="00F107A2" w:rsidP="00F107A2">
      <w:pPr>
        <w:pStyle w:val="Heading6"/>
        <w:rPr>
          <w:b/>
          <w:sz w:val="18"/>
        </w:rPr>
      </w:pPr>
      <w:r w:rsidRPr="00F107A2">
        <w:rPr>
          <w:b/>
          <w:sz w:val="18"/>
        </w:rPr>
        <w:t>Balance Sheet</w:t>
      </w:r>
    </w:p>
    <w:p w14:paraId="796B87DF" w14:textId="77777777" w:rsidR="00F107A2" w:rsidRDefault="00F107A2" w:rsidP="00F107A2">
      <w:pPr>
        <w:spacing w:before="0" w:after="120"/>
        <w:rPr>
          <w:color w:val="000000"/>
        </w:rPr>
      </w:pPr>
      <w:r>
        <w:rPr>
          <w:color w:val="000000"/>
        </w:rPr>
        <w:t xml:space="preserve">The AIHW’s cash and equity will reduce in order to fund the budgeted deficit, but both will remain at adequate levels. </w:t>
      </w:r>
    </w:p>
    <w:p w14:paraId="6095D4CE" w14:textId="77777777" w:rsidR="001E1210" w:rsidRDefault="001E1210">
      <w:pPr>
        <w:spacing w:before="0" w:after="0" w:line="240" w:lineRule="auto"/>
        <w:rPr>
          <w:rStyle w:val="TableHeadingChar"/>
          <w:rFonts w:ascii="Arial Bold" w:hAnsi="Arial Bold"/>
          <w:bCs/>
        </w:rPr>
      </w:pPr>
      <w:r>
        <w:rPr>
          <w:rStyle w:val="TableHeadingChar"/>
          <w:rFonts w:ascii="Arial Bold" w:hAnsi="Arial Bold"/>
          <w:bCs/>
        </w:rPr>
        <w:br w:type="page"/>
      </w:r>
    </w:p>
    <w:p w14:paraId="525DDAF0" w14:textId="4FC5568A" w:rsidR="00CC6669" w:rsidRDefault="00CC6669" w:rsidP="001E1210">
      <w:pPr>
        <w:pStyle w:val="Heading3"/>
        <w:rPr>
          <w:color w:val="0000FF"/>
        </w:rPr>
      </w:pPr>
      <w:bookmarkStart w:id="36" w:name="_Toc166410620"/>
      <w:r w:rsidRPr="029FCC3C">
        <w:rPr>
          <w:rStyle w:val="TableHeadingChar"/>
          <w:rFonts w:ascii="Arial Bold" w:hAnsi="Arial Bold"/>
          <w:bCs/>
        </w:rPr>
        <w:lastRenderedPageBreak/>
        <w:t>3.2.</w:t>
      </w:r>
      <w:r>
        <w:tab/>
      </w:r>
      <w:r w:rsidRPr="029FCC3C">
        <w:rPr>
          <w:rStyle w:val="TableHeadingChar"/>
          <w:rFonts w:ascii="Arial Bold" w:hAnsi="Arial Bold"/>
          <w:bCs/>
        </w:rPr>
        <w:t>Budgeted financial statements tables</w:t>
      </w:r>
      <w:bookmarkEnd w:id="35"/>
      <w:bookmarkEnd w:id="36"/>
      <w:r w:rsidRPr="00CC6669">
        <w:rPr>
          <w:color w:val="0000FF"/>
        </w:rPr>
        <w:t xml:space="preserve"> </w:t>
      </w:r>
    </w:p>
    <w:p w14:paraId="0C82D9E8" w14:textId="77777777" w:rsidR="00CC6669" w:rsidRDefault="00CC6669" w:rsidP="00CC6669">
      <w:pPr>
        <w:pStyle w:val="TableHeading"/>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tbl>
      <w:tblPr>
        <w:tblW w:w="7675" w:type="dxa"/>
        <w:tblLayout w:type="fixed"/>
        <w:tblLook w:val="04A0" w:firstRow="1" w:lastRow="0" w:firstColumn="1" w:lastColumn="0" w:noHBand="0" w:noVBand="1"/>
      </w:tblPr>
      <w:tblGrid>
        <w:gridCol w:w="3175"/>
        <w:gridCol w:w="900"/>
        <w:gridCol w:w="900"/>
        <w:gridCol w:w="900"/>
        <w:gridCol w:w="900"/>
        <w:gridCol w:w="900"/>
      </w:tblGrid>
      <w:tr w:rsidR="00260359" w:rsidRPr="00260359" w14:paraId="51DE68BF" w14:textId="77777777" w:rsidTr="00260359">
        <w:trPr>
          <w:trHeight w:val="765"/>
        </w:trPr>
        <w:tc>
          <w:tcPr>
            <w:tcW w:w="3175" w:type="dxa"/>
            <w:tcBorders>
              <w:top w:val="single" w:sz="4" w:space="0" w:color="auto"/>
              <w:left w:val="nil"/>
              <w:bottom w:val="nil"/>
              <w:right w:val="nil"/>
            </w:tcBorders>
            <w:shd w:val="clear" w:color="auto" w:fill="auto"/>
            <w:tcMar>
              <w:left w:w="0" w:type="dxa"/>
            </w:tcMar>
            <w:hideMark/>
          </w:tcPr>
          <w:p w14:paraId="686B667F" w14:textId="77777777" w:rsidR="00260359" w:rsidRPr="00260359" w:rsidRDefault="00260359" w:rsidP="00260359">
            <w:pPr>
              <w:spacing w:before="40" w:after="0" w:line="240" w:lineRule="auto"/>
              <w:jc w:val="right"/>
              <w:rPr>
                <w:rFonts w:ascii="Arial" w:hAnsi="Arial" w:cs="Arial"/>
                <w:sz w:val="16"/>
                <w:szCs w:val="16"/>
              </w:rPr>
            </w:pPr>
            <w:r w:rsidRPr="00260359">
              <w:rPr>
                <w:rFonts w:ascii="Arial" w:hAnsi="Arial" w:cs="Arial"/>
                <w:sz w:val="16"/>
                <w:szCs w:val="16"/>
              </w:rPr>
              <w:t> </w:t>
            </w:r>
          </w:p>
        </w:tc>
        <w:tc>
          <w:tcPr>
            <w:tcW w:w="900" w:type="dxa"/>
            <w:tcBorders>
              <w:top w:val="single" w:sz="4" w:space="0" w:color="auto"/>
              <w:left w:val="nil"/>
              <w:bottom w:val="single" w:sz="4" w:space="0" w:color="auto"/>
              <w:right w:val="nil"/>
            </w:tcBorders>
            <w:shd w:val="clear" w:color="auto" w:fill="auto"/>
            <w:tcMar>
              <w:left w:w="0" w:type="dxa"/>
            </w:tcMar>
            <w:hideMark/>
          </w:tcPr>
          <w:p w14:paraId="7B480195" w14:textId="77777777" w:rsidR="00260359" w:rsidRPr="00260359" w:rsidRDefault="00260359" w:rsidP="00260359">
            <w:pPr>
              <w:spacing w:before="40" w:after="0" w:line="240" w:lineRule="auto"/>
              <w:jc w:val="right"/>
              <w:rPr>
                <w:rFonts w:ascii="Arial" w:hAnsi="Arial" w:cs="Arial"/>
                <w:b/>
                <w:bCs/>
                <w:sz w:val="16"/>
                <w:szCs w:val="16"/>
              </w:rPr>
            </w:pPr>
            <w:r w:rsidRPr="00260359">
              <w:rPr>
                <w:rFonts w:ascii="Arial" w:hAnsi="Arial" w:cs="Arial"/>
                <w:b/>
                <w:bCs/>
                <w:sz w:val="16"/>
                <w:szCs w:val="16"/>
              </w:rPr>
              <w:t>2023–24</w:t>
            </w:r>
            <w:r w:rsidRPr="00260359">
              <w:rPr>
                <w:rFonts w:ascii="Arial" w:hAnsi="Arial" w:cs="Arial"/>
                <w:b/>
                <w:bCs/>
                <w:sz w:val="16"/>
                <w:szCs w:val="16"/>
              </w:rPr>
              <w:br/>
              <w:t>Estimated actual</w:t>
            </w:r>
            <w:r w:rsidRPr="00260359">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000000" w:fill="D9D9D9"/>
            <w:tcMar>
              <w:left w:w="0" w:type="dxa"/>
            </w:tcMar>
            <w:hideMark/>
          </w:tcPr>
          <w:p w14:paraId="1471B41B" w14:textId="77777777" w:rsidR="00260359" w:rsidRPr="00260359" w:rsidRDefault="00260359" w:rsidP="00260359">
            <w:pPr>
              <w:spacing w:before="40" w:after="0" w:line="240" w:lineRule="auto"/>
              <w:jc w:val="right"/>
              <w:rPr>
                <w:rFonts w:ascii="Arial" w:hAnsi="Arial" w:cs="Arial"/>
                <w:b/>
                <w:bCs/>
                <w:sz w:val="16"/>
                <w:szCs w:val="16"/>
              </w:rPr>
            </w:pPr>
            <w:r w:rsidRPr="00260359">
              <w:rPr>
                <w:rFonts w:ascii="Arial" w:hAnsi="Arial" w:cs="Arial"/>
                <w:b/>
                <w:bCs/>
                <w:sz w:val="16"/>
                <w:szCs w:val="16"/>
              </w:rPr>
              <w:t>2024–25</w:t>
            </w:r>
            <w:r w:rsidRPr="00260359">
              <w:rPr>
                <w:rFonts w:ascii="Arial" w:hAnsi="Arial" w:cs="Arial"/>
                <w:b/>
                <w:bCs/>
                <w:sz w:val="16"/>
                <w:szCs w:val="16"/>
              </w:rPr>
              <w:br/>
              <w:t xml:space="preserve">Budget </w:t>
            </w:r>
            <w:r w:rsidRPr="00260359">
              <w:rPr>
                <w:rFonts w:ascii="Arial" w:hAnsi="Arial" w:cs="Arial"/>
                <w:b/>
                <w:bCs/>
                <w:sz w:val="16"/>
                <w:szCs w:val="16"/>
              </w:rPr>
              <w:br/>
            </w:r>
            <w:r w:rsidRPr="00260359">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691736C3" w14:textId="77777777" w:rsidR="00260359" w:rsidRPr="00260359" w:rsidRDefault="00260359" w:rsidP="00260359">
            <w:pPr>
              <w:spacing w:before="40" w:after="0" w:line="240" w:lineRule="auto"/>
              <w:jc w:val="right"/>
              <w:rPr>
                <w:rFonts w:ascii="Arial" w:hAnsi="Arial" w:cs="Arial"/>
                <w:b/>
                <w:bCs/>
                <w:sz w:val="16"/>
                <w:szCs w:val="16"/>
              </w:rPr>
            </w:pPr>
            <w:r w:rsidRPr="00260359">
              <w:rPr>
                <w:rFonts w:ascii="Arial" w:hAnsi="Arial" w:cs="Arial"/>
                <w:b/>
                <w:bCs/>
                <w:sz w:val="16"/>
                <w:szCs w:val="16"/>
              </w:rPr>
              <w:t>2025–26</w:t>
            </w:r>
            <w:r w:rsidRPr="00260359">
              <w:rPr>
                <w:rFonts w:ascii="Arial" w:hAnsi="Arial" w:cs="Arial"/>
                <w:b/>
                <w:bCs/>
                <w:sz w:val="16"/>
                <w:szCs w:val="16"/>
              </w:rPr>
              <w:br/>
              <w:t>Forward estimate</w:t>
            </w:r>
            <w:r w:rsidRPr="00260359">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3A9CD791" w14:textId="77777777" w:rsidR="00260359" w:rsidRPr="00260359" w:rsidRDefault="00260359" w:rsidP="00260359">
            <w:pPr>
              <w:spacing w:before="40" w:after="0" w:line="240" w:lineRule="auto"/>
              <w:jc w:val="right"/>
              <w:rPr>
                <w:rFonts w:ascii="Arial" w:hAnsi="Arial" w:cs="Arial"/>
                <w:b/>
                <w:bCs/>
                <w:sz w:val="16"/>
                <w:szCs w:val="16"/>
              </w:rPr>
            </w:pPr>
            <w:r w:rsidRPr="00260359">
              <w:rPr>
                <w:rFonts w:ascii="Arial" w:hAnsi="Arial" w:cs="Arial"/>
                <w:b/>
                <w:bCs/>
                <w:sz w:val="16"/>
                <w:szCs w:val="16"/>
              </w:rPr>
              <w:t>2026–27</w:t>
            </w:r>
            <w:r w:rsidRPr="00260359">
              <w:rPr>
                <w:rFonts w:ascii="Arial" w:hAnsi="Arial" w:cs="Arial"/>
                <w:b/>
                <w:bCs/>
                <w:sz w:val="16"/>
                <w:szCs w:val="16"/>
              </w:rPr>
              <w:br/>
              <w:t>Forward estimate</w:t>
            </w:r>
            <w:r w:rsidRPr="00260359">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2E06B1C4" w14:textId="77777777" w:rsidR="00260359" w:rsidRPr="00260359" w:rsidRDefault="00260359" w:rsidP="00260359">
            <w:pPr>
              <w:spacing w:before="40" w:after="0" w:line="240" w:lineRule="auto"/>
              <w:jc w:val="right"/>
              <w:rPr>
                <w:rFonts w:ascii="Arial" w:hAnsi="Arial" w:cs="Arial"/>
                <w:b/>
                <w:bCs/>
                <w:sz w:val="16"/>
                <w:szCs w:val="16"/>
              </w:rPr>
            </w:pPr>
            <w:r w:rsidRPr="00260359">
              <w:rPr>
                <w:rFonts w:ascii="Arial" w:hAnsi="Arial" w:cs="Arial"/>
                <w:b/>
                <w:bCs/>
                <w:sz w:val="16"/>
                <w:szCs w:val="16"/>
              </w:rPr>
              <w:t>2027–28</w:t>
            </w:r>
            <w:r w:rsidRPr="00260359">
              <w:rPr>
                <w:rFonts w:ascii="Arial" w:hAnsi="Arial" w:cs="Arial"/>
                <w:b/>
                <w:bCs/>
                <w:sz w:val="16"/>
                <w:szCs w:val="16"/>
              </w:rPr>
              <w:br/>
              <w:t>Forward estimate</w:t>
            </w:r>
            <w:r w:rsidRPr="00260359">
              <w:rPr>
                <w:rFonts w:ascii="Arial" w:hAnsi="Arial" w:cs="Arial"/>
                <w:b/>
                <w:bCs/>
                <w:sz w:val="16"/>
                <w:szCs w:val="16"/>
              </w:rPr>
              <w:br/>
              <w:t>$'000</w:t>
            </w:r>
          </w:p>
        </w:tc>
      </w:tr>
      <w:tr w:rsidR="00260359" w:rsidRPr="00260359" w14:paraId="601D7460" w14:textId="77777777" w:rsidTr="00260359">
        <w:trPr>
          <w:trHeight w:val="225"/>
        </w:trPr>
        <w:tc>
          <w:tcPr>
            <w:tcW w:w="3175" w:type="dxa"/>
            <w:tcBorders>
              <w:top w:val="nil"/>
              <w:left w:val="nil"/>
              <w:bottom w:val="nil"/>
              <w:right w:val="nil"/>
            </w:tcBorders>
            <w:shd w:val="clear" w:color="auto" w:fill="auto"/>
            <w:noWrap/>
            <w:vAlign w:val="bottom"/>
            <w:hideMark/>
          </w:tcPr>
          <w:p w14:paraId="5C65383C" w14:textId="77777777" w:rsidR="00260359" w:rsidRPr="00260359" w:rsidRDefault="00260359" w:rsidP="00260359">
            <w:pPr>
              <w:spacing w:before="0" w:after="0" w:line="240" w:lineRule="auto"/>
              <w:rPr>
                <w:rFonts w:ascii="Arial" w:hAnsi="Arial" w:cs="Arial"/>
                <w:b/>
                <w:bCs/>
                <w:sz w:val="16"/>
                <w:szCs w:val="16"/>
              </w:rPr>
            </w:pPr>
            <w:r w:rsidRPr="00260359">
              <w:rPr>
                <w:rFonts w:ascii="Arial" w:hAnsi="Arial" w:cs="Arial"/>
                <w:b/>
                <w:bCs/>
                <w:sz w:val="16"/>
                <w:szCs w:val="16"/>
              </w:rPr>
              <w:t>EXPENSES</w:t>
            </w:r>
          </w:p>
        </w:tc>
        <w:tc>
          <w:tcPr>
            <w:tcW w:w="900" w:type="dxa"/>
            <w:tcBorders>
              <w:top w:val="nil"/>
              <w:left w:val="nil"/>
              <w:bottom w:val="nil"/>
              <w:right w:val="nil"/>
            </w:tcBorders>
            <w:shd w:val="clear" w:color="auto" w:fill="auto"/>
            <w:noWrap/>
            <w:vAlign w:val="bottom"/>
            <w:hideMark/>
          </w:tcPr>
          <w:p w14:paraId="322B2F43"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 </w:t>
            </w:r>
          </w:p>
        </w:tc>
        <w:tc>
          <w:tcPr>
            <w:tcW w:w="900" w:type="dxa"/>
            <w:tcBorders>
              <w:top w:val="nil"/>
              <w:left w:val="nil"/>
              <w:bottom w:val="nil"/>
              <w:right w:val="nil"/>
            </w:tcBorders>
            <w:shd w:val="clear" w:color="000000" w:fill="D9D9D9"/>
            <w:noWrap/>
            <w:vAlign w:val="bottom"/>
            <w:hideMark/>
          </w:tcPr>
          <w:p w14:paraId="3DC0F289"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 </w:t>
            </w:r>
          </w:p>
        </w:tc>
        <w:tc>
          <w:tcPr>
            <w:tcW w:w="900" w:type="dxa"/>
            <w:tcBorders>
              <w:top w:val="nil"/>
              <w:left w:val="nil"/>
              <w:bottom w:val="nil"/>
              <w:right w:val="nil"/>
            </w:tcBorders>
            <w:shd w:val="clear" w:color="auto" w:fill="auto"/>
            <w:noWrap/>
            <w:vAlign w:val="bottom"/>
            <w:hideMark/>
          </w:tcPr>
          <w:p w14:paraId="2E253967"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 </w:t>
            </w:r>
          </w:p>
        </w:tc>
        <w:tc>
          <w:tcPr>
            <w:tcW w:w="900" w:type="dxa"/>
            <w:tcBorders>
              <w:top w:val="nil"/>
              <w:left w:val="nil"/>
              <w:bottom w:val="nil"/>
              <w:right w:val="nil"/>
            </w:tcBorders>
            <w:shd w:val="clear" w:color="auto" w:fill="auto"/>
            <w:noWrap/>
            <w:vAlign w:val="bottom"/>
            <w:hideMark/>
          </w:tcPr>
          <w:p w14:paraId="6517F0C5"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 </w:t>
            </w:r>
          </w:p>
        </w:tc>
        <w:tc>
          <w:tcPr>
            <w:tcW w:w="900" w:type="dxa"/>
            <w:tcBorders>
              <w:top w:val="nil"/>
              <w:left w:val="nil"/>
              <w:bottom w:val="nil"/>
              <w:right w:val="nil"/>
            </w:tcBorders>
            <w:shd w:val="clear" w:color="auto" w:fill="auto"/>
            <w:noWrap/>
            <w:vAlign w:val="bottom"/>
            <w:hideMark/>
          </w:tcPr>
          <w:p w14:paraId="627C92ED"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 </w:t>
            </w:r>
          </w:p>
        </w:tc>
      </w:tr>
      <w:tr w:rsidR="00260359" w:rsidRPr="00260359" w14:paraId="6396E567" w14:textId="77777777" w:rsidTr="00260359">
        <w:trPr>
          <w:trHeight w:val="225"/>
        </w:trPr>
        <w:tc>
          <w:tcPr>
            <w:tcW w:w="3175" w:type="dxa"/>
            <w:tcBorders>
              <w:top w:val="nil"/>
              <w:left w:val="nil"/>
              <w:bottom w:val="nil"/>
              <w:right w:val="nil"/>
            </w:tcBorders>
            <w:shd w:val="clear" w:color="auto" w:fill="auto"/>
            <w:noWrap/>
            <w:vAlign w:val="bottom"/>
            <w:hideMark/>
          </w:tcPr>
          <w:p w14:paraId="65065E64" w14:textId="77777777" w:rsidR="00260359" w:rsidRPr="00260359" w:rsidRDefault="00260359" w:rsidP="00260359">
            <w:pPr>
              <w:spacing w:before="0" w:after="0" w:line="240" w:lineRule="auto"/>
              <w:ind w:leftChars="75" w:left="143"/>
              <w:rPr>
                <w:rFonts w:ascii="Arial" w:hAnsi="Arial" w:cs="Arial"/>
                <w:sz w:val="16"/>
                <w:szCs w:val="16"/>
              </w:rPr>
            </w:pPr>
            <w:r w:rsidRPr="00260359">
              <w:rPr>
                <w:rFonts w:ascii="Arial" w:hAnsi="Arial" w:cs="Arial"/>
                <w:sz w:val="16"/>
                <w:szCs w:val="16"/>
              </w:rPr>
              <w:t>Employee benefits</w:t>
            </w:r>
          </w:p>
        </w:tc>
        <w:tc>
          <w:tcPr>
            <w:tcW w:w="900" w:type="dxa"/>
            <w:tcBorders>
              <w:top w:val="nil"/>
              <w:left w:val="nil"/>
              <w:bottom w:val="nil"/>
              <w:right w:val="nil"/>
            </w:tcBorders>
            <w:shd w:val="clear" w:color="auto" w:fill="auto"/>
            <w:noWrap/>
            <w:vAlign w:val="bottom"/>
            <w:hideMark/>
          </w:tcPr>
          <w:p w14:paraId="40600229"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78,762</w:t>
            </w:r>
          </w:p>
        </w:tc>
        <w:tc>
          <w:tcPr>
            <w:tcW w:w="900" w:type="dxa"/>
            <w:tcBorders>
              <w:top w:val="nil"/>
              <w:left w:val="nil"/>
              <w:bottom w:val="nil"/>
              <w:right w:val="nil"/>
            </w:tcBorders>
            <w:shd w:val="clear" w:color="000000" w:fill="D9D9D9"/>
            <w:noWrap/>
            <w:vAlign w:val="bottom"/>
            <w:hideMark/>
          </w:tcPr>
          <w:p w14:paraId="3E3FC4F3"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82,673</w:t>
            </w:r>
          </w:p>
        </w:tc>
        <w:tc>
          <w:tcPr>
            <w:tcW w:w="900" w:type="dxa"/>
            <w:tcBorders>
              <w:top w:val="nil"/>
              <w:left w:val="nil"/>
              <w:bottom w:val="nil"/>
              <w:right w:val="nil"/>
            </w:tcBorders>
            <w:shd w:val="clear" w:color="auto" w:fill="auto"/>
            <w:noWrap/>
            <w:vAlign w:val="bottom"/>
            <w:hideMark/>
          </w:tcPr>
          <w:p w14:paraId="2F7360E4"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85,851</w:t>
            </w:r>
          </w:p>
        </w:tc>
        <w:tc>
          <w:tcPr>
            <w:tcW w:w="900" w:type="dxa"/>
            <w:tcBorders>
              <w:top w:val="nil"/>
              <w:left w:val="nil"/>
              <w:bottom w:val="nil"/>
              <w:right w:val="nil"/>
            </w:tcBorders>
            <w:shd w:val="clear" w:color="auto" w:fill="auto"/>
            <w:noWrap/>
            <w:vAlign w:val="bottom"/>
            <w:hideMark/>
          </w:tcPr>
          <w:p w14:paraId="7858D0A8"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85,092</w:t>
            </w:r>
          </w:p>
        </w:tc>
        <w:tc>
          <w:tcPr>
            <w:tcW w:w="900" w:type="dxa"/>
            <w:tcBorders>
              <w:top w:val="nil"/>
              <w:left w:val="nil"/>
              <w:bottom w:val="nil"/>
              <w:right w:val="nil"/>
            </w:tcBorders>
            <w:shd w:val="clear" w:color="auto" w:fill="auto"/>
            <w:noWrap/>
            <w:vAlign w:val="bottom"/>
            <w:hideMark/>
          </w:tcPr>
          <w:p w14:paraId="0249C854"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85,516</w:t>
            </w:r>
          </w:p>
        </w:tc>
      </w:tr>
      <w:tr w:rsidR="00260359" w:rsidRPr="00260359" w14:paraId="33E4FE38" w14:textId="77777777" w:rsidTr="00260359">
        <w:trPr>
          <w:trHeight w:val="225"/>
        </w:trPr>
        <w:tc>
          <w:tcPr>
            <w:tcW w:w="3175" w:type="dxa"/>
            <w:tcBorders>
              <w:top w:val="nil"/>
              <w:left w:val="nil"/>
              <w:bottom w:val="nil"/>
              <w:right w:val="nil"/>
            </w:tcBorders>
            <w:shd w:val="clear" w:color="auto" w:fill="auto"/>
            <w:noWrap/>
            <w:vAlign w:val="bottom"/>
            <w:hideMark/>
          </w:tcPr>
          <w:p w14:paraId="2EEB84AD" w14:textId="77777777" w:rsidR="00260359" w:rsidRPr="00260359" w:rsidRDefault="00260359" w:rsidP="00260359">
            <w:pPr>
              <w:spacing w:before="0" w:after="0" w:line="240" w:lineRule="auto"/>
              <w:ind w:leftChars="75" w:left="143"/>
              <w:rPr>
                <w:rFonts w:ascii="Arial" w:hAnsi="Arial" w:cs="Arial"/>
                <w:sz w:val="16"/>
                <w:szCs w:val="16"/>
              </w:rPr>
            </w:pPr>
            <w:r w:rsidRPr="00260359">
              <w:rPr>
                <w:rFonts w:ascii="Arial" w:hAnsi="Arial" w:cs="Arial"/>
                <w:sz w:val="16"/>
                <w:szCs w:val="16"/>
              </w:rPr>
              <w:t>Supplier expenses</w:t>
            </w:r>
          </w:p>
        </w:tc>
        <w:tc>
          <w:tcPr>
            <w:tcW w:w="900" w:type="dxa"/>
            <w:tcBorders>
              <w:top w:val="nil"/>
              <w:left w:val="nil"/>
              <w:bottom w:val="nil"/>
              <w:right w:val="nil"/>
            </w:tcBorders>
            <w:shd w:val="clear" w:color="auto" w:fill="auto"/>
            <w:noWrap/>
            <w:vAlign w:val="bottom"/>
            <w:hideMark/>
          </w:tcPr>
          <w:p w14:paraId="1C4DACAD"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27,194</w:t>
            </w:r>
          </w:p>
        </w:tc>
        <w:tc>
          <w:tcPr>
            <w:tcW w:w="900" w:type="dxa"/>
            <w:tcBorders>
              <w:top w:val="nil"/>
              <w:left w:val="nil"/>
              <w:bottom w:val="nil"/>
              <w:right w:val="nil"/>
            </w:tcBorders>
            <w:shd w:val="clear" w:color="000000" w:fill="D9D9D9"/>
            <w:noWrap/>
            <w:vAlign w:val="bottom"/>
            <w:hideMark/>
          </w:tcPr>
          <w:p w14:paraId="6AE63BCA"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24,441</w:t>
            </w:r>
          </w:p>
        </w:tc>
        <w:tc>
          <w:tcPr>
            <w:tcW w:w="900" w:type="dxa"/>
            <w:tcBorders>
              <w:top w:val="nil"/>
              <w:left w:val="nil"/>
              <w:bottom w:val="nil"/>
              <w:right w:val="nil"/>
            </w:tcBorders>
            <w:shd w:val="clear" w:color="auto" w:fill="auto"/>
            <w:noWrap/>
            <w:vAlign w:val="bottom"/>
            <w:hideMark/>
          </w:tcPr>
          <w:p w14:paraId="1D90B782"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20,841</w:t>
            </w:r>
          </w:p>
        </w:tc>
        <w:tc>
          <w:tcPr>
            <w:tcW w:w="900" w:type="dxa"/>
            <w:tcBorders>
              <w:top w:val="nil"/>
              <w:left w:val="nil"/>
              <w:bottom w:val="nil"/>
              <w:right w:val="nil"/>
            </w:tcBorders>
            <w:shd w:val="clear" w:color="auto" w:fill="auto"/>
            <w:noWrap/>
            <w:vAlign w:val="bottom"/>
            <w:hideMark/>
          </w:tcPr>
          <w:p w14:paraId="53DCCB45"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21,064</w:t>
            </w:r>
          </w:p>
        </w:tc>
        <w:tc>
          <w:tcPr>
            <w:tcW w:w="900" w:type="dxa"/>
            <w:tcBorders>
              <w:top w:val="nil"/>
              <w:left w:val="nil"/>
              <w:bottom w:val="nil"/>
              <w:right w:val="nil"/>
            </w:tcBorders>
            <w:shd w:val="clear" w:color="auto" w:fill="auto"/>
            <w:noWrap/>
            <w:vAlign w:val="bottom"/>
            <w:hideMark/>
          </w:tcPr>
          <w:p w14:paraId="586EF620"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20,519</w:t>
            </w:r>
          </w:p>
        </w:tc>
      </w:tr>
      <w:tr w:rsidR="00260359" w:rsidRPr="00260359" w14:paraId="12A2BDEC" w14:textId="77777777" w:rsidTr="0048350E">
        <w:trPr>
          <w:trHeight w:val="225"/>
        </w:trPr>
        <w:tc>
          <w:tcPr>
            <w:tcW w:w="3175" w:type="dxa"/>
            <w:tcBorders>
              <w:top w:val="nil"/>
              <w:left w:val="nil"/>
              <w:bottom w:val="nil"/>
              <w:right w:val="nil"/>
            </w:tcBorders>
            <w:shd w:val="clear" w:color="auto" w:fill="auto"/>
            <w:noWrap/>
            <w:vAlign w:val="bottom"/>
            <w:hideMark/>
          </w:tcPr>
          <w:p w14:paraId="72F986F4" w14:textId="77777777" w:rsidR="00260359" w:rsidRPr="00260359" w:rsidRDefault="00260359" w:rsidP="00260359">
            <w:pPr>
              <w:spacing w:before="0" w:after="0" w:line="240" w:lineRule="auto"/>
              <w:ind w:leftChars="75" w:left="143"/>
              <w:rPr>
                <w:rFonts w:ascii="Arial" w:hAnsi="Arial" w:cs="Arial"/>
                <w:sz w:val="16"/>
                <w:szCs w:val="16"/>
              </w:rPr>
            </w:pPr>
            <w:r w:rsidRPr="00260359">
              <w:rPr>
                <w:rFonts w:ascii="Arial" w:hAnsi="Arial" w:cs="Arial"/>
                <w:sz w:val="16"/>
                <w:szCs w:val="16"/>
              </w:rPr>
              <w:t>Depreciation and amortisation</w:t>
            </w:r>
          </w:p>
        </w:tc>
        <w:tc>
          <w:tcPr>
            <w:tcW w:w="900" w:type="dxa"/>
            <w:tcBorders>
              <w:top w:val="nil"/>
              <w:left w:val="nil"/>
              <w:right w:val="nil"/>
            </w:tcBorders>
            <w:shd w:val="clear" w:color="auto" w:fill="auto"/>
            <w:noWrap/>
            <w:vAlign w:val="bottom"/>
            <w:hideMark/>
          </w:tcPr>
          <w:p w14:paraId="69BB2BF5"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6,594</w:t>
            </w:r>
          </w:p>
        </w:tc>
        <w:tc>
          <w:tcPr>
            <w:tcW w:w="900" w:type="dxa"/>
            <w:tcBorders>
              <w:top w:val="nil"/>
              <w:left w:val="nil"/>
              <w:right w:val="nil"/>
            </w:tcBorders>
            <w:shd w:val="clear" w:color="000000" w:fill="D9D9D9"/>
            <w:noWrap/>
            <w:vAlign w:val="bottom"/>
            <w:hideMark/>
          </w:tcPr>
          <w:p w14:paraId="4C9256CE"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6,745</w:t>
            </w:r>
          </w:p>
        </w:tc>
        <w:tc>
          <w:tcPr>
            <w:tcW w:w="900" w:type="dxa"/>
            <w:tcBorders>
              <w:top w:val="nil"/>
              <w:left w:val="nil"/>
              <w:right w:val="nil"/>
            </w:tcBorders>
            <w:shd w:val="clear" w:color="auto" w:fill="auto"/>
            <w:noWrap/>
            <w:vAlign w:val="bottom"/>
            <w:hideMark/>
          </w:tcPr>
          <w:p w14:paraId="2518FFE5"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6,745</w:t>
            </w:r>
          </w:p>
        </w:tc>
        <w:tc>
          <w:tcPr>
            <w:tcW w:w="900" w:type="dxa"/>
            <w:tcBorders>
              <w:top w:val="nil"/>
              <w:left w:val="nil"/>
              <w:right w:val="nil"/>
            </w:tcBorders>
            <w:shd w:val="clear" w:color="auto" w:fill="auto"/>
            <w:noWrap/>
            <w:vAlign w:val="bottom"/>
            <w:hideMark/>
          </w:tcPr>
          <w:p w14:paraId="4B1DAC9D"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6,783</w:t>
            </w:r>
          </w:p>
        </w:tc>
        <w:tc>
          <w:tcPr>
            <w:tcW w:w="900" w:type="dxa"/>
            <w:tcBorders>
              <w:top w:val="nil"/>
              <w:left w:val="nil"/>
              <w:right w:val="nil"/>
            </w:tcBorders>
            <w:shd w:val="clear" w:color="auto" w:fill="auto"/>
            <w:noWrap/>
            <w:vAlign w:val="bottom"/>
            <w:hideMark/>
          </w:tcPr>
          <w:p w14:paraId="4C73D442"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6,793</w:t>
            </w:r>
          </w:p>
        </w:tc>
      </w:tr>
      <w:tr w:rsidR="00260359" w:rsidRPr="00260359" w14:paraId="3D6A728D" w14:textId="77777777" w:rsidTr="0048350E">
        <w:trPr>
          <w:trHeight w:val="225"/>
        </w:trPr>
        <w:tc>
          <w:tcPr>
            <w:tcW w:w="3175" w:type="dxa"/>
            <w:tcBorders>
              <w:top w:val="nil"/>
              <w:left w:val="nil"/>
              <w:bottom w:val="nil"/>
              <w:right w:val="nil"/>
            </w:tcBorders>
            <w:shd w:val="clear" w:color="auto" w:fill="auto"/>
            <w:noWrap/>
            <w:vAlign w:val="bottom"/>
            <w:hideMark/>
          </w:tcPr>
          <w:p w14:paraId="085CC754" w14:textId="77777777" w:rsidR="00260359" w:rsidRPr="00260359" w:rsidRDefault="00260359" w:rsidP="00260359">
            <w:pPr>
              <w:spacing w:before="0" w:after="0" w:line="240" w:lineRule="auto"/>
              <w:ind w:leftChars="75" w:left="143"/>
              <w:rPr>
                <w:rFonts w:ascii="Arial" w:hAnsi="Arial" w:cs="Arial"/>
                <w:sz w:val="16"/>
                <w:szCs w:val="16"/>
              </w:rPr>
            </w:pPr>
            <w:r w:rsidRPr="00260359">
              <w:rPr>
                <w:rFonts w:ascii="Arial" w:hAnsi="Arial" w:cs="Arial"/>
                <w:sz w:val="16"/>
                <w:szCs w:val="16"/>
              </w:rPr>
              <w:t xml:space="preserve">Interest on </w:t>
            </w:r>
            <w:proofErr w:type="spellStart"/>
            <w:r w:rsidRPr="00260359">
              <w:rPr>
                <w:rFonts w:ascii="Arial" w:hAnsi="Arial" w:cs="Arial"/>
                <w:sz w:val="16"/>
                <w:szCs w:val="16"/>
              </w:rPr>
              <w:t>RoU</w:t>
            </w:r>
            <w:proofErr w:type="spellEnd"/>
          </w:p>
        </w:tc>
        <w:tc>
          <w:tcPr>
            <w:tcW w:w="900" w:type="dxa"/>
            <w:tcBorders>
              <w:top w:val="nil"/>
              <w:left w:val="nil"/>
              <w:bottom w:val="single" w:sz="4" w:space="0" w:color="auto"/>
              <w:right w:val="nil"/>
            </w:tcBorders>
            <w:shd w:val="clear" w:color="auto" w:fill="auto"/>
            <w:noWrap/>
            <w:vAlign w:val="bottom"/>
            <w:hideMark/>
          </w:tcPr>
          <w:p w14:paraId="6A5784A8"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280</w:t>
            </w:r>
          </w:p>
        </w:tc>
        <w:tc>
          <w:tcPr>
            <w:tcW w:w="900" w:type="dxa"/>
            <w:tcBorders>
              <w:top w:val="nil"/>
              <w:left w:val="nil"/>
              <w:bottom w:val="single" w:sz="4" w:space="0" w:color="auto"/>
              <w:right w:val="nil"/>
            </w:tcBorders>
            <w:shd w:val="clear" w:color="000000" w:fill="D9D9D9"/>
            <w:noWrap/>
            <w:vAlign w:val="bottom"/>
            <w:hideMark/>
          </w:tcPr>
          <w:p w14:paraId="3A890224"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237</w:t>
            </w:r>
          </w:p>
        </w:tc>
        <w:tc>
          <w:tcPr>
            <w:tcW w:w="900" w:type="dxa"/>
            <w:tcBorders>
              <w:top w:val="nil"/>
              <w:left w:val="nil"/>
              <w:bottom w:val="single" w:sz="4" w:space="0" w:color="auto"/>
              <w:right w:val="nil"/>
            </w:tcBorders>
            <w:shd w:val="clear" w:color="auto" w:fill="auto"/>
            <w:noWrap/>
            <w:vAlign w:val="bottom"/>
            <w:hideMark/>
          </w:tcPr>
          <w:p w14:paraId="3523E224"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200</w:t>
            </w:r>
          </w:p>
        </w:tc>
        <w:tc>
          <w:tcPr>
            <w:tcW w:w="900" w:type="dxa"/>
            <w:tcBorders>
              <w:top w:val="nil"/>
              <w:left w:val="nil"/>
              <w:bottom w:val="single" w:sz="4" w:space="0" w:color="auto"/>
              <w:right w:val="nil"/>
            </w:tcBorders>
            <w:shd w:val="clear" w:color="auto" w:fill="auto"/>
            <w:noWrap/>
            <w:vAlign w:val="bottom"/>
            <w:hideMark/>
          </w:tcPr>
          <w:p w14:paraId="3CA7485C"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270</w:t>
            </w:r>
          </w:p>
        </w:tc>
        <w:tc>
          <w:tcPr>
            <w:tcW w:w="900" w:type="dxa"/>
            <w:tcBorders>
              <w:top w:val="nil"/>
              <w:left w:val="nil"/>
              <w:bottom w:val="single" w:sz="4" w:space="0" w:color="auto"/>
              <w:right w:val="nil"/>
            </w:tcBorders>
            <w:shd w:val="clear" w:color="auto" w:fill="auto"/>
            <w:noWrap/>
            <w:vAlign w:val="bottom"/>
            <w:hideMark/>
          </w:tcPr>
          <w:p w14:paraId="788FBD9F"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270</w:t>
            </w:r>
          </w:p>
        </w:tc>
      </w:tr>
      <w:tr w:rsidR="00260359" w:rsidRPr="00260359" w14:paraId="0939C25C" w14:textId="77777777" w:rsidTr="0048350E">
        <w:trPr>
          <w:trHeight w:val="225"/>
        </w:trPr>
        <w:tc>
          <w:tcPr>
            <w:tcW w:w="3175" w:type="dxa"/>
            <w:tcBorders>
              <w:top w:val="nil"/>
              <w:left w:val="nil"/>
              <w:bottom w:val="nil"/>
              <w:right w:val="nil"/>
            </w:tcBorders>
            <w:shd w:val="clear" w:color="auto" w:fill="auto"/>
            <w:noWrap/>
            <w:vAlign w:val="bottom"/>
            <w:hideMark/>
          </w:tcPr>
          <w:p w14:paraId="37B95361" w14:textId="77777777" w:rsidR="00260359" w:rsidRPr="00260359" w:rsidRDefault="00260359" w:rsidP="00260359">
            <w:pPr>
              <w:spacing w:before="0" w:after="0" w:line="240" w:lineRule="auto"/>
              <w:ind w:leftChars="75" w:left="143"/>
              <w:rPr>
                <w:rFonts w:ascii="Arial" w:hAnsi="Arial" w:cs="Arial"/>
                <w:b/>
                <w:bCs/>
                <w:sz w:val="16"/>
                <w:szCs w:val="16"/>
              </w:rPr>
            </w:pPr>
            <w:r w:rsidRPr="00260359">
              <w:rPr>
                <w:rFonts w:ascii="Arial" w:hAnsi="Arial" w:cs="Arial"/>
                <w:b/>
                <w:bCs/>
                <w:sz w:val="16"/>
                <w:szCs w:val="16"/>
              </w:rPr>
              <w:t>Total expenses</w:t>
            </w:r>
          </w:p>
        </w:tc>
        <w:tc>
          <w:tcPr>
            <w:tcW w:w="900" w:type="dxa"/>
            <w:tcBorders>
              <w:top w:val="single" w:sz="4" w:space="0" w:color="auto"/>
              <w:left w:val="nil"/>
              <w:bottom w:val="single" w:sz="4" w:space="0" w:color="auto"/>
              <w:right w:val="nil"/>
            </w:tcBorders>
            <w:shd w:val="clear" w:color="auto" w:fill="auto"/>
            <w:noWrap/>
            <w:vAlign w:val="bottom"/>
            <w:hideMark/>
          </w:tcPr>
          <w:p w14:paraId="5BC08701"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112,830</w:t>
            </w:r>
          </w:p>
        </w:tc>
        <w:tc>
          <w:tcPr>
            <w:tcW w:w="900" w:type="dxa"/>
            <w:tcBorders>
              <w:top w:val="single" w:sz="4" w:space="0" w:color="auto"/>
              <w:left w:val="nil"/>
              <w:bottom w:val="single" w:sz="4" w:space="0" w:color="auto"/>
              <w:right w:val="nil"/>
            </w:tcBorders>
            <w:shd w:val="clear" w:color="000000" w:fill="D9D9D9"/>
            <w:noWrap/>
            <w:vAlign w:val="bottom"/>
            <w:hideMark/>
          </w:tcPr>
          <w:p w14:paraId="0408183E"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114,096</w:t>
            </w:r>
          </w:p>
        </w:tc>
        <w:tc>
          <w:tcPr>
            <w:tcW w:w="900" w:type="dxa"/>
            <w:tcBorders>
              <w:top w:val="single" w:sz="4" w:space="0" w:color="auto"/>
              <w:left w:val="nil"/>
              <w:bottom w:val="single" w:sz="4" w:space="0" w:color="auto"/>
              <w:right w:val="nil"/>
            </w:tcBorders>
            <w:shd w:val="clear" w:color="auto" w:fill="auto"/>
            <w:noWrap/>
            <w:vAlign w:val="bottom"/>
            <w:hideMark/>
          </w:tcPr>
          <w:p w14:paraId="4596C50F"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113,637</w:t>
            </w:r>
          </w:p>
        </w:tc>
        <w:tc>
          <w:tcPr>
            <w:tcW w:w="900" w:type="dxa"/>
            <w:tcBorders>
              <w:top w:val="single" w:sz="4" w:space="0" w:color="auto"/>
              <w:left w:val="nil"/>
              <w:bottom w:val="single" w:sz="4" w:space="0" w:color="auto"/>
              <w:right w:val="nil"/>
            </w:tcBorders>
            <w:shd w:val="clear" w:color="auto" w:fill="auto"/>
            <w:noWrap/>
            <w:vAlign w:val="bottom"/>
            <w:hideMark/>
          </w:tcPr>
          <w:p w14:paraId="4412B5AD"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113,209</w:t>
            </w:r>
          </w:p>
        </w:tc>
        <w:tc>
          <w:tcPr>
            <w:tcW w:w="900" w:type="dxa"/>
            <w:tcBorders>
              <w:top w:val="single" w:sz="4" w:space="0" w:color="auto"/>
              <w:left w:val="nil"/>
              <w:bottom w:val="single" w:sz="4" w:space="0" w:color="auto"/>
              <w:right w:val="nil"/>
            </w:tcBorders>
            <w:shd w:val="clear" w:color="auto" w:fill="auto"/>
            <w:noWrap/>
            <w:vAlign w:val="bottom"/>
            <w:hideMark/>
          </w:tcPr>
          <w:p w14:paraId="1CD096E6"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113,098</w:t>
            </w:r>
          </w:p>
        </w:tc>
      </w:tr>
      <w:tr w:rsidR="00260359" w:rsidRPr="00260359" w14:paraId="4D86DE89" w14:textId="77777777" w:rsidTr="00260359">
        <w:trPr>
          <w:trHeight w:val="283"/>
        </w:trPr>
        <w:tc>
          <w:tcPr>
            <w:tcW w:w="3175" w:type="dxa"/>
            <w:tcBorders>
              <w:top w:val="nil"/>
              <w:left w:val="nil"/>
              <w:bottom w:val="nil"/>
              <w:right w:val="nil"/>
            </w:tcBorders>
            <w:shd w:val="clear" w:color="auto" w:fill="auto"/>
            <w:noWrap/>
            <w:vAlign w:val="bottom"/>
            <w:hideMark/>
          </w:tcPr>
          <w:p w14:paraId="07E1FDDF" w14:textId="77777777" w:rsidR="00260359" w:rsidRPr="00260359" w:rsidRDefault="00260359" w:rsidP="00260359">
            <w:pPr>
              <w:spacing w:before="0" w:after="0" w:line="240" w:lineRule="auto"/>
              <w:rPr>
                <w:rFonts w:ascii="Arial" w:hAnsi="Arial" w:cs="Arial"/>
                <w:b/>
                <w:bCs/>
                <w:sz w:val="16"/>
                <w:szCs w:val="16"/>
              </w:rPr>
            </w:pPr>
            <w:r w:rsidRPr="00260359">
              <w:rPr>
                <w:rFonts w:ascii="Arial" w:hAnsi="Arial" w:cs="Arial"/>
                <w:b/>
                <w:bCs/>
                <w:sz w:val="16"/>
                <w:szCs w:val="16"/>
              </w:rPr>
              <w:t xml:space="preserve">LESS: </w:t>
            </w:r>
          </w:p>
        </w:tc>
        <w:tc>
          <w:tcPr>
            <w:tcW w:w="900" w:type="dxa"/>
            <w:tcBorders>
              <w:top w:val="nil"/>
              <w:left w:val="nil"/>
              <w:bottom w:val="nil"/>
              <w:right w:val="nil"/>
            </w:tcBorders>
            <w:shd w:val="clear" w:color="auto" w:fill="auto"/>
            <w:noWrap/>
            <w:vAlign w:val="bottom"/>
            <w:hideMark/>
          </w:tcPr>
          <w:p w14:paraId="03D4FB34" w14:textId="77777777" w:rsidR="00260359" w:rsidRPr="00260359" w:rsidRDefault="00260359" w:rsidP="00260359">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1CB5AD4B"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 </w:t>
            </w:r>
          </w:p>
        </w:tc>
        <w:tc>
          <w:tcPr>
            <w:tcW w:w="900" w:type="dxa"/>
            <w:tcBorders>
              <w:top w:val="nil"/>
              <w:left w:val="nil"/>
              <w:bottom w:val="nil"/>
              <w:right w:val="nil"/>
            </w:tcBorders>
            <w:shd w:val="clear" w:color="auto" w:fill="auto"/>
            <w:noWrap/>
            <w:vAlign w:val="bottom"/>
            <w:hideMark/>
          </w:tcPr>
          <w:p w14:paraId="00C5E0F4" w14:textId="77777777" w:rsidR="00260359" w:rsidRPr="00260359" w:rsidRDefault="00260359" w:rsidP="00260359">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4253A7CA" w14:textId="77777777" w:rsidR="00260359" w:rsidRPr="00260359" w:rsidRDefault="00260359" w:rsidP="00260359">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1E58BE3D" w14:textId="77777777" w:rsidR="00260359" w:rsidRPr="00260359" w:rsidRDefault="00260359" w:rsidP="00260359">
            <w:pPr>
              <w:spacing w:before="0" w:after="0" w:line="240" w:lineRule="auto"/>
              <w:jc w:val="right"/>
              <w:rPr>
                <w:rFonts w:ascii="Times New Roman" w:hAnsi="Times New Roman"/>
                <w:sz w:val="20"/>
              </w:rPr>
            </w:pPr>
          </w:p>
        </w:tc>
      </w:tr>
      <w:tr w:rsidR="00260359" w:rsidRPr="00260359" w14:paraId="45A1C3DB" w14:textId="77777777" w:rsidTr="00260359">
        <w:trPr>
          <w:trHeight w:val="225"/>
        </w:trPr>
        <w:tc>
          <w:tcPr>
            <w:tcW w:w="3175" w:type="dxa"/>
            <w:tcBorders>
              <w:top w:val="nil"/>
              <w:left w:val="nil"/>
              <w:bottom w:val="nil"/>
              <w:right w:val="nil"/>
            </w:tcBorders>
            <w:shd w:val="clear" w:color="auto" w:fill="auto"/>
            <w:noWrap/>
            <w:vAlign w:val="bottom"/>
            <w:hideMark/>
          </w:tcPr>
          <w:p w14:paraId="4A140656" w14:textId="77777777" w:rsidR="00260359" w:rsidRPr="00260359" w:rsidRDefault="00260359" w:rsidP="00260359">
            <w:pPr>
              <w:spacing w:before="0" w:after="0" w:line="240" w:lineRule="auto"/>
              <w:rPr>
                <w:rFonts w:ascii="Arial" w:hAnsi="Arial" w:cs="Arial"/>
                <w:b/>
                <w:bCs/>
                <w:sz w:val="16"/>
                <w:szCs w:val="16"/>
              </w:rPr>
            </w:pPr>
            <w:r w:rsidRPr="00260359">
              <w:rPr>
                <w:rFonts w:ascii="Arial" w:hAnsi="Arial" w:cs="Arial"/>
                <w:b/>
                <w:bCs/>
                <w:sz w:val="16"/>
                <w:szCs w:val="16"/>
              </w:rPr>
              <w:t>OWN-SOURCE INCOME</w:t>
            </w:r>
          </w:p>
        </w:tc>
        <w:tc>
          <w:tcPr>
            <w:tcW w:w="900" w:type="dxa"/>
            <w:tcBorders>
              <w:top w:val="nil"/>
              <w:left w:val="nil"/>
              <w:bottom w:val="nil"/>
              <w:right w:val="nil"/>
            </w:tcBorders>
            <w:shd w:val="clear" w:color="auto" w:fill="auto"/>
            <w:noWrap/>
            <w:vAlign w:val="bottom"/>
            <w:hideMark/>
          </w:tcPr>
          <w:p w14:paraId="7D43DF8A" w14:textId="77777777" w:rsidR="00260359" w:rsidRPr="00260359" w:rsidRDefault="00260359" w:rsidP="00260359">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2FE3AA38"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 </w:t>
            </w:r>
          </w:p>
        </w:tc>
        <w:tc>
          <w:tcPr>
            <w:tcW w:w="900" w:type="dxa"/>
            <w:tcBorders>
              <w:top w:val="nil"/>
              <w:left w:val="nil"/>
              <w:bottom w:val="nil"/>
              <w:right w:val="nil"/>
            </w:tcBorders>
            <w:shd w:val="clear" w:color="auto" w:fill="auto"/>
            <w:noWrap/>
            <w:vAlign w:val="bottom"/>
            <w:hideMark/>
          </w:tcPr>
          <w:p w14:paraId="4C05EE33" w14:textId="77777777" w:rsidR="00260359" w:rsidRPr="00260359" w:rsidRDefault="00260359" w:rsidP="00260359">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1A8FFBC9" w14:textId="77777777" w:rsidR="00260359" w:rsidRPr="00260359" w:rsidRDefault="00260359" w:rsidP="00260359">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20BB1F05" w14:textId="77777777" w:rsidR="00260359" w:rsidRPr="00260359" w:rsidRDefault="00260359" w:rsidP="00260359">
            <w:pPr>
              <w:spacing w:before="0" w:after="0" w:line="240" w:lineRule="auto"/>
              <w:jc w:val="right"/>
              <w:rPr>
                <w:rFonts w:ascii="Times New Roman" w:hAnsi="Times New Roman"/>
                <w:sz w:val="20"/>
              </w:rPr>
            </w:pPr>
          </w:p>
        </w:tc>
      </w:tr>
      <w:tr w:rsidR="00260359" w:rsidRPr="00260359" w14:paraId="320A89A4" w14:textId="77777777" w:rsidTr="00260359">
        <w:trPr>
          <w:trHeight w:val="225"/>
        </w:trPr>
        <w:tc>
          <w:tcPr>
            <w:tcW w:w="3175" w:type="dxa"/>
            <w:tcBorders>
              <w:top w:val="nil"/>
              <w:left w:val="nil"/>
              <w:bottom w:val="nil"/>
              <w:right w:val="nil"/>
            </w:tcBorders>
            <w:shd w:val="clear" w:color="auto" w:fill="auto"/>
            <w:noWrap/>
            <w:vAlign w:val="bottom"/>
            <w:hideMark/>
          </w:tcPr>
          <w:p w14:paraId="69E37582" w14:textId="77777777" w:rsidR="00260359" w:rsidRPr="00260359" w:rsidRDefault="00260359" w:rsidP="00260359">
            <w:pPr>
              <w:spacing w:before="0" w:after="0" w:line="240" w:lineRule="auto"/>
              <w:ind w:leftChars="75" w:left="143"/>
              <w:rPr>
                <w:rFonts w:ascii="Arial" w:hAnsi="Arial" w:cs="Arial"/>
                <w:b/>
                <w:bCs/>
                <w:sz w:val="16"/>
                <w:szCs w:val="16"/>
              </w:rPr>
            </w:pPr>
            <w:r w:rsidRPr="00260359">
              <w:rPr>
                <w:rFonts w:ascii="Arial" w:hAnsi="Arial" w:cs="Arial"/>
                <w:b/>
                <w:bCs/>
                <w:sz w:val="16"/>
                <w:szCs w:val="16"/>
              </w:rPr>
              <w:t>Revenue</w:t>
            </w:r>
          </w:p>
        </w:tc>
        <w:tc>
          <w:tcPr>
            <w:tcW w:w="900" w:type="dxa"/>
            <w:tcBorders>
              <w:top w:val="nil"/>
              <w:left w:val="nil"/>
              <w:bottom w:val="nil"/>
              <w:right w:val="nil"/>
            </w:tcBorders>
            <w:shd w:val="clear" w:color="auto" w:fill="auto"/>
            <w:noWrap/>
            <w:vAlign w:val="bottom"/>
            <w:hideMark/>
          </w:tcPr>
          <w:p w14:paraId="561FEAF8" w14:textId="77777777" w:rsidR="00260359" w:rsidRPr="00260359" w:rsidRDefault="00260359" w:rsidP="00260359">
            <w:pPr>
              <w:spacing w:before="0" w:after="0" w:line="240" w:lineRule="auto"/>
              <w:ind w:firstLineChars="100" w:firstLine="160"/>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218617C5"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 </w:t>
            </w:r>
          </w:p>
        </w:tc>
        <w:tc>
          <w:tcPr>
            <w:tcW w:w="900" w:type="dxa"/>
            <w:tcBorders>
              <w:top w:val="nil"/>
              <w:left w:val="nil"/>
              <w:bottom w:val="nil"/>
              <w:right w:val="nil"/>
            </w:tcBorders>
            <w:shd w:val="clear" w:color="auto" w:fill="auto"/>
            <w:noWrap/>
            <w:vAlign w:val="bottom"/>
            <w:hideMark/>
          </w:tcPr>
          <w:p w14:paraId="304A94B8" w14:textId="77777777" w:rsidR="00260359" w:rsidRPr="00260359" w:rsidRDefault="00260359" w:rsidP="00260359">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38381A81" w14:textId="77777777" w:rsidR="00260359" w:rsidRPr="00260359" w:rsidRDefault="00260359" w:rsidP="00260359">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5B5DA186" w14:textId="77777777" w:rsidR="00260359" w:rsidRPr="00260359" w:rsidRDefault="00260359" w:rsidP="00260359">
            <w:pPr>
              <w:spacing w:before="0" w:after="0" w:line="240" w:lineRule="auto"/>
              <w:jc w:val="right"/>
              <w:rPr>
                <w:rFonts w:ascii="Times New Roman" w:hAnsi="Times New Roman"/>
                <w:sz w:val="20"/>
              </w:rPr>
            </w:pPr>
          </w:p>
        </w:tc>
      </w:tr>
      <w:tr w:rsidR="00260359" w:rsidRPr="00260359" w14:paraId="085CFF4C" w14:textId="77777777" w:rsidTr="00260359">
        <w:trPr>
          <w:trHeight w:val="397"/>
        </w:trPr>
        <w:tc>
          <w:tcPr>
            <w:tcW w:w="3175" w:type="dxa"/>
            <w:tcBorders>
              <w:top w:val="nil"/>
              <w:left w:val="nil"/>
              <w:bottom w:val="nil"/>
              <w:right w:val="nil"/>
            </w:tcBorders>
            <w:shd w:val="clear" w:color="auto" w:fill="auto"/>
            <w:vAlign w:val="bottom"/>
            <w:hideMark/>
          </w:tcPr>
          <w:p w14:paraId="594F2AFF" w14:textId="77777777" w:rsidR="00260359" w:rsidRPr="00260359" w:rsidRDefault="00260359" w:rsidP="00260359">
            <w:pPr>
              <w:spacing w:before="0" w:after="0" w:line="240" w:lineRule="auto"/>
              <w:ind w:leftChars="150" w:left="285"/>
              <w:rPr>
                <w:rFonts w:ascii="Arial" w:hAnsi="Arial" w:cs="Arial"/>
                <w:sz w:val="16"/>
                <w:szCs w:val="16"/>
              </w:rPr>
            </w:pPr>
            <w:r w:rsidRPr="00260359">
              <w:rPr>
                <w:rFonts w:ascii="Arial" w:hAnsi="Arial" w:cs="Arial"/>
                <w:sz w:val="16"/>
                <w:szCs w:val="16"/>
              </w:rPr>
              <w:t>Sale of goods and rendering of services</w:t>
            </w:r>
          </w:p>
        </w:tc>
        <w:tc>
          <w:tcPr>
            <w:tcW w:w="900" w:type="dxa"/>
            <w:tcBorders>
              <w:top w:val="nil"/>
              <w:left w:val="nil"/>
              <w:bottom w:val="nil"/>
              <w:right w:val="nil"/>
            </w:tcBorders>
            <w:shd w:val="clear" w:color="auto" w:fill="auto"/>
            <w:noWrap/>
            <w:vAlign w:val="bottom"/>
            <w:hideMark/>
          </w:tcPr>
          <w:p w14:paraId="4D317159"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73,000</w:t>
            </w:r>
          </w:p>
        </w:tc>
        <w:tc>
          <w:tcPr>
            <w:tcW w:w="900" w:type="dxa"/>
            <w:tcBorders>
              <w:top w:val="nil"/>
              <w:left w:val="nil"/>
              <w:bottom w:val="nil"/>
              <w:right w:val="nil"/>
            </w:tcBorders>
            <w:shd w:val="clear" w:color="000000" w:fill="D9D9D9"/>
            <w:noWrap/>
            <w:vAlign w:val="bottom"/>
            <w:hideMark/>
          </w:tcPr>
          <w:p w14:paraId="7CD62EB5"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73,000</w:t>
            </w:r>
          </w:p>
        </w:tc>
        <w:tc>
          <w:tcPr>
            <w:tcW w:w="900" w:type="dxa"/>
            <w:tcBorders>
              <w:top w:val="nil"/>
              <w:left w:val="nil"/>
              <w:bottom w:val="nil"/>
              <w:right w:val="nil"/>
            </w:tcBorders>
            <w:shd w:val="clear" w:color="auto" w:fill="auto"/>
            <w:noWrap/>
            <w:vAlign w:val="bottom"/>
            <w:hideMark/>
          </w:tcPr>
          <w:p w14:paraId="3FCACB9E"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73,000</w:t>
            </w:r>
          </w:p>
        </w:tc>
        <w:tc>
          <w:tcPr>
            <w:tcW w:w="900" w:type="dxa"/>
            <w:tcBorders>
              <w:top w:val="nil"/>
              <w:left w:val="nil"/>
              <w:bottom w:val="nil"/>
              <w:right w:val="nil"/>
            </w:tcBorders>
            <w:shd w:val="clear" w:color="auto" w:fill="auto"/>
            <w:noWrap/>
            <w:vAlign w:val="bottom"/>
            <w:hideMark/>
          </w:tcPr>
          <w:p w14:paraId="61F23B99"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73,000</w:t>
            </w:r>
          </w:p>
        </w:tc>
        <w:tc>
          <w:tcPr>
            <w:tcW w:w="900" w:type="dxa"/>
            <w:tcBorders>
              <w:top w:val="nil"/>
              <w:left w:val="nil"/>
              <w:bottom w:val="nil"/>
              <w:right w:val="nil"/>
            </w:tcBorders>
            <w:shd w:val="clear" w:color="auto" w:fill="auto"/>
            <w:noWrap/>
            <w:vAlign w:val="bottom"/>
            <w:hideMark/>
          </w:tcPr>
          <w:p w14:paraId="24E53633"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73,000</w:t>
            </w:r>
          </w:p>
        </w:tc>
      </w:tr>
      <w:tr w:rsidR="00260359" w:rsidRPr="00260359" w14:paraId="75DA5F91" w14:textId="77777777" w:rsidTr="0048350E">
        <w:trPr>
          <w:trHeight w:val="225"/>
        </w:trPr>
        <w:tc>
          <w:tcPr>
            <w:tcW w:w="3175" w:type="dxa"/>
            <w:tcBorders>
              <w:top w:val="nil"/>
              <w:left w:val="nil"/>
              <w:bottom w:val="nil"/>
              <w:right w:val="nil"/>
            </w:tcBorders>
            <w:shd w:val="clear" w:color="auto" w:fill="auto"/>
            <w:noWrap/>
            <w:vAlign w:val="bottom"/>
            <w:hideMark/>
          </w:tcPr>
          <w:p w14:paraId="72BAC5FF" w14:textId="77777777" w:rsidR="00260359" w:rsidRPr="00260359" w:rsidRDefault="00260359" w:rsidP="00260359">
            <w:pPr>
              <w:spacing w:before="0" w:after="0" w:line="240" w:lineRule="auto"/>
              <w:ind w:leftChars="150" w:left="285"/>
              <w:rPr>
                <w:rFonts w:ascii="Arial" w:hAnsi="Arial" w:cs="Arial"/>
                <w:sz w:val="16"/>
                <w:szCs w:val="16"/>
              </w:rPr>
            </w:pPr>
            <w:r w:rsidRPr="00260359">
              <w:rPr>
                <w:rFonts w:ascii="Arial" w:hAnsi="Arial" w:cs="Arial"/>
                <w:sz w:val="16"/>
                <w:szCs w:val="16"/>
              </w:rPr>
              <w:t>Interest</w:t>
            </w:r>
          </w:p>
        </w:tc>
        <w:tc>
          <w:tcPr>
            <w:tcW w:w="900" w:type="dxa"/>
            <w:tcBorders>
              <w:top w:val="nil"/>
              <w:left w:val="nil"/>
              <w:right w:val="nil"/>
            </w:tcBorders>
            <w:shd w:val="clear" w:color="auto" w:fill="auto"/>
            <w:noWrap/>
            <w:vAlign w:val="bottom"/>
            <w:hideMark/>
          </w:tcPr>
          <w:p w14:paraId="024ABB1B"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4,600</w:t>
            </w:r>
          </w:p>
        </w:tc>
        <w:tc>
          <w:tcPr>
            <w:tcW w:w="900" w:type="dxa"/>
            <w:tcBorders>
              <w:top w:val="nil"/>
              <w:left w:val="nil"/>
              <w:right w:val="nil"/>
            </w:tcBorders>
            <w:shd w:val="clear" w:color="000000" w:fill="D9D9D9"/>
            <w:noWrap/>
            <w:vAlign w:val="bottom"/>
            <w:hideMark/>
          </w:tcPr>
          <w:p w14:paraId="07F8AAD7"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4,000</w:t>
            </w:r>
          </w:p>
        </w:tc>
        <w:tc>
          <w:tcPr>
            <w:tcW w:w="900" w:type="dxa"/>
            <w:tcBorders>
              <w:top w:val="nil"/>
              <w:left w:val="nil"/>
              <w:right w:val="nil"/>
            </w:tcBorders>
            <w:shd w:val="clear" w:color="auto" w:fill="auto"/>
            <w:noWrap/>
            <w:vAlign w:val="bottom"/>
            <w:hideMark/>
          </w:tcPr>
          <w:p w14:paraId="69BEBE24"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4,000</w:t>
            </w:r>
          </w:p>
        </w:tc>
        <w:tc>
          <w:tcPr>
            <w:tcW w:w="900" w:type="dxa"/>
            <w:tcBorders>
              <w:top w:val="nil"/>
              <w:left w:val="nil"/>
              <w:right w:val="nil"/>
            </w:tcBorders>
            <w:shd w:val="clear" w:color="auto" w:fill="auto"/>
            <w:noWrap/>
            <w:vAlign w:val="bottom"/>
            <w:hideMark/>
          </w:tcPr>
          <w:p w14:paraId="55915936"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4,000</w:t>
            </w:r>
          </w:p>
        </w:tc>
        <w:tc>
          <w:tcPr>
            <w:tcW w:w="900" w:type="dxa"/>
            <w:tcBorders>
              <w:top w:val="nil"/>
              <w:left w:val="nil"/>
              <w:right w:val="nil"/>
            </w:tcBorders>
            <w:shd w:val="clear" w:color="auto" w:fill="auto"/>
            <w:noWrap/>
            <w:vAlign w:val="bottom"/>
            <w:hideMark/>
          </w:tcPr>
          <w:p w14:paraId="44185DFC"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4,000</w:t>
            </w:r>
          </w:p>
        </w:tc>
      </w:tr>
      <w:tr w:rsidR="00260359" w:rsidRPr="00260359" w14:paraId="10C6EB6F" w14:textId="77777777" w:rsidTr="0048350E">
        <w:trPr>
          <w:trHeight w:val="225"/>
        </w:trPr>
        <w:tc>
          <w:tcPr>
            <w:tcW w:w="3175" w:type="dxa"/>
            <w:tcBorders>
              <w:top w:val="nil"/>
              <w:left w:val="nil"/>
              <w:bottom w:val="nil"/>
              <w:right w:val="nil"/>
            </w:tcBorders>
            <w:shd w:val="clear" w:color="auto" w:fill="auto"/>
            <w:noWrap/>
            <w:vAlign w:val="bottom"/>
            <w:hideMark/>
          </w:tcPr>
          <w:p w14:paraId="55912168" w14:textId="77777777" w:rsidR="00260359" w:rsidRPr="00260359" w:rsidRDefault="00260359" w:rsidP="00260359">
            <w:pPr>
              <w:spacing w:before="0" w:after="0" w:line="240" w:lineRule="auto"/>
              <w:ind w:leftChars="150" w:left="285"/>
              <w:rPr>
                <w:rFonts w:ascii="Arial" w:hAnsi="Arial" w:cs="Arial"/>
                <w:sz w:val="16"/>
                <w:szCs w:val="16"/>
              </w:rPr>
            </w:pPr>
            <w:r w:rsidRPr="00260359">
              <w:rPr>
                <w:rFonts w:ascii="Arial" w:hAnsi="Arial" w:cs="Arial"/>
                <w:sz w:val="16"/>
                <w:szCs w:val="16"/>
              </w:rPr>
              <w:t>Other revenue</w:t>
            </w:r>
          </w:p>
        </w:tc>
        <w:tc>
          <w:tcPr>
            <w:tcW w:w="900" w:type="dxa"/>
            <w:tcBorders>
              <w:top w:val="nil"/>
              <w:left w:val="nil"/>
              <w:bottom w:val="single" w:sz="4" w:space="0" w:color="auto"/>
              <w:right w:val="nil"/>
            </w:tcBorders>
            <w:shd w:val="clear" w:color="auto" w:fill="auto"/>
            <w:noWrap/>
            <w:vAlign w:val="bottom"/>
            <w:hideMark/>
          </w:tcPr>
          <w:p w14:paraId="3BBB63A1"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30</w:t>
            </w:r>
          </w:p>
        </w:tc>
        <w:tc>
          <w:tcPr>
            <w:tcW w:w="900" w:type="dxa"/>
            <w:tcBorders>
              <w:top w:val="nil"/>
              <w:left w:val="nil"/>
              <w:bottom w:val="single" w:sz="4" w:space="0" w:color="auto"/>
              <w:right w:val="nil"/>
            </w:tcBorders>
            <w:shd w:val="clear" w:color="000000" w:fill="D9D9D9"/>
            <w:noWrap/>
            <w:vAlign w:val="bottom"/>
            <w:hideMark/>
          </w:tcPr>
          <w:p w14:paraId="1EE9F0F4"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30</w:t>
            </w:r>
          </w:p>
        </w:tc>
        <w:tc>
          <w:tcPr>
            <w:tcW w:w="900" w:type="dxa"/>
            <w:tcBorders>
              <w:top w:val="nil"/>
              <w:left w:val="nil"/>
              <w:bottom w:val="single" w:sz="4" w:space="0" w:color="auto"/>
              <w:right w:val="nil"/>
            </w:tcBorders>
            <w:shd w:val="clear" w:color="auto" w:fill="auto"/>
            <w:noWrap/>
            <w:vAlign w:val="bottom"/>
            <w:hideMark/>
          </w:tcPr>
          <w:p w14:paraId="0FCD95D6"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w:t>
            </w:r>
          </w:p>
        </w:tc>
        <w:tc>
          <w:tcPr>
            <w:tcW w:w="900" w:type="dxa"/>
            <w:tcBorders>
              <w:top w:val="nil"/>
              <w:left w:val="nil"/>
              <w:bottom w:val="single" w:sz="4" w:space="0" w:color="auto"/>
              <w:right w:val="nil"/>
            </w:tcBorders>
            <w:shd w:val="clear" w:color="auto" w:fill="auto"/>
            <w:noWrap/>
            <w:vAlign w:val="bottom"/>
            <w:hideMark/>
          </w:tcPr>
          <w:p w14:paraId="5CF9FA5F"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w:t>
            </w:r>
          </w:p>
        </w:tc>
        <w:tc>
          <w:tcPr>
            <w:tcW w:w="900" w:type="dxa"/>
            <w:tcBorders>
              <w:top w:val="nil"/>
              <w:left w:val="nil"/>
              <w:bottom w:val="single" w:sz="4" w:space="0" w:color="auto"/>
              <w:right w:val="nil"/>
            </w:tcBorders>
            <w:shd w:val="clear" w:color="auto" w:fill="auto"/>
            <w:noWrap/>
            <w:vAlign w:val="bottom"/>
            <w:hideMark/>
          </w:tcPr>
          <w:p w14:paraId="7D070139"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w:t>
            </w:r>
          </w:p>
        </w:tc>
      </w:tr>
      <w:tr w:rsidR="00260359" w:rsidRPr="00260359" w14:paraId="1F5C5A37" w14:textId="77777777" w:rsidTr="0048350E">
        <w:trPr>
          <w:trHeight w:val="225"/>
        </w:trPr>
        <w:tc>
          <w:tcPr>
            <w:tcW w:w="3175" w:type="dxa"/>
            <w:tcBorders>
              <w:top w:val="nil"/>
              <w:left w:val="nil"/>
              <w:bottom w:val="nil"/>
              <w:right w:val="nil"/>
            </w:tcBorders>
            <w:shd w:val="clear" w:color="auto" w:fill="auto"/>
            <w:noWrap/>
            <w:vAlign w:val="bottom"/>
            <w:hideMark/>
          </w:tcPr>
          <w:p w14:paraId="3A42C163" w14:textId="77777777" w:rsidR="00260359" w:rsidRPr="00260359" w:rsidRDefault="00260359" w:rsidP="00260359">
            <w:pPr>
              <w:spacing w:before="0" w:after="0" w:line="240" w:lineRule="auto"/>
              <w:ind w:leftChars="150" w:left="285"/>
              <w:rPr>
                <w:rFonts w:ascii="Arial" w:hAnsi="Arial" w:cs="Arial"/>
                <w:b/>
                <w:bCs/>
                <w:sz w:val="16"/>
                <w:szCs w:val="16"/>
              </w:rPr>
            </w:pPr>
            <w:r w:rsidRPr="00260359">
              <w:rPr>
                <w:rFonts w:ascii="Arial" w:hAnsi="Arial" w:cs="Arial"/>
                <w:b/>
                <w:bCs/>
                <w:sz w:val="16"/>
                <w:szCs w:val="16"/>
              </w:rPr>
              <w:t>Total revenue</w:t>
            </w:r>
          </w:p>
        </w:tc>
        <w:tc>
          <w:tcPr>
            <w:tcW w:w="900" w:type="dxa"/>
            <w:tcBorders>
              <w:top w:val="single" w:sz="4" w:space="0" w:color="auto"/>
              <w:left w:val="nil"/>
              <w:bottom w:val="single" w:sz="4" w:space="0" w:color="auto"/>
              <w:right w:val="nil"/>
            </w:tcBorders>
            <w:shd w:val="clear" w:color="auto" w:fill="auto"/>
            <w:noWrap/>
            <w:vAlign w:val="bottom"/>
            <w:hideMark/>
          </w:tcPr>
          <w:p w14:paraId="2E01D86B"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77,630</w:t>
            </w:r>
          </w:p>
        </w:tc>
        <w:tc>
          <w:tcPr>
            <w:tcW w:w="900" w:type="dxa"/>
            <w:tcBorders>
              <w:top w:val="single" w:sz="4" w:space="0" w:color="auto"/>
              <w:left w:val="nil"/>
              <w:bottom w:val="single" w:sz="4" w:space="0" w:color="auto"/>
              <w:right w:val="nil"/>
            </w:tcBorders>
            <w:shd w:val="clear" w:color="000000" w:fill="D9D9D9"/>
            <w:noWrap/>
            <w:vAlign w:val="bottom"/>
            <w:hideMark/>
          </w:tcPr>
          <w:p w14:paraId="17D85877"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77,030</w:t>
            </w:r>
          </w:p>
        </w:tc>
        <w:tc>
          <w:tcPr>
            <w:tcW w:w="900" w:type="dxa"/>
            <w:tcBorders>
              <w:top w:val="single" w:sz="4" w:space="0" w:color="auto"/>
              <w:left w:val="nil"/>
              <w:bottom w:val="single" w:sz="4" w:space="0" w:color="auto"/>
              <w:right w:val="nil"/>
            </w:tcBorders>
            <w:shd w:val="clear" w:color="auto" w:fill="auto"/>
            <w:noWrap/>
            <w:vAlign w:val="bottom"/>
            <w:hideMark/>
          </w:tcPr>
          <w:p w14:paraId="61C68DAB"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77,000</w:t>
            </w:r>
          </w:p>
        </w:tc>
        <w:tc>
          <w:tcPr>
            <w:tcW w:w="900" w:type="dxa"/>
            <w:tcBorders>
              <w:top w:val="single" w:sz="4" w:space="0" w:color="auto"/>
              <w:left w:val="nil"/>
              <w:bottom w:val="single" w:sz="4" w:space="0" w:color="auto"/>
              <w:right w:val="nil"/>
            </w:tcBorders>
            <w:shd w:val="clear" w:color="auto" w:fill="auto"/>
            <w:noWrap/>
            <w:vAlign w:val="bottom"/>
            <w:hideMark/>
          </w:tcPr>
          <w:p w14:paraId="1935BB0E"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77,000</w:t>
            </w:r>
          </w:p>
        </w:tc>
        <w:tc>
          <w:tcPr>
            <w:tcW w:w="900" w:type="dxa"/>
            <w:tcBorders>
              <w:top w:val="single" w:sz="4" w:space="0" w:color="auto"/>
              <w:left w:val="nil"/>
              <w:bottom w:val="single" w:sz="4" w:space="0" w:color="auto"/>
              <w:right w:val="nil"/>
            </w:tcBorders>
            <w:shd w:val="clear" w:color="auto" w:fill="auto"/>
            <w:noWrap/>
            <w:vAlign w:val="bottom"/>
            <w:hideMark/>
          </w:tcPr>
          <w:p w14:paraId="3D55CB13"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77,000</w:t>
            </w:r>
          </w:p>
        </w:tc>
      </w:tr>
      <w:tr w:rsidR="00260359" w:rsidRPr="00260359" w14:paraId="2F650A23" w14:textId="77777777" w:rsidTr="00260359">
        <w:trPr>
          <w:trHeight w:val="283"/>
        </w:trPr>
        <w:tc>
          <w:tcPr>
            <w:tcW w:w="3175" w:type="dxa"/>
            <w:tcBorders>
              <w:top w:val="nil"/>
              <w:left w:val="nil"/>
              <w:bottom w:val="nil"/>
              <w:right w:val="nil"/>
            </w:tcBorders>
            <w:shd w:val="clear" w:color="auto" w:fill="auto"/>
            <w:noWrap/>
            <w:vAlign w:val="bottom"/>
            <w:hideMark/>
          </w:tcPr>
          <w:p w14:paraId="34FDC04E" w14:textId="77777777" w:rsidR="00260359" w:rsidRPr="00260359" w:rsidRDefault="00260359" w:rsidP="00260359">
            <w:pPr>
              <w:spacing w:before="0" w:after="0" w:line="240" w:lineRule="auto"/>
              <w:ind w:leftChars="75" w:left="143"/>
              <w:rPr>
                <w:rFonts w:ascii="Arial" w:hAnsi="Arial" w:cs="Arial"/>
                <w:b/>
                <w:bCs/>
                <w:sz w:val="16"/>
                <w:szCs w:val="16"/>
              </w:rPr>
            </w:pPr>
            <w:r w:rsidRPr="00260359">
              <w:rPr>
                <w:rFonts w:ascii="Arial" w:hAnsi="Arial" w:cs="Arial"/>
                <w:b/>
                <w:bCs/>
                <w:sz w:val="16"/>
                <w:szCs w:val="16"/>
              </w:rPr>
              <w:t>Gains</w:t>
            </w:r>
          </w:p>
        </w:tc>
        <w:tc>
          <w:tcPr>
            <w:tcW w:w="900" w:type="dxa"/>
            <w:tcBorders>
              <w:top w:val="nil"/>
              <w:left w:val="nil"/>
              <w:bottom w:val="nil"/>
              <w:right w:val="nil"/>
            </w:tcBorders>
            <w:shd w:val="clear" w:color="auto" w:fill="auto"/>
            <w:noWrap/>
            <w:vAlign w:val="bottom"/>
            <w:hideMark/>
          </w:tcPr>
          <w:p w14:paraId="05C73F64" w14:textId="77777777" w:rsidR="00260359" w:rsidRPr="00260359" w:rsidRDefault="00260359" w:rsidP="00260359">
            <w:pPr>
              <w:spacing w:before="0" w:after="0" w:line="240" w:lineRule="auto"/>
              <w:ind w:firstLineChars="100" w:firstLine="160"/>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47D784A4" w14:textId="77777777" w:rsidR="00260359" w:rsidRPr="00260359" w:rsidRDefault="00260359" w:rsidP="0048350E">
            <w:pPr>
              <w:spacing w:before="0" w:after="100" w:afterAutospacing="1" w:line="240" w:lineRule="auto"/>
              <w:jc w:val="right"/>
              <w:rPr>
                <w:rFonts w:ascii="Arial" w:hAnsi="Arial" w:cs="Arial"/>
                <w:b/>
                <w:bCs/>
                <w:sz w:val="16"/>
                <w:szCs w:val="16"/>
              </w:rPr>
            </w:pPr>
            <w:r w:rsidRPr="00260359">
              <w:rPr>
                <w:rFonts w:ascii="Arial" w:hAnsi="Arial" w:cs="Arial"/>
                <w:b/>
                <w:bCs/>
                <w:sz w:val="16"/>
                <w:szCs w:val="16"/>
              </w:rPr>
              <w:t> </w:t>
            </w:r>
          </w:p>
        </w:tc>
        <w:tc>
          <w:tcPr>
            <w:tcW w:w="900" w:type="dxa"/>
            <w:tcBorders>
              <w:top w:val="nil"/>
              <w:left w:val="nil"/>
              <w:bottom w:val="nil"/>
              <w:right w:val="nil"/>
            </w:tcBorders>
            <w:shd w:val="clear" w:color="auto" w:fill="auto"/>
            <w:noWrap/>
            <w:vAlign w:val="bottom"/>
            <w:hideMark/>
          </w:tcPr>
          <w:p w14:paraId="320872F4" w14:textId="77777777" w:rsidR="00260359" w:rsidRPr="00260359" w:rsidRDefault="00260359" w:rsidP="00260359">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092EB949" w14:textId="77777777" w:rsidR="00260359" w:rsidRPr="00260359" w:rsidRDefault="00260359" w:rsidP="00260359">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6086D34D" w14:textId="77777777" w:rsidR="00260359" w:rsidRPr="00260359" w:rsidRDefault="00260359" w:rsidP="00260359">
            <w:pPr>
              <w:spacing w:before="0" w:after="0" w:line="240" w:lineRule="auto"/>
              <w:jc w:val="right"/>
              <w:rPr>
                <w:rFonts w:ascii="Times New Roman" w:hAnsi="Times New Roman"/>
                <w:sz w:val="20"/>
              </w:rPr>
            </w:pPr>
          </w:p>
        </w:tc>
      </w:tr>
      <w:tr w:rsidR="00260359" w:rsidRPr="00260359" w14:paraId="00060C09" w14:textId="77777777" w:rsidTr="00260359">
        <w:trPr>
          <w:trHeight w:val="225"/>
        </w:trPr>
        <w:tc>
          <w:tcPr>
            <w:tcW w:w="3175" w:type="dxa"/>
            <w:tcBorders>
              <w:top w:val="nil"/>
              <w:left w:val="nil"/>
              <w:bottom w:val="nil"/>
              <w:right w:val="nil"/>
            </w:tcBorders>
            <w:shd w:val="clear" w:color="auto" w:fill="auto"/>
            <w:noWrap/>
            <w:vAlign w:val="bottom"/>
            <w:hideMark/>
          </w:tcPr>
          <w:p w14:paraId="5242C066" w14:textId="77777777" w:rsidR="00260359" w:rsidRPr="00260359" w:rsidRDefault="00260359" w:rsidP="00260359">
            <w:pPr>
              <w:spacing w:before="0" w:after="0" w:line="240" w:lineRule="auto"/>
              <w:ind w:leftChars="150" w:left="285"/>
              <w:rPr>
                <w:rFonts w:ascii="Arial" w:hAnsi="Arial" w:cs="Arial"/>
                <w:sz w:val="16"/>
                <w:szCs w:val="16"/>
              </w:rPr>
            </w:pPr>
            <w:r w:rsidRPr="00260359">
              <w:rPr>
                <w:rFonts w:ascii="Arial" w:hAnsi="Arial" w:cs="Arial"/>
                <w:sz w:val="16"/>
                <w:szCs w:val="16"/>
              </w:rPr>
              <w:t>Other</w:t>
            </w:r>
          </w:p>
        </w:tc>
        <w:tc>
          <w:tcPr>
            <w:tcW w:w="900" w:type="dxa"/>
            <w:tcBorders>
              <w:top w:val="nil"/>
              <w:left w:val="nil"/>
              <w:bottom w:val="nil"/>
              <w:right w:val="nil"/>
            </w:tcBorders>
            <w:shd w:val="clear" w:color="auto" w:fill="auto"/>
            <w:noWrap/>
            <w:vAlign w:val="bottom"/>
            <w:hideMark/>
          </w:tcPr>
          <w:p w14:paraId="65DBE12B"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w:t>
            </w:r>
          </w:p>
        </w:tc>
        <w:tc>
          <w:tcPr>
            <w:tcW w:w="900" w:type="dxa"/>
            <w:tcBorders>
              <w:top w:val="nil"/>
              <w:left w:val="nil"/>
              <w:bottom w:val="nil"/>
              <w:right w:val="nil"/>
            </w:tcBorders>
            <w:shd w:val="clear" w:color="000000" w:fill="D9D9D9"/>
            <w:noWrap/>
            <w:vAlign w:val="bottom"/>
            <w:hideMark/>
          </w:tcPr>
          <w:p w14:paraId="3F5A1FD7"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7F844030"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0F9F5D6A"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6FCF553E"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w:t>
            </w:r>
          </w:p>
        </w:tc>
      </w:tr>
      <w:tr w:rsidR="00260359" w:rsidRPr="00260359" w14:paraId="2E19984F" w14:textId="77777777" w:rsidTr="00260359">
        <w:trPr>
          <w:trHeight w:val="225"/>
        </w:trPr>
        <w:tc>
          <w:tcPr>
            <w:tcW w:w="3175" w:type="dxa"/>
            <w:tcBorders>
              <w:top w:val="nil"/>
              <w:left w:val="nil"/>
              <w:bottom w:val="nil"/>
              <w:right w:val="nil"/>
            </w:tcBorders>
            <w:shd w:val="clear" w:color="auto" w:fill="auto"/>
            <w:noWrap/>
            <w:vAlign w:val="bottom"/>
            <w:hideMark/>
          </w:tcPr>
          <w:p w14:paraId="030866F3" w14:textId="77777777" w:rsidR="00260359" w:rsidRPr="00260359" w:rsidRDefault="00260359" w:rsidP="00260359">
            <w:pPr>
              <w:spacing w:before="0" w:after="0" w:line="240" w:lineRule="auto"/>
              <w:ind w:leftChars="150" w:left="285"/>
              <w:rPr>
                <w:rFonts w:ascii="Arial" w:hAnsi="Arial" w:cs="Arial"/>
                <w:b/>
                <w:bCs/>
                <w:sz w:val="16"/>
                <w:szCs w:val="16"/>
              </w:rPr>
            </w:pPr>
            <w:r w:rsidRPr="00260359">
              <w:rPr>
                <w:rFonts w:ascii="Arial" w:hAnsi="Arial" w:cs="Arial"/>
                <w:b/>
                <w:bCs/>
                <w:sz w:val="16"/>
                <w:szCs w:val="16"/>
              </w:rPr>
              <w:t>Total gains</w:t>
            </w:r>
          </w:p>
        </w:tc>
        <w:tc>
          <w:tcPr>
            <w:tcW w:w="900" w:type="dxa"/>
            <w:tcBorders>
              <w:top w:val="nil"/>
              <w:left w:val="nil"/>
              <w:bottom w:val="single" w:sz="4" w:space="0" w:color="auto"/>
              <w:right w:val="nil"/>
            </w:tcBorders>
            <w:shd w:val="clear" w:color="auto" w:fill="auto"/>
            <w:noWrap/>
            <w:vAlign w:val="bottom"/>
            <w:hideMark/>
          </w:tcPr>
          <w:p w14:paraId="74623C29"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w:t>
            </w:r>
          </w:p>
        </w:tc>
        <w:tc>
          <w:tcPr>
            <w:tcW w:w="900" w:type="dxa"/>
            <w:tcBorders>
              <w:top w:val="nil"/>
              <w:left w:val="nil"/>
              <w:bottom w:val="single" w:sz="4" w:space="0" w:color="auto"/>
              <w:right w:val="nil"/>
            </w:tcBorders>
            <w:shd w:val="clear" w:color="000000" w:fill="D9D9D9"/>
            <w:noWrap/>
            <w:vAlign w:val="bottom"/>
            <w:hideMark/>
          </w:tcPr>
          <w:p w14:paraId="77AAEE1E"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737DDB06"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3E486533"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7A5F1E48"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w:t>
            </w:r>
          </w:p>
        </w:tc>
      </w:tr>
      <w:tr w:rsidR="00260359" w:rsidRPr="00260359" w14:paraId="50F9B4F2" w14:textId="77777777" w:rsidTr="00260359">
        <w:trPr>
          <w:trHeight w:val="225"/>
        </w:trPr>
        <w:tc>
          <w:tcPr>
            <w:tcW w:w="3175" w:type="dxa"/>
            <w:tcBorders>
              <w:top w:val="nil"/>
              <w:left w:val="nil"/>
              <w:bottom w:val="nil"/>
              <w:right w:val="nil"/>
            </w:tcBorders>
            <w:shd w:val="clear" w:color="auto" w:fill="auto"/>
            <w:noWrap/>
            <w:vAlign w:val="bottom"/>
            <w:hideMark/>
          </w:tcPr>
          <w:p w14:paraId="26F4D4C2" w14:textId="77777777" w:rsidR="00260359" w:rsidRPr="00260359" w:rsidRDefault="00260359" w:rsidP="00260359">
            <w:pPr>
              <w:spacing w:before="0" w:after="0" w:line="240" w:lineRule="auto"/>
              <w:ind w:leftChars="75" w:left="143"/>
              <w:rPr>
                <w:rFonts w:ascii="Arial" w:hAnsi="Arial" w:cs="Arial"/>
                <w:b/>
                <w:bCs/>
                <w:sz w:val="16"/>
                <w:szCs w:val="16"/>
              </w:rPr>
            </w:pPr>
            <w:r w:rsidRPr="00260359">
              <w:rPr>
                <w:rFonts w:ascii="Arial" w:hAnsi="Arial" w:cs="Arial"/>
                <w:b/>
                <w:bCs/>
                <w:sz w:val="16"/>
                <w:szCs w:val="16"/>
              </w:rPr>
              <w:t>Total own-source income</w:t>
            </w:r>
          </w:p>
        </w:tc>
        <w:tc>
          <w:tcPr>
            <w:tcW w:w="900" w:type="dxa"/>
            <w:tcBorders>
              <w:top w:val="nil"/>
              <w:left w:val="nil"/>
              <w:bottom w:val="single" w:sz="4" w:space="0" w:color="auto"/>
              <w:right w:val="nil"/>
            </w:tcBorders>
            <w:shd w:val="clear" w:color="auto" w:fill="auto"/>
            <w:noWrap/>
            <w:vAlign w:val="bottom"/>
            <w:hideMark/>
          </w:tcPr>
          <w:p w14:paraId="1992E9F3"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77,630</w:t>
            </w:r>
          </w:p>
        </w:tc>
        <w:tc>
          <w:tcPr>
            <w:tcW w:w="900" w:type="dxa"/>
            <w:tcBorders>
              <w:top w:val="nil"/>
              <w:left w:val="nil"/>
              <w:bottom w:val="single" w:sz="4" w:space="0" w:color="auto"/>
              <w:right w:val="nil"/>
            </w:tcBorders>
            <w:shd w:val="clear" w:color="000000" w:fill="D9D9D9"/>
            <w:noWrap/>
            <w:vAlign w:val="bottom"/>
            <w:hideMark/>
          </w:tcPr>
          <w:p w14:paraId="3425D017"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77,030</w:t>
            </w:r>
          </w:p>
        </w:tc>
        <w:tc>
          <w:tcPr>
            <w:tcW w:w="900" w:type="dxa"/>
            <w:tcBorders>
              <w:top w:val="nil"/>
              <w:left w:val="nil"/>
              <w:bottom w:val="single" w:sz="4" w:space="0" w:color="auto"/>
              <w:right w:val="nil"/>
            </w:tcBorders>
            <w:shd w:val="clear" w:color="auto" w:fill="auto"/>
            <w:noWrap/>
            <w:vAlign w:val="bottom"/>
            <w:hideMark/>
          </w:tcPr>
          <w:p w14:paraId="29ACE0C4"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77,000</w:t>
            </w:r>
          </w:p>
        </w:tc>
        <w:tc>
          <w:tcPr>
            <w:tcW w:w="900" w:type="dxa"/>
            <w:tcBorders>
              <w:top w:val="nil"/>
              <w:left w:val="nil"/>
              <w:bottom w:val="single" w:sz="4" w:space="0" w:color="auto"/>
              <w:right w:val="nil"/>
            </w:tcBorders>
            <w:shd w:val="clear" w:color="auto" w:fill="auto"/>
            <w:noWrap/>
            <w:vAlign w:val="bottom"/>
            <w:hideMark/>
          </w:tcPr>
          <w:p w14:paraId="683793F2"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77,000</w:t>
            </w:r>
          </w:p>
        </w:tc>
        <w:tc>
          <w:tcPr>
            <w:tcW w:w="900" w:type="dxa"/>
            <w:tcBorders>
              <w:top w:val="nil"/>
              <w:left w:val="nil"/>
              <w:bottom w:val="single" w:sz="4" w:space="0" w:color="auto"/>
              <w:right w:val="nil"/>
            </w:tcBorders>
            <w:shd w:val="clear" w:color="auto" w:fill="auto"/>
            <w:noWrap/>
            <w:vAlign w:val="bottom"/>
            <w:hideMark/>
          </w:tcPr>
          <w:p w14:paraId="37339577"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77,000</w:t>
            </w:r>
          </w:p>
        </w:tc>
      </w:tr>
      <w:tr w:rsidR="00260359" w:rsidRPr="00260359" w14:paraId="448E8FFE" w14:textId="77777777" w:rsidTr="00260359">
        <w:trPr>
          <w:trHeight w:val="283"/>
        </w:trPr>
        <w:tc>
          <w:tcPr>
            <w:tcW w:w="3175" w:type="dxa"/>
            <w:tcBorders>
              <w:top w:val="nil"/>
              <w:left w:val="nil"/>
              <w:bottom w:val="nil"/>
              <w:right w:val="nil"/>
            </w:tcBorders>
            <w:shd w:val="clear" w:color="auto" w:fill="auto"/>
            <w:vAlign w:val="bottom"/>
            <w:hideMark/>
          </w:tcPr>
          <w:p w14:paraId="169F8308" w14:textId="77777777" w:rsidR="00260359" w:rsidRPr="00260359" w:rsidRDefault="00260359" w:rsidP="00260359">
            <w:pPr>
              <w:spacing w:before="0" w:after="0" w:line="240" w:lineRule="auto"/>
              <w:rPr>
                <w:rFonts w:ascii="Arial" w:hAnsi="Arial" w:cs="Arial"/>
                <w:b/>
                <w:bCs/>
                <w:sz w:val="16"/>
                <w:szCs w:val="16"/>
              </w:rPr>
            </w:pPr>
            <w:r w:rsidRPr="00260359">
              <w:rPr>
                <w:rFonts w:ascii="Arial" w:hAnsi="Arial" w:cs="Arial"/>
                <w:b/>
                <w:bCs/>
                <w:sz w:val="16"/>
                <w:szCs w:val="16"/>
              </w:rPr>
              <w:t xml:space="preserve">Net cost of (contribution by) services </w:t>
            </w:r>
          </w:p>
        </w:tc>
        <w:tc>
          <w:tcPr>
            <w:tcW w:w="900" w:type="dxa"/>
            <w:tcBorders>
              <w:top w:val="nil"/>
              <w:left w:val="nil"/>
              <w:bottom w:val="single" w:sz="4" w:space="0" w:color="auto"/>
              <w:right w:val="nil"/>
            </w:tcBorders>
            <w:shd w:val="clear" w:color="auto" w:fill="auto"/>
            <w:noWrap/>
            <w:vAlign w:val="bottom"/>
            <w:hideMark/>
          </w:tcPr>
          <w:p w14:paraId="00727897"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35,200</w:t>
            </w:r>
          </w:p>
        </w:tc>
        <w:tc>
          <w:tcPr>
            <w:tcW w:w="900" w:type="dxa"/>
            <w:tcBorders>
              <w:top w:val="nil"/>
              <w:left w:val="nil"/>
              <w:bottom w:val="single" w:sz="4" w:space="0" w:color="auto"/>
              <w:right w:val="nil"/>
            </w:tcBorders>
            <w:shd w:val="clear" w:color="000000" w:fill="D9D9D9"/>
            <w:noWrap/>
            <w:vAlign w:val="bottom"/>
            <w:hideMark/>
          </w:tcPr>
          <w:p w14:paraId="4288F28D"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37,066</w:t>
            </w:r>
          </w:p>
        </w:tc>
        <w:tc>
          <w:tcPr>
            <w:tcW w:w="900" w:type="dxa"/>
            <w:tcBorders>
              <w:top w:val="nil"/>
              <w:left w:val="nil"/>
              <w:bottom w:val="single" w:sz="4" w:space="0" w:color="auto"/>
              <w:right w:val="nil"/>
            </w:tcBorders>
            <w:shd w:val="clear" w:color="auto" w:fill="auto"/>
            <w:noWrap/>
            <w:vAlign w:val="bottom"/>
            <w:hideMark/>
          </w:tcPr>
          <w:p w14:paraId="1ACDDFD2"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36,637</w:t>
            </w:r>
          </w:p>
        </w:tc>
        <w:tc>
          <w:tcPr>
            <w:tcW w:w="900" w:type="dxa"/>
            <w:tcBorders>
              <w:top w:val="nil"/>
              <w:left w:val="nil"/>
              <w:bottom w:val="single" w:sz="4" w:space="0" w:color="auto"/>
              <w:right w:val="nil"/>
            </w:tcBorders>
            <w:shd w:val="clear" w:color="auto" w:fill="auto"/>
            <w:noWrap/>
            <w:vAlign w:val="bottom"/>
            <w:hideMark/>
          </w:tcPr>
          <w:p w14:paraId="67103D00"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36,209</w:t>
            </w:r>
          </w:p>
        </w:tc>
        <w:tc>
          <w:tcPr>
            <w:tcW w:w="900" w:type="dxa"/>
            <w:tcBorders>
              <w:top w:val="nil"/>
              <w:left w:val="nil"/>
              <w:bottom w:val="single" w:sz="4" w:space="0" w:color="auto"/>
              <w:right w:val="nil"/>
            </w:tcBorders>
            <w:shd w:val="clear" w:color="auto" w:fill="auto"/>
            <w:noWrap/>
            <w:vAlign w:val="bottom"/>
            <w:hideMark/>
          </w:tcPr>
          <w:p w14:paraId="75010E4D"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36,098</w:t>
            </w:r>
          </w:p>
        </w:tc>
      </w:tr>
      <w:tr w:rsidR="00260359" w:rsidRPr="00260359" w14:paraId="6E6C0CDC" w14:textId="77777777" w:rsidTr="00260359">
        <w:trPr>
          <w:trHeight w:val="283"/>
        </w:trPr>
        <w:tc>
          <w:tcPr>
            <w:tcW w:w="3175" w:type="dxa"/>
            <w:tcBorders>
              <w:top w:val="nil"/>
              <w:left w:val="nil"/>
              <w:bottom w:val="nil"/>
              <w:right w:val="nil"/>
            </w:tcBorders>
            <w:shd w:val="clear" w:color="auto" w:fill="auto"/>
            <w:noWrap/>
            <w:vAlign w:val="bottom"/>
            <w:hideMark/>
          </w:tcPr>
          <w:p w14:paraId="2C36CC08" w14:textId="77777777" w:rsidR="00260359" w:rsidRPr="00260359" w:rsidRDefault="00260359" w:rsidP="00260359">
            <w:pPr>
              <w:spacing w:before="0" w:after="0" w:line="240" w:lineRule="auto"/>
              <w:ind w:leftChars="75" w:left="143"/>
              <w:rPr>
                <w:rFonts w:ascii="Arial" w:hAnsi="Arial" w:cs="Arial"/>
                <w:sz w:val="16"/>
                <w:szCs w:val="16"/>
              </w:rPr>
            </w:pPr>
            <w:r w:rsidRPr="00260359">
              <w:rPr>
                <w:rFonts w:ascii="Arial" w:hAnsi="Arial" w:cs="Arial"/>
                <w:sz w:val="16"/>
                <w:szCs w:val="16"/>
              </w:rPr>
              <w:t>Revenue from Government</w:t>
            </w:r>
          </w:p>
        </w:tc>
        <w:tc>
          <w:tcPr>
            <w:tcW w:w="900" w:type="dxa"/>
            <w:tcBorders>
              <w:top w:val="nil"/>
              <w:left w:val="nil"/>
              <w:bottom w:val="nil"/>
              <w:right w:val="nil"/>
            </w:tcBorders>
            <w:shd w:val="clear" w:color="auto" w:fill="auto"/>
            <w:noWrap/>
            <w:vAlign w:val="bottom"/>
            <w:hideMark/>
          </w:tcPr>
          <w:p w14:paraId="4D3E10B1"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35,544</w:t>
            </w:r>
          </w:p>
        </w:tc>
        <w:tc>
          <w:tcPr>
            <w:tcW w:w="900" w:type="dxa"/>
            <w:tcBorders>
              <w:top w:val="nil"/>
              <w:left w:val="nil"/>
              <w:bottom w:val="nil"/>
              <w:right w:val="nil"/>
            </w:tcBorders>
            <w:shd w:val="clear" w:color="000000" w:fill="D9D9D9"/>
            <w:noWrap/>
            <w:vAlign w:val="bottom"/>
            <w:hideMark/>
          </w:tcPr>
          <w:p w14:paraId="61134292"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36,489</w:t>
            </w:r>
          </w:p>
        </w:tc>
        <w:tc>
          <w:tcPr>
            <w:tcW w:w="900" w:type="dxa"/>
            <w:tcBorders>
              <w:top w:val="nil"/>
              <w:left w:val="nil"/>
              <w:bottom w:val="nil"/>
              <w:right w:val="nil"/>
            </w:tcBorders>
            <w:shd w:val="clear" w:color="auto" w:fill="auto"/>
            <w:noWrap/>
            <w:vAlign w:val="bottom"/>
            <w:hideMark/>
          </w:tcPr>
          <w:p w14:paraId="3AEDC6F0"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36,596</w:t>
            </w:r>
          </w:p>
        </w:tc>
        <w:tc>
          <w:tcPr>
            <w:tcW w:w="900" w:type="dxa"/>
            <w:tcBorders>
              <w:top w:val="nil"/>
              <w:left w:val="nil"/>
              <w:bottom w:val="nil"/>
              <w:right w:val="nil"/>
            </w:tcBorders>
            <w:shd w:val="clear" w:color="auto" w:fill="auto"/>
            <w:noWrap/>
            <w:vAlign w:val="bottom"/>
            <w:hideMark/>
          </w:tcPr>
          <w:p w14:paraId="4EF5AE3E"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37,066</w:t>
            </w:r>
          </w:p>
        </w:tc>
        <w:tc>
          <w:tcPr>
            <w:tcW w:w="900" w:type="dxa"/>
            <w:tcBorders>
              <w:top w:val="nil"/>
              <w:left w:val="nil"/>
              <w:bottom w:val="nil"/>
              <w:right w:val="nil"/>
            </w:tcBorders>
            <w:shd w:val="clear" w:color="auto" w:fill="auto"/>
            <w:noWrap/>
            <w:vAlign w:val="bottom"/>
            <w:hideMark/>
          </w:tcPr>
          <w:p w14:paraId="422A5E2F"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37,183</w:t>
            </w:r>
          </w:p>
        </w:tc>
      </w:tr>
      <w:tr w:rsidR="00260359" w:rsidRPr="00260359" w14:paraId="4EC2D89A" w14:textId="77777777" w:rsidTr="00260359">
        <w:trPr>
          <w:trHeight w:val="283"/>
        </w:trPr>
        <w:tc>
          <w:tcPr>
            <w:tcW w:w="3175" w:type="dxa"/>
            <w:tcBorders>
              <w:top w:val="nil"/>
              <w:left w:val="nil"/>
              <w:bottom w:val="nil"/>
              <w:right w:val="nil"/>
            </w:tcBorders>
            <w:shd w:val="clear" w:color="auto" w:fill="auto"/>
            <w:noWrap/>
            <w:vAlign w:val="bottom"/>
            <w:hideMark/>
          </w:tcPr>
          <w:p w14:paraId="42364151" w14:textId="77777777" w:rsidR="00260359" w:rsidRPr="00260359" w:rsidRDefault="00260359" w:rsidP="00260359">
            <w:pPr>
              <w:spacing w:before="0" w:after="0" w:line="240" w:lineRule="auto"/>
              <w:rPr>
                <w:rFonts w:ascii="Arial" w:hAnsi="Arial" w:cs="Arial"/>
                <w:b/>
                <w:bCs/>
                <w:sz w:val="16"/>
                <w:szCs w:val="16"/>
              </w:rPr>
            </w:pPr>
            <w:r w:rsidRPr="00260359">
              <w:rPr>
                <w:rFonts w:ascii="Arial" w:hAnsi="Arial" w:cs="Arial"/>
                <w:b/>
                <w:bCs/>
                <w:sz w:val="16"/>
                <w:szCs w:val="16"/>
              </w:rPr>
              <w:t>Surplus (deficit)</w:t>
            </w:r>
          </w:p>
        </w:tc>
        <w:tc>
          <w:tcPr>
            <w:tcW w:w="900" w:type="dxa"/>
            <w:tcBorders>
              <w:top w:val="nil"/>
              <w:left w:val="nil"/>
              <w:bottom w:val="single" w:sz="4" w:space="0" w:color="auto"/>
              <w:right w:val="nil"/>
            </w:tcBorders>
            <w:shd w:val="clear" w:color="auto" w:fill="auto"/>
            <w:noWrap/>
            <w:vAlign w:val="bottom"/>
            <w:hideMark/>
          </w:tcPr>
          <w:p w14:paraId="3674A1C2"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344</w:t>
            </w:r>
          </w:p>
        </w:tc>
        <w:tc>
          <w:tcPr>
            <w:tcW w:w="900" w:type="dxa"/>
            <w:tcBorders>
              <w:top w:val="nil"/>
              <w:left w:val="nil"/>
              <w:bottom w:val="single" w:sz="4" w:space="0" w:color="auto"/>
              <w:right w:val="nil"/>
            </w:tcBorders>
            <w:shd w:val="clear" w:color="000000" w:fill="D9D9D9"/>
            <w:noWrap/>
            <w:vAlign w:val="bottom"/>
            <w:hideMark/>
          </w:tcPr>
          <w:p w14:paraId="336E6772"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(577)</w:t>
            </w:r>
          </w:p>
        </w:tc>
        <w:tc>
          <w:tcPr>
            <w:tcW w:w="900" w:type="dxa"/>
            <w:tcBorders>
              <w:top w:val="nil"/>
              <w:left w:val="nil"/>
              <w:bottom w:val="single" w:sz="4" w:space="0" w:color="auto"/>
              <w:right w:val="nil"/>
            </w:tcBorders>
            <w:shd w:val="clear" w:color="auto" w:fill="auto"/>
            <w:noWrap/>
            <w:vAlign w:val="bottom"/>
            <w:hideMark/>
          </w:tcPr>
          <w:p w14:paraId="2D833D55"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(41)</w:t>
            </w:r>
          </w:p>
        </w:tc>
        <w:tc>
          <w:tcPr>
            <w:tcW w:w="900" w:type="dxa"/>
            <w:tcBorders>
              <w:top w:val="nil"/>
              <w:left w:val="nil"/>
              <w:bottom w:val="single" w:sz="4" w:space="0" w:color="auto"/>
              <w:right w:val="nil"/>
            </w:tcBorders>
            <w:shd w:val="clear" w:color="auto" w:fill="auto"/>
            <w:noWrap/>
            <w:vAlign w:val="bottom"/>
            <w:hideMark/>
          </w:tcPr>
          <w:p w14:paraId="1ED4B335"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857</w:t>
            </w:r>
          </w:p>
        </w:tc>
        <w:tc>
          <w:tcPr>
            <w:tcW w:w="900" w:type="dxa"/>
            <w:tcBorders>
              <w:top w:val="nil"/>
              <w:left w:val="nil"/>
              <w:bottom w:val="single" w:sz="4" w:space="0" w:color="auto"/>
              <w:right w:val="nil"/>
            </w:tcBorders>
            <w:shd w:val="clear" w:color="auto" w:fill="auto"/>
            <w:noWrap/>
            <w:vAlign w:val="bottom"/>
            <w:hideMark/>
          </w:tcPr>
          <w:p w14:paraId="60EBBD1C"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1,085</w:t>
            </w:r>
          </w:p>
        </w:tc>
      </w:tr>
      <w:tr w:rsidR="00260359" w:rsidRPr="00260359" w14:paraId="04EA81C8" w14:textId="77777777" w:rsidTr="00260359">
        <w:trPr>
          <w:trHeight w:val="454"/>
        </w:trPr>
        <w:tc>
          <w:tcPr>
            <w:tcW w:w="3175" w:type="dxa"/>
            <w:tcBorders>
              <w:top w:val="nil"/>
              <w:left w:val="nil"/>
              <w:bottom w:val="nil"/>
              <w:right w:val="nil"/>
            </w:tcBorders>
            <w:shd w:val="clear" w:color="auto" w:fill="auto"/>
            <w:vAlign w:val="bottom"/>
            <w:hideMark/>
          </w:tcPr>
          <w:p w14:paraId="23FC6855" w14:textId="77777777" w:rsidR="00260359" w:rsidRPr="00260359" w:rsidRDefault="00260359" w:rsidP="00260359">
            <w:pPr>
              <w:spacing w:before="0" w:after="0" w:line="240" w:lineRule="auto"/>
              <w:rPr>
                <w:rFonts w:ascii="Arial" w:hAnsi="Arial" w:cs="Arial"/>
                <w:b/>
                <w:bCs/>
                <w:sz w:val="16"/>
                <w:szCs w:val="16"/>
              </w:rPr>
            </w:pPr>
            <w:r w:rsidRPr="00260359">
              <w:rPr>
                <w:rFonts w:ascii="Arial" w:hAnsi="Arial" w:cs="Arial"/>
                <w:b/>
                <w:bCs/>
                <w:sz w:val="16"/>
                <w:szCs w:val="16"/>
              </w:rPr>
              <w:t>Surplus (deficit) attributable to the Australian Government</w:t>
            </w:r>
          </w:p>
        </w:tc>
        <w:tc>
          <w:tcPr>
            <w:tcW w:w="900" w:type="dxa"/>
            <w:tcBorders>
              <w:top w:val="nil"/>
              <w:left w:val="nil"/>
              <w:bottom w:val="single" w:sz="4" w:space="0" w:color="auto"/>
              <w:right w:val="nil"/>
            </w:tcBorders>
            <w:shd w:val="clear" w:color="auto" w:fill="auto"/>
            <w:noWrap/>
            <w:vAlign w:val="bottom"/>
            <w:hideMark/>
          </w:tcPr>
          <w:p w14:paraId="253B5D4C"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344</w:t>
            </w:r>
          </w:p>
        </w:tc>
        <w:tc>
          <w:tcPr>
            <w:tcW w:w="900" w:type="dxa"/>
            <w:tcBorders>
              <w:top w:val="nil"/>
              <w:left w:val="nil"/>
              <w:bottom w:val="single" w:sz="4" w:space="0" w:color="auto"/>
              <w:right w:val="nil"/>
            </w:tcBorders>
            <w:shd w:val="clear" w:color="000000" w:fill="D9D9D9"/>
            <w:noWrap/>
            <w:vAlign w:val="bottom"/>
            <w:hideMark/>
          </w:tcPr>
          <w:p w14:paraId="7176ECF8"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(577)</w:t>
            </w:r>
          </w:p>
        </w:tc>
        <w:tc>
          <w:tcPr>
            <w:tcW w:w="900" w:type="dxa"/>
            <w:tcBorders>
              <w:top w:val="nil"/>
              <w:left w:val="nil"/>
              <w:bottom w:val="single" w:sz="4" w:space="0" w:color="auto"/>
              <w:right w:val="nil"/>
            </w:tcBorders>
            <w:shd w:val="clear" w:color="auto" w:fill="auto"/>
            <w:noWrap/>
            <w:vAlign w:val="bottom"/>
            <w:hideMark/>
          </w:tcPr>
          <w:p w14:paraId="7A6DE76B"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(41)</w:t>
            </w:r>
          </w:p>
        </w:tc>
        <w:tc>
          <w:tcPr>
            <w:tcW w:w="900" w:type="dxa"/>
            <w:tcBorders>
              <w:top w:val="nil"/>
              <w:left w:val="nil"/>
              <w:bottom w:val="single" w:sz="4" w:space="0" w:color="auto"/>
              <w:right w:val="nil"/>
            </w:tcBorders>
            <w:shd w:val="clear" w:color="auto" w:fill="auto"/>
            <w:noWrap/>
            <w:vAlign w:val="bottom"/>
            <w:hideMark/>
          </w:tcPr>
          <w:p w14:paraId="6553E17D"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857</w:t>
            </w:r>
          </w:p>
        </w:tc>
        <w:tc>
          <w:tcPr>
            <w:tcW w:w="900" w:type="dxa"/>
            <w:tcBorders>
              <w:top w:val="nil"/>
              <w:left w:val="nil"/>
              <w:bottom w:val="single" w:sz="4" w:space="0" w:color="auto"/>
              <w:right w:val="nil"/>
            </w:tcBorders>
            <w:shd w:val="clear" w:color="auto" w:fill="auto"/>
            <w:noWrap/>
            <w:vAlign w:val="bottom"/>
            <w:hideMark/>
          </w:tcPr>
          <w:p w14:paraId="5DFE6EB8"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1,085</w:t>
            </w:r>
          </w:p>
        </w:tc>
      </w:tr>
      <w:tr w:rsidR="00260359" w:rsidRPr="00260359" w14:paraId="7F146DA1" w14:textId="77777777" w:rsidTr="00260359">
        <w:trPr>
          <w:trHeight w:val="283"/>
        </w:trPr>
        <w:tc>
          <w:tcPr>
            <w:tcW w:w="3175" w:type="dxa"/>
            <w:tcBorders>
              <w:top w:val="nil"/>
              <w:left w:val="nil"/>
              <w:bottom w:val="nil"/>
              <w:right w:val="nil"/>
            </w:tcBorders>
            <w:shd w:val="clear" w:color="auto" w:fill="auto"/>
            <w:noWrap/>
            <w:vAlign w:val="bottom"/>
            <w:hideMark/>
          </w:tcPr>
          <w:p w14:paraId="33818F94" w14:textId="77777777" w:rsidR="00260359" w:rsidRPr="00260359" w:rsidRDefault="00260359" w:rsidP="00260359">
            <w:pPr>
              <w:spacing w:before="0" w:after="0" w:line="240" w:lineRule="auto"/>
              <w:rPr>
                <w:rFonts w:ascii="Arial" w:hAnsi="Arial" w:cs="Arial"/>
                <w:b/>
                <w:bCs/>
                <w:sz w:val="16"/>
                <w:szCs w:val="16"/>
              </w:rPr>
            </w:pPr>
            <w:r w:rsidRPr="00260359">
              <w:rPr>
                <w:rFonts w:ascii="Arial" w:hAnsi="Arial" w:cs="Arial"/>
                <w:b/>
                <w:bCs/>
                <w:sz w:val="16"/>
                <w:szCs w:val="16"/>
              </w:rPr>
              <w:t>OTHER COMPREHENSIVE INCOME</w:t>
            </w:r>
          </w:p>
        </w:tc>
        <w:tc>
          <w:tcPr>
            <w:tcW w:w="900" w:type="dxa"/>
            <w:tcBorders>
              <w:top w:val="nil"/>
              <w:left w:val="nil"/>
              <w:bottom w:val="nil"/>
              <w:right w:val="nil"/>
            </w:tcBorders>
            <w:shd w:val="clear" w:color="auto" w:fill="auto"/>
            <w:noWrap/>
            <w:vAlign w:val="bottom"/>
            <w:hideMark/>
          </w:tcPr>
          <w:p w14:paraId="0C6DE3E8" w14:textId="77777777" w:rsidR="00260359" w:rsidRPr="00260359" w:rsidRDefault="00260359" w:rsidP="00260359">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6ECCE52A"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 </w:t>
            </w:r>
          </w:p>
        </w:tc>
        <w:tc>
          <w:tcPr>
            <w:tcW w:w="900" w:type="dxa"/>
            <w:tcBorders>
              <w:top w:val="nil"/>
              <w:left w:val="nil"/>
              <w:bottom w:val="nil"/>
              <w:right w:val="nil"/>
            </w:tcBorders>
            <w:shd w:val="clear" w:color="auto" w:fill="auto"/>
            <w:noWrap/>
            <w:vAlign w:val="bottom"/>
            <w:hideMark/>
          </w:tcPr>
          <w:p w14:paraId="45806AB4" w14:textId="77777777" w:rsidR="00260359" w:rsidRPr="00260359" w:rsidRDefault="00260359" w:rsidP="00260359">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6A8A4B56" w14:textId="77777777" w:rsidR="00260359" w:rsidRPr="00260359" w:rsidRDefault="00260359" w:rsidP="00260359">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56791B2D" w14:textId="77777777" w:rsidR="00260359" w:rsidRPr="00260359" w:rsidRDefault="00260359" w:rsidP="00260359">
            <w:pPr>
              <w:spacing w:before="0" w:after="0" w:line="240" w:lineRule="auto"/>
              <w:jc w:val="right"/>
              <w:rPr>
                <w:rFonts w:ascii="Times New Roman" w:hAnsi="Times New Roman"/>
                <w:sz w:val="20"/>
              </w:rPr>
            </w:pPr>
          </w:p>
        </w:tc>
      </w:tr>
      <w:tr w:rsidR="00260359" w:rsidRPr="00260359" w14:paraId="11B88BBC" w14:textId="77777777" w:rsidTr="00260359">
        <w:trPr>
          <w:trHeight w:val="283"/>
        </w:trPr>
        <w:tc>
          <w:tcPr>
            <w:tcW w:w="3175" w:type="dxa"/>
            <w:tcBorders>
              <w:top w:val="nil"/>
              <w:left w:val="nil"/>
              <w:bottom w:val="nil"/>
              <w:right w:val="nil"/>
            </w:tcBorders>
            <w:shd w:val="clear" w:color="auto" w:fill="auto"/>
            <w:vAlign w:val="bottom"/>
            <w:hideMark/>
          </w:tcPr>
          <w:p w14:paraId="4DBEA2FD" w14:textId="77777777" w:rsidR="00260359" w:rsidRPr="00260359" w:rsidRDefault="00260359" w:rsidP="00260359">
            <w:pPr>
              <w:spacing w:before="0" w:after="0" w:line="240" w:lineRule="auto"/>
              <w:ind w:leftChars="75" w:left="143"/>
              <w:rPr>
                <w:rFonts w:ascii="Arial" w:hAnsi="Arial" w:cs="Arial"/>
                <w:sz w:val="16"/>
                <w:szCs w:val="16"/>
              </w:rPr>
            </w:pPr>
            <w:r w:rsidRPr="00260359">
              <w:rPr>
                <w:rFonts w:ascii="Arial" w:hAnsi="Arial" w:cs="Arial"/>
                <w:sz w:val="16"/>
                <w:szCs w:val="16"/>
              </w:rPr>
              <w:t>Changes in asset revaluation reserves</w:t>
            </w:r>
          </w:p>
        </w:tc>
        <w:tc>
          <w:tcPr>
            <w:tcW w:w="900" w:type="dxa"/>
            <w:tcBorders>
              <w:top w:val="nil"/>
              <w:left w:val="nil"/>
              <w:bottom w:val="nil"/>
              <w:right w:val="nil"/>
            </w:tcBorders>
            <w:shd w:val="clear" w:color="auto" w:fill="auto"/>
            <w:noWrap/>
            <w:vAlign w:val="bottom"/>
            <w:hideMark/>
          </w:tcPr>
          <w:p w14:paraId="257F9429"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w:t>
            </w:r>
          </w:p>
        </w:tc>
        <w:tc>
          <w:tcPr>
            <w:tcW w:w="900" w:type="dxa"/>
            <w:tcBorders>
              <w:top w:val="nil"/>
              <w:left w:val="nil"/>
              <w:bottom w:val="nil"/>
              <w:right w:val="nil"/>
            </w:tcBorders>
            <w:shd w:val="clear" w:color="000000" w:fill="D9D9D9"/>
            <w:noWrap/>
            <w:vAlign w:val="bottom"/>
            <w:hideMark/>
          </w:tcPr>
          <w:p w14:paraId="2A63B0FA"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4D89369E"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24013666"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5D90A937"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w:t>
            </w:r>
          </w:p>
        </w:tc>
      </w:tr>
      <w:tr w:rsidR="00260359" w:rsidRPr="00260359" w14:paraId="20C6A455" w14:textId="77777777" w:rsidTr="00260359">
        <w:trPr>
          <w:trHeight w:val="454"/>
        </w:trPr>
        <w:tc>
          <w:tcPr>
            <w:tcW w:w="3175" w:type="dxa"/>
            <w:tcBorders>
              <w:top w:val="nil"/>
              <w:left w:val="nil"/>
              <w:bottom w:val="nil"/>
              <w:right w:val="nil"/>
            </w:tcBorders>
            <w:shd w:val="clear" w:color="auto" w:fill="auto"/>
            <w:vAlign w:val="bottom"/>
            <w:hideMark/>
          </w:tcPr>
          <w:p w14:paraId="6FD55C39" w14:textId="77777777" w:rsidR="00260359" w:rsidRPr="00260359" w:rsidRDefault="00260359" w:rsidP="00260359">
            <w:pPr>
              <w:spacing w:before="0" w:after="0" w:line="240" w:lineRule="auto"/>
              <w:ind w:leftChars="75" w:left="143"/>
              <w:rPr>
                <w:rFonts w:ascii="Arial" w:hAnsi="Arial" w:cs="Arial"/>
                <w:b/>
                <w:bCs/>
                <w:sz w:val="16"/>
                <w:szCs w:val="16"/>
              </w:rPr>
            </w:pPr>
            <w:r w:rsidRPr="00260359">
              <w:rPr>
                <w:rFonts w:ascii="Arial" w:hAnsi="Arial" w:cs="Arial"/>
                <w:b/>
                <w:bCs/>
                <w:sz w:val="16"/>
                <w:szCs w:val="16"/>
              </w:rPr>
              <w:t>Total other comprehensive income (loss)</w:t>
            </w:r>
          </w:p>
        </w:tc>
        <w:tc>
          <w:tcPr>
            <w:tcW w:w="900" w:type="dxa"/>
            <w:tcBorders>
              <w:top w:val="nil"/>
              <w:left w:val="nil"/>
              <w:bottom w:val="single" w:sz="4" w:space="0" w:color="auto"/>
              <w:right w:val="nil"/>
            </w:tcBorders>
            <w:shd w:val="clear" w:color="auto" w:fill="auto"/>
            <w:noWrap/>
            <w:vAlign w:val="bottom"/>
            <w:hideMark/>
          </w:tcPr>
          <w:p w14:paraId="673FE7FF"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w:t>
            </w:r>
          </w:p>
        </w:tc>
        <w:tc>
          <w:tcPr>
            <w:tcW w:w="900" w:type="dxa"/>
            <w:tcBorders>
              <w:top w:val="nil"/>
              <w:left w:val="nil"/>
              <w:bottom w:val="single" w:sz="4" w:space="0" w:color="auto"/>
              <w:right w:val="nil"/>
            </w:tcBorders>
            <w:shd w:val="clear" w:color="000000" w:fill="D9D9D9"/>
            <w:noWrap/>
            <w:vAlign w:val="bottom"/>
            <w:hideMark/>
          </w:tcPr>
          <w:p w14:paraId="19B4140E"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2C721E93"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310BBDCD"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2A7D377E"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w:t>
            </w:r>
          </w:p>
        </w:tc>
      </w:tr>
      <w:tr w:rsidR="00260359" w:rsidRPr="00260359" w14:paraId="3D5A5B83" w14:textId="77777777" w:rsidTr="00260359">
        <w:trPr>
          <w:trHeight w:val="595"/>
        </w:trPr>
        <w:tc>
          <w:tcPr>
            <w:tcW w:w="3175" w:type="dxa"/>
            <w:tcBorders>
              <w:top w:val="nil"/>
              <w:left w:val="nil"/>
              <w:bottom w:val="single" w:sz="4" w:space="0" w:color="auto"/>
              <w:right w:val="nil"/>
            </w:tcBorders>
            <w:shd w:val="clear" w:color="auto" w:fill="auto"/>
            <w:vAlign w:val="bottom"/>
            <w:hideMark/>
          </w:tcPr>
          <w:p w14:paraId="7F9B1642" w14:textId="77777777" w:rsidR="00260359" w:rsidRPr="00260359" w:rsidRDefault="00260359" w:rsidP="00260359">
            <w:pPr>
              <w:spacing w:before="0" w:after="0" w:line="240" w:lineRule="auto"/>
              <w:rPr>
                <w:rFonts w:ascii="Arial" w:hAnsi="Arial" w:cs="Arial"/>
                <w:b/>
                <w:bCs/>
                <w:sz w:val="16"/>
                <w:szCs w:val="16"/>
              </w:rPr>
            </w:pPr>
            <w:r w:rsidRPr="00260359">
              <w:rPr>
                <w:rFonts w:ascii="Arial" w:hAnsi="Arial" w:cs="Arial"/>
                <w:b/>
                <w:bCs/>
                <w:sz w:val="16"/>
                <w:szCs w:val="16"/>
              </w:rPr>
              <w:t>Total comprehensive income (loss) attributable to the Australian Government</w:t>
            </w:r>
          </w:p>
        </w:tc>
        <w:tc>
          <w:tcPr>
            <w:tcW w:w="900" w:type="dxa"/>
            <w:tcBorders>
              <w:top w:val="nil"/>
              <w:left w:val="nil"/>
              <w:bottom w:val="single" w:sz="4" w:space="0" w:color="auto"/>
              <w:right w:val="nil"/>
            </w:tcBorders>
            <w:shd w:val="clear" w:color="auto" w:fill="auto"/>
            <w:noWrap/>
            <w:vAlign w:val="bottom"/>
            <w:hideMark/>
          </w:tcPr>
          <w:p w14:paraId="7BB1E9D1"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344</w:t>
            </w:r>
          </w:p>
        </w:tc>
        <w:tc>
          <w:tcPr>
            <w:tcW w:w="900" w:type="dxa"/>
            <w:tcBorders>
              <w:top w:val="nil"/>
              <w:left w:val="nil"/>
              <w:bottom w:val="single" w:sz="4" w:space="0" w:color="auto"/>
              <w:right w:val="nil"/>
            </w:tcBorders>
            <w:shd w:val="clear" w:color="000000" w:fill="D9D9D9"/>
            <w:noWrap/>
            <w:vAlign w:val="bottom"/>
            <w:hideMark/>
          </w:tcPr>
          <w:p w14:paraId="73640343"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(577)</w:t>
            </w:r>
          </w:p>
        </w:tc>
        <w:tc>
          <w:tcPr>
            <w:tcW w:w="900" w:type="dxa"/>
            <w:tcBorders>
              <w:top w:val="nil"/>
              <w:left w:val="nil"/>
              <w:bottom w:val="single" w:sz="4" w:space="0" w:color="auto"/>
              <w:right w:val="nil"/>
            </w:tcBorders>
            <w:shd w:val="clear" w:color="auto" w:fill="auto"/>
            <w:noWrap/>
            <w:vAlign w:val="bottom"/>
            <w:hideMark/>
          </w:tcPr>
          <w:p w14:paraId="5EDE29C8"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(41)</w:t>
            </w:r>
          </w:p>
        </w:tc>
        <w:tc>
          <w:tcPr>
            <w:tcW w:w="900" w:type="dxa"/>
            <w:tcBorders>
              <w:top w:val="nil"/>
              <w:left w:val="nil"/>
              <w:bottom w:val="single" w:sz="4" w:space="0" w:color="auto"/>
              <w:right w:val="nil"/>
            </w:tcBorders>
            <w:shd w:val="clear" w:color="auto" w:fill="auto"/>
            <w:noWrap/>
            <w:vAlign w:val="bottom"/>
            <w:hideMark/>
          </w:tcPr>
          <w:p w14:paraId="0BF5D505"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857</w:t>
            </w:r>
          </w:p>
        </w:tc>
        <w:tc>
          <w:tcPr>
            <w:tcW w:w="900" w:type="dxa"/>
            <w:tcBorders>
              <w:top w:val="nil"/>
              <w:left w:val="nil"/>
              <w:bottom w:val="single" w:sz="4" w:space="0" w:color="auto"/>
              <w:right w:val="nil"/>
            </w:tcBorders>
            <w:shd w:val="clear" w:color="auto" w:fill="auto"/>
            <w:noWrap/>
            <w:vAlign w:val="bottom"/>
            <w:hideMark/>
          </w:tcPr>
          <w:p w14:paraId="70F9E1DA"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1,085</w:t>
            </w:r>
          </w:p>
        </w:tc>
      </w:tr>
    </w:tbl>
    <w:p w14:paraId="45D4617B" w14:textId="77777777" w:rsidR="00260359" w:rsidRDefault="00260359">
      <w:pPr>
        <w:spacing w:before="0" w:after="0" w:line="240" w:lineRule="auto"/>
        <w:rPr>
          <w:rFonts w:ascii="Arial" w:hAnsi="Arial"/>
          <w:b/>
          <w:snapToGrid w:val="0"/>
          <w:sz w:val="20"/>
        </w:rPr>
      </w:pPr>
      <w:r>
        <w:rPr>
          <w:snapToGrid w:val="0"/>
        </w:rPr>
        <w:br w:type="page"/>
      </w:r>
    </w:p>
    <w:p w14:paraId="0358258A" w14:textId="77777777" w:rsidR="00260359" w:rsidRDefault="00260359" w:rsidP="00260359">
      <w:pPr>
        <w:pStyle w:val="TableHeading"/>
      </w:pP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p>
    <w:tbl>
      <w:tblPr>
        <w:tblW w:w="7731" w:type="dxa"/>
        <w:tblLayout w:type="fixed"/>
        <w:tblLook w:val="04A0" w:firstRow="1" w:lastRow="0" w:firstColumn="1" w:lastColumn="0" w:noHBand="0" w:noVBand="1"/>
      </w:tblPr>
      <w:tblGrid>
        <w:gridCol w:w="3231"/>
        <w:gridCol w:w="900"/>
        <w:gridCol w:w="291"/>
        <w:gridCol w:w="609"/>
        <w:gridCol w:w="900"/>
        <w:gridCol w:w="900"/>
        <w:gridCol w:w="900"/>
      </w:tblGrid>
      <w:tr w:rsidR="00260359" w:rsidRPr="00260359" w14:paraId="2386D336" w14:textId="77777777" w:rsidTr="00260359">
        <w:trPr>
          <w:gridAfter w:val="4"/>
          <w:wAfter w:w="3309" w:type="dxa"/>
          <w:trHeight w:val="225"/>
        </w:trPr>
        <w:tc>
          <w:tcPr>
            <w:tcW w:w="4422" w:type="dxa"/>
            <w:gridSpan w:val="3"/>
            <w:tcBorders>
              <w:top w:val="nil"/>
              <w:left w:val="nil"/>
              <w:bottom w:val="nil"/>
              <w:right w:val="nil"/>
            </w:tcBorders>
            <w:shd w:val="clear" w:color="auto" w:fill="auto"/>
            <w:noWrap/>
            <w:vAlign w:val="bottom"/>
            <w:hideMark/>
          </w:tcPr>
          <w:p w14:paraId="4664C92E" w14:textId="77777777" w:rsidR="00260359" w:rsidRPr="00260359" w:rsidRDefault="00260359" w:rsidP="00260359">
            <w:pPr>
              <w:spacing w:before="120" w:after="20" w:line="240" w:lineRule="auto"/>
              <w:rPr>
                <w:rFonts w:ascii="Arial" w:hAnsi="Arial" w:cs="Arial"/>
                <w:b/>
                <w:bCs/>
                <w:color w:val="000000"/>
                <w:sz w:val="16"/>
                <w:szCs w:val="16"/>
              </w:rPr>
            </w:pPr>
            <w:r w:rsidRPr="00260359">
              <w:rPr>
                <w:rFonts w:ascii="Arial" w:hAnsi="Arial" w:cs="Arial"/>
                <w:b/>
                <w:bCs/>
                <w:color w:val="000000"/>
                <w:sz w:val="16"/>
                <w:szCs w:val="16"/>
              </w:rPr>
              <w:t>Note: Impact of net cash appropriation arrangements</w:t>
            </w:r>
          </w:p>
        </w:tc>
      </w:tr>
      <w:tr w:rsidR="00260359" w:rsidRPr="00260359" w14:paraId="7DA2E7E6" w14:textId="77777777" w:rsidTr="00260359">
        <w:trPr>
          <w:trHeight w:val="340"/>
        </w:trPr>
        <w:tc>
          <w:tcPr>
            <w:tcW w:w="3231" w:type="dxa"/>
            <w:tcBorders>
              <w:top w:val="single" w:sz="4" w:space="0" w:color="auto"/>
              <w:left w:val="nil"/>
              <w:bottom w:val="nil"/>
              <w:right w:val="nil"/>
            </w:tcBorders>
            <w:shd w:val="clear" w:color="auto" w:fill="auto"/>
            <w:hideMark/>
          </w:tcPr>
          <w:p w14:paraId="06618EDF" w14:textId="77777777" w:rsidR="00260359" w:rsidRPr="00260359" w:rsidRDefault="00260359" w:rsidP="00260359">
            <w:pPr>
              <w:spacing w:before="40" w:after="0" w:line="240" w:lineRule="auto"/>
              <w:jc w:val="right"/>
              <w:rPr>
                <w:rFonts w:ascii="Arial" w:hAnsi="Arial" w:cs="Arial"/>
                <w:sz w:val="16"/>
                <w:szCs w:val="16"/>
              </w:rPr>
            </w:pPr>
            <w:r w:rsidRPr="00260359">
              <w:rPr>
                <w:rFonts w:ascii="Arial" w:hAnsi="Arial" w:cs="Arial"/>
                <w:sz w:val="16"/>
                <w:szCs w:val="16"/>
              </w:rPr>
              <w:t> </w:t>
            </w:r>
          </w:p>
        </w:tc>
        <w:tc>
          <w:tcPr>
            <w:tcW w:w="900" w:type="dxa"/>
            <w:tcBorders>
              <w:top w:val="single" w:sz="4" w:space="0" w:color="auto"/>
              <w:left w:val="nil"/>
              <w:bottom w:val="single" w:sz="4" w:space="0" w:color="000000"/>
              <w:right w:val="nil"/>
            </w:tcBorders>
            <w:shd w:val="clear" w:color="auto" w:fill="auto"/>
            <w:hideMark/>
          </w:tcPr>
          <w:p w14:paraId="67B2A2BA" w14:textId="77777777" w:rsidR="00260359" w:rsidRPr="00260359" w:rsidRDefault="00260359" w:rsidP="00260359">
            <w:pPr>
              <w:spacing w:before="40" w:after="0" w:line="240" w:lineRule="auto"/>
              <w:jc w:val="right"/>
              <w:rPr>
                <w:rFonts w:ascii="Arial" w:hAnsi="Arial" w:cs="Arial"/>
                <w:b/>
                <w:bCs/>
                <w:sz w:val="16"/>
                <w:szCs w:val="16"/>
              </w:rPr>
            </w:pPr>
            <w:r w:rsidRPr="00260359">
              <w:rPr>
                <w:rFonts w:ascii="Arial" w:hAnsi="Arial" w:cs="Arial"/>
                <w:b/>
                <w:bCs/>
                <w:sz w:val="16"/>
                <w:szCs w:val="16"/>
              </w:rPr>
              <w:t xml:space="preserve">2023–24 </w:t>
            </w:r>
            <w:r w:rsidRPr="00260359">
              <w:rPr>
                <w:rFonts w:ascii="Arial" w:hAnsi="Arial" w:cs="Arial"/>
                <w:b/>
                <w:bCs/>
                <w:sz w:val="16"/>
                <w:szCs w:val="16"/>
              </w:rPr>
              <w:br/>
              <w:t>$'000</w:t>
            </w:r>
          </w:p>
        </w:tc>
        <w:tc>
          <w:tcPr>
            <w:tcW w:w="900" w:type="dxa"/>
            <w:gridSpan w:val="2"/>
            <w:tcBorders>
              <w:top w:val="single" w:sz="4" w:space="0" w:color="auto"/>
              <w:left w:val="nil"/>
              <w:bottom w:val="single" w:sz="4" w:space="0" w:color="000000"/>
              <w:right w:val="nil"/>
            </w:tcBorders>
            <w:shd w:val="clear" w:color="000000" w:fill="D9D9D9"/>
            <w:hideMark/>
          </w:tcPr>
          <w:p w14:paraId="4B19AFBB" w14:textId="77777777" w:rsidR="00260359" w:rsidRPr="00260359" w:rsidRDefault="00260359" w:rsidP="00260359">
            <w:pPr>
              <w:spacing w:before="40" w:after="0" w:line="240" w:lineRule="auto"/>
              <w:jc w:val="right"/>
              <w:rPr>
                <w:rFonts w:ascii="Arial" w:hAnsi="Arial" w:cs="Arial"/>
                <w:b/>
                <w:bCs/>
                <w:sz w:val="16"/>
                <w:szCs w:val="16"/>
              </w:rPr>
            </w:pPr>
            <w:r w:rsidRPr="00260359">
              <w:rPr>
                <w:rFonts w:ascii="Arial" w:hAnsi="Arial" w:cs="Arial"/>
                <w:b/>
                <w:bCs/>
                <w:sz w:val="16"/>
                <w:szCs w:val="16"/>
              </w:rPr>
              <w:t xml:space="preserve">2024–25 </w:t>
            </w:r>
            <w:r w:rsidRPr="00260359">
              <w:rPr>
                <w:rFonts w:ascii="Arial" w:hAnsi="Arial" w:cs="Arial"/>
                <w:b/>
                <w:bCs/>
                <w:sz w:val="16"/>
                <w:szCs w:val="16"/>
              </w:rPr>
              <w:br/>
              <w:t>$'000</w:t>
            </w:r>
          </w:p>
        </w:tc>
        <w:tc>
          <w:tcPr>
            <w:tcW w:w="900" w:type="dxa"/>
            <w:tcBorders>
              <w:top w:val="single" w:sz="4" w:space="0" w:color="auto"/>
              <w:left w:val="nil"/>
              <w:bottom w:val="single" w:sz="4" w:space="0" w:color="000000"/>
              <w:right w:val="nil"/>
            </w:tcBorders>
            <w:shd w:val="clear" w:color="auto" w:fill="auto"/>
            <w:hideMark/>
          </w:tcPr>
          <w:p w14:paraId="337783EF" w14:textId="77777777" w:rsidR="00260359" w:rsidRPr="00260359" w:rsidRDefault="00260359" w:rsidP="00260359">
            <w:pPr>
              <w:spacing w:before="40" w:after="0" w:line="240" w:lineRule="auto"/>
              <w:jc w:val="right"/>
              <w:rPr>
                <w:rFonts w:ascii="Arial" w:hAnsi="Arial" w:cs="Arial"/>
                <w:b/>
                <w:bCs/>
                <w:sz w:val="16"/>
                <w:szCs w:val="16"/>
              </w:rPr>
            </w:pPr>
            <w:r w:rsidRPr="00260359">
              <w:rPr>
                <w:rFonts w:ascii="Arial" w:hAnsi="Arial" w:cs="Arial"/>
                <w:b/>
                <w:bCs/>
                <w:sz w:val="16"/>
                <w:szCs w:val="16"/>
              </w:rPr>
              <w:t xml:space="preserve">2025–26 </w:t>
            </w:r>
            <w:r w:rsidRPr="00260359">
              <w:rPr>
                <w:rFonts w:ascii="Arial" w:hAnsi="Arial" w:cs="Arial"/>
                <w:b/>
                <w:bCs/>
                <w:sz w:val="16"/>
                <w:szCs w:val="16"/>
              </w:rPr>
              <w:br/>
              <w:t>$'000</w:t>
            </w:r>
          </w:p>
        </w:tc>
        <w:tc>
          <w:tcPr>
            <w:tcW w:w="900" w:type="dxa"/>
            <w:tcBorders>
              <w:top w:val="single" w:sz="4" w:space="0" w:color="auto"/>
              <w:left w:val="nil"/>
              <w:bottom w:val="single" w:sz="4" w:space="0" w:color="000000"/>
              <w:right w:val="nil"/>
            </w:tcBorders>
            <w:shd w:val="clear" w:color="auto" w:fill="auto"/>
            <w:hideMark/>
          </w:tcPr>
          <w:p w14:paraId="0B0D29FD" w14:textId="77777777" w:rsidR="00260359" w:rsidRPr="00260359" w:rsidRDefault="00260359" w:rsidP="00260359">
            <w:pPr>
              <w:spacing w:before="40" w:after="0" w:line="240" w:lineRule="auto"/>
              <w:jc w:val="right"/>
              <w:rPr>
                <w:rFonts w:ascii="Arial" w:hAnsi="Arial" w:cs="Arial"/>
                <w:b/>
                <w:bCs/>
                <w:sz w:val="16"/>
                <w:szCs w:val="16"/>
              </w:rPr>
            </w:pPr>
            <w:r w:rsidRPr="00260359">
              <w:rPr>
                <w:rFonts w:ascii="Arial" w:hAnsi="Arial" w:cs="Arial"/>
                <w:b/>
                <w:bCs/>
                <w:sz w:val="16"/>
                <w:szCs w:val="16"/>
              </w:rPr>
              <w:t xml:space="preserve">2026–27 </w:t>
            </w:r>
            <w:r w:rsidRPr="00260359">
              <w:rPr>
                <w:rFonts w:ascii="Arial" w:hAnsi="Arial" w:cs="Arial"/>
                <w:b/>
                <w:bCs/>
                <w:sz w:val="16"/>
                <w:szCs w:val="16"/>
              </w:rPr>
              <w:br/>
              <w:t>$'000</w:t>
            </w:r>
          </w:p>
        </w:tc>
        <w:tc>
          <w:tcPr>
            <w:tcW w:w="900" w:type="dxa"/>
            <w:tcBorders>
              <w:top w:val="single" w:sz="4" w:space="0" w:color="auto"/>
              <w:left w:val="nil"/>
              <w:bottom w:val="single" w:sz="4" w:space="0" w:color="000000"/>
              <w:right w:val="nil"/>
            </w:tcBorders>
            <w:shd w:val="clear" w:color="auto" w:fill="auto"/>
            <w:hideMark/>
          </w:tcPr>
          <w:p w14:paraId="1310914D" w14:textId="77777777" w:rsidR="00260359" w:rsidRPr="00260359" w:rsidRDefault="00260359" w:rsidP="00260359">
            <w:pPr>
              <w:spacing w:before="40" w:after="0" w:line="240" w:lineRule="auto"/>
              <w:jc w:val="right"/>
              <w:rPr>
                <w:rFonts w:ascii="Arial" w:hAnsi="Arial" w:cs="Arial"/>
                <w:b/>
                <w:bCs/>
                <w:sz w:val="16"/>
                <w:szCs w:val="16"/>
              </w:rPr>
            </w:pPr>
            <w:r w:rsidRPr="00260359">
              <w:rPr>
                <w:rFonts w:ascii="Arial" w:hAnsi="Arial" w:cs="Arial"/>
                <w:b/>
                <w:bCs/>
                <w:sz w:val="16"/>
                <w:szCs w:val="16"/>
              </w:rPr>
              <w:t xml:space="preserve">2027–28 </w:t>
            </w:r>
            <w:r w:rsidRPr="00260359">
              <w:rPr>
                <w:rFonts w:ascii="Arial" w:hAnsi="Arial" w:cs="Arial"/>
                <w:b/>
                <w:bCs/>
                <w:sz w:val="16"/>
                <w:szCs w:val="16"/>
              </w:rPr>
              <w:br/>
              <w:t>$'000</w:t>
            </w:r>
          </w:p>
        </w:tc>
      </w:tr>
      <w:tr w:rsidR="00260359" w:rsidRPr="00260359" w14:paraId="21B2C5D3" w14:textId="77777777" w:rsidTr="00260359">
        <w:trPr>
          <w:trHeight w:val="595"/>
        </w:trPr>
        <w:tc>
          <w:tcPr>
            <w:tcW w:w="3231" w:type="dxa"/>
            <w:tcBorders>
              <w:top w:val="nil"/>
              <w:left w:val="nil"/>
              <w:bottom w:val="nil"/>
              <w:right w:val="nil"/>
            </w:tcBorders>
            <w:shd w:val="clear" w:color="auto" w:fill="auto"/>
            <w:vAlign w:val="bottom"/>
            <w:hideMark/>
          </w:tcPr>
          <w:p w14:paraId="6DA753D8" w14:textId="6EF26803" w:rsidR="00260359" w:rsidRPr="00260359" w:rsidRDefault="00260359" w:rsidP="00260359">
            <w:pPr>
              <w:spacing w:before="0" w:after="0" w:line="240" w:lineRule="auto"/>
              <w:rPr>
                <w:rFonts w:ascii="Arial" w:hAnsi="Arial" w:cs="Arial"/>
                <w:b/>
                <w:bCs/>
                <w:sz w:val="16"/>
                <w:szCs w:val="16"/>
              </w:rPr>
            </w:pPr>
            <w:r w:rsidRPr="00260359">
              <w:rPr>
                <w:rFonts w:ascii="Arial" w:hAnsi="Arial" w:cs="Arial"/>
                <w:b/>
                <w:bCs/>
                <w:sz w:val="16"/>
                <w:szCs w:val="16"/>
              </w:rPr>
              <w:t>Total comprehensive inc</w:t>
            </w:r>
            <w:r>
              <w:rPr>
                <w:rFonts w:ascii="Arial" w:hAnsi="Arial" w:cs="Arial"/>
                <w:b/>
                <w:bCs/>
                <w:sz w:val="16"/>
                <w:szCs w:val="16"/>
              </w:rPr>
              <w:t xml:space="preserve">ome (loss) attributable to the </w:t>
            </w:r>
            <w:r w:rsidRPr="00260359">
              <w:rPr>
                <w:rFonts w:ascii="Arial" w:hAnsi="Arial" w:cs="Arial"/>
                <w:b/>
                <w:bCs/>
                <w:sz w:val="16"/>
                <w:szCs w:val="16"/>
              </w:rPr>
              <w:t>Australian Government</w:t>
            </w:r>
          </w:p>
        </w:tc>
        <w:tc>
          <w:tcPr>
            <w:tcW w:w="900" w:type="dxa"/>
            <w:tcBorders>
              <w:top w:val="nil"/>
              <w:left w:val="nil"/>
              <w:bottom w:val="nil"/>
              <w:right w:val="nil"/>
            </w:tcBorders>
            <w:shd w:val="clear" w:color="auto" w:fill="auto"/>
            <w:noWrap/>
            <w:vAlign w:val="bottom"/>
            <w:hideMark/>
          </w:tcPr>
          <w:p w14:paraId="474877E2" w14:textId="77777777" w:rsidR="00260359" w:rsidRPr="00260359" w:rsidRDefault="00260359" w:rsidP="00260359">
            <w:pPr>
              <w:spacing w:before="0" w:after="0" w:line="240" w:lineRule="auto"/>
              <w:jc w:val="right"/>
              <w:rPr>
                <w:rFonts w:ascii="Arial" w:hAnsi="Arial" w:cs="Arial"/>
                <w:b/>
                <w:bCs/>
                <w:color w:val="000000"/>
                <w:sz w:val="16"/>
                <w:szCs w:val="16"/>
              </w:rPr>
            </w:pPr>
            <w:r w:rsidRPr="00260359">
              <w:rPr>
                <w:rFonts w:ascii="Arial" w:hAnsi="Arial" w:cs="Arial"/>
                <w:b/>
                <w:bCs/>
                <w:color w:val="000000"/>
                <w:sz w:val="16"/>
                <w:szCs w:val="16"/>
              </w:rPr>
              <w:t>344</w:t>
            </w:r>
          </w:p>
        </w:tc>
        <w:tc>
          <w:tcPr>
            <w:tcW w:w="900" w:type="dxa"/>
            <w:gridSpan w:val="2"/>
            <w:tcBorders>
              <w:top w:val="nil"/>
              <w:left w:val="nil"/>
              <w:bottom w:val="nil"/>
              <w:right w:val="nil"/>
            </w:tcBorders>
            <w:shd w:val="clear" w:color="000000" w:fill="D9D9D9"/>
            <w:vAlign w:val="bottom"/>
            <w:hideMark/>
          </w:tcPr>
          <w:p w14:paraId="422C0107"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(577)</w:t>
            </w:r>
          </w:p>
        </w:tc>
        <w:tc>
          <w:tcPr>
            <w:tcW w:w="900" w:type="dxa"/>
            <w:tcBorders>
              <w:top w:val="nil"/>
              <w:left w:val="nil"/>
              <w:bottom w:val="nil"/>
              <w:right w:val="nil"/>
            </w:tcBorders>
            <w:shd w:val="clear" w:color="auto" w:fill="auto"/>
            <w:vAlign w:val="bottom"/>
            <w:hideMark/>
          </w:tcPr>
          <w:p w14:paraId="2D3040E9"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(41)</w:t>
            </w:r>
          </w:p>
        </w:tc>
        <w:tc>
          <w:tcPr>
            <w:tcW w:w="900" w:type="dxa"/>
            <w:tcBorders>
              <w:top w:val="nil"/>
              <w:left w:val="nil"/>
              <w:bottom w:val="nil"/>
              <w:right w:val="nil"/>
            </w:tcBorders>
            <w:shd w:val="clear" w:color="auto" w:fill="auto"/>
            <w:vAlign w:val="bottom"/>
            <w:hideMark/>
          </w:tcPr>
          <w:p w14:paraId="2F36FC8B"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857</w:t>
            </w:r>
          </w:p>
        </w:tc>
        <w:tc>
          <w:tcPr>
            <w:tcW w:w="900" w:type="dxa"/>
            <w:tcBorders>
              <w:top w:val="nil"/>
              <w:left w:val="nil"/>
              <w:bottom w:val="nil"/>
              <w:right w:val="nil"/>
            </w:tcBorders>
            <w:shd w:val="clear" w:color="auto" w:fill="auto"/>
            <w:vAlign w:val="bottom"/>
            <w:hideMark/>
          </w:tcPr>
          <w:p w14:paraId="6B83286D"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1,085</w:t>
            </w:r>
          </w:p>
        </w:tc>
      </w:tr>
      <w:tr w:rsidR="00260359" w:rsidRPr="00260359" w14:paraId="249DF514" w14:textId="77777777" w:rsidTr="00260359">
        <w:trPr>
          <w:trHeight w:val="454"/>
        </w:trPr>
        <w:tc>
          <w:tcPr>
            <w:tcW w:w="3231" w:type="dxa"/>
            <w:tcBorders>
              <w:top w:val="nil"/>
              <w:left w:val="nil"/>
              <w:bottom w:val="nil"/>
              <w:right w:val="nil"/>
            </w:tcBorders>
            <w:shd w:val="clear" w:color="auto" w:fill="auto"/>
            <w:vAlign w:val="bottom"/>
            <w:hideMark/>
          </w:tcPr>
          <w:p w14:paraId="625BFC9A" w14:textId="77777777" w:rsidR="00260359" w:rsidRPr="00260359" w:rsidRDefault="00260359" w:rsidP="00260359">
            <w:pPr>
              <w:spacing w:before="0" w:after="0" w:line="240" w:lineRule="auto"/>
              <w:ind w:leftChars="75" w:left="143"/>
              <w:rPr>
                <w:rFonts w:ascii="Arial" w:hAnsi="Arial" w:cs="Arial"/>
                <w:color w:val="000000"/>
                <w:sz w:val="16"/>
                <w:szCs w:val="16"/>
              </w:rPr>
            </w:pPr>
            <w:r w:rsidRPr="00260359">
              <w:rPr>
                <w:rFonts w:ascii="Arial" w:hAnsi="Arial" w:cs="Arial"/>
                <w:color w:val="000000"/>
                <w:sz w:val="16"/>
                <w:szCs w:val="16"/>
              </w:rPr>
              <w:t xml:space="preserve">plus depreciation and amortisation expenses for </w:t>
            </w:r>
            <w:proofErr w:type="spellStart"/>
            <w:r w:rsidRPr="00260359">
              <w:rPr>
                <w:rFonts w:ascii="Arial" w:hAnsi="Arial" w:cs="Arial"/>
                <w:color w:val="000000"/>
                <w:sz w:val="16"/>
                <w:szCs w:val="16"/>
              </w:rPr>
              <w:t>RoU</w:t>
            </w:r>
            <w:proofErr w:type="spellEnd"/>
          </w:p>
        </w:tc>
        <w:tc>
          <w:tcPr>
            <w:tcW w:w="900" w:type="dxa"/>
            <w:tcBorders>
              <w:top w:val="nil"/>
              <w:left w:val="nil"/>
              <w:bottom w:val="nil"/>
              <w:right w:val="nil"/>
            </w:tcBorders>
            <w:shd w:val="clear" w:color="auto" w:fill="auto"/>
            <w:noWrap/>
            <w:vAlign w:val="bottom"/>
            <w:hideMark/>
          </w:tcPr>
          <w:p w14:paraId="7DF68EB0"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4,794</w:t>
            </w:r>
          </w:p>
        </w:tc>
        <w:tc>
          <w:tcPr>
            <w:tcW w:w="900" w:type="dxa"/>
            <w:gridSpan w:val="2"/>
            <w:tcBorders>
              <w:top w:val="nil"/>
              <w:left w:val="nil"/>
              <w:bottom w:val="nil"/>
              <w:right w:val="nil"/>
            </w:tcBorders>
            <w:shd w:val="clear" w:color="000000" w:fill="D9D9D9"/>
            <w:noWrap/>
            <w:vAlign w:val="bottom"/>
            <w:hideMark/>
          </w:tcPr>
          <w:p w14:paraId="76CCE19B"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4,945</w:t>
            </w:r>
          </w:p>
        </w:tc>
        <w:tc>
          <w:tcPr>
            <w:tcW w:w="900" w:type="dxa"/>
            <w:tcBorders>
              <w:top w:val="nil"/>
              <w:left w:val="nil"/>
              <w:bottom w:val="nil"/>
              <w:right w:val="nil"/>
            </w:tcBorders>
            <w:shd w:val="clear" w:color="auto" w:fill="auto"/>
            <w:noWrap/>
            <w:vAlign w:val="bottom"/>
            <w:hideMark/>
          </w:tcPr>
          <w:p w14:paraId="2CF7F843"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4,945</w:t>
            </w:r>
          </w:p>
        </w:tc>
        <w:tc>
          <w:tcPr>
            <w:tcW w:w="900" w:type="dxa"/>
            <w:tcBorders>
              <w:top w:val="nil"/>
              <w:left w:val="nil"/>
              <w:bottom w:val="nil"/>
              <w:right w:val="nil"/>
            </w:tcBorders>
            <w:shd w:val="clear" w:color="auto" w:fill="auto"/>
            <w:noWrap/>
            <w:vAlign w:val="bottom"/>
            <w:hideMark/>
          </w:tcPr>
          <w:p w14:paraId="3FFBED0B"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4,983</w:t>
            </w:r>
          </w:p>
        </w:tc>
        <w:tc>
          <w:tcPr>
            <w:tcW w:w="900" w:type="dxa"/>
            <w:tcBorders>
              <w:top w:val="nil"/>
              <w:left w:val="nil"/>
              <w:bottom w:val="nil"/>
              <w:right w:val="nil"/>
            </w:tcBorders>
            <w:shd w:val="clear" w:color="auto" w:fill="auto"/>
            <w:noWrap/>
            <w:vAlign w:val="bottom"/>
            <w:hideMark/>
          </w:tcPr>
          <w:p w14:paraId="3EC19C82"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4,993</w:t>
            </w:r>
          </w:p>
        </w:tc>
      </w:tr>
      <w:tr w:rsidR="00260359" w:rsidRPr="00260359" w14:paraId="74EE6F1A" w14:textId="77777777" w:rsidTr="00260359">
        <w:trPr>
          <w:trHeight w:val="283"/>
        </w:trPr>
        <w:tc>
          <w:tcPr>
            <w:tcW w:w="3231" w:type="dxa"/>
            <w:tcBorders>
              <w:top w:val="nil"/>
              <w:left w:val="nil"/>
              <w:bottom w:val="nil"/>
              <w:right w:val="nil"/>
            </w:tcBorders>
            <w:shd w:val="clear" w:color="auto" w:fill="auto"/>
            <w:vAlign w:val="bottom"/>
            <w:hideMark/>
          </w:tcPr>
          <w:p w14:paraId="5ACFCF8A" w14:textId="77777777" w:rsidR="00260359" w:rsidRPr="00260359" w:rsidRDefault="00260359" w:rsidP="00260359">
            <w:pPr>
              <w:spacing w:before="0" w:after="0" w:line="240" w:lineRule="auto"/>
              <w:ind w:leftChars="75" w:left="143"/>
              <w:rPr>
                <w:rFonts w:ascii="Arial" w:hAnsi="Arial" w:cs="Arial"/>
                <w:color w:val="000000"/>
                <w:sz w:val="16"/>
                <w:szCs w:val="16"/>
              </w:rPr>
            </w:pPr>
            <w:r w:rsidRPr="00260359">
              <w:rPr>
                <w:rFonts w:ascii="Arial" w:hAnsi="Arial" w:cs="Arial"/>
                <w:color w:val="000000"/>
                <w:sz w:val="16"/>
                <w:szCs w:val="16"/>
              </w:rPr>
              <w:t>less lease principal repayments</w:t>
            </w:r>
          </w:p>
        </w:tc>
        <w:tc>
          <w:tcPr>
            <w:tcW w:w="900" w:type="dxa"/>
            <w:tcBorders>
              <w:top w:val="nil"/>
              <w:left w:val="nil"/>
              <w:bottom w:val="nil"/>
              <w:right w:val="nil"/>
            </w:tcBorders>
            <w:shd w:val="clear" w:color="auto" w:fill="auto"/>
            <w:noWrap/>
            <w:vAlign w:val="bottom"/>
            <w:hideMark/>
          </w:tcPr>
          <w:p w14:paraId="7159C1B6"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(5,138)</w:t>
            </w:r>
          </w:p>
        </w:tc>
        <w:tc>
          <w:tcPr>
            <w:tcW w:w="900" w:type="dxa"/>
            <w:gridSpan w:val="2"/>
            <w:tcBorders>
              <w:top w:val="nil"/>
              <w:left w:val="nil"/>
              <w:bottom w:val="nil"/>
              <w:right w:val="nil"/>
            </w:tcBorders>
            <w:shd w:val="clear" w:color="000000" w:fill="D9D9D9"/>
            <w:noWrap/>
            <w:vAlign w:val="bottom"/>
            <w:hideMark/>
          </w:tcPr>
          <w:p w14:paraId="1B69687E"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(5,368)</w:t>
            </w:r>
          </w:p>
        </w:tc>
        <w:tc>
          <w:tcPr>
            <w:tcW w:w="900" w:type="dxa"/>
            <w:tcBorders>
              <w:top w:val="nil"/>
              <w:left w:val="nil"/>
              <w:bottom w:val="nil"/>
              <w:right w:val="nil"/>
            </w:tcBorders>
            <w:shd w:val="clear" w:color="auto" w:fill="auto"/>
            <w:noWrap/>
            <w:vAlign w:val="bottom"/>
            <w:hideMark/>
          </w:tcPr>
          <w:p w14:paraId="35DA698A"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(5,611)</w:t>
            </w:r>
          </w:p>
        </w:tc>
        <w:tc>
          <w:tcPr>
            <w:tcW w:w="900" w:type="dxa"/>
            <w:tcBorders>
              <w:top w:val="nil"/>
              <w:left w:val="nil"/>
              <w:bottom w:val="nil"/>
              <w:right w:val="nil"/>
            </w:tcBorders>
            <w:shd w:val="clear" w:color="auto" w:fill="auto"/>
            <w:noWrap/>
            <w:vAlign w:val="bottom"/>
            <w:hideMark/>
          </w:tcPr>
          <w:p w14:paraId="170F9CB7"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(5,840)</w:t>
            </w:r>
          </w:p>
        </w:tc>
        <w:tc>
          <w:tcPr>
            <w:tcW w:w="900" w:type="dxa"/>
            <w:tcBorders>
              <w:top w:val="nil"/>
              <w:left w:val="nil"/>
              <w:bottom w:val="nil"/>
              <w:right w:val="nil"/>
            </w:tcBorders>
            <w:shd w:val="clear" w:color="auto" w:fill="auto"/>
            <w:noWrap/>
            <w:vAlign w:val="bottom"/>
            <w:hideMark/>
          </w:tcPr>
          <w:p w14:paraId="4CFBDA31" w14:textId="77777777" w:rsidR="00260359" w:rsidRPr="00260359" w:rsidRDefault="00260359" w:rsidP="00260359">
            <w:pPr>
              <w:spacing w:before="0" w:after="0" w:line="240" w:lineRule="auto"/>
              <w:jc w:val="right"/>
              <w:rPr>
                <w:rFonts w:ascii="Arial" w:hAnsi="Arial" w:cs="Arial"/>
                <w:sz w:val="16"/>
                <w:szCs w:val="16"/>
              </w:rPr>
            </w:pPr>
            <w:r w:rsidRPr="00260359">
              <w:rPr>
                <w:rFonts w:ascii="Arial" w:hAnsi="Arial" w:cs="Arial"/>
                <w:sz w:val="16"/>
                <w:szCs w:val="16"/>
              </w:rPr>
              <w:t>(6,078)</w:t>
            </w:r>
          </w:p>
        </w:tc>
      </w:tr>
      <w:tr w:rsidR="00260359" w:rsidRPr="00260359" w14:paraId="43A3695F" w14:textId="77777777" w:rsidTr="00260359">
        <w:trPr>
          <w:trHeight w:val="454"/>
        </w:trPr>
        <w:tc>
          <w:tcPr>
            <w:tcW w:w="3231" w:type="dxa"/>
            <w:tcBorders>
              <w:top w:val="nil"/>
              <w:left w:val="nil"/>
              <w:bottom w:val="single" w:sz="4" w:space="0" w:color="auto"/>
              <w:right w:val="nil"/>
            </w:tcBorders>
            <w:shd w:val="clear" w:color="auto" w:fill="auto"/>
            <w:vAlign w:val="bottom"/>
            <w:hideMark/>
          </w:tcPr>
          <w:p w14:paraId="7A292876" w14:textId="77777777" w:rsidR="00260359" w:rsidRPr="00260359" w:rsidRDefault="00260359" w:rsidP="00260359">
            <w:pPr>
              <w:spacing w:before="0" w:after="0" w:line="240" w:lineRule="auto"/>
              <w:rPr>
                <w:rFonts w:ascii="Arial" w:hAnsi="Arial" w:cs="Arial"/>
                <w:b/>
                <w:bCs/>
                <w:sz w:val="16"/>
                <w:szCs w:val="16"/>
              </w:rPr>
            </w:pPr>
            <w:r w:rsidRPr="00260359">
              <w:rPr>
                <w:rFonts w:ascii="Arial" w:hAnsi="Arial" w:cs="Arial"/>
                <w:b/>
                <w:bCs/>
                <w:sz w:val="16"/>
                <w:szCs w:val="16"/>
              </w:rPr>
              <w:t>Total comprehensive income (loss) attributable to the agency</w:t>
            </w:r>
          </w:p>
        </w:tc>
        <w:tc>
          <w:tcPr>
            <w:tcW w:w="900" w:type="dxa"/>
            <w:tcBorders>
              <w:top w:val="nil"/>
              <w:left w:val="nil"/>
              <w:bottom w:val="single" w:sz="4" w:space="0" w:color="auto"/>
              <w:right w:val="nil"/>
            </w:tcBorders>
            <w:shd w:val="clear" w:color="auto" w:fill="auto"/>
            <w:noWrap/>
            <w:vAlign w:val="bottom"/>
            <w:hideMark/>
          </w:tcPr>
          <w:p w14:paraId="180225FD"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w:t>
            </w:r>
          </w:p>
        </w:tc>
        <w:tc>
          <w:tcPr>
            <w:tcW w:w="900" w:type="dxa"/>
            <w:gridSpan w:val="2"/>
            <w:tcBorders>
              <w:top w:val="nil"/>
              <w:left w:val="nil"/>
              <w:bottom w:val="single" w:sz="4" w:space="0" w:color="auto"/>
              <w:right w:val="nil"/>
            </w:tcBorders>
            <w:shd w:val="clear" w:color="000000" w:fill="D9D9D9"/>
            <w:noWrap/>
            <w:vAlign w:val="bottom"/>
            <w:hideMark/>
          </w:tcPr>
          <w:p w14:paraId="25781CC6"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(1,000)</w:t>
            </w:r>
          </w:p>
        </w:tc>
        <w:tc>
          <w:tcPr>
            <w:tcW w:w="900" w:type="dxa"/>
            <w:tcBorders>
              <w:top w:val="nil"/>
              <w:left w:val="nil"/>
              <w:bottom w:val="single" w:sz="4" w:space="0" w:color="auto"/>
              <w:right w:val="nil"/>
            </w:tcBorders>
            <w:shd w:val="clear" w:color="auto" w:fill="auto"/>
            <w:noWrap/>
            <w:vAlign w:val="bottom"/>
            <w:hideMark/>
          </w:tcPr>
          <w:p w14:paraId="0BF4A4CF"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(707)</w:t>
            </w:r>
          </w:p>
        </w:tc>
        <w:tc>
          <w:tcPr>
            <w:tcW w:w="900" w:type="dxa"/>
            <w:tcBorders>
              <w:top w:val="nil"/>
              <w:left w:val="nil"/>
              <w:bottom w:val="single" w:sz="4" w:space="0" w:color="auto"/>
              <w:right w:val="nil"/>
            </w:tcBorders>
            <w:shd w:val="clear" w:color="auto" w:fill="auto"/>
            <w:noWrap/>
            <w:vAlign w:val="bottom"/>
            <w:hideMark/>
          </w:tcPr>
          <w:p w14:paraId="43635A9D"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55980277" w14:textId="77777777" w:rsidR="00260359" w:rsidRPr="00260359" w:rsidRDefault="00260359" w:rsidP="00260359">
            <w:pPr>
              <w:spacing w:before="0" w:after="0" w:line="240" w:lineRule="auto"/>
              <w:jc w:val="right"/>
              <w:rPr>
                <w:rFonts w:ascii="Arial" w:hAnsi="Arial" w:cs="Arial"/>
                <w:b/>
                <w:bCs/>
                <w:sz w:val="16"/>
                <w:szCs w:val="16"/>
              </w:rPr>
            </w:pPr>
            <w:r w:rsidRPr="00260359">
              <w:rPr>
                <w:rFonts w:ascii="Arial" w:hAnsi="Arial" w:cs="Arial"/>
                <w:b/>
                <w:bCs/>
                <w:sz w:val="16"/>
                <w:szCs w:val="16"/>
              </w:rPr>
              <w:t>-</w:t>
            </w:r>
          </w:p>
        </w:tc>
      </w:tr>
    </w:tbl>
    <w:p w14:paraId="7D31503B" w14:textId="41AAFE62" w:rsidR="007230A8" w:rsidRPr="007230A8" w:rsidRDefault="007230A8" w:rsidP="007230A8">
      <w:pPr>
        <w:pStyle w:val="FootnoteText"/>
        <w:spacing w:before="120"/>
        <w:rPr>
          <w:snapToGrid w:val="0"/>
        </w:rPr>
      </w:pPr>
      <w:r w:rsidRPr="007230A8">
        <w:rPr>
          <w:snapToGrid w:val="0"/>
        </w:rPr>
        <w:t>Prepared on Australian A</w:t>
      </w:r>
      <w:r>
        <w:rPr>
          <w:snapToGrid w:val="0"/>
        </w:rPr>
        <w:t xml:space="preserve">ccounting Standards basis. </w:t>
      </w:r>
    </w:p>
    <w:p w14:paraId="67DFE011" w14:textId="3235E028" w:rsidR="007230A8" w:rsidRPr="007230A8" w:rsidRDefault="007230A8" w:rsidP="007230A8">
      <w:pPr>
        <w:pStyle w:val="FootnoteText"/>
        <w:rPr>
          <w:snapToGrid w:val="0"/>
        </w:rPr>
      </w:pPr>
    </w:p>
    <w:p w14:paraId="2CB7ECD8" w14:textId="5B26B360" w:rsidR="00260359" w:rsidRDefault="007230A8" w:rsidP="007230A8">
      <w:pPr>
        <w:pStyle w:val="FootnoteText"/>
        <w:rPr>
          <w:b/>
          <w:snapToGrid w:val="0"/>
          <w:sz w:val="20"/>
        </w:rPr>
      </w:pPr>
      <w:proofErr w:type="spellStart"/>
      <w:r>
        <w:rPr>
          <w:snapToGrid w:val="0"/>
        </w:rPr>
        <w:t>RoU</w:t>
      </w:r>
      <w:proofErr w:type="spellEnd"/>
      <w:r>
        <w:rPr>
          <w:snapToGrid w:val="0"/>
        </w:rPr>
        <w:t xml:space="preserve"> = Right-of-Use asset</w:t>
      </w:r>
      <w:r w:rsidR="00260359">
        <w:rPr>
          <w:snapToGrid w:val="0"/>
        </w:rPr>
        <w:br w:type="page"/>
      </w:r>
    </w:p>
    <w:p w14:paraId="2839177E" w14:textId="4214A2D7" w:rsidR="00CC6669" w:rsidRDefault="00CC6669" w:rsidP="00CC6669">
      <w:pPr>
        <w:pStyle w:val="TableHeading"/>
        <w:rPr>
          <w:snapToGrid w:val="0"/>
        </w:rPr>
      </w:pPr>
      <w:r w:rsidRPr="00CC6669">
        <w:rPr>
          <w:snapToGrid w:val="0"/>
        </w:rPr>
        <w:lastRenderedPageBreak/>
        <w:t>Table 3.2: Budgeted departmental balance sheet (as at 30 June)</w:t>
      </w:r>
    </w:p>
    <w:tbl>
      <w:tblPr>
        <w:tblW w:w="7629" w:type="dxa"/>
        <w:tblLayout w:type="fixed"/>
        <w:tblLook w:val="04A0" w:firstRow="1" w:lastRow="0" w:firstColumn="1" w:lastColumn="0" w:noHBand="0" w:noVBand="1"/>
      </w:tblPr>
      <w:tblGrid>
        <w:gridCol w:w="3231"/>
        <w:gridCol w:w="889"/>
        <w:gridCol w:w="872"/>
        <w:gridCol w:w="879"/>
        <w:gridCol w:w="879"/>
        <w:gridCol w:w="879"/>
      </w:tblGrid>
      <w:tr w:rsidR="006A104A" w:rsidRPr="006A104A" w14:paraId="72054555" w14:textId="77777777" w:rsidTr="006B76D4">
        <w:trPr>
          <w:trHeight w:val="765"/>
        </w:trPr>
        <w:tc>
          <w:tcPr>
            <w:tcW w:w="3231" w:type="dxa"/>
            <w:tcBorders>
              <w:top w:val="single" w:sz="4" w:space="0" w:color="auto"/>
              <w:left w:val="nil"/>
              <w:bottom w:val="nil"/>
              <w:right w:val="nil"/>
            </w:tcBorders>
            <w:shd w:val="clear" w:color="auto" w:fill="auto"/>
            <w:tcMar>
              <w:left w:w="0" w:type="dxa"/>
            </w:tcMar>
            <w:hideMark/>
          </w:tcPr>
          <w:p w14:paraId="0BEFFE8B" w14:textId="77777777" w:rsidR="006A104A" w:rsidRPr="006A104A" w:rsidRDefault="006A104A" w:rsidP="006A104A">
            <w:pPr>
              <w:spacing w:before="40" w:after="0" w:line="240" w:lineRule="auto"/>
              <w:jc w:val="right"/>
              <w:rPr>
                <w:rFonts w:ascii="Arial" w:hAnsi="Arial" w:cs="Arial"/>
                <w:sz w:val="16"/>
                <w:szCs w:val="16"/>
              </w:rPr>
            </w:pPr>
            <w:r w:rsidRPr="006A104A">
              <w:rPr>
                <w:rFonts w:ascii="Arial" w:hAnsi="Arial" w:cs="Arial"/>
                <w:sz w:val="16"/>
                <w:szCs w:val="16"/>
              </w:rPr>
              <w:t> </w:t>
            </w:r>
          </w:p>
        </w:tc>
        <w:tc>
          <w:tcPr>
            <w:tcW w:w="889" w:type="dxa"/>
            <w:tcBorders>
              <w:top w:val="single" w:sz="4" w:space="0" w:color="auto"/>
              <w:left w:val="nil"/>
              <w:bottom w:val="single" w:sz="4" w:space="0" w:color="auto"/>
              <w:right w:val="nil"/>
            </w:tcBorders>
            <w:shd w:val="clear" w:color="auto" w:fill="auto"/>
            <w:tcMar>
              <w:left w:w="0" w:type="dxa"/>
            </w:tcMar>
            <w:hideMark/>
          </w:tcPr>
          <w:p w14:paraId="1104CFD9" w14:textId="77777777" w:rsidR="006A104A" w:rsidRPr="006A104A" w:rsidRDefault="006A104A" w:rsidP="006A104A">
            <w:pPr>
              <w:spacing w:before="40" w:after="0" w:line="240" w:lineRule="auto"/>
              <w:jc w:val="right"/>
              <w:rPr>
                <w:rFonts w:ascii="Arial" w:hAnsi="Arial" w:cs="Arial"/>
                <w:b/>
                <w:bCs/>
                <w:sz w:val="16"/>
                <w:szCs w:val="16"/>
              </w:rPr>
            </w:pPr>
            <w:r w:rsidRPr="006A104A">
              <w:rPr>
                <w:rFonts w:ascii="Arial" w:hAnsi="Arial" w:cs="Arial"/>
                <w:b/>
                <w:bCs/>
                <w:sz w:val="16"/>
                <w:szCs w:val="16"/>
              </w:rPr>
              <w:t>2023–24</w:t>
            </w:r>
            <w:r w:rsidRPr="006A104A">
              <w:rPr>
                <w:rFonts w:ascii="Arial" w:hAnsi="Arial" w:cs="Arial"/>
                <w:b/>
                <w:bCs/>
                <w:sz w:val="16"/>
                <w:szCs w:val="16"/>
              </w:rPr>
              <w:br/>
              <w:t>Estimated actual</w:t>
            </w:r>
            <w:r w:rsidRPr="006A104A">
              <w:rPr>
                <w:rFonts w:ascii="Arial" w:hAnsi="Arial" w:cs="Arial"/>
                <w:b/>
                <w:bCs/>
                <w:sz w:val="16"/>
                <w:szCs w:val="16"/>
              </w:rPr>
              <w:br/>
              <w:t>$'000</w:t>
            </w:r>
          </w:p>
        </w:tc>
        <w:tc>
          <w:tcPr>
            <w:tcW w:w="872" w:type="dxa"/>
            <w:tcBorders>
              <w:top w:val="single" w:sz="4" w:space="0" w:color="auto"/>
              <w:left w:val="nil"/>
              <w:bottom w:val="single" w:sz="4" w:space="0" w:color="auto"/>
              <w:right w:val="nil"/>
            </w:tcBorders>
            <w:shd w:val="clear" w:color="000000" w:fill="D9D9D9"/>
            <w:tcMar>
              <w:left w:w="0" w:type="dxa"/>
            </w:tcMar>
            <w:hideMark/>
          </w:tcPr>
          <w:p w14:paraId="00A677E6" w14:textId="77777777" w:rsidR="006A104A" w:rsidRPr="006A104A" w:rsidRDefault="006A104A" w:rsidP="006A104A">
            <w:pPr>
              <w:spacing w:before="40" w:after="0" w:line="240" w:lineRule="auto"/>
              <w:jc w:val="right"/>
              <w:rPr>
                <w:rFonts w:ascii="Arial" w:hAnsi="Arial" w:cs="Arial"/>
                <w:b/>
                <w:bCs/>
                <w:sz w:val="16"/>
                <w:szCs w:val="16"/>
              </w:rPr>
            </w:pPr>
            <w:r w:rsidRPr="006A104A">
              <w:rPr>
                <w:rFonts w:ascii="Arial" w:hAnsi="Arial" w:cs="Arial"/>
                <w:b/>
                <w:bCs/>
                <w:sz w:val="16"/>
                <w:szCs w:val="16"/>
              </w:rPr>
              <w:t>2024–25</w:t>
            </w:r>
            <w:r w:rsidRPr="006A104A">
              <w:rPr>
                <w:rFonts w:ascii="Arial" w:hAnsi="Arial" w:cs="Arial"/>
                <w:b/>
                <w:bCs/>
                <w:sz w:val="16"/>
                <w:szCs w:val="16"/>
              </w:rPr>
              <w:br/>
              <w:t xml:space="preserve">Budget </w:t>
            </w:r>
            <w:r w:rsidRPr="006A104A">
              <w:rPr>
                <w:rFonts w:ascii="Arial" w:hAnsi="Arial" w:cs="Arial"/>
                <w:b/>
                <w:bCs/>
                <w:sz w:val="16"/>
                <w:szCs w:val="16"/>
              </w:rPr>
              <w:br/>
            </w:r>
            <w:r w:rsidRPr="006A104A">
              <w:rPr>
                <w:rFonts w:ascii="Arial" w:hAnsi="Arial" w:cs="Arial"/>
                <w:b/>
                <w:bCs/>
                <w:sz w:val="16"/>
                <w:szCs w:val="16"/>
              </w:rPr>
              <w:br/>
              <w:t>$'000</w:t>
            </w:r>
          </w:p>
        </w:tc>
        <w:tc>
          <w:tcPr>
            <w:tcW w:w="879" w:type="dxa"/>
            <w:tcBorders>
              <w:top w:val="single" w:sz="4" w:space="0" w:color="auto"/>
              <w:left w:val="nil"/>
              <w:bottom w:val="single" w:sz="4" w:space="0" w:color="auto"/>
              <w:right w:val="nil"/>
            </w:tcBorders>
            <w:shd w:val="clear" w:color="auto" w:fill="auto"/>
            <w:tcMar>
              <w:left w:w="0" w:type="dxa"/>
            </w:tcMar>
            <w:hideMark/>
          </w:tcPr>
          <w:p w14:paraId="0D5271A6" w14:textId="77777777" w:rsidR="006A104A" w:rsidRPr="006A104A" w:rsidRDefault="006A104A" w:rsidP="006A104A">
            <w:pPr>
              <w:spacing w:before="40" w:after="0" w:line="240" w:lineRule="auto"/>
              <w:jc w:val="right"/>
              <w:rPr>
                <w:rFonts w:ascii="Arial" w:hAnsi="Arial" w:cs="Arial"/>
                <w:b/>
                <w:bCs/>
                <w:sz w:val="16"/>
                <w:szCs w:val="16"/>
              </w:rPr>
            </w:pPr>
            <w:r w:rsidRPr="006A104A">
              <w:rPr>
                <w:rFonts w:ascii="Arial" w:hAnsi="Arial" w:cs="Arial"/>
                <w:b/>
                <w:bCs/>
                <w:sz w:val="16"/>
                <w:szCs w:val="16"/>
              </w:rPr>
              <w:t>2025–26</w:t>
            </w:r>
            <w:r w:rsidRPr="006A104A">
              <w:rPr>
                <w:rFonts w:ascii="Arial" w:hAnsi="Arial" w:cs="Arial"/>
                <w:b/>
                <w:bCs/>
                <w:sz w:val="16"/>
                <w:szCs w:val="16"/>
              </w:rPr>
              <w:br/>
              <w:t>Forward estimate</w:t>
            </w:r>
            <w:r w:rsidRPr="006A104A">
              <w:rPr>
                <w:rFonts w:ascii="Arial" w:hAnsi="Arial" w:cs="Arial"/>
                <w:b/>
                <w:bCs/>
                <w:sz w:val="16"/>
                <w:szCs w:val="16"/>
              </w:rPr>
              <w:br/>
              <w:t>$'000</w:t>
            </w:r>
          </w:p>
        </w:tc>
        <w:tc>
          <w:tcPr>
            <w:tcW w:w="879" w:type="dxa"/>
            <w:tcBorders>
              <w:top w:val="single" w:sz="4" w:space="0" w:color="auto"/>
              <w:left w:val="nil"/>
              <w:bottom w:val="single" w:sz="4" w:space="0" w:color="auto"/>
              <w:right w:val="nil"/>
            </w:tcBorders>
            <w:shd w:val="clear" w:color="auto" w:fill="auto"/>
            <w:tcMar>
              <w:left w:w="0" w:type="dxa"/>
            </w:tcMar>
            <w:hideMark/>
          </w:tcPr>
          <w:p w14:paraId="2EDE9E89" w14:textId="77777777" w:rsidR="006A104A" w:rsidRPr="006A104A" w:rsidRDefault="006A104A" w:rsidP="006A104A">
            <w:pPr>
              <w:spacing w:before="40" w:after="0" w:line="240" w:lineRule="auto"/>
              <w:jc w:val="right"/>
              <w:rPr>
                <w:rFonts w:ascii="Arial" w:hAnsi="Arial" w:cs="Arial"/>
                <w:b/>
                <w:bCs/>
                <w:sz w:val="16"/>
                <w:szCs w:val="16"/>
              </w:rPr>
            </w:pPr>
            <w:r w:rsidRPr="006A104A">
              <w:rPr>
                <w:rFonts w:ascii="Arial" w:hAnsi="Arial" w:cs="Arial"/>
                <w:b/>
                <w:bCs/>
                <w:sz w:val="16"/>
                <w:szCs w:val="16"/>
              </w:rPr>
              <w:t>2026–27</w:t>
            </w:r>
            <w:r w:rsidRPr="006A104A">
              <w:rPr>
                <w:rFonts w:ascii="Arial" w:hAnsi="Arial" w:cs="Arial"/>
                <w:b/>
                <w:bCs/>
                <w:sz w:val="16"/>
                <w:szCs w:val="16"/>
              </w:rPr>
              <w:br/>
              <w:t>Forward estimate</w:t>
            </w:r>
            <w:r w:rsidRPr="006A104A">
              <w:rPr>
                <w:rFonts w:ascii="Arial" w:hAnsi="Arial" w:cs="Arial"/>
                <w:b/>
                <w:bCs/>
                <w:sz w:val="16"/>
                <w:szCs w:val="16"/>
              </w:rPr>
              <w:br/>
              <w:t>$'000</w:t>
            </w:r>
          </w:p>
        </w:tc>
        <w:tc>
          <w:tcPr>
            <w:tcW w:w="879" w:type="dxa"/>
            <w:tcBorders>
              <w:top w:val="single" w:sz="4" w:space="0" w:color="auto"/>
              <w:left w:val="nil"/>
              <w:bottom w:val="single" w:sz="4" w:space="0" w:color="auto"/>
              <w:right w:val="nil"/>
            </w:tcBorders>
            <w:shd w:val="clear" w:color="auto" w:fill="auto"/>
            <w:tcMar>
              <w:left w:w="0" w:type="dxa"/>
            </w:tcMar>
            <w:hideMark/>
          </w:tcPr>
          <w:p w14:paraId="2D74B9B6" w14:textId="77777777" w:rsidR="006A104A" w:rsidRPr="006A104A" w:rsidRDefault="006A104A" w:rsidP="006A104A">
            <w:pPr>
              <w:spacing w:before="40" w:after="0" w:line="240" w:lineRule="auto"/>
              <w:jc w:val="right"/>
              <w:rPr>
                <w:rFonts w:ascii="Arial" w:hAnsi="Arial" w:cs="Arial"/>
                <w:b/>
                <w:bCs/>
                <w:sz w:val="16"/>
                <w:szCs w:val="16"/>
              </w:rPr>
            </w:pPr>
            <w:r w:rsidRPr="006A104A">
              <w:rPr>
                <w:rFonts w:ascii="Arial" w:hAnsi="Arial" w:cs="Arial"/>
                <w:b/>
                <w:bCs/>
                <w:sz w:val="16"/>
                <w:szCs w:val="16"/>
              </w:rPr>
              <w:t>2027–28</w:t>
            </w:r>
            <w:r w:rsidRPr="006A104A">
              <w:rPr>
                <w:rFonts w:ascii="Arial" w:hAnsi="Arial" w:cs="Arial"/>
                <w:b/>
                <w:bCs/>
                <w:sz w:val="16"/>
                <w:szCs w:val="16"/>
              </w:rPr>
              <w:br/>
              <w:t>Forward estimate</w:t>
            </w:r>
            <w:r w:rsidRPr="006A104A">
              <w:rPr>
                <w:rFonts w:ascii="Arial" w:hAnsi="Arial" w:cs="Arial"/>
                <w:b/>
                <w:bCs/>
                <w:sz w:val="16"/>
                <w:szCs w:val="16"/>
              </w:rPr>
              <w:br/>
              <w:t>$'000</w:t>
            </w:r>
          </w:p>
        </w:tc>
      </w:tr>
      <w:tr w:rsidR="006A104A" w:rsidRPr="006A104A" w14:paraId="53068B7D" w14:textId="77777777" w:rsidTr="006B76D4">
        <w:trPr>
          <w:trHeight w:val="225"/>
        </w:trPr>
        <w:tc>
          <w:tcPr>
            <w:tcW w:w="3231" w:type="dxa"/>
            <w:tcBorders>
              <w:top w:val="nil"/>
              <w:left w:val="nil"/>
              <w:bottom w:val="nil"/>
              <w:right w:val="nil"/>
            </w:tcBorders>
            <w:shd w:val="clear" w:color="auto" w:fill="auto"/>
            <w:noWrap/>
            <w:vAlign w:val="bottom"/>
            <w:hideMark/>
          </w:tcPr>
          <w:p w14:paraId="4F41B7A4" w14:textId="77777777" w:rsidR="006A104A" w:rsidRPr="006A104A" w:rsidRDefault="006A104A" w:rsidP="006A104A">
            <w:pPr>
              <w:spacing w:before="0" w:after="0" w:line="240" w:lineRule="auto"/>
              <w:rPr>
                <w:rFonts w:ascii="Arial" w:hAnsi="Arial" w:cs="Arial"/>
                <w:b/>
                <w:bCs/>
                <w:color w:val="000000"/>
                <w:sz w:val="16"/>
                <w:szCs w:val="16"/>
              </w:rPr>
            </w:pPr>
            <w:r w:rsidRPr="006A104A">
              <w:rPr>
                <w:rFonts w:ascii="Arial" w:hAnsi="Arial" w:cs="Arial"/>
                <w:b/>
                <w:bCs/>
                <w:color w:val="000000"/>
                <w:sz w:val="16"/>
                <w:szCs w:val="16"/>
              </w:rPr>
              <w:t>ASSETS</w:t>
            </w:r>
          </w:p>
        </w:tc>
        <w:tc>
          <w:tcPr>
            <w:tcW w:w="889" w:type="dxa"/>
            <w:tcBorders>
              <w:top w:val="nil"/>
              <w:left w:val="nil"/>
              <w:bottom w:val="nil"/>
              <w:right w:val="nil"/>
            </w:tcBorders>
            <w:shd w:val="clear" w:color="auto" w:fill="auto"/>
            <w:noWrap/>
            <w:vAlign w:val="bottom"/>
            <w:hideMark/>
          </w:tcPr>
          <w:p w14:paraId="272EE413" w14:textId="77777777" w:rsidR="006A104A" w:rsidRPr="006A104A" w:rsidRDefault="006A104A" w:rsidP="006A104A">
            <w:pPr>
              <w:spacing w:before="0" w:after="0" w:line="240" w:lineRule="auto"/>
              <w:rPr>
                <w:rFonts w:ascii="Arial" w:hAnsi="Arial" w:cs="Arial"/>
                <w:b/>
                <w:bCs/>
                <w:color w:val="000000"/>
                <w:sz w:val="16"/>
                <w:szCs w:val="16"/>
              </w:rPr>
            </w:pPr>
          </w:p>
        </w:tc>
        <w:tc>
          <w:tcPr>
            <w:tcW w:w="872" w:type="dxa"/>
            <w:tcBorders>
              <w:top w:val="nil"/>
              <w:left w:val="nil"/>
              <w:bottom w:val="nil"/>
              <w:right w:val="nil"/>
            </w:tcBorders>
            <w:shd w:val="clear" w:color="000000" w:fill="D9D9D9"/>
            <w:noWrap/>
            <w:vAlign w:val="bottom"/>
            <w:hideMark/>
          </w:tcPr>
          <w:p w14:paraId="4CF06A0B" w14:textId="77777777" w:rsidR="006A104A" w:rsidRPr="006A104A" w:rsidRDefault="006A104A" w:rsidP="006A104A">
            <w:pPr>
              <w:spacing w:before="0" w:after="0" w:line="240" w:lineRule="auto"/>
              <w:jc w:val="right"/>
              <w:rPr>
                <w:rFonts w:ascii="Arial" w:hAnsi="Arial" w:cs="Arial"/>
                <w:color w:val="000000"/>
                <w:sz w:val="16"/>
                <w:szCs w:val="16"/>
              </w:rPr>
            </w:pPr>
            <w:r w:rsidRPr="006A104A">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3E210A3A" w14:textId="77777777" w:rsidR="006A104A" w:rsidRPr="006A104A" w:rsidRDefault="006A104A" w:rsidP="006A104A">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149231EF" w14:textId="77777777" w:rsidR="006A104A" w:rsidRPr="006A104A" w:rsidRDefault="006A104A" w:rsidP="006A104A">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47924FA7" w14:textId="77777777" w:rsidR="006A104A" w:rsidRPr="006A104A" w:rsidRDefault="006A104A" w:rsidP="006A104A">
            <w:pPr>
              <w:spacing w:before="0" w:after="0" w:line="240" w:lineRule="auto"/>
              <w:jc w:val="right"/>
              <w:rPr>
                <w:rFonts w:ascii="Times New Roman" w:hAnsi="Times New Roman"/>
                <w:sz w:val="20"/>
              </w:rPr>
            </w:pPr>
          </w:p>
        </w:tc>
      </w:tr>
      <w:tr w:rsidR="006A104A" w:rsidRPr="006A104A" w14:paraId="64721E4C" w14:textId="77777777" w:rsidTr="006B76D4">
        <w:trPr>
          <w:trHeight w:val="225"/>
        </w:trPr>
        <w:tc>
          <w:tcPr>
            <w:tcW w:w="3231" w:type="dxa"/>
            <w:tcBorders>
              <w:top w:val="nil"/>
              <w:left w:val="nil"/>
              <w:bottom w:val="nil"/>
              <w:right w:val="nil"/>
            </w:tcBorders>
            <w:shd w:val="clear" w:color="auto" w:fill="auto"/>
            <w:noWrap/>
            <w:vAlign w:val="bottom"/>
            <w:hideMark/>
          </w:tcPr>
          <w:p w14:paraId="3D2221BD" w14:textId="77777777" w:rsidR="006A104A" w:rsidRPr="006A104A" w:rsidRDefault="006A104A" w:rsidP="006A104A">
            <w:pPr>
              <w:spacing w:before="0" w:after="0" w:line="240" w:lineRule="auto"/>
              <w:ind w:leftChars="75" w:left="143"/>
              <w:rPr>
                <w:rFonts w:ascii="Arial" w:hAnsi="Arial" w:cs="Arial"/>
                <w:b/>
                <w:bCs/>
                <w:color w:val="000000"/>
                <w:sz w:val="16"/>
                <w:szCs w:val="16"/>
              </w:rPr>
            </w:pPr>
            <w:r w:rsidRPr="006A104A">
              <w:rPr>
                <w:rFonts w:ascii="Arial" w:hAnsi="Arial" w:cs="Arial"/>
                <w:b/>
                <w:bCs/>
                <w:color w:val="000000"/>
                <w:sz w:val="16"/>
                <w:szCs w:val="16"/>
              </w:rPr>
              <w:t>Financial assets</w:t>
            </w:r>
          </w:p>
        </w:tc>
        <w:tc>
          <w:tcPr>
            <w:tcW w:w="889" w:type="dxa"/>
            <w:tcBorders>
              <w:top w:val="nil"/>
              <w:left w:val="nil"/>
              <w:bottom w:val="nil"/>
              <w:right w:val="nil"/>
            </w:tcBorders>
            <w:shd w:val="clear" w:color="auto" w:fill="auto"/>
            <w:noWrap/>
            <w:vAlign w:val="bottom"/>
            <w:hideMark/>
          </w:tcPr>
          <w:p w14:paraId="617515A4" w14:textId="77777777" w:rsidR="006A104A" w:rsidRPr="006A104A" w:rsidRDefault="006A104A" w:rsidP="006A104A">
            <w:pPr>
              <w:spacing w:before="0" w:after="0" w:line="240" w:lineRule="auto"/>
              <w:ind w:firstLineChars="100" w:firstLine="160"/>
              <w:rPr>
                <w:rFonts w:ascii="Arial" w:hAnsi="Arial" w:cs="Arial"/>
                <w:b/>
                <w:bCs/>
                <w:color w:val="000000"/>
                <w:sz w:val="16"/>
                <w:szCs w:val="16"/>
              </w:rPr>
            </w:pPr>
          </w:p>
        </w:tc>
        <w:tc>
          <w:tcPr>
            <w:tcW w:w="872" w:type="dxa"/>
            <w:tcBorders>
              <w:top w:val="nil"/>
              <w:left w:val="nil"/>
              <w:bottom w:val="nil"/>
              <w:right w:val="nil"/>
            </w:tcBorders>
            <w:shd w:val="clear" w:color="000000" w:fill="D9D9D9"/>
            <w:noWrap/>
            <w:vAlign w:val="bottom"/>
            <w:hideMark/>
          </w:tcPr>
          <w:p w14:paraId="63CC2771" w14:textId="77777777" w:rsidR="006A104A" w:rsidRPr="006A104A" w:rsidRDefault="006A104A" w:rsidP="006A104A">
            <w:pPr>
              <w:spacing w:before="0" w:after="0" w:line="240" w:lineRule="auto"/>
              <w:jc w:val="right"/>
              <w:rPr>
                <w:rFonts w:ascii="Arial" w:hAnsi="Arial" w:cs="Arial"/>
                <w:color w:val="000000"/>
                <w:sz w:val="16"/>
                <w:szCs w:val="16"/>
              </w:rPr>
            </w:pPr>
            <w:r w:rsidRPr="006A104A">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2A12055A" w14:textId="77777777" w:rsidR="006A104A" w:rsidRPr="006A104A" w:rsidRDefault="006A104A" w:rsidP="006A104A">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1064055F" w14:textId="77777777" w:rsidR="006A104A" w:rsidRPr="006A104A" w:rsidRDefault="006A104A" w:rsidP="006A104A">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682EBF69" w14:textId="77777777" w:rsidR="006A104A" w:rsidRPr="006A104A" w:rsidRDefault="006A104A" w:rsidP="006A104A">
            <w:pPr>
              <w:spacing w:before="0" w:after="0" w:line="240" w:lineRule="auto"/>
              <w:jc w:val="right"/>
              <w:rPr>
                <w:rFonts w:ascii="Times New Roman" w:hAnsi="Times New Roman"/>
                <w:sz w:val="20"/>
              </w:rPr>
            </w:pPr>
          </w:p>
        </w:tc>
      </w:tr>
      <w:tr w:rsidR="006A104A" w:rsidRPr="006A104A" w14:paraId="219DC1C9" w14:textId="77777777" w:rsidTr="006B76D4">
        <w:trPr>
          <w:trHeight w:val="225"/>
        </w:trPr>
        <w:tc>
          <w:tcPr>
            <w:tcW w:w="3231" w:type="dxa"/>
            <w:tcBorders>
              <w:top w:val="nil"/>
              <w:left w:val="nil"/>
              <w:bottom w:val="nil"/>
              <w:right w:val="nil"/>
            </w:tcBorders>
            <w:shd w:val="clear" w:color="auto" w:fill="auto"/>
            <w:noWrap/>
            <w:vAlign w:val="bottom"/>
            <w:hideMark/>
          </w:tcPr>
          <w:p w14:paraId="09012CD1" w14:textId="77777777" w:rsidR="006A104A" w:rsidRPr="006A104A" w:rsidRDefault="006A104A" w:rsidP="006A104A">
            <w:pPr>
              <w:spacing w:before="0" w:after="0" w:line="240" w:lineRule="auto"/>
              <w:ind w:firstLineChars="200" w:firstLine="320"/>
              <w:rPr>
                <w:rFonts w:ascii="Arial" w:hAnsi="Arial" w:cs="Arial"/>
                <w:color w:val="000000"/>
                <w:sz w:val="16"/>
                <w:szCs w:val="16"/>
              </w:rPr>
            </w:pPr>
            <w:r w:rsidRPr="006A104A">
              <w:rPr>
                <w:rFonts w:ascii="Arial" w:hAnsi="Arial" w:cs="Arial"/>
                <w:color w:val="000000"/>
                <w:sz w:val="16"/>
                <w:szCs w:val="16"/>
              </w:rPr>
              <w:t>Cash and cash equivalents</w:t>
            </w:r>
          </w:p>
        </w:tc>
        <w:tc>
          <w:tcPr>
            <w:tcW w:w="889" w:type="dxa"/>
            <w:tcBorders>
              <w:top w:val="nil"/>
              <w:left w:val="nil"/>
              <w:bottom w:val="nil"/>
              <w:right w:val="nil"/>
            </w:tcBorders>
            <w:shd w:val="clear" w:color="auto" w:fill="auto"/>
            <w:noWrap/>
            <w:vAlign w:val="bottom"/>
            <w:hideMark/>
          </w:tcPr>
          <w:p w14:paraId="0D211449"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108,579</w:t>
            </w:r>
          </w:p>
        </w:tc>
        <w:tc>
          <w:tcPr>
            <w:tcW w:w="872" w:type="dxa"/>
            <w:tcBorders>
              <w:top w:val="nil"/>
              <w:left w:val="nil"/>
              <w:bottom w:val="nil"/>
              <w:right w:val="nil"/>
            </w:tcBorders>
            <w:shd w:val="clear" w:color="000000" w:fill="D9D9D9"/>
            <w:noWrap/>
            <w:vAlign w:val="bottom"/>
            <w:hideMark/>
          </w:tcPr>
          <w:p w14:paraId="4913FD80"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108,479</w:t>
            </w:r>
          </w:p>
        </w:tc>
        <w:tc>
          <w:tcPr>
            <w:tcW w:w="879" w:type="dxa"/>
            <w:tcBorders>
              <w:top w:val="nil"/>
              <w:left w:val="nil"/>
              <w:bottom w:val="nil"/>
              <w:right w:val="nil"/>
            </w:tcBorders>
            <w:shd w:val="clear" w:color="auto" w:fill="auto"/>
            <w:noWrap/>
            <w:vAlign w:val="bottom"/>
            <w:hideMark/>
          </w:tcPr>
          <w:p w14:paraId="1EF0EE32"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106,972</w:t>
            </w:r>
          </w:p>
        </w:tc>
        <w:tc>
          <w:tcPr>
            <w:tcW w:w="879" w:type="dxa"/>
            <w:tcBorders>
              <w:top w:val="nil"/>
              <w:left w:val="nil"/>
              <w:bottom w:val="nil"/>
              <w:right w:val="nil"/>
            </w:tcBorders>
            <w:shd w:val="clear" w:color="auto" w:fill="auto"/>
            <w:noWrap/>
            <w:vAlign w:val="bottom"/>
            <w:hideMark/>
          </w:tcPr>
          <w:p w14:paraId="1BEEADB6"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106,972</w:t>
            </w:r>
          </w:p>
        </w:tc>
        <w:tc>
          <w:tcPr>
            <w:tcW w:w="879" w:type="dxa"/>
            <w:tcBorders>
              <w:top w:val="nil"/>
              <w:left w:val="nil"/>
              <w:bottom w:val="nil"/>
              <w:right w:val="nil"/>
            </w:tcBorders>
            <w:shd w:val="clear" w:color="auto" w:fill="auto"/>
            <w:noWrap/>
            <w:vAlign w:val="bottom"/>
            <w:hideMark/>
          </w:tcPr>
          <w:p w14:paraId="2E8AE5C7"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101,979</w:t>
            </w:r>
          </w:p>
        </w:tc>
      </w:tr>
      <w:tr w:rsidR="006A104A" w:rsidRPr="006A104A" w14:paraId="2D54160C" w14:textId="77777777" w:rsidTr="006B76D4">
        <w:trPr>
          <w:trHeight w:val="225"/>
        </w:trPr>
        <w:tc>
          <w:tcPr>
            <w:tcW w:w="3231" w:type="dxa"/>
            <w:tcBorders>
              <w:top w:val="nil"/>
              <w:left w:val="nil"/>
              <w:bottom w:val="nil"/>
              <w:right w:val="nil"/>
            </w:tcBorders>
            <w:shd w:val="clear" w:color="auto" w:fill="auto"/>
            <w:noWrap/>
            <w:vAlign w:val="bottom"/>
            <w:hideMark/>
          </w:tcPr>
          <w:p w14:paraId="3C20023A" w14:textId="77777777" w:rsidR="006A104A" w:rsidRPr="006A104A" w:rsidRDefault="006A104A" w:rsidP="006A104A">
            <w:pPr>
              <w:spacing w:before="0" w:after="0" w:line="240" w:lineRule="auto"/>
              <w:ind w:firstLineChars="200" w:firstLine="320"/>
              <w:rPr>
                <w:rFonts w:ascii="Arial" w:hAnsi="Arial" w:cs="Arial"/>
                <w:color w:val="000000"/>
                <w:sz w:val="16"/>
                <w:szCs w:val="16"/>
              </w:rPr>
            </w:pPr>
            <w:r w:rsidRPr="006A104A">
              <w:rPr>
                <w:rFonts w:ascii="Arial" w:hAnsi="Arial" w:cs="Arial"/>
                <w:color w:val="000000"/>
                <w:sz w:val="16"/>
                <w:szCs w:val="16"/>
              </w:rPr>
              <w:t>Trade and other receivables</w:t>
            </w:r>
          </w:p>
        </w:tc>
        <w:tc>
          <w:tcPr>
            <w:tcW w:w="889" w:type="dxa"/>
            <w:tcBorders>
              <w:top w:val="nil"/>
              <w:left w:val="nil"/>
              <w:bottom w:val="nil"/>
              <w:right w:val="nil"/>
            </w:tcBorders>
            <w:shd w:val="clear" w:color="auto" w:fill="auto"/>
            <w:noWrap/>
            <w:vAlign w:val="bottom"/>
            <w:hideMark/>
          </w:tcPr>
          <w:p w14:paraId="33024C7A"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8,872</w:t>
            </w:r>
          </w:p>
        </w:tc>
        <w:tc>
          <w:tcPr>
            <w:tcW w:w="872" w:type="dxa"/>
            <w:tcBorders>
              <w:top w:val="nil"/>
              <w:left w:val="nil"/>
              <w:bottom w:val="nil"/>
              <w:right w:val="nil"/>
            </w:tcBorders>
            <w:shd w:val="clear" w:color="000000" w:fill="D9D9D9"/>
            <w:noWrap/>
            <w:vAlign w:val="bottom"/>
            <w:hideMark/>
          </w:tcPr>
          <w:p w14:paraId="7A3CC340"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8,872</w:t>
            </w:r>
          </w:p>
        </w:tc>
        <w:tc>
          <w:tcPr>
            <w:tcW w:w="879" w:type="dxa"/>
            <w:tcBorders>
              <w:top w:val="nil"/>
              <w:left w:val="nil"/>
              <w:bottom w:val="nil"/>
              <w:right w:val="nil"/>
            </w:tcBorders>
            <w:shd w:val="clear" w:color="auto" w:fill="auto"/>
            <w:noWrap/>
            <w:vAlign w:val="bottom"/>
            <w:hideMark/>
          </w:tcPr>
          <w:p w14:paraId="081B73C7"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8,872</w:t>
            </w:r>
          </w:p>
        </w:tc>
        <w:tc>
          <w:tcPr>
            <w:tcW w:w="879" w:type="dxa"/>
            <w:tcBorders>
              <w:top w:val="nil"/>
              <w:left w:val="nil"/>
              <w:bottom w:val="nil"/>
              <w:right w:val="nil"/>
            </w:tcBorders>
            <w:shd w:val="clear" w:color="auto" w:fill="auto"/>
            <w:noWrap/>
            <w:vAlign w:val="bottom"/>
            <w:hideMark/>
          </w:tcPr>
          <w:p w14:paraId="203540C8"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8,872</w:t>
            </w:r>
          </w:p>
        </w:tc>
        <w:tc>
          <w:tcPr>
            <w:tcW w:w="879" w:type="dxa"/>
            <w:tcBorders>
              <w:top w:val="nil"/>
              <w:left w:val="nil"/>
              <w:bottom w:val="nil"/>
              <w:right w:val="nil"/>
            </w:tcBorders>
            <w:shd w:val="clear" w:color="auto" w:fill="auto"/>
            <w:noWrap/>
            <w:vAlign w:val="bottom"/>
            <w:hideMark/>
          </w:tcPr>
          <w:p w14:paraId="360307EE"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8,872</w:t>
            </w:r>
          </w:p>
        </w:tc>
      </w:tr>
      <w:tr w:rsidR="006A104A" w:rsidRPr="006A104A" w14:paraId="6190FCE0" w14:textId="77777777" w:rsidTr="006B76D4">
        <w:trPr>
          <w:trHeight w:val="225"/>
        </w:trPr>
        <w:tc>
          <w:tcPr>
            <w:tcW w:w="3231" w:type="dxa"/>
            <w:tcBorders>
              <w:top w:val="nil"/>
              <w:left w:val="nil"/>
              <w:bottom w:val="nil"/>
              <w:right w:val="nil"/>
            </w:tcBorders>
            <w:shd w:val="clear" w:color="auto" w:fill="auto"/>
            <w:noWrap/>
            <w:vAlign w:val="bottom"/>
            <w:hideMark/>
          </w:tcPr>
          <w:p w14:paraId="0DDE8302" w14:textId="77777777" w:rsidR="006A104A" w:rsidRPr="006A104A" w:rsidRDefault="006A104A" w:rsidP="006A104A">
            <w:pPr>
              <w:spacing w:before="0" w:after="0" w:line="240" w:lineRule="auto"/>
              <w:ind w:firstLineChars="200" w:firstLine="320"/>
              <w:rPr>
                <w:rFonts w:ascii="Arial" w:hAnsi="Arial" w:cs="Arial"/>
                <w:b/>
                <w:bCs/>
                <w:color w:val="000000"/>
                <w:sz w:val="16"/>
                <w:szCs w:val="16"/>
              </w:rPr>
            </w:pPr>
            <w:r w:rsidRPr="006A104A">
              <w:rPr>
                <w:rFonts w:ascii="Arial" w:hAnsi="Arial" w:cs="Arial"/>
                <w:b/>
                <w:bCs/>
                <w:color w:val="000000"/>
                <w:sz w:val="16"/>
                <w:szCs w:val="16"/>
              </w:rPr>
              <w:t>Total financial assets</w:t>
            </w:r>
          </w:p>
        </w:tc>
        <w:tc>
          <w:tcPr>
            <w:tcW w:w="889" w:type="dxa"/>
            <w:tcBorders>
              <w:top w:val="nil"/>
              <w:left w:val="nil"/>
              <w:bottom w:val="single" w:sz="4" w:space="0" w:color="auto"/>
              <w:right w:val="nil"/>
            </w:tcBorders>
            <w:shd w:val="clear" w:color="auto" w:fill="auto"/>
            <w:noWrap/>
            <w:vAlign w:val="bottom"/>
            <w:hideMark/>
          </w:tcPr>
          <w:p w14:paraId="2C54A37E"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117,451</w:t>
            </w:r>
          </w:p>
        </w:tc>
        <w:tc>
          <w:tcPr>
            <w:tcW w:w="872" w:type="dxa"/>
            <w:tcBorders>
              <w:top w:val="nil"/>
              <w:left w:val="nil"/>
              <w:bottom w:val="single" w:sz="4" w:space="0" w:color="auto"/>
              <w:right w:val="nil"/>
            </w:tcBorders>
            <w:shd w:val="clear" w:color="000000" w:fill="D9D9D9"/>
            <w:noWrap/>
            <w:vAlign w:val="bottom"/>
            <w:hideMark/>
          </w:tcPr>
          <w:p w14:paraId="4610E25A"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117,351</w:t>
            </w:r>
          </w:p>
        </w:tc>
        <w:tc>
          <w:tcPr>
            <w:tcW w:w="879" w:type="dxa"/>
            <w:tcBorders>
              <w:top w:val="nil"/>
              <w:left w:val="nil"/>
              <w:bottom w:val="single" w:sz="4" w:space="0" w:color="auto"/>
              <w:right w:val="nil"/>
            </w:tcBorders>
            <w:shd w:val="clear" w:color="auto" w:fill="auto"/>
            <w:noWrap/>
            <w:vAlign w:val="bottom"/>
            <w:hideMark/>
          </w:tcPr>
          <w:p w14:paraId="10C87EC6"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115,844</w:t>
            </w:r>
          </w:p>
        </w:tc>
        <w:tc>
          <w:tcPr>
            <w:tcW w:w="879" w:type="dxa"/>
            <w:tcBorders>
              <w:top w:val="nil"/>
              <w:left w:val="nil"/>
              <w:bottom w:val="single" w:sz="4" w:space="0" w:color="auto"/>
              <w:right w:val="nil"/>
            </w:tcBorders>
            <w:shd w:val="clear" w:color="auto" w:fill="auto"/>
            <w:noWrap/>
            <w:vAlign w:val="bottom"/>
            <w:hideMark/>
          </w:tcPr>
          <w:p w14:paraId="76B430DE"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115,844</w:t>
            </w:r>
          </w:p>
        </w:tc>
        <w:tc>
          <w:tcPr>
            <w:tcW w:w="879" w:type="dxa"/>
            <w:tcBorders>
              <w:top w:val="nil"/>
              <w:left w:val="nil"/>
              <w:bottom w:val="single" w:sz="4" w:space="0" w:color="auto"/>
              <w:right w:val="nil"/>
            </w:tcBorders>
            <w:shd w:val="clear" w:color="auto" w:fill="auto"/>
            <w:noWrap/>
            <w:vAlign w:val="bottom"/>
            <w:hideMark/>
          </w:tcPr>
          <w:p w14:paraId="79C3A4AA"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110,851</w:t>
            </w:r>
          </w:p>
        </w:tc>
      </w:tr>
      <w:tr w:rsidR="006A104A" w:rsidRPr="006A104A" w14:paraId="2043FA46" w14:textId="77777777" w:rsidTr="006B76D4">
        <w:trPr>
          <w:trHeight w:val="283"/>
        </w:trPr>
        <w:tc>
          <w:tcPr>
            <w:tcW w:w="3231" w:type="dxa"/>
            <w:tcBorders>
              <w:top w:val="nil"/>
              <w:left w:val="nil"/>
              <w:bottom w:val="nil"/>
              <w:right w:val="nil"/>
            </w:tcBorders>
            <w:shd w:val="clear" w:color="auto" w:fill="auto"/>
            <w:noWrap/>
            <w:vAlign w:val="bottom"/>
            <w:hideMark/>
          </w:tcPr>
          <w:p w14:paraId="1242059A" w14:textId="77777777" w:rsidR="006A104A" w:rsidRPr="006A104A" w:rsidRDefault="006A104A" w:rsidP="006A104A">
            <w:pPr>
              <w:spacing w:before="0" w:after="0" w:line="240" w:lineRule="auto"/>
              <w:ind w:leftChars="75" w:left="143"/>
              <w:rPr>
                <w:rFonts w:ascii="Arial" w:hAnsi="Arial" w:cs="Arial"/>
                <w:b/>
                <w:bCs/>
                <w:color w:val="000000"/>
                <w:sz w:val="16"/>
                <w:szCs w:val="16"/>
              </w:rPr>
            </w:pPr>
            <w:r w:rsidRPr="006A104A">
              <w:rPr>
                <w:rFonts w:ascii="Arial" w:hAnsi="Arial" w:cs="Arial"/>
                <w:b/>
                <w:bCs/>
                <w:color w:val="000000"/>
                <w:sz w:val="16"/>
                <w:szCs w:val="16"/>
              </w:rPr>
              <w:t>Non-financial assets</w:t>
            </w:r>
          </w:p>
        </w:tc>
        <w:tc>
          <w:tcPr>
            <w:tcW w:w="889" w:type="dxa"/>
            <w:tcBorders>
              <w:top w:val="nil"/>
              <w:left w:val="nil"/>
              <w:bottom w:val="nil"/>
              <w:right w:val="nil"/>
            </w:tcBorders>
            <w:shd w:val="clear" w:color="auto" w:fill="auto"/>
            <w:noWrap/>
            <w:vAlign w:val="bottom"/>
            <w:hideMark/>
          </w:tcPr>
          <w:p w14:paraId="09DDB1D3" w14:textId="77777777" w:rsidR="006A104A" w:rsidRPr="006A104A" w:rsidRDefault="006A104A" w:rsidP="006A104A">
            <w:pPr>
              <w:spacing w:before="0" w:after="0" w:line="240" w:lineRule="auto"/>
              <w:ind w:firstLineChars="100" w:firstLine="160"/>
              <w:rPr>
                <w:rFonts w:ascii="Arial" w:hAnsi="Arial" w:cs="Arial"/>
                <w:b/>
                <w:bCs/>
                <w:color w:val="000000"/>
                <w:sz w:val="16"/>
                <w:szCs w:val="16"/>
              </w:rPr>
            </w:pPr>
          </w:p>
        </w:tc>
        <w:tc>
          <w:tcPr>
            <w:tcW w:w="872" w:type="dxa"/>
            <w:tcBorders>
              <w:top w:val="nil"/>
              <w:left w:val="nil"/>
              <w:bottom w:val="nil"/>
              <w:right w:val="nil"/>
            </w:tcBorders>
            <w:shd w:val="clear" w:color="000000" w:fill="D9D9D9"/>
            <w:noWrap/>
            <w:vAlign w:val="bottom"/>
            <w:hideMark/>
          </w:tcPr>
          <w:p w14:paraId="18FBAD11" w14:textId="77777777" w:rsidR="006A104A" w:rsidRPr="006A104A" w:rsidRDefault="006A104A" w:rsidP="006A104A">
            <w:pPr>
              <w:spacing w:before="0" w:after="0" w:line="240" w:lineRule="auto"/>
              <w:jc w:val="right"/>
              <w:rPr>
                <w:rFonts w:ascii="Arial" w:hAnsi="Arial" w:cs="Arial"/>
                <w:color w:val="31869B"/>
                <w:sz w:val="16"/>
                <w:szCs w:val="16"/>
              </w:rPr>
            </w:pPr>
            <w:r w:rsidRPr="006A104A">
              <w:rPr>
                <w:rFonts w:ascii="Arial" w:hAnsi="Arial" w:cs="Arial"/>
                <w:color w:val="31869B"/>
                <w:sz w:val="16"/>
                <w:szCs w:val="16"/>
              </w:rPr>
              <w:t> </w:t>
            </w:r>
          </w:p>
        </w:tc>
        <w:tc>
          <w:tcPr>
            <w:tcW w:w="879" w:type="dxa"/>
            <w:tcBorders>
              <w:top w:val="nil"/>
              <w:left w:val="nil"/>
              <w:bottom w:val="nil"/>
              <w:right w:val="nil"/>
            </w:tcBorders>
            <w:shd w:val="clear" w:color="auto" w:fill="auto"/>
            <w:noWrap/>
            <w:vAlign w:val="bottom"/>
            <w:hideMark/>
          </w:tcPr>
          <w:p w14:paraId="0A2B2E9C" w14:textId="77777777" w:rsidR="006A104A" w:rsidRPr="006A104A" w:rsidRDefault="006A104A" w:rsidP="006A104A">
            <w:pPr>
              <w:spacing w:before="0" w:after="0" w:line="240" w:lineRule="auto"/>
              <w:jc w:val="right"/>
              <w:rPr>
                <w:rFonts w:ascii="Arial" w:hAnsi="Arial" w:cs="Arial"/>
                <w:color w:val="31869B"/>
                <w:sz w:val="16"/>
                <w:szCs w:val="16"/>
              </w:rPr>
            </w:pPr>
          </w:p>
        </w:tc>
        <w:tc>
          <w:tcPr>
            <w:tcW w:w="879" w:type="dxa"/>
            <w:tcBorders>
              <w:top w:val="nil"/>
              <w:left w:val="nil"/>
              <w:bottom w:val="nil"/>
              <w:right w:val="nil"/>
            </w:tcBorders>
            <w:shd w:val="clear" w:color="auto" w:fill="auto"/>
            <w:noWrap/>
            <w:vAlign w:val="bottom"/>
            <w:hideMark/>
          </w:tcPr>
          <w:p w14:paraId="35A7CA73" w14:textId="77777777" w:rsidR="006A104A" w:rsidRPr="006A104A" w:rsidRDefault="006A104A" w:rsidP="006A104A">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010E64F7" w14:textId="77777777" w:rsidR="006A104A" w:rsidRPr="006A104A" w:rsidRDefault="006A104A" w:rsidP="006A104A">
            <w:pPr>
              <w:spacing w:before="0" w:after="0" w:line="240" w:lineRule="auto"/>
              <w:jc w:val="right"/>
              <w:rPr>
                <w:rFonts w:ascii="Times New Roman" w:hAnsi="Times New Roman"/>
                <w:sz w:val="20"/>
              </w:rPr>
            </w:pPr>
          </w:p>
        </w:tc>
      </w:tr>
      <w:tr w:rsidR="006A104A" w:rsidRPr="006A104A" w14:paraId="3778E66B" w14:textId="77777777" w:rsidTr="006B76D4">
        <w:trPr>
          <w:trHeight w:val="225"/>
        </w:trPr>
        <w:tc>
          <w:tcPr>
            <w:tcW w:w="3231" w:type="dxa"/>
            <w:tcBorders>
              <w:top w:val="nil"/>
              <w:left w:val="nil"/>
              <w:bottom w:val="nil"/>
              <w:right w:val="nil"/>
            </w:tcBorders>
            <w:shd w:val="clear" w:color="auto" w:fill="auto"/>
            <w:noWrap/>
            <w:vAlign w:val="bottom"/>
            <w:hideMark/>
          </w:tcPr>
          <w:p w14:paraId="6AE51F27" w14:textId="77777777" w:rsidR="006A104A" w:rsidRPr="006A104A" w:rsidRDefault="006A104A" w:rsidP="006A104A">
            <w:pPr>
              <w:spacing w:before="0" w:after="0" w:line="240" w:lineRule="auto"/>
              <w:ind w:firstLineChars="200" w:firstLine="320"/>
              <w:rPr>
                <w:rFonts w:ascii="Arial" w:hAnsi="Arial" w:cs="Arial"/>
                <w:color w:val="000000"/>
                <w:sz w:val="16"/>
                <w:szCs w:val="16"/>
              </w:rPr>
            </w:pPr>
            <w:r w:rsidRPr="006A104A">
              <w:rPr>
                <w:rFonts w:ascii="Arial" w:hAnsi="Arial" w:cs="Arial"/>
                <w:color w:val="000000"/>
                <w:sz w:val="16"/>
                <w:szCs w:val="16"/>
              </w:rPr>
              <w:t>Land and buildings</w:t>
            </w:r>
          </w:p>
        </w:tc>
        <w:tc>
          <w:tcPr>
            <w:tcW w:w="889" w:type="dxa"/>
            <w:tcBorders>
              <w:top w:val="nil"/>
              <w:left w:val="nil"/>
              <w:bottom w:val="nil"/>
              <w:right w:val="nil"/>
            </w:tcBorders>
            <w:shd w:val="clear" w:color="auto" w:fill="auto"/>
            <w:noWrap/>
            <w:vAlign w:val="bottom"/>
            <w:hideMark/>
          </w:tcPr>
          <w:p w14:paraId="72E90AB2"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27,323</w:t>
            </w:r>
          </w:p>
        </w:tc>
        <w:tc>
          <w:tcPr>
            <w:tcW w:w="872" w:type="dxa"/>
            <w:tcBorders>
              <w:top w:val="nil"/>
              <w:left w:val="nil"/>
              <w:bottom w:val="nil"/>
              <w:right w:val="nil"/>
            </w:tcBorders>
            <w:shd w:val="clear" w:color="000000" w:fill="D9D9D9"/>
            <w:noWrap/>
            <w:vAlign w:val="bottom"/>
            <w:hideMark/>
          </w:tcPr>
          <w:p w14:paraId="714C4A11"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23,223</w:t>
            </w:r>
          </w:p>
        </w:tc>
        <w:tc>
          <w:tcPr>
            <w:tcW w:w="879" w:type="dxa"/>
            <w:tcBorders>
              <w:top w:val="nil"/>
              <w:left w:val="nil"/>
              <w:bottom w:val="nil"/>
              <w:right w:val="nil"/>
            </w:tcBorders>
            <w:shd w:val="clear" w:color="auto" w:fill="auto"/>
            <w:noWrap/>
            <w:vAlign w:val="bottom"/>
            <w:hideMark/>
          </w:tcPr>
          <w:p w14:paraId="16C274AD"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17,623</w:t>
            </w:r>
          </w:p>
        </w:tc>
        <w:tc>
          <w:tcPr>
            <w:tcW w:w="879" w:type="dxa"/>
            <w:tcBorders>
              <w:top w:val="nil"/>
              <w:left w:val="nil"/>
              <w:bottom w:val="nil"/>
              <w:right w:val="nil"/>
            </w:tcBorders>
            <w:shd w:val="clear" w:color="auto" w:fill="auto"/>
            <w:noWrap/>
            <w:vAlign w:val="bottom"/>
            <w:hideMark/>
          </w:tcPr>
          <w:p w14:paraId="3D02C61F"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11,985</w:t>
            </w:r>
          </w:p>
        </w:tc>
        <w:tc>
          <w:tcPr>
            <w:tcW w:w="879" w:type="dxa"/>
            <w:tcBorders>
              <w:top w:val="nil"/>
              <w:left w:val="nil"/>
              <w:bottom w:val="nil"/>
              <w:right w:val="nil"/>
            </w:tcBorders>
            <w:shd w:val="clear" w:color="auto" w:fill="auto"/>
            <w:noWrap/>
            <w:vAlign w:val="bottom"/>
            <w:hideMark/>
          </w:tcPr>
          <w:p w14:paraId="2E7772B9"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6,337</w:t>
            </w:r>
          </w:p>
        </w:tc>
      </w:tr>
      <w:tr w:rsidR="006A104A" w:rsidRPr="006A104A" w14:paraId="2275A49D" w14:textId="77777777" w:rsidTr="006B76D4">
        <w:trPr>
          <w:trHeight w:val="225"/>
        </w:trPr>
        <w:tc>
          <w:tcPr>
            <w:tcW w:w="3231" w:type="dxa"/>
            <w:tcBorders>
              <w:top w:val="nil"/>
              <w:left w:val="nil"/>
              <w:bottom w:val="nil"/>
              <w:right w:val="nil"/>
            </w:tcBorders>
            <w:shd w:val="clear" w:color="auto" w:fill="auto"/>
            <w:noWrap/>
            <w:vAlign w:val="bottom"/>
            <w:hideMark/>
          </w:tcPr>
          <w:p w14:paraId="342C6E17" w14:textId="77777777" w:rsidR="006A104A" w:rsidRPr="006A104A" w:rsidRDefault="006A104A" w:rsidP="006A104A">
            <w:pPr>
              <w:spacing w:before="0" w:after="0" w:line="240" w:lineRule="auto"/>
              <w:ind w:firstLineChars="200" w:firstLine="320"/>
              <w:rPr>
                <w:rFonts w:ascii="Arial" w:hAnsi="Arial" w:cs="Arial"/>
                <w:color w:val="000000"/>
                <w:sz w:val="16"/>
                <w:szCs w:val="16"/>
              </w:rPr>
            </w:pPr>
            <w:r w:rsidRPr="006A104A">
              <w:rPr>
                <w:rFonts w:ascii="Arial" w:hAnsi="Arial" w:cs="Arial"/>
                <w:color w:val="000000"/>
                <w:sz w:val="16"/>
                <w:szCs w:val="16"/>
              </w:rPr>
              <w:t>Property, plant and equipment</w:t>
            </w:r>
          </w:p>
        </w:tc>
        <w:tc>
          <w:tcPr>
            <w:tcW w:w="889" w:type="dxa"/>
            <w:tcBorders>
              <w:top w:val="nil"/>
              <w:left w:val="nil"/>
              <w:bottom w:val="nil"/>
              <w:right w:val="nil"/>
            </w:tcBorders>
            <w:shd w:val="clear" w:color="auto" w:fill="auto"/>
            <w:noWrap/>
            <w:vAlign w:val="bottom"/>
            <w:hideMark/>
          </w:tcPr>
          <w:p w14:paraId="27882C51"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2,882</w:t>
            </w:r>
          </w:p>
        </w:tc>
        <w:tc>
          <w:tcPr>
            <w:tcW w:w="872" w:type="dxa"/>
            <w:tcBorders>
              <w:top w:val="nil"/>
              <w:left w:val="nil"/>
              <w:bottom w:val="nil"/>
              <w:right w:val="nil"/>
            </w:tcBorders>
            <w:shd w:val="clear" w:color="000000" w:fill="D9D9D9"/>
            <w:noWrap/>
            <w:vAlign w:val="bottom"/>
            <w:hideMark/>
          </w:tcPr>
          <w:p w14:paraId="2E18EF9A"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2,882</w:t>
            </w:r>
          </w:p>
        </w:tc>
        <w:tc>
          <w:tcPr>
            <w:tcW w:w="879" w:type="dxa"/>
            <w:tcBorders>
              <w:top w:val="nil"/>
              <w:left w:val="nil"/>
              <w:bottom w:val="nil"/>
              <w:right w:val="nil"/>
            </w:tcBorders>
            <w:shd w:val="clear" w:color="auto" w:fill="auto"/>
            <w:noWrap/>
            <w:vAlign w:val="bottom"/>
            <w:hideMark/>
          </w:tcPr>
          <w:p w14:paraId="0DACA810"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2,882</w:t>
            </w:r>
          </w:p>
        </w:tc>
        <w:tc>
          <w:tcPr>
            <w:tcW w:w="879" w:type="dxa"/>
            <w:tcBorders>
              <w:top w:val="nil"/>
              <w:left w:val="nil"/>
              <w:bottom w:val="nil"/>
              <w:right w:val="nil"/>
            </w:tcBorders>
            <w:shd w:val="clear" w:color="auto" w:fill="auto"/>
            <w:noWrap/>
            <w:vAlign w:val="bottom"/>
            <w:hideMark/>
          </w:tcPr>
          <w:p w14:paraId="33B81B5F"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2,882</w:t>
            </w:r>
          </w:p>
        </w:tc>
        <w:tc>
          <w:tcPr>
            <w:tcW w:w="879" w:type="dxa"/>
            <w:tcBorders>
              <w:top w:val="nil"/>
              <w:left w:val="nil"/>
              <w:bottom w:val="nil"/>
              <w:right w:val="nil"/>
            </w:tcBorders>
            <w:shd w:val="clear" w:color="auto" w:fill="auto"/>
            <w:noWrap/>
            <w:vAlign w:val="bottom"/>
            <w:hideMark/>
          </w:tcPr>
          <w:p w14:paraId="38FECFC6"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2,882</w:t>
            </w:r>
          </w:p>
        </w:tc>
      </w:tr>
      <w:tr w:rsidR="006A104A" w:rsidRPr="006A104A" w14:paraId="11A46C41" w14:textId="77777777" w:rsidTr="006B76D4">
        <w:trPr>
          <w:trHeight w:val="225"/>
        </w:trPr>
        <w:tc>
          <w:tcPr>
            <w:tcW w:w="3231" w:type="dxa"/>
            <w:tcBorders>
              <w:top w:val="nil"/>
              <w:left w:val="nil"/>
              <w:bottom w:val="nil"/>
              <w:right w:val="nil"/>
            </w:tcBorders>
            <w:shd w:val="clear" w:color="auto" w:fill="auto"/>
            <w:noWrap/>
            <w:vAlign w:val="bottom"/>
            <w:hideMark/>
          </w:tcPr>
          <w:p w14:paraId="1638F208" w14:textId="77777777" w:rsidR="006A104A" w:rsidRPr="006A104A" w:rsidRDefault="006A104A" w:rsidP="006A104A">
            <w:pPr>
              <w:spacing w:before="0" w:after="0" w:line="240" w:lineRule="auto"/>
              <w:ind w:firstLineChars="200" w:firstLine="320"/>
              <w:rPr>
                <w:rFonts w:ascii="Arial" w:hAnsi="Arial" w:cs="Arial"/>
                <w:color w:val="000000"/>
                <w:sz w:val="16"/>
                <w:szCs w:val="16"/>
              </w:rPr>
            </w:pPr>
            <w:r w:rsidRPr="006A104A">
              <w:rPr>
                <w:rFonts w:ascii="Arial" w:hAnsi="Arial" w:cs="Arial"/>
                <w:color w:val="000000"/>
                <w:sz w:val="16"/>
                <w:szCs w:val="16"/>
              </w:rPr>
              <w:t>Computer software</w:t>
            </w:r>
          </w:p>
        </w:tc>
        <w:tc>
          <w:tcPr>
            <w:tcW w:w="889" w:type="dxa"/>
            <w:tcBorders>
              <w:top w:val="nil"/>
              <w:left w:val="nil"/>
              <w:bottom w:val="nil"/>
              <w:right w:val="nil"/>
            </w:tcBorders>
            <w:shd w:val="clear" w:color="auto" w:fill="auto"/>
            <w:noWrap/>
            <w:vAlign w:val="bottom"/>
            <w:hideMark/>
          </w:tcPr>
          <w:p w14:paraId="21A9CBF7"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1,374</w:t>
            </w:r>
          </w:p>
        </w:tc>
        <w:tc>
          <w:tcPr>
            <w:tcW w:w="872" w:type="dxa"/>
            <w:tcBorders>
              <w:top w:val="nil"/>
              <w:left w:val="nil"/>
              <w:bottom w:val="nil"/>
              <w:right w:val="nil"/>
            </w:tcBorders>
            <w:shd w:val="clear" w:color="000000" w:fill="D9D9D9"/>
            <w:noWrap/>
            <w:vAlign w:val="bottom"/>
            <w:hideMark/>
          </w:tcPr>
          <w:p w14:paraId="0A0278E8"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1,174</w:t>
            </w:r>
          </w:p>
        </w:tc>
        <w:tc>
          <w:tcPr>
            <w:tcW w:w="879" w:type="dxa"/>
            <w:tcBorders>
              <w:top w:val="nil"/>
              <w:left w:val="nil"/>
              <w:bottom w:val="nil"/>
              <w:right w:val="nil"/>
            </w:tcBorders>
            <w:shd w:val="clear" w:color="auto" w:fill="auto"/>
            <w:noWrap/>
            <w:vAlign w:val="bottom"/>
            <w:hideMark/>
          </w:tcPr>
          <w:p w14:paraId="1BE51C46"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974</w:t>
            </w:r>
          </w:p>
        </w:tc>
        <w:tc>
          <w:tcPr>
            <w:tcW w:w="879" w:type="dxa"/>
            <w:tcBorders>
              <w:top w:val="nil"/>
              <w:left w:val="nil"/>
              <w:bottom w:val="nil"/>
              <w:right w:val="nil"/>
            </w:tcBorders>
            <w:shd w:val="clear" w:color="auto" w:fill="auto"/>
            <w:noWrap/>
            <w:vAlign w:val="bottom"/>
            <w:hideMark/>
          </w:tcPr>
          <w:p w14:paraId="3F7A618D"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974</w:t>
            </w:r>
          </w:p>
        </w:tc>
        <w:tc>
          <w:tcPr>
            <w:tcW w:w="879" w:type="dxa"/>
            <w:tcBorders>
              <w:top w:val="nil"/>
              <w:left w:val="nil"/>
              <w:bottom w:val="nil"/>
              <w:right w:val="nil"/>
            </w:tcBorders>
            <w:shd w:val="clear" w:color="auto" w:fill="auto"/>
            <w:noWrap/>
            <w:vAlign w:val="bottom"/>
            <w:hideMark/>
          </w:tcPr>
          <w:p w14:paraId="54FD39EF"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974</w:t>
            </w:r>
          </w:p>
        </w:tc>
      </w:tr>
      <w:tr w:rsidR="006A104A" w:rsidRPr="006A104A" w14:paraId="5DDBCECD" w14:textId="77777777" w:rsidTr="006B76D4">
        <w:trPr>
          <w:trHeight w:val="225"/>
        </w:trPr>
        <w:tc>
          <w:tcPr>
            <w:tcW w:w="3231" w:type="dxa"/>
            <w:tcBorders>
              <w:top w:val="nil"/>
              <w:left w:val="nil"/>
              <w:bottom w:val="nil"/>
              <w:right w:val="nil"/>
            </w:tcBorders>
            <w:shd w:val="clear" w:color="auto" w:fill="auto"/>
            <w:noWrap/>
            <w:vAlign w:val="bottom"/>
            <w:hideMark/>
          </w:tcPr>
          <w:p w14:paraId="6BD9B8B3" w14:textId="77777777" w:rsidR="006A104A" w:rsidRPr="006A104A" w:rsidRDefault="006A104A" w:rsidP="006A104A">
            <w:pPr>
              <w:spacing w:before="0" w:after="0" w:line="240" w:lineRule="auto"/>
              <w:ind w:firstLineChars="200" w:firstLine="320"/>
              <w:rPr>
                <w:rFonts w:ascii="Arial" w:hAnsi="Arial" w:cs="Arial"/>
                <w:color w:val="000000"/>
                <w:sz w:val="16"/>
                <w:szCs w:val="16"/>
              </w:rPr>
            </w:pPr>
            <w:r w:rsidRPr="006A104A">
              <w:rPr>
                <w:rFonts w:ascii="Arial" w:hAnsi="Arial" w:cs="Arial"/>
                <w:color w:val="000000"/>
                <w:sz w:val="16"/>
                <w:szCs w:val="16"/>
              </w:rPr>
              <w:t>Other</w:t>
            </w:r>
          </w:p>
        </w:tc>
        <w:tc>
          <w:tcPr>
            <w:tcW w:w="889" w:type="dxa"/>
            <w:tcBorders>
              <w:top w:val="nil"/>
              <w:left w:val="nil"/>
              <w:bottom w:val="nil"/>
              <w:right w:val="nil"/>
            </w:tcBorders>
            <w:shd w:val="clear" w:color="auto" w:fill="auto"/>
            <w:noWrap/>
            <w:vAlign w:val="bottom"/>
            <w:hideMark/>
          </w:tcPr>
          <w:p w14:paraId="1A8FA8FC"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4,469</w:t>
            </w:r>
          </w:p>
        </w:tc>
        <w:tc>
          <w:tcPr>
            <w:tcW w:w="872" w:type="dxa"/>
            <w:tcBorders>
              <w:top w:val="nil"/>
              <w:left w:val="nil"/>
              <w:bottom w:val="nil"/>
              <w:right w:val="nil"/>
            </w:tcBorders>
            <w:shd w:val="clear" w:color="000000" w:fill="D9D9D9"/>
            <w:noWrap/>
            <w:vAlign w:val="bottom"/>
            <w:hideMark/>
          </w:tcPr>
          <w:p w14:paraId="14528C10"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4,469</w:t>
            </w:r>
          </w:p>
        </w:tc>
        <w:tc>
          <w:tcPr>
            <w:tcW w:w="879" w:type="dxa"/>
            <w:tcBorders>
              <w:top w:val="nil"/>
              <w:left w:val="nil"/>
              <w:bottom w:val="nil"/>
              <w:right w:val="nil"/>
            </w:tcBorders>
            <w:shd w:val="clear" w:color="auto" w:fill="auto"/>
            <w:noWrap/>
            <w:vAlign w:val="bottom"/>
            <w:hideMark/>
          </w:tcPr>
          <w:p w14:paraId="3DD40459"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4,469</w:t>
            </w:r>
          </w:p>
        </w:tc>
        <w:tc>
          <w:tcPr>
            <w:tcW w:w="879" w:type="dxa"/>
            <w:tcBorders>
              <w:top w:val="nil"/>
              <w:left w:val="nil"/>
              <w:bottom w:val="nil"/>
              <w:right w:val="nil"/>
            </w:tcBorders>
            <w:shd w:val="clear" w:color="auto" w:fill="auto"/>
            <w:noWrap/>
            <w:vAlign w:val="bottom"/>
            <w:hideMark/>
          </w:tcPr>
          <w:p w14:paraId="09B7AF90"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4,469</w:t>
            </w:r>
          </w:p>
        </w:tc>
        <w:tc>
          <w:tcPr>
            <w:tcW w:w="879" w:type="dxa"/>
            <w:tcBorders>
              <w:top w:val="nil"/>
              <w:left w:val="nil"/>
              <w:bottom w:val="nil"/>
              <w:right w:val="nil"/>
            </w:tcBorders>
            <w:shd w:val="clear" w:color="auto" w:fill="auto"/>
            <w:noWrap/>
            <w:vAlign w:val="bottom"/>
            <w:hideMark/>
          </w:tcPr>
          <w:p w14:paraId="66D6E9FF"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4,469</w:t>
            </w:r>
          </w:p>
        </w:tc>
      </w:tr>
      <w:tr w:rsidR="006A104A" w:rsidRPr="006A104A" w14:paraId="29EF7051" w14:textId="77777777" w:rsidTr="006B76D4">
        <w:trPr>
          <w:trHeight w:val="225"/>
        </w:trPr>
        <w:tc>
          <w:tcPr>
            <w:tcW w:w="3231" w:type="dxa"/>
            <w:tcBorders>
              <w:top w:val="nil"/>
              <w:left w:val="nil"/>
              <w:bottom w:val="nil"/>
              <w:right w:val="nil"/>
            </w:tcBorders>
            <w:shd w:val="clear" w:color="auto" w:fill="auto"/>
            <w:noWrap/>
            <w:vAlign w:val="bottom"/>
            <w:hideMark/>
          </w:tcPr>
          <w:p w14:paraId="54996F47" w14:textId="77777777" w:rsidR="006A104A" w:rsidRPr="006A104A" w:rsidRDefault="006A104A" w:rsidP="006A104A">
            <w:pPr>
              <w:spacing w:before="0" w:after="0" w:line="240" w:lineRule="auto"/>
              <w:ind w:firstLineChars="200" w:firstLine="320"/>
              <w:rPr>
                <w:rFonts w:ascii="Arial" w:hAnsi="Arial" w:cs="Arial"/>
                <w:b/>
                <w:bCs/>
                <w:color w:val="000000"/>
                <w:sz w:val="16"/>
                <w:szCs w:val="16"/>
              </w:rPr>
            </w:pPr>
            <w:r w:rsidRPr="006A104A">
              <w:rPr>
                <w:rFonts w:ascii="Arial" w:hAnsi="Arial" w:cs="Arial"/>
                <w:b/>
                <w:bCs/>
                <w:color w:val="000000"/>
                <w:sz w:val="16"/>
                <w:szCs w:val="16"/>
              </w:rPr>
              <w:t>Total non-financial assets</w:t>
            </w:r>
          </w:p>
        </w:tc>
        <w:tc>
          <w:tcPr>
            <w:tcW w:w="889" w:type="dxa"/>
            <w:tcBorders>
              <w:top w:val="nil"/>
              <w:left w:val="nil"/>
              <w:bottom w:val="single" w:sz="4" w:space="0" w:color="auto"/>
              <w:right w:val="nil"/>
            </w:tcBorders>
            <w:shd w:val="clear" w:color="auto" w:fill="auto"/>
            <w:noWrap/>
            <w:vAlign w:val="bottom"/>
            <w:hideMark/>
          </w:tcPr>
          <w:p w14:paraId="1D4EEAB6"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36,048</w:t>
            </w:r>
          </w:p>
        </w:tc>
        <w:tc>
          <w:tcPr>
            <w:tcW w:w="872" w:type="dxa"/>
            <w:tcBorders>
              <w:top w:val="nil"/>
              <w:left w:val="nil"/>
              <w:bottom w:val="single" w:sz="4" w:space="0" w:color="auto"/>
              <w:right w:val="nil"/>
            </w:tcBorders>
            <w:shd w:val="clear" w:color="000000" w:fill="D9D9D9"/>
            <w:noWrap/>
            <w:vAlign w:val="bottom"/>
            <w:hideMark/>
          </w:tcPr>
          <w:p w14:paraId="778EFB84"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31,748</w:t>
            </w:r>
          </w:p>
        </w:tc>
        <w:tc>
          <w:tcPr>
            <w:tcW w:w="879" w:type="dxa"/>
            <w:tcBorders>
              <w:top w:val="nil"/>
              <w:left w:val="nil"/>
              <w:bottom w:val="single" w:sz="4" w:space="0" w:color="auto"/>
              <w:right w:val="nil"/>
            </w:tcBorders>
            <w:shd w:val="clear" w:color="auto" w:fill="auto"/>
            <w:noWrap/>
            <w:vAlign w:val="bottom"/>
            <w:hideMark/>
          </w:tcPr>
          <w:p w14:paraId="4353E805"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25,948</w:t>
            </w:r>
          </w:p>
        </w:tc>
        <w:tc>
          <w:tcPr>
            <w:tcW w:w="879" w:type="dxa"/>
            <w:tcBorders>
              <w:top w:val="nil"/>
              <w:left w:val="nil"/>
              <w:bottom w:val="single" w:sz="4" w:space="0" w:color="auto"/>
              <w:right w:val="nil"/>
            </w:tcBorders>
            <w:shd w:val="clear" w:color="auto" w:fill="auto"/>
            <w:noWrap/>
            <w:vAlign w:val="bottom"/>
            <w:hideMark/>
          </w:tcPr>
          <w:p w14:paraId="04F8E568"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20,310</w:t>
            </w:r>
          </w:p>
        </w:tc>
        <w:tc>
          <w:tcPr>
            <w:tcW w:w="879" w:type="dxa"/>
            <w:tcBorders>
              <w:top w:val="nil"/>
              <w:left w:val="nil"/>
              <w:bottom w:val="single" w:sz="4" w:space="0" w:color="auto"/>
              <w:right w:val="nil"/>
            </w:tcBorders>
            <w:shd w:val="clear" w:color="auto" w:fill="auto"/>
            <w:noWrap/>
            <w:vAlign w:val="bottom"/>
            <w:hideMark/>
          </w:tcPr>
          <w:p w14:paraId="5B85753C"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14,662</w:t>
            </w:r>
          </w:p>
        </w:tc>
      </w:tr>
      <w:tr w:rsidR="006A104A" w:rsidRPr="006A104A" w14:paraId="3AC6338E" w14:textId="77777777" w:rsidTr="006B76D4">
        <w:trPr>
          <w:trHeight w:val="225"/>
        </w:trPr>
        <w:tc>
          <w:tcPr>
            <w:tcW w:w="3231" w:type="dxa"/>
            <w:tcBorders>
              <w:top w:val="nil"/>
              <w:left w:val="nil"/>
              <w:bottom w:val="nil"/>
              <w:right w:val="nil"/>
            </w:tcBorders>
            <w:shd w:val="clear" w:color="auto" w:fill="auto"/>
            <w:noWrap/>
            <w:vAlign w:val="bottom"/>
            <w:hideMark/>
          </w:tcPr>
          <w:p w14:paraId="61B48E05" w14:textId="77777777" w:rsidR="006A104A" w:rsidRPr="006A104A" w:rsidRDefault="006A104A" w:rsidP="006A104A">
            <w:pPr>
              <w:spacing w:before="0" w:after="0" w:line="240" w:lineRule="auto"/>
              <w:ind w:leftChars="75" w:left="143"/>
              <w:rPr>
                <w:rFonts w:ascii="Arial" w:hAnsi="Arial" w:cs="Arial"/>
                <w:b/>
                <w:bCs/>
                <w:color w:val="000000"/>
                <w:sz w:val="16"/>
                <w:szCs w:val="16"/>
              </w:rPr>
            </w:pPr>
            <w:r w:rsidRPr="006A104A">
              <w:rPr>
                <w:rFonts w:ascii="Arial" w:hAnsi="Arial" w:cs="Arial"/>
                <w:b/>
                <w:bCs/>
                <w:color w:val="000000"/>
                <w:sz w:val="16"/>
                <w:szCs w:val="16"/>
              </w:rPr>
              <w:t>Total assets</w:t>
            </w:r>
          </w:p>
        </w:tc>
        <w:tc>
          <w:tcPr>
            <w:tcW w:w="889" w:type="dxa"/>
            <w:tcBorders>
              <w:top w:val="nil"/>
              <w:left w:val="nil"/>
              <w:bottom w:val="single" w:sz="4" w:space="0" w:color="auto"/>
              <w:right w:val="nil"/>
            </w:tcBorders>
            <w:shd w:val="clear" w:color="auto" w:fill="auto"/>
            <w:noWrap/>
            <w:vAlign w:val="bottom"/>
            <w:hideMark/>
          </w:tcPr>
          <w:p w14:paraId="66B9314D"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153,499</w:t>
            </w:r>
          </w:p>
        </w:tc>
        <w:tc>
          <w:tcPr>
            <w:tcW w:w="872" w:type="dxa"/>
            <w:tcBorders>
              <w:top w:val="nil"/>
              <w:left w:val="nil"/>
              <w:bottom w:val="single" w:sz="4" w:space="0" w:color="auto"/>
              <w:right w:val="nil"/>
            </w:tcBorders>
            <w:shd w:val="clear" w:color="000000" w:fill="D9D9D9"/>
            <w:noWrap/>
            <w:vAlign w:val="bottom"/>
            <w:hideMark/>
          </w:tcPr>
          <w:p w14:paraId="69A54EDB"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149,099</w:t>
            </w:r>
          </w:p>
        </w:tc>
        <w:tc>
          <w:tcPr>
            <w:tcW w:w="879" w:type="dxa"/>
            <w:tcBorders>
              <w:top w:val="nil"/>
              <w:left w:val="nil"/>
              <w:bottom w:val="single" w:sz="4" w:space="0" w:color="auto"/>
              <w:right w:val="nil"/>
            </w:tcBorders>
            <w:shd w:val="clear" w:color="auto" w:fill="auto"/>
            <w:noWrap/>
            <w:vAlign w:val="bottom"/>
            <w:hideMark/>
          </w:tcPr>
          <w:p w14:paraId="05CF1961"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141,792</w:t>
            </w:r>
          </w:p>
        </w:tc>
        <w:tc>
          <w:tcPr>
            <w:tcW w:w="879" w:type="dxa"/>
            <w:tcBorders>
              <w:top w:val="nil"/>
              <w:left w:val="nil"/>
              <w:bottom w:val="single" w:sz="4" w:space="0" w:color="auto"/>
              <w:right w:val="nil"/>
            </w:tcBorders>
            <w:shd w:val="clear" w:color="auto" w:fill="auto"/>
            <w:noWrap/>
            <w:vAlign w:val="bottom"/>
            <w:hideMark/>
          </w:tcPr>
          <w:p w14:paraId="750D4E57"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136,154</w:t>
            </w:r>
          </w:p>
        </w:tc>
        <w:tc>
          <w:tcPr>
            <w:tcW w:w="879" w:type="dxa"/>
            <w:tcBorders>
              <w:top w:val="nil"/>
              <w:left w:val="nil"/>
              <w:bottom w:val="single" w:sz="4" w:space="0" w:color="auto"/>
              <w:right w:val="nil"/>
            </w:tcBorders>
            <w:shd w:val="clear" w:color="auto" w:fill="auto"/>
            <w:noWrap/>
            <w:vAlign w:val="bottom"/>
            <w:hideMark/>
          </w:tcPr>
          <w:p w14:paraId="1A8350F9"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125,513</w:t>
            </w:r>
          </w:p>
        </w:tc>
      </w:tr>
      <w:tr w:rsidR="006A104A" w:rsidRPr="006A104A" w14:paraId="46AD9E90" w14:textId="77777777" w:rsidTr="004336CA">
        <w:trPr>
          <w:trHeight w:val="227"/>
        </w:trPr>
        <w:tc>
          <w:tcPr>
            <w:tcW w:w="3231" w:type="dxa"/>
            <w:tcBorders>
              <w:top w:val="nil"/>
              <w:left w:val="nil"/>
              <w:bottom w:val="nil"/>
              <w:right w:val="nil"/>
            </w:tcBorders>
            <w:shd w:val="clear" w:color="auto" w:fill="auto"/>
            <w:noWrap/>
            <w:vAlign w:val="bottom"/>
            <w:hideMark/>
          </w:tcPr>
          <w:p w14:paraId="60B492EB" w14:textId="77777777" w:rsidR="006A104A" w:rsidRPr="006A104A" w:rsidRDefault="006A104A" w:rsidP="006A104A">
            <w:pPr>
              <w:spacing w:before="0" w:after="0" w:line="240" w:lineRule="auto"/>
              <w:rPr>
                <w:rFonts w:ascii="Arial" w:hAnsi="Arial" w:cs="Arial"/>
                <w:b/>
                <w:bCs/>
                <w:color w:val="000000"/>
                <w:sz w:val="16"/>
                <w:szCs w:val="16"/>
              </w:rPr>
            </w:pPr>
            <w:r w:rsidRPr="006A104A">
              <w:rPr>
                <w:rFonts w:ascii="Arial" w:hAnsi="Arial" w:cs="Arial"/>
                <w:b/>
                <w:bCs/>
                <w:color w:val="000000"/>
                <w:sz w:val="16"/>
                <w:szCs w:val="16"/>
              </w:rPr>
              <w:t>LIABILITIES</w:t>
            </w:r>
          </w:p>
        </w:tc>
        <w:tc>
          <w:tcPr>
            <w:tcW w:w="889" w:type="dxa"/>
            <w:tcBorders>
              <w:top w:val="nil"/>
              <w:left w:val="nil"/>
              <w:bottom w:val="nil"/>
              <w:right w:val="nil"/>
            </w:tcBorders>
            <w:shd w:val="clear" w:color="auto" w:fill="auto"/>
            <w:noWrap/>
            <w:vAlign w:val="bottom"/>
            <w:hideMark/>
          </w:tcPr>
          <w:p w14:paraId="0A753464" w14:textId="77777777" w:rsidR="006A104A" w:rsidRPr="006A104A" w:rsidRDefault="006A104A" w:rsidP="006A104A">
            <w:pPr>
              <w:spacing w:before="0" w:after="0" w:line="240" w:lineRule="auto"/>
              <w:rPr>
                <w:rFonts w:ascii="Arial" w:hAnsi="Arial" w:cs="Arial"/>
                <w:b/>
                <w:bCs/>
                <w:color w:val="000000"/>
                <w:sz w:val="16"/>
                <w:szCs w:val="16"/>
              </w:rPr>
            </w:pPr>
          </w:p>
        </w:tc>
        <w:tc>
          <w:tcPr>
            <w:tcW w:w="872" w:type="dxa"/>
            <w:tcBorders>
              <w:top w:val="nil"/>
              <w:left w:val="nil"/>
              <w:bottom w:val="nil"/>
              <w:right w:val="nil"/>
            </w:tcBorders>
            <w:shd w:val="clear" w:color="000000" w:fill="D9D9D9"/>
            <w:noWrap/>
            <w:vAlign w:val="bottom"/>
            <w:hideMark/>
          </w:tcPr>
          <w:p w14:paraId="4D678CD6" w14:textId="77777777" w:rsidR="006A104A" w:rsidRPr="006A104A" w:rsidRDefault="006A104A" w:rsidP="006A104A">
            <w:pPr>
              <w:spacing w:before="0" w:after="0" w:line="240" w:lineRule="auto"/>
              <w:jc w:val="right"/>
              <w:rPr>
                <w:rFonts w:ascii="Arial" w:hAnsi="Arial" w:cs="Arial"/>
                <w:color w:val="31869B"/>
                <w:sz w:val="16"/>
                <w:szCs w:val="16"/>
              </w:rPr>
            </w:pPr>
            <w:r w:rsidRPr="006A104A">
              <w:rPr>
                <w:rFonts w:ascii="Arial" w:hAnsi="Arial" w:cs="Arial"/>
                <w:color w:val="31869B"/>
                <w:sz w:val="16"/>
                <w:szCs w:val="16"/>
              </w:rPr>
              <w:t> </w:t>
            </w:r>
          </w:p>
        </w:tc>
        <w:tc>
          <w:tcPr>
            <w:tcW w:w="879" w:type="dxa"/>
            <w:tcBorders>
              <w:top w:val="nil"/>
              <w:left w:val="nil"/>
              <w:bottom w:val="nil"/>
              <w:right w:val="nil"/>
            </w:tcBorders>
            <w:shd w:val="clear" w:color="auto" w:fill="auto"/>
            <w:noWrap/>
            <w:vAlign w:val="bottom"/>
            <w:hideMark/>
          </w:tcPr>
          <w:p w14:paraId="1892C38A" w14:textId="77777777" w:rsidR="006A104A" w:rsidRPr="006A104A" w:rsidRDefault="006A104A" w:rsidP="006A104A">
            <w:pPr>
              <w:spacing w:before="0" w:after="0" w:line="240" w:lineRule="auto"/>
              <w:jc w:val="right"/>
              <w:rPr>
                <w:rFonts w:ascii="Arial" w:hAnsi="Arial" w:cs="Arial"/>
                <w:color w:val="31869B"/>
                <w:sz w:val="16"/>
                <w:szCs w:val="16"/>
              </w:rPr>
            </w:pPr>
          </w:p>
        </w:tc>
        <w:tc>
          <w:tcPr>
            <w:tcW w:w="879" w:type="dxa"/>
            <w:tcBorders>
              <w:top w:val="nil"/>
              <w:left w:val="nil"/>
              <w:bottom w:val="nil"/>
              <w:right w:val="nil"/>
            </w:tcBorders>
            <w:shd w:val="clear" w:color="auto" w:fill="auto"/>
            <w:noWrap/>
            <w:vAlign w:val="bottom"/>
            <w:hideMark/>
          </w:tcPr>
          <w:p w14:paraId="516437C9" w14:textId="77777777" w:rsidR="006A104A" w:rsidRPr="006A104A" w:rsidRDefault="006A104A" w:rsidP="006A104A">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0CBCEBC5" w14:textId="77777777" w:rsidR="006A104A" w:rsidRPr="006A104A" w:rsidRDefault="006A104A" w:rsidP="006A104A">
            <w:pPr>
              <w:spacing w:before="0" w:after="0" w:line="240" w:lineRule="auto"/>
              <w:jc w:val="right"/>
              <w:rPr>
                <w:rFonts w:ascii="Times New Roman" w:hAnsi="Times New Roman"/>
                <w:sz w:val="20"/>
              </w:rPr>
            </w:pPr>
          </w:p>
        </w:tc>
      </w:tr>
      <w:tr w:rsidR="006A104A" w:rsidRPr="006A104A" w14:paraId="02EFAF7E" w14:textId="77777777" w:rsidTr="006B76D4">
        <w:trPr>
          <w:trHeight w:val="225"/>
        </w:trPr>
        <w:tc>
          <w:tcPr>
            <w:tcW w:w="3231" w:type="dxa"/>
            <w:tcBorders>
              <w:top w:val="nil"/>
              <w:left w:val="nil"/>
              <w:bottom w:val="nil"/>
              <w:right w:val="nil"/>
            </w:tcBorders>
            <w:shd w:val="clear" w:color="auto" w:fill="auto"/>
            <w:noWrap/>
            <w:vAlign w:val="bottom"/>
            <w:hideMark/>
          </w:tcPr>
          <w:p w14:paraId="0DA8C46C" w14:textId="77777777" w:rsidR="006A104A" w:rsidRPr="006A104A" w:rsidRDefault="006A104A" w:rsidP="006A104A">
            <w:pPr>
              <w:spacing w:before="0" w:after="0" w:line="240" w:lineRule="auto"/>
              <w:ind w:leftChars="75" w:left="143"/>
              <w:rPr>
                <w:rFonts w:ascii="Arial" w:hAnsi="Arial" w:cs="Arial"/>
                <w:b/>
                <w:bCs/>
                <w:color w:val="000000"/>
                <w:sz w:val="16"/>
                <w:szCs w:val="16"/>
              </w:rPr>
            </w:pPr>
            <w:r w:rsidRPr="006A104A">
              <w:rPr>
                <w:rFonts w:ascii="Arial" w:hAnsi="Arial" w:cs="Arial"/>
                <w:b/>
                <w:bCs/>
                <w:color w:val="000000"/>
                <w:sz w:val="16"/>
                <w:szCs w:val="16"/>
              </w:rPr>
              <w:t>Payables</w:t>
            </w:r>
          </w:p>
        </w:tc>
        <w:tc>
          <w:tcPr>
            <w:tcW w:w="889" w:type="dxa"/>
            <w:tcBorders>
              <w:top w:val="nil"/>
              <w:left w:val="nil"/>
              <w:bottom w:val="nil"/>
              <w:right w:val="nil"/>
            </w:tcBorders>
            <w:shd w:val="clear" w:color="auto" w:fill="auto"/>
            <w:noWrap/>
            <w:vAlign w:val="bottom"/>
            <w:hideMark/>
          </w:tcPr>
          <w:p w14:paraId="1E840900" w14:textId="77777777" w:rsidR="006A104A" w:rsidRPr="006A104A" w:rsidRDefault="006A104A" w:rsidP="006A104A">
            <w:pPr>
              <w:spacing w:before="0" w:after="0" w:line="240" w:lineRule="auto"/>
              <w:ind w:firstLineChars="100" w:firstLine="160"/>
              <w:rPr>
                <w:rFonts w:ascii="Arial" w:hAnsi="Arial" w:cs="Arial"/>
                <w:b/>
                <w:bCs/>
                <w:color w:val="000000"/>
                <w:sz w:val="16"/>
                <w:szCs w:val="16"/>
              </w:rPr>
            </w:pPr>
          </w:p>
        </w:tc>
        <w:tc>
          <w:tcPr>
            <w:tcW w:w="872" w:type="dxa"/>
            <w:tcBorders>
              <w:top w:val="nil"/>
              <w:left w:val="nil"/>
              <w:bottom w:val="nil"/>
              <w:right w:val="nil"/>
            </w:tcBorders>
            <w:shd w:val="clear" w:color="000000" w:fill="D9D9D9"/>
            <w:noWrap/>
            <w:vAlign w:val="bottom"/>
            <w:hideMark/>
          </w:tcPr>
          <w:p w14:paraId="4A5A0D75" w14:textId="77777777" w:rsidR="006A104A" w:rsidRPr="006A104A" w:rsidRDefault="006A104A" w:rsidP="006A104A">
            <w:pPr>
              <w:spacing w:before="0" w:after="0" w:line="240" w:lineRule="auto"/>
              <w:jc w:val="right"/>
              <w:rPr>
                <w:rFonts w:ascii="Arial" w:hAnsi="Arial" w:cs="Arial"/>
                <w:color w:val="31869B"/>
                <w:sz w:val="16"/>
                <w:szCs w:val="16"/>
              </w:rPr>
            </w:pPr>
            <w:r w:rsidRPr="006A104A">
              <w:rPr>
                <w:rFonts w:ascii="Arial" w:hAnsi="Arial" w:cs="Arial"/>
                <w:color w:val="31869B"/>
                <w:sz w:val="16"/>
                <w:szCs w:val="16"/>
              </w:rPr>
              <w:t> </w:t>
            </w:r>
          </w:p>
        </w:tc>
        <w:tc>
          <w:tcPr>
            <w:tcW w:w="879" w:type="dxa"/>
            <w:tcBorders>
              <w:top w:val="nil"/>
              <w:left w:val="nil"/>
              <w:bottom w:val="nil"/>
              <w:right w:val="nil"/>
            </w:tcBorders>
            <w:shd w:val="clear" w:color="auto" w:fill="auto"/>
            <w:noWrap/>
            <w:vAlign w:val="bottom"/>
            <w:hideMark/>
          </w:tcPr>
          <w:p w14:paraId="7BC30DC7" w14:textId="77777777" w:rsidR="006A104A" w:rsidRPr="006A104A" w:rsidRDefault="006A104A" w:rsidP="006A104A">
            <w:pPr>
              <w:spacing w:before="0" w:after="0" w:line="240" w:lineRule="auto"/>
              <w:jc w:val="right"/>
              <w:rPr>
                <w:rFonts w:ascii="Arial" w:hAnsi="Arial" w:cs="Arial"/>
                <w:color w:val="31869B"/>
                <w:sz w:val="16"/>
                <w:szCs w:val="16"/>
              </w:rPr>
            </w:pPr>
          </w:p>
        </w:tc>
        <w:tc>
          <w:tcPr>
            <w:tcW w:w="879" w:type="dxa"/>
            <w:tcBorders>
              <w:top w:val="nil"/>
              <w:left w:val="nil"/>
              <w:bottom w:val="nil"/>
              <w:right w:val="nil"/>
            </w:tcBorders>
            <w:shd w:val="clear" w:color="auto" w:fill="auto"/>
            <w:noWrap/>
            <w:vAlign w:val="bottom"/>
            <w:hideMark/>
          </w:tcPr>
          <w:p w14:paraId="04F4880D" w14:textId="77777777" w:rsidR="006A104A" w:rsidRPr="006A104A" w:rsidRDefault="006A104A" w:rsidP="006A104A">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34141ED5" w14:textId="77777777" w:rsidR="006A104A" w:rsidRPr="006A104A" w:rsidRDefault="006A104A" w:rsidP="006A104A">
            <w:pPr>
              <w:spacing w:before="0" w:after="0" w:line="240" w:lineRule="auto"/>
              <w:jc w:val="right"/>
              <w:rPr>
                <w:rFonts w:ascii="Times New Roman" w:hAnsi="Times New Roman"/>
                <w:sz w:val="20"/>
              </w:rPr>
            </w:pPr>
          </w:p>
        </w:tc>
      </w:tr>
      <w:tr w:rsidR="006A104A" w:rsidRPr="006A104A" w14:paraId="4ACF47E6" w14:textId="77777777" w:rsidTr="006B76D4">
        <w:trPr>
          <w:trHeight w:val="225"/>
        </w:trPr>
        <w:tc>
          <w:tcPr>
            <w:tcW w:w="3231" w:type="dxa"/>
            <w:tcBorders>
              <w:top w:val="nil"/>
              <w:left w:val="nil"/>
              <w:bottom w:val="nil"/>
              <w:right w:val="nil"/>
            </w:tcBorders>
            <w:shd w:val="clear" w:color="auto" w:fill="auto"/>
            <w:noWrap/>
            <w:vAlign w:val="bottom"/>
            <w:hideMark/>
          </w:tcPr>
          <w:p w14:paraId="402C2DA5" w14:textId="77777777" w:rsidR="006A104A" w:rsidRPr="006A104A" w:rsidRDefault="006A104A" w:rsidP="006A104A">
            <w:pPr>
              <w:spacing w:before="0" w:after="0" w:line="240" w:lineRule="auto"/>
              <w:ind w:firstLineChars="200" w:firstLine="320"/>
              <w:rPr>
                <w:rFonts w:ascii="Arial" w:hAnsi="Arial" w:cs="Arial"/>
                <w:color w:val="000000"/>
                <w:sz w:val="16"/>
                <w:szCs w:val="16"/>
              </w:rPr>
            </w:pPr>
            <w:r w:rsidRPr="006A104A">
              <w:rPr>
                <w:rFonts w:ascii="Arial" w:hAnsi="Arial" w:cs="Arial"/>
                <w:color w:val="000000"/>
                <w:sz w:val="16"/>
                <w:szCs w:val="16"/>
              </w:rPr>
              <w:t>Suppliers</w:t>
            </w:r>
          </w:p>
        </w:tc>
        <w:tc>
          <w:tcPr>
            <w:tcW w:w="889" w:type="dxa"/>
            <w:tcBorders>
              <w:top w:val="nil"/>
              <w:left w:val="nil"/>
              <w:bottom w:val="nil"/>
              <w:right w:val="nil"/>
            </w:tcBorders>
            <w:shd w:val="clear" w:color="auto" w:fill="auto"/>
            <w:noWrap/>
            <w:vAlign w:val="bottom"/>
            <w:hideMark/>
          </w:tcPr>
          <w:p w14:paraId="79DFE79C"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7,260</w:t>
            </w:r>
          </w:p>
        </w:tc>
        <w:tc>
          <w:tcPr>
            <w:tcW w:w="872" w:type="dxa"/>
            <w:tcBorders>
              <w:top w:val="nil"/>
              <w:left w:val="nil"/>
              <w:bottom w:val="nil"/>
              <w:right w:val="nil"/>
            </w:tcBorders>
            <w:shd w:val="clear" w:color="000000" w:fill="D9D9D9"/>
            <w:noWrap/>
            <w:vAlign w:val="bottom"/>
            <w:hideMark/>
          </w:tcPr>
          <w:p w14:paraId="1DC54642"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8,805</w:t>
            </w:r>
          </w:p>
        </w:tc>
        <w:tc>
          <w:tcPr>
            <w:tcW w:w="879" w:type="dxa"/>
            <w:tcBorders>
              <w:top w:val="nil"/>
              <w:left w:val="nil"/>
              <w:bottom w:val="nil"/>
              <w:right w:val="nil"/>
            </w:tcBorders>
            <w:shd w:val="clear" w:color="auto" w:fill="auto"/>
            <w:noWrap/>
            <w:vAlign w:val="bottom"/>
            <w:hideMark/>
          </w:tcPr>
          <w:p w14:paraId="34250BBF"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7,150</w:t>
            </w:r>
          </w:p>
        </w:tc>
        <w:tc>
          <w:tcPr>
            <w:tcW w:w="879" w:type="dxa"/>
            <w:tcBorders>
              <w:top w:val="nil"/>
              <w:left w:val="nil"/>
              <w:bottom w:val="nil"/>
              <w:right w:val="nil"/>
            </w:tcBorders>
            <w:shd w:val="clear" w:color="auto" w:fill="auto"/>
            <w:noWrap/>
            <w:vAlign w:val="bottom"/>
            <w:hideMark/>
          </w:tcPr>
          <w:p w14:paraId="0C4079F4"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6,495</w:t>
            </w:r>
          </w:p>
        </w:tc>
        <w:tc>
          <w:tcPr>
            <w:tcW w:w="879" w:type="dxa"/>
            <w:tcBorders>
              <w:top w:val="nil"/>
              <w:left w:val="nil"/>
              <w:bottom w:val="nil"/>
              <w:right w:val="nil"/>
            </w:tcBorders>
            <w:shd w:val="clear" w:color="auto" w:fill="auto"/>
            <w:noWrap/>
            <w:vAlign w:val="bottom"/>
            <w:hideMark/>
          </w:tcPr>
          <w:p w14:paraId="209337C5"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847</w:t>
            </w:r>
          </w:p>
        </w:tc>
      </w:tr>
      <w:tr w:rsidR="006A104A" w:rsidRPr="006A104A" w14:paraId="69BBB7CD" w14:textId="77777777" w:rsidTr="006B76D4">
        <w:trPr>
          <w:trHeight w:val="225"/>
        </w:trPr>
        <w:tc>
          <w:tcPr>
            <w:tcW w:w="3231" w:type="dxa"/>
            <w:tcBorders>
              <w:top w:val="nil"/>
              <w:left w:val="nil"/>
              <w:bottom w:val="nil"/>
              <w:right w:val="nil"/>
            </w:tcBorders>
            <w:shd w:val="clear" w:color="auto" w:fill="auto"/>
            <w:noWrap/>
            <w:vAlign w:val="bottom"/>
            <w:hideMark/>
          </w:tcPr>
          <w:p w14:paraId="0D061966" w14:textId="77777777" w:rsidR="006A104A" w:rsidRPr="006A104A" w:rsidRDefault="006A104A" w:rsidP="006A104A">
            <w:pPr>
              <w:spacing w:before="0" w:after="0" w:line="240" w:lineRule="auto"/>
              <w:ind w:firstLineChars="200" w:firstLine="320"/>
              <w:rPr>
                <w:rFonts w:ascii="Arial" w:hAnsi="Arial" w:cs="Arial"/>
                <w:color w:val="000000"/>
                <w:sz w:val="16"/>
                <w:szCs w:val="16"/>
              </w:rPr>
            </w:pPr>
            <w:r w:rsidRPr="006A104A">
              <w:rPr>
                <w:rFonts w:ascii="Arial" w:hAnsi="Arial" w:cs="Arial"/>
                <w:color w:val="000000"/>
                <w:sz w:val="16"/>
                <w:szCs w:val="16"/>
              </w:rPr>
              <w:t>Other payables</w:t>
            </w:r>
          </w:p>
        </w:tc>
        <w:tc>
          <w:tcPr>
            <w:tcW w:w="889" w:type="dxa"/>
            <w:tcBorders>
              <w:top w:val="nil"/>
              <w:left w:val="nil"/>
              <w:bottom w:val="nil"/>
              <w:right w:val="nil"/>
            </w:tcBorders>
            <w:shd w:val="clear" w:color="auto" w:fill="auto"/>
            <w:noWrap/>
            <w:vAlign w:val="bottom"/>
            <w:hideMark/>
          </w:tcPr>
          <w:p w14:paraId="3E092589"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2,747</w:t>
            </w:r>
          </w:p>
        </w:tc>
        <w:tc>
          <w:tcPr>
            <w:tcW w:w="872" w:type="dxa"/>
            <w:tcBorders>
              <w:top w:val="nil"/>
              <w:left w:val="nil"/>
              <w:bottom w:val="nil"/>
              <w:right w:val="nil"/>
            </w:tcBorders>
            <w:shd w:val="clear" w:color="000000" w:fill="D9D9D9"/>
            <w:noWrap/>
            <w:vAlign w:val="bottom"/>
            <w:hideMark/>
          </w:tcPr>
          <w:p w14:paraId="7FF1DD8B"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2,747</w:t>
            </w:r>
          </w:p>
        </w:tc>
        <w:tc>
          <w:tcPr>
            <w:tcW w:w="879" w:type="dxa"/>
            <w:tcBorders>
              <w:top w:val="nil"/>
              <w:left w:val="nil"/>
              <w:bottom w:val="nil"/>
              <w:right w:val="nil"/>
            </w:tcBorders>
            <w:shd w:val="clear" w:color="auto" w:fill="auto"/>
            <w:noWrap/>
            <w:vAlign w:val="bottom"/>
            <w:hideMark/>
          </w:tcPr>
          <w:p w14:paraId="7CCD2975"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2,747</w:t>
            </w:r>
          </w:p>
        </w:tc>
        <w:tc>
          <w:tcPr>
            <w:tcW w:w="879" w:type="dxa"/>
            <w:tcBorders>
              <w:top w:val="nil"/>
              <w:left w:val="nil"/>
              <w:bottom w:val="nil"/>
              <w:right w:val="nil"/>
            </w:tcBorders>
            <w:shd w:val="clear" w:color="auto" w:fill="auto"/>
            <w:noWrap/>
            <w:vAlign w:val="bottom"/>
            <w:hideMark/>
          </w:tcPr>
          <w:p w14:paraId="65BC7965"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2,747</w:t>
            </w:r>
          </w:p>
        </w:tc>
        <w:tc>
          <w:tcPr>
            <w:tcW w:w="879" w:type="dxa"/>
            <w:tcBorders>
              <w:top w:val="nil"/>
              <w:left w:val="nil"/>
              <w:bottom w:val="nil"/>
              <w:right w:val="nil"/>
            </w:tcBorders>
            <w:shd w:val="clear" w:color="auto" w:fill="auto"/>
            <w:noWrap/>
            <w:vAlign w:val="bottom"/>
            <w:hideMark/>
          </w:tcPr>
          <w:p w14:paraId="0A89F654"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2,747</w:t>
            </w:r>
          </w:p>
        </w:tc>
      </w:tr>
      <w:tr w:rsidR="006A104A" w:rsidRPr="006A104A" w14:paraId="7A17DE03" w14:textId="77777777" w:rsidTr="006B76D4">
        <w:trPr>
          <w:trHeight w:val="225"/>
        </w:trPr>
        <w:tc>
          <w:tcPr>
            <w:tcW w:w="3231" w:type="dxa"/>
            <w:tcBorders>
              <w:top w:val="nil"/>
              <w:left w:val="nil"/>
              <w:bottom w:val="nil"/>
              <w:right w:val="nil"/>
            </w:tcBorders>
            <w:shd w:val="clear" w:color="auto" w:fill="auto"/>
            <w:noWrap/>
            <w:vAlign w:val="bottom"/>
            <w:hideMark/>
          </w:tcPr>
          <w:p w14:paraId="618711A8" w14:textId="77777777" w:rsidR="006A104A" w:rsidRPr="006A104A" w:rsidRDefault="006A104A" w:rsidP="006A104A">
            <w:pPr>
              <w:spacing w:before="0" w:after="0" w:line="240" w:lineRule="auto"/>
              <w:ind w:firstLineChars="200" w:firstLine="320"/>
              <w:rPr>
                <w:rFonts w:ascii="Arial" w:hAnsi="Arial" w:cs="Arial"/>
                <w:color w:val="000000"/>
                <w:sz w:val="16"/>
                <w:szCs w:val="16"/>
              </w:rPr>
            </w:pPr>
            <w:r w:rsidRPr="006A104A">
              <w:rPr>
                <w:rFonts w:ascii="Arial" w:hAnsi="Arial" w:cs="Arial"/>
                <w:color w:val="000000"/>
                <w:sz w:val="16"/>
                <w:szCs w:val="16"/>
              </w:rPr>
              <w:t>Unearned revenue</w:t>
            </w:r>
          </w:p>
        </w:tc>
        <w:tc>
          <w:tcPr>
            <w:tcW w:w="889" w:type="dxa"/>
            <w:tcBorders>
              <w:top w:val="nil"/>
              <w:left w:val="nil"/>
              <w:bottom w:val="nil"/>
              <w:right w:val="nil"/>
            </w:tcBorders>
            <w:shd w:val="clear" w:color="auto" w:fill="auto"/>
            <w:noWrap/>
            <w:vAlign w:val="bottom"/>
            <w:hideMark/>
          </w:tcPr>
          <w:p w14:paraId="15BD403D"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63,283</w:t>
            </w:r>
          </w:p>
        </w:tc>
        <w:tc>
          <w:tcPr>
            <w:tcW w:w="872" w:type="dxa"/>
            <w:tcBorders>
              <w:top w:val="nil"/>
              <w:left w:val="nil"/>
              <w:bottom w:val="nil"/>
              <w:right w:val="nil"/>
            </w:tcBorders>
            <w:shd w:val="clear" w:color="000000" w:fill="D9D9D9"/>
            <w:noWrap/>
            <w:vAlign w:val="bottom"/>
            <w:hideMark/>
          </w:tcPr>
          <w:p w14:paraId="18560E59"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63,283</w:t>
            </w:r>
          </w:p>
        </w:tc>
        <w:tc>
          <w:tcPr>
            <w:tcW w:w="879" w:type="dxa"/>
            <w:tcBorders>
              <w:top w:val="nil"/>
              <w:left w:val="nil"/>
              <w:bottom w:val="nil"/>
              <w:right w:val="nil"/>
            </w:tcBorders>
            <w:shd w:val="clear" w:color="auto" w:fill="auto"/>
            <w:noWrap/>
            <w:vAlign w:val="bottom"/>
            <w:hideMark/>
          </w:tcPr>
          <w:p w14:paraId="387129ED"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63,283</w:t>
            </w:r>
          </w:p>
        </w:tc>
        <w:tc>
          <w:tcPr>
            <w:tcW w:w="879" w:type="dxa"/>
            <w:tcBorders>
              <w:top w:val="nil"/>
              <w:left w:val="nil"/>
              <w:bottom w:val="nil"/>
              <w:right w:val="nil"/>
            </w:tcBorders>
            <w:shd w:val="clear" w:color="auto" w:fill="auto"/>
            <w:noWrap/>
            <w:vAlign w:val="bottom"/>
            <w:hideMark/>
          </w:tcPr>
          <w:p w14:paraId="68622869"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63,283</w:t>
            </w:r>
          </w:p>
        </w:tc>
        <w:tc>
          <w:tcPr>
            <w:tcW w:w="879" w:type="dxa"/>
            <w:tcBorders>
              <w:top w:val="nil"/>
              <w:left w:val="nil"/>
              <w:bottom w:val="nil"/>
              <w:right w:val="nil"/>
            </w:tcBorders>
            <w:shd w:val="clear" w:color="auto" w:fill="auto"/>
            <w:noWrap/>
            <w:vAlign w:val="bottom"/>
            <w:hideMark/>
          </w:tcPr>
          <w:p w14:paraId="18B530A5"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63,283</w:t>
            </w:r>
          </w:p>
        </w:tc>
      </w:tr>
      <w:tr w:rsidR="006A104A" w:rsidRPr="006A104A" w14:paraId="5CAEFF57" w14:textId="77777777" w:rsidTr="006B76D4">
        <w:trPr>
          <w:trHeight w:val="225"/>
        </w:trPr>
        <w:tc>
          <w:tcPr>
            <w:tcW w:w="3231" w:type="dxa"/>
            <w:tcBorders>
              <w:top w:val="nil"/>
              <w:left w:val="nil"/>
              <w:bottom w:val="nil"/>
              <w:right w:val="nil"/>
            </w:tcBorders>
            <w:shd w:val="clear" w:color="auto" w:fill="auto"/>
            <w:noWrap/>
            <w:vAlign w:val="bottom"/>
            <w:hideMark/>
          </w:tcPr>
          <w:p w14:paraId="00AD2283" w14:textId="77777777" w:rsidR="006A104A" w:rsidRPr="006A104A" w:rsidRDefault="006A104A" w:rsidP="006A104A">
            <w:pPr>
              <w:spacing w:before="0" w:after="0" w:line="240" w:lineRule="auto"/>
              <w:ind w:firstLineChars="200" w:firstLine="320"/>
              <w:rPr>
                <w:rFonts w:ascii="Arial" w:hAnsi="Arial" w:cs="Arial"/>
                <w:b/>
                <w:bCs/>
                <w:color w:val="000000"/>
                <w:sz w:val="16"/>
                <w:szCs w:val="16"/>
              </w:rPr>
            </w:pPr>
            <w:r w:rsidRPr="006A104A">
              <w:rPr>
                <w:rFonts w:ascii="Arial" w:hAnsi="Arial" w:cs="Arial"/>
                <w:b/>
                <w:bCs/>
                <w:color w:val="000000"/>
                <w:sz w:val="16"/>
                <w:szCs w:val="16"/>
              </w:rPr>
              <w:t>Total payables</w:t>
            </w:r>
          </w:p>
        </w:tc>
        <w:tc>
          <w:tcPr>
            <w:tcW w:w="889" w:type="dxa"/>
            <w:tcBorders>
              <w:top w:val="nil"/>
              <w:left w:val="nil"/>
              <w:bottom w:val="single" w:sz="4" w:space="0" w:color="auto"/>
              <w:right w:val="nil"/>
            </w:tcBorders>
            <w:shd w:val="clear" w:color="auto" w:fill="auto"/>
            <w:noWrap/>
            <w:vAlign w:val="bottom"/>
            <w:hideMark/>
          </w:tcPr>
          <w:p w14:paraId="0D11B42A"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73,290</w:t>
            </w:r>
          </w:p>
        </w:tc>
        <w:tc>
          <w:tcPr>
            <w:tcW w:w="872" w:type="dxa"/>
            <w:tcBorders>
              <w:top w:val="nil"/>
              <w:left w:val="nil"/>
              <w:bottom w:val="single" w:sz="4" w:space="0" w:color="auto"/>
              <w:right w:val="nil"/>
            </w:tcBorders>
            <w:shd w:val="clear" w:color="000000" w:fill="D9D9D9"/>
            <w:noWrap/>
            <w:vAlign w:val="bottom"/>
            <w:hideMark/>
          </w:tcPr>
          <w:p w14:paraId="7B39680D"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74,835</w:t>
            </w:r>
          </w:p>
        </w:tc>
        <w:tc>
          <w:tcPr>
            <w:tcW w:w="879" w:type="dxa"/>
            <w:tcBorders>
              <w:top w:val="nil"/>
              <w:left w:val="nil"/>
              <w:bottom w:val="single" w:sz="4" w:space="0" w:color="auto"/>
              <w:right w:val="nil"/>
            </w:tcBorders>
            <w:shd w:val="clear" w:color="auto" w:fill="auto"/>
            <w:noWrap/>
            <w:vAlign w:val="bottom"/>
            <w:hideMark/>
          </w:tcPr>
          <w:p w14:paraId="6459BA49"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73,180</w:t>
            </w:r>
          </w:p>
        </w:tc>
        <w:tc>
          <w:tcPr>
            <w:tcW w:w="879" w:type="dxa"/>
            <w:tcBorders>
              <w:top w:val="nil"/>
              <w:left w:val="nil"/>
              <w:bottom w:val="single" w:sz="4" w:space="0" w:color="auto"/>
              <w:right w:val="nil"/>
            </w:tcBorders>
            <w:shd w:val="clear" w:color="auto" w:fill="auto"/>
            <w:noWrap/>
            <w:vAlign w:val="bottom"/>
            <w:hideMark/>
          </w:tcPr>
          <w:p w14:paraId="614C78FB"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72,525</w:t>
            </w:r>
          </w:p>
        </w:tc>
        <w:tc>
          <w:tcPr>
            <w:tcW w:w="879" w:type="dxa"/>
            <w:tcBorders>
              <w:top w:val="nil"/>
              <w:left w:val="nil"/>
              <w:bottom w:val="single" w:sz="4" w:space="0" w:color="auto"/>
              <w:right w:val="nil"/>
            </w:tcBorders>
            <w:shd w:val="clear" w:color="auto" w:fill="auto"/>
            <w:noWrap/>
            <w:vAlign w:val="bottom"/>
            <w:hideMark/>
          </w:tcPr>
          <w:p w14:paraId="4DCA15B1"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66,877</w:t>
            </w:r>
          </w:p>
        </w:tc>
      </w:tr>
      <w:tr w:rsidR="006A104A" w:rsidRPr="006A104A" w14:paraId="422D2B34" w14:textId="77777777" w:rsidTr="006B76D4">
        <w:trPr>
          <w:trHeight w:val="283"/>
        </w:trPr>
        <w:tc>
          <w:tcPr>
            <w:tcW w:w="3231" w:type="dxa"/>
            <w:tcBorders>
              <w:top w:val="nil"/>
              <w:left w:val="nil"/>
              <w:bottom w:val="nil"/>
              <w:right w:val="nil"/>
            </w:tcBorders>
            <w:shd w:val="clear" w:color="auto" w:fill="auto"/>
            <w:noWrap/>
            <w:vAlign w:val="bottom"/>
            <w:hideMark/>
          </w:tcPr>
          <w:p w14:paraId="408696DB" w14:textId="77777777" w:rsidR="006A104A" w:rsidRPr="006A104A" w:rsidRDefault="006A104A" w:rsidP="006A104A">
            <w:pPr>
              <w:spacing w:before="0" w:after="0" w:line="240" w:lineRule="auto"/>
              <w:ind w:leftChars="75" w:left="143"/>
              <w:rPr>
                <w:rFonts w:ascii="Arial" w:hAnsi="Arial" w:cs="Arial"/>
                <w:b/>
                <w:bCs/>
                <w:color w:val="000000"/>
                <w:sz w:val="16"/>
                <w:szCs w:val="16"/>
              </w:rPr>
            </w:pPr>
            <w:r w:rsidRPr="006A104A">
              <w:rPr>
                <w:rFonts w:ascii="Arial" w:hAnsi="Arial" w:cs="Arial"/>
                <w:b/>
                <w:bCs/>
                <w:color w:val="000000"/>
                <w:sz w:val="16"/>
                <w:szCs w:val="16"/>
              </w:rPr>
              <w:t>Interest bearing liabilities</w:t>
            </w:r>
          </w:p>
        </w:tc>
        <w:tc>
          <w:tcPr>
            <w:tcW w:w="889" w:type="dxa"/>
            <w:tcBorders>
              <w:top w:val="nil"/>
              <w:left w:val="nil"/>
              <w:bottom w:val="nil"/>
              <w:right w:val="nil"/>
            </w:tcBorders>
            <w:shd w:val="clear" w:color="auto" w:fill="auto"/>
            <w:noWrap/>
            <w:vAlign w:val="bottom"/>
            <w:hideMark/>
          </w:tcPr>
          <w:p w14:paraId="065618C4" w14:textId="77777777" w:rsidR="006A104A" w:rsidRPr="006A104A" w:rsidRDefault="006A104A" w:rsidP="006A104A">
            <w:pPr>
              <w:spacing w:before="0" w:after="0" w:line="240" w:lineRule="auto"/>
              <w:ind w:firstLineChars="100" w:firstLine="160"/>
              <w:rPr>
                <w:rFonts w:ascii="Arial" w:hAnsi="Arial" w:cs="Arial"/>
                <w:b/>
                <w:bCs/>
                <w:color w:val="000000"/>
                <w:sz w:val="16"/>
                <w:szCs w:val="16"/>
              </w:rPr>
            </w:pPr>
          </w:p>
        </w:tc>
        <w:tc>
          <w:tcPr>
            <w:tcW w:w="872" w:type="dxa"/>
            <w:tcBorders>
              <w:top w:val="nil"/>
              <w:left w:val="nil"/>
              <w:bottom w:val="nil"/>
              <w:right w:val="nil"/>
            </w:tcBorders>
            <w:shd w:val="clear" w:color="000000" w:fill="D9D9D9"/>
            <w:noWrap/>
            <w:vAlign w:val="bottom"/>
            <w:hideMark/>
          </w:tcPr>
          <w:p w14:paraId="3000DC70" w14:textId="77777777" w:rsidR="006A104A" w:rsidRPr="006A104A" w:rsidRDefault="006A104A" w:rsidP="006A104A">
            <w:pPr>
              <w:spacing w:before="0" w:after="0" w:line="240" w:lineRule="auto"/>
              <w:jc w:val="right"/>
              <w:rPr>
                <w:rFonts w:ascii="Arial" w:hAnsi="Arial" w:cs="Arial"/>
                <w:color w:val="31869B"/>
                <w:sz w:val="16"/>
                <w:szCs w:val="16"/>
              </w:rPr>
            </w:pPr>
            <w:r w:rsidRPr="006A104A">
              <w:rPr>
                <w:rFonts w:ascii="Arial" w:hAnsi="Arial" w:cs="Arial"/>
                <w:color w:val="31869B"/>
                <w:sz w:val="16"/>
                <w:szCs w:val="16"/>
              </w:rPr>
              <w:t> </w:t>
            </w:r>
          </w:p>
        </w:tc>
        <w:tc>
          <w:tcPr>
            <w:tcW w:w="879" w:type="dxa"/>
            <w:tcBorders>
              <w:top w:val="nil"/>
              <w:left w:val="nil"/>
              <w:bottom w:val="nil"/>
              <w:right w:val="nil"/>
            </w:tcBorders>
            <w:shd w:val="clear" w:color="auto" w:fill="auto"/>
            <w:noWrap/>
            <w:vAlign w:val="bottom"/>
            <w:hideMark/>
          </w:tcPr>
          <w:p w14:paraId="2C15883C" w14:textId="77777777" w:rsidR="006A104A" w:rsidRPr="006A104A" w:rsidRDefault="006A104A" w:rsidP="006A104A">
            <w:pPr>
              <w:spacing w:before="0" w:after="0" w:line="240" w:lineRule="auto"/>
              <w:jc w:val="right"/>
              <w:rPr>
                <w:rFonts w:ascii="Arial" w:hAnsi="Arial" w:cs="Arial"/>
                <w:color w:val="31869B"/>
                <w:sz w:val="16"/>
                <w:szCs w:val="16"/>
              </w:rPr>
            </w:pPr>
          </w:p>
        </w:tc>
        <w:tc>
          <w:tcPr>
            <w:tcW w:w="879" w:type="dxa"/>
            <w:tcBorders>
              <w:top w:val="nil"/>
              <w:left w:val="nil"/>
              <w:bottom w:val="nil"/>
              <w:right w:val="nil"/>
            </w:tcBorders>
            <w:shd w:val="clear" w:color="auto" w:fill="auto"/>
            <w:noWrap/>
            <w:vAlign w:val="bottom"/>
            <w:hideMark/>
          </w:tcPr>
          <w:p w14:paraId="51182D94" w14:textId="77777777" w:rsidR="006A104A" w:rsidRPr="006A104A" w:rsidRDefault="006A104A" w:rsidP="006A104A">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2799610E" w14:textId="77777777" w:rsidR="006A104A" w:rsidRPr="006A104A" w:rsidRDefault="006A104A" w:rsidP="006A104A">
            <w:pPr>
              <w:spacing w:before="0" w:after="0" w:line="240" w:lineRule="auto"/>
              <w:jc w:val="right"/>
              <w:rPr>
                <w:rFonts w:ascii="Times New Roman" w:hAnsi="Times New Roman"/>
                <w:sz w:val="20"/>
              </w:rPr>
            </w:pPr>
          </w:p>
        </w:tc>
      </w:tr>
      <w:tr w:rsidR="006A104A" w:rsidRPr="006A104A" w14:paraId="2C13B0B1" w14:textId="77777777" w:rsidTr="006B76D4">
        <w:trPr>
          <w:trHeight w:val="225"/>
        </w:trPr>
        <w:tc>
          <w:tcPr>
            <w:tcW w:w="3231" w:type="dxa"/>
            <w:tcBorders>
              <w:top w:val="nil"/>
              <w:left w:val="nil"/>
              <w:bottom w:val="nil"/>
              <w:right w:val="nil"/>
            </w:tcBorders>
            <w:shd w:val="clear" w:color="auto" w:fill="auto"/>
            <w:noWrap/>
            <w:vAlign w:val="bottom"/>
            <w:hideMark/>
          </w:tcPr>
          <w:p w14:paraId="59DF50EA" w14:textId="77777777" w:rsidR="006A104A" w:rsidRPr="006A104A" w:rsidRDefault="006A104A" w:rsidP="006A104A">
            <w:pPr>
              <w:spacing w:before="0" w:after="0" w:line="240" w:lineRule="auto"/>
              <w:ind w:firstLineChars="200" w:firstLine="320"/>
              <w:rPr>
                <w:rFonts w:ascii="Arial" w:hAnsi="Arial" w:cs="Arial"/>
                <w:color w:val="000000"/>
                <w:sz w:val="16"/>
                <w:szCs w:val="16"/>
              </w:rPr>
            </w:pPr>
            <w:r w:rsidRPr="006A104A">
              <w:rPr>
                <w:rFonts w:ascii="Arial" w:hAnsi="Arial" w:cs="Arial"/>
                <w:color w:val="000000"/>
                <w:sz w:val="16"/>
                <w:szCs w:val="16"/>
              </w:rPr>
              <w:t>Leases</w:t>
            </w:r>
          </w:p>
        </w:tc>
        <w:tc>
          <w:tcPr>
            <w:tcW w:w="889" w:type="dxa"/>
            <w:tcBorders>
              <w:top w:val="nil"/>
              <w:left w:val="nil"/>
              <w:bottom w:val="nil"/>
              <w:right w:val="nil"/>
            </w:tcBorders>
            <w:shd w:val="clear" w:color="auto" w:fill="auto"/>
            <w:noWrap/>
            <w:vAlign w:val="bottom"/>
            <w:hideMark/>
          </w:tcPr>
          <w:p w14:paraId="673017D8"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24,450</w:t>
            </w:r>
          </w:p>
        </w:tc>
        <w:tc>
          <w:tcPr>
            <w:tcW w:w="872" w:type="dxa"/>
            <w:tcBorders>
              <w:top w:val="nil"/>
              <w:left w:val="nil"/>
              <w:bottom w:val="nil"/>
              <w:right w:val="nil"/>
            </w:tcBorders>
            <w:shd w:val="clear" w:color="000000" w:fill="D9D9D9"/>
            <w:noWrap/>
            <w:vAlign w:val="bottom"/>
            <w:hideMark/>
          </w:tcPr>
          <w:p w14:paraId="3B0F9675"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19,082</w:t>
            </w:r>
          </w:p>
        </w:tc>
        <w:tc>
          <w:tcPr>
            <w:tcW w:w="879" w:type="dxa"/>
            <w:tcBorders>
              <w:top w:val="nil"/>
              <w:left w:val="nil"/>
              <w:bottom w:val="nil"/>
              <w:right w:val="nil"/>
            </w:tcBorders>
            <w:shd w:val="clear" w:color="auto" w:fill="auto"/>
            <w:noWrap/>
            <w:vAlign w:val="bottom"/>
            <w:hideMark/>
          </w:tcPr>
          <w:p w14:paraId="600BC9F0"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13,471</w:t>
            </w:r>
          </w:p>
        </w:tc>
        <w:tc>
          <w:tcPr>
            <w:tcW w:w="879" w:type="dxa"/>
            <w:tcBorders>
              <w:top w:val="nil"/>
              <w:left w:val="nil"/>
              <w:bottom w:val="nil"/>
              <w:right w:val="nil"/>
            </w:tcBorders>
            <w:shd w:val="clear" w:color="auto" w:fill="auto"/>
            <w:noWrap/>
            <w:vAlign w:val="bottom"/>
            <w:hideMark/>
          </w:tcPr>
          <w:p w14:paraId="3F4EE84F"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7,631</w:t>
            </w:r>
          </w:p>
        </w:tc>
        <w:tc>
          <w:tcPr>
            <w:tcW w:w="879" w:type="dxa"/>
            <w:tcBorders>
              <w:top w:val="nil"/>
              <w:left w:val="nil"/>
              <w:bottom w:val="nil"/>
              <w:right w:val="nil"/>
            </w:tcBorders>
            <w:shd w:val="clear" w:color="auto" w:fill="auto"/>
            <w:noWrap/>
            <w:vAlign w:val="bottom"/>
            <w:hideMark/>
          </w:tcPr>
          <w:p w14:paraId="5132FCA9"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1,553</w:t>
            </w:r>
          </w:p>
        </w:tc>
      </w:tr>
      <w:tr w:rsidR="006A104A" w:rsidRPr="006A104A" w14:paraId="5ABCE218" w14:textId="77777777" w:rsidTr="006B76D4">
        <w:trPr>
          <w:trHeight w:val="225"/>
        </w:trPr>
        <w:tc>
          <w:tcPr>
            <w:tcW w:w="3231" w:type="dxa"/>
            <w:tcBorders>
              <w:top w:val="nil"/>
              <w:left w:val="nil"/>
              <w:bottom w:val="nil"/>
              <w:right w:val="nil"/>
            </w:tcBorders>
            <w:shd w:val="clear" w:color="auto" w:fill="auto"/>
            <w:noWrap/>
            <w:vAlign w:val="bottom"/>
            <w:hideMark/>
          </w:tcPr>
          <w:p w14:paraId="0A6E5337" w14:textId="77777777" w:rsidR="006A104A" w:rsidRPr="006A104A" w:rsidRDefault="006A104A" w:rsidP="006A104A">
            <w:pPr>
              <w:spacing w:before="0" w:after="0" w:line="240" w:lineRule="auto"/>
              <w:ind w:firstLineChars="200" w:firstLine="320"/>
              <w:rPr>
                <w:rFonts w:ascii="Arial" w:hAnsi="Arial" w:cs="Arial"/>
                <w:b/>
                <w:bCs/>
                <w:color w:val="000000"/>
                <w:sz w:val="16"/>
                <w:szCs w:val="16"/>
              </w:rPr>
            </w:pPr>
            <w:r w:rsidRPr="006A104A">
              <w:rPr>
                <w:rFonts w:ascii="Arial" w:hAnsi="Arial" w:cs="Arial"/>
                <w:b/>
                <w:bCs/>
                <w:color w:val="000000"/>
                <w:sz w:val="16"/>
                <w:szCs w:val="16"/>
              </w:rPr>
              <w:t>Total interest bearing liabilities</w:t>
            </w:r>
          </w:p>
        </w:tc>
        <w:tc>
          <w:tcPr>
            <w:tcW w:w="889" w:type="dxa"/>
            <w:tcBorders>
              <w:top w:val="nil"/>
              <w:left w:val="nil"/>
              <w:bottom w:val="single" w:sz="4" w:space="0" w:color="auto"/>
              <w:right w:val="nil"/>
            </w:tcBorders>
            <w:shd w:val="clear" w:color="auto" w:fill="auto"/>
            <w:noWrap/>
            <w:vAlign w:val="bottom"/>
            <w:hideMark/>
          </w:tcPr>
          <w:p w14:paraId="457B2173"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24,450</w:t>
            </w:r>
          </w:p>
        </w:tc>
        <w:tc>
          <w:tcPr>
            <w:tcW w:w="872" w:type="dxa"/>
            <w:tcBorders>
              <w:top w:val="nil"/>
              <w:left w:val="nil"/>
              <w:bottom w:val="single" w:sz="4" w:space="0" w:color="auto"/>
              <w:right w:val="nil"/>
            </w:tcBorders>
            <w:shd w:val="clear" w:color="000000" w:fill="D9D9D9"/>
            <w:noWrap/>
            <w:vAlign w:val="bottom"/>
            <w:hideMark/>
          </w:tcPr>
          <w:p w14:paraId="1FBF02A9"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19,082</w:t>
            </w:r>
          </w:p>
        </w:tc>
        <w:tc>
          <w:tcPr>
            <w:tcW w:w="879" w:type="dxa"/>
            <w:tcBorders>
              <w:top w:val="nil"/>
              <w:left w:val="nil"/>
              <w:bottom w:val="single" w:sz="4" w:space="0" w:color="auto"/>
              <w:right w:val="nil"/>
            </w:tcBorders>
            <w:shd w:val="clear" w:color="auto" w:fill="auto"/>
            <w:noWrap/>
            <w:vAlign w:val="bottom"/>
            <w:hideMark/>
          </w:tcPr>
          <w:p w14:paraId="7DD5C49D"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13,471</w:t>
            </w:r>
          </w:p>
        </w:tc>
        <w:tc>
          <w:tcPr>
            <w:tcW w:w="879" w:type="dxa"/>
            <w:tcBorders>
              <w:top w:val="nil"/>
              <w:left w:val="nil"/>
              <w:bottom w:val="single" w:sz="4" w:space="0" w:color="auto"/>
              <w:right w:val="nil"/>
            </w:tcBorders>
            <w:shd w:val="clear" w:color="auto" w:fill="auto"/>
            <w:noWrap/>
            <w:vAlign w:val="bottom"/>
            <w:hideMark/>
          </w:tcPr>
          <w:p w14:paraId="0CE4B639"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7,631</w:t>
            </w:r>
          </w:p>
        </w:tc>
        <w:tc>
          <w:tcPr>
            <w:tcW w:w="879" w:type="dxa"/>
            <w:tcBorders>
              <w:top w:val="nil"/>
              <w:left w:val="nil"/>
              <w:bottom w:val="single" w:sz="4" w:space="0" w:color="auto"/>
              <w:right w:val="nil"/>
            </w:tcBorders>
            <w:shd w:val="clear" w:color="auto" w:fill="auto"/>
            <w:noWrap/>
            <w:vAlign w:val="bottom"/>
            <w:hideMark/>
          </w:tcPr>
          <w:p w14:paraId="3D2F4D7F"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1,553</w:t>
            </w:r>
          </w:p>
        </w:tc>
      </w:tr>
      <w:tr w:rsidR="006A104A" w:rsidRPr="006A104A" w14:paraId="74D5557A" w14:textId="77777777" w:rsidTr="006B76D4">
        <w:trPr>
          <w:trHeight w:val="283"/>
        </w:trPr>
        <w:tc>
          <w:tcPr>
            <w:tcW w:w="3231" w:type="dxa"/>
            <w:tcBorders>
              <w:top w:val="nil"/>
              <w:left w:val="nil"/>
              <w:bottom w:val="nil"/>
              <w:right w:val="nil"/>
            </w:tcBorders>
            <w:shd w:val="clear" w:color="auto" w:fill="auto"/>
            <w:noWrap/>
            <w:vAlign w:val="bottom"/>
            <w:hideMark/>
          </w:tcPr>
          <w:p w14:paraId="1B3A8E35" w14:textId="77777777" w:rsidR="006A104A" w:rsidRPr="006A104A" w:rsidRDefault="006A104A" w:rsidP="006A104A">
            <w:pPr>
              <w:spacing w:before="0" w:after="0" w:line="240" w:lineRule="auto"/>
              <w:ind w:leftChars="75" w:left="143"/>
              <w:rPr>
                <w:rFonts w:ascii="Arial" w:hAnsi="Arial" w:cs="Arial"/>
                <w:b/>
                <w:bCs/>
                <w:color w:val="000000"/>
                <w:sz w:val="16"/>
                <w:szCs w:val="16"/>
              </w:rPr>
            </w:pPr>
            <w:r w:rsidRPr="006A104A">
              <w:rPr>
                <w:rFonts w:ascii="Arial" w:hAnsi="Arial" w:cs="Arial"/>
                <w:b/>
                <w:bCs/>
                <w:color w:val="000000"/>
                <w:sz w:val="16"/>
                <w:szCs w:val="16"/>
              </w:rPr>
              <w:t>Provisions</w:t>
            </w:r>
          </w:p>
        </w:tc>
        <w:tc>
          <w:tcPr>
            <w:tcW w:w="889" w:type="dxa"/>
            <w:tcBorders>
              <w:top w:val="nil"/>
              <w:left w:val="nil"/>
              <w:bottom w:val="nil"/>
              <w:right w:val="nil"/>
            </w:tcBorders>
            <w:shd w:val="clear" w:color="auto" w:fill="auto"/>
            <w:noWrap/>
            <w:vAlign w:val="bottom"/>
            <w:hideMark/>
          </w:tcPr>
          <w:p w14:paraId="306E58C7" w14:textId="77777777" w:rsidR="006A104A" w:rsidRPr="006A104A" w:rsidRDefault="006A104A" w:rsidP="006A104A">
            <w:pPr>
              <w:spacing w:before="0" w:after="0" w:line="240" w:lineRule="auto"/>
              <w:ind w:firstLineChars="100" w:firstLine="160"/>
              <w:rPr>
                <w:rFonts w:ascii="Arial" w:hAnsi="Arial" w:cs="Arial"/>
                <w:b/>
                <w:bCs/>
                <w:color w:val="000000"/>
                <w:sz w:val="16"/>
                <w:szCs w:val="16"/>
              </w:rPr>
            </w:pPr>
          </w:p>
        </w:tc>
        <w:tc>
          <w:tcPr>
            <w:tcW w:w="872" w:type="dxa"/>
            <w:tcBorders>
              <w:top w:val="nil"/>
              <w:left w:val="nil"/>
              <w:bottom w:val="nil"/>
              <w:right w:val="nil"/>
            </w:tcBorders>
            <w:shd w:val="clear" w:color="000000" w:fill="D9D9D9"/>
            <w:noWrap/>
            <w:vAlign w:val="bottom"/>
            <w:hideMark/>
          </w:tcPr>
          <w:p w14:paraId="145095C0" w14:textId="77777777" w:rsidR="006A104A" w:rsidRPr="006A104A" w:rsidRDefault="006A104A" w:rsidP="006A104A">
            <w:pPr>
              <w:spacing w:before="0" w:after="0" w:line="240" w:lineRule="auto"/>
              <w:jc w:val="right"/>
              <w:rPr>
                <w:rFonts w:ascii="Arial" w:hAnsi="Arial" w:cs="Arial"/>
                <w:color w:val="31869B"/>
                <w:sz w:val="16"/>
                <w:szCs w:val="16"/>
              </w:rPr>
            </w:pPr>
            <w:r w:rsidRPr="006A104A">
              <w:rPr>
                <w:rFonts w:ascii="Arial" w:hAnsi="Arial" w:cs="Arial"/>
                <w:color w:val="31869B"/>
                <w:sz w:val="16"/>
                <w:szCs w:val="16"/>
              </w:rPr>
              <w:t> </w:t>
            </w:r>
          </w:p>
        </w:tc>
        <w:tc>
          <w:tcPr>
            <w:tcW w:w="879" w:type="dxa"/>
            <w:tcBorders>
              <w:top w:val="nil"/>
              <w:left w:val="nil"/>
              <w:bottom w:val="nil"/>
              <w:right w:val="nil"/>
            </w:tcBorders>
            <w:shd w:val="clear" w:color="auto" w:fill="auto"/>
            <w:noWrap/>
            <w:vAlign w:val="bottom"/>
            <w:hideMark/>
          </w:tcPr>
          <w:p w14:paraId="728D96DA" w14:textId="77777777" w:rsidR="006A104A" w:rsidRPr="006A104A" w:rsidRDefault="006A104A" w:rsidP="006A104A">
            <w:pPr>
              <w:spacing w:before="0" w:after="0" w:line="240" w:lineRule="auto"/>
              <w:jc w:val="right"/>
              <w:rPr>
                <w:rFonts w:ascii="Arial" w:hAnsi="Arial" w:cs="Arial"/>
                <w:color w:val="31869B"/>
                <w:sz w:val="16"/>
                <w:szCs w:val="16"/>
              </w:rPr>
            </w:pPr>
          </w:p>
        </w:tc>
        <w:tc>
          <w:tcPr>
            <w:tcW w:w="879" w:type="dxa"/>
            <w:tcBorders>
              <w:top w:val="nil"/>
              <w:left w:val="nil"/>
              <w:bottom w:val="nil"/>
              <w:right w:val="nil"/>
            </w:tcBorders>
            <w:shd w:val="clear" w:color="auto" w:fill="auto"/>
            <w:noWrap/>
            <w:vAlign w:val="bottom"/>
            <w:hideMark/>
          </w:tcPr>
          <w:p w14:paraId="3CE11A90" w14:textId="77777777" w:rsidR="006A104A" w:rsidRPr="006A104A" w:rsidRDefault="006A104A" w:rsidP="006A104A">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22C4D969" w14:textId="77777777" w:rsidR="006A104A" w:rsidRPr="006A104A" w:rsidRDefault="006A104A" w:rsidP="006A104A">
            <w:pPr>
              <w:spacing w:before="0" w:after="0" w:line="240" w:lineRule="auto"/>
              <w:jc w:val="right"/>
              <w:rPr>
                <w:rFonts w:ascii="Times New Roman" w:hAnsi="Times New Roman"/>
                <w:sz w:val="20"/>
              </w:rPr>
            </w:pPr>
          </w:p>
        </w:tc>
      </w:tr>
      <w:tr w:rsidR="006A104A" w:rsidRPr="006A104A" w14:paraId="47491E0E" w14:textId="77777777" w:rsidTr="006B76D4">
        <w:trPr>
          <w:trHeight w:val="225"/>
        </w:trPr>
        <w:tc>
          <w:tcPr>
            <w:tcW w:w="3231" w:type="dxa"/>
            <w:tcBorders>
              <w:top w:val="nil"/>
              <w:left w:val="nil"/>
              <w:bottom w:val="nil"/>
              <w:right w:val="nil"/>
            </w:tcBorders>
            <w:shd w:val="clear" w:color="auto" w:fill="auto"/>
            <w:noWrap/>
            <w:vAlign w:val="bottom"/>
            <w:hideMark/>
          </w:tcPr>
          <w:p w14:paraId="373D1C56" w14:textId="77777777" w:rsidR="006A104A" w:rsidRPr="006A104A" w:rsidRDefault="006A104A" w:rsidP="006A104A">
            <w:pPr>
              <w:spacing w:before="0" w:after="0" w:line="240" w:lineRule="auto"/>
              <w:ind w:firstLineChars="200" w:firstLine="320"/>
              <w:rPr>
                <w:rFonts w:ascii="Arial" w:hAnsi="Arial" w:cs="Arial"/>
                <w:color w:val="000000"/>
                <w:sz w:val="16"/>
                <w:szCs w:val="16"/>
              </w:rPr>
            </w:pPr>
            <w:r w:rsidRPr="006A104A">
              <w:rPr>
                <w:rFonts w:ascii="Arial" w:hAnsi="Arial" w:cs="Arial"/>
                <w:color w:val="000000"/>
                <w:sz w:val="16"/>
                <w:szCs w:val="16"/>
              </w:rPr>
              <w:t>Employees</w:t>
            </w:r>
          </w:p>
        </w:tc>
        <w:tc>
          <w:tcPr>
            <w:tcW w:w="889" w:type="dxa"/>
            <w:tcBorders>
              <w:top w:val="nil"/>
              <w:left w:val="nil"/>
              <w:bottom w:val="nil"/>
              <w:right w:val="nil"/>
            </w:tcBorders>
            <w:shd w:val="clear" w:color="auto" w:fill="auto"/>
            <w:noWrap/>
            <w:vAlign w:val="bottom"/>
            <w:hideMark/>
          </w:tcPr>
          <w:p w14:paraId="3E74E230"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19,129</w:t>
            </w:r>
          </w:p>
        </w:tc>
        <w:tc>
          <w:tcPr>
            <w:tcW w:w="872" w:type="dxa"/>
            <w:tcBorders>
              <w:top w:val="nil"/>
              <w:left w:val="nil"/>
              <w:bottom w:val="nil"/>
              <w:right w:val="nil"/>
            </w:tcBorders>
            <w:shd w:val="clear" w:color="000000" w:fill="D9D9D9"/>
            <w:noWrap/>
            <w:vAlign w:val="bottom"/>
            <w:hideMark/>
          </w:tcPr>
          <w:p w14:paraId="25162833"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19,129</w:t>
            </w:r>
          </w:p>
        </w:tc>
        <w:tc>
          <w:tcPr>
            <w:tcW w:w="879" w:type="dxa"/>
            <w:tcBorders>
              <w:top w:val="nil"/>
              <w:left w:val="nil"/>
              <w:bottom w:val="nil"/>
              <w:right w:val="nil"/>
            </w:tcBorders>
            <w:shd w:val="clear" w:color="auto" w:fill="auto"/>
            <w:noWrap/>
            <w:vAlign w:val="bottom"/>
            <w:hideMark/>
          </w:tcPr>
          <w:p w14:paraId="5E11016B"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19,129</w:t>
            </w:r>
          </w:p>
        </w:tc>
        <w:tc>
          <w:tcPr>
            <w:tcW w:w="879" w:type="dxa"/>
            <w:tcBorders>
              <w:top w:val="nil"/>
              <w:left w:val="nil"/>
              <w:bottom w:val="nil"/>
              <w:right w:val="nil"/>
            </w:tcBorders>
            <w:shd w:val="clear" w:color="auto" w:fill="auto"/>
            <w:noWrap/>
            <w:vAlign w:val="bottom"/>
            <w:hideMark/>
          </w:tcPr>
          <w:p w14:paraId="4D705E5B"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19,129</w:t>
            </w:r>
          </w:p>
        </w:tc>
        <w:tc>
          <w:tcPr>
            <w:tcW w:w="879" w:type="dxa"/>
            <w:tcBorders>
              <w:top w:val="nil"/>
              <w:left w:val="nil"/>
              <w:bottom w:val="nil"/>
              <w:right w:val="nil"/>
            </w:tcBorders>
            <w:shd w:val="clear" w:color="auto" w:fill="auto"/>
            <w:noWrap/>
            <w:vAlign w:val="bottom"/>
            <w:hideMark/>
          </w:tcPr>
          <w:p w14:paraId="6AE0A5E4"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19,129</w:t>
            </w:r>
          </w:p>
        </w:tc>
      </w:tr>
      <w:tr w:rsidR="006A104A" w:rsidRPr="006A104A" w14:paraId="72B2FF7F" w14:textId="77777777" w:rsidTr="006B76D4">
        <w:trPr>
          <w:trHeight w:val="225"/>
        </w:trPr>
        <w:tc>
          <w:tcPr>
            <w:tcW w:w="3231" w:type="dxa"/>
            <w:tcBorders>
              <w:top w:val="nil"/>
              <w:left w:val="nil"/>
              <w:bottom w:val="nil"/>
              <w:right w:val="nil"/>
            </w:tcBorders>
            <w:shd w:val="clear" w:color="auto" w:fill="auto"/>
            <w:noWrap/>
            <w:vAlign w:val="bottom"/>
            <w:hideMark/>
          </w:tcPr>
          <w:p w14:paraId="5B12CD3C" w14:textId="77777777" w:rsidR="006A104A" w:rsidRPr="006A104A" w:rsidRDefault="006A104A" w:rsidP="006A104A">
            <w:pPr>
              <w:spacing w:before="0" w:after="0" w:line="240" w:lineRule="auto"/>
              <w:ind w:firstLineChars="200" w:firstLine="320"/>
              <w:rPr>
                <w:rFonts w:ascii="Arial" w:hAnsi="Arial" w:cs="Arial"/>
                <w:color w:val="000000"/>
                <w:sz w:val="16"/>
                <w:szCs w:val="16"/>
              </w:rPr>
            </w:pPr>
            <w:r w:rsidRPr="006A104A">
              <w:rPr>
                <w:rFonts w:ascii="Arial" w:hAnsi="Arial" w:cs="Arial"/>
                <w:color w:val="000000"/>
                <w:sz w:val="16"/>
                <w:szCs w:val="16"/>
              </w:rPr>
              <w:t>Other provisions</w:t>
            </w:r>
          </w:p>
        </w:tc>
        <w:tc>
          <w:tcPr>
            <w:tcW w:w="889" w:type="dxa"/>
            <w:tcBorders>
              <w:top w:val="nil"/>
              <w:left w:val="nil"/>
              <w:bottom w:val="nil"/>
              <w:right w:val="nil"/>
            </w:tcBorders>
            <w:shd w:val="clear" w:color="auto" w:fill="auto"/>
            <w:noWrap/>
            <w:vAlign w:val="bottom"/>
            <w:hideMark/>
          </w:tcPr>
          <w:p w14:paraId="7B5861F1"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720</w:t>
            </w:r>
          </w:p>
        </w:tc>
        <w:tc>
          <w:tcPr>
            <w:tcW w:w="872" w:type="dxa"/>
            <w:tcBorders>
              <w:top w:val="nil"/>
              <w:left w:val="nil"/>
              <w:bottom w:val="nil"/>
              <w:right w:val="nil"/>
            </w:tcBorders>
            <w:shd w:val="clear" w:color="000000" w:fill="D9D9D9"/>
            <w:noWrap/>
            <w:vAlign w:val="bottom"/>
            <w:hideMark/>
          </w:tcPr>
          <w:p w14:paraId="08B25104"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720</w:t>
            </w:r>
          </w:p>
        </w:tc>
        <w:tc>
          <w:tcPr>
            <w:tcW w:w="879" w:type="dxa"/>
            <w:tcBorders>
              <w:top w:val="nil"/>
              <w:left w:val="nil"/>
              <w:bottom w:val="nil"/>
              <w:right w:val="nil"/>
            </w:tcBorders>
            <w:shd w:val="clear" w:color="auto" w:fill="auto"/>
            <w:noWrap/>
            <w:vAlign w:val="bottom"/>
            <w:hideMark/>
          </w:tcPr>
          <w:p w14:paraId="3BDAC0AC"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720</w:t>
            </w:r>
          </w:p>
        </w:tc>
        <w:tc>
          <w:tcPr>
            <w:tcW w:w="879" w:type="dxa"/>
            <w:tcBorders>
              <w:top w:val="nil"/>
              <w:left w:val="nil"/>
              <w:bottom w:val="nil"/>
              <w:right w:val="nil"/>
            </w:tcBorders>
            <w:shd w:val="clear" w:color="auto" w:fill="auto"/>
            <w:noWrap/>
            <w:vAlign w:val="bottom"/>
            <w:hideMark/>
          </w:tcPr>
          <w:p w14:paraId="521E657E"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720</w:t>
            </w:r>
          </w:p>
        </w:tc>
        <w:tc>
          <w:tcPr>
            <w:tcW w:w="879" w:type="dxa"/>
            <w:tcBorders>
              <w:top w:val="nil"/>
              <w:left w:val="nil"/>
              <w:bottom w:val="nil"/>
              <w:right w:val="nil"/>
            </w:tcBorders>
            <w:shd w:val="clear" w:color="auto" w:fill="auto"/>
            <w:noWrap/>
            <w:vAlign w:val="bottom"/>
            <w:hideMark/>
          </w:tcPr>
          <w:p w14:paraId="732878E6"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720</w:t>
            </w:r>
          </w:p>
        </w:tc>
      </w:tr>
      <w:tr w:rsidR="006A104A" w:rsidRPr="006A104A" w14:paraId="15C3853A" w14:textId="77777777" w:rsidTr="006B76D4">
        <w:trPr>
          <w:trHeight w:val="225"/>
        </w:trPr>
        <w:tc>
          <w:tcPr>
            <w:tcW w:w="3231" w:type="dxa"/>
            <w:tcBorders>
              <w:top w:val="nil"/>
              <w:left w:val="nil"/>
              <w:bottom w:val="nil"/>
              <w:right w:val="nil"/>
            </w:tcBorders>
            <w:shd w:val="clear" w:color="auto" w:fill="auto"/>
            <w:noWrap/>
            <w:vAlign w:val="bottom"/>
            <w:hideMark/>
          </w:tcPr>
          <w:p w14:paraId="5800935C" w14:textId="77777777" w:rsidR="006A104A" w:rsidRPr="006A104A" w:rsidRDefault="006A104A" w:rsidP="006A104A">
            <w:pPr>
              <w:spacing w:before="0" w:after="0" w:line="240" w:lineRule="auto"/>
              <w:ind w:firstLineChars="200" w:firstLine="320"/>
              <w:rPr>
                <w:rFonts w:ascii="Arial" w:hAnsi="Arial" w:cs="Arial"/>
                <w:b/>
                <w:bCs/>
                <w:color w:val="000000"/>
                <w:sz w:val="16"/>
                <w:szCs w:val="16"/>
              </w:rPr>
            </w:pPr>
            <w:r w:rsidRPr="006A104A">
              <w:rPr>
                <w:rFonts w:ascii="Arial" w:hAnsi="Arial" w:cs="Arial"/>
                <w:b/>
                <w:bCs/>
                <w:color w:val="000000"/>
                <w:sz w:val="16"/>
                <w:szCs w:val="16"/>
              </w:rPr>
              <w:t>Total provisions</w:t>
            </w:r>
          </w:p>
        </w:tc>
        <w:tc>
          <w:tcPr>
            <w:tcW w:w="889" w:type="dxa"/>
            <w:tcBorders>
              <w:top w:val="nil"/>
              <w:left w:val="nil"/>
              <w:bottom w:val="nil"/>
              <w:right w:val="nil"/>
            </w:tcBorders>
            <w:shd w:val="clear" w:color="auto" w:fill="auto"/>
            <w:noWrap/>
            <w:vAlign w:val="bottom"/>
            <w:hideMark/>
          </w:tcPr>
          <w:p w14:paraId="292223BD"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19,849</w:t>
            </w:r>
          </w:p>
        </w:tc>
        <w:tc>
          <w:tcPr>
            <w:tcW w:w="872" w:type="dxa"/>
            <w:tcBorders>
              <w:top w:val="nil"/>
              <w:left w:val="nil"/>
              <w:bottom w:val="nil"/>
              <w:right w:val="nil"/>
            </w:tcBorders>
            <w:shd w:val="clear" w:color="000000" w:fill="D9D9D9"/>
            <w:noWrap/>
            <w:vAlign w:val="bottom"/>
            <w:hideMark/>
          </w:tcPr>
          <w:p w14:paraId="1DC1D20B"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19,849</w:t>
            </w:r>
          </w:p>
        </w:tc>
        <w:tc>
          <w:tcPr>
            <w:tcW w:w="879" w:type="dxa"/>
            <w:tcBorders>
              <w:top w:val="nil"/>
              <w:left w:val="nil"/>
              <w:bottom w:val="nil"/>
              <w:right w:val="nil"/>
            </w:tcBorders>
            <w:shd w:val="clear" w:color="auto" w:fill="auto"/>
            <w:noWrap/>
            <w:vAlign w:val="bottom"/>
            <w:hideMark/>
          </w:tcPr>
          <w:p w14:paraId="2FA3B54E"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19,849</w:t>
            </w:r>
          </w:p>
        </w:tc>
        <w:tc>
          <w:tcPr>
            <w:tcW w:w="879" w:type="dxa"/>
            <w:tcBorders>
              <w:top w:val="nil"/>
              <w:left w:val="nil"/>
              <w:bottom w:val="nil"/>
              <w:right w:val="nil"/>
            </w:tcBorders>
            <w:shd w:val="clear" w:color="auto" w:fill="auto"/>
            <w:noWrap/>
            <w:vAlign w:val="bottom"/>
            <w:hideMark/>
          </w:tcPr>
          <w:p w14:paraId="366F4BDA"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19,849</w:t>
            </w:r>
          </w:p>
        </w:tc>
        <w:tc>
          <w:tcPr>
            <w:tcW w:w="879" w:type="dxa"/>
            <w:tcBorders>
              <w:top w:val="nil"/>
              <w:left w:val="nil"/>
              <w:bottom w:val="nil"/>
              <w:right w:val="nil"/>
            </w:tcBorders>
            <w:shd w:val="clear" w:color="auto" w:fill="auto"/>
            <w:noWrap/>
            <w:vAlign w:val="bottom"/>
            <w:hideMark/>
          </w:tcPr>
          <w:p w14:paraId="66BDADDB"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19,849</w:t>
            </w:r>
          </w:p>
        </w:tc>
      </w:tr>
      <w:tr w:rsidR="006A104A" w:rsidRPr="006A104A" w14:paraId="3B81F1EE" w14:textId="77777777" w:rsidTr="006B76D4">
        <w:trPr>
          <w:trHeight w:val="225"/>
        </w:trPr>
        <w:tc>
          <w:tcPr>
            <w:tcW w:w="3231" w:type="dxa"/>
            <w:tcBorders>
              <w:top w:val="nil"/>
              <w:left w:val="nil"/>
              <w:bottom w:val="nil"/>
              <w:right w:val="nil"/>
            </w:tcBorders>
            <w:shd w:val="clear" w:color="auto" w:fill="auto"/>
            <w:noWrap/>
            <w:vAlign w:val="bottom"/>
            <w:hideMark/>
          </w:tcPr>
          <w:p w14:paraId="08DAAD4F" w14:textId="77777777" w:rsidR="006A104A" w:rsidRPr="006A104A" w:rsidRDefault="006A104A" w:rsidP="006A104A">
            <w:pPr>
              <w:spacing w:before="0" w:after="0" w:line="240" w:lineRule="auto"/>
              <w:ind w:leftChars="75" w:left="143"/>
              <w:rPr>
                <w:rFonts w:ascii="Arial" w:hAnsi="Arial" w:cs="Arial"/>
                <w:b/>
                <w:bCs/>
                <w:color w:val="000000"/>
                <w:sz w:val="16"/>
                <w:szCs w:val="16"/>
              </w:rPr>
            </w:pPr>
            <w:r w:rsidRPr="006A104A">
              <w:rPr>
                <w:rFonts w:ascii="Arial" w:hAnsi="Arial" w:cs="Arial"/>
                <w:b/>
                <w:bCs/>
                <w:color w:val="000000"/>
                <w:sz w:val="16"/>
                <w:szCs w:val="16"/>
              </w:rPr>
              <w:t>Total liabilities</w:t>
            </w:r>
          </w:p>
        </w:tc>
        <w:tc>
          <w:tcPr>
            <w:tcW w:w="889" w:type="dxa"/>
            <w:tcBorders>
              <w:top w:val="single" w:sz="4" w:space="0" w:color="auto"/>
              <w:left w:val="nil"/>
              <w:bottom w:val="single" w:sz="4" w:space="0" w:color="auto"/>
              <w:right w:val="nil"/>
            </w:tcBorders>
            <w:shd w:val="clear" w:color="auto" w:fill="auto"/>
            <w:noWrap/>
            <w:vAlign w:val="bottom"/>
            <w:hideMark/>
          </w:tcPr>
          <w:p w14:paraId="48375BC2"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117,589</w:t>
            </w:r>
          </w:p>
        </w:tc>
        <w:tc>
          <w:tcPr>
            <w:tcW w:w="872" w:type="dxa"/>
            <w:tcBorders>
              <w:top w:val="single" w:sz="4" w:space="0" w:color="auto"/>
              <w:left w:val="nil"/>
              <w:bottom w:val="single" w:sz="4" w:space="0" w:color="auto"/>
              <w:right w:val="nil"/>
            </w:tcBorders>
            <w:shd w:val="clear" w:color="000000" w:fill="D9D9D9"/>
            <w:noWrap/>
            <w:vAlign w:val="bottom"/>
            <w:hideMark/>
          </w:tcPr>
          <w:p w14:paraId="0EC7F3D3"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113,766</w:t>
            </w:r>
          </w:p>
        </w:tc>
        <w:tc>
          <w:tcPr>
            <w:tcW w:w="879" w:type="dxa"/>
            <w:tcBorders>
              <w:top w:val="single" w:sz="4" w:space="0" w:color="auto"/>
              <w:left w:val="nil"/>
              <w:bottom w:val="single" w:sz="4" w:space="0" w:color="auto"/>
              <w:right w:val="nil"/>
            </w:tcBorders>
            <w:shd w:val="clear" w:color="auto" w:fill="auto"/>
            <w:noWrap/>
            <w:vAlign w:val="bottom"/>
            <w:hideMark/>
          </w:tcPr>
          <w:p w14:paraId="27E1B108"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106,500</w:t>
            </w:r>
          </w:p>
        </w:tc>
        <w:tc>
          <w:tcPr>
            <w:tcW w:w="879" w:type="dxa"/>
            <w:tcBorders>
              <w:top w:val="single" w:sz="4" w:space="0" w:color="auto"/>
              <w:left w:val="nil"/>
              <w:bottom w:val="single" w:sz="4" w:space="0" w:color="auto"/>
              <w:right w:val="nil"/>
            </w:tcBorders>
            <w:shd w:val="clear" w:color="auto" w:fill="auto"/>
            <w:noWrap/>
            <w:vAlign w:val="bottom"/>
            <w:hideMark/>
          </w:tcPr>
          <w:p w14:paraId="18514F68"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100,005</w:t>
            </w:r>
          </w:p>
        </w:tc>
        <w:tc>
          <w:tcPr>
            <w:tcW w:w="879" w:type="dxa"/>
            <w:tcBorders>
              <w:top w:val="single" w:sz="4" w:space="0" w:color="auto"/>
              <w:left w:val="nil"/>
              <w:bottom w:val="single" w:sz="4" w:space="0" w:color="auto"/>
              <w:right w:val="nil"/>
            </w:tcBorders>
            <w:shd w:val="clear" w:color="auto" w:fill="auto"/>
            <w:noWrap/>
            <w:vAlign w:val="bottom"/>
            <w:hideMark/>
          </w:tcPr>
          <w:p w14:paraId="026017E9"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88,279</w:t>
            </w:r>
          </w:p>
        </w:tc>
      </w:tr>
      <w:tr w:rsidR="006A104A" w:rsidRPr="006A104A" w14:paraId="7F3FBFEE" w14:textId="77777777" w:rsidTr="006B76D4">
        <w:trPr>
          <w:trHeight w:val="283"/>
        </w:trPr>
        <w:tc>
          <w:tcPr>
            <w:tcW w:w="3231" w:type="dxa"/>
            <w:tcBorders>
              <w:top w:val="nil"/>
              <w:left w:val="nil"/>
              <w:bottom w:val="nil"/>
              <w:right w:val="nil"/>
            </w:tcBorders>
            <w:shd w:val="clear" w:color="auto" w:fill="auto"/>
            <w:noWrap/>
            <w:vAlign w:val="bottom"/>
            <w:hideMark/>
          </w:tcPr>
          <w:p w14:paraId="032AF85B" w14:textId="77777777" w:rsidR="006A104A" w:rsidRPr="006A104A" w:rsidRDefault="006A104A" w:rsidP="006A104A">
            <w:pPr>
              <w:spacing w:before="0" w:after="0" w:line="240" w:lineRule="auto"/>
              <w:rPr>
                <w:rFonts w:ascii="Arial" w:hAnsi="Arial" w:cs="Arial"/>
                <w:b/>
                <w:bCs/>
                <w:color w:val="000000"/>
                <w:sz w:val="16"/>
                <w:szCs w:val="16"/>
              </w:rPr>
            </w:pPr>
            <w:r w:rsidRPr="006A104A">
              <w:rPr>
                <w:rFonts w:ascii="Arial" w:hAnsi="Arial" w:cs="Arial"/>
                <w:b/>
                <w:bCs/>
                <w:color w:val="000000"/>
                <w:sz w:val="16"/>
                <w:szCs w:val="16"/>
              </w:rPr>
              <w:t>Net assets</w:t>
            </w:r>
          </w:p>
        </w:tc>
        <w:tc>
          <w:tcPr>
            <w:tcW w:w="889" w:type="dxa"/>
            <w:tcBorders>
              <w:top w:val="nil"/>
              <w:left w:val="nil"/>
              <w:bottom w:val="single" w:sz="4" w:space="0" w:color="auto"/>
              <w:right w:val="nil"/>
            </w:tcBorders>
            <w:shd w:val="clear" w:color="auto" w:fill="auto"/>
            <w:noWrap/>
            <w:vAlign w:val="bottom"/>
            <w:hideMark/>
          </w:tcPr>
          <w:p w14:paraId="22866AB7"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35,910</w:t>
            </w:r>
          </w:p>
        </w:tc>
        <w:tc>
          <w:tcPr>
            <w:tcW w:w="872" w:type="dxa"/>
            <w:tcBorders>
              <w:top w:val="nil"/>
              <w:left w:val="nil"/>
              <w:bottom w:val="single" w:sz="4" w:space="0" w:color="auto"/>
              <w:right w:val="nil"/>
            </w:tcBorders>
            <w:shd w:val="clear" w:color="000000" w:fill="D9D9D9"/>
            <w:noWrap/>
            <w:vAlign w:val="bottom"/>
            <w:hideMark/>
          </w:tcPr>
          <w:p w14:paraId="19B8B60B"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35,333</w:t>
            </w:r>
          </w:p>
        </w:tc>
        <w:tc>
          <w:tcPr>
            <w:tcW w:w="879" w:type="dxa"/>
            <w:tcBorders>
              <w:top w:val="nil"/>
              <w:left w:val="nil"/>
              <w:bottom w:val="single" w:sz="4" w:space="0" w:color="auto"/>
              <w:right w:val="nil"/>
            </w:tcBorders>
            <w:shd w:val="clear" w:color="auto" w:fill="auto"/>
            <w:noWrap/>
            <w:vAlign w:val="bottom"/>
            <w:hideMark/>
          </w:tcPr>
          <w:p w14:paraId="5E2C7A05"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35,292</w:t>
            </w:r>
          </w:p>
        </w:tc>
        <w:tc>
          <w:tcPr>
            <w:tcW w:w="879" w:type="dxa"/>
            <w:tcBorders>
              <w:top w:val="nil"/>
              <w:left w:val="nil"/>
              <w:bottom w:val="single" w:sz="4" w:space="0" w:color="auto"/>
              <w:right w:val="nil"/>
            </w:tcBorders>
            <w:shd w:val="clear" w:color="auto" w:fill="auto"/>
            <w:noWrap/>
            <w:vAlign w:val="bottom"/>
            <w:hideMark/>
          </w:tcPr>
          <w:p w14:paraId="6B51EA3B"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36,149</w:t>
            </w:r>
          </w:p>
        </w:tc>
        <w:tc>
          <w:tcPr>
            <w:tcW w:w="879" w:type="dxa"/>
            <w:tcBorders>
              <w:top w:val="nil"/>
              <w:left w:val="nil"/>
              <w:bottom w:val="single" w:sz="4" w:space="0" w:color="auto"/>
              <w:right w:val="nil"/>
            </w:tcBorders>
            <w:shd w:val="clear" w:color="auto" w:fill="auto"/>
            <w:noWrap/>
            <w:vAlign w:val="bottom"/>
            <w:hideMark/>
          </w:tcPr>
          <w:p w14:paraId="4093C029"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37,234</w:t>
            </w:r>
          </w:p>
        </w:tc>
      </w:tr>
      <w:tr w:rsidR="006A104A" w:rsidRPr="006A104A" w14:paraId="31CE2B69" w14:textId="77777777" w:rsidTr="004336CA">
        <w:trPr>
          <w:trHeight w:val="227"/>
        </w:trPr>
        <w:tc>
          <w:tcPr>
            <w:tcW w:w="3231" w:type="dxa"/>
            <w:tcBorders>
              <w:top w:val="nil"/>
              <w:left w:val="nil"/>
              <w:bottom w:val="nil"/>
              <w:right w:val="nil"/>
            </w:tcBorders>
            <w:shd w:val="clear" w:color="auto" w:fill="auto"/>
            <w:noWrap/>
            <w:vAlign w:val="bottom"/>
            <w:hideMark/>
          </w:tcPr>
          <w:p w14:paraId="4BB301E6" w14:textId="77777777" w:rsidR="006A104A" w:rsidRPr="006A104A" w:rsidRDefault="006A104A" w:rsidP="006A104A">
            <w:pPr>
              <w:spacing w:before="0" w:after="0" w:line="240" w:lineRule="auto"/>
              <w:rPr>
                <w:rFonts w:ascii="Arial" w:hAnsi="Arial" w:cs="Arial"/>
                <w:b/>
                <w:bCs/>
                <w:color w:val="000000"/>
                <w:sz w:val="16"/>
                <w:szCs w:val="16"/>
              </w:rPr>
            </w:pPr>
            <w:r w:rsidRPr="006A104A">
              <w:rPr>
                <w:rFonts w:ascii="Arial" w:hAnsi="Arial" w:cs="Arial"/>
                <w:b/>
                <w:bCs/>
                <w:color w:val="000000"/>
                <w:sz w:val="16"/>
                <w:szCs w:val="16"/>
              </w:rPr>
              <w:t>EQUITY</w:t>
            </w:r>
          </w:p>
        </w:tc>
        <w:tc>
          <w:tcPr>
            <w:tcW w:w="889" w:type="dxa"/>
            <w:tcBorders>
              <w:top w:val="nil"/>
              <w:left w:val="nil"/>
              <w:bottom w:val="nil"/>
              <w:right w:val="nil"/>
            </w:tcBorders>
            <w:shd w:val="clear" w:color="auto" w:fill="auto"/>
            <w:noWrap/>
            <w:vAlign w:val="bottom"/>
            <w:hideMark/>
          </w:tcPr>
          <w:p w14:paraId="2D5CB8E3" w14:textId="77777777" w:rsidR="006A104A" w:rsidRPr="006A104A" w:rsidRDefault="006A104A" w:rsidP="006A104A">
            <w:pPr>
              <w:spacing w:before="0" w:after="0" w:line="240" w:lineRule="auto"/>
              <w:rPr>
                <w:rFonts w:ascii="Arial" w:hAnsi="Arial" w:cs="Arial"/>
                <w:b/>
                <w:bCs/>
                <w:color w:val="000000"/>
                <w:sz w:val="16"/>
                <w:szCs w:val="16"/>
              </w:rPr>
            </w:pPr>
          </w:p>
        </w:tc>
        <w:tc>
          <w:tcPr>
            <w:tcW w:w="872" w:type="dxa"/>
            <w:tcBorders>
              <w:top w:val="nil"/>
              <w:left w:val="nil"/>
              <w:bottom w:val="nil"/>
              <w:right w:val="nil"/>
            </w:tcBorders>
            <w:shd w:val="clear" w:color="000000" w:fill="D9D9D9"/>
            <w:noWrap/>
            <w:vAlign w:val="bottom"/>
            <w:hideMark/>
          </w:tcPr>
          <w:p w14:paraId="592D9842" w14:textId="77777777" w:rsidR="006A104A" w:rsidRPr="006A104A" w:rsidRDefault="006A104A" w:rsidP="006A104A">
            <w:pPr>
              <w:spacing w:before="0" w:after="0" w:line="240" w:lineRule="auto"/>
              <w:jc w:val="right"/>
              <w:rPr>
                <w:rFonts w:ascii="Arial" w:hAnsi="Arial" w:cs="Arial"/>
                <w:color w:val="31869B"/>
                <w:sz w:val="16"/>
                <w:szCs w:val="16"/>
              </w:rPr>
            </w:pPr>
            <w:r w:rsidRPr="006A104A">
              <w:rPr>
                <w:rFonts w:ascii="Arial" w:hAnsi="Arial" w:cs="Arial"/>
                <w:color w:val="31869B"/>
                <w:sz w:val="16"/>
                <w:szCs w:val="16"/>
              </w:rPr>
              <w:t> </w:t>
            </w:r>
          </w:p>
        </w:tc>
        <w:tc>
          <w:tcPr>
            <w:tcW w:w="879" w:type="dxa"/>
            <w:tcBorders>
              <w:top w:val="nil"/>
              <w:left w:val="nil"/>
              <w:bottom w:val="nil"/>
              <w:right w:val="nil"/>
            </w:tcBorders>
            <w:shd w:val="clear" w:color="auto" w:fill="auto"/>
            <w:noWrap/>
            <w:vAlign w:val="bottom"/>
            <w:hideMark/>
          </w:tcPr>
          <w:p w14:paraId="4536F3DE" w14:textId="77777777" w:rsidR="006A104A" w:rsidRPr="006A104A" w:rsidRDefault="006A104A" w:rsidP="006A104A">
            <w:pPr>
              <w:spacing w:before="0" w:after="0" w:line="240" w:lineRule="auto"/>
              <w:jc w:val="right"/>
              <w:rPr>
                <w:rFonts w:ascii="Arial" w:hAnsi="Arial" w:cs="Arial"/>
                <w:color w:val="31869B"/>
                <w:sz w:val="16"/>
                <w:szCs w:val="16"/>
              </w:rPr>
            </w:pPr>
          </w:p>
        </w:tc>
        <w:tc>
          <w:tcPr>
            <w:tcW w:w="879" w:type="dxa"/>
            <w:tcBorders>
              <w:top w:val="nil"/>
              <w:left w:val="nil"/>
              <w:bottom w:val="nil"/>
              <w:right w:val="nil"/>
            </w:tcBorders>
            <w:shd w:val="clear" w:color="auto" w:fill="auto"/>
            <w:noWrap/>
            <w:vAlign w:val="bottom"/>
            <w:hideMark/>
          </w:tcPr>
          <w:p w14:paraId="683667F5" w14:textId="77777777" w:rsidR="006A104A" w:rsidRPr="006A104A" w:rsidRDefault="006A104A" w:rsidP="006A104A">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0A3F19D1" w14:textId="77777777" w:rsidR="006A104A" w:rsidRPr="006A104A" w:rsidRDefault="006A104A" w:rsidP="006A104A">
            <w:pPr>
              <w:spacing w:before="0" w:after="0" w:line="240" w:lineRule="auto"/>
              <w:jc w:val="right"/>
              <w:rPr>
                <w:rFonts w:ascii="Times New Roman" w:hAnsi="Times New Roman"/>
                <w:sz w:val="20"/>
              </w:rPr>
            </w:pPr>
          </w:p>
        </w:tc>
      </w:tr>
      <w:tr w:rsidR="006A104A" w:rsidRPr="006A104A" w14:paraId="4B647666" w14:textId="77777777" w:rsidTr="006B76D4">
        <w:trPr>
          <w:trHeight w:val="225"/>
        </w:trPr>
        <w:tc>
          <w:tcPr>
            <w:tcW w:w="3231" w:type="dxa"/>
            <w:tcBorders>
              <w:top w:val="nil"/>
              <w:left w:val="nil"/>
              <w:bottom w:val="nil"/>
              <w:right w:val="nil"/>
            </w:tcBorders>
            <w:shd w:val="clear" w:color="auto" w:fill="auto"/>
            <w:noWrap/>
            <w:vAlign w:val="bottom"/>
            <w:hideMark/>
          </w:tcPr>
          <w:p w14:paraId="4D6435BB" w14:textId="77777777" w:rsidR="006A104A" w:rsidRPr="006A104A" w:rsidRDefault="006A104A" w:rsidP="006A104A">
            <w:pPr>
              <w:spacing w:before="0" w:after="0" w:line="240" w:lineRule="auto"/>
              <w:ind w:leftChars="75" w:left="143"/>
              <w:rPr>
                <w:rFonts w:ascii="Arial" w:hAnsi="Arial" w:cs="Arial"/>
                <w:color w:val="000000"/>
                <w:sz w:val="16"/>
                <w:szCs w:val="16"/>
              </w:rPr>
            </w:pPr>
            <w:r w:rsidRPr="006A104A">
              <w:rPr>
                <w:rFonts w:ascii="Arial" w:hAnsi="Arial" w:cs="Arial"/>
                <w:color w:val="000000"/>
                <w:sz w:val="16"/>
                <w:szCs w:val="16"/>
              </w:rPr>
              <w:t>Contributed equity</w:t>
            </w:r>
          </w:p>
        </w:tc>
        <w:tc>
          <w:tcPr>
            <w:tcW w:w="889" w:type="dxa"/>
            <w:tcBorders>
              <w:top w:val="nil"/>
              <w:left w:val="nil"/>
              <w:bottom w:val="nil"/>
              <w:right w:val="nil"/>
            </w:tcBorders>
            <w:shd w:val="clear" w:color="auto" w:fill="auto"/>
            <w:noWrap/>
            <w:vAlign w:val="bottom"/>
            <w:hideMark/>
          </w:tcPr>
          <w:p w14:paraId="186E37EE"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31,824</w:t>
            </w:r>
          </w:p>
        </w:tc>
        <w:tc>
          <w:tcPr>
            <w:tcW w:w="872" w:type="dxa"/>
            <w:tcBorders>
              <w:top w:val="nil"/>
              <w:left w:val="nil"/>
              <w:bottom w:val="nil"/>
              <w:right w:val="nil"/>
            </w:tcBorders>
            <w:shd w:val="clear" w:color="000000" w:fill="D9D9D9"/>
            <w:noWrap/>
            <w:vAlign w:val="bottom"/>
            <w:hideMark/>
          </w:tcPr>
          <w:p w14:paraId="576455A4"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31,824</w:t>
            </w:r>
          </w:p>
        </w:tc>
        <w:tc>
          <w:tcPr>
            <w:tcW w:w="879" w:type="dxa"/>
            <w:tcBorders>
              <w:top w:val="nil"/>
              <w:left w:val="nil"/>
              <w:bottom w:val="nil"/>
              <w:right w:val="nil"/>
            </w:tcBorders>
            <w:shd w:val="clear" w:color="auto" w:fill="auto"/>
            <w:noWrap/>
            <w:vAlign w:val="bottom"/>
            <w:hideMark/>
          </w:tcPr>
          <w:p w14:paraId="3F36468D"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31,824</w:t>
            </w:r>
          </w:p>
        </w:tc>
        <w:tc>
          <w:tcPr>
            <w:tcW w:w="879" w:type="dxa"/>
            <w:tcBorders>
              <w:top w:val="nil"/>
              <w:left w:val="nil"/>
              <w:bottom w:val="nil"/>
              <w:right w:val="nil"/>
            </w:tcBorders>
            <w:shd w:val="clear" w:color="auto" w:fill="auto"/>
            <w:noWrap/>
            <w:vAlign w:val="bottom"/>
            <w:hideMark/>
          </w:tcPr>
          <w:p w14:paraId="203D5E20"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31,824</w:t>
            </w:r>
          </w:p>
        </w:tc>
        <w:tc>
          <w:tcPr>
            <w:tcW w:w="879" w:type="dxa"/>
            <w:tcBorders>
              <w:top w:val="nil"/>
              <w:left w:val="nil"/>
              <w:bottom w:val="nil"/>
              <w:right w:val="nil"/>
            </w:tcBorders>
            <w:shd w:val="clear" w:color="auto" w:fill="auto"/>
            <w:noWrap/>
            <w:vAlign w:val="bottom"/>
            <w:hideMark/>
          </w:tcPr>
          <w:p w14:paraId="6D50AF5D"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31,824</w:t>
            </w:r>
          </w:p>
        </w:tc>
      </w:tr>
      <w:tr w:rsidR="006A104A" w:rsidRPr="006A104A" w14:paraId="49E6443C" w14:textId="77777777" w:rsidTr="000C7775">
        <w:trPr>
          <w:trHeight w:val="225"/>
        </w:trPr>
        <w:tc>
          <w:tcPr>
            <w:tcW w:w="3231" w:type="dxa"/>
            <w:tcBorders>
              <w:top w:val="nil"/>
              <w:left w:val="nil"/>
              <w:bottom w:val="nil"/>
              <w:right w:val="nil"/>
            </w:tcBorders>
            <w:shd w:val="clear" w:color="auto" w:fill="auto"/>
            <w:noWrap/>
            <w:vAlign w:val="bottom"/>
            <w:hideMark/>
          </w:tcPr>
          <w:p w14:paraId="681F0B62" w14:textId="77777777" w:rsidR="006A104A" w:rsidRPr="006A104A" w:rsidRDefault="006A104A" w:rsidP="006A104A">
            <w:pPr>
              <w:spacing w:before="0" w:after="0" w:line="240" w:lineRule="auto"/>
              <w:ind w:leftChars="75" w:left="143"/>
              <w:rPr>
                <w:rFonts w:ascii="Arial" w:hAnsi="Arial" w:cs="Arial"/>
                <w:color w:val="000000"/>
                <w:sz w:val="16"/>
                <w:szCs w:val="16"/>
              </w:rPr>
            </w:pPr>
            <w:r w:rsidRPr="006A104A">
              <w:rPr>
                <w:rFonts w:ascii="Arial" w:hAnsi="Arial" w:cs="Arial"/>
                <w:color w:val="000000"/>
                <w:sz w:val="16"/>
                <w:szCs w:val="16"/>
              </w:rPr>
              <w:t>Reserves</w:t>
            </w:r>
          </w:p>
        </w:tc>
        <w:tc>
          <w:tcPr>
            <w:tcW w:w="889" w:type="dxa"/>
            <w:tcBorders>
              <w:top w:val="nil"/>
              <w:left w:val="nil"/>
              <w:right w:val="nil"/>
            </w:tcBorders>
            <w:shd w:val="clear" w:color="auto" w:fill="auto"/>
            <w:noWrap/>
            <w:vAlign w:val="bottom"/>
            <w:hideMark/>
          </w:tcPr>
          <w:p w14:paraId="0A0490C3"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1,830</w:t>
            </w:r>
          </w:p>
        </w:tc>
        <w:tc>
          <w:tcPr>
            <w:tcW w:w="872" w:type="dxa"/>
            <w:tcBorders>
              <w:top w:val="nil"/>
              <w:left w:val="nil"/>
              <w:right w:val="nil"/>
            </w:tcBorders>
            <w:shd w:val="clear" w:color="000000" w:fill="D9D9D9"/>
            <w:noWrap/>
            <w:vAlign w:val="bottom"/>
            <w:hideMark/>
          </w:tcPr>
          <w:p w14:paraId="6C323A5D"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1,830</w:t>
            </w:r>
          </w:p>
        </w:tc>
        <w:tc>
          <w:tcPr>
            <w:tcW w:w="879" w:type="dxa"/>
            <w:tcBorders>
              <w:top w:val="nil"/>
              <w:left w:val="nil"/>
              <w:right w:val="nil"/>
            </w:tcBorders>
            <w:shd w:val="clear" w:color="auto" w:fill="auto"/>
            <w:noWrap/>
            <w:vAlign w:val="bottom"/>
            <w:hideMark/>
          </w:tcPr>
          <w:p w14:paraId="5DF60475"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1,830</w:t>
            </w:r>
          </w:p>
        </w:tc>
        <w:tc>
          <w:tcPr>
            <w:tcW w:w="879" w:type="dxa"/>
            <w:tcBorders>
              <w:top w:val="nil"/>
              <w:left w:val="nil"/>
              <w:right w:val="nil"/>
            </w:tcBorders>
            <w:shd w:val="clear" w:color="auto" w:fill="auto"/>
            <w:noWrap/>
            <w:vAlign w:val="bottom"/>
            <w:hideMark/>
          </w:tcPr>
          <w:p w14:paraId="4215F450"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1,830</w:t>
            </w:r>
          </w:p>
        </w:tc>
        <w:tc>
          <w:tcPr>
            <w:tcW w:w="879" w:type="dxa"/>
            <w:tcBorders>
              <w:top w:val="nil"/>
              <w:left w:val="nil"/>
              <w:right w:val="nil"/>
            </w:tcBorders>
            <w:shd w:val="clear" w:color="auto" w:fill="auto"/>
            <w:noWrap/>
            <w:vAlign w:val="bottom"/>
            <w:hideMark/>
          </w:tcPr>
          <w:p w14:paraId="5F4A8BE9"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1,830</w:t>
            </w:r>
          </w:p>
        </w:tc>
      </w:tr>
      <w:tr w:rsidR="006A104A" w:rsidRPr="006A104A" w14:paraId="07DC5C38" w14:textId="77777777" w:rsidTr="000C7775">
        <w:trPr>
          <w:trHeight w:val="397"/>
        </w:trPr>
        <w:tc>
          <w:tcPr>
            <w:tcW w:w="3231" w:type="dxa"/>
            <w:tcBorders>
              <w:top w:val="nil"/>
              <w:left w:val="nil"/>
              <w:bottom w:val="nil"/>
              <w:right w:val="nil"/>
            </w:tcBorders>
            <w:shd w:val="clear" w:color="auto" w:fill="auto"/>
            <w:vAlign w:val="bottom"/>
            <w:hideMark/>
          </w:tcPr>
          <w:p w14:paraId="21D47C6D" w14:textId="77777777" w:rsidR="006A104A" w:rsidRPr="006A104A" w:rsidRDefault="006A104A" w:rsidP="006A104A">
            <w:pPr>
              <w:spacing w:before="0" w:after="0" w:line="240" w:lineRule="auto"/>
              <w:ind w:leftChars="75" w:left="143"/>
              <w:rPr>
                <w:rFonts w:ascii="Arial" w:hAnsi="Arial" w:cs="Arial"/>
                <w:color w:val="000000"/>
                <w:sz w:val="16"/>
                <w:szCs w:val="16"/>
              </w:rPr>
            </w:pPr>
            <w:r w:rsidRPr="006A104A">
              <w:rPr>
                <w:rFonts w:ascii="Arial" w:hAnsi="Arial" w:cs="Arial"/>
                <w:color w:val="000000"/>
                <w:sz w:val="16"/>
                <w:szCs w:val="16"/>
              </w:rPr>
              <w:t>Retained surpluses (accumulated deficits)</w:t>
            </w:r>
          </w:p>
        </w:tc>
        <w:tc>
          <w:tcPr>
            <w:tcW w:w="889" w:type="dxa"/>
            <w:tcBorders>
              <w:top w:val="nil"/>
              <w:left w:val="nil"/>
              <w:bottom w:val="single" w:sz="4" w:space="0" w:color="auto"/>
              <w:right w:val="nil"/>
            </w:tcBorders>
            <w:shd w:val="clear" w:color="auto" w:fill="auto"/>
            <w:noWrap/>
            <w:vAlign w:val="bottom"/>
            <w:hideMark/>
          </w:tcPr>
          <w:p w14:paraId="6FB63823"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2,256</w:t>
            </w:r>
          </w:p>
        </w:tc>
        <w:tc>
          <w:tcPr>
            <w:tcW w:w="872" w:type="dxa"/>
            <w:tcBorders>
              <w:top w:val="nil"/>
              <w:left w:val="nil"/>
              <w:bottom w:val="single" w:sz="4" w:space="0" w:color="auto"/>
              <w:right w:val="nil"/>
            </w:tcBorders>
            <w:shd w:val="clear" w:color="000000" w:fill="D9D9D9"/>
            <w:noWrap/>
            <w:vAlign w:val="bottom"/>
            <w:hideMark/>
          </w:tcPr>
          <w:p w14:paraId="3C948F0D"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1,679</w:t>
            </w:r>
          </w:p>
        </w:tc>
        <w:tc>
          <w:tcPr>
            <w:tcW w:w="879" w:type="dxa"/>
            <w:tcBorders>
              <w:top w:val="nil"/>
              <w:left w:val="nil"/>
              <w:bottom w:val="single" w:sz="4" w:space="0" w:color="auto"/>
              <w:right w:val="nil"/>
            </w:tcBorders>
            <w:shd w:val="clear" w:color="auto" w:fill="auto"/>
            <w:noWrap/>
            <w:vAlign w:val="bottom"/>
            <w:hideMark/>
          </w:tcPr>
          <w:p w14:paraId="2A40B4C6"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1,638</w:t>
            </w:r>
          </w:p>
        </w:tc>
        <w:tc>
          <w:tcPr>
            <w:tcW w:w="879" w:type="dxa"/>
            <w:tcBorders>
              <w:top w:val="nil"/>
              <w:left w:val="nil"/>
              <w:bottom w:val="single" w:sz="4" w:space="0" w:color="auto"/>
              <w:right w:val="nil"/>
            </w:tcBorders>
            <w:shd w:val="clear" w:color="auto" w:fill="auto"/>
            <w:noWrap/>
            <w:vAlign w:val="bottom"/>
            <w:hideMark/>
          </w:tcPr>
          <w:p w14:paraId="0F63DB9C"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2,495</w:t>
            </w:r>
          </w:p>
        </w:tc>
        <w:tc>
          <w:tcPr>
            <w:tcW w:w="879" w:type="dxa"/>
            <w:tcBorders>
              <w:top w:val="nil"/>
              <w:left w:val="nil"/>
              <w:bottom w:val="single" w:sz="4" w:space="0" w:color="auto"/>
              <w:right w:val="nil"/>
            </w:tcBorders>
            <w:shd w:val="clear" w:color="auto" w:fill="auto"/>
            <w:noWrap/>
            <w:vAlign w:val="bottom"/>
            <w:hideMark/>
          </w:tcPr>
          <w:p w14:paraId="04ECB4AF" w14:textId="77777777" w:rsidR="006A104A" w:rsidRPr="006A104A" w:rsidRDefault="006A104A" w:rsidP="006A104A">
            <w:pPr>
              <w:spacing w:before="0" w:after="0" w:line="240" w:lineRule="auto"/>
              <w:jc w:val="right"/>
              <w:rPr>
                <w:rFonts w:ascii="Arial" w:hAnsi="Arial" w:cs="Arial"/>
                <w:sz w:val="16"/>
                <w:szCs w:val="16"/>
              </w:rPr>
            </w:pPr>
            <w:r w:rsidRPr="006A104A">
              <w:rPr>
                <w:rFonts w:ascii="Arial" w:hAnsi="Arial" w:cs="Arial"/>
                <w:sz w:val="16"/>
                <w:szCs w:val="16"/>
              </w:rPr>
              <w:t>3,580</w:t>
            </w:r>
          </w:p>
        </w:tc>
      </w:tr>
      <w:tr w:rsidR="006A104A" w:rsidRPr="006A104A" w14:paraId="47A85BF6" w14:textId="77777777" w:rsidTr="000C7775">
        <w:trPr>
          <w:trHeight w:val="225"/>
        </w:trPr>
        <w:tc>
          <w:tcPr>
            <w:tcW w:w="3231" w:type="dxa"/>
            <w:tcBorders>
              <w:top w:val="nil"/>
              <w:left w:val="nil"/>
              <w:bottom w:val="single" w:sz="4" w:space="0" w:color="auto"/>
              <w:right w:val="nil"/>
            </w:tcBorders>
            <w:shd w:val="clear" w:color="auto" w:fill="auto"/>
            <w:noWrap/>
            <w:vAlign w:val="bottom"/>
            <w:hideMark/>
          </w:tcPr>
          <w:p w14:paraId="2BCA7E20" w14:textId="77777777" w:rsidR="006A104A" w:rsidRPr="006A104A" w:rsidRDefault="006A104A" w:rsidP="006A104A">
            <w:pPr>
              <w:spacing w:before="0" w:after="0" w:line="240" w:lineRule="auto"/>
              <w:ind w:leftChars="75" w:left="143"/>
              <w:rPr>
                <w:rFonts w:ascii="Arial" w:hAnsi="Arial" w:cs="Arial"/>
                <w:b/>
                <w:bCs/>
                <w:color w:val="000000"/>
                <w:sz w:val="16"/>
                <w:szCs w:val="16"/>
              </w:rPr>
            </w:pPr>
            <w:r w:rsidRPr="006A104A">
              <w:rPr>
                <w:rFonts w:ascii="Arial" w:hAnsi="Arial" w:cs="Arial"/>
                <w:b/>
                <w:bCs/>
                <w:color w:val="000000"/>
                <w:sz w:val="16"/>
                <w:szCs w:val="16"/>
              </w:rPr>
              <w:t>Total equity</w:t>
            </w:r>
          </w:p>
        </w:tc>
        <w:tc>
          <w:tcPr>
            <w:tcW w:w="889" w:type="dxa"/>
            <w:tcBorders>
              <w:top w:val="single" w:sz="4" w:space="0" w:color="auto"/>
              <w:left w:val="nil"/>
              <w:bottom w:val="single" w:sz="4" w:space="0" w:color="auto"/>
              <w:right w:val="nil"/>
            </w:tcBorders>
            <w:shd w:val="clear" w:color="auto" w:fill="auto"/>
            <w:noWrap/>
            <w:vAlign w:val="bottom"/>
            <w:hideMark/>
          </w:tcPr>
          <w:p w14:paraId="12556ACB"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35,910</w:t>
            </w:r>
          </w:p>
        </w:tc>
        <w:tc>
          <w:tcPr>
            <w:tcW w:w="872" w:type="dxa"/>
            <w:tcBorders>
              <w:top w:val="single" w:sz="4" w:space="0" w:color="auto"/>
              <w:left w:val="nil"/>
              <w:bottom w:val="single" w:sz="4" w:space="0" w:color="auto"/>
              <w:right w:val="nil"/>
            </w:tcBorders>
            <w:shd w:val="clear" w:color="000000" w:fill="D9D9D9"/>
            <w:noWrap/>
            <w:vAlign w:val="bottom"/>
            <w:hideMark/>
          </w:tcPr>
          <w:p w14:paraId="71EEA710"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35,333</w:t>
            </w:r>
          </w:p>
        </w:tc>
        <w:tc>
          <w:tcPr>
            <w:tcW w:w="879" w:type="dxa"/>
            <w:tcBorders>
              <w:top w:val="single" w:sz="4" w:space="0" w:color="auto"/>
              <w:left w:val="nil"/>
              <w:bottom w:val="single" w:sz="4" w:space="0" w:color="auto"/>
              <w:right w:val="nil"/>
            </w:tcBorders>
            <w:shd w:val="clear" w:color="auto" w:fill="auto"/>
            <w:noWrap/>
            <w:vAlign w:val="bottom"/>
            <w:hideMark/>
          </w:tcPr>
          <w:p w14:paraId="6B8C0F4A"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35,292</w:t>
            </w:r>
          </w:p>
        </w:tc>
        <w:tc>
          <w:tcPr>
            <w:tcW w:w="879" w:type="dxa"/>
            <w:tcBorders>
              <w:top w:val="single" w:sz="4" w:space="0" w:color="auto"/>
              <w:left w:val="nil"/>
              <w:bottom w:val="single" w:sz="4" w:space="0" w:color="auto"/>
              <w:right w:val="nil"/>
            </w:tcBorders>
            <w:shd w:val="clear" w:color="auto" w:fill="auto"/>
            <w:noWrap/>
            <w:vAlign w:val="bottom"/>
            <w:hideMark/>
          </w:tcPr>
          <w:p w14:paraId="77337B19"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36,149</w:t>
            </w:r>
          </w:p>
        </w:tc>
        <w:tc>
          <w:tcPr>
            <w:tcW w:w="879" w:type="dxa"/>
            <w:tcBorders>
              <w:top w:val="single" w:sz="4" w:space="0" w:color="auto"/>
              <w:left w:val="nil"/>
              <w:bottom w:val="single" w:sz="4" w:space="0" w:color="auto"/>
              <w:right w:val="nil"/>
            </w:tcBorders>
            <w:shd w:val="clear" w:color="auto" w:fill="auto"/>
            <w:noWrap/>
            <w:vAlign w:val="bottom"/>
            <w:hideMark/>
          </w:tcPr>
          <w:p w14:paraId="0D06599C" w14:textId="77777777" w:rsidR="006A104A" w:rsidRPr="006A104A" w:rsidRDefault="006A104A" w:rsidP="006A104A">
            <w:pPr>
              <w:spacing w:before="0" w:after="0" w:line="240" w:lineRule="auto"/>
              <w:jc w:val="right"/>
              <w:rPr>
                <w:rFonts w:ascii="Arial" w:hAnsi="Arial" w:cs="Arial"/>
                <w:b/>
                <w:bCs/>
                <w:sz w:val="16"/>
                <w:szCs w:val="16"/>
              </w:rPr>
            </w:pPr>
            <w:r w:rsidRPr="006A104A">
              <w:rPr>
                <w:rFonts w:ascii="Arial" w:hAnsi="Arial" w:cs="Arial"/>
                <w:b/>
                <w:bCs/>
                <w:sz w:val="16"/>
                <w:szCs w:val="16"/>
              </w:rPr>
              <w:t>37,234</w:t>
            </w:r>
          </w:p>
        </w:tc>
      </w:tr>
    </w:tbl>
    <w:p w14:paraId="2D6E3F76" w14:textId="2B189D10" w:rsidR="006A104A" w:rsidRDefault="006A104A" w:rsidP="006A104A">
      <w:pPr>
        <w:pStyle w:val="FootnoteText"/>
        <w:spacing w:before="120"/>
        <w:rPr>
          <w:b/>
          <w:sz w:val="20"/>
        </w:rPr>
      </w:pPr>
      <w:r w:rsidRPr="006A104A">
        <w:t>Prepared on Australian A</w:t>
      </w:r>
      <w:r>
        <w:t xml:space="preserve">ccounting Standards basis. </w:t>
      </w:r>
      <w:r>
        <w:br w:type="page"/>
      </w:r>
    </w:p>
    <w:p w14:paraId="634F8390" w14:textId="7A3A6629" w:rsidR="00CC6669" w:rsidRDefault="00CC6669" w:rsidP="00CC6669">
      <w:pPr>
        <w:pStyle w:val="TableHeading"/>
      </w:pPr>
      <w:r w:rsidRPr="00CC6669">
        <w:lastRenderedPageBreak/>
        <w:t>Table 3.3: Departmental statement of changes in equity – summary of movement (Budget year 2024–25)</w:t>
      </w:r>
    </w:p>
    <w:tbl>
      <w:tblPr>
        <w:tblW w:w="7695" w:type="dxa"/>
        <w:tblLayout w:type="fixed"/>
        <w:tblLook w:val="04A0" w:firstRow="1" w:lastRow="0" w:firstColumn="1" w:lastColumn="0" w:noHBand="0" w:noVBand="1"/>
      </w:tblPr>
      <w:tblGrid>
        <w:gridCol w:w="3175"/>
        <w:gridCol w:w="1060"/>
        <w:gridCol w:w="1200"/>
        <w:gridCol w:w="1200"/>
        <w:gridCol w:w="1060"/>
      </w:tblGrid>
      <w:tr w:rsidR="006B76D4" w:rsidRPr="006B76D4" w14:paraId="35D0AD6F" w14:textId="77777777" w:rsidTr="008567BB">
        <w:trPr>
          <w:trHeight w:val="765"/>
        </w:trPr>
        <w:tc>
          <w:tcPr>
            <w:tcW w:w="3175" w:type="dxa"/>
            <w:tcBorders>
              <w:top w:val="single" w:sz="4" w:space="0" w:color="auto"/>
              <w:left w:val="nil"/>
              <w:bottom w:val="nil"/>
              <w:right w:val="nil"/>
            </w:tcBorders>
            <w:shd w:val="clear" w:color="auto" w:fill="auto"/>
            <w:hideMark/>
          </w:tcPr>
          <w:p w14:paraId="331F5C09" w14:textId="77777777" w:rsidR="006B76D4" w:rsidRPr="006B76D4" w:rsidRDefault="006B76D4" w:rsidP="006B76D4">
            <w:pPr>
              <w:spacing w:before="40" w:after="0" w:line="240" w:lineRule="auto"/>
              <w:jc w:val="right"/>
              <w:rPr>
                <w:rFonts w:ascii="Times New Roman" w:hAnsi="Times New Roman"/>
                <w:sz w:val="20"/>
                <w:szCs w:val="24"/>
              </w:rPr>
            </w:pPr>
          </w:p>
        </w:tc>
        <w:tc>
          <w:tcPr>
            <w:tcW w:w="1060" w:type="dxa"/>
            <w:tcBorders>
              <w:top w:val="single" w:sz="4" w:space="0" w:color="auto"/>
              <w:left w:val="nil"/>
              <w:bottom w:val="single" w:sz="4" w:space="0" w:color="auto"/>
              <w:right w:val="nil"/>
            </w:tcBorders>
            <w:shd w:val="clear" w:color="auto" w:fill="auto"/>
            <w:hideMark/>
          </w:tcPr>
          <w:p w14:paraId="551A98D0" w14:textId="77777777" w:rsidR="006B76D4" w:rsidRPr="006B76D4" w:rsidRDefault="006B76D4" w:rsidP="006B76D4">
            <w:pPr>
              <w:spacing w:before="40" w:after="0" w:line="240" w:lineRule="auto"/>
              <w:jc w:val="right"/>
              <w:rPr>
                <w:rFonts w:ascii="Arial" w:hAnsi="Arial" w:cs="Arial"/>
                <w:b/>
                <w:bCs/>
                <w:color w:val="000000"/>
                <w:sz w:val="16"/>
                <w:szCs w:val="16"/>
              </w:rPr>
            </w:pPr>
            <w:r w:rsidRPr="006B76D4">
              <w:rPr>
                <w:rFonts w:ascii="Arial" w:hAnsi="Arial" w:cs="Arial"/>
                <w:b/>
                <w:bCs/>
                <w:color w:val="000000"/>
                <w:sz w:val="16"/>
                <w:szCs w:val="16"/>
              </w:rPr>
              <w:t xml:space="preserve">Retained earnings </w:t>
            </w:r>
            <w:r w:rsidRPr="006B76D4">
              <w:rPr>
                <w:rFonts w:ascii="Arial" w:hAnsi="Arial" w:cs="Arial"/>
                <w:b/>
                <w:bCs/>
                <w:color w:val="000000"/>
                <w:sz w:val="16"/>
                <w:szCs w:val="16"/>
              </w:rPr>
              <w:br/>
            </w:r>
            <w:r w:rsidRPr="006B76D4">
              <w:rPr>
                <w:rFonts w:ascii="Arial" w:hAnsi="Arial" w:cs="Arial"/>
                <w:b/>
                <w:bCs/>
                <w:color w:val="000000"/>
                <w:sz w:val="16"/>
                <w:szCs w:val="16"/>
              </w:rPr>
              <w:br/>
              <w:t>$'000</w:t>
            </w:r>
          </w:p>
        </w:tc>
        <w:tc>
          <w:tcPr>
            <w:tcW w:w="1200" w:type="dxa"/>
            <w:tcBorders>
              <w:top w:val="single" w:sz="4" w:space="0" w:color="auto"/>
              <w:left w:val="nil"/>
              <w:bottom w:val="single" w:sz="4" w:space="0" w:color="auto"/>
              <w:right w:val="nil"/>
            </w:tcBorders>
            <w:shd w:val="clear" w:color="auto" w:fill="auto"/>
            <w:hideMark/>
          </w:tcPr>
          <w:p w14:paraId="786551B4" w14:textId="77777777" w:rsidR="006B76D4" w:rsidRPr="006B76D4" w:rsidRDefault="006B76D4" w:rsidP="006B76D4">
            <w:pPr>
              <w:spacing w:before="40" w:after="0" w:line="240" w:lineRule="auto"/>
              <w:jc w:val="right"/>
              <w:rPr>
                <w:rFonts w:ascii="Arial" w:hAnsi="Arial" w:cs="Arial"/>
                <w:b/>
                <w:bCs/>
                <w:color w:val="000000"/>
                <w:sz w:val="16"/>
                <w:szCs w:val="16"/>
              </w:rPr>
            </w:pPr>
            <w:r w:rsidRPr="006B76D4">
              <w:rPr>
                <w:rFonts w:ascii="Arial" w:hAnsi="Arial" w:cs="Arial"/>
                <w:b/>
                <w:bCs/>
                <w:color w:val="000000"/>
                <w:sz w:val="16"/>
                <w:szCs w:val="16"/>
              </w:rPr>
              <w:t xml:space="preserve">Asset revaluation reserve </w:t>
            </w:r>
            <w:r w:rsidRPr="006B76D4">
              <w:rPr>
                <w:rFonts w:ascii="Arial" w:hAnsi="Arial" w:cs="Arial"/>
                <w:b/>
                <w:bCs/>
                <w:color w:val="000000"/>
                <w:sz w:val="16"/>
                <w:szCs w:val="16"/>
              </w:rPr>
              <w:br/>
              <w:t>$'000</w:t>
            </w:r>
          </w:p>
        </w:tc>
        <w:tc>
          <w:tcPr>
            <w:tcW w:w="1200" w:type="dxa"/>
            <w:tcBorders>
              <w:top w:val="single" w:sz="4" w:space="0" w:color="auto"/>
              <w:left w:val="nil"/>
              <w:bottom w:val="single" w:sz="4" w:space="0" w:color="auto"/>
              <w:right w:val="nil"/>
            </w:tcBorders>
            <w:shd w:val="clear" w:color="auto" w:fill="auto"/>
            <w:hideMark/>
          </w:tcPr>
          <w:p w14:paraId="61FC670A" w14:textId="77777777" w:rsidR="006B76D4" w:rsidRPr="006B76D4" w:rsidRDefault="006B76D4" w:rsidP="006B76D4">
            <w:pPr>
              <w:spacing w:before="40" w:after="0" w:line="240" w:lineRule="auto"/>
              <w:jc w:val="right"/>
              <w:rPr>
                <w:rFonts w:ascii="Arial" w:hAnsi="Arial" w:cs="Arial"/>
                <w:b/>
                <w:bCs/>
                <w:color w:val="000000"/>
                <w:sz w:val="16"/>
                <w:szCs w:val="16"/>
              </w:rPr>
            </w:pPr>
            <w:r w:rsidRPr="006B76D4">
              <w:rPr>
                <w:rFonts w:ascii="Arial" w:hAnsi="Arial" w:cs="Arial"/>
                <w:b/>
                <w:bCs/>
                <w:color w:val="000000"/>
                <w:sz w:val="16"/>
                <w:szCs w:val="16"/>
              </w:rPr>
              <w:t>Contributed equity/</w:t>
            </w:r>
            <w:r w:rsidRPr="006B76D4">
              <w:rPr>
                <w:rFonts w:ascii="Arial" w:hAnsi="Arial" w:cs="Arial"/>
                <w:b/>
                <w:bCs/>
                <w:color w:val="000000"/>
                <w:sz w:val="16"/>
                <w:szCs w:val="16"/>
              </w:rPr>
              <w:br/>
              <w:t xml:space="preserve">capital </w:t>
            </w:r>
            <w:r w:rsidRPr="006B76D4">
              <w:rPr>
                <w:rFonts w:ascii="Arial" w:hAnsi="Arial" w:cs="Arial"/>
                <w:b/>
                <w:bCs/>
                <w:color w:val="000000"/>
                <w:sz w:val="16"/>
                <w:szCs w:val="16"/>
              </w:rPr>
              <w:br/>
              <w:t>$'000</w:t>
            </w:r>
          </w:p>
        </w:tc>
        <w:tc>
          <w:tcPr>
            <w:tcW w:w="1060" w:type="dxa"/>
            <w:tcBorders>
              <w:top w:val="single" w:sz="4" w:space="0" w:color="auto"/>
              <w:left w:val="nil"/>
              <w:bottom w:val="single" w:sz="4" w:space="0" w:color="auto"/>
              <w:right w:val="nil"/>
            </w:tcBorders>
            <w:shd w:val="clear" w:color="auto" w:fill="auto"/>
            <w:hideMark/>
          </w:tcPr>
          <w:p w14:paraId="2B09E631" w14:textId="77777777" w:rsidR="006B76D4" w:rsidRPr="006B76D4" w:rsidRDefault="006B76D4" w:rsidP="006B76D4">
            <w:pPr>
              <w:spacing w:before="40" w:after="0" w:line="240" w:lineRule="auto"/>
              <w:jc w:val="right"/>
              <w:rPr>
                <w:rFonts w:ascii="Arial" w:hAnsi="Arial" w:cs="Arial"/>
                <w:b/>
                <w:bCs/>
                <w:color w:val="000000"/>
                <w:sz w:val="16"/>
                <w:szCs w:val="16"/>
              </w:rPr>
            </w:pPr>
            <w:r w:rsidRPr="006B76D4">
              <w:rPr>
                <w:rFonts w:ascii="Arial" w:hAnsi="Arial" w:cs="Arial"/>
                <w:b/>
                <w:bCs/>
                <w:color w:val="000000"/>
                <w:sz w:val="16"/>
                <w:szCs w:val="16"/>
              </w:rPr>
              <w:t xml:space="preserve">Total </w:t>
            </w:r>
            <w:r w:rsidRPr="006B76D4">
              <w:rPr>
                <w:rFonts w:ascii="Arial" w:hAnsi="Arial" w:cs="Arial"/>
                <w:b/>
                <w:bCs/>
                <w:color w:val="000000"/>
                <w:sz w:val="16"/>
                <w:szCs w:val="16"/>
              </w:rPr>
              <w:br/>
              <w:t xml:space="preserve">equity </w:t>
            </w:r>
            <w:r w:rsidRPr="006B76D4">
              <w:rPr>
                <w:rFonts w:ascii="Arial" w:hAnsi="Arial" w:cs="Arial"/>
                <w:b/>
                <w:bCs/>
                <w:color w:val="000000"/>
                <w:sz w:val="16"/>
                <w:szCs w:val="16"/>
              </w:rPr>
              <w:br/>
            </w:r>
            <w:r w:rsidRPr="006B76D4">
              <w:rPr>
                <w:rFonts w:ascii="Arial" w:hAnsi="Arial" w:cs="Arial"/>
                <w:b/>
                <w:bCs/>
                <w:color w:val="000000"/>
                <w:sz w:val="16"/>
                <w:szCs w:val="16"/>
              </w:rPr>
              <w:br/>
              <w:t>$'000</w:t>
            </w:r>
          </w:p>
        </w:tc>
      </w:tr>
      <w:tr w:rsidR="006B76D4" w:rsidRPr="006B76D4" w14:paraId="746C99BA" w14:textId="77777777" w:rsidTr="006B76D4">
        <w:trPr>
          <w:trHeight w:val="225"/>
        </w:trPr>
        <w:tc>
          <w:tcPr>
            <w:tcW w:w="3175" w:type="dxa"/>
            <w:tcBorders>
              <w:top w:val="nil"/>
              <w:left w:val="nil"/>
              <w:bottom w:val="nil"/>
              <w:right w:val="nil"/>
            </w:tcBorders>
            <w:shd w:val="clear" w:color="auto" w:fill="auto"/>
            <w:noWrap/>
            <w:vAlign w:val="bottom"/>
            <w:hideMark/>
          </w:tcPr>
          <w:p w14:paraId="219A47AE" w14:textId="77777777" w:rsidR="006B76D4" w:rsidRPr="006B76D4" w:rsidRDefault="006B76D4" w:rsidP="006B76D4">
            <w:pPr>
              <w:spacing w:before="0" w:after="0" w:line="240" w:lineRule="auto"/>
              <w:rPr>
                <w:rFonts w:ascii="Arial" w:hAnsi="Arial" w:cs="Arial"/>
                <w:b/>
                <w:bCs/>
                <w:color w:val="000000"/>
                <w:sz w:val="16"/>
                <w:szCs w:val="16"/>
              </w:rPr>
            </w:pPr>
            <w:r w:rsidRPr="006B76D4">
              <w:rPr>
                <w:rFonts w:ascii="Arial" w:hAnsi="Arial" w:cs="Arial"/>
                <w:b/>
                <w:bCs/>
                <w:color w:val="000000"/>
                <w:sz w:val="16"/>
                <w:szCs w:val="16"/>
              </w:rPr>
              <w:t>Opening balance as at 1 July 2024</w:t>
            </w:r>
          </w:p>
        </w:tc>
        <w:tc>
          <w:tcPr>
            <w:tcW w:w="1060" w:type="dxa"/>
            <w:tcBorders>
              <w:top w:val="nil"/>
              <w:left w:val="nil"/>
              <w:bottom w:val="nil"/>
              <w:right w:val="nil"/>
            </w:tcBorders>
            <w:shd w:val="clear" w:color="auto" w:fill="auto"/>
            <w:noWrap/>
            <w:vAlign w:val="bottom"/>
            <w:hideMark/>
          </w:tcPr>
          <w:p w14:paraId="36BC9536" w14:textId="77777777" w:rsidR="006B76D4" w:rsidRPr="006B76D4" w:rsidRDefault="006B76D4" w:rsidP="006B76D4">
            <w:pPr>
              <w:spacing w:before="0" w:after="0" w:line="240" w:lineRule="auto"/>
              <w:rPr>
                <w:rFonts w:ascii="Arial" w:hAnsi="Arial" w:cs="Arial"/>
                <w:b/>
                <w:bCs/>
                <w:color w:val="000000"/>
                <w:sz w:val="16"/>
                <w:szCs w:val="16"/>
              </w:rPr>
            </w:pPr>
          </w:p>
        </w:tc>
        <w:tc>
          <w:tcPr>
            <w:tcW w:w="1200" w:type="dxa"/>
            <w:tcBorders>
              <w:top w:val="nil"/>
              <w:left w:val="nil"/>
              <w:bottom w:val="nil"/>
              <w:right w:val="nil"/>
            </w:tcBorders>
            <w:shd w:val="clear" w:color="auto" w:fill="auto"/>
            <w:noWrap/>
            <w:vAlign w:val="bottom"/>
            <w:hideMark/>
          </w:tcPr>
          <w:p w14:paraId="7BB4F887" w14:textId="77777777" w:rsidR="006B76D4" w:rsidRPr="006B76D4" w:rsidRDefault="006B76D4" w:rsidP="006B76D4">
            <w:pPr>
              <w:spacing w:before="0" w:after="0" w:line="240" w:lineRule="auto"/>
              <w:jc w:val="right"/>
              <w:rPr>
                <w:rFonts w:ascii="Times New Roman" w:hAnsi="Times New Roman"/>
                <w:sz w:val="20"/>
              </w:rPr>
            </w:pPr>
          </w:p>
        </w:tc>
        <w:tc>
          <w:tcPr>
            <w:tcW w:w="1200" w:type="dxa"/>
            <w:tcBorders>
              <w:top w:val="nil"/>
              <w:left w:val="nil"/>
              <w:bottom w:val="nil"/>
              <w:right w:val="nil"/>
            </w:tcBorders>
            <w:shd w:val="clear" w:color="auto" w:fill="auto"/>
            <w:noWrap/>
            <w:vAlign w:val="bottom"/>
            <w:hideMark/>
          </w:tcPr>
          <w:p w14:paraId="68AF50EC" w14:textId="77777777" w:rsidR="006B76D4" w:rsidRPr="006B76D4" w:rsidRDefault="006B76D4" w:rsidP="006B76D4">
            <w:pPr>
              <w:spacing w:before="0" w:after="0" w:line="240" w:lineRule="auto"/>
              <w:jc w:val="right"/>
              <w:rPr>
                <w:rFonts w:ascii="Times New Roman" w:hAnsi="Times New Roman"/>
                <w:sz w:val="20"/>
              </w:rPr>
            </w:pPr>
          </w:p>
        </w:tc>
        <w:tc>
          <w:tcPr>
            <w:tcW w:w="1060" w:type="dxa"/>
            <w:tcBorders>
              <w:top w:val="nil"/>
              <w:left w:val="nil"/>
              <w:bottom w:val="nil"/>
              <w:right w:val="nil"/>
            </w:tcBorders>
            <w:shd w:val="clear" w:color="auto" w:fill="auto"/>
            <w:noWrap/>
            <w:vAlign w:val="bottom"/>
            <w:hideMark/>
          </w:tcPr>
          <w:p w14:paraId="28C04D92" w14:textId="77777777" w:rsidR="006B76D4" w:rsidRPr="006B76D4" w:rsidRDefault="006B76D4" w:rsidP="006B76D4">
            <w:pPr>
              <w:spacing w:before="0" w:after="0" w:line="240" w:lineRule="auto"/>
              <w:jc w:val="right"/>
              <w:rPr>
                <w:rFonts w:ascii="Times New Roman" w:hAnsi="Times New Roman"/>
                <w:sz w:val="20"/>
              </w:rPr>
            </w:pPr>
          </w:p>
        </w:tc>
      </w:tr>
      <w:tr w:rsidR="006B76D4" w:rsidRPr="006B76D4" w14:paraId="57D34AAE" w14:textId="77777777" w:rsidTr="006B76D4">
        <w:trPr>
          <w:trHeight w:val="454"/>
        </w:trPr>
        <w:tc>
          <w:tcPr>
            <w:tcW w:w="3175" w:type="dxa"/>
            <w:tcBorders>
              <w:top w:val="nil"/>
              <w:left w:val="nil"/>
              <w:bottom w:val="nil"/>
              <w:right w:val="nil"/>
            </w:tcBorders>
            <w:shd w:val="clear" w:color="auto" w:fill="auto"/>
            <w:vAlign w:val="bottom"/>
            <w:hideMark/>
          </w:tcPr>
          <w:p w14:paraId="05525D8C" w14:textId="77777777" w:rsidR="006B76D4" w:rsidRPr="006B76D4" w:rsidRDefault="006B76D4" w:rsidP="0061039C">
            <w:pPr>
              <w:spacing w:before="0" w:after="0" w:line="240" w:lineRule="auto"/>
              <w:ind w:leftChars="75" w:left="143"/>
              <w:rPr>
                <w:rFonts w:ascii="Arial" w:hAnsi="Arial" w:cs="Arial"/>
                <w:color w:val="000000"/>
                <w:sz w:val="16"/>
                <w:szCs w:val="16"/>
              </w:rPr>
            </w:pPr>
            <w:r w:rsidRPr="006B76D4">
              <w:rPr>
                <w:rFonts w:ascii="Arial" w:hAnsi="Arial" w:cs="Arial"/>
                <w:color w:val="000000"/>
                <w:sz w:val="16"/>
                <w:szCs w:val="16"/>
              </w:rPr>
              <w:t>Balance carried forward from previous period</w:t>
            </w:r>
          </w:p>
        </w:tc>
        <w:tc>
          <w:tcPr>
            <w:tcW w:w="1060" w:type="dxa"/>
            <w:tcBorders>
              <w:top w:val="nil"/>
              <w:left w:val="nil"/>
              <w:bottom w:val="nil"/>
              <w:right w:val="nil"/>
            </w:tcBorders>
            <w:shd w:val="clear" w:color="auto" w:fill="auto"/>
            <w:noWrap/>
            <w:vAlign w:val="bottom"/>
            <w:hideMark/>
          </w:tcPr>
          <w:p w14:paraId="43DB89C4" w14:textId="77777777" w:rsidR="006B76D4" w:rsidRPr="006B76D4" w:rsidRDefault="006B76D4" w:rsidP="006B76D4">
            <w:pPr>
              <w:spacing w:before="0" w:after="0" w:line="240" w:lineRule="auto"/>
              <w:jc w:val="right"/>
              <w:rPr>
                <w:rFonts w:ascii="Arial" w:hAnsi="Arial" w:cs="Arial"/>
                <w:color w:val="000000"/>
                <w:sz w:val="16"/>
                <w:szCs w:val="16"/>
              </w:rPr>
            </w:pPr>
            <w:r w:rsidRPr="006B76D4">
              <w:rPr>
                <w:rFonts w:ascii="Arial" w:hAnsi="Arial" w:cs="Arial"/>
                <w:color w:val="000000"/>
                <w:sz w:val="16"/>
                <w:szCs w:val="16"/>
              </w:rPr>
              <w:t>2,256</w:t>
            </w:r>
          </w:p>
        </w:tc>
        <w:tc>
          <w:tcPr>
            <w:tcW w:w="1200" w:type="dxa"/>
            <w:tcBorders>
              <w:top w:val="nil"/>
              <w:left w:val="nil"/>
              <w:bottom w:val="nil"/>
              <w:right w:val="nil"/>
            </w:tcBorders>
            <w:shd w:val="clear" w:color="auto" w:fill="auto"/>
            <w:noWrap/>
            <w:vAlign w:val="bottom"/>
            <w:hideMark/>
          </w:tcPr>
          <w:p w14:paraId="58411019" w14:textId="77777777" w:rsidR="006B76D4" w:rsidRPr="006B76D4" w:rsidRDefault="006B76D4" w:rsidP="006B76D4">
            <w:pPr>
              <w:spacing w:before="0" w:after="0" w:line="240" w:lineRule="auto"/>
              <w:jc w:val="right"/>
              <w:rPr>
                <w:rFonts w:ascii="Arial" w:hAnsi="Arial" w:cs="Arial"/>
                <w:color w:val="000000"/>
                <w:sz w:val="16"/>
                <w:szCs w:val="16"/>
              </w:rPr>
            </w:pPr>
            <w:r w:rsidRPr="006B76D4">
              <w:rPr>
                <w:rFonts w:ascii="Arial" w:hAnsi="Arial" w:cs="Arial"/>
                <w:color w:val="000000"/>
                <w:sz w:val="16"/>
                <w:szCs w:val="16"/>
              </w:rPr>
              <w:t>1,830</w:t>
            </w:r>
          </w:p>
        </w:tc>
        <w:tc>
          <w:tcPr>
            <w:tcW w:w="1200" w:type="dxa"/>
            <w:tcBorders>
              <w:top w:val="nil"/>
              <w:left w:val="nil"/>
              <w:bottom w:val="nil"/>
              <w:right w:val="nil"/>
            </w:tcBorders>
            <w:shd w:val="clear" w:color="auto" w:fill="auto"/>
            <w:noWrap/>
            <w:vAlign w:val="bottom"/>
            <w:hideMark/>
          </w:tcPr>
          <w:p w14:paraId="53137E80" w14:textId="77777777" w:rsidR="006B76D4" w:rsidRPr="006B76D4" w:rsidRDefault="006B76D4" w:rsidP="006B76D4">
            <w:pPr>
              <w:spacing w:before="0" w:after="0" w:line="240" w:lineRule="auto"/>
              <w:jc w:val="right"/>
              <w:rPr>
                <w:rFonts w:ascii="Arial" w:hAnsi="Arial" w:cs="Arial"/>
                <w:color w:val="000000"/>
                <w:sz w:val="16"/>
                <w:szCs w:val="16"/>
              </w:rPr>
            </w:pPr>
            <w:r w:rsidRPr="006B76D4">
              <w:rPr>
                <w:rFonts w:ascii="Arial" w:hAnsi="Arial" w:cs="Arial"/>
                <w:color w:val="000000"/>
                <w:sz w:val="16"/>
                <w:szCs w:val="16"/>
              </w:rPr>
              <w:t>31,824</w:t>
            </w:r>
          </w:p>
        </w:tc>
        <w:tc>
          <w:tcPr>
            <w:tcW w:w="1060" w:type="dxa"/>
            <w:tcBorders>
              <w:top w:val="nil"/>
              <w:left w:val="nil"/>
              <w:bottom w:val="nil"/>
              <w:right w:val="nil"/>
            </w:tcBorders>
            <w:shd w:val="clear" w:color="auto" w:fill="auto"/>
            <w:noWrap/>
            <w:vAlign w:val="bottom"/>
            <w:hideMark/>
          </w:tcPr>
          <w:p w14:paraId="2DE8D229" w14:textId="77777777" w:rsidR="006B76D4" w:rsidRPr="006B76D4" w:rsidRDefault="006B76D4" w:rsidP="006B76D4">
            <w:pPr>
              <w:spacing w:before="0" w:after="0" w:line="240" w:lineRule="auto"/>
              <w:jc w:val="right"/>
              <w:rPr>
                <w:rFonts w:ascii="Arial" w:hAnsi="Arial" w:cs="Arial"/>
                <w:b/>
                <w:bCs/>
                <w:color w:val="000000"/>
                <w:sz w:val="16"/>
                <w:szCs w:val="16"/>
              </w:rPr>
            </w:pPr>
            <w:r w:rsidRPr="006B76D4">
              <w:rPr>
                <w:rFonts w:ascii="Arial" w:hAnsi="Arial" w:cs="Arial"/>
                <w:b/>
                <w:bCs/>
                <w:color w:val="000000"/>
                <w:sz w:val="16"/>
                <w:szCs w:val="16"/>
              </w:rPr>
              <w:t>35,910</w:t>
            </w:r>
          </w:p>
        </w:tc>
      </w:tr>
      <w:tr w:rsidR="006B76D4" w:rsidRPr="006B76D4" w14:paraId="60E23A67" w14:textId="77777777" w:rsidTr="006B76D4">
        <w:trPr>
          <w:trHeight w:val="283"/>
        </w:trPr>
        <w:tc>
          <w:tcPr>
            <w:tcW w:w="3175" w:type="dxa"/>
            <w:tcBorders>
              <w:top w:val="nil"/>
              <w:left w:val="nil"/>
              <w:bottom w:val="nil"/>
              <w:right w:val="nil"/>
            </w:tcBorders>
            <w:shd w:val="clear" w:color="auto" w:fill="auto"/>
            <w:noWrap/>
            <w:vAlign w:val="bottom"/>
            <w:hideMark/>
          </w:tcPr>
          <w:p w14:paraId="5FE4E29B" w14:textId="77777777" w:rsidR="006B76D4" w:rsidRPr="006B76D4" w:rsidRDefault="006B76D4" w:rsidP="0061039C">
            <w:pPr>
              <w:spacing w:before="0" w:after="0" w:line="240" w:lineRule="auto"/>
              <w:ind w:leftChars="75" w:left="143"/>
              <w:rPr>
                <w:rFonts w:ascii="Arial" w:hAnsi="Arial" w:cs="Arial"/>
                <w:sz w:val="16"/>
                <w:szCs w:val="16"/>
              </w:rPr>
            </w:pPr>
            <w:r w:rsidRPr="006B76D4">
              <w:rPr>
                <w:rFonts w:ascii="Arial" w:hAnsi="Arial" w:cs="Arial"/>
                <w:sz w:val="16"/>
                <w:szCs w:val="16"/>
              </w:rPr>
              <w:t>Surplus (deficit) for the period</w:t>
            </w:r>
          </w:p>
        </w:tc>
        <w:tc>
          <w:tcPr>
            <w:tcW w:w="1060" w:type="dxa"/>
            <w:tcBorders>
              <w:top w:val="nil"/>
              <w:left w:val="nil"/>
              <w:bottom w:val="nil"/>
              <w:right w:val="nil"/>
            </w:tcBorders>
            <w:shd w:val="clear" w:color="auto" w:fill="auto"/>
            <w:noWrap/>
            <w:vAlign w:val="bottom"/>
            <w:hideMark/>
          </w:tcPr>
          <w:p w14:paraId="6AD635A3" w14:textId="77777777" w:rsidR="006B76D4" w:rsidRPr="006B76D4" w:rsidRDefault="006B76D4" w:rsidP="006B76D4">
            <w:pPr>
              <w:spacing w:before="0" w:after="0" w:line="240" w:lineRule="auto"/>
              <w:jc w:val="right"/>
              <w:rPr>
                <w:rFonts w:ascii="Arial" w:hAnsi="Arial" w:cs="Arial"/>
                <w:color w:val="000000"/>
                <w:sz w:val="16"/>
                <w:szCs w:val="16"/>
              </w:rPr>
            </w:pPr>
            <w:r w:rsidRPr="006B76D4">
              <w:rPr>
                <w:rFonts w:ascii="Arial" w:hAnsi="Arial" w:cs="Arial"/>
                <w:color w:val="000000"/>
                <w:sz w:val="16"/>
                <w:szCs w:val="16"/>
              </w:rPr>
              <w:t>(577)</w:t>
            </w:r>
          </w:p>
        </w:tc>
        <w:tc>
          <w:tcPr>
            <w:tcW w:w="1200" w:type="dxa"/>
            <w:tcBorders>
              <w:top w:val="nil"/>
              <w:left w:val="nil"/>
              <w:bottom w:val="nil"/>
              <w:right w:val="nil"/>
            </w:tcBorders>
            <w:shd w:val="clear" w:color="auto" w:fill="auto"/>
            <w:noWrap/>
            <w:vAlign w:val="bottom"/>
            <w:hideMark/>
          </w:tcPr>
          <w:p w14:paraId="36D4AC8B" w14:textId="77777777" w:rsidR="006B76D4" w:rsidRPr="006B76D4" w:rsidRDefault="006B76D4" w:rsidP="006B76D4">
            <w:pPr>
              <w:spacing w:before="0" w:after="0" w:line="240" w:lineRule="auto"/>
              <w:jc w:val="right"/>
              <w:rPr>
                <w:rFonts w:ascii="Arial" w:hAnsi="Arial" w:cs="Arial"/>
                <w:color w:val="000000"/>
                <w:sz w:val="16"/>
                <w:szCs w:val="16"/>
              </w:rPr>
            </w:pPr>
            <w:r w:rsidRPr="006B76D4">
              <w:rPr>
                <w:rFonts w:ascii="Arial" w:hAnsi="Arial" w:cs="Arial"/>
                <w:color w:val="000000"/>
                <w:sz w:val="16"/>
                <w:szCs w:val="16"/>
              </w:rPr>
              <w:t>-</w:t>
            </w:r>
          </w:p>
        </w:tc>
        <w:tc>
          <w:tcPr>
            <w:tcW w:w="1200" w:type="dxa"/>
            <w:tcBorders>
              <w:top w:val="nil"/>
              <w:left w:val="nil"/>
              <w:bottom w:val="nil"/>
              <w:right w:val="nil"/>
            </w:tcBorders>
            <w:shd w:val="clear" w:color="auto" w:fill="auto"/>
            <w:noWrap/>
            <w:vAlign w:val="bottom"/>
            <w:hideMark/>
          </w:tcPr>
          <w:p w14:paraId="17EC33EE" w14:textId="77777777" w:rsidR="006B76D4" w:rsidRPr="006B76D4" w:rsidRDefault="006B76D4" w:rsidP="006B76D4">
            <w:pPr>
              <w:spacing w:before="0" w:after="0" w:line="240" w:lineRule="auto"/>
              <w:jc w:val="right"/>
              <w:rPr>
                <w:rFonts w:ascii="Arial" w:hAnsi="Arial" w:cs="Arial"/>
                <w:color w:val="000000"/>
                <w:sz w:val="16"/>
                <w:szCs w:val="16"/>
              </w:rPr>
            </w:pPr>
            <w:r w:rsidRPr="006B76D4">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5B90E65C" w14:textId="77777777" w:rsidR="006B76D4" w:rsidRPr="006B76D4" w:rsidRDefault="006B76D4" w:rsidP="006B76D4">
            <w:pPr>
              <w:spacing w:before="0" w:after="0" w:line="240" w:lineRule="auto"/>
              <w:jc w:val="right"/>
              <w:rPr>
                <w:rFonts w:ascii="Arial" w:hAnsi="Arial" w:cs="Arial"/>
                <w:b/>
                <w:bCs/>
                <w:color w:val="000000"/>
                <w:sz w:val="16"/>
                <w:szCs w:val="16"/>
              </w:rPr>
            </w:pPr>
            <w:r w:rsidRPr="006B76D4">
              <w:rPr>
                <w:rFonts w:ascii="Arial" w:hAnsi="Arial" w:cs="Arial"/>
                <w:b/>
                <w:bCs/>
                <w:color w:val="000000"/>
                <w:sz w:val="16"/>
                <w:szCs w:val="16"/>
              </w:rPr>
              <w:t>(577)</w:t>
            </w:r>
          </w:p>
        </w:tc>
      </w:tr>
      <w:tr w:rsidR="006B76D4" w:rsidRPr="006B76D4" w14:paraId="0DA2DAA3" w14:textId="77777777" w:rsidTr="006B76D4">
        <w:trPr>
          <w:trHeight w:val="283"/>
        </w:trPr>
        <w:tc>
          <w:tcPr>
            <w:tcW w:w="3175" w:type="dxa"/>
            <w:tcBorders>
              <w:top w:val="nil"/>
              <w:left w:val="nil"/>
              <w:bottom w:val="nil"/>
              <w:right w:val="nil"/>
            </w:tcBorders>
            <w:shd w:val="clear" w:color="auto" w:fill="auto"/>
            <w:noWrap/>
            <w:vAlign w:val="bottom"/>
            <w:hideMark/>
          </w:tcPr>
          <w:p w14:paraId="61E7593B" w14:textId="77777777" w:rsidR="006B76D4" w:rsidRPr="006B76D4" w:rsidRDefault="006B76D4" w:rsidP="0061039C">
            <w:pPr>
              <w:spacing w:before="0" w:after="0" w:line="240" w:lineRule="auto"/>
              <w:ind w:leftChars="75" w:left="143"/>
              <w:rPr>
                <w:rFonts w:ascii="Arial" w:hAnsi="Arial" w:cs="Arial"/>
                <w:color w:val="000000"/>
                <w:sz w:val="16"/>
                <w:szCs w:val="16"/>
              </w:rPr>
            </w:pPr>
            <w:r w:rsidRPr="006B76D4">
              <w:rPr>
                <w:rFonts w:ascii="Arial" w:hAnsi="Arial" w:cs="Arial"/>
                <w:color w:val="000000"/>
                <w:sz w:val="16"/>
                <w:szCs w:val="16"/>
              </w:rPr>
              <w:t>Appropriation (equity injection)</w:t>
            </w:r>
          </w:p>
        </w:tc>
        <w:tc>
          <w:tcPr>
            <w:tcW w:w="1060" w:type="dxa"/>
            <w:tcBorders>
              <w:top w:val="nil"/>
              <w:left w:val="nil"/>
              <w:bottom w:val="nil"/>
              <w:right w:val="nil"/>
            </w:tcBorders>
            <w:shd w:val="clear" w:color="auto" w:fill="auto"/>
            <w:noWrap/>
            <w:vAlign w:val="bottom"/>
            <w:hideMark/>
          </w:tcPr>
          <w:p w14:paraId="03572825" w14:textId="28782B08" w:rsidR="006B76D4" w:rsidRPr="006B76D4" w:rsidRDefault="005827A4" w:rsidP="006B76D4">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1200" w:type="dxa"/>
            <w:tcBorders>
              <w:top w:val="nil"/>
              <w:left w:val="nil"/>
              <w:bottom w:val="nil"/>
              <w:right w:val="nil"/>
            </w:tcBorders>
            <w:shd w:val="clear" w:color="auto" w:fill="auto"/>
            <w:noWrap/>
            <w:vAlign w:val="bottom"/>
            <w:hideMark/>
          </w:tcPr>
          <w:p w14:paraId="41ABC2A5" w14:textId="0F47B818" w:rsidR="006B76D4" w:rsidRPr="006B76D4" w:rsidRDefault="005827A4" w:rsidP="006B76D4">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1200" w:type="dxa"/>
            <w:tcBorders>
              <w:top w:val="nil"/>
              <w:left w:val="nil"/>
              <w:bottom w:val="nil"/>
              <w:right w:val="nil"/>
            </w:tcBorders>
            <w:shd w:val="clear" w:color="auto" w:fill="auto"/>
            <w:noWrap/>
            <w:vAlign w:val="bottom"/>
            <w:hideMark/>
          </w:tcPr>
          <w:p w14:paraId="75571E69" w14:textId="18A21ABC" w:rsidR="006B76D4" w:rsidRPr="006B76D4" w:rsidRDefault="005827A4" w:rsidP="006B76D4">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2A36A69F" w14:textId="77777777" w:rsidR="006B76D4" w:rsidRPr="006B76D4" w:rsidRDefault="006B76D4" w:rsidP="006B76D4">
            <w:pPr>
              <w:spacing w:before="0" w:after="0" w:line="240" w:lineRule="auto"/>
              <w:jc w:val="right"/>
              <w:rPr>
                <w:rFonts w:ascii="Arial" w:hAnsi="Arial" w:cs="Arial"/>
                <w:b/>
                <w:bCs/>
                <w:color w:val="000000"/>
                <w:sz w:val="16"/>
                <w:szCs w:val="16"/>
              </w:rPr>
            </w:pPr>
            <w:r w:rsidRPr="006B76D4">
              <w:rPr>
                <w:rFonts w:ascii="Arial" w:hAnsi="Arial" w:cs="Arial"/>
                <w:b/>
                <w:bCs/>
                <w:color w:val="000000"/>
                <w:sz w:val="16"/>
                <w:szCs w:val="16"/>
              </w:rPr>
              <w:t>-</w:t>
            </w:r>
          </w:p>
        </w:tc>
      </w:tr>
      <w:tr w:rsidR="006B76D4" w:rsidRPr="006B76D4" w14:paraId="50827653" w14:textId="77777777" w:rsidTr="00CE10D6">
        <w:trPr>
          <w:trHeight w:val="454"/>
        </w:trPr>
        <w:tc>
          <w:tcPr>
            <w:tcW w:w="3175" w:type="dxa"/>
            <w:tcBorders>
              <w:top w:val="nil"/>
              <w:left w:val="nil"/>
              <w:bottom w:val="single" w:sz="4" w:space="0" w:color="auto"/>
              <w:right w:val="nil"/>
            </w:tcBorders>
            <w:shd w:val="clear" w:color="auto" w:fill="auto"/>
            <w:vAlign w:val="bottom"/>
            <w:hideMark/>
          </w:tcPr>
          <w:p w14:paraId="3BAA4D85" w14:textId="67460380" w:rsidR="006B76D4" w:rsidRPr="006B76D4" w:rsidRDefault="006B76D4" w:rsidP="006B76D4">
            <w:pPr>
              <w:spacing w:before="0" w:after="0" w:line="240" w:lineRule="auto"/>
              <w:rPr>
                <w:rFonts w:ascii="Arial" w:hAnsi="Arial" w:cs="Arial"/>
                <w:b/>
                <w:bCs/>
                <w:color w:val="000000"/>
                <w:sz w:val="16"/>
                <w:szCs w:val="16"/>
              </w:rPr>
            </w:pPr>
            <w:r w:rsidRPr="006B76D4">
              <w:rPr>
                <w:rFonts w:ascii="Arial" w:hAnsi="Arial" w:cs="Arial"/>
                <w:b/>
                <w:bCs/>
                <w:color w:val="000000"/>
                <w:sz w:val="16"/>
                <w:szCs w:val="16"/>
              </w:rPr>
              <w:t xml:space="preserve">Estimated closing balance as at </w:t>
            </w:r>
            <w:r w:rsidR="005827A4">
              <w:rPr>
                <w:rFonts w:ascii="Arial" w:hAnsi="Arial" w:cs="Arial"/>
                <w:b/>
                <w:bCs/>
                <w:color w:val="000000"/>
                <w:sz w:val="16"/>
                <w:szCs w:val="16"/>
              </w:rPr>
              <w:br/>
            </w:r>
            <w:r w:rsidRPr="006B76D4">
              <w:rPr>
                <w:rFonts w:ascii="Arial" w:hAnsi="Arial" w:cs="Arial"/>
                <w:b/>
                <w:bCs/>
                <w:color w:val="000000"/>
                <w:sz w:val="16"/>
                <w:szCs w:val="16"/>
              </w:rPr>
              <w:t>30 June 2025</w:t>
            </w:r>
          </w:p>
        </w:tc>
        <w:tc>
          <w:tcPr>
            <w:tcW w:w="1060" w:type="dxa"/>
            <w:tcBorders>
              <w:top w:val="single" w:sz="4" w:space="0" w:color="auto"/>
              <w:left w:val="nil"/>
              <w:bottom w:val="single" w:sz="4" w:space="0" w:color="auto"/>
              <w:right w:val="nil"/>
            </w:tcBorders>
            <w:shd w:val="clear" w:color="auto" w:fill="auto"/>
            <w:noWrap/>
            <w:vAlign w:val="bottom"/>
            <w:hideMark/>
          </w:tcPr>
          <w:p w14:paraId="0F6CCAE6" w14:textId="77777777" w:rsidR="006B76D4" w:rsidRPr="006B76D4" w:rsidRDefault="006B76D4" w:rsidP="006B76D4">
            <w:pPr>
              <w:spacing w:before="0" w:after="0" w:line="240" w:lineRule="auto"/>
              <w:jc w:val="right"/>
              <w:rPr>
                <w:rFonts w:ascii="Arial" w:hAnsi="Arial" w:cs="Arial"/>
                <w:b/>
                <w:bCs/>
                <w:color w:val="000000"/>
                <w:sz w:val="16"/>
                <w:szCs w:val="16"/>
              </w:rPr>
            </w:pPr>
            <w:r w:rsidRPr="006B76D4">
              <w:rPr>
                <w:rFonts w:ascii="Arial" w:hAnsi="Arial" w:cs="Arial"/>
                <w:b/>
                <w:bCs/>
                <w:color w:val="000000"/>
                <w:sz w:val="16"/>
                <w:szCs w:val="16"/>
              </w:rPr>
              <w:t>1,679</w:t>
            </w:r>
          </w:p>
        </w:tc>
        <w:tc>
          <w:tcPr>
            <w:tcW w:w="1200" w:type="dxa"/>
            <w:tcBorders>
              <w:top w:val="single" w:sz="4" w:space="0" w:color="auto"/>
              <w:left w:val="nil"/>
              <w:bottom w:val="single" w:sz="4" w:space="0" w:color="auto"/>
              <w:right w:val="nil"/>
            </w:tcBorders>
            <w:shd w:val="clear" w:color="auto" w:fill="auto"/>
            <w:noWrap/>
            <w:vAlign w:val="bottom"/>
            <w:hideMark/>
          </w:tcPr>
          <w:p w14:paraId="5BB09C64" w14:textId="77777777" w:rsidR="006B76D4" w:rsidRPr="006B76D4" w:rsidRDefault="006B76D4" w:rsidP="006B76D4">
            <w:pPr>
              <w:spacing w:before="0" w:after="0" w:line="240" w:lineRule="auto"/>
              <w:jc w:val="right"/>
              <w:rPr>
                <w:rFonts w:ascii="Arial" w:hAnsi="Arial" w:cs="Arial"/>
                <w:b/>
                <w:bCs/>
                <w:color w:val="000000"/>
                <w:sz w:val="16"/>
                <w:szCs w:val="16"/>
              </w:rPr>
            </w:pPr>
            <w:r w:rsidRPr="006B76D4">
              <w:rPr>
                <w:rFonts w:ascii="Arial" w:hAnsi="Arial" w:cs="Arial"/>
                <w:b/>
                <w:bCs/>
                <w:color w:val="000000"/>
                <w:sz w:val="16"/>
                <w:szCs w:val="16"/>
              </w:rPr>
              <w:t>1,830</w:t>
            </w:r>
          </w:p>
        </w:tc>
        <w:tc>
          <w:tcPr>
            <w:tcW w:w="1200" w:type="dxa"/>
            <w:tcBorders>
              <w:top w:val="single" w:sz="4" w:space="0" w:color="auto"/>
              <w:left w:val="nil"/>
              <w:bottom w:val="single" w:sz="4" w:space="0" w:color="auto"/>
              <w:right w:val="nil"/>
            </w:tcBorders>
            <w:shd w:val="clear" w:color="auto" w:fill="auto"/>
            <w:noWrap/>
            <w:vAlign w:val="bottom"/>
            <w:hideMark/>
          </w:tcPr>
          <w:p w14:paraId="216C8312" w14:textId="77777777" w:rsidR="006B76D4" w:rsidRPr="006B76D4" w:rsidRDefault="006B76D4" w:rsidP="006B76D4">
            <w:pPr>
              <w:spacing w:before="0" w:after="0" w:line="240" w:lineRule="auto"/>
              <w:jc w:val="right"/>
              <w:rPr>
                <w:rFonts w:ascii="Arial" w:hAnsi="Arial" w:cs="Arial"/>
                <w:b/>
                <w:bCs/>
                <w:color w:val="000000"/>
                <w:sz w:val="16"/>
                <w:szCs w:val="16"/>
              </w:rPr>
            </w:pPr>
            <w:r w:rsidRPr="006B76D4">
              <w:rPr>
                <w:rFonts w:ascii="Arial" w:hAnsi="Arial" w:cs="Arial"/>
                <w:b/>
                <w:bCs/>
                <w:color w:val="000000"/>
                <w:sz w:val="16"/>
                <w:szCs w:val="16"/>
              </w:rPr>
              <w:t>31,824</w:t>
            </w:r>
          </w:p>
        </w:tc>
        <w:tc>
          <w:tcPr>
            <w:tcW w:w="1060" w:type="dxa"/>
            <w:tcBorders>
              <w:top w:val="single" w:sz="4" w:space="0" w:color="auto"/>
              <w:left w:val="nil"/>
              <w:bottom w:val="single" w:sz="4" w:space="0" w:color="auto"/>
              <w:right w:val="nil"/>
            </w:tcBorders>
            <w:shd w:val="clear" w:color="auto" w:fill="auto"/>
            <w:noWrap/>
            <w:vAlign w:val="bottom"/>
            <w:hideMark/>
          </w:tcPr>
          <w:p w14:paraId="5AECFBBD" w14:textId="77777777" w:rsidR="006B76D4" w:rsidRPr="006B76D4" w:rsidRDefault="006B76D4" w:rsidP="006B76D4">
            <w:pPr>
              <w:spacing w:before="0" w:after="0" w:line="240" w:lineRule="auto"/>
              <w:jc w:val="right"/>
              <w:rPr>
                <w:rFonts w:ascii="Arial" w:hAnsi="Arial" w:cs="Arial"/>
                <w:b/>
                <w:bCs/>
                <w:color w:val="000000"/>
                <w:sz w:val="16"/>
                <w:szCs w:val="16"/>
              </w:rPr>
            </w:pPr>
            <w:r w:rsidRPr="006B76D4">
              <w:rPr>
                <w:rFonts w:ascii="Arial" w:hAnsi="Arial" w:cs="Arial"/>
                <w:b/>
                <w:bCs/>
                <w:color w:val="000000"/>
                <w:sz w:val="16"/>
                <w:szCs w:val="16"/>
              </w:rPr>
              <w:t>35,333</w:t>
            </w:r>
          </w:p>
        </w:tc>
      </w:tr>
    </w:tbl>
    <w:p w14:paraId="0FD0BBD9" w14:textId="799EC286" w:rsidR="006B76D4" w:rsidRDefault="006B76D4" w:rsidP="006B76D4">
      <w:pPr>
        <w:pStyle w:val="FootnoteText"/>
        <w:spacing w:before="120"/>
        <w:rPr>
          <w:b/>
          <w:sz w:val="20"/>
        </w:rPr>
      </w:pPr>
      <w:r w:rsidRPr="006B76D4">
        <w:t xml:space="preserve">Prepared on Australian </w:t>
      </w:r>
      <w:r>
        <w:t xml:space="preserve">Accounting Standards basis. </w:t>
      </w:r>
      <w:r>
        <w:br w:type="page"/>
      </w:r>
    </w:p>
    <w:p w14:paraId="121B51E1" w14:textId="54F68171" w:rsidR="00CC6669" w:rsidRDefault="00CC6669" w:rsidP="00CC6669">
      <w:pPr>
        <w:pStyle w:val="TableHeading"/>
      </w:pP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tbl>
      <w:tblPr>
        <w:tblW w:w="7657" w:type="dxa"/>
        <w:tblLook w:val="04A0" w:firstRow="1" w:lastRow="0" w:firstColumn="1" w:lastColumn="0" w:noHBand="0" w:noVBand="1"/>
      </w:tblPr>
      <w:tblGrid>
        <w:gridCol w:w="3231"/>
        <w:gridCol w:w="981"/>
        <w:gridCol w:w="847"/>
        <w:gridCol w:w="866"/>
        <w:gridCol w:w="866"/>
        <w:gridCol w:w="866"/>
      </w:tblGrid>
      <w:tr w:rsidR="00010CDD" w:rsidRPr="00010CDD" w14:paraId="6B97F651" w14:textId="77777777" w:rsidTr="0096734D">
        <w:trPr>
          <w:trHeight w:val="765"/>
        </w:trPr>
        <w:tc>
          <w:tcPr>
            <w:tcW w:w="3231" w:type="dxa"/>
            <w:tcBorders>
              <w:top w:val="single" w:sz="4" w:space="0" w:color="auto"/>
              <w:left w:val="nil"/>
              <w:bottom w:val="nil"/>
              <w:right w:val="nil"/>
            </w:tcBorders>
            <w:shd w:val="clear" w:color="auto" w:fill="auto"/>
            <w:hideMark/>
          </w:tcPr>
          <w:p w14:paraId="1493E52A" w14:textId="77777777" w:rsidR="00010CDD" w:rsidRPr="00010CDD" w:rsidRDefault="00010CDD" w:rsidP="00010CDD">
            <w:pPr>
              <w:spacing w:before="40" w:after="0" w:line="240" w:lineRule="auto"/>
              <w:jc w:val="right"/>
              <w:rPr>
                <w:rFonts w:ascii="Arial" w:hAnsi="Arial" w:cs="Arial"/>
                <w:sz w:val="16"/>
                <w:szCs w:val="16"/>
              </w:rPr>
            </w:pPr>
            <w:r w:rsidRPr="00010CDD">
              <w:rPr>
                <w:rFonts w:ascii="Arial" w:hAnsi="Arial" w:cs="Arial"/>
                <w:sz w:val="16"/>
                <w:szCs w:val="16"/>
              </w:rPr>
              <w:t> </w:t>
            </w:r>
          </w:p>
        </w:tc>
        <w:tc>
          <w:tcPr>
            <w:tcW w:w="981" w:type="dxa"/>
            <w:tcBorders>
              <w:top w:val="single" w:sz="4" w:space="0" w:color="auto"/>
              <w:left w:val="nil"/>
              <w:bottom w:val="single" w:sz="4" w:space="0" w:color="auto"/>
              <w:right w:val="nil"/>
            </w:tcBorders>
            <w:shd w:val="clear" w:color="auto" w:fill="auto"/>
            <w:hideMark/>
          </w:tcPr>
          <w:p w14:paraId="08CB4910" w14:textId="77777777" w:rsidR="00010CDD" w:rsidRPr="00010CDD" w:rsidRDefault="00010CDD" w:rsidP="00010CDD">
            <w:pPr>
              <w:spacing w:before="40" w:after="0" w:line="240" w:lineRule="auto"/>
              <w:jc w:val="right"/>
              <w:rPr>
                <w:rFonts w:ascii="Arial" w:hAnsi="Arial" w:cs="Arial"/>
                <w:b/>
                <w:bCs/>
                <w:sz w:val="16"/>
                <w:szCs w:val="16"/>
              </w:rPr>
            </w:pPr>
            <w:r w:rsidRPr="00010CDD">
              <w:rPr>
                <w:rFonts w:ascii="Arial" w:hAnsi="Arial" w:cs="Arial"/>
                <w:b/>
                <w:bCs/>
                <w:sz w:val="16"/>
                <w:szCs w:val="16"/>
              </w:rPr>
              <w:t>2023–24</w:t>
            </w:r>
            <w:r w:rsidRPr="00010CDD">
              <w:rPr>
                <w:rFonts w:ascii="Arial" w:hAnsi="Arial" w:cs="Arial"/>
                <w:b/>
                <w:bCs/>
                <w:sz w:val="16"/>
                <w:szCs w:val="16"/>
              </w:rPr>
              <w:br/>
              <w:t>Estimated actual</w:t>
            </w:r>
            <w:r w:rsidRPr="00010CDD">
              <w:rPr>
                <w:rFonts w:ascii="Arial" w:hAnsi="Arial" w:cs="Arial"/>
                <w:b/>
                <w:bCs/>
                <w:sz w:val="16"/>
                <w:szCs w:val="16"/>
              </w:rPr>
              <w:br/>
              <w:t>$'000</w:t>
            </w:r>
          </w:p>
        </w:tc>
        <w:tc>
          <w:tcPr>
            <w:tcW w:w="847" w:type="dxa"/>
            <w:tcBorders>
              <w:top w:val="single" w:sz="4" w:space="0" w:color="auto"/>
              <w:left w:val="nil"/>
              <w:bottom w:val="single" w:sz="4" w:space="0" w:color="auto"/>
              <w:right w:val="nil"/>
            </w:tcBorders>
            <w:shd w:val="clear" w:color="000000" w:fill="D9D9D9"/>
            <w:hideMark/>
          </w:tcPr>
          <w:p w14:paraId="79BEA541" w14:textId="77777777" w:rsidR="00010CDD" w:rsidRPr="00010CDD" w:rsidRDefault="00010CDD" w:rsidP="00010CDD">
            <w:pPr>
              <w:spacing w:before="40" w:after="0" w:line="240" w:lineRule="auto"/>
              <w:jc w:val="right"/>
              <w:rPr>
                <w:rFonts w:ascii="Arial" w:hAnsi="Arial" w:cs="Arial"/>
                <w:b/>
                <w:bCs/>
                <w:sz w:val="16"/>
                <w:szCs w:val="16"/>
              </w:rPr>
            </w:pPr>
            <w:r w:rsidRPr="00010CDD">
              <w:rPr>
                <w:rFonts w:ascii="Arial" w:hAnsi="Arial" w:cs="Arial"/>
                <w:b/>
                <w:bCs/>
                <w:sz w:val="16"/>
                <w:szCs w:val="16"/>
              </w:rPr>
              <w:t>2024–25</w:t>
            </w:r>
            <w:r w:rsidRPr="00010CDD">
              <w:rPr>
                <w:rFonts w:ascii="Arial" w:hAnsi="Arial" w:cs="Arial"/>
                <w:b/>
                <w:bCs/>
                <w:sz w:val="16"/>
                <w:szCs w:val="16"/>
              </w:rPr>
              <w:br/>
              <w:t xml:space="preserve">Budget </w:t>
            </w:r>
            <w:r w:rsidRPr="00010CDD">
              <w:rPr>
                <w:rFonts w:ascii="Arial" w:hAnsi="Arial" w:cs="Arial"/>
                <w:b/>
                <w:bCs/>
                <w:sz w:val="16"/>
                <w:szCs w:val="16"/>
              </w:rPr>
              <w:br/>
            </w:r>
            <w:r w:rsidRPr="00010CDD">
              <w:rPr>
                <w:rFonts w:ascii="Arial" w:hAnsi="Arial" w:cs="Arial"/>
                <w:b/>
                <w:bCs/>
                <w:sz w:val="16"/>
                <w:szCs w:val="16"/>
              </w:rPr>
              <w:br/>
              <w:t>$'000</w:t>
            </w:r>
          </w:p>
        </w:tc>
        <w:tc>
          <w:tcPr>
            <w:tcW w:w="866" w:type="dxa"/>
            <w:tcBorders>
              <w:top w:val="single" w:sz="4" w:space="0" w:color="auto"/>
              <w:left w:val="nil"/>
              <w:bottom w:val="single" w:sz="4" w:space="0" w:color="auto"/>
              <w:right w:val="nil"/>
            </w:tcBorders>
            <w:shd w:val="clear" w:color="auto" w:fill="auto"/>
            <w:hideMark/>
          </w:tcPr>
          <w:p w14:paraId="21D6A288" w14:textId="77777777" w:rsidR="00010CDD" w:rsidRPr="00010CDD" w:rsidRDefault="00010CDD" w:rsidP="00010CDD">
            <w:pPr>
              <w:spacing w:before="40" w:after="0" w:line="240" w:lineRule="auto"/>
              <w:jc w:val="right"/>
              <w:rPr>
                <w:rFonts w:ascii="Arial" w:hAnsi="Arial" w:cs="Arial"/>
                <w:b/>
                <w:bCs/>
                <w:sz w:val="16"/>
                <w:szCs w:val="16"/>
              </w:rPr>
            </w:pPr>
            <w:r w:rsidRPr="00010CDD">
              <w:rPr>
                <w:rFonts w:ascii="Arial" w:hAnsi="Arial" w:cs="Arial"/>
                <w:b/>
                <w:bCs/>
                <w:sz w:val="16"/>
                <w:szCs w:val="16"/>
              </w:rPr>
              <w:t>2025–26</w:t>
            </w:r>
            <w:r w:rsidRPr="00010CDD">
              <w:rPr>
                <w:rFonts w:ascii="Arial" w:hAnsi="Arial" w:cs="Arial"/>
                <w:b/>
                <w:bCs/>
                <w:sz w:val="16"/>
                <w:szCs w:val="16"/>
              </w:rPr>
              <w:br/>
              <w:t>Forward estimate</w:t>
            </w:r>
            <w:r w:rsidRPr="00010CDD">
              <w:rPr>
                <w:rFonts w:ascii="Arial" w:hAnsi="Arial" w:cs="Arial"/>
                <w:b/>
                <w:bCs/>
                <w:sz w:val="16"/>
                <w:szCs w:val="16"/>
              </w:rPr>
              <w:br/>
              <w:t>$'000</w:t>
            </w:r>
          </w:p>
        </w:tc>
        <w:tc>
          <w:tcPr>
            <w:tcW w:w="866" w:type="dxa"/>
            <w:tcBorders>
              <w:top w:val="single" w:sz="4" w:space="0" w:color="auto"/>
              <w:left w:val="nil"/>
              <w:bottom w:val="single" w:sz="4" w:space="0" w:color="auto"/>
              <w:right w:val="nil"/>
            </w:tcBorders>
            <w:shd w:val="clear" w:color="auto" w:fill="auto"/>
            <w:hideMark/>
          </w:tcPr>
          <w:p w14:paraId="4225EEE2" w14:textId="77777777" w:rsidR="00010CDD" w:rsidRPr="00010CDD" w:rsidRDefault="00010CDD" w:rsidP="00010CDD">
            <w:pPr>
              <w:spacing w:before="40" w:after="0" w:line="240" w:lineRule="auto"/>
              <w:jc w:val="right"/>
              <w:rPr>
                <w:rFonts w:ascii="Arial" w:hAnsi="Arial" w:cs="Arial"/>
                <w:b/>
                <w:bCs/>
                <w:sz w:val="16"/>
                <w:szCs w:val="16"/>
              </w:rPr>
            </w:pPr>
            <w:r w:rsidRPr="00010CDD">
              <w:rPr>
                <w:rFonts w:ascii="Arial" w:hAnsi="Arial" w:cs="Arial"/>
                <w:b/>
                <w:bCs/>
                <w:sz w:val="16"/>
                <w:szCs w:val="16"/>
              </w:rPr>
              <w:t>2026–27</w:t>
            </w:r>
            <w:r w:rsidRPr="00010CDD">
              <w:rPr>
                <w:rFonts w:ascii="Arial" w:hAnsi="Arial" w:cs="Arial"/>
                <w:b/>
                <w:bCs/>
                <w:sz w:val="16"/>
                <w:szCs w:val="16"/>
              </w:rPr>
              <w:br/>
              <w:t>Forward estimate</w:t>
            </w:r>
            <w:r w:rsidRPr="00010CDD">
              <w:rPr>
                <w:rFonts w:ascii="Arial" w:hAnsi="Arial" w:cs="Arial"/>
                <w:b/>
                <w:bCs/>
                <w:sz w:val="16"/>
                <w:szCs w:val="16"/>
              </w:rPr>
              <w:br/>
              <w:t>$'000</w:t>
            </w:r>
          </w:p>
        </w:tc>
        <w:tc>
          <w:tcPr>
            <w:tcW w:w="866" w:type="dxa"/>
            <w:tcBorders>
              <w:top w:val="single" w:sz="4" w:space="0" w:color="auto"/>
              <w:left w:val="nil"/>
              <w:bottom w:val="single" w:sz="4" w:space="0" w:color="auto"/>
              <w:right w:val="nil"/>
            </w:tcBorders>
            <w:shd w:val="clear" w:color="auto" w:fill="auto"/>
            <w:hideMark/>
          </w:tcPr>
          <w:p w14:paraId="444A25C6" w14:textId="77777777" w:rsidR="00010CDD" w:rsidRPr="00010CDD" w:rsidRDefault="00010CDD" w:rsidP="00010CDD">
            <w:pPr>
              <w:spacing w:before="40" w:after="0" w:line="240" w:lineRule="auto"/>
              <w:jc w:val="right"/>
              <w:rPr>
                <w:rFonts w:ascii="Arial" w:hAnsi="Arial" w:cs="Arial"/>
                <w:b/>
                <w:bCs/>
                <w:sz w:val="16"/>
                <w:szCs w:val="16"/>
              </w:rPr>
            </w:pPr>
            <w:r w:rsidRPr="00010CDD">
              <w:rPr>
                <w:rFonts w:ascii="Arial" w:hAnsi="Arial" w:cs="Arial"/>
                <w:b/>
                <w:bCs/>
                <w:sz w:val="16"/>
                <w:szCs w:val="16"/>
              </w:rPr>
              <w:t>2027–28</w:t>
            </w:r>
            <w:r w:rsidRPr="00010CDD">
              <w:rPr>
                <w:rFonts w:ascii="Arial" w:hAnsi="Arial" w:cs="Arial"/>
                <w:b/>
                <w:bCs/>
                <w:sz w:val="16"/>
                <w:szCs w:val="16"/>
              </w:rPr>
              <w:br/>
              <w:t>Forward estimate</w:t>
            </w:r>
            <w:r w:rsidRPr="00010CDD">
              <w:rPr>
                <w:rFonts w:ascii="Arial" w:hAnsi="Arial" w:cs="Arial"/>
                <w:b/>
                <w:bCs/>
                <w:sz w:val="16"/>
                <w:szCs w:val="16"/>
              </w:rPr>
              <w:br/>
              <w:t>$'000</w:t>
            </w:r>
          </w:p>
        </w:tc>
      </w:tr>
      <w:tr w:rsidR="00010CDD" w:rsidRPr="00010CDD" w14:paraId="3FB02907" w14:textId="77777777" w:rsidTr="0096734D">
        <w:trPr>
          <w:trHeight w:val="225"/>
        </w:trPr>
        <w:tc>
          <w:tcPr>
            <w:tcW w:w="3231" w:type="dxa"/>
            <w:tcBorders>
              <w:top w:val="nil"/>
              <w:left w:val="nil"/>
              <w:bottom w:val="nil"/>
              <w:right w:val="nil"/>
            </w:tcBorders>
            <w:shd w:val="clear" w:color="auto" w:fill="auto"/>
            <w:noWrap/>
            <w:vAlign w:val="bottom"/>
            <w:hideMark/>
          </w:tcPr>
          <w:p w14:paraId="3FD17604" w14:textId="77777777" w:rsidR="00010CDD" w:rsidRPr="00010CDD" w:rsidRDefault="00010CDD" w:rsidP="00010CDD">
            <w:pPr>
              <w:spacing w:before="0" w:after="0" w:line="240" w:lineRule="auto"/>
              <w:rPr>
                <w:rFonts w:ascii="Arial" w:hAnsi="Arial" w:cs="Arial"/>
                <w:b/>
                <w:bCs/>
                <w:color w:val="000000"/>
                <w:sz w:val="16"/>
                <w:szCs w:val="16"/>
              </w:rPr>
            </w:pPr>
            <w:r w:rsidRPr="00010CDD">
              <w:rPr>
                <w:rFonts w:ascii="Arial" w:hAnsi="Arial" w:cs="Arial"/>
                <w:b/>
                <w:bCs/>
                <w:color w:val="000000"/>
                <w:sz w:val="16"/>
                <w:szCs w:val="16"/>
              </w:rPr>
              <w:t>OPERATING ACTIVITIES</w:t>
            </w:r>
          </w:p>
        </w:tc>
        <w:tc>
          <w:tcPr>
            <w:tcW w:w="981" w:type="dxa"/>
            <w:tcBorders>
              <w:top w:val="nil"/>
              <w:left w:val="nil"/>
              <w:bottom w:val="nil"/>
              <w:right w:val="nil"/>
            </w:tcBorders>
            <w:shd w:val="clear" w:color="auto" w:fill="auto"/>
            <w:noWrap/>
            <w:vAlign w:val="bottom"/>
            <w:hideMark/>
          </w:tcPr>
          <w:p w14:paraId="61A94334" w14:textId="77777777" w:rsidR="00010CDD" w:rsidRPr="00010CDD" w:rsidRDefault="00010CDD" w:rsidP="00010CDD">
            <w:pPr>
              <w:spacing w:before="0" w:after="0" w:line="240" w:lineRule="auto"/>
              <w:rPr>
                <w:rFonts w:ascii="Arial" w:hAnsi="Arial" w:cs="Arial"/>
                <w:b/>
                <w:bCs/>
                <w:color w:val="000000"/>
                <w:sz w:val="16"/>
                <w:szCs w:val="16"/>
              </w:rPr>
            </w:pPr>
          </w:p>
        </w:tc>
        <w:tc>
          <w:tcPr>
            <w:tcW w:w="847" w:type="dxa"/>
            <w:tcBorders>
              <w:top w:val="nil"/>
              <w:left w:val="nil"/>
              <w:bottom w:val="nil"/>
              <w:right w:val="nil"/>
            </w:tcBorders>
            <w:shd w:val="clear" w:color="000000" w:fill="D9D9D9"/>
            <w:noWrap/>
            <w:vAlign w:val="center"/>
            <w:hideMark/>
          </w:tcPr>
          <w:p w14:paraId="3584143B"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 </w:t>
            </w:r>
          </w:p>
        </w:tc>
        <w:tc>
          <w:tcPr>
            <w:tcW w:w="866" w:type="dxa"/>
            <w:tcBorders>
              <w:top w:val="nil"/>
              <w:left w:val="nil"/>
              <w:bottom w:val="nil"/>
              <w:right w:val="nil"/>
            </w:tcBorders>
            <w:shd w:val="clear" w:color="auto" w:fill="auto"/>
            <w:noWrap/>
            <w:vAlign w:val="center"/>
            <w:hideMark/>
          </w:tcPr>
          <w:p w14:paraId="2708FC51" w14:textId="77777777" w:rsidR="00010CDD" w:rsidRPr="00010CDD" w:rsidRDefault="00010CDD" w:rsidP="00010CDD">
            <w:pPr>
              <w:spacing w:before="0" w:after="0" w:line="240" w:lineRule="auto"/>
              <w:jc w:val="right"/>
              <w:rPr>
                <w:rFonts w:ascii="Arial" w:hAnsi="Arial" w:cs="Arial"/>
                <w:sz w:val="16"/>
                <w:szCs w:val="16"/>
              </w:rPr>
            </w:pPr>
          </w:p>
        </w:tc>
        <w:tc>
          <w:tcPr>
            <w:tcW w:w="866" w:type="dxa"/>
            <w:tcBorders>
              <w:top w:val="nil"/>
              <w:left w:val="nil"/>
              <w:bottom w:val="nil"/>
              <w:right w:val="nil"/>
            </w:tcBorders>
            <w:shd w:val="clear" w:color="auto" w:fill="auto"/>
            <w:noWrap/>
            <w:vAlign w:val="center"/>
            <w:hideMark/>
          </w:tcPr>
          <w:p w14:paraId="1EC483F2" w14:textId="77777777" w:rsidR="00010CDD" w:rsidRPr="00010CDD" w:rsidRDefault="00010CDD" w:rsidP="00010CDD">
            <w:pPr>
              <w:spacing w:before="0" w:after="0" w:line="240" w:lineRule="auto"/>
              <w:jc w:val="right"/>
              <w:rPr>
                <w:rFonts w:ascii="Times New Roman" w:hAnsi="Times New Roman"/>
                <w:sz w:val="20"/>
              </w:rPr>
            </w:pPr>
          </w:p>
        </w:tc>
        <w:tc>
          <w:tcPr>
            <w:tcW w:w="866" w:type="dxa"/>
            <w:tcBorders>
              <w:top w:val="nil"/>
              <w:left w:val="nil"/>
              <w:bottom w:val="nil"/>
              <w:right w:val="nil"/>
            </w:tcBorders>
            <w:shd w:val="clear" w:color="auto" w:fill="auto"/>
            <w:noWrap/>
            <w:vAlign w:val="center"/>
            <w:hideMark/>
          </w:tcPr>
          <w:p w14:paraId="7406B08E" w14:textId="77777777" w:rsidR="00010CDD" w:rsidRPr="00010CDD" w:rsidRDefault="00010CDD" w:rsidP="00010CDD">
            <w:pPr>
              <w:spacing w:before="0" w:after="0" w:line="240" w:lineRule="auto"/>
              <w:jc w:val="right"/>
              <w:rPr>
                <w:rFonts w:ascii="Times New Roman" w:hAnsi="Times New Roman"/>
                <w:sz w:val="20"/>
              </w:rPr>
            </w:pPr>
          </w:p>
        </w:tc>
      </w:tr>
      <w:tr w:rsidR="00010CDD" w:rsidRPr="00010CDD" w14:paraId="66B5856F" w14:textId="77777777" w:rsidTr="0096734D">
        <w:trPr>
          <w:trHeight w:val="225"/>
        </w:trPr>
        <w:tc>
          <w:tcPr>
            <w:tcW w:w="3231" w:type="dxa"/>
            <w:tcBorders>
              <w:top w:val="nil"/>
              <w:left w:val="nil"/>
              <w:bottom w:val="nil"/>
              <w:right w:val="nil"/>
            </w:tcBorders>
            <w:shd w:val="clear" w:color="auto" w:fill="auto"/>
            <w:noWrap/>
            <w:vAlign w:val="bottom"/>
            <w:hideMark/>
          </w:tcPr>
          <w:p w14:paraId="6422CBAE" w14:textId="77777777" w:rsidR="00010CDD" w:rsidRPr="00010CDD" w:rsidRDefault="00010CDD" w:rsidP="00010CDD">
            <w:pPr>
              <w:spacing w:before="0" w:after="0" w:line="240" w:lineRule="auto"/>
              <w:ind w:leftChars="75" w:left="143"/>
              <w:rPr>
                <w:rFonts w:ascii="Arial" w:hAnsi="Arial" w:cs="Arial"/>
                <w:b/>
                <w:bCs/>
                <w:color w:val="000000"/>
                <w:sz w:val="16"/>
                <w:szCs w:val="16"/>
              </w:rPr>
            </w:pPr>
            <w:r w:rsidRPr="00010CDD">
              <w:rPr>
                <w:rFonts w:ascii="Arial" w:hAnsi="Arial" w:cs="Arial"/>
                <w:b/>
                <w:bCs/>
                <w:color w:val="000000"/>
                <w:sz w:val="16"/>
                <w:szCs w:val="16"/>
              </w:rPr>
              <w:t>Cash received</w:t>
            </w:r>
          </w:p>
        </w:tc>
        <w:tc>
          <w:tcPr>
            <w:tcW w:w="981" w:type="dxa"/>
            <w:tcBorders>
              <w:top w:val="nil"/>
              <w:left w:val="nil"/>
              <w:bottom w:val="nil"/>
              <w:right w:val="nil"/>
            </w:tcBorders>
            <w:shd w:val="clear" w:color="auto" w:fill="auto"/>
            <w:noWrap/>
            <w:vAlign w:val="bottom"/>
            <w:hideMark/>
          </w:tcPr>
          <w:p w14:paraId="25ECBFC2" w14:textId="77777777" w:rsidR="00010CDD" w:rsidRPr="00010CDD" w:rsidRDefault="00010CDD" w:rsidP="00010CDD">
            <w:pPr>
              <w:spacing w:before="0" w:after="0" w:line="240" w:lineRule="auto"/>
              <w:ind w:firstLineChars="100" w:firstLine="160"/>
              <w:rPr>
                <w:rFonts w:ascii="Arial" w:hAnsi="Arial" w:cs="Arial"/>
                <w:b/>
                <w:bCs/>
                <w:color w:val="000000"/>
                <w:sz w:val="16"/>
                <w:szCs w:val="16"/>
              </w:rPr>
            </w:pPr>
          </w:p>
        </w:tc>
        <w:tc>
          <w:tcPr>
            <w:tcW w:w="847" w:type="dxa"/>
            <w:tcBorders>
              <w:top w:val="nil"/>
              <w:left w:val="nil"/>
              <w:bottom w:val="nil"/>
              <w:right w:val="nil"/>
            </w:tcBorders>
            <w:shd w:val="clear" w:color="000000" w:fill="D9D9D9"/>
            <w:noWrap/>
            <w:vAlign w:val="bottom"/>
            <w:hideMark/>
          </w:tcPr>
          <w:p w14:paraId="06853E63"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 </w:t>
            </w:r>
          </w:p>
        </w:tc>
        <w:tc>
          <w:tcPr>
            <w:tcW w:w="866" w:type="dxa"/>
            <w:tcBorders>
              <w:top w:val="nil"/>
              <w:left w:val="nil"/>
              <w:bottom w:val="nil"/>
              <w:right w:val="nil"/>
            </w:tcBorders>
            <w:shd w:val="clear" w:color="auto" w:fill="auto"/>
            <w:noWrap/>
            <w:vAlign w:val="bottom"/>
            <w:hideMark/>
          </w:tcPr>
          <w:p w14:paraId="40B70553" w14:textId="77777777" w:rsidR="00010CDD" w:rsidRPr="00010CDD" w:rsidRDefault="00010CDD" w:rsidP="00010CDD">
            <w:pPr>
              <w:spacing w:before="0" w:after="0" w:line="240" w:lineRule="auto"/>
              <w:jc w:val="right"/>
              <w:rPr>
                <w:rFonts w:ascii="Arial" w:hAnsi="Arial" w:cs="Arial"/>
                <w:sz w:val="16"/>
                <w:szCs w:val="16"/>
              </w:rPr>
            </w:pPr>
          </w:p>
        </w:tc>
        <w:tc>
          <w:tcPr>
            <w:tcW w:w="866" w:type="dxa"/>
            <w:tcBorders>
              <w:top w:val="nil"/>
              <w:left w:val="nil"/>
              <w:bottom w:val="nil"/>
              <w:right w:val="nil"/>
            </w:tcBorders>
            <w:shd w:val="clear" w:color="auto" w:fill="auto"/>
            <w:noWrap/>
            <w:vAlign w:val="bottom"/>
            <w:hideMark/>
          </w:tcPr>
          <w:p w14:paraId="4854252E" w14:textId="77777777" w:rsidR="00010CDD" w:rsidRPr="00010CDD" w:rsidRDefault="00010CDD" w:rsidP="00010CDD">
            <w:pPr>
              <w:spacing w:before="0" w:after="0" w:line="240" w:lineRule="auto"/>
              <w:jc w:val="right"/>
              <w:rPr>
                <w:rFonts w:ascii="Times New Roman" w:hAnsi="Times New Roman"/>
                <w:sz w:val="20"/>
              </w:rPr>
            </w:pPr>
          </w:p>
        </w:tc>
        <w:tc>
          <w:tcPr>
            <w:tcW w:w="866" w:type="dxa"/>
            <w:tcBorders>
              <w:top w:val="nil"/>
              <w:left w:val="nil"/>
              <w:bottom w:val="nil"/>
              <w:right w:val="nil"/>
            </w:tcBorders>
            <w:shd w:val="clear" w:color="auto" w:fill="auto"/>
            <w:noWrap/>
            <w:vAlign w:val="bottom"/>
            <w:hideMark/>
          </w:tcPr>
          <w:p w14:paraId="5F23425B" w14:textId="77777777" w:rsidR="00010CDD" w:rsidRPr="00010CDD" w:rsidRDefault="00010CDD" w:rsidP="00010CDD">
            <w:pPr>
              <w:spacing w:before="0" w:after="0" w:line="240" w:lineRule="auto"/>
              <w:jc w:val="right"/>
              <w:rPr>
                <w:rFonts w:ascii="Times New Roman" w:hAnsi="Times New Roman"/>
                <w:sz w:val="20"/>
              </w:rPr>
            </w:pPr>
          </w:p>
        </w:tc>
      </w:tr>
      <w:tr w:rsidR="00010CDD" w:rsidRPr="00010CDD" w14:paraId="7164F35A" w14:textId="77777777" w:rsidTr="0096734D">
        <w:trPr>
          <w:trHeight w:val="225"/>
        </w:trPr>
        <w:tc>
          <w:tcPr>
            <w:tcW w:w="3231" w:type="dxa"/>
            <w:tcBorders>
              <w:top w:val="nil"/>
              <w:left w:val="nil"/>
              <w:bottom w:val="nil"/>
              <w:right w:val="nil"/>
            </w:tcBorders>
            <w:shd w:val="clear" w:color="auto" w:fill="auto"/>
            <w:noWrap/>
            <w:vAlign w:val="bottom"/>
            <w:hideMark/>
          </w:tcPr>
          <w:p w14:paraId="5CCCCE23" w14:textId="77777777" w:rsidR="00010CDD" w:rsidRPr="00010CDD" w:rsidRDefault="00010CDD" w:rsidP="00010CDD">
            <w:pPr>
              <w:spacing w:before="0" w:after="0" w:line="240" w:lineRule="auto"/>
              <w:ind w:leftChars="150" w:left="285"/>
              <w:rPr>
                <w:rFonts w:ascii="Arial" w:hAnsi="Arial" w:cs="Arial"/>
                <w:color w:val="000000"/>
                <w:sz w:val="16"/>
                <w:szCs w:val="16"/>
              </w:rPr>
            </w:pPr>
            <w:r w:rsidRPr="00010CDD">
              <w:rPr>
                <w:rFonts w:ascii="Arial" w:hAnsi="Arial" w:cs="Arial"/>
                <w:color w:val="000000"/>
                <w:sz w:val="16"/>
                <w:szCs w:val="16"/>
              </w:rPr>
              <w:t>Goods and services</w:t>
            </w:r>
          </w:p>
        </w:tc>
        <w:tc>
          <w:tcPr>
            <w:tcW w:w="981" w:type="dxa"/>
            <w:tcBorders>
              <w:top w:val="nil"/>
              <w:left w:val="nil"/>
              <w:bottom w:val="nil"/>
              <w:right w:val="nil"/>
            </w:tcBorders>
            <w:shd w:val="clear" w:color="auto" w:fill="auto"/>
            <w:noWrap/>
            <w:vAlign w:val="bottom"/>
            <w:hideMark/>
          </w:tcPr>
          <w:p w14:paraId="380CF440"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73,000</w:t>
            </w:r>
          </w:p>
        </w:tc>
        <w:tc>
          <w:tcPr>
            <w:tcW w:w="847" w:type="dxa"/>
            <w:tcBorders>
              <w:top w:val="nil"/>
              <w:left w:val="nil"/>
              <w:bottom w:val="nil"/>
              <w:right w:val="nil"/>
            </w:tcBorders>
            <w:shd w:val="clear" w:color="000000" w:fill="D9D9D9"/>
            <w:noWrap/>
            <w:vAlign w:val="bottom"/>
            <w:hideMark/>
          </w:tcPr>
          <w:p w14:paraId="6403056D"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73,000</w:t>
            </w:r>
          </w:p>
        </w:tc>
        <w:tc>
          <w:tcPr>
            <w:tcW w:w="866" w:type="dxa"/>
            <w:tcBorders>
              <w:top w:val="nil"/>
              <w:left w:val="nil"/>
              <w:bottom w:val="nil"/>
              <w:right w:val="nil"/>
            </w:tcBorders>
            <w:shd w:val="clear" w:color="auto" w:fill="auto"/>
            <w:noWrap/>
            <w:vAlign w:val="bottom"/>
            <w:hideMark/>
          </w:tcPr>
          <w:p w14:paraId="62F4200E"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73,000</w:t>
            </w:r>
          </w:p>
        </w:tc>
        <w:tc>
          <w:tcPr>
            <w:tcW w:w="866" w:type="dxa"/>
            <w:tcBorders>
              <w:top w:val="nil"/>
              <w:left w:val="nil"/>
              <w:bottom w:val="nil"/>
              <w:right w:val="nil"/>
            </w:tcBorders>
            <w:shd w:val="clear" w:color="auto" w:fill="auto"/>
            <w:noWrap/>
            <w:vAlign w:val="bottom"/>
            <w:hideMark/>
          </w:tcPr>
          <w:p w14:paraId="4A7EA3C9"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73,000</w:t>
            </w:r>
          </w:p>
        </w:tc>
        <w:tc>
          <w:tcPr>
            <w:tcW w:w="866" w:type="dxa"/>
            <w:tcBorders>
              <w:top w:val="nil"/>
              <w:left w:val="nil"/>
              <w:bottom w:val="nil"/>
              <w:right w:val="nil"/>
            </w:tcBorders>
            <w:shd w:val="clear" w:color="auto" w:fill="auto"/>
            <w:noWrap/>
            <w:vAlign w:val="bottom"/>
            <w:hideMark/>
          </w:tcPr>
          <w:p w14:paraId="775E22AB"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73,000</w:t>
            </w:r>
          </w:p>
        </w:tc>
      </w:tr>
      <w:tr w:rsidR="00010CDD" w:rsidRPr="00010CDD" w14:paraId="3ED644A8" w14:textId="77777777" w:rsidTr="0096734D">
        <w:trPr>
          <w:trHeight w:val="225"/>
        </w:trPr>
        <w:tc>
          <w:tcPr>
            <w:tcW w:w="3231" w:type="dxa"/>
            <w:tcBorders>
              <w:top w:val="nil"/>
              <w:left w:val="nil"/>
              <w:bottom w:val="nil"/>
              <w:right w:val="nil"/>
            </w:tcBorders>
            <w:shd w:val="clear" w:color="auto" w:fill="auto"/>
            <w:noWrap/>
            <w:vAlign w:val="bottom"/>
            <w:hideMark/>
          </w:tcPr>
          <w:p w14:paraId="48D8C000" w14:textId="77777777" w:rsidR="00010CDD" w:rsidRPr="00010CDD" w:rsidRDefault="00010CDD" w:rsidP="00010CDD">
            <w:pPr>
              <w:spacing w:before="0" w:after="0" w:line="240" w:lineRule="auto"/>
              <w:ind w:leftChars="150" w:left="285"/>
              <w:rPr>
                <w:rFonts w:ascii="Arial" w:hAnsi="Arial" w:cs="Arial"/>
                <w:color w:val="000000"/>
                <w:sz w:val="16"/>
                <w:szCs w:val="16"/>
              </w:rPr>
            </w:pPr>
            <w:r w:rsidRPr="00010CDD">
              <w:rPr>
                <w:rFonts w:ascii="Arial" w:hAnsi="Arial" w:cs="Arial"/>
                <w:color w:val="000000"/>
                <w:sz w:val="16"/>
                <w:szCs w:val="16"/>
              </w:rPr>
              <w:t>Appropriations</w:t>
            </w:r>
          </w:p>
        </w:tc>
        <w:tc>
          <w:tcPr>
            <w:tcW w:w="981" w:type="dxa"/>
            <w:tcBorders>
              <w:top w:val="nil"/>
              <w:left w:val="nil"/>
              <w:bottom w:val="nil"/>
              <w:right w:val="nil"/>
            </w:tcBorders>
            <w:shd w:val="clear" w:color="auto" w:fill="auto"/>
            <w:noWrap/>
            <w:vAlign w:val="bottom"/>
            <w:hideMark/>
          </w:tcPr>
          <w:p w14:paraId="3E4AA707"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35,544</w:t>
            </w:r>
          </w:p>
        </w:tc>
        <w:tc>
          <w:tcPr>
            <w:tcW w:w="847" w:type="dxa"/>
            <w:tcBorders>
              <w:top w:val="nil"/>
              <w:left w:val="nil"/>
              <w:bottom w:val="nil"/>
              <w:right w:val="nil"/>
            </w:tcBorders>
            <w:shd w:val="clear" w:color="000000" w:fill="D9D9D9"/>
            <w:noWrap/>
            <w:vAlign w:val="bottom"/>
            <w:hideMark/>
          </w:tcPr>
          <w:p w14:paraId="50F68804"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36,489</w:t>
            </w:r>
          </w:p>
        </w:tc>
        <w:tc>
          <w:tcPr>
            <w:tcW w:w="866" w:type="dxa"/>
            <w:tcBorders>
              <w:top w:val="nil"/>
              <w:left w:val="nil"/>
              <w:bottom w:val="nil"/>
              <w:right w:val="nil"/>
            </w:tcBorders>
            <w:shd w:val="clear" w:color="auto" w:fill="auto"/>
            <w:noWrap/>
            <w:vAlign w:val="bottom"/>
            <w:hideMark/>
          </w:tcPr>
          <w:p w14:paraId="1CCCDE71"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36,596</w:t>
            </w:r>
          </w:p>
        </w:tc>
        <w:tc>
          <w:tcPr>
            <w:tcW w:w="866" w:type="dxa"/>
            <w:tcBorders>
              <w:top w:val="nil"/>
              <w:left w:val="nil"/>
              <w:bottom w:val="nil"/>
              <w:right w:val="nil"/>
            </w:tcBorders>
            <w:shd w:val="clear" w:color="auto" w:fill="auto"/>
            <w:noWrap/>
            <w:vAlign w:val="bottom"/>
            <w:hideMark/>
          </w:tcPr>
          <w:p w14:paraId="7A7E587C"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37,066</w:t>
            </w:r>
          </w:p>
        </w:tc>
        <w:tc>
          <w:tcPr>
            <w:tcW w:w="866" w:type="dxa"/>
            <w:tcBorders>
              <w:top w:val="nil"/>
              <w:left w:val="nil"/>
              <w:bottom w:val="nil"/>
              <w:right w:val="nil"/>
            </w:tcBorders>
            <w:shd w:val="clear" w:color="auto" w:fill="auto"/>
            <w:noWrap/>
            <w:vAlign w:val="bottom"/>
            <w:hideMark/>
          </w:tcPr>
          <w:p w14:paraId="5C15792B"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37,183</w:t>
            </w:r>
          </w:p>
        </w:tc>
      </w:tr>
      <w:tr w:rsidR="00010CDD" w:rsidRPr="00010CDD" w14:paraId="2BDB7499" w14:textId="77777777" w:rsidTr="0096734D">
        <w:trPr>
          <w:trHeight w:val="225"/>
        </w:trPr>
        <w:tc>
          <w:tcPr>
            <w:tcW w:w="3231" w:type="dxa"/>
            <w:tcBorders>
              <w:top w:val="nil"/>
              <w:left w:val="nil"/>
              <w:bottom w:val="nil"/>
              <w:right w:val="nil"/>
            </w:tcBorders>
            <w:shd w:val="clear" w:color="auto" w:fill="auto"/>
            <w:noWrap/>
            <w:vAlign w:val="bottom"/>
            <w:hideMark/>
          </w:tcPr>
          <w:p w14:paraId="3D14B94C" w14:textId="77777777" w:rsidR="00010CDD" w:rsidRPr="00010CDD" w:rsidRDefault="00010CDD" w:rsidP="00010CDD">
            <w:pPr>
              <w:spacing w:before="0" w:after="0" w:line="240" w:lineRule="auto"/>
              <w:ind w:leftChars="150" w:left="285"/>
              <w:rPr>
                <w:rFonts w:ascii="Arial" w:hAnsi="Arial" w:cs="Arial"/>
                <w:color w:val="000000"/>
                <w:sz w:val="16"/>
                <w:szCs w:val="16"/>
              </w:rPr>
            </w:pPr>
            <w:r w:rsidRPr="00010CDD">
              <w:rPr>
                <w:rFonts w:ascii="Arial" w:hAnsi="Arial" w:cs="Arial"/>
                <w:color w:val="000000"/>
                <w:sz w:val="16"/>
                <w:szCs w:val="16"/>
              </w:rPr>
              <w:t>Interest</w:t>
            </w:r>
          </w:p>
        </w:tc>
        <w:tc>
          <w:tcPr>
            <w:tcW w:w="981" w:type="dxa"/>
            <w:tcBorders>
              <w:top w:val="nil"/>
              <w:left w:val="nil"/>
              <w:bottom w:val="nil"/>
              <w:right w:val="nil"/>
            </w:tcBorders>
            <w:shd w:val="clear" w:color="auto" w:fill="auto"/>
            <w:noWrap/>
            <w:vAlign w:val="bottom"/>
            <w:hideMark/>
          </w:tcPr>
          <w:p w14:paraId="5F157166"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4,600</w:t>
            </w:r>
          </w:p>
        </w:tc>
        <w:tc>
          <w:tcPr>
            <w:tcW w:w="847" w:type="dxa"/>
            <w:tcBorders>
              <w:top w:val="nil"/>
              <w:left w:val="nil"/>
              <w:bottom w:val="nil"/>
              <w:right w:val="nil"/>
            </w:tcBorders>
            <w:shd w:val="clear" w:color="000000" w:fill="D9D9D9"/>
            <w:noWrap/>
            <w:vAlign w:val="bottom"/>
            <w:hideMark/>
          </w:tcPr>
          <w:p w14:paraId="54AC3942"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4,000</w:t>
            </w:r>
          </w:p>
        </w:tc>
        <w:tc>
          <w:tcPr>
            <w:tcW w:w="866" w:type="dxa"/>
            <w:tcBorders>
              <w:top w:val="nil"/>
              <w:left w:val="nil"/>
              <w:bottom w:val="nil"/>
              <w:right w:val="nil"/>
            </w:tcBorders>
            <w:shd w:val="clear" w:color="auto" w:fill="auto"/>
            <w:noWrap/>
            <w:vAlign w:val="bottom"/>
            <w:hideMark/>
          </w:tcPr>
          <w:p w14:paraId="6E1D85B2"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4,000</w:t>
            </w:r>
          </w:p>
        </w:tc>
        <w:tc>
          <w:tcPr>
            <w:tcW w:w="866" w:type="dxa"/>
            <w:tcBorders>
              <w:top w:val="nil"/>
              <w:left w:val="nil"/>
              <w:bottom w:val="nil"/>
              <w:right w:val="nil"/>
            </w:tcBorders>
            <w:shd w:val="clear" w:color="auto" w:fill="auto"/>
            <w:noWrap/>
            <w:vAlign w:val="bottom"/>
            <w:hideMark/>
          </w:tcPr>
          <w:p w14:paraId="7D9EED01"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4,000</w:t>
            </w:r>
          </w:p>
        </w:tc>
        <w:tc>
          <w:tcPr>
            <w:tcW w:w="866" w:type="dxa"/>
            <w:tcBorders>
              <w:top w:val="nil"/>
              <w:left w:val="nil"/>
              <w:bottom w:val="nil"/>
              <w:right w:val="nil"/>
            </w:tcBorders>
            <w:shd w:val="clear" w:color="auto" w:fill="auto"/>
            <w:noWrap/>
            <w:vAlign w:val="bottom"/>
            <w:hideMark/>
          </w:tcPr>
          <w:p w14:paraId="54F73C91"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4,000</w:t>
            </w:r>
          </w:p>
        </w:tc>
      </w:tr>
      <w:tr w:rsidR="00010CDD" w:rsidRPr="00010CDD" w14:paraId="2020DBB4" w14:textId="77777777" w:rsidTr="0096734D">
        <w:trPr>
          <w:trHeight w:val="225"/>
        </w:trPr>
        <w:tc>
          <w:tcPr>
            <w:tcW w:w="3231" w:type="dxa"/>
            <w:tcBorders>
              <w:top w:val="nil"/>
              <w:left w:val="nil"/>
              <w:bottom w:val="nil"/>
              <w:right w:val="nil"/>
            </w:tcBorders>
            <w:shd w:val="clear" w:color="auto" w:fill="auto"/>
            <w:noWrap/>
            <w:vAlign w:val="bottom"/>
            <w:hideMark/>
          </w:tcPr>
          <w:p w14:paraId="1D14D6F8" w14:textId="77777777" w:rsidR="00010CDD" w:rsidRPr="00010CDD" w:rsidRDefault="00010CDD" w:rsidP="00010CDD">
            <w:pPr>
              <w:spacing w:before="0" w:after="0" w:line="240" w:lineRule="auto"/>
              <w:ind w:leftChars="150" w:left="285"/>
              <w:rPr>
                <w:rFonts w:ascii="Arial" w:hAnsi="Arial" w:cs="Arial"/>
                <w:color w:val="000000"/>
                <w:sz w:val="16"/>
                <w:szCs w:val="16"/>
              </w:rPr>
            </w:pPr>
            <w:r w:rsidRPr="00010CDD">
              <w:rPr>
                <w:rFonts w:ascii="Arial" w:hAnsi="Arial" w:cs="Arial"/>
                <w:color w:val="000000"/>
                <w:sz w:val="16"/>
                <w:szCs w:val="16"/>
              </w:rPr>
              <w:t>Net GST received</w:t>
            </w:r>
          </w:p>
        </w:tc>
        <w:tc>
          <w:tcPr>
            <w:tcW w:w="981" w:type="dxa"/>
            <w:tcBorders>
              <w:top w:val="nil"/>
              <w:left w:val="nil"/>
              <w:bottom w:val="nil"/>
              <w:right w:val="nil"/>
            </w:tcBorders>
            <w:shd w:val="clear" w:color="auto" w:fill="auto"/>
            <w:noWrap/>
            <w:vAlign w:val="bottom"/>
            <w:hideMark/>
          </w:tcPr>
          <w:p w14:paraId="4387A336"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w:t>
            </w:r>
          </w:p>
        </w:tc>
        <w:tc>
          <w:tcPr>
            <w:tcW w:w="847" w:type="dxa"/>
            <w:tcBorders>
              <w:top w:val="nil"/>
              <w:left w:val="nil"/>
              <w:bottom w:val="nil"/>
              <w:right w:val="nil"/>
            </w:tcBorders>
            <w:shd w:val="clear" w:color="000000" w:fill="D9D9D9"/>
            <w:noWrap/>
            <w:vAlign w:val="bottom"/>
            <w:hideMark/>
          </w:tcPr>
          <w:p w14:paraId="458D3485"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w:t>
            </w:r>
          </w:p>
        </w:tc>
        <w:tc>
          <w:tcPr>
            <w:tcW w:w="866" w:type="dxa"/>
            <w:tcBorders>
              <w:top w:val="nil"/>
              <w:left w:val="nil"/>
              <w:bottom w:val="nil"/>
              <w:right w:val="nil"/>
            </w:tcBorders>
            <w:shd w:val="clear" w:color="auto" w:fill="auto"/>
            <w:noWrap/>
            <w:vAlign w:val="bottom"/>
            <w:hideMark/>
          </w:tcPr>
          <w:p w14:paraId="5524AD5A"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w:t>
            </w:r>
          </w:p>
        </w:tc>
        <w:tc>
          <w:tcPr>
            <w:tcW w:w="866" w:type="dxa"/>
            <w:tcBorders>
              <w:top w:val="nil"/>
              <w:left w:val="nil"/>
              <w:bottom w:val="nil"/>
              <w:right w:val="nil"/>
            </w:tcBorders>
            <w:shd w:val="clear" w:color="auto" w:fill="auto"/>
            <w:noWrap/>
            <w:vAlign w:val="bottom"/>
            <w:hideMark/>
          </w:tcPr>
          <w:p w14:paraId="7B1B4A21"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w:t>
            </w:r>
          </w:p>
        </w:tc>
        <w:tc>
          <w:tcPr>
            <w:tcW w:w="866" w:type="dxa"/>
            <w:tcBorders>
              <w:top w:val="nil"/>
              <w:left w:val="nil"/>
              <w:bottom w:val="nil"/>
              <w:right w:val="nil"/>
            </w:tcBorders>
            <w:shd w:val="clear" w:color="auto" w:fill="auto"/>
            <w:noWrap/>
            <w:vAlign w:val="bottom"/>
            <w:hideMark/>
          </w:tcPr>
          <w:p w14:paraId="60F7DE87"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w:t>
            </w:r>
          </w:p>
        </w:tc>
      </w:tr>
      <w:tr w:rsidR="00010CDD" w:rsidRPr="00010CDD" w14:paraId="261D1C57" w14:textId="77777777" w:rsidTr="0096734D">
        <w:trPr>
          <w:trHeight w:val="225"/>
        </w:trPr>
        <w:tc>
          <w:tcPr>
            <w:tcW w:w="3231" w:type="dxa"/>
            <w:tcBorders>
              <w:top w:val="nil"/>
              <w:left w:val="nil"/>
              <w:bottom w:val="nil"/>
              <w:right w:val="nil"/>
            </w:tcBorders>
            <w:shd w:val="clear" w:color="auto" w:fill="auto"/>
            <w:noWrap/>
            <w:vAlign w:val="bottom"/>
            <w:hideMark/>
          </w:tcPr>
          <w:p w14:paraId="27994921" w14:textId="77777777" w:rsidR="00010CDD" w:rsidRPr="00010CDD" w:rsidRDefault="00010CDD" w:rsidP="00010CDD">
            <w:pPr>
              <w:spacing w:before="0" w:after="0" w:line="240" w:lineRule="auto"/>
              <w:ind w:leftChars="150" w:left="285"/>
              <w:rPr>
                <w:rFonts w:ascii="Arial" w:hAnsi="Arial" w:cs="Arial"/>
                <w:color w:val="000000"/>
                <w:sz w:val="16"/>
                <w:szCs w:val="16"/>
              </w:rPr>
            </w:pPr>
            <w:r w:rsidRPr="00010CDD">
              <w:rPr>
                <w:rFonts w:ascii="Arial" w:hAnsi="Arial" w:cs="Arial"/>
                <w:color w:val="000000"/>
                <w:sz w:val="16"/>
                <w:szCs w:val="16"/>
              </w:rPr>
              <w:t>Other cash received</w:t>
            </w:r>
          </w:p>
        </w:tc>
        <w:tc>
          <w:tcPr>
            <w:tcW w:w="981" w:type="dxa"/>
            <w:tcBorders>
              <w:top w:val="nil"/>
              <w:left w:val="nil"/>
              <w:bottom w:val="nil"/>
              <w:right w:val="nil"/>
            </w:tcBorders>
            <w:shd w:val="clear" w:color="auto" w:fill="auto"/>
            <w:noWrap/>
            <w:vAlign w:val="bottom"/>
            <w:hideMark/>
          </w:tcPr>
          <w:p w14:paraId="3E974E6E"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30</w:t>
            </w:r>
          </w:p>
        </w:tc>
        <w:tc>
          <w:tcPr>
            <w:tcW w:w="847" w:type="dxa"/>
            <w:tcBorders>
              <w:top w:val="nil"/>
              <w:left w:val="nil"/>
              <w:bottom w:val="nil"/>
              <w:right w:val="nil"/>
            </w:tcBorders>
            <w:shd w:val="clear" w:color="000000" w:fill="D9D9D9"/>
            <w:noWrap/>
            <w:vAlign w:val="bottom"/>
            <w:hideMark/>
          </w:tcPr>
          <w:p w14:paraId="4DA8AAD3"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30</w:t>
            </w:r>
          </w:p>
        </w:tc>
        <w:tc>
          <w:tcPr>
            <w:tcW w:w="866" w:type="dxa"/>
            <w:tcBorders>
              <w:top w:val="nil"/>
              <w:left w:val="nil"/>
              <w:bottom w:val="nil"/>
              <w:right w:val="nil"/>
            </w:tcBorders>
            <w:shd w:val="clear" w:color="auto" w:fill="auto"/>
            <w:noWrap/>
            <w:vAlign w:val="bottom"/>
            <w:hideMark/>
          </w:tcPr>
          <w:p w14:paraId="5AAE4AD3"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w:t>
            </w:r>
          </w:p>
        </w:tc>
        <w:tc>
          <w:tcPr>
            <w:tcW w:w="866" w:type="dxa"/>
            <w:tcBorders>
              <w:top w:val="nil"/>
              <w:left w:val="nil"/>
              <w:bottom w:val="nil"/>
              <w:right w:val="nil"/>
            </w:tcBorders>
            <w:shd w:val="clear" w:color="auto" w:fill="auto"/>
            <w:noWrap/>
            <w:vAlign w:val="bottom"/>
            <w:hideMark/>
          </w:tcPr>
          <w:p w14:paraId="6B796940"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w:t>
            </w:r>
          </w:p>
        </w:tc>
        <w:tc>
          <w:tcPr>
            <w:tcW w:w="866" w:type="dxa"/>
            <w:tcBorders>
              <w:top w:val="nil"/>
              <w:left w:val="nil"/>
              <w:bottom w:val="nil"/>
              <w:right w:val="nil"/>
            </w:tcBorders>
            <w:shd w:val="clear" w:color="auto" w:fill="auto"/>
            <w:noWrap/>
            <w:vAlign w:val="bottom"/>
            <w:hideMark/>
          </w:tcPr>
          <w:p w14:paraId="2BC7ABF8"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w:t>
            </w:r>
          </w:p>
        </w:tc>
      </w:tr>
      <w:tr w:rsidR="00010CDD" w:rsidRPr="00010CDD" w14:paraId="693E1A84" w14:textId="77777777" w:rsidTr="0096734D">
        <w:trPr>
          <w:trHeight w:val="225"/>
        </w:trPr>
        <w:tc>
          <w:tcPr>
            <w:tcW w:w="3231" w:type="dxa"/>
            <w:tcBorders>
              <w:top w:val="nil"/>
              <w:left w:val="nil"/>
              <w:bottom w:val="nil"/>
              <w:right w:val="nil"/>
            </w:tcBorders>
            <w:shd w:val="clear" w:color="auto" w:fill="auto"/>
            <w:noWrap/>
            <w:vAlign w:val="bottom"/>
            <w:hideMark/>
          </w:tcPr>
          <w:p w14:paraId="45D507E0" w14:textId="77777777" w:rsidR="00010CDD" w:rsidRPr="00010CDD" w:rsidRDefault="00010CDD" w:rsidP="00010CDD">
            <w:pPr>
              <w:spacing w:before="0" w:after="0" w:line="240" w:lineRule="auto"/>
              <w:ind w:leftChars="150" w:left="285"/>
              <w:rPr>
                <w:rFonts w:ascii="Arial" w:hAnsi="Arial" w:cs="Arial"/>
                <w:b/>
                <w:bCs/>
                <w:color w:val="000000"/>
                <w:sz w:val="16"/>
                <w:szCs w:val="16"/>
              </w:rPr>
            </w:pPr>
            <w:r w:rsidRPr="00010CDD">
              <w:rPr>
                <w:rFonts w:ascii="Arial" w:hAnsi="Arial" w:cs="Arial"/>
                <w:b/>
                <w:bCs/>
                <w:color w:val="000000"/>
                <w:sz w:val="16"/>
                <w:szCs w:val="16"/>
              </w:rPr>
              <w:t>Total cash received</w:t>
            </w:r>
          </w:p>
        </w:tc>
        <w:tc>
          <w:tcPr>
            <w:tcW w:w="981" w:type="dxa"/>
            <w:tcBorders>
              <w:top w:val="nil"/>
              <w:left w:val="nil"/>
              <w:bottom w:val="single" w:sz="4" w:space="0" w:color="auto"/>
              <w:right w:val="nil"/>
            </w:tcBorders>
            <w:shd w:val="clear" w:color="auto" w:fill="auto"/>
            <w:noWrap/>
            <w:vAlign w:val="bottom"/>
            <w:hideMark/>
          </w:tcPr>
          <w:p w14:paraId="189C0727"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113,174</w:t>
            </w:r>
          </w:p>
        </w:tc>
        <w:tc>
          <w:tcPr>
            <w:tcW w:w="847" w:type="dxa"/>
            <w:tcBorders>
              <w:top w:val="nil"/>
              <w:left w:val="nil"/>
              <w:bottom w:val="single" w:sz="4" w:space="0" w:color="auto"/>
              <w:right w:val="nil"/>
            </w:tcBorders>
            <w:shd w:val="clear" w:color="000000" w:fill="D9D9D9"/>
            <w:noWrap/>
            <w:vAlign w:val="bottom"/>
            <w:hideMark/>
          </w:tcPr>
          <w:p w14:paraId="34CB106D"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113,519</w:t>
            </w:r>
          </w:p>
        </w:tc>
        <w:tc>
          <w:tcPr>
            <w:tcW w:w="866" w:type="dxa"/>
            <w:tcBorders>
              <w:top w:val="nil"/>
              <w:left w:val="nil"/>
              <w:bottom w:val="single" w:sz="4" w:space="0" w:color="auto"/>
              <w:right w:val="nil"/>
            </w:tcBorders>
            <w:shd w:val="clear" w:color="auto" w:fill="auto"/>
            <w:noWrap/>
            <w:vAlign w:val="bottom"/>
            <w:hideMark/>
          </w:tcPr>
          <w:p w14:paraId="6D41F458"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113,596</w:t>
            </w:r>
          </w:p>
        </w:tc>
        <w:tc>
          <w:tcPr>
            <w:tcW w:w="866" w:type="dxa"/>
            <w:tcBorders>
              <w:top w:val="nil"/>
              <w:left w:val="nil"/>
              <w:bottom w:val="single" w:sz="4" w:space="0" w:color="auto"/>
              <w:right w:val="nil"/>
            </w:tcBorders>
            <w:shd w:val="clear" w:color="auto" w:fill="auto"/>
            <w:noWrap/>
            <w:vAlign w:val="bottom"/>
            <w:hideMark/>
          </w:tcPr>
          <w:p w14:paraId="1647D081"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114,066</w:t>
            </w:r>
          </w:p>
        </w:tc>
        <w:tc>
          <w:tcPr>
            <w:tcW w:w="866" w:type="dxa"/>
            <w:tcBorders>
              <w:top w:val="nil"/>
              <w:left w:val="nil"/>
              <w:bottom w:val="single" w:sz="4" w:space="0" w:color="auto"/>
              <w:right w:val="nil"/>
            </w:tcBorders>
            <w:shd w:val="clear" w:color="auto" w:fill="auto"/>
            <w:noWrap/>
            <w:vAlign w:val="bottom"/>
            <w:hideMark/>
          </w:tcPr>
          <w:p w14:paraId="5C169424"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114,183</w:t>
            </w:r>
          </w:p>
        </w:tc>
      </w:tr>
      <w:tr w:rsidR="00010CDD" w:rsidRPr="00010CDD" w14:paraId="13B6CD77" w14:textId="77777777" w:rsidTr="0096734D">
        <w:trPr>
          <w:trHeight w:val="227"/>
        </w:trPr>
        <w:tc>
          <w:tcPr>
            <w:tcW w:w="3231" w:type="dxa"/>
            <w:tcBorders>
              <w:top w:val="nil"/>
              <w:left w:val="nil"/>
              <w:bottom w:val="nil"/>
              <w:right w:val="nil"/>
            </w:tcBorders>
            <w:shd w:val="clear" w:color="auto" w:fill="auto"/>
            <w:noWrap/>
            <w:vAlign w:val="bottom"/>
            <w:hideMark/>
          </w:tcPr>
          <w:p w14:paraId="0E8C3A4F" w14:textId="77777777" w:rsidR="00010CDD" w:rsidRPr="00010CDD" w:rsidRDefault="00010CDD" w:rsidP="00010CDD">
            <w:pPr>
              <w:spacing w:before="0" w:after="0" w:line="240" w:lineRule="auto"/>
              <w:ind w:leftChars="75" w:left="143"/>
              <w:rPr>
                <w:rFonts w:ascii="Arial" w:hAnsi="Arial" w:cs="Arial"/>
                <w:b/>
                <w:bCs/>
                <w:color w:val="000000"/>
                <w:sz w:val="16"/>
                <w:szCs w:val="16"/>
              </w:rPr>
            </w:pPr>
            <w:r w:rsidRPr="00010CDD">
              <w:rPr>
                <w:rFonts w:ascii="Arial" w:hAnsi="Arial" w:cs="Arial"/>
                <w:b/>
                <w:bCs/>
                <w:color w:val="000000"/>
                <w:sz w:val="16"/>
                <w:szCs w:val="16"/>
              </w:rPr>
              <w:t>Cash used</w:t>
            </w:r>
          </w:p>
        </w:tc>
        <w:tc>
          <w:tcPr>
            <w:tcW w:w="981" w:type="dxa"/>
            <w:tcBorders>
              <w:top w:val="nil"/>
              <w:left w:val="nil"/>
              <w:bottom w:val="nil"/>
              <w:right w:val="nil"/>
            </w:tcBorders>
            <w:shd w:val="clear" w:color="auto" w:fill="auto"/>
            <w:noWrap/>
            <w:vAlign w:val="bottom"/>
            <w:hideMark/>
          </w:tcPr>
          <w:p w14:paraId="34A5A1F2" w14:textId="77777777" w:rsidR="00010CDD" w:rsidRPr="00010CDD" w:rsidRDefault="00010CDD" w:rsidP="00010CDD">
            <w:pPr>
              <w:spacing w:before="0" w:after="0" w:line="240" w:lineRule="auto"/>
              <w:ind w:firstLineChars="100" w:firstLine="160"/>
              <w:rPr>
                <w:rFonts w:ascii="Arial" w:hAnsi="Arial" w:cs="Arial"/>
                <w:b/>
                <w:bCs/>
                <w:color w:val="000000"/>
                <w:sz w:val="16"/>
                <w:szCs w:val="16"/>
              </w:rPr>
            </w:pPr>
          </w:p>
        </w:tc>
        <w:tc>
          <w:tcPr>
            <w:tcW w:w="847" w:type="dxa"/>
            <w:tcBorders>
              <w:top w:val="nil"/>
              <w:left w:val="nil"/>
              <w:bottom w:val="nil"/>
              <w:right w:val="nil"/>
            </w:tcBorders>
            <w:shd w:val="clear" w:color="000000" w:fill="D9D9D9"/>
            <w:noWrap/>
            <w:vAlign w:val="bottom"/>
            <w:hideMark/>
          </w:tcPr>
          <w:p w14:paraId="51429210"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 </w:t>
            </w:r>
          </w:p>
        </w:tc>
        <w:tc>
          <w:tcPr>
            <w:tcW w:w="866" w:type="dxa"/>
            <w:tcBorders>
              <w:top w:val="nil"/>
              <w:left w:val="nil"/>
              <w:bottom w:val="nil"/>
              <w:right w:val="nil"/>
            </w:tcBorders>
            <w:shd w:val="clear" w:color="auto" w:fill="auto"/>
            <w:noWrap/>
            <w:vAlign w:val="bottom"/>
            <w:hideMark/>
          </w:tcPr>
          <w:p w14:paraId="01EA3ECB" w14:textId="77777777" w:rsidR="00010CDD" w:rsidRPr="00010CDD" w:rsidRDefault="00010CDD" w:rsidP="00010CDD">
            <w:pPr>
              <w:spacing w:before="0" w:after="0" w:line="240" w:lineRule="auto"/>
              <w:jc w:val="right"/>
              <w:rPr>
                <w:rFonts w:ascii="Arial" w:hAnsi="Arial" w:cs="Arial"/>
                <w:sz w:val="16"/>
                <w:szCs w:val="16"/>
              </w:rPr>
            </w:pPr>
          </w:p>
        </w:tc>
        <w:tc>
          <w:tcPr>
            <w:tcW w:w="866" w:type="dxa"/>
            <w:tcBorders>
              <w:top w:val="nil"/>
              <w:left w:val="nil"/>
              <w:bottom w:val="nil"/>
              <w:right w:val="nil"/>
            </w:tcBorders>
            <w:shd w:val="clear" w:color="auto" w:fill="auto"/>
            <w:noWrap/>
            <w:vAlign w:val="bottom"/>
            <w:hideMark/>
          </w:tcPr>
          <w:p w14:paraId="12779018" w14:textId="77777777" w:rsidR="00010CDD" w:rsidRPr="00010CDD" w:rsidRDefault="00010CDD" w:rsidP="00010CDD">
            <w:pPr>
              <w:spacing w:before="0" w:after="0" w:line="240" w:lineRule="auto"/>
              <w:jc w:val="right"/>
              <w:rPr>
                <w:rFonts w:ascii="Times New Roman" w:hAnsi="Times New Roman"/>
                <w:sz w:val="20"/>
              </w:rPr>
            </w:pPr>
          </w:p>
        </w:tc>
        <w:tc>
          <w:tcPr>
            <w:tcW w:w="866" w:type="dxa"/>
            <w:tcBorders>
              <w:top w:val="nil"/>
              <w:left w:val="nil"/>
              <w:bottom w:val="nil"/>
              <w:right w:val="nil"/>
            </w:tcBorders>
            <w:shd w:val="clear" w:color="auto" w:fill="auto"/>
            <w:noWrap/>
            <w:vAlign w:val="bottom"/>
            <w:hideMark/>
          </w:tcPr>
          <w:p w14:paraId="0FDFB1DB" w14:textId="77777777" w:rsidR="00010CDD" w:rsidRPr="00010CDD" w:rsidRDefault="00010CDD" w:rsidP="00010CDD">
            <w:pPr>
              <w:spacing w:before="0" w:after="0" w:line="240" w:lineRule="auto"/>
              <w:jc w:val="right"/>
              <w:rPr>
                <w:rFonts w:ascii="Times New Roman" w:hAnsi="Times New Roman"/>
                <w:sz w:val="20"/>
              </w:rPr>
            </w:pPr>
          </w:p>
        </w:tc>
      </w:tr>
      <w:tr w:rsidR="00010CDD" w:rsidRPr="00010CDD" w14:paraId="7583FAD5" w14:textId="77777777" w:rsidTr="0096734D">
        <w:trPr>
          <w:trHeight w:val="225"/>
        </w:trPr>
        <w:tc>
          <w:tcPr>
            <w:tcW w:w="3231" w:type="dxa"/>
            <w:tcBorders>
              <w:top w:val="nil"/>
              <w:left w:val="nil"/>
              <w:bottom w:val="nil"/>
              <w:right w:val="nil"/>
            </w:tcBorders>
            <w:shd w:val="clear" w:color="auto" w:fill="auto"/>
            <w:noWrap/>
            <w:vAlign w:val="bottom"/>
            <w:hideMark/>
          </w:tcPr>
          <w:p w14:paraId="66F51CD4" w14:textId="77777777" w:rsidR="00010CDD" w:rsidRPr="00010CDD" w:rsidRDefault="00010CDD" w:rsidP="00010CDD">
            <w:pPr>
              <w:spacing w:before="0" w:after="0" w:line="240" w:lineRule="auto"/>
              <w:ind w:leftChars="150" w:left="285"/>
              <w:rPr>
                <w:rFonts w:ascii="Arial" w:hAnsi="Arial" w:cs="Arial"/>
                <w:color w:val="000000"/>
                <w:sz w:val="16"/>
                <w:szCs w:val="16"/>
              </w:rPr>
            </w:pPr>
            <w:r w:rsidRPr="00010CDD">
              <w:rPr>
                <w:rFonts w:ascii="Arial" w:hAnsi="Arial" w:cs="Arial"/>
                <w:color w:val="000000"/>
                <w:sz w:val="16"/>
                <w:szCs w:val="16"/>
              </w:rPr>
              <w:t>Employees</w:t>
            </w:r>
          </w:p>
        </w:tc>
        <w:tc>
          <w:tcPr>
            <w:tcW w:w="981" w:type="dxa"/>
            <w:tcBorders>
              <w:top w:val="nil"/>
              <w:left w:val="nil"/>
              <w:bottom w:val="nil"/>
              <w:right w:val="nil"/>
            </w:tcBorders>
            <w:shd w:val="clear" w:color="auto" w:fill="auto"/>
            <w:noWrap/>
            <w:vAlign w:val="bottom"/>
            <w:hideMark/>
          </w:tcPr>
          <w:p w14:paraId="645FDF9C"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78,762</w:t>
            </w:r>
          </w:p>
        </w:tc>
        <w:tc>
          <w:tcPr>
            <w:tcW w:w="847" w:type="dxa"/>
            <w:tcBorders>
              <w:top w:val="nil"/>
              <w:left w:val="nil"/>
              <w:bottom w:val="nil"/>
              <w:right w:val="nil"/>
            </w:tcBorders>
            <w:shd w:val="clear" w:color="000000" w:fill="D9D9D9"/>
            <w:noWrap/>
            <w:vAlign w:val="bottom"/>
            <w:hideMark/>
          </w:tcPr>
          <w:p w14:paraId="4D124168"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82,673</w:t>
            </w:r>
          </w:p>
        </w:tc>
        <w:tc>
          <w:tcPr>
            <w:tcW w:w="866" w:type="dxa"/>
            <w:tcBorders>
              <w:top w:val="nil"/>
              <w:left w:val="nil"/>
              <w:bottom w:val="nil"/>
              <w:right w:val="nil"/>
            </w:tcBorders>
            <w:shd w:val="clear" w:color="auto" w:fill="auto"/>
            <w:noWrap/>
            <w:vAlign w:val="bottom"/>
            <w:hideMark/>
          </w:tcPr>
          <w:p w14:paraId="50641589"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85,851</w:t>
            </w:r>
          </w:p>
        </w:tc>
        <w:tc>
          <w:tcPr>
            <w:tcW w:w="866" w:type="dxa"/>
            <w:tcBorders>
              <w:top w:val="nil"/>
              <w:left w:val="nil"/>
              <w:bottom w:val="nil"/>
              <w:right w:val="nil"/>
            </w:tcBorders>
            <w:shd w:val="clear" w:color="auto" w:fill="auto"/>
            <w:noWrap/>
            <w:vAlign w:val="bottom"/>
            <w:hideMark/>
          </w:tcPr>
          <w:p w14:paraId="2A9B120C"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85,092</w:t>
            </w:r>
          </w:p>
        </w:tc>
        <w:tc>
          <w:tcPr>
            <w:tcW w:w="866" w:type="dxa"/>
            <w:tcBorders>
              <w:top w:val="nil"/>
              <w:left w:val="nil"/>
              <w:bottom w:val="nil"/>
              <w:right w:val="nil"/>
            </w:tcBorders>
            <w:shd w:val="clear" w:color="auto" w:fill="auto"/>
            <w:noWrap/>
            <w:vAlign w:val="bottom"/>
            <w:hideMark/>
          </w:tcPr>
          <w:p w14:paraId="1A1011B5"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85,516</w:t>
            </w:r>
          </w:p>
        </w:tc>
      </w:tr>
      <w:tr w:rsidR="00010CDD" w:rsidRPr="00010CDD" w14:paraId="3EBA4A98" w14:textId="77777777" w:rsidTr="0096734D">
        <w:trPr>
          <w:trHeight w:val="225"/>
        </w:trPr>
        <w:tc>
          <w:tcPr>
            <w:tcW w:w="3231" w:type="dxa"/>
            <w:tcBorders>
              <w:top w:val="nil"/>
              <w:left w:val="nil"/>
              <w:bottom w:val="nil"/>
              <w:right w:val="nil"/>
            </w:tcBorders>
            <w:shd w:val="clear" w:color="auto" w:fill="auto"/>
            <w:noWrap/>
            <w:vAlign w:val="bottom"/>
            <w:hideMark/>
          </w:tcPr>
          <w:p w14:paraId="633AB26A" w14:textId="77777777" w:rsidR="00010CDD" w:rsidRPr="00010CDD" w:rsidRDefault="00010CDD" w:rsidP="00010CDD">
            <w:pPr>
              <w:spacing w:before="0" w:after="0" w:line="240" w:lineRule="auto"/>
              <w:ind w:leftChars="150" w:left="285"/>
              <w:rPr>
                <w:rFonts w:ascii="Arial" w:hAnsi="Arial" w:cs="Arial"/>
                <w:color w:val="000000"/>
                <w:sz w:val="16"/>
                <w:szCs w:val="16"/>
              </w:rPr>
            </w:pPr>
            <w:r w:rsidRPr="00010CDD">
              <w:rPr>
                <w:rFonts w:ascii="Arial" w:hAnsi="Arial" w:cs="Arial"/>
                <w:color w:val="000000"/>
                <w:sz w:val="16"/>
                <w:szCs w:val="16"/>
              </w:rPr>
              <w:t>Interest payments on lease liability</w:t>
            </w:r>
          </w:p>
        </w:tc>
        <w:tc>
          <w:tcPr>
            <w:tcW w:w="981" w:type="dxa"/>
            <w:tcBorders>
              <w:top w:val="nil"/>
              <w:left w:val="nil"/>
              <w:bottom w:val="nil"/>
              <w:right w:val="nil"/>
            </w:tcBorders>
            <w:shd w:val="clear" w:color="auto" w:fill="auto"/>
            <w:noWrap/>
            <w:vAlign w:val="bottom"/>
            <w:hideMark/>
          </w:tcPr>
          <w:p w14:paraId="5DDB8238"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280</w:t>
            </w:r>
          </w:p>
        </w:tc>
        <w:tc>
          <w:tcPr>
            <w:tcW w:w="847" w:type="dxa"/>
            <w:tcBorders>
              <w:top w:val="nil"/>
              <w:left w:val="nil"/>
              <w:bottom w:val="nil"/>
              <w:right w:val="nil"/>
            </w:tcBorders>
            <w:shd w:val="clear" w:color="000000" w:fill="D9D9D9"/>
            <w:noWrap/>
            <w:vAlign w:val="bottom"/>
            <w:hideMark/>
          </w:tcPr>
          <w:p w14:paraId="491F85E5"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237</w:t>
            </w:r>
          </w:p>
        </w:tc>
        <w:tc>
          <w:tcPr>
            <w:tcW w:w="866" w:type="dxa"/>
            <w:tcBorders>
              <w:top w:val="nil"/>
              <w:left w:val="nil"/>
              <w:bottom w:val="nil"/>
              <w:right w:val="nil"/>
            </w:tcBorders>
            <w:shd w:val="clear" w:color="auto" w:fill="auto"/>
            <w:noWrap/>
            <w:vAlign w:val="bottom"/>
            <w:hideMark/>
          </w:tcPr>
          <w:p w14:paraId="59607D14"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200</w:t>
            </w:r>
          </w:p>
        </w:tc>
        <w:tc>
          <w:tcPr>
            <w:tcW w:w="866" w:type="dxa"/>
            <w:tcBorders>
              <w:top w:val="nil"/>
              <w:left w:val="nil"/>
              <w:bottom w:val="nil"/>
              <w:right w:val="nil"/>
            </w:tcBorders>
            <w:shd w:val="clear" w:color="auto" w:fill="auto"/>
            <w:noWrap/>
            <w:vAlign w:val="bottom"/>
            <w:hideMark/>
          </w:tcPr>
          <w:p w14:paraId="65AB4EC4"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270</w:t>
            </w:r>
          </w:p>
        </w:tc>
        <w:tc>
          <w:tcPr>
            <w:tcW w:w="866" w:type="dxa"/>
            <w:tcBorders>
              <w:top w:val="nil"/>
              <w:left w:val="nil"/>
              <w:bottom w:val="nil"/>
              <w:right w:val="nil"/>
            </w:tcBorders>
            <w:shd w:val="clear" w:color="auto" w:fill="auto"/>
            <w:noWrap/>
            <w:vAlign w:val="bottom"/>
            <w:hideMark/>
          </w:tcPr>
          <w:p w14:paraId="77F9A19F"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270</w:t>
            </w:r>
          </w:p>
        </w:tc>
      </w:tr>
      <w:tr w:rsidR="00010CDD" w:rsidRPr="00010CDD" w14:paraId="12AA2084" w14:textId="77777777" w:rsidTr="0096734D">
        <w:trPr>
          <w:trHeight w:val="225"/>
        </w:trPr>
        <w:tc>
          <w:tcPr>
            <w:tcW w:w="3231" w:type="dxa"/>
            <w:tcBorders>
              <w:top w:val="nil"/>
              <w:left w:val="nil"/>
              <w:bottom w:val="nil"/>
              <w:right w:val="nil"/>
            </w:tcBorders>
            <w:shd w:val="clear" w:color="auto" w:fill="auto"/>
            <w:noWrap/>
            <w:vAlign w:val="bottom"/>
            <w:hideMark/>
          </w:tcPr>
          <w:p w14:paraId="0BCC908C" w14:textId="77777777" w:rsidR="00010CDD" w:rsidRPr="00010CDD" w:rsidRDefault="00010CDD" w:rsidP="00010CDD">
            <w:pPr>
              <w:spacing w:before="0" w:after="0" w:line="240" w:lineRule="auto"/>
              <w:ind w:leftChars="150" w:left="285"/>
              <w:rPr>
                <w:rFonts w:ascii="Arial" w:hAnsi="Arial" w:cs="Arial"/>
                <w:color w:val="000000"/>
                <w:sz w:val="16"/>
                <w:szCs w:val="16"/>
              </w:rPr>
            </w:pPr>
            <w:r w:rsidRPr="00010CDD">
              <w:rPr>
                <w:rFonts w:ascii="Arial" w:hAnsi="Arial" w:cs="Arial"/>
                <w:color w:val="000000"/>
                <w:sz w:val="16"/>
                <w:szCs w:val="16"/>
              </w:rPr>
              <w:t>Suppliers</w:t>
            </w:r>
          </w:p>
        </w:tc>
        <w:tc>
          <w:tcPr>
            <w:tcW w:w="981" w:type="dxa"/>
            <w:tcBorders>
              <w:top w:val="nil"/>
              <w:left w:val="nil"/>
              <w:bottom w:val="nil"/>
              <w:right w:val="nil"/>
            </w:tcBorders>
            <w:shd w:val="clear" w:color="auto" w:fill="auto"/>
            <w:noWrap/>
            <w:vAlign w:val="bottom"/>
            <w:hideMark/>
          </w:tcPr>
          <w:p w14:paraId="41D210D8"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25,249</w:t>
            </w:r>
          </w:p>
        </w:tc>
        <w:tc>
          <w:tcPr>
            <w:tcW w:w="847" w:type="dxa"/>
            <w:tcBorders>
              <w:top w:val="nil"/>
              <w:left w:val="nil"/>
              <w:bottom w:val="nil"/>
              <w:right w:val="nil"/>
            </w:tcBorders>
            <w:shd w:val="clear" w:color="000000" w:fill="D9D9D9"/>
            <w:noWrap/>
            <w:vAlign w:val="bottom"/>
            <w:hideMark/>
          </w:tcPr>
          <w:p w14:paraId="32DCFAF9"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22,896</w:t>
            </w:r>
          </w:p>
        </w:tc>
        <w:tc>
          <w:tcPr>
            <w:tcW w:w="866" w:type="dxa"/>
            <w:tcBorders>
              <w:top w:val="nil"/>
              <w:left w:val="nil"/>
              <w:bottom w:val="nil"/>
              <w:right w:val="nil"/>
            </w:tcBorders>
            <w:shd w:val="clear" w:color="auto" w:fill="auto"/>
            <w:noWrap/>
            <w:vAlign w:val="bottom"/>
            <w:hideMark/>
          </w:tcPr>
          <w:p w14:paraId="6294E764"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22,496</w:t>
            </w:r>
          </w:p>
        </w:tc>
        <w:tc>
          <w:tcPr>
            <w:tcW w:w="866" w:type="dxa"/>
            <w:tcBorders>
              <w:top w:val="nil"/>
              <w:left w:val="nil"/>
              <w:bottom w:val="nil"/>
              <w:right w:val="nil"/>
            </w:tcBorders>
            <w:shd w:val="clear" w:color="auto" w:fill="auto"/>
            <w:noWrap/>
            <w:vAlign w:val="bottom"/>
            <w:hideMark/>
          </w:tcPr>
          <w:p w14:paraId="057DC55E"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21,719</w:t>
            </w:r>
          </w:p>
        </w:tc>
        <w:tc>
          <w:tcPr>
            <w:tcW w:w="866" w:type="dxa"/>
            <w:tcBorders>
              <w:top w:val="nil"/>
              <w:left w:val="nil"/>
              <w:bottom w:val="nil"/>
              <w:right w:val="nil"/>
            </w:tcBorders>
            <w:shd w:val="clear" w:color="auto" w:fill="auto"/>
            <w:noWrap/>
            <w:vAlign w:val="bottom"/>
            <w:hideMark/>
          </w:tcPr>
          <w:p w14:paraId="4509590D"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26,167</w:t>
            </w:r>
          </w:p>
        </w:tc>
      </w:tr>
      <w:tr w:rsidR="00010CDD" w:rsidRPr="00010CDD" w14:paraId="26034985" w14:textId="77777777" w:rsidTr="0096734D">
        <w:trPr>
          <w:trHeight w:val="225"/>
        </w:trPr>
        <w:tc>
          <w:tcPr>
            <w:tcW w:w="3231" w:type="dxa"/>
            <w:tcBorders>
              <w:top w:val="nil"/>
              <w:left w:val="nil"/>
              <w:bottom w:val="nil"/>
              <w:right w:val="nil"/>
            </w:tcBorders>
            <w:shd w:val="clear" w:color="auto" w:fill="auto"/>
            <w:noWrap/>
            <w:vAlign w:val="bottom"/>
            <w:hideMark/>
          </w:tcPr>
          <w:p w14:paraId="23AE24CC" w14:textId="77777777" w:rsidR="00010CDD" w:rsidRPr="00010CDD" w:rsidRDefault="00010CDD" w:rsidP="00010CDD">
            <w:pPr>
              <w:spacing w:before="0" w:after="0" w:line="240" w:lineRule="auto"/>
              <w:ind w:leftChars="150" w:left="285"/>
              <w:rPr>
                <w:rFonts w:ascii="Arial" w:hAnsi="Arial" w:cs="Arial"/>
                <w:color w:val="000000"/>
                <w:sz w:val="16"/>
                <w:szCs w:val="16"/>
              </w:rPr>
            </w:pPr>
            <w:r w:rsidRPr="00010CDD">
              <w:rPr>
                <w:rFonts w:ascii="Arial" w:hAnsi="Arial" w:cs="Arial"/>
                <w:color w:val="000000"/>
                <w:sz w:val="16"/>
                <w:szCs w:val="16"/>
              </w:rPr>
              <w:t>Net GST paid</w:t>
            </w:r>
          </w:p>
        </w:tc>
        <w:tc>
          <w:tcPr>
            <w:tcW w:w="981" w:type="dxa"/>
            <w:tcBorders>
              <w:top w:val="nil"/>
              <w:left w:val="nil"/>
              <w:bottom w:val="nil"/>
              <w:right w:val="nil"/>
            </w:tcBorders>
            <w:shd w:val="clear" w:color="auto" w:fill="auto"/>
            <w:noWrap/>
            <w:vAlign w:val="bottom"/>
            <w:hideMark/>
          </w:tcPr>
          <w:p w14:paraId="6AC66C77"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w:t>
            </w:r>
          </w:p>
        </w:tc>
        <w:tc>
          <w:tcPr>
            <w:tcW w:w="847" w:type="dxa"/>
            <w:tcBorders>
              <w:top w:val="nil"/>
              <w:left w:val="nil"/>
              <w:bottom w:val="nil"/>
              <w:right w:val="nil"/>
            </w:tcBorders>
            <w:shd w:val="clear" w:color="000000" w:fill="D9D9D9"/>
            <w:noWrap/>
            <w:vAlign w:val="bottom"/>
            <w:hideMark/>
          </w:tcPr>
          <w:p w14:paraId="593C0093"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w:t>
            </w:r>
          </w:p>
        </w:tc>
        <w:tc>
          <w:tcPr>
            <w:tcW w:w="866" w:type="dxa"/>
            <w:tcBorders>
              <w:top w:val="nil"/>
              <w:left w:val="nil"/>
              <w:bottom w:val="nil"/>
              <w:right w:val="nil"/>
            </w:tcBorders>
            <w:shd w:val="clear" w:color="auto" w:fill="auto"/>
            <w:noWrap/>
            <w:vAlign w:val="bottom"/>
            <w:hideMark/>
          </w:tcPr>
          <w:p w14:paraId="6DEEDE3E"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w:t>
            </w:r>
          </w:p>
        </w:tc>
        <w:tc>
          <w:tcPr>
            <w:tcW w:w="866" w:type="dxa"/>
            <w:tcBorders>
              <w:top w:val="nil"/>
              <w:left w:val="nil"/>
              <w:bottom w:val="nil"/>
              <w:right w:val="nil"/>
            </w:tcBorders>
            <w:shd w:val="clear" w:color="auto" w:fill="auto"/>
            <w:noWrap/>
            <w:vAlign w:val="bottom"/>
            <w:hideMark/>
          </w:tcPr>
          <w:p w14:paraId="7FD0DE5D"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w:t>
            </w:r>
          </w:p>
        </w:tc>
        <w:tc>
          <w:tcPr>
            <w:tcW w:w="866" w:type="dxa"/>
            <w:tcBorders>
              <w:top w:val="nil"/>
              <w:left w:val="nil"/>
              <w:bottom w:val="nil"/>
              <w:right w:val="nil"/>
            </w:tcBorders>
            <w:shd w:val="clear" w:color="auto" w:fill="auto"/>
            <w:noWrap/>
            <w:vAlign w:val="bottom"/>
            <w:hideMark/>
          </w:tcPr>
          <w:p w14:paraId="0AEFA115"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w:t>
            </w:r>
          </w:p>
        </w:tc>
      </w:tr>
      <w:tr w:rsidR="00010CDD" w:rsidRPr="00010CDD" w14:paraId="1DFF2567" w14:textId="77777777" w:rsidTr="0096734D">
        <w:trPr>
          <w:trHeight w:val="225"/>
        </w:trPr>
        <w:tc>
          <w:tcPr>
            <w:tcW w:w="3231" w:type="dxa"/>
            <w:tcBorders>
              <w:top w:val="nil"/>
              <w:left w:val="nil"/>
              <w:bottom w:val="nil"/>
              <w:right w:val="nil"/>
            </w:tcBorders>
            <w:shd w:val="clear" w:color="auto" w:fill="auto"/>
            <w:noWrap/>
            <w:vAlign w:val="bottom"/>
            <w:hideMark/>
          </w:tcPr>
          <w:p w14:paraId="67283135" w14:textId="77777777" w:rsidR="00010CDD" w:rsidRPr="00010CDD" w:rsidRDefault="00010CDD" w:rsidP="00010CDD">
            <w:pPr>
              <w:spacing w:before="0" w:after="0" w:line="240" w:lineRule="auto"/>
              <w:ind w:leftChars="150" w:left="285"/>
              <w:rPr>
                <w:rFonts w:ascii="Arial" w:hAnsi="Arial" w:cs="Arial"/>
                <w:b/>
                <w:bCs/>
                <w:color w:val="000000"/>
                <w:sz w:val="16"/>
                <w:szCs w:val="16"/>
              </w:rPr>
            </w:pPr>
            <w:r w:rsidRPr="00010CDD">
              <w:rPr>
                <w:rFonts w:ascii="Arial" w:hAnsi="Arial" w:cs="Arial"/>
                <w:b/>
                <w:bCs/>
                <w:color w:val="000000"/>
                <w:sz w:val="16"/>
                <w:szCs w:val="16"/>
              </w:rPr>
              <w:t>Total cash used</w:t>
            </w:r>
          </w:p>
        </w:tc>
        <w:tc>
          <w:tcPr>
            <w:tcW w:w="981" w:type="dxa"/>
            <w:tcBorders>
              <w:top w:val="nil"/>
              <w:left w:val="nil"/>
              <w:bottom w:val="single" w:sz="4" w:space="0" w:color="auto"/>
              <w:right w:val="nil"/>
            </w:tcBorders>
            <w:shd w:val="clear" w:color="auto" w:fill="auto"/>
            <w:noWrap/>
            <w:vAlign w:val="bottom"/>
            <w:hideMark/>
          </w:tcPr>
          <w:p w14:paraId="0BF49972"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104,291</w:t>
            </w:r>
          </w:p>
        </w:tc>
        <w:tc>
          <w:tcPr>
            <w:tcW w:w="847" w:type="dxa"/>
            <w:tcBorders>
              <w:top w:val="nil"/>
              <w:left w:val="nil"/>
              <w:bottom w:val="single" w:sz="4" w:space="0" w:color="auto"/>
              <w:right w:val="nil"/>
            </w:tcBorders>
            <w:shd w:val="clear" w:color="000000" w:fill="D9D9D9"/>
            <w:noWrap/>
            <w:vAlign w:val="bottom"/>
            <w:hideMark/>
          </w:tcPr>
          <w:p w14:paraId="41AF6010"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105,806</w:t>
            </w:r>
          </w:p>
        </w:tc>
        <w:tc>
          <w:tcPr>
            <w:tcW w:w="866" w:type="dxa"/>
            <w:tcBorders>
              <w:top w:val="nil"/>
              <w:left w:val="nil"/>
              <w:bottom w:val="single" w:sz="4" w:space="0" w:color="auto"/>
              <w:right w:val="nil"/>
            </w:tcBorders>
            <w:shd w:val="clear" w:color="auto" w:fill="auto"/>
            <w:noWrap/>
            <w:vAlign w:val="bottom"/>
            <w:hideMark/>
          </w:tcPr>
          <w:p w14:paraId="000521C1"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108,547</w:t>
            </w:r>
          </w:p>
        </w:tc>
        <w:tc>
          <w:tcPr>
            <w:tcW w:w="866" w:type="dxa"/>
            <w:tcBorders>
              <w:top w:val="nil"/>
              <w:left w:val="nil"/>
              <w:bottom w:val="single" w:sz="4" w:space="0" w:color="auto"/>
              <w:right w:val="nil"/>
            </w:tcBorders>
            <w:shd w:val="clear" w:color="auto" w:fill="auto"/>
            <w:noWrap/>
            <w:vAlign w:val="bottom"/>
            <w:hideMark/>
          </w:tcPr>
          <w:p w14:paraId="5FEC97B8"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107,081</w:t>
            </w:r>
          </w:p>
        </w:tc>
        <w:tc>
          <w:tcPr>
            <w:tcW w:w="866" w:type="dxa"/>
            <w:tcBorders>
              <w:top w:val="nil"/>
              <w:left w:val="nil"/>
              <w:bottom w:val="single" w:sz="4" w:space="0" w:color="auto"/>
              <w:right w:val="nil"/>
            </w:tcBorders>
            <w:shd w:val="clear" w:color="auto" w:fill="auto"/>
            <w:noWrap/>
            <w:vAlign w:val="bottom"/>
            <w:hideMark/>
          </w:tcPr>
          <w:p w14:paraId="128546F0"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111,953</w:t>
            </w:r>
          </w:p>
        </w:tc>
      </w:tr>
      <w:tr w:rsidR="00010CDD" w:rsidRPr="00010CDD" w14:paraId="6FE289E4" w14:textId="77777777" w:rsidTr="0096734D">
        <w:trPr>
          <w:trHeight w:val="397"/>
        </w:trPr>
        <w:tc>
          <w:tcPr>
            <w:tcW w:w="3231" w:type="dxa"/>
            <w:tcBorders>
              <w:top w:val="nil"/>
              <w:left w:val="nil"/>
              <w:bottom w:val="nil"/>
              <w:right w:val="nil"/>
            </w:tcBorders>
            <w:shd w:val="clear" w:color="auto" w:fill="auto"/>
            <w:vAlign w:val="bottom"/>
            <w:hideMark/>
          </w:tcPr>
          <w:p w14:paraId="604AAD71" w14:textId="77777777" w:rsidR="00010CDD" w:rsidRPr="00010CDD" w:rsidRDefault="00010CDD" w:rsidP="00010CDD">
            <w:pPr>
              <w:spacing w:before="0" w:after="0" w:line="240" w:lineRule="auto"/>
              <w:ind w:leftChars="75" w:left="143"/>
              <w:rPr>
                <w:rFonts w:ascii="Arial" w:hAnsi="Arial" w:cs="Arial"/>
                <w:b/>
                <w:bCs/>
                <w:color w:val="000000"/>
                <w:sz w:val="16"/>
                <w:szCs w:val="16"/>
              </w:rPr>
            </w:pPr>
            <w:r w:rsidRPr="00010CDD">
              <w:rPr>
                <w:rFonts w:ascii="Arial" w:hAnsi="Arial" w:cs="Arial"/>
                <w:b/>
                <w:bCs/>
                <w:color w:val="000000"/>
                <w:sz w:val="16"/>
                <w:szCs w:val="16"/>
              </w:rPr>
              <w:t>Net cash from (or used by) operating activities</w:t>
            </w:r>
          </w:p>
        </w:tc>
        <w:tc>
          <w:tcPr>
            <w:tcW w:w="981" w:type="dxa"/>
            <w:tcBorders>
              <w:top w:val="nil"/>
              <w:left w:val="nil"/>
              <w:bottom w:val="single" w:sz="4" w:space="0" w:color="auto"/>
              <w:right w:val="nil"/>
            </w:tcBorders>
            <w:shd w:val="clear" w:color="auto" w:fill="auto"/>
            <w:noWrap/>
            <w:vAlign w:val="bottom"/>
            <w:hideMark/>
          </w:tcPr>
          <w:p w14:paraId="2BECBDC4"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8,883</w:t>
            </w:r>
          </w:p>
        </w:tc>
        <w:tc>
          <w:tcPr>
            <w:tcW w:w="847" w:type="dxa"/>
            <w:tcBorders>
              <w:top w:val="nil"/>
              <w:left w:val="nil"/>
              <w:bottom w:val="single" w:sz="4" w:space="0" w:color="auto"/>
              <w:right w:val="nil"/>
            </w:tcBorders>
            <w:shd w:val="clear" w:color="000000" w:fill="D9D9D9"/>
            <w:noWrap/>
            <w:vAlign w:val="bottom"/>
            <w:hideMark/>
          </w:tcPr>
          <w:p w14:paraId="3438C964"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7,713</w:t>
            </w:r>
          </w:p>
        </w:tc>
        <w:tc>
          <w:tcPr>
            <w:tcW w:w="866" w:type="dxa"/>
            <w:tcBorders>
              <w:top w:val="nil"/>
              <w:left w:val="nil"/>
              <w:bottom w:val="single" w:sz="4" w:space="0" w:color="auto"/>
              <w:right w:val="nil"/>
            </w:tcBorders>
            <w:shd w:val="clear" w:color="auto" w:fill="auto"/>
            <w:noWrap/>
            <w:vAlign w:val="bottom"/>
            <w:hideMark/>
          </w:tcPr>
          <w:p w14:paraId="0192DC38"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5,049</w:t>
            </w:r>
          </w:p>
        </w:tc>
        <w:tc>
          <w:tcPr>
            <w:tcW w:w="866" w:type="dxa"/>
            <w:tcBorders>
              <w:top w:val="nil"/>
              <w:left w:val="nil"/>
              <w:bottom w:val="single" w:sz="4" w:space="0" w:color="auto"/>
              <w:right w:val="nil"/>
            </w:tcBorders>
            <w:shd w:val="clear" w:color="auto" w:fill="auto"/>
            <w:noWrap/>
            <w:vAlign w:val="bottom"/>
            <w:hideMark/>
          </w:tcPr>
          <w:p w14:paraId="7A17107B"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6,985</w:t>
            </w:r>
          </w:p>
        </w:tc>
        <w:tc>
          <w:tcPr>
            <w:tcW w:w="866" w:type="dxa"/>
            <w:tcBorders>
              <w:top w:val="nil"/>
              <w:left w:val="nil"/>
              <w:bottom w:val="single" w:sz="4" w:space="0" w:color="auto"/>
              <w:right w:val="nil"/>
            </w:tcBorders>
            <w:shd w:val="clear" w:color="auto" w:fill="auto"/>
            <w:noWrap/>
            <w:vAlign w:val="bottom"/>
            <w:hideMark/>
          </w:tcPr>
          <w:p w14:paraId="61E02B1B"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2,230</w:t>
            </w:r>
          </w:p>
        </w:tc>
      </w:tr>
      <w:tr w:rsidR="00010CDD" w:rsidRPr="00010CDD" w14:paraId="5F755DDA" w14:textId="77777777" w:rsidTr="00F930D8">
        <w:trPr>
          <w:trHeight w:val="227"/>
        </w:trPr>
        <w:tc>
          <w:tcPr>
            <w:tcW w:w="3231" w:type="dxa"/>
            <w:tcBorders>
              <w:top w:val="nil"/>
              <w:left w:val="nil"/>
              <w:bottom w:val="nil"/>
              <w:right w:val="nil"/>
            </w:tcBorders>
            <w:shd w:val="clear" w:color="auto" w:fill="auto"/>
            <w:noWrap/>
            <w:vAlign w:val="bottom"/>
            <w:hideMark/>
          </w:tcPr>
          <w:p w14:paraId="60D0DCEC" w14:textId="77777777" w:rsidR="00010CDD" w:rsidRPr="00010CDD" w:rsidRDefault="00010CDD" w:rsidP="00010CDD">
            <w:pPr>
              <w:spacing w:before="0" w:after="0" w:line="240" w:lineRule="auto"/>
              <w:rPr>
                <w:rFonts w:ascii="Arial" w:hAnsi="Arial" w:cs="Arial"/>
                <w:b/>
                <w:bCs/>
                <w:color w:val="000000"/>
                <w:sz w:val="16"/>
                <w:szCs w:val="16"/>
              </w:rPr>
            </w:pPr>
            <w:r w:rsidRPr="00010CDD">
              <w:rPr>
                <w:rFonts w:ascii="Arial" w:hAnsi="Arial" w:cs="Arial"/>
                <w:b/>
                <w:bCs/>
                <w:color w:val="000000"/>
                <w:sz w:val="16"/>
                <w:szCs w:val="16"/>
              </w:rPr>
              <w:t>INVESTING ACTIVITIES</w:t>
            </w:r>
          </w:p>
        </w:tc>
        <w:tc>
          <w:tcPr>
            <w:tcW w:w="981" w:type="dxa"/>
            <w:tcBorders>
              <w:top w:val="nil"/>
              <w:left w:val="nil"/>
              <w:bottom w:val="nil"/>
              <w:right w:val="nil"/>
            </w:tcBorders>
            <w:shd w:val="clear" w:color="auto" w:fill="auto"/>
            <w:noWrap/>
            <w:vAlign w:val="bottom"/>
            <w:hideMark/>
          </w:tcPr>
          <w:p w14:paraId="47B8358E" w14:textId="77777777" w:rsidR="00010CDD" w:rsidRPr="00010CDD" w:rsidRDefault="00010CDD" w:rsidP="00010CDD">
            <w:pPr>
              <w:spacing w:before="0" w:after="0" w:line="240" w:lineRule="auto"/>
              <w:rPr>
                <w:rFonts w:ascii="Arial" w:hAnsi="Arial" w:cs="Arial"/>
                <w:b/>
                <w:bCs/>
                <w:color w:val="000000"/>
                <w:sz w:val="16"/>
                <w:szCs w:val="16"/>
              </w:rPr>
            </w:pPr>
          </w:p>
        </w:tc>
        <w:tc>
          <w:tcPr>
            <w:tcW w:w="847" w:type="dxa"/>
            <w:tcBorders>
              <w:top w:val="nil"/>
              <w:left w:val="nil"/>
              <w:bottom w:val="nil"/>
              <w:right w:val="nil"/>
            </w:tcBorders>
            <w:shd w:val="clear" w:color="000000" w:fill="D9D9D9"/>
            <w:noWrap/>
            <w:vAlign w:val="bottom"/>
            <w:hideMark/>
          </w:tcPr>
          <w:p w14:paraId="00EB710A"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 </w:t>
            </w:r>
          </w:p>
        </w:tc>
        <w:tc>
          <w:tcPr>
            <w:tcW w:w="866" w:type="dxa"/>
            <w:tcBorders>
              <w:top w:val="nil"/>
              <w:left w:val="nil"/>
              <w:bottom w:val="nil"/>
              <w:right w:val="nil"/>
            </w:tcBorders>
            <w:shd w:val="clear" w:color="auto" w:fill="auto"/>
            <w:noWrap/>
            <w:vAlign w:val="bottom"/>
            <w:hideMark/>
          </w:tcPr>
          <w:p w14:paraId="635C480D" w14:textId="77777777" w:rsidR="00010CDD" w:rsidRPr="00010CDD" w:rsidRDefault="00010CDD" w:rsidP="00010CDD">
            <w:pPr>
              <w:spacing w:before="0" w:after="0" w:line="240" w:lineRule="auto"/>
              <w:jc w:val="right"/>
              <w:rPr>
                <w:rFonts w:ascii="Arial" w:hAnsi="Arial" w:cs="Arial"/>
                <w:sz w:val="16"/>
                <w:szCs w:val="16"/>
              </w:rPr>
            </w:pPr>
          </w:p>
        </w:tc>
        <w:tc>
          <w:tcPr>
            <w:tcW w:w="866" w:type="dxa"/>
            <w:tcBorders>
              <w:top w:val="nil"/>
              <w:left w:val="nil"/>
              <w:bottom w:val="nil"/>
              <w:right w:val="nil"/>
            </w:tcBorders>
            <w:shd w:val="clear" w:color="auto" w:fill="auto"/>
            <w:noWrap/>
            <w:vAlign w:val="bottom"/>
            <w:hideMark/>
          </w:tcPr>
          <w:p w14:paraId="6644F622" w14:textId="77777777" w:rsidR="00010CDD" w:rsidRPr="00010CDD" w:rsidRDefault="00010CDD" w:rsidP="00010CDD">
            <w:pPr>
              <w:spacing w:before="0" w:after="0" w:line="240" w:lineRule="auto"/>
              <w:jc w:val="right"/>
              <w:rPr>
                <w:rFonts w:ascii="Times New Roman" w:hAnsi="Times New Roman"/>
                <w:sz w:val="20"/>
              </w:rPr>
            </w:pPr>
          </w:p>
        </w:tc>
        <w:tc>
          <w:tcPr>
            <w:tcW w:w="866" w:type="dxa"/>
            <w:tcBorders>
              <w:top w:val="nil"/>
              <w:left w:val="nil"/>
              <w:bottom w:val="nil"/>
              <w:right w:val="nil"/>
            </w:tcBorders>
            <w:shd w:val="clear" w:color="auto" w:fill="auto"/>
            <w:noWrap/>
            <w:vAlign w:val="bottom"/>
            <w:hideMark/>
          </w:tcPr>
          <w:p w14:paraId="7EA372BB" w14:textId="77777777" w:rsidR="00010CDD" w:rsidRPr="00010CDD" w:rsidRDefault="00010CDD" w:rsidP="00010CDD">
            <w:pPr>
              <w:spacing w:before="0" w:after="0" w:line="240" w:lineRule="auto"/>
              <w:jc w:val="right"/>
              <w:rPr>
                <w:rFonts w:ascii="Times New Roman" w:hAnsi="Times New Roman"/>
                <w:sz w:val="20"/>
              </w:rPr>
            </w:pPr>
          </w:p>
        </w:tc>
      </w:tr>
      <w:tr w:rsidR="00010CDD" w:rsidRPr="00010CDD" w14:paraId="08D11C33" w14:textId="77777777" w:rsidTr="0096734D">
        <w:trPr>
          <w:trHeight w:val="225"/>
        </w:trPr>
        <w:tc>
          <w:tcPr>
            <w:tcW w:w="3231" w:type="dxa"/>
            <w:tcBorders>
              <w:top w:val="nil"/>
              <w:left w:val="nil"/>
              <w:bottom w:val="nil"/>
              <w:right w:val="nil"/>
            </w:tcBorders>
            <w:shd w:val="clear" w:color="auto" w:fill="auto"/>
            <w:noWrap/>
            <w:vAlign w:val="bottom"/>
            <w:hideMark/>
          </w:tcPr>
          <w:p w14:paraId="349E6005" w14:textId="77777777" w:rsidR="00010CDD" w:rsidRPr="00010CDD" w:rsidRDefault="00010CDD" w:rsidP="00010CDD">
            <w:pPr>
              <w:spacing w:before="0" w:after="0" w:line="240" w:lineRule="auto"/>
              <w:ind w:leftChars="75" w:left="143"/>
              <w:rPr>
                <w:rFonts w:ascii="Arial" w:hAnsi="Arial" w:cs="Arial"/>
                <w:b/>
                <w:bCs/>
                <w:color w:val="000000"/>
                <w:sz w:val="16"/>
                <w:szCs w:val="16"/>
              </w:rPr>
            </w:pPr>
            <w:r w:rsidRPr="00010CDD">
              <w:rPr>
                <w:rFonts w:ascii="Arial" w:hAnsi="Arial" w:cs="Arial"/>
                <w:b/>
                <w:bCs/>
                <w:color w:val="000000"/>
                <w:sz w:val="16"/>
                <w:szCs w:val="16"/>
              </w:rPr>
              <w:t>Cash used</w:t>
            </w:r>
          </w:p>
        </w:tc>
        <w:tc>
          <w:tcPr>
            <w:tcW w:w="981" w:type="dxa"/>
            <w:tcBorders>
              <w:top w:val="nil"/>
              <w:left w:val="nil"/>
              <w:bottom w:val="nil"/>
              <w:right w:val="nil"/>
            </w:tcBorders>
            <w:shd w:val="clear" w:color="auto" w:fill="auto"/>
            <w:noWrap/>
            <w:vAlign w:val="bottom"/>
            <w:hideMark/>
          </w:tcPr>
          <w:p w14:paraId="3AD661E7" w14:textId="77777777" w:rsidR="00010CDD" w:rsidRPr="00010CDD" w:rsidRDefault="00010CDD" w:rsidP="00010CDD">
            <w:pPr>
              <w:spacing w:before="0" w:after="0" w:line="240" w:lineRule="auto"/>
              <w:ind w:firstLineChars="100" w:firstLine="160"/>
              <w:rPr>
                <w:rFonts w:ascii="Arial" w:hAnsi="Arial" w:cs="Arial"/>
                <w:b/>
                <w:bCs/>
                <w:color w:val="000000"/>
                <w:sz w:val="16"/>
                <w:szCs w:val="16"/>
              </w:rPr>
            </w:pPr>
          </w:p>
        </w:tc>
        <w:tc>
          <w:tcPr>
            <w:tcW w:w="847" w:type="dxa"/>
            <w:tcBorders>
              <w:top w:val="nil"/>
              <w:left w:val="nil"/>
              <w:bottom w:val="nil"/>
              <w:right w:val="nil"/>
            </w:tcBorders>
            <w:shd w:val="clear" w:color="000000" w:fill="D9D9D9"/>
            <w:noWrap/>
            <w:vAlign w:val="bottom"/>
            <w:hideMark/>
          </w:tcPr>
          <w:p w14:paraId="4D76BCB3"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 </w:t>
            </w:r>
          </w:p>
        </w:tc>
        <w:tc>
          <w:tcPr>
            <w:tcW w:w="866" w:type="dxa"/>
            <w:tcBorders>
              <w:top w:val="nil"/>
              <w:left w:val="nil"/>
              <w:bottom w:val="nil"/>
              <w:right w:val="nil"/>
            </w:tcBorders>
            <w:shd w:val="clear" w:color="auto" w:fill="auto"/>
            <w:noWrap/>
            <w:vAlign w:val="bottom"/>
            <w:hideMark/>
          </w:tcPr>
          <w:p w14:paraId="5F31FA70" w14:textId="77777777" w:rsidR="00010CDD" w:rsidRPr="00010CDD" w:rsidRDefault="00010CDD" w:rsidP="00010CDD">
            <w:pPr>
              <w:spacing w:before="0" w:after="0" w:line="240" w:lineRule="auto"/>
              <w:jc w:val="right"/>
              <w:rPr>
                <w:rFonts w:ascii="Arial" w:hAnsi="Arial" w:cs="Arial"/>
                <w:sz w:val="16"/>
                <w:szCs w:val="16"/>
              </w:rPr>
            </w:pPr>
          </w:p>
        </w:tc>
        <w:tc>
          <w:tcPr>
            <w:tcW w:w="866" w:type="dxa"/>
            <w:tcBorders>
              <w:top w:val="nil"/>
              <w:left w:val="nil"/>
              <w:bottom w:val="nil"/>
              <w:right w:val="nil"/>
            </w:tcBorders>
            <w:shd w:val="clear" w:color="auto" w:fill="auto"/>
            <w:noWrap/>
            <w:vAlign w:val="bottom"/>
            <w:hideMark/>
          </w:tcPr>
          <w:p w14:paraId="1B618B9B" w14:textId="77777777" w:rsidR="00010CDD" w:rsidRPr="00010CDD" w:rsidRDefault="00010CDD" w:rsidP="00010CDD">
            <w:pPr>
              <w:spacing w:before="0" w:after="0" w:line="240" w:lineRule="auto"/>
              <w:jc w:val="right"/>
              <w:rPr>
                <w:rFonts w:ascii="Times New Roman" w:hAnsi="Times New Roman"/>
                <w:sz w:val="20"/>
              </w:rPr>
            </w:pPr>
          </w:p>
        </w:tc>
        <w:tc>
          <w:tcPr>
            <w:tcW w:w="866" w:type="dxa"/>
            <w:tcBorders>
              <w:top w:val="nil"/>
              <w:left w:val="nil"/>
              <w:bottom w:val="nil"/>
              <w:right w:val="nil"/>
            </w:tcBorders>
            <w:shd w:val="clear" w:color="auto" w:fill="auto"/>
            <w:noWrap/>
            <w:vAlign w:val="bottom"/>
            <w:hideMark/>
          </w:tcPr>
          <w:p w14:paraId="083588E3" w14:textId="77777777" w:rsidR="00010CDD" w:rsidRPr="00010CDD" w:rsidRDefault="00010CDD" w:rsidP="00010CDD">
            <w:pPr>
              <w:spacing w:before="0" w:after="0" w:line="240" w:lineRule="auto"/>
              <w:jc w:val="right"/>
              <w:rPr>
                <w:rFonts w:ascii="Times New Roman" w:hAnsi="Times New Roman"/>
                <w:sz w:val="20"/>
              </w:rPr>
            </w:pPr>
          </w:p>
        </w:tc>
      </w:tr>
      <w:tr w:rsidR="00010CDD" w:rsidRPr="00010CDD" w14:paraId="04636506" w14:textId="77777777" w:rsidTr="0096734D">
        <w:trPr>
          <w:trHeight w:val="397"/>
        </w:trPr>
        <w:tc>
          <w:tcPr>
            <w:tcW w:w="3231" w:type="dxa"/>
            <w:tcBorders>
              <w:top w:val="nil"/>
              <w:left w:val="nil"/>
              <w:bottom w:val="nil"/>
              <w:right w:val="nil"/>
            </w:tcBorders>
            <w:shd w:val="clear" w:color="auto" w:fill="auto"/>
            <w:vAlign w:val="bottom"/>
            <w:hideMark/>
          </w:tcPr>
          <w:p w14:paraId="593378B0" w14:textId="77777777" w:rsidR="00010CDD" w:rsidRPr="00010CDD" w:rsidRDefault="00010CDD" w:rsidP="00010CDD">
            <w:pPr>
              <w:spacing w:before="0" w:after="0" w:line="240" w:lineRule="auto"/>
              <w:ind w:leftChars="150" w:left="285"/>
              <w:rPr>
                <w:rFonts w:ascii="Arial" w:hAnsi="Arial" w:cs="Arial"/>
                <w:color w:val="000000"/>
                <w:sz w:val="16"/>
                <w:szCs w:val="16"/>
              </w:rPr>
            </w:pPr>
            <w:r w:rsidRPr="00010CDD">
              <w:rPr>
                <w:rFonts w:ascii="Arial" w:hAnsi="Arial" w:cs="Arial"/>
                <w:color w:val="000000"/>
                <w:sz w:val="16"/>
                <w:szCs w:val="16"/>
              </w:rPr>
              <w:t>Purchase of property, plant and equipment and intangibles</w:t>
            </w:r>
          </w:p>
        </w:tc>
        <w:tc>
          <w:tcPr>
            <w:tcW w:w="981" w:type="dxa"/>
            <w:tcBorders>
              <w:top w:val="nil"/>
              <w:left w:val="nil"/>
              <w:bottom w:val="nil"/>
              <w:right w:val="nil"/>
            </w:tcBorders>
            <w:shd w:val="clear" w:color="auto" w:fill="auto"/>
            <w:noWrap/>
            <w:vAlign w:val="bottom"/>
            <w:hideMark/>
          </w:tcPr>
          <w:p w14:paraId="26A9DF91"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1,945</w:t>
            </w:r>
          </w:p>
        </w:tc>
        <w:tc>
          <w:tcPr>
            <w:tcW w:w="847" w:type="dxa"/>
            <w:tcBorders>
              <w:top w:val="nil"/>
              <w:left w:val="nil"/>
              <w:bottom w:val="nil"/>
              <w:right w:val="nil"/>
            </w:tcBorders>
            <w:shd w:val="clear" w:color="000000" w:fill="D9D9D9"/>
            <w:noWrap/>
            <w:vAlign w:val="bottom"/>
            <w:hideMark/>
          </w:tcPr>
          <w:p w14:paraId="5DF2792B"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2,445</w:t>
            </w:r>
          </w:p>
        </w:tc>
        <w:tc>
          <w:tcPr>
            <w:tcW w:w="866" w:type="dxa"/>
            <w:tcBorders>
              <w:top w:val="nil"/>
              <w:left w:val="nil"/>
              <w:bottom w:val="nil"/>
              <w:right w:val="nil"/>
            </w:tcBorders>
            <w:shd w:val="clear" w:color="auto" w:fill="auto"/>
            <w:noWrap/>
            <w:vAlign w:val="bottom"/>
            <w:hideMark/>
          </w:tcPr>
          <w:p w14:paraId="3A1F4901"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945</w:t>
            </w:r>
          </w:p>
        </w:tc>
        <w:tc>
          <w:tcPr>
            <w:tcW w:w="866" w:type="dxa"/>
            <w:tcBorders>
              <w:top w:val="nil"/>
              <w:left w:val="nil"/>
              <w:bottom w:val="nil"/>
              <w:right w:val="nil"/>
            </w:tcBorders>
            <w:shd w:val="clear" w:color="auto" w:fill="auto"/>
            <w:noWrap/>
            <w:vAlign w:val="bottom"/>
            <w:hideMark/>
          </w:tcPr>
          <w:p w14:paraId="5D4071CB"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1,145</w:t>
            </w:r>
          </w:p>
        </w:tc>
        <w:tc>
          <w:tcPr>
            <w:tcW w:w="866" w:type="dxa"/>
            <w:tcBorders>
              <w:top w:val="nil"/>
              <w:left w:val="nil"/>
              <w:bottom w:val="nil"/>
              <w:right w:val="nil"/>
            </w:tcBorders>
            <w:shd w:val="clear" w:color="auto" w:fill="auto"/>
            <w:noWrap/>
            <w:vAlign w:val="bottom"/>
            <w:hideMark/>
          </w:tcPr>
          <w:p w14:paraId="0C5A6F10"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1,145</w:t>
            </w:r>
          </w:p>
        </w:tc>
      </w:tr>
      <w:tr w:rsidR="00010CDD" w:rsidRPr="00010CDD" w14:paraId="72925FEF" w14:textId="77777777" w:rsidTr="0096734D">
        <w:trPr>
          <w:trHeight w:val="225"/>
        </w:trPr>
        <w:tc>
          <w:tcPr>
            <w:tcW w:w="3231" w:type="dxa"/>
            <w:tcBorders>
              <w:top w:val="nil"/>
              <w:left w:val="nil"/>
              <w:bottom w:val="nil"/>
              <w:right w:val="nil"/>
            </w:tcBorders>
            <w:shd w:val="clear" w:color="auto" w:fill="auto"/>
            <w:noWrap/>
            <w:vAlign w:val="bottom"/>
            <w:hideMark/>
          </w:tcPr>
          <w:p w14:paraId="74275119" w14:textId="77777777" w:rsidR="00010CDD" w:rsidRPr="00010CDD" w:rsidRDefault="00010CDD" w:rsidP="00010CDD">
            <w:pPr>
              <w:spacing w:before="0" w:after="0" w:line="240" w:lineRule="auto"/>
              <w:ind w:leftChars="150" w:left="285"/>
              <w:rPr>
                <w:rFonts w:ascii="Arial" w:hAnsi="Arial" w:cs="Arial"/>
                <w:b/>
                <w:bCs/>
                <w:color w:val="000000"/>
                <w:sz w:val="16"/>
                <w:szCs w:val="16"/>
              </w:rPr>
            </w:pPr>
            <w:r w:rsidRPr="00010CDD">
              <w:rPr>
                <w:rFonts w:ascii="Arial" w:hAnsi="Arial" w:cs="Arial"/>
                <w:b/>
                <w:bCs/>
                <w:color w:val="000000"/>
                <w:sz w:val="16"/>
                <w:szCs w:val="16"/>
              </w:rPr>
              <w:t>Total cash used</w:t>
            </w:r>
          </w:p>
        </w:tc>
        <w:tc>
          <w:tcPr>
            <w:tcW w:w="981" w:type="dxa"/>
            <w:tcBorders>
              <w:top w:val="nil"/>
              <w:left w:val="nil"/>
              <w:bottom w:val="single" w:sz="4" w:space="0" w:color="auto"/>
              <w:right w:val="nil"/>
            </w:tcBorders>
            <w:shd w:val="clear" w:color="auto" w:fill="auto"/>
            <w:noWrap/>
            <w:vAlign w:val="bottom"/>
            <w:hideMark/>
          </w:tcPr>
          <w:p w14:paraId="235F1595"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1,945</w:t>
            </w:r>
          </w:p>
        </w:tc>
        <w:tc>
          <w:tcPr>
            <w:tcW w:w="847" w:type="dxa"/>
            <w:tcBorders>
              <w:top w:val="nil"/>
              <w:left w:val="nil"/>
              <w:bottom w:val="single" w:sz="4" w:space="0" w:color="auto"/>
              <w:right w:val="nil"/>
            </w:tcBorders>
            <w:shd w:val="clear" w:color="000000" w:fill="D9D9D9"/>
            <w:noWrap/>
            <w:vAlign w:val="bottom"/>
            <w:hideMark/>
          </w:tcPr>
          <w:p w14:paraId="11CBC561"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2,445</w:t>
            </w:r>
          </w:p>
        </w:tc>
        <w:tc>
          <w:tcPr>
            <w:tcW w:w="866" w:type="dxa"/>
            <w:tcBorders>
              <w:top w:val="nil"/>
              <w:left w:val="nil"/>
              <w:bottom w:val="single" w:sz="4" w:space="0" w:color="auto"/>
              <w:right w:val="nil"/>
            </w:tcBorders>
            <w:shd w:val="clear" w:color="auto" w:fill="auto"/>
            <w:noWrap/>
            <w:vAlign w:val="bottom"/>
            <w:hideMark/>
          </w:tcPr>
          <w:p w14:paraId="515FE252"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945</w:t>
            </w:r>
          </w:p>
        </w:tc>
        <w:tc>
          <w:tcPr>
            <w:tcW w:w="866" w:type="dxa"/>
            <w:tcBorders>
              <w:top w:val="nil"/>
              <w:left w:val="nil"/>
              <w:bottom w:val="single" w:sz="4" w:space="0" w:color="auto"/>
              <w:right w:val="nil"/>
            </w:tcBorders>
            <w:shd w:val="clear" w:color="auto" w:fill="auto"/>
            <w:noWrap/>
            <w:vAlign w:val="bottom"/>
            <w:hideMark/>
          </w:tcPr>
          <w:p w14:paraId="667A3396"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1,145</w:t>
            </w:r>
          </w:p>
        </w:tc>
        <w:tc>
          <w:tcPr>
            <w:tcW w:w="866" w:type="dxa"/>
            <w:tcBorders>
              <w:top w:val="nil"/>
              <w:left w:val="nil"/>
              <w:bottom w:val="single" w:sz="4" w:space="0" w:color="auto"/>
              <w:right w:val="nil"/>
            </w:tcBorders>
            <w:shd w:val="clear" w:color="auto" w:fill="auto"/>
            <w:noWrap/>
            <w:vAlign w:val="bottom"/>
            <w:hideMark/>
          </w:tcPr>
          <w:p w14:paraId="7919EC7D"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1,145</w:t>
            </w:r>
          </w:p>
        </w:tc>
      </w:tr>
      <w:tr w:rsidR="00010CDD" w:rsidRPr="00010CDD" w14:paraId="091FD705" w14:textId="77777777" w:rsidTr="0096734D">
        <w:trPr>
          <w:trHeight w:val="397"/>
        </w:trPr>
        <w:tc>
          <w:tcPr>
            <w:tcW w:w="3231" w:type="dxa"/>
            <w:tcBorders>
              <w:top w:val="nil"/>
              <w:left w:val="nil"/>
              <w:bottom w:val="nil"/>
              <w:right w:val="nil"/>
            </w:tcBorders>
            <w:shd w:val="clear" w:color="auto" w:fill="auto"/>
            <w:vAlign w:val="bottom"/>
            <w:hideMark/>
          </w:tcPr>
          <w:p w14:paraId="74773CA5" w14:textId="77777777" w:rsidR="00010CDD" w:rsidRPr="00010CDD" w:rsidRDefault="00010CDD" w:rsidP="00010CDD">
            <w:pPr>
              <w:spacing w:before="0" w:after="0" w:line="240" w:lineRule="auto"/>
              <w:ind w:leftChars="75" w:left="143"/>
              <w:rPr>
                <w:rFonts w:ascii="Arial" w:hAnsi="Arial" w:cs="Arial"/>
                <w:b/>
                <w:bCs/>
                <w:color w:val="000000"/>
                <w:sz w:val="16"/>
                <w:szCs w:val="16"/>
              </w:rPr>
            </w:pPr>
            <w:r w:rsidRPr="00010CDD">
              <w:rPr>
                <w:rFonts w:ascii="Arial" w:hAnsi="Arial" w:cs="Arial"/>
                <w:b/>
                <w:bCs/>
                <w:color w:val="000000"/>
                <w:sz w:val="16"/>
                <w:szCs w:val="16"/>
              </w:rPr>
              <w:t>Net cash from (or used by)  investing activities</w:t>
            </w:r>
          </w:p>
        </w:tc>
        <w:tc>
          <w:tcPr>
            <w:tcW w:w="981" w:type="dxa"/>
            <w:tcBorders>
              <w:top w:val="nil"/>
              <w:left w:val="nil"/>
              <w:bottom w:val="single" w:sz="4" w:space="0" w:color="auto"/>
              <w:right w:val="nil"/>
            </w:tcBorders>
            <w:shd w:val="clear" w:color="auto" w:fill="auto"/>
            <w:noWrap/>
            <w:vAlign w:val="bottom"/>
            <w:hideMark/>
          </w:tcPr>
          <w:p w14:paraId="1D5E8AA4"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(1,945)</w:t>
            </w:r>
          </w:p>
        </w:tc>
        <w:tc>
          <w:tcPr>
            <w:tcW w:w="847" w:type="dxa"/>
            <w:tcBorders>
              <w:top w:val="nil"/>
              <w:left w:val="nil"/>
              <w:bottom w:val="single" w:sz="4" w:space="0" w:color="auto"/>
              <w:right w:val="nil"/>
            </w:tcBorders>
            <w:shd w:val="clear" w:color="000000" w:fill="D9D9D9"/>
            <w:noWrap/>
            <w:vAlign w:val="bottom"/>
            <w:hideMark/>
          </w:tcPr>
          <w:p w14:paraId="4EF9836E"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(2,445)</w:t>
            </w:r>
          </w:p>
        </w:tc>
        <w:tc>
          <w:tcPr>
            <w:tcW w:w="866" w:type="dxa"/>
            <w:tcBorders>
              <w:top w:val="nil"/>
              <w:left w:val="nil"/>
              <w:bottom w:val="single" w:sz="4" w:space="0" w:color="auto"/>
              <w:right w:val="nil"/>
            </w:tcBorders>
            <w:shd w:val="clear" w:color="auto" w:fill="auto"/>
            <w:noWrap/>
            <w:vAlign w:val="bottom"/>
            <w:hideMark/>
          </w:tcPr>
          <w:p w14:paraId="5533E23C"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(945)</w:t>
            </w:r>
          </w:p>
        </w:tc>
        <w:tc>
          <w:tcPr>
            <w:tcW w:w="866" w:type="dxa"/>
            <w:tcBorders>
              <w:top w:val="nil"/>
              <w:left w:val="nil"/>
              <w:bottom w:val="single" w:sz="4" w:space="0" w:color="auto"/>
              <w:right w:val="nil"/>
            </w:tcBorders>
            <w:shd w:val="clear" w:color="auto" w:fill="auto"/>
            <w:noWrap/>
            <w:vAlign w:val="bottom"/>
            <w:hideMark/>
          </w:tcPr>
          <w:p w14:paraId="427AF861"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(1,145)</w:t>
            </w:r>
          </w:p>
        </w:tc>
        <w:tc>
          <w:tcPr>
            <w:tcW w:w="866" w:type="dxa"/>
            <w:tcBorders>
              <w:top w:val="nil"/>
              <w:left w:val="nil"/>
              <w:bottom w:val="single" w:sz="4" w:space="0" w:color="auto"/>
              <w:right w:val="nil"/>
            </w:tcBorders>
            <w:shd w:val="clear" w:color="auto" w:fill="auto"/>
            <w:noWrap/>
            <w:vAlign w:val="bottom"/>
            <w:hideMark/>
          </w:tcPr>
          <w:p w14:paraId="02978040"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(1,145)</w:t>
            </w:r>
          </w:p>
        </w:tc>
      </w:tr>
      <w:tr w:rsidR="00010CDD" w:rsidRPr="00010CDD" w14:paraId="2E3EA0D2" w14:textId="77777777" w:rsidTr="0096734D">
        <w:trPr>
          <w:trHeight w:val="283"/>
        </w:trPr>
        <w:tc>
          <w:tcPr>
            <w:tcW w:w="3231" w:type="dxa"/>
            <w:tcBorders>
              <w:top w:val="nil"/>
              <w:left w:val="nil"/>
              <w:bottom w:val="nil"/>
              <w:right w:val="nil"/>
            </w:tcBorders>
            <w:shd w:val="clear" w:color="auto" w:fill="auto"/>
            <w:noWrap/>
            <w:vAlign w:val="bottom"/>
            <w:hideMark/>
          </w:tcPr>
          <w:p w14:paraId="25887E09" w14:textId="77777777" w:rsidR="00010CDD" w:rsidRPr="00010CDD" w:rsidRDefault="00010CDD" w:rsidP="00010CDD">
            <w:pPr>
              <w:spacing w:before="0" w:after="0" w:line="240" w:lineRule="auto"/>
              <w:rPr>
                <w:rFonts w:ascii="Arial" w:hAnsi="Arial" w:cs="Arial"/>
                <w:b/>
                <w:bCs/>
                <w:color w:val="000000"/>
                <w:sz w:val="16"/>
                <w:szCs w:val="16"/>
              </w:rPr>
            </w:pPr>
            <w:r w:rsidRPr="00010CDD">
              <w:rPr>
                <w:rFonts w:ascii="Arial" w:hAnsi="Arial" w:cs="Arial"/>
                <w:b/>
                <w:bCs/>
                <w:color w:val="000000"/>
                <w:sz w:val="16"/>
                <w:szCs w:val="16"/>
              </w:rPr>
              <w:t>FINANCING ACTIVITIES</w:t>
            </w:r>
          </w:p>
        </w:tc>
        <w:tc>
          <w:tcPr>
            <w:tcW w:w="981" w:type="dxa"/>
            <w:tcBorders>
              <w:top w:val="nil"/>
              <w:left w:val="nil"/>
              <w:bottom w:val="nil"/>
              <w:right w:val="nil"/>
            </w:tcBorders>
            <w:shd w:val="clear" w:color="auto" w:fill="auto"/>
            <w:noWrap/>
            <w:vAlign w:val="bottom"/>
            <w:hideMark/>
          </w:tcPr>
          <w:p w14:paraId="0057F7FB" w14:textId="77777777" w:rsidR="00010CDD" w:rsidRPr="00010CDD" w:rsidRDefault="00010CDD" w:rsidP="00010CDD">
            <w:pPr>
              <w:spacing w:before="0" w:after="0" w:line="240" w:lineRule="auto"/>
              <w:rPr>
                <w:rFonts w:ascii="Arial" w:hAnsi="Arial" w:cs="Arial"/>
                <w:b/>
                <w:bCs/>
                <w:color w:val="000000"/>
                <w:sz w:val="16"/>
                <w:szCs w:val="16"/>
              </w:rPr>
            </w:pPr>
          </w:p>
        </w:tc>
        <w:tc>
          <w:tcPr>
            <w:tcW w:w="847" w:type="dxa"/>
            <w:tcBorders>
              <w:top w:val="nil"/>
              <w:left w:val="nil"/>
              <w:bottom w:val="nil"/>
              <w:right w:val="nil"/>
            </w:tcBorders>
            <w:shd w:val="clear" w:color="000000" w:fill="D9D9D9"/>
            <w:noWrap/>
            <w:vAlign w:val="bottom"/>
            <w:hideMark/>
          </w:tcPr>
          <w:p w14:paraId="49D0FECF"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 </w:t>
            </w:r>
          </w:p>
        </w:tc>
        <w:tc>
          <w:tcPr>
            <w:tcW w:w="866" w:type="dxa"/>
            <w:tcBorders>
              <w:top w:val="nil"/>
              <w:left w:val="nil"/>
              <w:bottom w:val="nil"/>
              <w:right w:val="nil"/>
            </w:tcBorders>
            <w:shd w:val="clear" w:color="auto" w:fill="auto"/>
            <w:noWrap/>
            <w:vAlign w:val="bottom"/>
            <w:hideMark/>
          </w:tcPr>
          <w:p w14:paraId="71CC2A3F" w14:textId="77777777" w:rsidR="00010CDD" w:rsidRPr="00010CDD" w:rsidRDefault="00010CDD" w:rsidP="00010CDD">
            <w:pPr>
              <w:spacing w:before="0" w:after="0" w:line="240" w:lineRule="auto"/>
              <w:jc w:val="right"/>
              <w:rPr>
                <w:rFonts w:ascii="Arial" w:hAnsi="Arial" w:cs="Arial"/>
                <w:sz w:val="16"/>
                <w:szCs w:val="16"/>
              </w:rPr>
            </w:pPr>
          </w:p>
        </w:tc>
        <w:tc>
          <w:tcPr>
            <w:tcW w:w="866" w:type="dxa"/>
            <w:tcBorders>
              <w:top w:val="nil"/>
              <w:left w:val="nil"/>
              <w:bottom w:val="nil"/>
              <w:right w:val="nil"/>
            </w:tcBorders>
            <w:shd w:val="clear" w:color="auto" w:fill="auto"/>
            <w:noWrap/>
            <w:vAlign w:val="bottom"/>
            <w:hideMark/>
          </w:tcPr>
          <w:p w14:paraId="407D97AA" w14:textId="77777777" w:rsidR="00010CDD" w:rsidRPr="00010CDD" w:rsidRDefault="00010CDD" w:rsidP="00010CDD">
            <w:pPr>
              <w:spacing w:before="0" w:after="0" w:line="240" w:lineRule="auto"/>
              <w:jc w:val="right"/>
              <w:rPr>
                <w:rFonts w:ascii="Times New Roman" w:hAnsi="Times New Roman"/>
                <w:sz w:val="20"/>
              </w:rPr>
            </w:pPr>
          </w:p>
        </w:tc>
        <w:tc>
          <w:tcPr>
            <w:tcW w:w="866" w:type="dxa"/>
            <w:tcBorders>
              <w:top w:val="nil"/>
              <w:left w:val="nil"/>
              <w:bottom w:val="nil"/>
              <w:right w:val="nil"/>
            </w:tcBorders>
            <w:shd w:val="clear" w:color="auto" w:fill="auto"/>
            <w:noWrap/>
            <w:vAlign w:val="bottom"/>
            <w:hideMark/>
          </w:tcPr>
          <w:p w14:paraId="2D303A70" w14:textId="77777777" w:rsidR="00010CDD" w:rsidRPr="00010CDD" w:rsidRDefault="00010CDD" w:rsidP="00010CDD">
            <w:pPr>
              <w:spacing w:before="0" w:after="0" w:line="240" w:lineRule="auto"/>
              <w:jc w:val="right"/>
              <w:rPr>
                <w:rFonts w:ascii="Times New Roman" w:hAnsi="Times New Roman"/>
                <w:sz w:val="20"/>
              </w:rPr>
            </w:pPr>
          </w:p>
        </w:tc>
      </w:tr>
      <w:tr w:rsidR="00010CDD" w:rsidRPr="00010CDD" w14:paraId="35C2B8CC" w14:textId="77777777" w:rsidTr="0096734D">
        <w:trPr>
          <w:trHeight w:val="225"/>
        </w:trPr>
        <w:tc>
          <w:tcPr>
            <w:tcW w:w="3231" w:type="dxa"/>
            <w:tcBorders>
              <w:top w:val="nil"/>
              <w:left w:val="nil"/>
              <w:bottom w:val="nil"/>
              <w:right w:val="nil"/>
            </w:tcBorders>
            <w:shd w:val="clear" w:color="auto" w:fill="auto"/>
            <w:noWrap/>
            <w:vAlign w:val="bottom"/>
            <w:hideMark/>
          </w:tcPr>
          <w:p w14:paraId="33AC72BB" w14:textId="77777777" w:rsidR="00010CDD" w:rsidRPr="00010CDD" w:rsidRDefault="00010CDD" w:rsidP="00010CDD">
            <w:pPr>
              <w:spacing w:before="0" w:after="0" w:line="240" w:lineRule="auto"/>
              <w:ind w:leftChars="75" w:left="143"/>
              <w:rPr>
                <w:rFonts w:ascii="Arial" w:hAnsi="Arial" w:cs="Arial"/>
                <w:b/>
                <w:bCs/>
                <w:color w:val="000000"/>
                <w:sz w:val="16"/>
                <w:szCs w:val="16"/>
              </w:rPr>
            </w:pPr>
            <w:r w:rsidRPr="00010CDD">
              <w:rPr>
                <w:rFonts w:ascii="Arial" w:hAnsi="Arial" w:cs="Arial"/>
                <w:b/>
                <w:bCs/>
                <w:color w:val="000000"/>
                <w:sz w:val="16"/>
                <w:szCs w:val="16"/>
              </w:rPr>
              <w:t>Cash received</w:t>
            </w:r>
          </w:p>
        </w:tc>
        <w:tc>
          <w:tcPr>
            <w:tcW w:w="981" w:type="dxa"/>
            <w:tcBorders>
              <w:top w:val="nil"/>
              <w:left w:val="nil"/>
              <w:bottom w:val="nil"/>
              <w:right w:val="nil"/>
            </w:tcBorders>
            <w:shd w:val="clear" w:color="auto" w:fill="auto"/>
            <w:noWrap/>
            <w:vAlign w:val="bottom"/>
            <w:hideMark/>
          </w:tcPr>
          <w:p w14:paraId="79BA2C9F" w14:textId="77777777" w:rsidR="00010CDD" w:rsidRPr="00010CDD" w:rsidRDefault="00010CDD" w:rsidP="00010CDD">
            <w:pPr>
              <w:spacing w:before="0" w:after="0" w:line="240" w:lineRule="auto"/>
              <w:ind w:firstLineChars="100" w:firstLine="160"/>
              <w:rPr>
                <w:rFonts w:ascii="Arial" w:hAnsi="Arial" w:cs="Arial"/>
                <w:b/>
                <w:bCs/>
                <w:color w:val="000000"/>
                <w:sz w:val="16"/>
                <w:szCs w:val="16"/>
              </w:rPr>
            </w:pPr>
          </w:p>
        </w:tc>
        <w:tc>
          <w:tcPr>
            <w:tcW w:w="847" w:type="dxa"/>
            <w:tcBorders>
              <w:top w:val="nil"/>
              <w:left w:val="nil"/>
              <w:bottom w:val="nil"/>
              <w:right w:val="nil"/>
            </w:tcBorders>
            <w:shd w:val="clear" w:color="000000" w:fill="D9D9D9"/>
            <w:noWrap/>
            <w:vAlign w:val="bottom"/>
            <w:hideMark/>
          </w:tcPr>
          <w:p w14:paraId="764ED4E8"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 </w:t>
            </w:r>
          </w:p>
        </w:tc>
        <w:tc>
          <w:tcPr>
            <w:tcW w:w="866" w:type="dxa"/>
            <w:tcBorders>
              <w:top w:val="nil"/>
              <w:left w:val="nil"/>
              <w:bottom w:val="nil"/>
              <w:right w:val="nil"/>
            </w:tcBorders>
            <w:shd w:val="clear" w:color="auto" w:fill="auto"/>
            <w:noWrap/>
            <w:vAlign w:val="bottom"/>
            <w:hideMark/>
          </w:tcPr>
          <w:p w14:paraId="494ABFF1" w14:textId="77777777" w:rsidR="00010CDD" w:rsidRPr="00010CDD" w:rsidRDefault="00010CDD" w:rsidP="00010CDD">
            <w:pPr>
              <w:spacing w:before="0" w:after="0" w:line="240" w:lineRule="auto"/>
              <w:jc w:val="right"/>
              <w:rPr>
                <w:rFonts w:ascii="Arial" w:hAnsi="Arial" w:cs="Arial"/>
                <w:sz w:val="16"/>
                <w:szCs w:val="16"/>
              </w:rPr>
            </w:pPr>
          </w:p>
        </w:tc>
        <w:tc>
          <w:tcPr>
            <w:tcW w:w="866" w:type="dxa"/>
            <w:tcBorders>
              <w:top w:val="nil"/>
              <w:left w:val="nil"/>
              <w:bottom w:val="nil"/>
              <w:right w:val="nil"/>
            </w:tcBorders>
            <w:shd w:val="clear" w:color="auto" w:fill="auto"/>
            <w:noWrap/>
            <w:vAlign w:val="bottom"/>
            <w:hideMark/>
          </w:tcPr>
          <w:p w14:paraId="53B25D89" w14:textId="77777777" w:rsidR="00010CDD" w:rsidRPr="00010CDD" w:rsidRDefault="00010CDD" w:rsidP="00010CDD">
            <w:pPr>
              <w:spacing w:before="0" w:after="0" w:line="240" w:lineRule="auto"/>
              <w:jc w:val="right"/>
              <w:rPr>
                <w:rFonts w:ascii="Times New Roman" w:hAnsi="Times New Roman"/>
                <w:sz w:val="20"/>
              </w:rPr>
            </w:pPr>
          </w:p>
        </w:tc>
        <w:tc>
          <w:tcPr>
            <w:tcW w:w="866" w:type="dxa"/>
            <w:tcBorders>
              <w:top w:val="nil"/>
              <w:left w:val="nil"/>
              <w:bottom w:val="nil"/>
              <w:right w:val="nil"/>
            </w:tcBorders>
            <w:shd w:val="clear" w:color="auto" w:fill="auto"/>
            <w:noWrap/>
            <w:vAlign w:val="bottom"/>
            <w:hideMark/>
          </w:tcPr>
          <w:p w14:paraId="7CBB3A91" w14:textId="77777777" w:rsidR="00010CDD" w:rsidRPr="00010CDD" w:rsidRDefault="00010CDD" w:rsidP="00010CDD">
            <w:pPr>
              <w:spacing w:before="0" w:after="0" w:line="240" w:lineRule="auto"/>
              <w:jc w:val="right"/>
              <w:rPr>
                <w:rFonts w:ascii="Times New Roman" w:hAnsi="Times New Roman"/>
                <w:sz w:val="20"/>
              </w:rPr>
            </w:pPr>
          </w:p>
        </w:tc>
      </w:tr>
      <w:tr w:rsidR="00010CDD" w:rsidRPr="00010CDD" w14:paraId="405023A0" w14:textId="77777777" w:rsidTr="0096734D">
        <w:trPr>
          <w:trHeight w:val="225"/>
        </w:trPr>
        <w:tc>
          <w:tcPr>
            <w:tcW w:w="3231" w:type="dxa"/>
            <w:tcBorders>
              <w:top w:val="nil"/>
              <w:left w:val="nil"/>
              <w:bottom w:val="nil"/>
              <w:right w:val="nil"/>
            </w:tcBorders>
            <w:shd w:val="clear" w:color="auto" w:fill="auto"/>
            <w:noWrap/>
            <w:vAlign w:val="bottom"/>
            <w:hideMark/>
          </w:tcPr>
          <w:p w14:paraId="0A384826" w14:textId="77777777" w:rsidR="00010CDD" w:rsidRPr="00010CDD" w:rsidRDefault="00010CDD" w:rsidP="00010CDD">
            <w:pPr>
              <w:spacing w:before="0" w:after="0" w:line="240" w:lineRule="auto"/>
              <w:ind w:leftChars="150" w:left="285"/>
              <w:rPr>
                <w:rFonts w:ascii="Arial" w:hAnsi="Arial" w:cs="Arial"/>
                <w:sz w:val="16"/>
                <w:szCs w:val="16"/>
              </w:rPr>
            </w:pPr>
            <w:r w:rsidRPr="00010CDD">
              <w:rPr>
                <w:rFonts w:ascii="Arial" w:hAnsi="Arial" w:cs="Arial"/>
                <w:sz w:val="16"/>
                <w:szCs w:val="16"/>
              </w:rPr>
              <w:t>Contributed equity</w:t>
            </w:r>
          </w:p>
        </w:tc>
        <w:tc>
          <w:tcPr>
            <w:tcW w:w="981" w:type="dxa"/>
            <w:tcBorders>
              <w:top w:val="nil"/>
              <w:left w:val="nil"/>
              <w:bottom w:val="nil"/>
              <w:right w:val="nil"/>
            </w:tcBorders>
            <w:shd w:val="clear" w:color="auto" w:fill="auto"/>
            <w:noWrap/>
            <w:vAlign w:val="bottom"/>
            <w:hideMark/>
          </w:tcPr>
          <w:p w14:paraId="2C348BB5"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w:t>
            </w:r>
          </w:p>
        </w:tc>
        <w:tc>
          <w:tcPr>
            <w:tcW w:w="847" w:type="dxa"/>
            <w:tcBorders>
              <w:top w:val="nil"/>
              <w:left w:val="nil"/>
              <w:bottom w:val="nil"/>
              <w:right w:val="nil"/>
            </w:tcBorders>
            <w:shd w:val="clear" w:color="000000" w:fill="D9D9D9"/>
            <w:noWrap/>
            <w:vAlign w:val="bottom"/>
            <w:hideMark/>
          </w:tcPr>
          <w:p w14:paraId="76E0778A"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w:t>
            </w:r>
          </w:p>
        </w:tc>
        <w:tc>
          <w:tcPr>
            <w:tcW w:w="866" w:type="dxa"/>
            <w:tcBorders>
              <w:top w:val="nil"/>
              <w:left w:val="nil"/>
              <w:bottom w:val="nil"/>
              <w:right w:val="nil"/>
            </w:tcBorders>
            <w:shd w:val="clear" w:color="auto" w:fill="auto"/>
            <w:noWrap/>
            <w:vAlign w:val="bottom"/>
            <w:hideMark/>
          </w:tcPr>
          <w:p w14:paraId="1C56F2B4"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w:t>
            </w:r>
          </w:p>
        </w:tc>
        <w:tc>
          <w:tcPr>
            <w:tcW w:w="866" w:type="dxa"/>
            <w:tcBorders>
              <w:top w:val="nil"/>
              <w:left w:val="nil"/>
              <w:bottom w:val="nil"/>
              <w:right w:val="nil"/>
            </w:tcBorders>
            <w:shd w:val="clear" w:color="auto" w:fill="auto"/>
            <w:noWrap/>
            <w:vAlign w:val="bottom"/>
            <w:hideMark/>
          </w:tcPr>
          <w:p w14:paraId="4EA9A9BF"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w:t>
            </w:r>
          </w:p>
        </w:tc>
        <w:tc>
          <w:tcPr>
            <w:tcW w:w="866" w:type="dxa"/>
            <w:tcBorders>
              <w:top w:val="nil"/>
              <w:left w:val="nil"/>
              <w:bottom w:val="nil"/>
              <w:right w:val="nil"/>
            </w:tcBorders>
            <w:shd w:val="clear" w:color="auto" w:fill="auto"/>
            <w:noWrap/>
            <w:vAlign w:val="bottom"/>
            <w:hideMark/>
          </w:tcPr>
          <w:p w14:paraId="5DE1F3BB"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w:t>
            </w:r>
          </w:p>
        </w:tc>
      </w:tr>
      <w:tr w:rsidR="00010CDD" w:rsidRPr="00010CDD" w14:paraId="24E816E1" w14:textId="77777777" w:rsidTr="0096734D">
        <w:trPr>
          <w:trHeight w:val="225"/>
        </w:trPr>
        <w:tc>
          <w:tcPr>
            <w:tcW w:w="3231" w:type="dxa"/>
            <w:tcBorders>
              <w:top w:val="nil"/>
              <w:left w:val="nil"/>
              <w:bottom w:val="nil"/>
              <w:right w:val="nil"/>
            </w:tcBorders>
            <w:shd w:val="clear" w:color="auto" w:fill="auto"/>
            <w:noWrap/>
            <w:vAlign w:val="bottom"/>
            <w:hideMark/>
          </w:tcPr>
          <w:p w14:paraId="5D739108" w14:textId="77777777" w:rsidR="00010CDD" w:rsidRPr="00010CDD" w:rsidRDefault="00010CDD" w:rsidP="00010CDD">
            <w:pPr>
              <w:spacing w:before="0" w:after="0" w:line="240" w:lineRule="auto"/>
              <w:ind w:leftChars="150" w:left="285"/>
              <w:rPr>
                <w:rFonts w:ascii="Arial" w:hAnsi="Arial" w:cs="Arial"/>
                <w:b/>
                <w:bCs/>
                <w:color w:val="000000"/>
                <w:sz w:val="16"/>
                <w:szCs w:val="16"/>
              </w:rPr>
            </w:pPr>
            <w:r w:rsidRPr="00010CDD">
              <w:rPr>
                <w:rFonts w:ascii="Arial" w:hAnsi="Arial" w:cs="Arial"/>
                <w:b/>
                <w:bCs/>
                <w:color w:val="000000"/>
                <w:sz w:val="16"/>
                <w:szCs w:val="16"/>
              </w:rPr>
              <w:t>Total cash received</w:t>
            </w:r>
          </w:p>
        </w:tc>
        <w:tc>
          <w:tcPr>
            <w:tcW w:w="981" w:type="dxa"/>
            <w:tcBorders>
              <w:top w:val="nil"/>
              <w:left w:val="nil"/>
              <w:bottom w:val="single" w:sz="4" w:space="0" w:color="auto"/>
              <w:right w:val="nil"/>
            </w:tcBorders>
            <w:shd w:val="clear" w:color="auto" w:fill="auto"/>
            <w:noWrap/>
            <w:vAlign w:val="bottom"/>
            <w:hideMark/>
          </w:tcPr>
          <w:p w14:paraId="358FCCEE"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w:t>
            </w:r>
          </w:p>
        </w:tc>
        <w:tc>
          <w:tcPr>
            <w:tcW w:w="847" w:type="dxa"/>
            <w:tcBorders>
              <w:top w:val="nil"/>
              <w:left w:val="nil"/>
              <w:bottom w:val="single" w:sz="4" w:space="0" w:color="auto"/>
              <w:right w:val="nil"/>
            </w:tcBorders>
            <w:shd w:val="clear" w:color="000000" w:fill="D9D9D9"/>
            <w:noWrap/>
            <w:vAlign w:val="bottom"/>
            <w:hideMark/>
          </w:tcPr>
          <w:p w14:paraId="68B584F3"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w:t>
            </w:r>
          </w:p>
        </w:tc>
        <w:tc>
          <w:tcPr>
            <w:tcW w:w="866" w:type="dxa"/>
            <w:tcBorders>
              <w:top w:val="nil"/>
              <w:left w:val="nil"/>
              <w:bottom w:val="single" w:sz="4" w:space="0" w:color="auto"/>
              <w:right w:val="nil"/>
            </w:tcBorders>
            <w:shd w:val="clear" w:color="auto" w:fill="auto"/>
            <w:noWrap/>
            <w:vAlign w:val="bottom"/>
            <w:hideMark/>
          </w:tcPr>
          <w:p w14:paraId="16BA4ADA"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w:t>
            </w:r>
          </w:p>
        </w:tc>
        <w:tc>
          <w:tcPr>
            <w:tcW w:w="866" w:type="dxa"/>
            <w:tcBorders>
              <w:top w:val="nil"/>
              <w:left w:val="nil"/>
              <w:bottom w:val="single" w:sz="4" w:space="0" w:color="auto"/>
              <w:right w:val="nil"/>
            </w:tcBorders>
            <w:shd w:val="clear" w:color="auto" w:fill="auto"/>
            <w:noWrap/>
            <w:vAlign w:val="bottom"/>
            <w:hideMark/>
          </w:tcPr>
          <w:p w14:paraId="03D6483E"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w:t>
            </w:r>
          </w:p>
        </w:tc>
        <w:tc>
          <w:tcPr>
            <w:tcW w:w="866" w:type="dxa"/>
            <w:tcBorders>
              <w:top w:val="nil"/>
              <w:left w:val="nil"/>
              <w:bottom w:val="single" w:sz="4" w:space="0" w:color="auto"/>
              <w:right w:val="nil"/>
            </w:tcBorders>
            <w:shd w:val="clear" w:color="auto" w:fill="auto"/>
            <w:noWrap/>
            <w:vAlign w:val="bottom"/>
            <w:hideMark/>
          </w:tcPr>
          <w:p w14:paraId="4E9E2B18"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w:t>
            </w:r>
          </w:p>
        </w:tc>
      </w:tr>
      <w:tr w:rsidR="00010CDD" w:rsidRPr="00010CDD" w14:paraId="5ACA8875" w14:textId="77777777" w:rsidTr="0096734D">
        <w:trPr>
          <w:trHeight w:val="227"/>
        </w:trPr>
        <w:tc>
          <w:tcPr>
            <w:tcW w:w="3231" w:type="dxa"/>
            <w:tcBorders>
              <w:top w:val="nil"/>
              <w:left w:val="nil"/>
              <w:bottom w:val="nil"/>
              <w:right w:val="nil"/>
            </w:tcBorders>
            <w:shd w:val="clear" w:color="auto" w:fill="auto"/>
            <w:noWrap/>
            <w:vAlign w:val="bottom"/>
            <w:hideMark/>
          </w:tcPr>
          <w:p w14:paraId="76C28370" w14:textId="77777777" w:rsidR="00010CDD" w:rsidRPr="00010CDD" w:rsidRDefault="00010CDD" w:rsidP="00010CDD">
            <w:pPr>
              <w:spacing w:before="0" w:after="0" w:line="240" w:lineRule="auto"/>
              <w:ind w:leftChars="75" w:left="143"/>
              <w:rPr>
                <w:rFonts w:ascii="Arial" w:hAnsi="Arial" w:cs="Arial"/>
                <w:b/>
                <w:bCs/>
                <w:color w:val="000000"/>
                <w:sz w:val="16"/>
                <w:szCs w:val="16"/>
              </w:rPr>
            </w:pPr>
            <w:r w:rsidRPr="00010CDD">
              <w:rPr>
                <w:rFonts w:ascii="Arial" w:hAnsi="Arial" w:cs="Arial"/>
                <w:b/>
                <w:bCs/>
                <w:color w:val="000000"/>
                <w:sz w:val="16"/>
                <w:szCs w:val="16"/>
              </w:rPr>
              <w:t>Cash used</w:t>
            </w:r>
          </w:p>
        </w:tc>
        <w:tc>
          <w:tcPr>
            <w:tcW w:w="981" w:type="dxa"/>
            <w:tcBorders>
              <w:top w:val="nil"/>
              <w:left w:val="nil"/>
              <w:bottom w:val="nil"/>
              <w:right w:val="nil"/>
            </w:tcBorders>
            <w:shd w:val="clear" w:color="auto" w:fill="auto"/>
            <w:noWrap/>
            <w:vAlign w:val="bottom"/>
            <w:hideMark/>
          </w:tcPr>
          <w:p w14:paraId="1F394764" w14:textId="77777777" w:rsidR="00010CDD" w:rsidRPr="00010CDD" w:rsidRDefault="00010CDD" w:rsidP="00010CDD">
            <w:pPr>
              <w:spacing w:before="0" w:after="0" w:line="240" w:lineRule="auto"/>
              <w:ind w:firstLineChars="100" w:firstLine="160"/>
              <w:rPr>
                <w:rFonts w:ascii="Arial" w:hAnsi="Arial" w:cs="Arial"/>
                <w:b/>
                <w:bCs/>
                <w:color w:val="000000"/>
                <w:sz w:val="16"/>
                <w:szCs w:val="16"/>
              </w:rPr>
            </w:pPr>
          </w:p>
        </w:tc>
        <w:tc>
          <w:tcPr>
            <w:tcW w:w="847" w:type="dxa"/>
            <w:tcBorders>
              <w:top w:val="nil"/>
              <w:left w:val="nil"/>
              <w:bottom w:val="nil"/>
              <w:right w:val="nil"/>
            </w:tcBorders>
            <w:shd w:val="clear" w:color="000000" w:fill="D9D9D9"/>
            <w:noWrap/>
            <w:vAlign w:val="bottom"/>
            <w:hideMark/>
          </w:tcPr>
          <w:p w14:paraId="737489C9"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 </w:t>
            </w:r>
          </w:p>
        </w:tc>
        <w:tc>
          <w:tcPr>
            <w:tcW w:w="866" w:type="dxa"/>
            <w:tcBorders>
              <w:top w:val="nil"/>
              <w:left w:val="nil"/>
              <w:bottom w:val="nil"/>
              <w:right w:val="nil"/>
            </w:tcBorders>
            <w:shd w:val="clear" w:color="auto" w:fill="auto"/>
            <w:noWrap/>
            <w:vAlign w:val="bottom"/>
            <w:hideMark/>
          </w:tcPr>
          <w:p w14:paraId="58D6E8A4" w14:textId="77777777" w:rsidR="00010CDD" w:rsidRPr="00010CDD" w:rsidRDefault="00010CDD" w:rsidP="00010CDD">
            <w:pPr>
              <w:spacing w:before="0" w:after="0" w:line="240" w:lineRule="auto"/>
              <w:jc w:val="right"/>
              <w:rPr>
                <w:rFonts w:ascii="Arial" w:hAnsi="Arial" w:cs="Arial"/>
                <w:sz w:val="16"/>
                <w:szCs w:val="16"/>
              </w:rPr>
            </w:pPr>
          </w:p>
        </w:tc>
        <w:tc>
          <w:tcPr>
            <w:tcW w:w="866" w:type="dxa"/>
            <w:tcBorders>
              <w:top w:val="nil"/>
              <w:left w:val="nil"/>
              <w:bottom w:val="nil"/>
              <w:right w:val="nil"/>
            </w:tcBorders>
            <w:shd w:val="clear" w:color="auto" w:fill="auto"/>
            <w:noWrap/>
            <w:vAlign w:val="bottom"/>
            <w:hideMark/>
          </w:tcPr>
          <w:p w14:paraId="47A7C8E6" w14:textId="77777777" w:rsidR="00010CDD" w:rsidRPr="00010CDD" w:rsidRDefault="00010CDD" w:rsidP="00010CDD">
            <w:pPr>
              <w:spacing w:before="0" w:after="0" w:line="240" w:lineRule="auto"/>
              <w:jc w:val="right"/>
              <w:rPr>
                <w:rFonts w:ascii="Times New Roman" w:hAnsi="Times New Roman"/>
                <w:sz w:val="20"/>
              </w:rPr>
            </w:pPr>
          </w:p>
        </w:tc>
        <w:tc>
          <w:tcPr>
            <w:tcW w:w="866" w:type="dxa"/>
            <w:tcBorders>
              <w:top w:val="nil"/>
              <w:left w:val="nil"/>
              <w:bottom w:val="nil"/>
              <w:right w:val="nil"/>
            </w:tcBorders>
            <w:shd w:val="clear" w:color="auto" w:fill="auto"/>
            <w:noWrap/>
            <w:vAlign w:val="bottom"/>
            <w:hideMark/>
          </w:tcPr>
          <w:p w14:paraId="0AD2F9EC" w14:textId="77777777" w:rsidR="00010CDD" w:rsidRPr="00010CDD" w:rsidRDefault="00010CDD" w:rsidP="00010CDD">
            <w:pPr>
              <w:spacing w:before="0" w:after="0" w:line="240" w:lineRule="auto"/>
              <w:jc w:val="right"/>
              <w:rPr>
                <w:rFonts w:ascii="Times New Roman" w:hAnsi="Times New Roman"/>
                <w:sz w:val="20"/>
              </w:rPr>
            </w:pPr>
          </w:p>
        </w:tc>
      </w:tr>
      <w:tr w:rsidR="00010CDD" w:rsidRPr="00010CDD" w14:paraId="58CE1D87" w14:textId="77777777" w:rsidTr="0096734D">
        <w:trPr>
          <w:trHeight w:val="225"/>
        </w:trPr>
        <w:tc>
          <w:tcPr>
            <w:tcW w:w="3231" w:type="dxa"/>
            <w:tcBorders>
              <w:top w:val="nil"/>
              <w:left w:val="nil"/>
              <w:bottom w:val="nil"/>
              <w:right w:val="nil"/>
            </w:tcBorders>
            <w:shd w:val="clear" w:color="auto" w:fill="auto"/>
            <w:noWrap/>
            <w:vAlign w:val="bottom"/>
            <w:hideMark/>
          </w:tcPr>
          <w:p w14:paraId="26E1D369" w14:textId="77777777" w:rsidR="00010CDD" w:rsidRPr="00010CDD" w:rsidRDefault="00010CDD" w:rsidP="00010CDD">
            <w:pPr>
              <w:spacing w:before="0" w:after="0" w:line="240" w:lineRule="auto"/>
              <w:ind w:leftChars="150" w:left="285"/>
              <w:rPr>
                <w:rFonts w:ascii="Arial" w:hAnsi="Arial" w:cs="Arial"/>
                <w:sz w:val="16"/>
                <w:szCs w:val="16"/>
              </w:rPr>
            </w:pPr>
            <w:r w:rsidRPr="00010CDD">
              <w:rPr>
                <w:rFonts w:ascii="Arial" w:hAnsi="Arial" w:cs="Arial"/>
                <w:sz w:val="16"/>
                <w:szCs w:val="16"/>
              </w:rPr>
              <w:t>Lease principal repayments</w:t>
            </w:r>
          </w:p>
        </w:tc>
        <w:tc>
          <w:tcPr>
            <w:tcW w:w="981" w:type="dxa"/>
            <w:tcBorders>
              <w:top w:val="nil"/>
              <w:left w:val="nil"/>
              <w:bottom w:val="nil"/>
              <w:right w:val="nil"/>
            </w:tcBorders>
            <w:shd w:val="clear" w:color="auto" w:fill="auto"/>
            <w:noWrap/>
            <w:vAlign w:val="bottom"/>
            <w:hideMark/>
          </w:tcPr>
          <w:p w14:paraId="407833FE"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5,138</w:t>
            </w:r>
          </w:p>
        </w:tc>
        <w:tc>
          <w:tcPr>
            <w:tcW w:w="847" w:type="dxa"/>
            <w:tcBorders>
              <w:top w:val="nil"/>
              <w:left w:val="nil"/>
              <w:bottom w:val="nil"/>
              <w:right w:val="nil"/>
            </w:tcBorders>
            <w:shd w:val="clear" w:color="000000" w:fill="D9D9D9"/>
            <w:noWrap/>
            <w:vAlign w:val="bottom"/>
            <w:hideMark/>
          </w:tcPr>
          <w:p w14:paraId="5E6F70BC"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5,368</w:t>
            </w:r>
          </w:p>
        </w:tc>
        <w:tc>
          <w:tcPr>
            <w:tcW w:w="866" w:type="dxa"/>
            <w:tcBorders>
              <w:top w:val="nil"/>
              <w:left w:val="nil"/>
              <w:bottom w:val="nil"/>
              <w:right w:val="nil"/>
            </w:tcBorders>
            <w:shd w:val="clear" w:color="auto" w:fill="auto"/>
            <w:noWrap/>
            <w:vAlign w:val="bottom"/>
            <w:hideMark/>
          </w:tcPr>
          <w:p w14:paraId="7444D7DA"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5,611</w:t>
            </w:r>
          </w:p>
        </w:tc>
        <w:tc>
          <w:tcPr>
            <w:tcW w:w="866" w:type="dxa"/>
            <w:tcBorders>
              <w:top w:val="nil"/>
              <w:left w:val="nil"/>
              <w:bottom w:val="nil"/>
              <w:right w:val="nil"/>
            </w:tcBorders>
            <w:shd w:val="clear" w:color="auto" w:fill="auto"/>
            <w:noWrap/>
            <w:vAlign w:val="bottom"/>
            <w:hideMark/>
          </w:tcPr>
          <w:p w14:paraId="1019B431"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5,840</w:t>
            </w:r>
          </w:p>
        </w:tc>
        <w:tc>
          <w:tcPr>
            <w:tcW w:w="866" w:type="dxa"/>
            <w:tcBorders>
              <w:top w:val="nil"/>
              <w:left w:val="nil"/>
              <w:bottom w:val="nil"/>
              <w:right w:val="nil"/>
            </w:tcBorders>
            <w:shd w:val="clear" w:color="auto" w:fill="auto"/>
            <w:noWrap/>
            <w:vAlign w:val="bottom"/>
            <w:hideMark/>
          </w:tcPr>
          <w:p w14:paraId="45228827"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6,078</w:t>
            </w:r>
          </w:p>
        </w:tc>
      </w:tr>
      <w:tr w:rsidR="00010CDD" w:rsidRPr="00010CDD" w14:paraId="57BFACF4" w14:textId="77777777" w:rsidTr="0096734D">
        <w:trPr>
          <w:trHeight w:val="225"/>
        </w:trPr>
        <w:tc>
          <w:tcPr>
            <w:tcW w:w="3231" w:type="dxa"/>
            <w:tcBorders>
              <w:top w:val="nil"/>
              <w:left w:val="nil"/>
              <w:bottom w:val="nil"/>
              <w:right w:val="nil"/>
            </w:tcBorders>
            <w:shd w:val="clear" w:color="auto" w:fill="auto"/>
            <w:noWrap/>
            <w:vAlign w:val="bottom"/>
            <w:hideMark/>
          </w:tcPr>
          <w:p w14:paraId="764FAA51" w14:textId="77777777" w:rsidR="00010CDD" w:rsidRPr="00010CDD" w:rsidRDefault="00010CDD" w:rsidP="00010CDD">
            <w:pPr>
              <w:spacing w:before="0" w:after="0" w:line="240" w:lineRule="auto"/>
              <w:ind w:leftChars="150" w:left="285"/>
              <w:rPr>
                <w:rFonts w:ascii="Arial" w:hAnsi="Arial" w:cs="Arial"/>
                <w:b/>
                <w:bCs/>
                <w:color w:val="000000"/>
                <w:sz w:val="16"/>
                <w:szCs w:val="16"/>
              </w:rPr>
            </w:pPr>
            <w:r w:rsidRPr="00010CDD">
              <w:rPr>
                <w:rFonts w:ascii="Arial" w:hAnsi="Arial" w:cs="Arial"/>
                <w:b/>
                <w:bCs/>
                <w:color w:val="000000"/>
                <w:sz w:val="16"/>
                <w:szCs w:val="16"/>
              </w:rPr>
              <w:t>Total cash used</w:t>
            </w:r>
          </w:p>
        </w:tc>
        <w:tc>
          <w:tcPr>
            <w:tcW w:w="981" w:type="dxa"/>
            <w:tcBorders>
              <w:top w:val="nil"/>
              <w:left w:val="nil"/>
              <w:bottom w:val="single" w:sz="4" w:space="0" w:color="auto"/>
              <w:right w:val="nil"/>
            </w:tcBorders>
            <w:shd w:val="clear" w:color="auto" w:fill="auto"/>
            <w:noWrap/>
            <w:vAlign w:val="bottom"/>
            <w:hideMark/>
          </w:tcPr>
          <w:p w14:paraId="6945E34E"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5,138</w:t>
            </w:r>
          </w:p>
        </w:tc>
        <w:tc>
          <w:tcPr>
            <w:tcW w:w="847" w:type="dxa"/>
            <w:tcBorders>
              <w:top w:val="nil"/>
              <w:left w:val="nil"/>
              <w:bottom w:val="single" w:sz="4" w:space="0" w:color="auto"/>
              <w:right w:val="nil"/>
            </w:tcBorders>
            <w:shd w:val="clear" w:color="000000" w:fill="D9D9D9"/>
            <w:noWrap/>
            <w:vAlign w:val="bottom"/>
            <w:hideMark/>
          </w:tcPr>
          <w:p w14:paraId="392E072C"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5,368</w:t>
            </w:r>
          </w:p>
        </w:tc>
        <w:tc>
          <w:tcPr>
            <w:tcW w:w="866" w:type="dxa"/>
            <w:tcBorders>
              <w:top w:val="nil"/>
              <w:left w:val="nil"/>
              <w:bottom w:val="single" w:sz="4" w:space="0" w:color="auto"/>
              <w:right w:val="nil"/>
            </w:tcBorders>
            <w:shd w:val="clear" w:color="auto" w:fill="auto"/>
            <w:noWrap/>
            <w:vAlign w:val="bottom"/>
            <w:hideMark/>
          </w:tcPr>
          <w:p w14:paraId="35D5E2AD"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5,611</w:t>
            </w:r>
          </w:p>
        </w:tc>
        <w:tc>
          <w:tcPr>
            <w:tcW w:w="866" w:type="dxa"/>
            <w:tcBorders>
              <w:top w:val="nil"/>
              <w:left w:val="nil"/>
              <w:bottom w:val="single" w:sz="4" w:space="0" w:color="auto"/>
              <w:right w:val="nil"/>
            </w:tcBorders>
            <w:shd w:val="clear" w:color="auto" w:fill="auto"/>
            <w:noWrap/>
            <w:vAlign w:val="bottom"/>
            <w:hideMark/>
          </w:tcPr>
          <w:p w14:paraId="6965C975"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5,840</w:t>
            </w:r>
          </w:p>
        </w:tc>
        <w:tc>
          <w:tcPr>
            <w:tcW w:w="866" w:type="dxa"/>
            <w:tcBorders>
              <w:top w:val="nil"/>
              <w:left w:val="nil"/>
              <w:bottom w:val="single" w:sz="4" w:space="0" w:color="auto"/>
              <w:right w:val="nil"/>
            </w:tcBorders>
            <w:shd w:val="clear" w:color="auto" w:fill="auto"/>
            <w:noWrap/>
            <w:vAlign w:val="bottom"/>
            <w:hideMark/>
          </w:tcPr>
          <w:p w14:paraId="00EE79B4"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6,078</w:t>
            </w:r>
          </w:p>
        </w:tc>
      </w:tr>
      <w:tr w:rsidR="00010CDD" w:rsidRPr="00010CDD" w14:paraId="40986E71" w14:textId="77777777" w:rsidTr="0096734D">
        <w:trPr>
          <w:trHeight w:val="454"/>
        </w:trPr>
        <w:tc>
          <w:tcPr>
            <w:tcW w:w="3231" w:type="dxa"/>
            <w:tcBorders>
              <w:top w:val="nil"/>
              <w:left w:val="nil"/>
              <w:bottom w:val="nil"/>
              <w:right w:val="nil"/>
            </w:tcBorders>
            <w:shd w:val="clear" w:color="auto" w:fill="auto"/>
            <w:vAlign w:val="bottom"/>
            <w:hideMark/>
          </w:tcPr>
          <w:p w14:paraId="6F5B002E" w14:textId="77777777" w:rsidR="00010CDD" w:rsidRPr="00010CDD" w:rsidRDefault="00010CDD" w:rsidP="00010CDD">
            <w:pPr>
              <w:spacing w:before="0" w:after="0" w:line="240" w:lineRule="auto"/>
              <w:ind w:leftChars="75" w:left="143"/>
              <w:rPr>
                <w:rFonts w:ascii="Arial" w:hAnsi="Arial" w:cs="Arial"/>
                <w:b/>
                <w:bCs/>
                <w:color w:val="000000"/>
                <w:sz w:val="16"/>
                <w:szCs w:val="16"/>
              </w:rPr>
            </w:pPr>
            <w:r w:rsidRPr="00010CDD">
              <w:rPr>
                <w:rFonts w:ascii="Arial" w:hAnsi="Arial" w:cs="Arial"/>
                <w:b/>
                <w:bCs/>
                <w:color w:val="000000"/>
                <w:sz w:val="16"/>
                <w:szCs w:val="16"/>
              </w:rPr>
              <w:t>Net cash from (or used by) financing activities</w:t>
            </w:r>
          </w:p>
        </w:tc>
        <w:tc>
          <w:tcPr>
            <w:tcW w:w="981" w:type="dxa"/>
            <w:tcBorders>
              <w:top w:val="nil"/>
              <w:left w:val="nil"/>
              <w:bottom w:val="single" w:sz="4" w:space="0" w:color="auto"/>
              <w:right w:val="nil"/>
            </w:tcBorders>
            <w:shd w:val="clear" w:color="auto" w:fill="auto"/>
            <w:noWrap/>
            <w:vAlign w:val="bottom"/>
            <w:hideMark/>
          </w:tcPr>
          <w:p w14:paraId="1122CD77"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(5,138)</w:t>
            </w:r>
          </w:p>
        </w:tc>
        <w:tc>
          <w:tcPr>
            <w:tcW w:w="847" w:type="dxa"/>
            <w:tcBorders>
              <w:top w:val="nil"/>
              <w:left w:val="nil"/>
              <w:bottom w:val="single" w:sz="4" w:space="0" w:color="auto"/>
              <w:right w:val="nil"/>
            </w:tcBorders>
            <w:shd w:val="clear" w:color="000000" w:fill="D9D9D9"/>
            <w:noWrap/>
            <w:vAlign w:val="bottom"/>
            <w:hideMark/>
          </w:tcPr>
          <w:p w14:paraId="7F30FF4E"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(5,368)</w:t>
            </w:r>
          </w:p>
        </w:tc>
        <w:tc>
          <w:tcPr>
            <w:tcW w:w="866" w:type="dxa"/>
            <w:tcBorders>
              <w:top w:val="nil"/>
              <w:left w:val="nil"/>
              <w:bottom w:val="single" w:sz="4" w:space="0" w:color="auto"/>
              <w:right w:val="nil"/>
            </w:tcBorders>
            <w:shd w:val="clear" w:color="auto" w:fill="auto"/>
            <w:noWrap/>
            <w:vAlign w:val="bottom"/>
            <w:hideMark/>
          </w:tcPr>
          <w:p w14:paraId="15BF5291"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(5,611)</w:t>
            </w:r>
          </w:p>
        </w:tc>
        <w:tc>
          <w:tcPr>
            <w:tcW w:w="866" w:type="dxa"/>
            <w:tcBorders>
              <w:top w:val="nil"/>
              <w:left w:val="nil"/>
              <w:bottom w:val="single" w:sz="4" w:space="0" w:color="auto"/>
              <w:right w:val="nil"/>
            </w:tcBorders>
            <w:shd w:val="clear" w:color="auto" w:fill="auto"/>
            <w:noWrap/>
            <w:vAlign w:val="bottom"/>
            <w:hideMark/>
          </w:tcPr>
          <w:p w14:paraId="67CF48A2"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(5,840)</w:t>
            </w:r>
          </w:p>
        </w:tc>
        <w:tc>
          <w:tcPr>
            <w:tcW w:w="866" w:type="dxa"/>
            <w:tcBorders>
              <w:top w:val="nil"/>
              <w:left w:val="nil"/>
              <w:bottom w:val="single" w:sz="4" w:space="0" w:color="auto"/>
              <w:right w:val="nil"/>
            </w:tcBorders>
            <w:shd w:val="clear" w:color="auto" w:fill="auto"/>
            <w:noWrap/>
            <w:vAlign w:val="bottom"/>
            <w:hideMark/>
          </w:tcPr>
          <w:p w14:paraId="16226564"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(6,078)</w:t>
            </w:r>
          </w:p>
        </w:tc>
      </w:tr>
      <w:tr w:rsidR="00010CDD" w:rsidRPr="00010CDD" w14:paraId="5CBB0A33" w14:textId="77777777" w:rsidTr="0096734D">
        <w:trPr>
          <w:trHeight w:val="454"/>
        </w:trPr>
        <w:tc>
          <w:tcPr>
            <w:tcW w:w="3231" w:type="dxa"/>
            <w:tcBorders>
              <w:top w:val="nil"/>
              <w:left w:val="nil"/>
              <w:bottom w:val="nil"/>
              <w:right w:val="nil"/>
            </w:tcBorders>
            <w:shd w:val="clear" w:color="auto" w:fill="auto"/>
            <w:vAlign w:val="bottom"/>
            <w:hideMark/>
          </w:tcPr>
          <w:p w14:paraId="32D1B8F9" w14:textId="77777777" w:rsidR="00010CDD" w:rsidRPr="00010CDD" w:rsidRDefault="00010CDD" w:rsidP="00010CDD">
            <w:pPr>
              <w:spacing w:before="0" w:after="0" w:line="240" w:lineRule="auto"/>
              <w:ind w:leftChars="75" w:left="143"/>
              <w:rPr>
                <w:rFonts w:ascii="Arial" w:hAnsi="Arial" w:cs="Arial"/>
                <w:b/>
                <w:bCs/>
                <w:color w:val="000000"/>
                <w:sz w:val="16"/>
                <w:szCs w:val="16"/>
              </w:rPr>
            </w:pPr>
            <w:r w:rsidRPr="00010CDD">
              <w:rPr>
                <w:rFonts w:ascii="Arial" w:hAnsi="Arial" w:cs="Arial"/>
                <w:b/>
                <w:bCs/>
                <w:color w:val="000000"/>
                <w:sz w:val="16"/>
                <w:szCs w:val="16"/>
              </w:rPr>
              <w:t>Net increase (or decrease) in cash held</w:t>
            </w:r>
          </w:p>
        </w:tc>
        <w:tc>
          <w:tcPr>
            <w:tcW w:w="981" w:type="dxa"/>
            <w:tcBorders>
              <w:top w:val="nil"/>
              <w:left w:val="nil"/>
              <w:bottom w:val="single" w:sz="4" w:space="0" w:color="auto"/>
              <w:right w:val="nil"/>
            </w:tcBorders>
            <w:shd w:val="clear" w:color="auto" w:fill="auto"/>
            <w:noWrap/>
            <w:vAlign w:val="bottom"/>
            <w:hideMark/>
          </w:tcPr>
          <w:p w14:paraId="32B1ECB8"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1,800</w:t>
            </w:r>
          </w:p>
        </w:tc>
        <w:tc>
          <w:tcPr>
            <w:tcW w:w="847" w:type="dxa"/>
            <w:tcBorders>
              <w:top w:val="nil"/>
              <w:left w:val="nil"/>
              <w:bottom w:val="single" w:sz="4" w:space="0" w:color="auto"/>
              <w:right w:val="nil"/>
            </w:tcBorders>
            <w:shd w:val="clear" w:color="000000" w:fill="D9D9D9"/>
            <w:noWrap/>
            <w:vAlign w:val="bottom"/>
            <w:hideMark/>
          </w:tcPr>
          <w:p w14:paraId="6ED31486"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(100)</w:t>
            </w:r>
          </w:p>
        </w:tc>
        <w:tc>
          <w:tcPr>
            <w:tcW w:w="866" w:type="dxa"/>
            <w:tcBorders>
              <w:top w:val="nil"/>
              <w:left w:val="nil"/>
              <w:bottom w:val="single" w:sz="4" w:space="0" w:color="auto"/>
              <w:right w:val="nil"/>
            </w:tcBorders>
            <w:shd w:val="clear" w:color="auto" w:fill="auto"/>
            <w:noWrap/>
            <w:vAlign w:val="bottom"/>
            <w:hideMark/>
          </w:tcPr>
          <w:p w14:paraId="32C75609"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(1,507)</w:t>
            </w:r>
          </w:p>
        </w:tc>
        <w:tc>
          <w:tcPr>
            <w:tcW w:w="866" w:type="dxa"/>
            <w:tcBorders>
              <w:top w:val="nil"/>
              <w:left w:val="nil"/>
              <w:bottom w:val="single" w:sz="4" w:space="0" w:color="auto"/>
              <w:right w:val="nil"/>
            </w:tcBorders>
            <w:shd w:val="clear" w:color="auto" w:fill="auto"/>
            <w:noWrap/>
            <w:vAlign w:val="bottom"/>
            <w:hideMark/>
          </w:tcPr>
          <w:p w14:paraId="243C6CC4"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w:t>
            </w:r>
          </w:p>
        </w:tc>
        <w:tc>
          <w:tcPr>
            <w:tcW w:w="866" w:type="dxa"/>
            <w:tcBorders>
              <w:top w:val="nil"/>
              <w:left w:val="nil"/>
              <w:bottom w:val="single" w:sz="4" w:space="0" w:color="auto"/>
              <w:right w:val="nil"/>
            </w:tcBorders>
            <w:shd w:val="clear" w:color="auto" w:fill="auto"/>
            <w:noWrap/>
            <w:vAlign w:val="bottom"/>
            <w:hideMark/>
          </w:tcPr>
          <w:p w14:paraId="3D255858"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(4,993)</w:t>
            </w:r>
          </w:p>
        </w:tc>
      </w:tr>
      <w:tr w:rsidR="00010CDD" w:rsidRPr="00010CDD" w14:paraId="1031F2C7" w14:textId="77777777" w:rsidTr="0096734D">
        <w:trPr>
          <w:trHeight w:val="397"/>
        </w:trPr>
        <w:tc>
          <w:tcPr>
            <w:tcW w:w="3231" w:type="dxa"/>
            <w:tcBorders>
              <w:top w:val="nil"/>
              <w:left w:val="nil"/>
              <w:bottom w:val="nil"/>
              <w:right w:val="nil"/>
            </w:tcBorders>
            <w:shd w:val="clear" w:color="auto" w:fill="auto"/>
            <w:vAlign w:val="bottom"/>
            <w:hideMark/>
          </w:tcPr>
          <w:p w14:paraId="0E832564" w14:textId="77777777" w:rsidR="00010CDD" w:rsidRPr="00010CDD" w:rsidRDefault="00010CDD" w:rsidP="00010CDD">
            <w:pPr>
              <w:spacing w:before="0" w:after="0" w:line="240" w:lineRule="auto"/>
              <w:ind w:leftChars="75" w:left="143"/>
              <w:rPr>
                <w:rFonts w:ascii="Arial" w:hAnsi="Arial" w:cs="Arial"/>
                <w:color w:val="000000"/>
                <w:sz w:val="16"/>
                <w:szCs w:val="16"/>
              </w:rPr>
            </w:pPr>
            <w:r w:rsidRPr="00010CDD">
              <w:rPr>
                <w:rFonts w:ascii="Arial" w:hAnsi="Arial" w:cs="Arial"/>
                <w:color w:val="000000"/>
                <w:sz w:val="16"/>
                <w:szCs w:val="16"/>
              </w:rPr>
              <w:t>Cash and cash equivalents at the beginning of the reporting period</w:t>
            </w:r>
          </w:p>
        </w:tc>
        <w:tc>
          <w:tcPr>
            <w:tcW w:w="981" w:type="dxa"/>
            <w:tcBorders>
              <w:top w:val="nil"/>
              <w:left w:val="nil"/>
              <w:bottom w:val="nil"/>
              <w:right w:val="nil"/>
            </w:tcBorders>
            <w:shd w:val="clear" w:color="auto" w:fill="auto"/>
            <w:noWrap/>
            <w:vAlign w:val="bottom"/>
            <w:hideMark/>
          </w:tcPr>
          <w:p w14:paraId="583E1F27"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106,779</w:t>
            </w:r>
          </w:p>
        </w:tc>
        <w:tc>
          <w:tcPr>
            <w:tcW w:w="847" w:type="dxa"/>
            <w:tcBorders>
              <w:top w:val="nil"/>
              <w:left w:val="nil"/>
              <w:bottom w:val="nil"/>
              <w:right w:val="nil"/>
            </w:tcBorders>
            <w:shd w:val="clear" w:color="000000" w:fill="D9D9D9"/>
            <w:noWrap/>
            <w:vAlign w:val="bottom"/>
            <w:hideMark/>
          </w:tcPr>
          <w:p w14:paraId="623E135A"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108,579</w:t>
            </w:r>
          </w:p>
        </w:tc>
        <w:tc>
          <w:tcPr>
            <w:tcW w:w="866" w:type="dxa"/>
            <w:tcBorders>
              <w:top w:val="nil"/>
              <w:left w:val="nil"/>
              <w:bottom w:val="nil"/>
              <w:right w:val="nil"/>
            </w:tcBorders>
            <w:shd w:val="clear" w:color="auto" w:fill="auto"/>
            <w:noWrap/>
            <w:vAlign w:val="bottom"/>
            <w:hideMark/>
          </w:tcPr>
          <w:p w14:paraId="02794B07"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108,479</w:t>
            </w:r>
          </w:p>
        </w:tc>
        <w:tc>
          <w:tcPr>
            <w:tcW w:w="866" w:type="dxa"/>
            <w:tcBorders>
              <w:top w:val="nil"/>
              <w:left w:val="nil"/>
              <w:bottom w:val="nil"/>
              <w:right w:val="nil"/>
            </w:tcBorders>
            <w:shd w:val="clear" w:color="auto" w:fill="auto"/>
            <w:noWrap/>
            <w:vAlign w:val="bottom"/>
            <w:hideMark/>
          </w:tcPr>
          <w:p w14:paraId="023FEB2B"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106,972</w:t>
            </w:r>
          </w:p>
        </w:tc>
        <w:tc>
          <w:tcPr>
            <w:tcW w:w="866" w:type="dxa"/>
            <w:tcBorders>
              <w:top w:val="nil"/>
              <w:left w:val="nil"/>
              <w:bottom w:val="nil"/>
              <w:right w:val="nil"/>
            </w:tcBorders>
            <w:shd w:val="clear" w:color="auto" w:fill="auto"/>
            <w:noWrap/>
            <w:vAlign w:val="bottom"/>
            <w:hideMark/>
          </w:tcPr>
          <w:p w14:paraId="692D76C2" w14:textId="77777777" w:rsidR="00010CDD" w:rsidRPr="00010CDD" w:rsidRDefault="00010CDD" w:rsidP="00010CDD">
            <w:pPr>
              <w:spacing w:before="0" w:after="0" w:line="240" w:lineRule="auto"/>
              <w:jc w:val="right"/>
              <w:rPr>
                <w:rFonts w:ascii="Arial" w:hAnsi="Arial" w:cs="Arial"/>
                <w:sz w:val="16"/>
                <w:szCs w:val="16"/>
              </w:rPr>
            </w:pPr>
            <w:r w:rsidRPr="00010CDD">
              <w:rPr>
                <w:rFonts w:ascii="Arial" w:hAnsi="Arial" w:cs="Arial"/>
                <w:sz w:val="16"/>
                <w:szCs w:val="16"/>
              </w:rPr>
              <w:t>106,972</w:t>
            </w:r>
          </w:p>
        </w:tc>
      </w:tr>
      <w:tr w:rsidR="00010CDD" w:rsidRPr="00010CDD" w14:paraId="54DF08D6" w14:textId="77777777" w:rsidTr="0096734D">
        <w:trPr>
          <w:trHeight w:val="454"/>
        </w:trPr>
        <w:tc>
          <w:tcPr>
            <w:tcW w:w="3231" w:type="dxa"/>
            <w:tcBorders>
              <w:top w:val="nil"/>
              <w:left w:val="nil"/>
              <w:bottom w:val="single" w:sz="4" w:space="0" w:color="auto"/>
              <w:right w:val="nil"/>
            </w:tcBorders>
            <w:shd w:val="clear" w:color="auto" w:fill="auto"/>
            <w:vAlign w:val="bottom"/>
            <w:hideMark/>
          </w:tcPr>
          <w:p w14:paraId="673B6341" w14:textId="77777777" w:rsidR="00010CDD" w:rsidRPr="00010CDD" w:rsidRDefault="00010CDD" w:rsidP="00010CDD">
            <w:pPr>
              <w:spacing w:before="0" w:after="0" w:line="240" w:lineRule="auto"/>
              <w:rPr>
                <w:rFonts w:ascii="Arial" w:hAnsi="Arial" w:cs="Arial"/>
                <w:b/>
                <w:bCs/>
                <w:color w:val="000000"/>
                <w:sz w:val="16"/>
                <w:szCs w:val="16"/>
              </w:rPr>
            </w:pPr>
            <w:r w:rsidRPr="00010CDD">
              <w:rPr>
                <w:rFonts w:ascii="Arial" w:hAnsi="Arial" w:cs="Arial"/>
                <w:b/>
                <w:bCs/>
                <w:color w:val="000000"/>
                <w:sz w:val="16"/>
                <w:szCs w:val="16"/>
              </w:rPr>
              <w:t>Cash and cash equivalents at the end of the reporting period</w:t>
            </w:r>
          </w:p>
        </w:tc>
        <w:tc>
          <w:tcPr>
            <w:tcW w:w="981" w:type="dxa"/>
            <w:tcBorders>
              <w:top w:val="nil"/>
              <w:left w:val="nil"/>
              <w:bottom w:val="single" w:sz="4" w:space="0" w:color="auto"/>
              <w:right w:val="nil"/>
            </w:tcBorders>
            <w:shd w:val="clear" w:color="auto" w:fill="auto"/>
            <w:noWrap/>
            <w:vAlign w:val="bottom"/>
            <w:hideMark/>
          </w:tcPr>
          <w:p w14:paraId="6C5B9FD5"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108,579</w:t>
            </w:r>
          </w:p>
        </w:tc>
        <w:tc>
          <w:tcPr>
            <w:tcW w:w="847" w:type="dxa"/>
            <w:tcBorders>
              <w:top w:val="nil"/>
              <w:left w:val="nil"/>
              <w:bottom w:val="single" w:sz="4" w:space="0" w:color="auto"/>
              <w:right w:val="nil"/>
            </w:tcBorders>
            <w:shd w:val="clear" w:color="000000" w:fill="D9D9D9"/>
            <w:noWrap/>
            <w:vAlign w:val="bottom"/>
            <w:hideMark/>
          </w:tcPr>
          <w:p w14:paraId="120FABD0"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108,479</w:t>
            </w:r>
          </w:p>
        </w:tc>
        <w:tc>
          <w:tcPr>
            <w:tcW w:w="866" w:type="dxa"/>
            <w:tcBorders>
              <w:top w:val="nil"/>
              <w:left w:val="nil"/>
              <w:bottom w:val="single" w:sz="4" w:space="0" w:color="auto"/>
              <w:right w:val="nil"/>
            </w:tcBorders>
            <w:shd w:val="clear" w:color="auto" w:fill="auto"/>
            <w:noWrap/>
            <w:vAlign w:val="bottom"/>
            <w:hideMark/>
          </w:tcPr>
          <w:p w14:paraId="7E3F00BB"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106,972</w:t>
            </w:r>
          </w:p>
        </w:tc>
        <w:tc>
          <w:tcPr>
            <w:tcW w:w="866" w:type="dxa"/>
            <w:tcBorders>
              <w:top w:val="nil"/>
              <w:left w:val="nil"/>
              <w:bottom w:val="single" w:sz="4" w:space="0" w:color="auto"/>
              <w:right w:val="nil"/>
            </w:tcBorders>
            <w:shd w:val="clear" w:color="auto" w:fill="auto"/>
            <w:noWrap/>
            <w:vAlign w:val="bottom"/>
            <w:hideMark/>
          </w:tcPr>
          <w:p w14:paraId="520C12A6"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106,972</w:t>
            </w:r>
          </w:p>
        </w:tc>
        <w:tc>
          <w:tcPr>
            <w:tcW w:w="866" w:type="dxa"/>
            <w:tcBorders>
              <w:top w:val="nil"/>
              <w:left w:val="nil"/>
              <w:bottom w:val="single" w:sz="4" w:space="0" w:color="auto"/>
              <w:right w:val="nil"/>
            </w:tcBorders>
            <w:shd w:val="clear" w:color="auto" w:fill="auto"/>
            <w:noWrap/>
            <w:vAlign w:val="bottom"/>
            <w:hideMark/>
          </w:tcPr>
          <w:p w14:paraId="343448F1" w14:textId="77777777" w:rsidR="00010CDD" w:rsidRPr="00010CDD" w:rsidRDefault="00010CDD" w:rsidP="00010CDD">
            <w:pPr>
              <w:spacing w:before="0" w:after="0" w:line="240" w:lineRule="auto"/>
              <w:jc w:val="right"/>
              <w:rPr>
                <w:rFonts w:ascii="Arial" w:hAnsi="Arial" w:cs="Arial"/>
                <w:b/>
                <w:bCs/>
                <w:sz w:val="16"/>
                <w:szCs w:val="16"/>
              </w:rPr>
            </w:pPr>
            <w:r w:rsidRPr="00010CDD">
              <w:rPr>
                <w:rFonts w:ascii="Arial" w:hAnsi="Arial" w:cs="Arial"/>
                <w:b/>
                <w:bCs/>
                <w:sz w:val="16"/>
                <w:szCs w:val="16"/>
              </w:rPr>
              <w:t>101,979</w:t>
            </w:r>
          </w:p>
        </w:tc>
      </w:tr>
    </w:tbl>
    <w:p w14:paraId="43E46AC6" w14:textId="35A82C00" w:rsidR="00010CDD" w:rsidRDefault="00010CDD" w:rsidP="00010CDD">
      <w:pPr>
        <w:pStyle w:val="FootnoteText"/>
        <w:spacing w:before="120"/>
        <w:rPr>
          <w:b/>
          <w:sz w:val="20"/>
        </w:rPr>
      </w:pPr>
      <w:r w:rsidRPr="00010CDD">
        <w:t>Prepared on Australian A</w:t>
      </w:r>
      <w:r>
        <w:t xml:space="preserve">ccounting Standards basis. </w:t>
      </w:r>
      <w:r>
        <w:br w:type="page"/>
      </w:r>
    </w:p>
    <w:p w14:paraId="12D48E84" w14:textId="6FEBCB55" w:rsidR="00CC6669" w:rsidRDefault="00CC6669" w:rsidP="00CC6669">
      <w:pPr>
        <w:pStyle w:val="TableHeading"/>
      </w:pPr>
      <w:r w:rsidRPr="00D30CBA">
        <w:lastRenderedPageBreak/>
        <w:t>Table</w:t>
      </w:r>
      <w:r>
        <w:t xml:space="preserve"> 3.5</w:t>
      </w:r>
      <w:r w:rsidRPr="00D30CBA">
        <w:t xml:space="preserve">: </w:t>
      </w:r>
      <w:r>
        <w:t>Departmental capital budget statement (for the period ended 30 June)</w:t>
      </w:r>
    </w:p>
    <w:tbl>
      <w:tblPr>
        <w:tblW w:w="7675" w:type="dxa"/>
        <w:tblLayout w:type="fixed"/>
        <w:tblLook w:val="04A0" w:firstRow="1" w:lastRow="0" w:firstColumn="1" w:lastColumn="0" w:noHBand="0" w:noVBand="1"/>
      </w:tblPr>
      <w:tblGrid>
        <w:gridCol w:w="3175"/>
        <w:gridCol w:w="900"/>
        <w:gridCol w:w="900"/>
        <w:gridCol w:w="900"/>
        <w:gridCol w:w="900"/>
        <w:gridCol w:w="900"/>
      </w:tblGrid>
      <w:tr w:rsidR="00B7088F" w:rsidRPr="00B7088F" w14:paraId="6D71FAB1" w14:textId="77777777" w:rsidTr="00B7088F">
        <w:trPr>
          <w:trHeight w:val="765"/>
        </w:trPr>
        <w:tc>
          <w:tcPr>
            <w:tcW w:w="3175" w:type="dxa"/>
            <w:tcBorders>
              <w:top w:val="single" w:sz="4" w:space="0" w:color="auto"/>
              <w:left w:val="nil"/>
              <w:bottom w:val="nil"/>
              <w:right w:val="nil"/>
            </w:tcBorders>
            <w:shd w:val="clear" w:color="auto" w:fill="auto"/>
            <w:tcMar>
              <w:left w:w="0" w:type="dxa"/>
            </w:tcMar>
            <w:hideMark/>
          </w:tcPr>
          <w:p w14:paraId="74CD1D49" w14:textId="77777777" w:rsidR="00B7088F" w:rsidRPr="00B7088F" w:rsidRDefault="00B7088F" w:rsidP="00B7088F">
            <w:pPr>
              <w:spacing w:before="40" w:after="0" w:line="240" w:lineRule="auto"/>
              <w:jc w:val="right"/>
              <w:rPr>
                <w:rFonts w:ascii="Arial" w:hAnsi="Arial" w:cs="Arial"/>
                <w:sz w:val="16"/>
                <w:szCs w:val="16"/>
              </w:rPr>
            </w:pPr>
            <w:r w:rsidRPr="00B7088F">
              <w:rPr>
                <w:rFonts w:ascii="Arial" w:hAnsi="Arial" w:cs="Arial"/>
                <w:sz w:val="16"/>
                <w:szCs w:val="16"/>
              </w:rPr>
              <w:t> </w:t>
            </w:r>
          </w:p>
        </w:tc>
        <w:tc>
          <w:tcPr>
            <w:tcW w:w="900" w:type="dxa"/>
            <w:tcBorders>
              <w:top w:val="single" w:sz="4" w:space="0" w:color="auto"/>
              <w:left w:val="nil"/>
              <w:bottom w:val="single" w:sz="4" w:space="0" w:color="auto"/>
              <w:right w:val="nil"/>
            </w:tcBorders>
            <w:shd w:val="clear" w:color="auto" w:fill="auto"/>
            <w:tcMar>
              <w:left w:w="0" w:type="dxa"/>
            </w:tcMar>
            <w:hideMark/>
          </w:tcPr>
          <w:p w14:paraId="7BE96EA1" w14:textId="77777777" w:rsidR="00B7088F" w:rsidRPr="00B7088F" w:rsidRDefault="00B7088F" w:rsidP="00B7088F">
            <w:pPr>
              <w:spacing w:before="40" w:after="0" w:line="240" w:lineRule="auto"/>
              <w:jc w:val="right"/>
              <w:rPr>
                <w:rFonts w:ascii="Arial" w:hAnsi="Arial" w:cs="Arial"/>
                <w:b/>
                <w:bCs/>
                <w:sz w:val="16"/>
                <w:szCs w:val="16"/>
              </w:rPr>
            </w:pPr>
            <w:r w:rsidRPr="00B7088F">
              <w:rPr>
                <w:rFonts w:ascii="Arial" w:hAnsi="Arial" w:cs="Arial"/>
                <w:b/>
                <w:bCs/>
                <w:sz w:val="16"/>
                <w:szCs w:val="16"/>
              </w:rPr>
              <w:t>2023–24</w:t>
            </w:r>
            <w:r w:rsidRPr="00B7088F">
              <w:rPr>
                <w:rFonts w:ascii="Arial" w:hAnsi="Arial" w:cs="Arial"/>
                <w:b/>
                <w:bCs/>
                <w:sz w:val="16"/>
                <w:szCs w:val="16"/>
              </w:rPr>
              <w:br/>
              <w:t>Estimated actual</w:t>
            </w:r>
            <w:r w:rsidRPr="00B7088F">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000000" w:fill="D9D9D9"/>
            <w:tcMar>
              <w:left w:w="0" w:type="dxa"/>
            </w:tcMar>
            <w:hideMark/>
          </w:tcPr>
          <w:p w14:paraId="45461318" w14:textId="77777777" w:rsidR="00B7088F" w:rsidRPr="00B7088F" w:rsidRDefault="00B7088F" w:rsidP="00B7088F">
            <w:pPr>
              <w:spacing w:before="40" w:after="0" w:line="240" w:lineRule="auto"/>
              <w:jc w:val="right"/>
              <w:rPr>
                <w:rFonts w:ascii="Arial" w:hAnsi="Arial" w:cs="Arial"/>
                <w:b/>
                <w:bCs/>
                <w:sz w:val="16"/>
                <w:szCs w:val="16"/>
              </w:rPr>
            </w:pPr>
            <w:r w:rsidRPr="00B7088F">
              <w:rPr>
                <w:rFonts w:ascii="Arial" w:hAnsi="Arial" w:cs="Arial"/>
                <w:b/>
                <w:bCs/>
                <w:sz w:val="16"/>
                <w:szCs w:val="16"/>
              </w:rPr>
              <w:t>2024–25</w:t>
            </w:r>
            <w:r w:rsidRPr="00B7088F">
              <w:rPr>
                <w:rFonts w:ascii="Arial" w:hAnsi="Arial" w:cs="Arial"/>
                <w:b/>
                <w:bCs/>
                <w:sz w:val="16"/>
                <w:szCs w:val="16"/>
              </w:rPr>
              <w:br/>
              <w:t xml:space="preserve">Budget </w:t>
            </w:r>
            <w:r w:rsidRPr="00B7088F">
              <w:rPr>
                <w:rFonts w:ascii="Arial" w:hAnsi="Arial" w:cs="Arial"/>
                <w:b/>
                <w:bCs/>
                <w:sz w:val="16"/>
                <w:szCs w:val="16"/>
              </w:rPr>
              <w:br/>
            </w:r>
            <w:r w:rsidRPr="00B7088F">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2C575C42" w14:textId="77777777" w:rsidR="00B7088F" w:rsidRPr="00B7088F" w:rsidRDefault="00B7088F" w:rsidP="00B7088F">
            <w:pPr>
              <w:spacing w:before="40" w:after="0" w:line="240" w:lineRule="auto"/>
              <w:jc w:val="right"/>
              <w:rPr>
                <w:rFonts w:ascii="Arial" w:hAnsi="Arial" w:cs="Arial"/>
                <w:b/>
                <w:bCs/>
                <w:sz w:val="16"/>
                <w:szCs w:val="16"/>
              </w:rPr>
            </w:pPr>
            <w:r w:rsidRPr="00B7088F">
              <w:rPr>
                <w:rFonts w:ascii="Arial" w:hAnsi="Arial" w:cs="Arial"/>
                <w:b/>
                <w:bCs/>
                <w:sz w:val="16"/>
                <w:szCs w:val="16"/>
              </w:rPr>
              <w:t>2025–26</w:t>
            </w:r>
            <w:r w:rsidRPr="00B7088F">
              <w:rPr>
                <w:rFonts w:ascii="Arial" w:hAnsi="Arial" w:cs="Arial"/>
                <w:b/>
                <w:bCs/>
                <w:sz w:val="16"/>
                <w:szCs w:val="16"/>
              </w:rPr>
              <w:br/>
              <w:t>Forward estimate</w:t>
            </w:r>
            <w:r w:rsidRPr="00B7088F">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2E7B0FF7" w14:textId="77777777" w:rsidR="00B7088F" w:rsidRPr="00B7088F" w:rsidRDefault="00B7088F" w:rsidP="00B7088F">
            <w:pPr>
              <w:spacing w:before="40" w:after="0" w:line="240" w:lineRule="auto"/>
              <w:jc w:val="right"/>
              <w:rPr>
                <w:rFonts w:ascii="Arial" w:hAnsi="Arial" w:cs="Arial"/>
                <w:b/>
                <w:bCs/>
                <w:sz w:val="16"/>
                <w:szCs w:val="16"/>
              </w:rPr>
            </w:pPr>
            <w:r w:rsidRPr="00B7088F">
              <w:rPr>
                <w:rFonts w:ascii="Arial" w:hAnsi="Arial" w:cs="Arial"/>
                <w:b/>
                <w:bCs/>
                <w:sz w:val="16"/>
                <w:szCs w:val="16"/>
              </w:rPr>
              <w:t>2026–27</w:t>
            </w:r>
            <w:r w:rsidRPr="00B7088F">
              <w:rPr>
                <w:rFonts w:ascii="Arial" w:hAnsi="Arial" w:cs="Arial"/>
                <w:b/>
                <w:bCs/>
                <w:sz w:val="16"/>
                <w:szCs w:val="16"/>
              </w:rPr>
              <w:br/>
              <w:t>Forward estimate</w:t>
            </w:r>
            <w:r w:rsidRPr="00B7088F">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42205537" w14:textId="77777777" w:rsidR="00B7088F" w:rsidRPr="00B7088F" w:rsidRDefault="00B7088F" w:rsidP="00B7088F">
            <w:pPr>
              <w:spacing w:before="40" w:after="0" w:line="240" w:lineRule="auto"/>
              <w:jc w:val="right"/>
              <w:rPr>
                <w:rFonts w:ascii="Arial" w:hAnsi="Arial" w:cs="Arial"/>
                <w:b/>
                <w:bCs/>
                <w:sz w:val="16"/>
                <w:szCs w:val="16"/>
              </w:rPr>
            </w:pPr>
            <w:r w:rsidRPr="00B7088F">
              <w:rPr>
                <w:rFonts w:ascii="Arial" w:hAnsi="Arial" w:cs="Arial"/>
                <w:b/>
                <w:bCs/>
                <w:sz w:val="16"/>
                <w:szCs w:val="16"/>
              </w:rPr>
              <w:t>2027–28</w:t>
            </w:r>
            <w:r w:rsidRPr="00B7088F">
              <w:rPr>
                <w:rFonts w:ascii="Arial" w:hAnsi="Arial" w:cs="Arial"/>
                <w:b/>
                <w:bCs/>
                <w:sz w:val="16"/>
                <w:szCs w:val="16"/>
              </w:rPr>
              <w:br/>
              <w:t>Forward estimate</w:t>
            </w:r>
            <w:r w:rsidRPr="00B7088F">
              <w:rPr>
                <w:rFonts w:ascii="Arial" w:hAnsi="Arial" w:cs="Arial"/>
                <w:b/>
                <w:bCs/>
                <w:sz w:val="16"/>
                <w:szCs w:val="16"/>
              </w:rPr>
              <w:br/>
              <w:t>$'000</w:t>
            </w:r>
          </w:p>
        </w:tc>
      </w:tr>
      <w:tr w:rsidR="00B7088F" w:rsidRPr="00B7088F" w14:paraId="2E992B06" w14:textId="77777777" w:rsidTr="00B7088F">
        <w:trPr>
          <w:trHeight w:val="225"/>
        </w:trPr>
        <w:tc>
          <w:tcPr>
            <w:tcW w:w="3175" w:type="dxa"/>
            <w:tcBorders>
              <w:top w:val="nil"/>
              <w:left w:val="nil"/>
              <w:bottom w:val="nil"/>
              <w:right w:val="nil"/>
            </w:tcBorders>
            <w:shd w:val="clear" w:color="000000" w:fill="FFFFFF"/>
            <w:noWrap/>
            <w:vAlign w:val="bottom"/>
            <w:hideMark/>
          </w:tcPr>
          <w:p w14:paraId="48AB3EBA" w14:textId="77777777" w:rsidR="00B7088F" w:rsidRPr="00B7088F" w:rsidRDefault="00B7088F" w:rsidP="00B7088F">
            <w:pPr>
              <w:spacing w:before="0" w:after="0" w:line="240" w:lineRule="auto"/>
              <w:rPr>
                <w:rFonts w:ascii="Arial" w:hAnsi="Arial" w:cs="Arial"/>
                <w:b/>
                <w:bCs/>
                <w:sz w:val="16"/>
                <w:szCs w:val="16"/>
              </w:rPr>
            </w:pPr>
            <w:r w:rsidRPr="00B7088F">
              <w:rPr>
                <w:rFonts w:ascii="Arial" w:hAnsi="Arial" w:cs="Arial"/>
                <w:b/>
                <w:bCs/>
                <w:sz w:val="16"/>
                <w:szCs w:val="16"/>
              </w:rPr>
              <w:t>CAPITAL APPROPRIATIONS</w:t>
            </w:r>
          </w:p>
        </w:tc>
        <w:tc>
          <w:tcPr>
            <w:tcW w:w="900" w:type="dxa"/>
            <w:tcBorders>
              <w:top w:val="nil"/>
              <w:left w:val="nil"/>
              <w:bottom w:val="nil"/>
              <w:right w:val="nil"/>
            </w:tcBorders>
            <w:shd w:val="clear" w:color="000000" w:fill="FFFFFF"/>
            <w:noWrap/>
            <w:vAlign w:val="bottom"/>
            <w:hideMark/>
          </w:tcPr>
          <w:p w14:paraId="6C924B19" w14:textId="77777777" w:rsidR="00B7088F" w:rsidRPr="00B7088F" w:rsidRDefault="00B7088F" w:rsidP="00B7088F">
            <w:pPr>
              <w:spacing w:before="0" w:after="0" w:line="240" w:lineRule="auto"/>
              <w:jc w:val="right"/>
              <w:rPr>
                <w:rFonts w:ascii="Arial" w:hAnsi="Arial" w:cs="Arial"/>
                <w:sz w:val="16"/>
                <w:szCs w:val="16"/>
              </w:rPr>
            </w:pPr>
            <w:r w:rsidRPr="00B7088F">
              <w:rPr>
                <w:rFonts w:ascii="Arial" w:hAnsi="Arial" w:cs="Arial"/>
                <w:sz w:val="16"/>
                <w:szCs w:val="16"/>
              </w:rPr>
              <w:t> </w:t>
            </w:r>
          </w:p>
        </w:tc>
        <w:tc>
          <w:tcPr>
            <w:tcW w:w="900" w:type="dxa"/>
            <w:tcBorders>
              <w:top w:val="nil"/>
              <w:left w:val="nil"/>
              <w:bottom w:val="nil"/>
              <w:right w:val="nil"/>
            </w:tcBorders>
            <w:shd w:val="clear" w:color="000000" w:fill="D9D9D9"/>
            <w:noWrap/>
            <w:vAlign w:val="center"/>
            <w:hideMark/>
          </w:tcPr>
          <w:p w14:paraId="4357DCA4" w14:textId="77777777" w:rsidR="00B7088F" w:rsidRPr="00B7088F" w:rsidRDefault="00B7088F" w:rsidP="00B7088F">
            <w:pPr>
              <w:spacing w:before="0" w:after="0" w:line="240" w:lineRule="auto"/>
              <w:jc w:val="right"/>
              <w:rPr>
                <w:rFonts w:ascii="Arial" w:hAnsi="Arial" w:cs="Arial"/>
                <w:color w:val="000000"/>
                <w:sz w:val="16"/>
                <w:szCs w:val="16"/>
              </w:rPr>
            </w:pPr>
            <w:r w:rsidRPr="00B7088F">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1CB86269" w14:textId="77777777" w:rsidR="00B7088F" w:rsidRPr="00B7088F" w:rsidRDefault="00B7088F" w:rsidP="00B7088F">
            <w:pPr>
              <w:spacing w:before="0"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000000" w:fill="FFFFFF"/>
            <w:noWrap/>
            <w:vAlign w:val="bottom"/>
            <w:hideMark/>
          </w:tcPr>
          <w:p w14:paraId="68A42006" w14:textId="77777777" w:rsidR="00B7088F" w:rsidRPr="00B7088F" w:rsidRDefault="00B7088F" w:rsidP="00B7088F">
            <w:pPr>
              <w:spacing w:before="0" w:after="0" w:line="240" w:lineRule="auto"/>
              <w:jc w:val="right"/>
              <w:rPr>
                <w:rFonts w:ascii="Arial" w:hAnsi="Arial" w:cs="Arial"/>
                <w:sz w:val="16"/>
                <w:szCs w:val="16"/>
              </w:rPr>
            </w:pPr>
            <w:r w:rsidRPr="00B7088F">
              <w:rPr>
                <w:rFonts w:ascii="Arial" w:hAnsi="Arial" w:cs="Arial"/>
                <w:sz w:val="16"/>
                <w:szCs w:val="16"/>
              </w:rPr>
              <w:t> </w:t>
            </w:r>
          </w:p>
        </w:tc>
        <w:tc>
          <w:tcPr>
            <w:tcW w:w="900" w:type="dxa"/>
            <w:tcBorders>
              <w:top w:val="nil"/>
              <w:left w:val="nil"/>
              <w:bottom w:val="nil"/>
              <w:right w:val="nil"/>
            </w:tcBorders>
            <w:shd w:val="clear" w:color="000000" w:fill="FFFFFF"/>
            <w:noWrap/>
            <w:vAlign w:val="bottom"/>
            <w:hideMark/>
          </w:tcPr>
          <w:p w14:paraId="7B6D63C3" w14:textId="77777777" w:rsidR="00B7088F" w:rsidRPr="00B7088F" w:rsidRDefault="00B7088F" w:rsidP="00B7088F">
            <w:pPr>
              <w:spacing w:before="0" w:after="0" w:line="240" w:lineRule="auto"/>
              <w:jc w:val="right"/>
              <w:rPr>
                <w:rFonts w:ascii="Arial" w:hAnsi="Arial" w:cs="Arial"/>
                <w:sz w:val="16"/>
                <w:szCs w:val="16"/>
              </w:rPr>
            </w:pPr>
            <w:r w:rsidRPr="00B7088F">
              <w:rPr>
                <w:rFonts w:ascii="Arial" w:hAnsi="Arial" w:cs="Arial"/>
                <w:sz w:val="16"/>
                <w:szCs w:val="16"/>
              </w:rPr>
              <w:t> </w:t>
            </w:r>
          </w:p>
        </w:tc>
      </w:tr>
      <w:tr w:rsidR="00B7088F" w:rsidRPr="00B7088F" w14:paraId="15BA4177" w14:textId="77777777" w:rsidTr="00B7088F">
        <w:trPr>
          <w:trHeight w:val="225"/>
        </w:trPr>
        <w:tc>
          <w:tcPr>
            <w:tcW w:w="3175" w:type="dxa"/>
            <w:tcBorders>
              <w:top w:val="nil"/>
              <w:left w:val="nil"/>
              <w:bottom w:val="nil"/>
              <w:right w:val="nil"/>
            </w:tcBorders>
            <w:shd w:val="clear" w:color="000000" w:fill="FFFFFF"/>
            <w:noWrap/>
            <w:vAlign w:val="bottom"/>
            <w:hideMark/>
          </w:tcPr>
          <w:p w14:paraId="45145055" w14:textId="77777777" w:rsidR="00B7088F" w:rsidRPr="00B7088F" w:rsidRDefault="00B7088F" w:rsidP="0096734D">
            <w:pPr>
              <w:spacing w:before="0" w:after="0" w:line="240" w:lineRule="auto"/>
              <w:ind w:leftChars="75" w:left="143"/>
              <w:rPr>
                <w:rFonts w:ascii="Arial" w:hAnsi="Arial" w:cs="Arial"/>
                <w:sz w:val="16"/>
                <w:szCs w:val="16"/>
              </w:rPr>
            </w:pPr>
            <w:r w:rsidRPr="00B7088F">
              <w:rPr>
                <w:rFonts w:ascii="Arial" w:hAnsi="Arial" w:cs="Arial"/>
                <w:sz w:val="16"/>
                <w:szCs w:val="16"/>
              </w:rPr>
              <w:t>Equity injections - Bill 2</w:t>
            </w:r>
          </w:p>
        </w:tc>
        <w:tc>
          <w:tcPr>
            <w:tcW w:w="900" w:type="dxa"/>
            <w:tcBorders>
              <w:top w:val="nil"/>
              <w:left w:val="nil"/>
              <w:bottom w:val="nil"/>
              <w:right w:val="nil"/>
            </w:tcBorders>
            <w:shd w:val="clear" w:color="auto" w:fill="auto"/>
            <w:noWrap/>
            <w:vAlign w:val="bottom"/>
            <w:hideMark/>
          </w:tcPr>
          <w:p w14:paraId="375AADD6" w14:textId="56117820" w:rsidR="00B7088F" w:rsidRPr="00B7088F" w:rsidRDefault="005827A4" w:rsidP="00B7088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000000" w:fill="D9D9D9"/>
            <w:noWrap/>
            <w:vAlign w:val="bottom"/>
            <w:hideMark/>
          </w:tcPr>
          <w:p w14:paraId="2CCBC63B" w14:textId="52B619BF" w:rsidR="00B7088F" w:rsidRPr="00B7088F" w:rsidRDefault="005827A4" w:rsidP="00B7088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208096F5" w14:textId="59219D2A" w:rsidR="00B7088F" w:rsidRPr="00B7088F" w:rsidRDefault="005827A4" w:rsidP="00B7088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002C0076" w14:textId="16E0A650" w:rsidR="00B7088F" w:rsidRPr="00B7088F" w:rsidRDefault="005827A4" w:rsidP="00B7088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331A5EF9" w14:textId="5823B11E" w:rsidR="00B7088F" w:rsidRPr="00B7088F" w:rsidRDefault="005827A4" w:rsidP="00B7088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r>
      <w:tr w:rsidR="00B7088F" w:rsidRPr="00B7088F" w14:paraId="34709686" w14:textId="77777777" w:rsidTr="00B7088F">
        <w:trPr>
          <w:trHeight w:val="225"/>
        </w:trPr>
        <w:tc>
          <w:tcPr>
            <w:tcW w:w="3175" w:type="dxa"/>
            <w:tcBorders>
              <w:top w:val="nil"/>
              <w:left w:val="nil"/>
              <w:bottom w:val="nil"/>
              <w:right w:val="nil"/>
            </w:tcBorders>
            <w:shd w:val="clear" w:color="000000" w:fill="FFFFFF"/>
            <w:noWrap/>
            <w:vAlign w:val="bottom"/>
            <w:hideMark/>
          </w:tcPr>
          <w:p w14:paraId="256E2D47" w14:textId="77777777" w:rsidR="00B7088F" w:rsidRPr="00B7088F" w:rsidRDefault="00B7088F" w:rsidP="0096734D">
            <w:pPr>
              <w:spacing w:before="0" w:after="0" w:line="240" w:lineRule="auto"/>
              <w:ind w:leftChars="75" w:left="143"/>
              <w:rPr>
                <w:rFonts w:ascii="Arial" w:hAnsi="Arial" w:cs="Arial"/>
                <w:b/>
                <w:bCs/>
                <w:sz w:val="16"/>
                <w:szCs w:val="16"/>
              </w:rPr>
            </w:pPr>
            <w:r w:rsidRPr="00B7088F">
              <w:rPr>
                <w:rFonts w:ascii="Arial" w:hAnsi="Arial" w:cs="Arial"/>
                <w:b/>
                <w:bCs/>
                <w:sz w:val="16"/>
                <w:szCs w:val="16"/>
              </w:rPr>
              <w:t>Total capital appropriations</w:t>
            </w:r>
          </w:p>
        </w:tc>
        <w:tc>
          <w:tcPr>
            <w:tcW w:w="900" w:type="dxa"/>
            <w:tcBorders>
              <w:top w:val="nil"/>
              <w:left w:val="nil"/>
              <w:bottom w:val="single" w:sz="4" w:space="0" w:color="auto"/>
              <w:right w:val="nil"/>
            </w:tcBorders>
            <w:shd w:val="clear" w:color="auto" w:fill="auto"/>
            <w:noWrap/>
            <w:vAlign w:val="bottom"/>
            <w:hideMark/>
          </w:tcPr>
          <w:p w14:paraId="0ECBB55E" w14:textId="77777777" w:rsidR="00B7088F" w:rsidRPr="00B7088F" w:rsidRDefault="00B7088F" w:rsidP="00B7088F">
            <w:pPr>
              <w:spacing w:before="0" w:after="0" w:line="240" w:lineRule="auto"/>
              <w:jc w:val="right"/>
              <w:rPr>
                <w:rFonts w:ascii="Arial" w:hAnsi="Arial" w:cs="Arial"/>
                <w:b/>
                <w:bCs/>
                <w:color w:val="000000"/>
                <w:sz w:val="16"/>
                <w:szCs w:val="16"/>
              </w:rPr>
            </w:pPr>
            <w:r w:rsidRPr="00B7088F">
              <w:rPr>
                <w:rFonts w:ascii="Arial" w:hAnsi="Arial" w:cs="Arial"/>
                <w:b/>
                <w:bCs/>
                <w:color w:val="000000"/>
                <w:sz w:val="16"/>
                <w:szCs w:val="16"/>
              </w:rPr>
              <w:t>-</w:t>
            </w:r>
          </w:p>
        </w:tc>
        <w:tc>
          <w:tcPr>
            <w:tcW w:w="900" w:type="dxa"/>
            <w:tcBorders>
              <w:top w:val="nil"/>
              <w:left w:val="nil"/>
              <w:bottom w:val="single" w:sz="4" w:space="0" w:color="auto"/>
              <w:right w:val="nil"/>
            </w:tcBorders>
            <w:shd w:val="clear" w:color="000000" w:fill="D9D9D9"/>
            <w:noWrap/>
            <w:vAlign w:val="bottom"/>
            <w:hideMark/>
          </w:tcPr>
          <w:p w14:paraId="37F98FF2" w14:textId="77777777" w:rsidR="00B7088F" w:rsidRPr="00B7088F" w:rsidRDefault="00B7088F" w:rsidP="00B7088F">
            <w:pPr>
              <w:spacing w:before="0" w:after="0" w:line="240" w:lineRule="auto"/>
              <w:jc w:val="right"/>
              <w:rPr>
                <w:rFonts w:ascii="Arial" w:hAnsi="Arial" w:cs="Arial"/>
                <w:b/>
                <w:bCs/>
                <w:color w:val="000000"/>
                <w:sz w:val="16"/>
                <w:szCs w:val="16"/>
              </w:rPr>
            </w:pPr>
            <w:r w:rsidRPr="00B7088F">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7C14049D" w14:textId="77777777" w:rsidR="00B7088F" w:rsidRPr="00B7088F" w:rsidRDefault="00B7088F" w:rsidP="00B7088F">
            <w:pPr>
              <w:spacing w:before="0" w:after="0" w:line="240" w:lineRule="auto"/>
              <w:jc w:val="right"/>
              <w:rPr>
                <w:rFonts w:ascii="Arial" w:hAnsi="Arial" w:cs="Arial"/>
                <w:b/>
                <w:bCs/>
                <w:color w:val="000000"/>
                <w:sz w:val="16"/>
                <w:szCs w:val="16"/>
              </w:rPr>
            </w:pPr>
            <w:r w:rsidRPr="00B7088F">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2701E2BD" w14:textId="77777777" w:rsidR="00B7088F" w:rsidRPr="00B7088F" w:rsidRDefault="00B7088F" w:rsidP="00B7088F">
            <w:pPr>
              <w:spacing w:before="0" w:after="0" w:line="240" w:lineRule="auto"/>
              <w:jc w:val="right"/>
              <w:rPr>
                <w:rFonts w:ascii="Arial" w:hAnsi="Arial" w:cs="Arial"/>
                <w:b/>
                <w:bCs/>
                <w:color w:val="000000"/>
                <w:sz w:val="16"/>
                <w:szCs w:val="16"/>
              </w:rPr>
            </w:pPr>
            <w:r w:rsidRPr="00B7088F">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0E642F20" w14:textId="77777777" w:rsidR="00B7088F" w:rsidRPr="00B7088F" w:rsidRDefault="00B7088F" w:rsidP="00B7088F">
            <w:pPr>
              <w:spacing w:before="0" w:after="0" w:line="240" w:lineRule="auto"/>
              <w:jc w:val="right"/>
              <w:rPr>
                <w:rFonts w:ascii="Arial" w:hAnsi="Arial" w:cs="Arial"/>
                <w:b/>
                <w:bCs/>
                <w:color w:val="000000"/>
                <w:sz w:val="16"/>
                <w:szCs w:val="16"/>
              </w:rPr>
            </w:pPr>
            <w:r w:rsidRPr="00B7088F">
              <w:rPr>
                <w:rFonts w:ascii="Arial" w:hAnsi="Arial" w:cs="Arial"/>
                <w:b/>
                <w:bCs/>
                <w:color w:val="000000"/>
                <w:sz w:val="16"/>
                <w:szCs w:val="16"/>
              </w:rPr>
              <w:t>-</w:t>
            </w:r>
          </w:p>
        </w:tc>
      </w:tr>
      <w:tr w:rsidR="00B7088F" w:rsidRPr="00B7088F" w14:paraId="67DF2101" w14:textId="77777777" w:rsidTr="00B7088F">
        <w:trPr>
          <w:trHeight w:val="454"/>
        </w:trPr>
        <w:tc>
          <w:tcPr>
            <w:tcW w:w="3175" w:type="dxa"/>
            <w:tcBorders>
              <w:top w:val="nil"/>
              <w:left w:val="nil"/>
              <w:bottom w:val="nil"/>
              <w:right w:val="nil"/>
            </w:tcBorders>
            <w:shd w:val="clear" w:color="000000" w:fill="FFFFFF"/>
            <w:vAlign w:val="bottom"/>
            <w:hideMark/>
          </w:tcPr>
          <w:p w14:paraId="5E4B597C" w14:textId="77777777" w:rsidR="00B7088F" w:rsidRPr="00B7088F" w:rsidRDefault="00B7088F" w:rsidP="00B7088F">
            <w:pPr>
              <w:spacing w:before="0" w:after="0" w:line="240" w:lineRule="auto"/>
              <w:rPr>
                <w:rFonts w:ascii="Arial" w:hAnsi="Arial" w:cs="Arial"/>
                <w:b/>
                <w:bCs/>
                <w:sz w:val="16"/>
                <w:szCs w:val="16"/>
              </w:rPr>
            </w:pPr>
            <w:r w:rsidRPr="00B7088F">
              <w:rPr>
                <w:rFonts w:ascii="Arial" w:hAnsi="Arial" w:cs="Arial"/>
                <w:b/>
                <w:bCs/>
                <w:sz w:val="16"/>
                <w:szCs w:val="16"/>
              </w:rPr>
              <w:t>Total new capital appropriations represented by:</w:t>
            </w:r>
          </w:p>
        </w:tc>
        <w:tc>
          <w:tcPr>
            <w:tcW w:w="900" w:type="dxa"/>
            <w:tcBorders>
              <w:top w:val="nil"/>
              <w:left w:val="nil"/>
              <w:bottom w:val="nil"/>
              <w:right w:val="nil"/>
            </w:tcBorders>
            <w:shd w:val="clear" w:color="000000" w:fill="FFFFFF"/>
            <w:noWrap/>
            <w:vAlign w:val="bottom"/>
            <w:hideMark/>
          </w:tcPr>
          <w:p w14:paraId="0BB4DCD7" w14:textId="77777777" w:rsidR="00B7088F" w:rsidRPr="00B7088F" w:rsidRDefault="00B7088F" w:rsidP="00B7088F">
            <w:pPr>
              <w:spacing w:before="0" w:after="0" w:line="240" w:lineRule="auto"/>
              <w:jc w:val="right"/>
              <w:rPr>
                <w:rFonts w:ascii="Arial" w:hAnsi="Arial" w:cs="Arial"/>
                <w:sz w:val="16"/>
                <w:szCs w:val="16"/>
              </w:rPr>
            </w:pPr>
            <w:r w:rsidRPr="00B7088F">
              <w:rPr>
                <w:rFonts w:ascii="Arial" w:hAnsi="Arial" w:cs="Arial"/>
                <w:sz w:val="16"/>
                <w:szCs w:val="16"/>
              </w:rPr>
              <w:t> </w:t>
            </w:r>
          </w:p>
        </w:tc>
        <w:tc>
          <w:tcPr>
            <w:tcW w:w="900" w:type="dxa"/>
            <w:tcBorders>
              <w:top w:val="nil"/>
              <w:left w:val="nil"/>
              <w:bottom w:val="nil"/>
              <w:right w:val="nil"/>
            </w:tcBorders>
            <w:shd w:val="clear" w:color="000000" w:fill="D9D9D9"/>
            <w:noWrap/>
            <w:vAlign w:val="center"/>
            <w:hideMark/>
          </w:tcPr>
          <w:p w14:paraId="3488E212" w14:textId="77777777" w:rsidR="00B7088F" w:rsidRPr="00B7088F" w:rsidRDefault="00B7088F" w:rsidP="00B7088F">
            <w:pPr>
              <w:spacing w:before="0" w:after="0" w:line="240" w:lineRule="auto"/>
              <w:jc w:val="right"/>
              <w:rPr>
                <w:rFonts w:ascii="Arial" w:hAnsi="Arial" w:cs="Arial"/>
                <w:color w:val="000000"/>
                <w:sz w:val="16"/>
                <w:szCs w:val="16"/>
              </w:rPr>
            </w:pPr>
            <w:r w:rsidRPr="00B7088F">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0255AEB3" w14:textId="77777777" w:rsidR="00B7088F" w:rsidRPr="00B7088F" w:rsidRDefault="00B7088F" w:rsidP="00B7088F">
            <w:pPr>
              <w:spacing w:before="0"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000000" w:fill="FFFFFF"/>
            <w:noWrap/>
            <w:vAlign w:val="bottom"/>
            <w:hideMark/>
          </w:tcPr>
          <w:p w14:paraId="2C1BBA8E" w14:textId="77777777" w:rsidR="00B7088F" w:rsidRPr="00B7088F" w:rsidRDefault="00B7088F" w:rsidP="00B7088F">
            <w:pPr>
              <w:spacing w:before="0" w:after="0" w:line="240" w:lineRule="auto"/>
              <w:jc w:val="right"/>
              <w:rPr>
                <w:rFonts w:ascii="Arial" w:hAnsi="Arial" w:cs="Arial"/>
                <w:sz w:val="16"/>
                <w:szCs w:val="16"/>
              </w:rPr>
            </w:pPr>
            <w:r w:rsidRPr="00B7088F">
              <w:rPr>
                <w:rFonts w:ascii="Arial" w:hAnsi="Arial" w:cs="Arial"/>
                <w:sz w:val="16"/>
                <w:szCs w:val="16"/>
              </w:rPr>
              <w:t> </w:t>
            </w:r>
          </w:p>
        </w:tc>
        <w:tc>
          <w:tcPr>
            <w:tcW w:w="900" w:type="dxa"/>
            <w:tcBorders>
              <w:top w:val="nil"/>
              <w:left w:val="nil"/>
              <w:bottom w:val="nil"/>
              <w:right w:val="nil"/>
            </w:tcBorders>
            <w:shd w:val="clear" w:color="000000" w:fill="FFFFFF"/>
            <w:noWrap/>
            <w:vAlign w:val="bottom"/>
            <w:hideMark/>
          </w:tcPr>
          <w:p w14:paraId="3ED0B5E6" w14:textId="77777777" w:rsidR="00B7088F" w:rsidRPr="00B7088F" w:rsidRDefault="00B7088F" w:rsidP="00B7088F">
            <w:pPr>
              <w:spacing w:before="0" w:after="0" w:line="240" w:lineRule="auto"/>
              <w:jc w:val="right"/>
              <w:rPr>
                <w:rFonts w:ascii="Arial" w:hAnsi="Arial" w:cs="Arial"/>
                <w:sz w:val="16"/>
                <w:szCs w:val="16"/>
              </w:rPr>
            </w:pPr>
            <w:r w:rsidRPr="00B7088F">
              <w:rPr>
                <w:rFonts w:ascii="Arial" w:hAnsi="Arial" w:cs="Arial"/>
                <w:sz w:val="16"/>
                <w:szCs w:val="16"/>
              </w:rPr>
              <w:t> </w:t>
            </w:r>
          </w:p>
        </w:tc>
      </w:tr>
      <w:tr w:rsidR="00B7088F" w:rsidRPr="00B7088F" w14:paraId="425A92B2" w14:textId="77777777" w:rsidTr="00B7088F">
        <w:trPr>
          <w:trHeight w:val="225"/>
        </w:trPr>
        <w:tc>
          <w:tcPr>
            <w:tcW w:w="3175" w:type="dxa"/>
            <w:tcBorders>
              <w:top w:val="nil"/>
              <w:left w:val="nil"/>
              <w:bottom w:val="nil"/>
              <w:right w:val="nil"/>
            </w:tcBorders>
            <w:shd w:val="clear" w:color="000000" w:fill="FFFFFF"/>
            <w:noWrap/>
            <w:vAlign w:val="bottom"/>
            <w:hideMark/>
          </w:tcPr>
          <w:p w14:paraId="76020524" w14:textId="77777777" w:rsidR="00B7088F" w:rsidRPr="00B7088F" w:rsidRDefault="00B7088F" w:rsidP="0096734D">
            <w:pPr>
              <w:spacing w:before="0" w:after="0" w:line="240" w:lineRule="auto"/>
              <w:ind w:leftChars="75" w:left="143"/>
              <w:rPr>
                <w:rFonts w:ascii="Arial" w:hAnsi="Arial" w:cs="Arial"/>
                <w:sz w:val="16"/>
                <w:szCs w:val="16"/>
              </w:rPr>
            </w:pPr>
            <w:r w:rsidRPr="00B7088F">
              <w:rPr>
                <w:rFonts w:ascii="Arial" w:hAnsi="Arial" w:cs="Arial"/>
                <w:sz w:val="16"/>
                <w:szCs w:val="16"/>
              </w:rPr>
              <w:t>Purchase of non-financial assets</w:t>
            </w:r>
          </w:p>
        </w:tc>
        <w:tc>
          <w:tcPr>
            <w:tcW w:w="900" w:type="dxa"/>
            <w:tcBorders>
              <w:top w:val="nil"/>
              <w:left w:val="nil"/>
              <w:bottom w:val="nil"/>
              <w:right w:val="nil"/>
            </w:tcBorders>
            <w:shd w:val="clear" w:color="auto" w:fill="auto"/>
            <w:noWrap/>
            <w:vAlign w:val="bottom"/>
            <w:hideMark/>
          </w:tcPr>
          <w:p w14:paraId="468C37DB" w14:textId="3B8075B6" w:rsidR="00B7088F" w:rsidRPr="00B7088F" w:rsidRDefault="005827A4" w:rsidP="00B7088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000000" w:fill="D9D9D9"/>
            <w:noWrap/>
            <w:vAlign w:val="bottom"/>
            <w:hideMark/>
          </w:tcPr>
          <w:p w14:paraId="0C47971E" w14:textId="73BAF1EB" w:rsidR="00B7088F" w:rsidRPr="00B7088F" w:rsidRDefault="005827A4" w:rsidP="00B7088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317D031C" w14:textId="1A9BF146" w:rsidR="00B7088F" w:rsidRPr="00B7088F" w:rsidRDefault="005827A4" w:rsidP="00B7088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23ED1F44" w14:textId="24428201" w:rsidR="00B7088F" w:rsidRPr="00B7088F" w:rsidRDefault="005827A4" w:rsidP="00B7088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5AD5423A" w14:textId="535E8179" w:rsidR="00B7088F" w:rsidRPr="00B7088F" w:rsidRDefault="005827A4" w:rsidP="00B7088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r>
      <w:tr w:rsidR="00B7088F" w:rsidRPr="00B7088F" w14:paraId="7325455E" w14:textId="77777777" w:rsidTr="00B7088F">
        <w:trPr>
          <w:trHeight w:val="225"/>
        </w:trPr>
        <w:tc>
          <w:tcPr>
            <w:tcW w:w="3175" w:type="dxa"/>
            <w:tcBorders>
              <w:top w:val="nil"/>
              <w:left w:val="nil"/>
              <w:bottom w:val="nil"/>
              <w:right w:val="nil"/>
            </w:tcBorders>
            <w:shd w:val="clear" w:color="000000" w:fill="FFFFFF"/>
            <w:noWrap/>
            <w:vAlign w:val="bottom"/>
            <w:hideMark/>
          </w:tcPr>
          <w:p w14:paraId="27BA9886" w14:textId="77777777" w:rsidR="00B7088F" w:rsidRPr="00B7088F" w:rsidRDefault="00B7088F" w:rsidP="0096734D">
            <w:pPr>
              <w:spacing w:before="0" w:after="0" w:line="240" w:lineRule="auto"/>
              <w:ind w:leftChars="75" w:left="143"/>
              <w:rPr>
                <w:rFonts w:ascii="Arial" w:hAnsi="Arial" w:cs="Arial"/>
                <w:b/>
                <w:bCs/>
                <w:sz w:val="16"/>
                <w:szCs w:val="16"/>
              </w:rPr>
            </w:pPr>
            <w:r w:rsidRPr="00B7088F">
              <w:rPr>
                <w:rFonts w:ascii="Arial" w:hAnsi="Arial" w:cs="Arial"/>
                <w:b/>
                <w:bCs/>
                <w:sz w:val="16"/>
                <w:szCs w:val="16"/>
              </w:rPr>
              <w:t>Total items</w:t>
            </w:r>
          </w:p>
        </w:tc>
        <w:tc>
          <w:tcPr>
            <w:tcW w:w="900" w:type="dxa"/>
            <w:tcBorders>
              <w:top w:val="nil"/>
              <w:left w:val="nil"/>
              <w:bottom w:val="single" w:sz="4" w:space="0" w:color="auto"/>
              <w:right w:val="nil"/>
            </w:tcBorders>
            <w:shd w:val="clear" w:color="auto" w:fill="auto"/>
            <w:noWrap/>
            <w:vAlign w:val="bottom"/>
            <w:hideMark/>
          </w:tcPr>
          <w:p w14:paraId="3C7A08B3" w14:textId="77777777" w:rsidR="00B7088F" w:rsidRPr="00B7088F" w:rsidRDefault="00B7088F" w:rsidP="00B7088F">
            <w:pPr>
              <w:spacing w:before="0" w:after="0" w:line="240" w:lineRule="auto"/>
              <w:jc w:val="right"/>
              <w:rPr>
                <w:rFonts w:ascii="Arial" w:hAnsi="Arial" w:cs="Arial"/>
                <w:b/>
                <w:bCs/>
                <w:color w:val="000000"/>
                <w:sz w:val="16"/>
                <w:szCs w:val="16"/>
              </w:rPr>
            </w:pPr>
            <w:r w:rsidRPr="00B7088F">
              <w:rPr>
                <w:rFonts w:ascii="Arial" w:hAnsi="Arial" w:cs="Arial"/>
                <w:b/>
                <w:bCs/>
                <w:color w:val="000000"/>
                <w:sz w:val="16"/>
                <w:szCs w:val="16"/>
              </w:rPr>
              <w:t>-</w:t>
            </w:r>
          </w:p>
        </w:tc>
        <w:tc>
          <w:tcPr>
            <w:tcW w:w="900" w:type="dxa"/>
            <w:tcBorders>
              <w:top w:val="nil"/>
              <w:left w:val="nil"/>
              <w:bottom w:val="single" w:sz="4" w:space="0" w:color="auto"/>
              <w:right w:val="nil"/>
            </w:tcBorders>
            <w:shd w:val="clear" w:color="000000" w:fill="D9D9D9"/>
            <w:noWrap/>
            <w:vAlign w:val="bottom"/>
            <w:hideMark/>
          </w:tcPr>
          <w:p w14:paraId="30AC8176" w14:textId="77777777" w:rsidR="00B7088F" w:rsidRPr="00B7088F" w:rsidRDefault="00B7088F" w:rsidP="00B7088F">
            <w:pPr>
              <w:spacing w:before="0" w:after="0" w:line="240" w:lineRule="auto"/>
              <w:jc w:val="right"/>
              <w:rPr>
                <w:rFonts w:ascii="Arial" w:hAnsi="Arial" w:cs="Arial"/>
                <w:b/>
                <w:bCs/>
                <w:color w:val="000000"/>
                <w:sz w:val="16"/>
                <w:szCs w:val="16"/>
              </w:rPr>
            </w:pPr>
            <w:r w:rsidRPr="00B7088F">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64EF5BD0" w14:textId="77777777" w:rsidR="00B7088F" w:rsidRPr="00B7088F" w:rsidRDefault="00B7088F" w:rsidP="00B7088F">
            <w:pPr>
              <w:spacing w:before="0" w:after="0" w:line="240" w:lineRule="auto"/>
              <w:jc w:val="right"/>
              <w:rPr>
                <w:rFonts w:ascii="Arial" w:hAnsi="Arial" w:cs="Arial"/>
                <w:b/>
                <w:bCs/>
                <w:color w:val="000000"/>
                <w:sz w:val="16"/>
                <w:szCs w:val="16"/>
              </w:rPr>
            </w:pPr>
            <w:r w:rsidRPr="00B7088F">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4DA2337F" w14:textId="77777777" w:rsidR="00B7088F" w:rsidRPr="00B7088F" w:rsidRDefault="00B7088F" w:rsidP="00B7088F">
            <w:pPr>
              <w:spacing w:before="0" w:after="0" w:line="240" w:lineRule="auto"/>
              <w:jc w:val="right"/>
              <w:rPr>
                <w:rFonts w:ascii="Arial" w:hAnsi="Arial" w:cs="Arial"/>
                <w:b/>
                <w:bCs/>
                <w:color w:val="000000"/>
                <w:sz w:val="16"/>
                <w:szCs w:val="16"/>
              </w:rPr>
            </w:pPr>
            <w:r w:rsidRPr="00B7088F">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629E6F6B" w14:textId="77777777" w:rsidR="00B7088F" w:rsidRPr="00B7088F" w:rsidRDefault="00B7088F" w:rsidP="00B7088F">
            <w:pPr>
              <w:spacing w:before="0" w:after="0" w:line="240" w:lineRule="auto"/>
              <w:jc w:val="right"/>
              <w:rPr>
                <w:rFonts w:ascii="Arial" w:hAnsi="Arial" w:cs="Arial"/>
                <w:b/>
                <w:bCs/>
                <w:color w:val="000000"/>
                <w:sz w:val="16"/>
                <w:szCs w:val="16"/>
              </w:rPr>
            </w:pPr>
            <w:r w:rsidRPr="00B7088F">
              <w:rPr>
                <w:rFonts w:ascii="Arial" w:hAnsi="Arial" w:cs="Arial"/>
                <w:b/>
                <w:bCs/>
                <w:color w:val="000000"/>
                <w:sz w:val="16"/>
                <w:szCs w:val="16"/>
              </w:rPr>
              <w:t>-</w:t>
            </w:r>
          </w:p>
        </w:tc>
      </w:tr>
      <w:tr w:rsidR="00B7088F" w:rsidRPr="00B7088F" w14:paraId="5F64068A" w14:textId="77777777" w:rsidTr="00F930D8">
        <w:trPr>
          <w:trHeight w:val="397"/>
        </w:trPr>
        <w:tc>
          <w:tcPr>
            <w:tcW w:w="3175" w:type="dxa"/>
            <w:tcBorders>
              <w:top w:val="nil"/>
              <w:left w:val="nil"/>
              <w:bottom w:val="nil"/>
              <w:right w:val="nil"/>
            </w:tcBorders>
            <w:shd w:val="clear" w:color="000000" w:fill="FFFFFF"/>
            <w:vAlign w:val="bottom"/>
            <w:hideMark/>
          </w:tcPr>
          <w:p w14:paraId="77E31DC2" w14:textId="77777777" w:rsidR="00B7088F" w:rsidRPr="00B7088F" w:rsidRDefault="00B7088F" w:rsidP="00B7088F">
            <w:pPr>
              <w:spacing w:before="0" w:after="0" w:line="240" w:lineRule="auto"/>
              <w:rPr>
                <w:rFonts w:ascii="Arial" w:hAnsi="Arial" w:cs="Arial"/>
                <w:b/>
                <w:bCs/>
                <w:sz w:val="16"/>
                <w:szCs w:val="16"/>
              </w:rPr>
            </w:pPr>
            <w:r w:rsidRPr="00B7088F">
              <w:rPr>
                <w:rFonts w:ascii="Arial" w:hAnsi="Arial" w:cs="Arial"/>
                <w:b/>
                <w:bCs/>
                <w:sz w:val="16"/>
                <w:szCs w:val="16"/>
              </w:rPr>
              <w:t>PURCHASE OF NON-FINANCIAL ASSETS</w:t>
            </w:r>
          </w:p>
        </w:tc>
        <w:tc>
          <w:tcPr>
            <w:tcW w:w="900" w:type="dxa"/>
            <w:tcBorders>
              <w:top w:val="nil"/>
              <w:left w:val="nil"/>
              <w:bottom w:val="nil"/>
              <w:right w:val="nil"/>
            </w:tcBorders>
            <w:shd w:val="clear" w:color="000000" w:fill="FFFFFF"/>
            <w:noWrap/>
            <w:vAlign w:val="bottom"/>
            <w:hideMark/>
          </w:tcPr>
          <w:p w14:paraId="5EF989FF" w14:textId="77777777" w:rsidR="00B7088F" w:rsidRPr="00B7088F" w:rsidRDefault="00B7088F" w:rsidP="00B7088F">
            <w:pPr>
              <w:spacing w:before="0" w:after="0" w:line="240" w:lineRule="auto"/>
              <w:jc w:val="right"/>
              <w:rPr>
                <w:rFonts w:ascii="Arial" w:hAnsi="Arial" w:cs="Arial"/>
                <w:sz w:val="16"/>
                <w:szCs w:val="16"/>
              </w:rPr>
            </w:pPr>
            <w:r w:rsidRPr="00B7088F">
              <w:rPr>
                <w:rFonts w:ascii="Arial" w:hAnsi="Arial" w:cs="Arial"/>
                <w:sz w:val="16"/>
                <w:szCs w:val="16"/>
              </w:rPr>
              <w:t> </w:t>
            </w:r>
          </w:p>
        </w:tc>
        <w:tc>
          <w:tcPr>
            <w:tcW w:w="900" w:type="dxa"/>
            <w:tcBorders>
              <w:top w:val="nil"/>
              <w:left w:val="nil"/>
              <w:bottom w:val="nil"/>
              <w:right w:val="nil"/>
            </w:tcBorders>
            <w:shd w:val="clear" w:color="000000" w:fill="D9D9D9"/>
            <w:noWrap/>
            <w:vAlign w:val="center"/>
            <w:hideMark/>
          </w:tcPr>
          <w:p w14:paraId="262FD27B" w14:textId="77777777" w:rsidR="00B7088F" w:rsidRPr="00B7088F" w:rsidRDefault="00B7088F" w:rsidP="00B7088F">
            <w:pPr>
              <w:spacing w:before="0" w:after="0" w:line="240" w:lineRule="auto"/>
              <w:jc w:val="right"/>
              <w:rPr>
                <w:rFonts w:ascii="Arial" w:hAnsi="Arial" w:cs="Arial"/>
                <w:color w:val="000000"/>
                <w:sz w:val="16"/>
                <w:szCs w:val="16"/>
              </w:rPr>
            </w:pPr>
            <w:r w:rsidRPr="00B7088F">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13AA802B" w14:textId="77777777" w:rsidR="00B7088F" w:rsidRPr="00B7088F" w:rsidRDefault="00B7088F" w:rsidP="00B7088F">
            <w:pPr>
              <w:spacing w:before="0"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000000" w:fill="FFFFFF"/>
            <w:noWrap/>
            <w:vAlign w:val="bottom"/>
            <w:hideMark/>
          </w:tcPr>
          <w:p w14:paraId="0F03B00A" w14:textId="77777777" w:rsidR="00B7088F" w:rsidRPr="00B7088F" w:rsidRDefault="00B7088F" w:rsidP="00B7088F">
            <w:pPr>
              <w:spacing w:before="0" w:after="0" w:line="240" w:lineRule="auto"/>
              <w:jc w:val="right"/>
              <w:rPr>
                <w:rFonts w:ascii="Arial" w:hAnsi="Arial" w:cs="Arial"/>
                <w:sz w:val="16"/>
                <w:szCs w:val="16"/>
              </w:rPr>
            </w:pPr>
            <w:r w:rsidRPr="00B7088F">
              <w:rPr>
                <w:rFonts w:ascii="Arial" w:hAnsi="Arial" w:cs="Arial"/>
                <w:sz w:val="16"/>
                <w:szCs w:val="16"/>
              </w:rPr>
              <w:t> </w:t>
            </w:r>
          </w:p>
        </w:tc>
        <w:tc>
          <w:tcPr>
            <w:tcW w:w="900" w:type="dxa"/>
            <w:tcBorders>
              <w:top w:val="nil"/>
              <w:left w:val="nil"/>
              <w:bottom w:val="nil"/>
              <w:right w:val="nil"/>
            </w:tcBorders>
            <w:shd w:val="clear" w:color="000000" w:fill="FFFFFF"/>
            <w:noWrap/>
            <w:vAlign w:val="bottom"/>
            <w:hideMark/>
          </w:tcPr>
          <w:p w14:paraId="1B852EE0" w14:textId="77777777" w:rsidR="00B7088F" w:rsidRPr="00B7088F" w:rsidRDefault="00B7088F" w:rsidP="00B7088F">
            <w:pPr>
              <w:spacing w:before="0" w:after="0" w:line="240" w:lineRule="auto"/>
              <w:jc w:val="right"/>
              <w:rPr>
                <w:rFonts w:ascii="Arial" w:hAnsi="Arial" w:cs="Arial"/>
                <w:sz w:val="16"/>
                <w:szCs w:val="16"/>
              </w:rPr>
            </w:pPr>
            <w:r w:rsidRPr="00B7088F">
              <w:rPr>
                <w:rFonts w:ascii="Arial" w:hAnsi="Arial" w:cs="Arial"/>
                <w:sz w:val="16"/>
                <w:szCs w:val="16"/>
              </w:rPr>
              <w:t> </w:t>
            </w:r>
          </w:p>
        </w:tc>
      </w:tr>
      <w:tr w:rsidR="00B7088F" w:rsidRPr="00B7088F" w14:paraId="1C202709" w14:textId="77777777" w:rsidTr="00503AFA">
        <w:trPr>
          <w:trHeight w:val="425"/>
        </w:trPr>
        <w:tc>
          <w:tcPr>
            <w:tcW w:w="3175" w:type="dxa"/>
            <w:tcBorders>
              <w:top w:val="nil"/>
              <w:left w:val="nil"/>
              <w:bottom w:val="nil"/>
              <w:right w:val="nil"/>
            </w:tcBorders>
            <w:shd w:val="clear" w:color="auto" w:fill="auto"/>
            <w:vAlign w:val="bottom"/>
            <w:hideMark/>
          </w:tcPr>
          <w:p w14:paraId="1B5BBAB2" w14:textId="77777777" w:rsidR="00B7088F" w:rsidRPr="00B7088F" w:rsidRDefault="00B7088F" w:rsidP="0096734D">
            <w:pPr>
              <w:spacing w:before="0" w:after="0" w:line="240" w:lineRule="auto"/>
              <w:ind w:leftChars="75" w:left="143"/>
              <w:rPr>
                <w:rFonts w:ascii="Arial" w:hAnsi="Arial" w:cs="Arial"/>
                <w:sz w:val="16"/>
                <w:szCs w:val="16"/>
              </w:rPr>
            </w:pPr>
            <w:r w:rsidRPr="00B7088F">
              <w:rPr>
                <w:rFonts w:ascii="Arial" w:hAnsi="Arial" w:cs="Arial"/>
                <w:sz w:val="16"/>
                <w:szCs w:val="16"/>
              </w:rPr>
              <w:t>Funded by capital appropriations</w:t>
            </w:r>
            <w:r w:rsidRPr="00B7088F">
              <w:rPr>
                <w:rFonts w:ascii="Arial" w:hAnsi="Arial" w:cs="Arial"/>
                <w:sz w:val="16"/>
                <w:szCs w:val="16"/>
              </w:rPr>
              <w:br/>
              <w:t xml:space="preserve"> - equity injection </w:t>
            </w:r>
            <w:r w:rsidRPr="00B7088F">
              <w:rPr>
                <w:rFonts w:ascii="Arial" w:hAnsi="Arial" w:cs="Arial"/>
                <w:sz w:val="16"/>
                <w:szCs w:val="16"/>
                <w:vertAlign w:val="superscript"/>
              </w:rPr>
              <w:t>(a)</w:t>
            </w:r>
          </w:p>
        </w:tc>
        <w:tc>
          <w:tcPr>
            <w:tcW w:w="900" w:type="dxa"/>
            <w:tcBorders>
              <w:top w:val="nil"/>
              <w:left w:val="nil"/>
              <w:bottom w:val="nil"/>
              <w:right w:val="nil"/>
            </w:tcBorders>
            <w:shd w:val="clear" w:color="auto" w:fill="auto"/>
            <w:noWrap/>
            <w:vAlign w:val="bottom"/>
            <w:hideMark/>
          </w:tcPr>
          <w:p w14:paraId="2915FAFC" w14:textId="603FB31C" w:rsidR="00B7088F" w:rsidRPr="00B7088F" w:rsidRDefault="005827A4" w:rsidP="00B7088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000000" w:fill="D9D9D9"/>
            <w:noWrap/>
            <w:vAlign w:val="bottom"/>
            <w:hideMark/>
          </w:tcPr>
          <w:p w14:paraId="4B4A517D" w14:textId="23240C4E" w:rsidR="00B7088F" w:rsidRPr="00B7088F" w:rsidRDefault="005827A4" w:rsidP="00B7088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7D250E3C" w14:textId="2B6210B7" w:rsidR="00B7088F" w:rsidRPr="00B7088F" w:rsidRDefault="005827A4" w:rsidP="00B7088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11A00E3C" w14:textId="631B676E" w:rsidR="00B7088F" w:rsidRPr="00B7088F" w:rsidRDefault="005827A4" w:rsidP="00B7088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444EBFC8" w14:textId="352B2887" w:rsidR="00B7088F" w:rsidRPr="00B7088F" w:rsidRDefault="005827A4" w:rsidP="00B7088F">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r>
      <w:tr w:rsidR="00B7088F" w:rsidRPr="00B7088F" w14:paraId="1C11B3DF" w14:textId="77777777" w:rsidTr="00503AFA">
        <w:trPr>
          <w:trHeight w:val="425"/>
        </w:trPr>
        <w:tc>
          <w:tcPr>
            <w:tcW w:w="3175" w:type="dxa"/>
            <w:tcBorders>
              <w:top w:val="nil"/>
              <w:left w:val="nil"/>
              <w:bottom w:val="nil"/>
              <w:right w:val="nil"/>
            </w:tcBorders>
            <w:shd w:val="clear" w:color="000000" w:fill="FFFFFF"/>
            <w:vAlign w:val="bottom"/>
            <w:hideMark/>
          </w:tcPr>
          <w:p w14:paraId="188653C5" w14:textId="77777777" w:rsidR="00B7088F" w:rsidRPr="00B7088F" w:rsidRDefault="00B7088F" w:rsidP="0096734D">
            <w:pPr>
              <w:spacing w:before="0" w:after="0" w:line="240" w:lineRule="auto"/>
              <w:ind w:leftChars="75" w:left="143"/>
              <w:rPr>
                <w:rFonts w:ascii="Arial" w:hAnsi="Arial" w:cs="Arial"/>
                <w:sz w:val="16"/>
                <w:szCs w:val="16"/>
              </w:rPr>
            </w:pPr>
            <w:r w:rsidRPr="00B7088F">
              <w:rPr>
                <w:rFonts w:ascii="Arial" w:hAnsi="Arial" w:cs="Arial"/>
                <w:sz w:val="16"/>
                <w:szCs w:val="16"/>
              </w:rPr>
              <w:t>Funded internally from departmental resources</w:t>
            </w:r>
          </w:p>
        </w:tc>
        <w:tc>
          <w:tcPr>
            <w:tcW w:w="900" w:type="dxa"/>
            <w:tcBorders>
              <w:top w:val="nil"/>
              <w:left w:val="nil"/>
              <w:bottom w:val="nil"/>
              <w:right w:val="nil"/>
            </w:tcBorders>
            <w:shd w:val="clear" w:color="auto" w:fill="auto"/>
            <w:noWrap/>
            <w:vAlign w:val="bottom"/>
            <w:hideMark/>
          </w:tcPr>
          <w:p w14:paraId="74487BB0" w14:textId="77777777" w:rsidR="00B7088F" w:rsidRPr="00B7088F" w:rsidRDefault="00B7088F" w:rsidP="00B7088F">
            <w:pPr>
              <w:spacing w:before="0" w:after="0" w:line="240" w:lineRule="auto"/>
              <w:jc w:val="right"/>
              <w:rPr>
                <w:rFonts w:ascii="Arial" w:hAnsi="Arial" w:cs="Arial"/>
                <w:color w:val="000000"/>
                <w:sz w:val="16"/>
                <w:szCs w:val="16"/>
              </w:rPr>
            </w:pPr>
            <w:r w:rsidRPr="00B7088F">
              <w:rPr>
                <w:rFonts w:ascii="Arial" w:hAnsi="Arial" w:cs="Arial"/>
                <w:color w:val="000000"/>
                <w:sz w:val="16"/>
                <w:szCs w:val="16"/>
              </w:rPr>
              <w:t>1,945</w:t>
            </w:r>
          </w:p>
        </w:tc>
        <w:tc>
          <w:tcPr>
            <w:tcW w:w="900" w:type="dxa"/>
            <w:tcBorders>
              <w:top w:val="nil"/>
              <w:left w:val="nil"/>
              <w:bottom w:val="nil"/>
              <w:right w:val="nil"/>
            </w:tcBorders>
            <w:shd w:val="clear" w:color="000000" w:fill="D9D9D9"/>
            <w:noWrap/>
            <w:vAlign w:val="bottom"/>
            <w:hideMark/>
          </w:tcPr>
          <w:p w14:paraId="1BBE07F3" w14:textId="77777777" w:rsidR="00B7088F" w:rsidRPr="00B7088F" w:rsidRDefault="00B7088F" w:rsidP="00B7088F">
            <w:pPr>
              <w:spacing w:before="0" w:after="0" w:line="240" w:lineRule="auto"/>
              <w:jc w:val="right"/>
              <w:rPr>
                <w:rFonts w:ascii="Arial" w:hAnsi="Arial" w:cs="Arial"/>
                <w:color w:val="000000"/>
                <w:sz w:val="16"/>
                <w:szCs w:val="16"/>
              </w:rPr>
            </w:pPr>
            <w:r w:rsidRPr="00B7088F">
              <w:rPr>
                <w:rFonts w:ascii="Arial" w:hAnsi="Arial" w:cs="Arial"/>
                <w:color w:val="000000"/>
                <w:sz w:val="16"/>
                <w:szCs w:val="16"/>
              </w:rPr>
              <w:t>2,445</w:t>
            </w:r>
          </w:p>
        </w:tc>
        <w:tc>
          <w:tcPr>
            <w:tcW w:w="900" w:type="dxa"/>
            <w:tcBorders>
              <w:top w:val="nil"/>
              <w:left w:val="nil"/>
              <w:bottom w:val="nil"/>
              <w:right w:val="nil"/>
            </w:tcBorders>
            <w:shd w:val="clear" w:color="auto" w:fill="auto"/>
            <w:noWrap/>
            <w:vAlign w:val="bottom"/>
            <w:hideMark/>
          </w:tcPr>
          <w:p w14:paraId="6443B63D" w14:textId="77777777" w:rsidR="00B7088F" w:rsidRPr="00B7088F" w:rsidRDefault="00B7088F" w:rsidP="00B7088F">
            <w:pPr>
              <w:spacing w:before="0" w:after="0" w:line="240" w:lineRule="auto"/>
              <w:jc w:val="right"/>
              <w:rPr>
                <w:rFonts w:ascii="Arial" w:hAnsi="Arial" w:cs="Arial"/>
                <w:color w:val="000000"/>
                <w:sz w:val="16"/>
                <w:szCs w:val="16"/>
              </w:rPr>
            </w:pPr>
            <w:r w:rsidRPr="00B7088F">
              <w:rPr>
                <w:rFonts w:ascii="Arial" w:hAnsi="Arial" w:cs="Arial"/>
                <w:color w:val="000000"/>
                <w:sz w:val="16"/>
                <w:szCs w:val="16"/>
              </w:rPr>
              <w:t>945</w:t>
            </w:r>
          </w:p>
        </w:tc>
        <w:tc>
          <w:tcPr>
            <w:tcW w:w="900" w:type="dxa"/>
            <w:tcBorders>
              <w:top w:val="nil"/>
              <w:left w:val="nil"/>
              <w:bottom w:val="nil"/>
              <w:right w:val="nil"/>
            </w:tcBorders>
            <w:shd w:val="clear" w:color="auto" w:fill="auto"/>
            <w:noWrap/>
            <w:vAlign w:val="bottom"/>
            <w:hideMark/>
          </w:tcPr>
          <w:p w14:paraId="14B32E82" w14:textId="77777777" w:rsidR="00B7088F" w:rsidRPr="00B7088F" w:rsidRDefault="00B7088F" w:rsidP="00B7088F">
            <w:pPr>
              <w:spacing w:before="0" w:after="0" w:line="240" w:lineRule="auto"/>
              <w:jc w:val="right"/>
              <w:rPr>
                <w:rFonts w:ascii="Arial" w:hAnsi="Arial" w:cs="Arial"/>
                <w:color w:val="000000"/>
                <w:sz w:val="16"/>
                <w:szCs w:val="16"/>
              </w:rPr>
            </w:pPr>
            <w:r w:rsidRPr="00B7088F">
              <w:rPr>
                <w:rFonts w:ascii="Arial" w:hAnsi="Arial" w:cs="Arial"/>
                <w:color w:val="000000"/>
                <w:sz w:val="16"/>
                <w:szCs w:val="16"/>
              </w:rPr>
              <w:t>2,000</w:t>
            </w:r>
          </w:p>
        </w:tc>
        <w:tc>
          <w:tcPr>
            <w:tcW w:w="900" w:type="dxa"/>
            <w:tcBorders>
              <w:top w:val="nil"/>
              <w:left w:val="nil"/>
              <w:bottom w:val="nil"/>
              <w:right w:val="nil"/>
            </w:tcBorders>
            <w:shd w:val="clear" w:color="auto" w:fill="auto"/>
            <w:noWrap/>
            <w:vAlign w:val="bottom"/>
            <w:hideMark/>
          </w:tcPr>
          <w:p w14:paraId="390BFDBB" w14:textId="77777777" w:rsidR="00B7088F" w:rsidRPr="00B7088F" w:rsidRDefault="00B7088F" w:rsidP="00B7088F">
            <w:pPr>
              <w:spacing w:before="0" w:after="0" w:line="240" w:lineRule="auto"/>
              <w:jc w:val="right"/>
              <w:rPr>
                <w:rFonts w:ascii="Arial" w:hAnsi="Arial" w:cs="Arial"/>
                <w:color w:val="000000"/>
                <w:sz w:val="16"/>
                <w:szCs w:val="16"/>
              </w:rPr>
            </w:pPr>
            <w:r w:rsidRPr="00B7088F">
              <w:rPr>
                <w:rFonts w:ascii="Arial" w:hAnsi="Arial" w:cs="Arial"/>
                <w:color w:val="000000"/>
                <w:sz w:val="16"/>
                <w:szCs w:val="16"/>
              </w:rPr>
              <w:t>2,000</w:t>
            </w:r>
          </w:p>
        </w:tc>
      </w:tr>
      <w:tr w:rsidR="00B7088F" w:rsidRPr="00B7088F" w14:paraId="6E19B2EE" w14:textId="77777777" w:rsidTr="00503AFA">
        <w:trPr>
          <w:trHeight w:val="425"/>
        </w:trPr>
        <w:tc>
          <w:tcPr>
            <w:tcW w:w="3175" w:type="dxa"/>
            <w:tcBorders>
              <w:top w:val="nil"/>
              <w:left w:val="nil"/>
              <w:bottom w:val="nil"/>
              <w:right w:val="nil"/>
            </w:tcBorders>
            <w:shd w:val="clear" w:color="000000" w:fill="FFFFFF"/>
            <w:vAlign w:val="bottom"/>
            <w:hideMark/>
          </w:tcPr>
          <w:p w14:paraId="6E2E29AE" w14:textId="77777777" w:rsidR="00B7088F" w:rsidRPr="00B7088F" w:rsidRDefault="00B7088F" w:rsidP="0096734D">
            <w:pPr>
              <w:spacing w:before="0" w:after="0" w:line="240" w:lineRule="auto"/>
              <w:ind w:leftChars="75" w:left="143"/>
              <w:rPr>
                <w:rFonts w:ascii="Arial" w:hAnsi="Arial" w:cs="Arial"/>
                <w:b/>
                <w:bCs/>
                <w:sz w:val="16"/>
                <w:szCs w:val="16"/>
              </w:rPr>
            </w:pPr>
            <w:r w:rsidRPr="00B7088F">
              <w:rPr>
                <w:rFonts w:ascii="Arial" w:hAnsi="Arial" w:cs="Arial"/>
                <w:b/>
                <w:bCs/>
                <w:sz w:val="16"/>
                <w:szCs w:val="16"/>
              </w:rPr>
              <w:t>Total acquisitions of</w:t>
            </w:r>
            <w:r w:rsidRPr="00B7088F">
              <w:rPr>
                <w:rFonts w:ascii="Arial" w:hAnsi="Arial" w:cs="Arial"/>
                <w:b/>
                <w:bCs/>
                <w:sz w:val="16"/>
                <w:szCs w:val="16"/>
              </w:rPr>
              <w:br/>
              <w:t xml:space="preserve"> non-financial assets</w:t>
            </w:r>
          </w:p>
        </w:tc>
        <w:tc>
          <w:tcPr>
            <w:tcW w:w="900" w:type="dxa"/>
            <w:tcBorders>
              <w:top w:val="nil"/>
              <w:left w:val="nil"/>
              <w:bottom w:val="single" w:sz="4" w:space="0" w:color="auto"/>
              <w:right w:val="nil"/>
            </w:tcBorders>
            <w:shd w:val="clear" w:color="auto" w:fill="auto"/>
            <w:noWrap/>
            <w:vAlign w:val="bottom"/>
            <w:hideMark/>
          </w:tcPr>
          <w:p w14:paraId="7C01F6D6" w14:textId="77777777" w:rsidR="00B7088F" w:rsidRPr="00B7088F" w:rsidRDefault="00B7088F" w:rsidP="00B7088F">
            <w:pPr>
              <w:spacing w:before="0" w:after="0" w:line="240" w:lineRule="auto"/>
              <w:jc w:val="right"/>
              <w:rPr>
                <w:rFonts w:ascii="Arial" w:hAnsi="Arial" w:cs="Arial"/>
                <w:b/>
                <w:bCs/>
                <w:sz w:val="16"/>
                <w:szCs w:val="16"/>
              </w:rPr>
            </w:pPr>
            <w:r w:rsidRPr="00B7088F">
              <w:rPr>
                <w:rFonts w:ascii="Arial" w:hAnsi="Arial" w:cs="Arial"/>
                <w:b/>
                <w:bCs/>
                <w:sz w:val="16"/>
                <w:szCs w:val="16"/>
              </w:rPr>
              <w:t>1,945</w:t>
            </w:r>
          </w:p>
        </w:tc>
        <w:tc>
          <w:tcPr>
            <w:tcW w:w="900" w:type="dxa"/>
            <w:tcBorders>
              <w:top w:val="nil"/>
              <w:left w:val="nil"/>
              <w:bottom w:val="single" w:sz="4" w:space="0" w:color="auto"/>
              <w:right w:val="nil"/>
            </w:tcBorders>
            <w:shd w:val="clear" w:color="000000" w:fill="D9D9D9"/>
            <w:noWrap/>
            <w:vAlign w:val="bottom"/>
            <w:hideMark/>
          </w:tcPr>
          <w:p w14:paraId="72676F0B" w14:textId="77777777" w:rsidR="00B7088F" w:rsidRPr="00B7088F" w:rsidRDefault="00B7088F" w:rsidP="00B7088F">
            <w:pPr>
              <w:spacing w:before="0" w:after="0" w:line="240" w:lineRule="auto"/>
              <w:jc w:val="right"/>
              <w:rPr>
                <w:rFonts w:ascii="Arial" w:hAnsi="Arial" w:cs="Arial"/>
                <w:b/>
                <w:bCs/>
                <w:sz w:val="16"/>
                <w:szCs w:val="16"/>
              </w:rPr>
            </w:pPr>
            <w:r w:rsidRPr="00B7088F">
              <w:rPr>
                <w:rFonts w:ascii="Arial" w:hAnsi="Arial" w:cs="Arial"/>
                <w:b/>
                <w:bCs/>
                <w:sz w:val="16"/>
                <w:szCs w:val="16"/>
              </w:rPr>
              <w:t>2,445</w:t>
            </w:r>
          </w:p>
        </w:tc>
        <w:tc>
          <w:tcPr>
            <w:tcW w:w="900" w:type="dxa"/>
            <w:tcBorders>
              <w:top w:val="nil"/>
              <w:left w:val="nil"/>
              <w:bottom w:val="single" w:sz="4" w:space="0" w:color="auto"/>
              <w:right w:val="nil"/>
            </w:tcBorders>
            <w:shd w:val="clear" w:color="auto" w:fill="auto"/>
            <w:noWrap/>
            <w:vAlign w:val="bottom"/>
            <w:hideMark/>
          </w:tcPr>
          <w:p w14:paraId="051BEA37" w14:textId="77777777" w:rsidR="00B7088F" w:rsidRPr="00B7088F" w:rsidRDefault="00B7088F" w:rsidP="00B7088F">
            <w:pPr>
              <w:spacing w:before="0" w:after="0" w:line="240" w:lineRule="auto"/>
              <w:jc w:val="right"/>
              <w:rPr>
                <w:rFonts w:ascii="Arial" w:hAnsi="Arial" w:cs="Arial"/>
                <w:b/>
                <w:bCs/>
                <w:sz w:val="16"/>
                <w:szCs w:val="16"/>
              </w:rPr>
            </w:pPr>
            <w:r w:rsidRPr="00B7088F">
              <w:rPr>
                <w:rFonts w:ascii="Arial" w:hAnsi="Arial" w:cs="Arial"/>
                <w:b/>
                <w:bCs/>
                <w:sz w:val="16"/>
                <w:szCs w:val="16"/>
              </w:rPr>
              <w:t>945</w:t>
            </w:r>
          </w:p>
        </w:tc>
        <w:tc>
          <w:tcPr>
            <w:tcW w:w="900" w:type="dxa"/>
            <w:tcBorders>
              <w:top w:val="nil"/>
              <w:left w:val="nil"/>
              <w:bottom w:val="single" w:sz="4" w:space="0" w:color="auto"/>
              <w:right w:val="nil"/>
            </w:tcBorders>
            <w:shd w:val="clear" w:color="auto" w:fill="auto"/>
            <w:noWrap/>
            <w:vAlign w:val="bottom"/>
            <w:hideMark/>
          </w:tcPr>
          <w:p w14:paraId="1AF50524" w14:textId="77777777" w:rsidR="00B7088F" w:rsidRPr="00B7088F" w:rsidRDefault="00B7088F" w:rsidP="00B7088F">
            <w:pPr>
              <w:spacing w:before="0" w:after="0" w:line="240" w:lineRule="auto"/>
              <w:jc w:val="right"/>
              <w:rPr>
                <w:rFonts w:ascii="Arial" w:hAnsi="Arial" w:cs="Arial"/>
                <w:b/>
                <w:bCs/>
                <w:sz w:val="16"/>
                <w:szCs w:val="16"/>
              </w:rPr>
            </w:pPr>
            <w:r w:rsidRPr="00B7088F">
              <w:rPr>
                <w:rFonts w:ascii="Arial" w:hAnsi="Arial" w:cs="Arial"/>
                <w:b/>
                <w:bCs/>
                <w:sz w:val="16"/>
                <w:szCs w:val="16"/>
              </w:rPr>
              <w:t>2,000</w:t>
            </w:r>
          </w:p>
        </w:tc>
        <w:tc>
          <w:tcPr>
            <w:tcW w:w="900" w:type="dxa"/>
            <w:tcBorders>
              <w:top w:val="nil"/>
              <w:left w:val="nil"/>
              <w:bottom w:val="single" w:sz="4" w:space="0" w:color="auto"/>
              <w:right w:val="nil"/>
            </w:tcBorders>
            <w:shd w:val="clear" w:color="auto" w:fill="auto"/>
            <w:noWrap/>
            <w:vAlign w:val="bottom"/>
            <w:hideMark/>
          </w:tcPr>
          <w:p w14:paraId="44D302A8" w14:textId="77777777" w:rsidR="00B7088F" w:rsidRPr="00B7088F" w:rsidRDefault="00B7088F" w:rsidP="00B7088F">
            <w:pPr>
              <w:spacing w:before="0" w:after="0" w:line="240" w:lineRule="auto"/>
              <w:jc w:val="right"/>
              <w:rPr>
                <w:rFonts w:ascii="Arial" w:hAnsi="Arial" w:cs="Arial"/>
                <w:b/>
                <w:bCs/>
                <w:sz w:val="16"/>
                <w:szCs w:val="16"/>
              </w:rPr>
            </w:pPr>
            <w:r w:rsidRPr="00B7088F">
              <w:rPr>
                <w:rFonts w:ascii="Arial" w:hAnsi="Arial" w:cs="Arial"/>
                <w:b/>
                <w:bCs/>
                <w:sz w:val="16"/>
                <w:szCs w:val="16"/>
              </w:rPr>
              <w:t>2,000</w:t>
            </w:r>
          </w:p>
        </w:tc>
      </w:tr>
      <w:tr w:rsidR="00B7088F" w:rsidRPr="00B7088F" w14:paraId="7B9B6B93" w14:textId="77777777" w:rsidTr="00B7088F">
        <w:trPr>
          <w:trHeight w:val="624"/>
        </w:trPr>
        <w:tc>
          <w:tcPr>
            <w:tcW w:w="3175" w:type="dxa"/>
            <w:tcBorders>
              <w:top w:val="nil"/>
              <w:left w:val="nil"/>
              <w:bottom w:val="nil"/>
              <w:right w:val="nil"/>
            </w:tcBorders>
            <w:shd w:val="clear" w:color="000000" w:fill="FFFFFF"/>
            <w:vAlign w:val="bottom"/>
            <w:hideMark/>
          </w:tcPr>
          <w:p w14:paraId="6AF254BC" w14:textId="77777777" w:rsidR="00B7088F" w:rsidRPr="00B7088F" w:rsidRDefault="00B7088F" w:rsidP="00B7088F">
            <w:pPr>
              <w:spacing w:before="0" w:after="0" w:line="240" w:lineRule="auto"/>
              <w:rPr>
                <w:rFonts w:ascii="Arial" w:hAnsi="Arial" w:cs="Arial"/>
                <w:b/>
                <w:bCs/>
                <w:sz w:val="16"/>
                <w:szCs w:val="16"/>
              </w:rPr>
            </w:pPr>
            <w:r w:rsidRPr="00B7088F">
              <w:rPr>
                <w:rFonts w:ascii="Arial" w:hAnsi="Arial" w:cs="Arial"/>
                <w:b/>
                <w:bCs/>
                <w:sz w:val="16"/>
                <w:szCs w:val="16"/>
              </w:rPr>
              <w:t>RECONCILIATION OF CASH USED TO ACQUIRE ASSETS TO ASSET MOVEMENT TABLE</w:t>
            </w:r>
          </w:p>
        </w:tc>
        <w:tc>
          <w:tcPr>
            <w:tcW w:w="900" w:type="dxa"/>
            <w:tcBorders>
              <w:top w:val="nil"/>
              <w:left w:val="nil"/>
              <w:bottom w:val="nil"/>
              <w:right w:val="nil"/>
            </w:tcBorders>
            <w:shd w:val="clear" w:color="auto" w:fill="auto"/>
            <w:noWrap/>
            <w:vAlign w:val="bottom"/>
            <w:hideMark/>
          </w:tcPr>
          <w:p w14:paraId="6DA9AF4C" w14:textId="77777777" w:rsidR="00B7088F" w:rsidRPr="00B7088F" w:rsidRDefault="00B7088F" w:rsidP="00B7088F">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21B6F251" w14:textId="77777777" w:rsidR="00B7088F" w:rsidRPr="00B7088F" w:rsidRDefault="00B7088F" w:rsidP="00B7088F">
            <w:pPr>
              <w:spacing w:before="0" w:after="0" w:line="240" w:lineRule="auto"/>
              <w:jc w:val="right"/>
              <w:rPr>
                <w:rFonts w:ascii="Arial" w:hAnsi="Arial" w:cs="Arial"/>
                <w:color w:val="000000"/>
                <w:sz w:val="16"/>
                <w:szCs w:val="16"/>
              </w:rPr>
            </w:pPr>
            <w:r w:rsidRPr="00B7088F">
              <w:rPr>
                <w:rFonts w:ascii="Arial" w:hAnsi="Arial" w:cs="Arial"/>
                <w:color w:val="000000"/>
                <w:sz w:val="16"/>
                <w:szCs w:val="16"/>
              </w:rPr>
              <w:t> </w:t>
            </w:r>
          </w:p>
        </w:tc>
        <w:tc>
          <w:tcPr>
            <w:tcW w:w="900" w:type="dxa"/>
            <w:tcBorders>
              <w:top w:val="nil"/>
              <w:left w:val="nil"/>
              <w:bottom w:val="nil"/>
              <w:right w:val="nil"/>
            </w:tcBorders>
            <w:shd w:val="clear" w:color="auto" w:fill="auto"/>
            <w:noWrap/>
            <w:vAlign w:val="bottom"/>
            <w:hideMark/>
          </w:tcPr>
          <w:p w14:paraId="027AE313" w14:textId="77777777" w:rsidR="00B7088F" w:rsidRPr="00B7088F" w:rsidRDefault="00B7088F" w:rsidP="00B7088F">
            <w:pPr>
              <w:spacing w:before="0"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auto" w:fill="auto"/>
            <w:noWrap/>
            <w:vAlign w:val="bottom"/>
            <w:hideMark/>
          </w:tcPr>
          <w:p w14:paraId="3F65F49E" w14:textId="77777777" w:rsidR="00B7088F" w:rsidRPr="00B7088F" w:rsidRDefault="00B7088F" w:rsidP="00B7088F">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45662B64" w14:textId="77777777" w:rsidR="00B7088F" w:rsidRPr="00B7088F" w:rsidRDefault="00B7088F" w:rsidP="00B7088F">
            <w:pPr>
              <w:spacing w:before="0" w:after="0" w:line="240" w:lineRule="auto"/>
              <w:jc w:val="right"/>
              <w:rPr>
                <w:rFonts w:ascii="Times New Roman" w:hAnsi="Times New Roman"/>
                <w:sz w:val="20"/>
              </w:rPr>
            </w:pPr>
          </w:p>
        </w:tc>
      </w:tr>
      <w:tr w:rsidR="00B7088F" w:rsidRPr="00B7088F" w14:paraId="784F1E96" w14:textId="77777777" w:rsidTr="00B7088F">
        <w:trPr>
          <w:trHeight w:val="225"/>
        </w:trPr>
        <w:tc>
          <w:tcPr>
            <w:tcW w:w="3175" w:type="dxa"/>
            <w:tcBorders>
              <w:top w:val="nil"/>
              <w:left w:val="nil"/>
              <w:bottom w:val="nil"/>
              <w:right w:val="nil"/>
            </w:tcBorders>
            <w:shd w:val="clear" w:color="000000" w:fill="FFFFFF"/>
            <w:noWrap/>
            <w:vAlign w:val="bottom"/>
            <w:hideMark/>
          </w:tcPr>
          <w:p w14:paraId="147AD4DA" w14:textId="77777777" w:rsidR="00B7088F" w:rsidRPr="00B7088F" w:rsidRDefault="00B7088F" w:rsidP="0096734D">
            <w:pPr>
              <w:spacing w:before="0" w:after="0" w:line="240" w:lineRule="auto"/>
              <w:ind w:leftChars="75" w:left="143"/>
              <w:rPr>
                <w:rFonts w:ascii="Arial" w:hAnsi="Arial" w:cs="Arial"/>
                <w:sz w:val="16"/>
                <w:szCs w:val="16"/>
              </w:rPr>
            </w:pPr>
            <w:r w:rsidRPr="00B7088F">
              <w:rPr>
                <w:rFonts w:ascii="Arial" w:hAnsi="Arial" w:cs="Arial"/>
                <w:sz w:val="16"/>
                <w:szCs w:val="16"/>
              </w:rPr>
              <w:t>Total purchases</w:t>
            </w:r>
          </w:p>
        </w:tc>
        <w:tc>
          <w:tcPr>
            <w:tcW w:w="900" w:type="dxa"/>
            <w:tcBorders>
              <w:top w:val="nil"/>
              <w:left w:val="nil"/>
              <w:bottom w:val="nil"/>
              <w:right w:val="nil"/>
            </w:tcBorders>
            <w:shd w:val="clear" w:color="auto" w:fill="auto"/>
            <w:noWrap/>
            <w:vAlign w:val="bottom"/>
            <w:hideMark/>
          </w:tcPr>
          <w:p w14:paraId="474458C8" w14:textId="77777777" w:rsidR="00B7088F" w:rsidRPr="00B7088F" w:rsidRDefault="00B7088F" w:rsidP="00B7088F">
            <w:pPr>
              <w:spacing w:before="0" w:after="0" w:line="240" w:lineRule="auto"/>
              <w:jc w:val="right"/>
              <w:rPr>
                <w:rFonts w:ascii="Arial" w:hAnsi="Arial" w:cs="Arial"/>
                <w:color w:val="000000"/>
                <w:sz w:val="16"/>
                <w:szCs w:val="16"/>
              </w:rPr>
            </w:pPr>
            <w:r w:rsidRPr="00B7088F">
              <w:rPr>
                <w:rFonts w:ascii="Arial" w:hAnsi="Arial" w:cs="Arial"/>
                <w:color w:val="000000"/>
                <w:sz w:val="16"/>
                <w:szCs w:val="16"/>
              </w:rPr>
              <w:t>1,945</w:t>
            </w:r>
          </w:p>
        </w:tc>
        <w:tc>
          <w:tcPr>
            <w:tcW w:w="900" w:type="dxa"/>
            <w:tcBorders>
              <w:top w:val="nil"/>
              <w:left w:val="nil"/>
              <w:bottom w:val="nil"/>
              <w:right w:val="nil"/>
            </w:tcBorders>
            <w:shd w:val="clear" w:color="000000" w:fill="D9D9D9"/>
            <w:noWrap/>
            <w:vAlign w:val="bottom"/>
            <w:hideMark/>
          </w:tcPr>
          <w:p w14:paraId="240EC33B" w14:textId="77777777" w:rsidR="00B7088F" w:rsidRPr="00B7088F" w:rsidRDefault="00B7088F" w:rsidP="00B7088F">
            <w:pPr>
              <w:spacing w:before="0" w:after="0" w:line="240" w:lineRule="auto"/>
              <w:jc w:val="right"/>
              <w:rPr>
                <w:rFonts w:ascii="Arial" w:hAnsi="Arial" w:cs="Arial"/>
                <w:color w:val="000000"/>
                <w:sz w:val="16"/>
                <w:szCs w:val="16"/>
              </w:rPr>
            </w:pPr>
            <w:r w:rsidRPr="00B7088F">
              <w:rPr>
                <w:rFonts w:ascii="Arial" w:hAnsi="Arial" w:cs="Arial"/>
                <w:color w:val="000000"/>
                <w:sz w:val="16"/>
                <w:szCs w:val="16"/>
              </w:rPr>
              <w:t>2,445</w:t>
            </w:r>
          </w:p>
        </w:tc>
        <w:tc>
          <w:tcPr>
            <w:tcW w:w="900" w:type="dxa"/>
            <w:tcBorders>
              <w:top w:val="nil"/>
              <w:left w:val="nil"/>
              <w:bottom w:val="nil"/>
              <w:right w:val="nil"/>
            </w:tcBorders>
            <w:shd w:val="clear" w:color="auto" w:fill="auto"/>
            <w:noWrap/>
            <w:vAlign w:val="bottom"/>
            <w:hideMark/>
          </w:tcPr>
          <w:p w14:paraId="6564685A" w14:textId="77777777" w:rsidR="00B7088F" w:rsidRPr="00B7088F" w:rsidRDefault="00B7088F" w:rsidP="00B7088F">
            <w:pPr>
              <w:spacing w:before="0" w:after="0" w:line="240" w:lineRule="auto"/>
              <w:jc w:val="right"/>
              <w:rPr>
                <w:rFonts w:ascii="Arial" w:hAnsi="Arial" w:cs="Arial"/>
                <w:color w:val="000000"/>
                <w:sz w:val="16"/>
                <w:szCs w:val="16"/>
              </w:rPr>
            </w:pPr>
            <w:r w:rsidRPr="00B7088F">
              <w:rPr>
                <w:rFonts w:ascii="Arial" w:hAnsi="Arial" w:cs="Arial"/>
                <w:color w:val="000000"/>
                <w:sz w:val="16"/>
                <w:szCs w:val="16"/>
              </w:rPr>
              <w:t>945</w:t>
            </w:r>
          </w:p>
        </w:tc>
        <w:tc>
          <w:tcPr>
            <w:tcW w:w="900" w:type="dxa"/>
            <w:tcBorders>
              <w:top w:val="nil"/>
              <w:left w:val="nil"/>
              <w:bottom w:val="nil"/>
              <w:right w:val="nil"/>
            </w:tcBorders>
            <w:shd w:val="clear" w:color="auto" w:fill="auto"/>
            <w:noWrap/>
            <w:vAlign w:val="bottom"/>
            <w:hideMark/>
          </w:tcPr>
          <w:p w14:paraId="58042E31" w14:textId="77777777" w:rsidR="00B7088F" w:rsidRPr="00B7088F" w:rsidRDefault="00B7088F" w:rsidP="00B7088F">
            <w:pPr>
              <w:spacing w:before="0" w:after="0" w:line="240" w:lineRule="auto"/>
              <w:jc w:val="right"/>
              <w:rPr>
                <w:rFonts w:ascii="Arial" w:hAnsi="Arial" w:cs="Arial"/>
                <w:color w:val="000000"/>
                <w:sz w:val="16"/>
                <w:szCs w:val="16"/>
              </w:rPr>
            </w:pPr>
            <w:r w:rsidRPr="00B7088F">
              <w:rPr>
                <w:rFonts w:ascii="Arial" w:hAnsi="Arial" w:cs="Arial"/>
                <w:color w:val="000000"/>
                <w:sz w:val="16"/>
                <w:szCs w:val="16"/>
              </w:rPr>
              <w:t>1,145</w:t>
            </w:r>
          </w:p>
        </w:tc>
        <w:tc>
          <w:tcPr>
            <w:tcW w:w="900" w:type="dxa"/>
            <w:tcBorders>
              <w:top w:val="nil"/>
              <w:left w:val="nil"/>
              <w:bottom w:val="nil"/>
              <w:right w:val="nil"/>
            </w:tcBorders>
            <w:shd w:val="clear" w:color="auto" w:fill="auto"/>
            <w:noWrap/>
            <w:vAlign w:val="bottom"/>
            <w:hideMark/>
          </w:tcPr>
          <w:p w14:paraId="336D046A" w14:textId="77777777" w:rsidR="00B7088F" w:rsidRPr="00B7088F" w:rsidRDefault="00B7088F" w:rsidP="00B7088F">
            <w:pPr>
              <w:spacing w:before="0" w:after="0" w:line="240" w:lineRule="auto"/>
              <w:jc w:val="right"/>
              <w:rPr>
                <w:rFonts w:ascii="Arial" w:hAnsi="Arial" w:cs="Arial"/>
                <w:color w:val="000000"/>
                <w:sz w:val="16"/>
                <w:szCs w:val="16"/>
              </w:rPr>
            </w:pPr>
            <w:r w:rsidRPr="00B7088F">
              <w:rPr>
                <w:rFonts w:ascii="Arial" w:hAnsi="Arial" w:cs="Arial"/>
                <w:color w:val="000000"/>
                <w:sz w:val="16"/>
                <w:szCs w:val="16"/>
              </w:rPr>
              <w:t>1,145</w:t>
            </w:r>
          </w:p>
        </w:tc>
      </w:tr>
      <w:tr w:rsidR="00B7088F" w:rsidRPr="00B7088F" w14:paraId="60BDC7D6" w14:textId="77777777" w:rsidTr="00503AFA">
        <w:trPr>
          <w:trHeight w:val="283"/>
        </w:trPr>
        <w:tc>
          <w:tcPr>
            <w:tcW w:w="3175" w:type="dxa"/>
            <w:tcBorders>
              <w:top w:val="nil"/>
              <w:left w:val="nil"/>
              <w:bottom w:val="single" w:sz="4" w:space="0" w:color="auto"/>
              <w:right w:val="nil"/>
            </w:tcBorders>
            <w:shd w:val="clear" w:color="000000" w:fill="FFFFFF"/>
            <w:vAlign w:val="bottom"/>
            <w:hideMark/>
          </w:tcPr>
          <w:p w14:paraId="0E5556A8" w14:textId="77777777" w:rsidR="00B7088F" w:rsidRPr="00B7088F" w:rsidRDefault="00B7088F" w:rsidP="0096734D">
            <w:pPr>
              <w:spacing w:before="0" w:after="0" w:line="240" w:lineRule="auto"/>
              <w:ind w:leftChars="75" w:left="143"/>
              <w:rPr>
                <w:rFonts w:ascii="Arial" w:hAnsi="Arial" w:cs="Arial"/>
                <w:b/>
                <w:bCs/>
                <w:sz w:val="16"/>
                <w:szCs w:val="16"/>
              </w:rPr>
            </w:pPr>
            <w:r w:rsidRPr="00B7088F">
              <w:rPr>
                <w:rFonts w:ascii="Arial" w:hAnsi="Arial" w:cs="Arial"/>
                <w:b/>
                <w:bCs/>
                <w:sz w:val="16"/>
                <w:szCs w:val="16"/>
              </w:rPr>
              <w:t>Total cash used to acquire asset</w:t>
            </w:r>
          </w:p>
        </w:tc>
        <w:tc>
          <w:tcPr>
            <w:tcW w:w="900" w:type="dxa"/>
            <w:tcBorders>
              <w:top w:val="nil"/>
              <w:left w:val="nil"/>
              <w:bottom w:val="single" w:sz="4" w:space="0" w:color="auto"/>
              <w:right w:val="nil"/>
            </w:tcBorders>
            <w:shd w:val="clear" w:color="auto" w:fill="auto"/>
            <w:noWrap/>
            <w:vAlign w:val="bottom"/>
            <w:hideMark/>
          </w:tcPr>
          <w:p w14:paraId="7AEA2FBD" w14:textId="77777777" w:rsidR="00B7088F" w:rsidRPr="00B7088F" w:rsidRDefault="00B7088F" w:rsidP="00B7088F">
            <w:pPr>
              <w:spacing w:before="0" w:after="0" w:line="240" w:lineRule="auto"/>
              <w:jc w:val="right"/>
              <w:rPr>
                <w:rFonts w:ascii="Arial" w:hAnsi="Arial" w:cs="Arial"/>
                <w:b/>
                <w:bCs/>
                <w:sz w:val="16"/>
                <w:szCs w:val="16"/>
              </w:rPr>
            </w:pPr>
            <w:r w:rsidRPr="00B7088F">
              <w:rPr>
                <w:rFonts w:ascii="Arial" w:hAnsi="Arial" w:cs="Arial"/>
                <w:b/>
                <w:bCs/>
                <w:sz w:val="16"/>
                <w:szCs w:val="16"/>
              </w:rPr>
              <w:t>1,945</w:t>
            </w:r>
          </w:p>
        </w:tc>
        <w:tc>
          <w:tcPr>
            <w:tcW w:w="900" w:type="dxa"/>
            <w:tcBorders>
              <w:top w:val="nil"/>
              <w:left w:val="nil"/>
              <w:bottom w:val="single" w:sz="4" w:space="0" w:color="auto"/>
              <w:right w:val="nil"/>
            </w:tcBorders>
            <w:shd w:val="clear" w:color="000000" w:fill="D9D9D9"/>
            <w:noWrap/>
            <w:vAlign w:val="bottom"/>
            <w:hideMark/>
          </w:tcPr>
          <w:p w14:paraId="05365528" w14:textId="77777777" w:rsidR="00B7088F" w:rsidRPr="00B7088F" w:rsidRDefault="00B7088F" w:rsidP="00B7088F">
            <w:pPr>
              <w:spacing w:before="0" w:after="0" w:line="240" w:lineRule="auto"/>
              <w:jc w:val="right"/>
              <w:rPr>
                <w:rFonts w:ascii="Arial" w:hAnsi="Arial" w:cs="Arial"/>
                <w:b/>
                <w:bCs/>
                <w:color w:val="000000"/>
                <w:sz w:val="16"/>
                <w:szCs w:val="16"/>
              </w:rPr>
            </w:pPr>
            <w:r w:rsidRPr="00B7088F">
              <w:rPr>
                <w:rFonts w:ascii="Arial" w:hAnsi="Arial" w:cs="Arial"/>
                <w:b/>
                <w:bCs/>
                <w:color w:val="000000"/>
                <w:sz w:val="16"/>
                <w:szCs w:val="16"/>
              </w:rPr>
              <w:t>2,445</w:t>
            </w:r>
          </w:p>
        </w:tc>
        <w:tc>
          <w:tcPr>
            <w:tcW w:w="900" w:type="dxa"/>
            <w:tcBorders>
              <w:top w:val="nil"/>
              <w:left w:val="nil"/>
              <w:bottom w:val="single" w:sz="4" w:space="0" w:color="auto"/>
              <w:right w:val="nil"/>
            </w:tcBorders>
            <w:shd w:val="clear" w:color="auto" w:fill="auto"/>
            <w:noWrap/>
            <w:vAlign w:val="bottom"/>
            <w:hideMark/>
          </w:tcPr>
          <w:p w14:paraId="106D9DCD" w14:textId="77777777" w:rsidR="00B7088F" w:rsidRPr="00B7088F" w:rsidRDefault="00B7088F" w:rsidP="00B7088F">
            <w:pPr>
              <w:spacing w:before="0" w:after="0" w:line="240" w:lineRule="auto"/>
              <w:jc w:val="right"/>
              <w:rPr>
                <w:rFonts w:ascii="Arial" w:hAnsi="Arial" w:cs="Arial"/>
                <w:b/>
                <w:bCs/>
                <w:color w:val="000000"/>
                <w:sz w:val="16"/>
                <w:szCs w:val="16"/>
              </w:rPr>
            </w:pPr>
            <w:r w:rsidRPr="00B7088F">
              <w:rPr>
                <w:rFonts w:ascii="Arial" w:hAnsi="Arial" w:cs="Arial"/>
                <w:b/>
                <w:bCs/>
                <w:color w:val="000000"/>
                <w:sz w:val="16"/>
                <w:szCs w:val="16"/>
              </w:rPr>
              <w:t>945</w:t>
            </w:r>
          </w:p>
        </w:tc>
        <w:tc>
          <w:tcPr>
            <w:tcW w:w="900" w:type="dxa"/>
            <w:tcBorders>
              <w:top w:val="nil"/>
              <w:left w:val="nil"/>
              <w:bottom w:val="single" w:sz="4" w:space="0" w:color="auto"/>
              <w:right w:val="nil"/>
            </w:tcBorders>
            <w:shd w:val="clear" w:color="auto" w:fill="auto"/>
            <w:noWrap/>
            <w:vAlign w:val="bottom"/>
            <w:hideMark/>
          </w:tcPr>
          <w:p w14:paraId="584B72C6" w14:textId="77777777" w:rsidR="00B7088F" w:rsidRPr="00B7088F" w:rsidRDefault="00B7088F" w:rsidP="00B7088F">
            <w:pPr>
              <w:spacing w:before="0" w:after="0" w:line="240" w:lineRule="auto"/>
              <w:jc w:val="right"/>
              <w:rPr>
                <w:rFonts w:ascii="Arial" w:hAnsi="Arial" w:cs="Arial"/>
                <w:b/>
                <w:bCs/>
                <w:sz w:val="16"/>
                <w:szCs w:val="16"/>
              </w:rPr>
            </w:pPr>
            <w:r w:rsidRPr="00B7088F">
              <w:rPr>
                <w:rFonts w:ascii="Arial" w:hAnsi="Arial" w:cs="Arial"/>
                <w:b/>
                <w:bCs/>
                <w:sz w:val="16"/>
                <w:szCs w:val="16"/>
              </w:rPr>
              <w:t>1,145</w:t>
            </w:r>
          </w:p>
        </w:tc>
        <w:tc>
          <w:tcPr>
            <w:tcW w:w="900" w:type="dxa"/>
            <w:tcBorders>
              <w:top w:val="nil"/>
              <w:left w:val="nil"/>
              <w:bottom w:val="single" w:sz="4" w:space="0" w:color="auto"/>
              <w:right w:val="nil"/>
            </w:tcBorders>
            <w:shd w:val="clear" w:color="auto" w:fill="auto"/>
            <w:noWrap/>
            <w:vAlign w:val="bottom"/>
            <w:hideMark/>
          </w:tcPr>
          <w:p w14:paraId="617F03B3" w14:textId="77777777" w:rsidR="00B7088F" w:rsidRPr="00B7088F" w:rsidRDefault="00B7088F" w:rsidP="00B7088F">
            <w:pPr>
              <w:spacing w:before="0" w:after="0" w:line="240" w:lineRule="auto"/>
              <w:jc w:val="right"/>
              <w:rPr>
                <w:rFonts w:ascii="Arial" w:hAnsi="Arial" w:cs="Arial"/>
                <w:b/>
                <w:bCs/>
                <w:sz w:val="16"/>
                <w:szCs w:val="16"/>
              </w:rPr>
            </w:pPr>
            <w:r w:rsidRPr="00B7088F">
              <w:rPr>
                <w:rFonts w:ascii="Arial" w:hAnsi="Arial" w:cs="Arial"/>
                <w:b/>
                <w:bCs/>
                <w:sz w:val="16"/>
                <w:szCs w:val="16"/>
              </w:rPr>
              <w:t>1,145</w:t>
            </w:r>
          </w:p>
        </w:tc>
      </w:tr>
    </w:tbl>
    <w:p w14:paraId="651BB67B" w14:textId="2F63F7C0" w:rsidR="00B7088F" w:rsidRDefault="00B7088F" w:rsidP="00B7088F">
      <w:pPr>
        <w:pStyle w:val="FootnoteText"/>
        <w:spacing w:before="120"/>
      </w:pPr>
      <w:r>
        <w:t xml:space="preserve">Prepared on Australian Accounting Standards basis. </w:t>
      </w:r>
    </w:p>
    <w:p w14:paraId="73348278" w14:textId="1AF8B11C" w:rsidR="00B7088F" w:rsidRDefault="00B7088F" w:rsidP="00B7088F">
      <w:pPr>
        <w:pStyle w:val="FootnoteText"/>
      </w:pPr>
    </w:p>
    <w:p w14:paraId="2D9DCE92" w14:textId="580D5D7D" w:rsidR="00B7088F" w:rsidRDefault="00B7088F" w:rsidP="00B7088F">
      <w:pPr>
        <w:pStyle w:val="FootnoteText"/>
        <w:rPr>
          <w:b/>
          <w:sz w:val="20"/>
        </w:rPr>
      </w:pPr>
      <w:r w:rsidRPr="00B7088F">
        <w:rPr>
          <w:vertAlign w:val="superscript"/>
        </w:rPr>
        <w:t>(a)</w:t>
      </w:r>
      <w:r>
        <w:t xml:space="preserve"> </w:t>
      </w:r>
      <w:r>
        <w:tab/>
        <w:t>Includes both current Bill 2 and prior Act 2, 4, 6 appropriations.</w:t>
      </w:r>
      <w:r>
        <w:br w:type="page"/>
      </w:r>
    </w:p>
    <w:p w14:paraId="4E8E9348" w14:textId="6920E27D" w:rsidR="00CC6669" w:rsidRPr="006943D1" w:rsidRDefault="00CC6669" w:rsidP="00CC6669">
      <w:pPr>
        <w:pStyle w:val="TableHeading"/>
      </w:pPr>
      <w:r w:rsidRPr="00D30CBA">
        <w:lastRenderedPageBreak/>
        <w:t>Table</w:t>
      </w:r>
      <w:r>
        <w:t xml:space="preserve"> 3.6</w:t>
      </w:r>
      <w:r w:rsidRPr="00D30CBA">
        <w:t xml:space="preserve">: </w:t>
      </w:r>
      <w:r>
        <w:t>Statement of departmental asset movements (Budget year 2024–25)</w:t>
      </w:r>
    </w:p>
    <w:tbl>
      <w:tblPr>
        <w:tblW w:w="7642" w:type="dxa"/>
        <w:tblLayout w:type="fixed"/>
        <w:tblLook w:val="04A0" w:firstRow="1" w:lastRow="0" w:firstColumn="1" w:lastColumn="0" w:noHBand="0" w:noVBand="1"/>
      </w:tblPr>
      <w:tblGrid>
        <w:gridCol w:w="3402"/>
        <w:gridCol w:w="1060"/>
        <w:gridCol w:w="1060"/>
        <w:gridCol w:w="1060"/>
        <w:gridCol w:w="1060"/>
      </w:tblGrid>
      <w:tr w:rsidR="0037338B" w:rsidRPr="0037338B" w14:paraId="4065E091" w14:textId="77777777" w:rsidTr="001B59CA">
        <w:trPr>
          <w:trHeight w:val="765"/>
        </w:trPr>
        <w:tc>
          <w:tcPr>
            <w:tcW w:w="3402" w:type="dxa"/>
            <w:tcBorders>
              <w:top w:val="single" w:sz="4" w:space="0" w:color="auto"/>
              <w:left w:val="nil"/>
              <w:bottom w:val="nil"/>
              <w:right w:val="nil"/>
            </w:tcBorders>
            <w:shd w:val="clear" w:color="auto" w:fill="auto"/>
            <w:tcMar>
              <w:left w:w="0" w:type="dxa"/>
            </w:tcMar>
            <w:hideMark/>
          </w:tcPr>
          <w:p w14:paraId="4F2BDE14" w14:textId="77777777" w:rsidR="0037338B" w:rsidRPr="0037338B" w:rsidRDefault="0037338B" w:rsidP="0037338B">
            <w:pPr>
              <w:spacing w:before="40" w:after="0" w:line="240" w:lineRule="auto"/>
              <w:jc w:val="right"/>
              <w:rPr>
                <w:rFonts w:ascii="Times New Roman" w:hAnsi="Times New Roman"/>
                <w:sz w:val="20"/>
                <w:szCs w:val="24"/>
              </w:rPr>
            </w:pPr>
          </w:p>
        </w:tc>
        <w:tc>
          <w:tcPr>
            <w:tcW w:w="1060" w:type="dxa"/>
            <w:tcBorders>
              <w:top w:val="single" w:sz="4" w:space="0" w:color="auto"/>
              <w:left w:val="nil"/>
              <w:bottom w:val="single" w:sz="4" w:space="0" w:color="auto"/>
              <w:right w:val="nil"/>
            </w:tcBorders>
            <w:shd w:val="clear" w:color="auto" w:fill="auto"/>
            <w:tcMar>
              <w:left w:w="0" w:type="dxa"/>
            </w:tcMar>
            <w:hideMark/>
          </w:tcPr>
          <w:p w14:paraId="60F37969" w14:textId="77777777" w:rsidR="0037338B" w:rsidRPr="0037338B" w:rsidRDefault="0037338B" w:rsidP="0037338B">
            <w:pPr>
              <w:spacing w:before="40" w:after="0" w:line="240" w:lineRule="auto"/>
              <w:jc w:val="right"/>
              <w:rPr>
                <w:rFonts w:ascii="Arial" w:hAnsi="Arial" w:cs="Arial"/>
                <w:b/>
                <w:bCs/>
                <w:sz w:val="16"/>
                <w:szCs w:val="16"/>
              </w:rPr>
            </w:pPr>
            <w:r w:rsidRPr="0037338B">
              <w:rPr>
                <w:rFonts w:ascii="Arial" w:hAnsi="Arial" w:cs="Arial"/>
                <w:b/>
                <w:bCs/>
                <w:sz w:val="16"/>
                <w:szCs w:val="16"/>
              </w:rPr>
              <w:t xml:space="preserve">Buildings </w:t>
            </w:r>
            <w:r w:rsidRPr="0037338B">
              <w:rPr>
                <w:rFonts w:ascii="Arial" w:hAnsi="Arial" w:cs="Arial"/>
                <w:b/>
                <w:bCs/>
                <w:sz w:val="16"/>
                <w:szCs w:val="16"/>
              </w:rPr>
              <w:br/>
            </w:r>
            <w:r w:rsidRPr="0037338B">
              <w:rPr>
                <w:rFonts w:ascii="Arial" w:hAnsi="Arial" w:cs="Arial"/>
                <w:b/>
                <w:bCs/>
                <w:sz w:val="16"/>
                <w:szCs w:val="16"/>
              </w:rPr>
              <w:br/>
            </w:r>
            <w:r w:rsidRPr="0037338B">
              <w:rPr>
                <w:rFonts w:ascii="Arial" w:hAnsi="Arial" w:cs="Arial"/>
                <w:b/>
                <w:bCs/>
                <w:sz w:val="16"/>
                <w:szCs w:val="16"/>
              </w:rPr>
              <w:br/>
              <w:t>$'000</w:t>
            </w:r>
          </w:p>
        </w:tc>
        <w:tc>
          <w:tcPr>
            <w:tcW w:w="1060" w:type="dxa"/>
            <w:tcBorders>
              <w:top w:val="single" w:sz="4" w:space="0" w:color="auto"/>
              <w:left w:val="nil"/>
              <w:bottom w:val="single" w:sz="4" w:space="0" w:color="auto"/>
              <w:right w:val="nil"/>
            </w:tcBorders>
            <w:shd w:val="clear" w:color="auto" w:fill="auto"/>
            <w:tcMar>
              <w:left w:w="0" w:type="dxa"/>
            </w:tcMar>
            <w:hideMark/>
          </w:tcPr>
          <w:p w14:paraId="77858A4E" w14:textId="77777777" w:rsidR="0037338B" w:rsidRPr="0037338B" w:rsidRDefault="0037338B" w:rsidP="0037338B">
            <w:pPr>
              <w:spacing w:before="40" w:after="0" w:line="240" w:lineRule="auto"/>
              <w:jc w:val="right"/>
              <w:rPr>
                <w:rFonts w:ascii="Arial" w:hAnsi="Arial" w:cs="Arial"/>
                <w:b/>
                <w:bCs/>
                <w:sz w:val="16"/>
                <w:szCs w:val="16"/>
              </w:rPr>
            </w:pPr>
            <w:r w:rsidRPr="0037338B">
              <w:rPr>
                <w:rFonts w:ascii="Arial" w:hAnsi="Arial" w:cs="Arial"/>
                <w:b/>
                <w:bCs/>
                <w:sz w:val="16"/>
                <w:szCs w:val="16"/>
              </w:rPr>
              <w:t xml:space="preserve">Property, plant and equipment </w:t>
            </w:r>
            <w:r w:rsidRPr="0037338B">
              <w:rPr>
                <w:rFonts w:ascii="Arial" w:hAnsi="Arial" w:cs="Arial"/>
                <w:b/>
                <w:bCs/>
                <w:sz w:val="16"/>
                <w:szCs w:val="16"/>
              </w:rPr>
              <w:br/>
              <w:t>$'000</w:t>
            </w:r>
          </w:p>
        </w:tc>
        <w:tc>
          <w:tcPr>
            <w:tcW w:w="1060" w:type="dxa"/>
            <w:tcBorders>
              <w:top w:val="single" w:sz="4" w:space="0" w:color="auto"/>
              <w:left w:val="nil"/>
              <w:bottom w:val="single" w:sz="4" w:space="0" w:color="auto"/>
              <w:right w:val="nil"/>
            </w:tcBorders>
            <w:shd w:val="clear" w:color="auto" w:fill="auto"/>
            <w:tcMar>
              <w:left w:w="0" w:type="dxa"/>
            </w:tcMar>
            <w:hideMark/>
          </w:tcPr>
          <w:p w14:paraId="5917D862" w14:textId="77777777" w:rsidR="0037338B" w:rsidRPr="0037338B" w:rsidRDefault="0037338B" w:rsidP="0037338B">
            <w:pPr>
              <w:spacing w:before="40" w:after="0" w:line="240" w:lineRule="auto"/>
              <w:jc w:val="right"/>
              <w:rPr>
                <w:rFonts w:ascii="Arial" w:hAnsi="Arial" w:cs="Arial"/>
                <w:b/>
                <w:bCs/>
                <w:sz w:val="16"/>
                <w:szCs w:val="16"/>
              </w:rPr>
            </w:pPr>
            <w:r w:rsidRPr="0037338B">
              <w:rPr>
                <w:rFonts w:ascii="Arial" w:hAnsi="Arial" w:cs="Arial"/>
                <w:b/>
                <w:bCs/>
                <w:sz w:val="16"/>
                <w:szCs w:val="16"/>
              </w:rPr>
              <w:t xml:space="preserve">Intangibles </w:t>
            </w:r>
            <w:r w:rsidRPr="0037338B">
              <w:rPr>
                <w:rFonts w:ascii="Arial" w:hAnsi="Arial" w:cs="Arial"/>
                <w:b/>
                <w:bCs/>
                <w:sz w:val="16"/>
                <w:szCs w:val="16"/>
              </w:rPr>
              <w:br/>
            </w:r>
            <w:r w:rsidRPr="0037338B">
              <w:rPr>
                <w:rFonts w:ascii="Arial" w:hAnsi="Arial" w:cs="Arial"/>
                <w:b/>
                <w:bCs/>
                <w:sz w:val="16"/>
                <w:szCs w:val="16"/>
              </w:rPr>
              <w:br/>
            </w:r>
            <w:r w:rsidRPr="0037338B">
              <w:rPr>
                <w:rFonts w:ascii="Arial" w:hAnsi="Arial" w:cs="Arial"/>
                <w:b/>
                <w:bCs/>
                <w:sz w:val="16"/>
                <w:szCs w:val="16"/>
              </w:rPr>
              <w:br/>
              <w:t>$'000</w:t>
            </w:r>
          </w:p>
        </w:tc>
        <w:tc>
          <w:tcPr>
            <w:tcW w:w="1060" w:type="dxa"/>
            <w:tcBorders>
              <w:top w:val="single" w:sz="4" w:space="0" w:color="auto"/>
              <w:left w:val="nil"/>
              <w:bottom w:val="single" w:sz="4" w:space="0" w:color="auto"/>
              <w:right w:val="nil"/>
            </w:tcBorders>
            <w:shd w:val="clear" w:color="auto" w:fill="auto"/>
            <w:tcMar>
              <w:left w:w="0" w:type="dxa"/>
            </w:tcMar>
            <w:hideMark/>
          </w:tcPr>
          <w:p w14:paraId="02D4FFCC" w14:textId="77777777" w:rsidR="0037338B" w:rsidRPr="0037338B" w:rsidRDefault="0037338B" w:rsidP="0037338B">
            <w:pPr>
              <w:spacing w:before="40" w:after="0" w:line="240" w:lineRule="auto"/>
              <w:jc w:val="right"/>
              <w:rPr>
                <w:rFonts w:ascii="Arial" w:hAnsi="Arial" w:cs="Arial"/>
                <w:b/>
                <w:bCs/>
                <w:sz w:val="16"/>
                <w:szCs w:val="16"/>
              </w:rPr>
            </w:pPr>
            <w:r w:rsidRPr="0037338B">
              <w:rPr>
                <w:rFonts w:ascii="Arial" w:hAnsi="Arial" w:cs="Arial"/>
                <w:b/>
                <w:bCs/>
                <w:sz w:val="16"/>
                <w:szCs w:val="16"/>
              </w:rPr>
              <w:t xml:space="preserve">Total </w:t>
            </w:r>
            <w:r w:rsidRPr="0037338B">
              <w:rPr>
                <w:rFonts w:ascii="Arial" w:hAnsi="Arial" w:cs="Arial"/>
                <w:b/>
                <w:bCs/>
                <w:sz w:val="16"/>
                <w:szCs w:val="16"/>
              </w:rPr>
              <w:br/>
            </w:r>
            <w:r w:rsidRPr="0037338B">
              <w:rPr>
                <w:rFonts w:ascii="Arial" w:hAnsi="Arial" w:cs="Arial"/>
                <w:b/>
                <w:bCs/>
                <w:sz w:val="16"/>
                <w:szCs w:val="16"/>
              </w:rPr>
              <w:br/>
            </w:r>
            <w:r w:rsidRPr="0037338B">
              <w:rPr>
                <w:rFonts w:ascii="Arial" w:hAnsi="Arial" w:cs="Arial"/>
                <w:b/>
                <w:bCs/>
                <w:sz w:val="16"/>
                <w:szCs w:val="16"/>
              </w:rPr>
              <w:br/>
              <w:t>$'000</w:t>
            </w:r>
          </w:p>
        </w:tc>
      </w:tr>
      <w:tr w:rsidR="0037338B" w:rsidRPr="0037338B" w14:paraId="239DD0CD" w14:textId="77777777" w:rsidTr="0037338B">
        <w:trPr>
          <w:trHeight w:val="225"/>
        </w:trPr>
        <w:tc>
          <w:tcPr>
            <w:tcW w:w="3402" w:type="dxa"/>
            <w:tcBorders>
              <w:top w:val="nil"/>
              <w:left w:val="nil"/>
              <w:bottom w:val="nil"/>
              <w:right w:val="nil"/>
            </w:tcBorders>
            <w:shd w:val="clear" w:color="auto" w:fill="auto"/>
            <w:noWrap/>
            <w:vAlign w:val="bottom"/>
            <w:hideMark/>
          </w:tcPr>
          <w:p w14:paraId="1F650202" w14:textId="77777777" w:rsidR="0037338B" w:rsidRPr="0037338B" w:rsidRDefault="0037338B" w:rsidP="0037338B">
            <w:pPr>
              <w:spacing w:before="0" w:after="0" w:line="240" w:lineRule="auto"/>
              <w:rPr>
                <w:rFonts w:ascii="Arial" w:hAnsi="Arial" w:cs="Arial"/>
                <w:b/>
                <w:bCs/>
                <w:sz w:val="16"/>
                <w:szCs w:val="16"/>
              </w:rPr>
            </w:pPr>
            <w:r w:rsidRPr="0037338B">
              <w:rPr>
                <w:rFonts w:ascii="Arial" w:hAnsi="Arial" w:cs="Arial"/>
                <w:b/>
                <w:bCs/>
                <w:sz w:val="16"/>
                <w:szCs w:val="16"/>
              </w:rPr>
              <w:t>As at 1 July 2024</w:t>
            </w:r>
          </w:p>
        </w:tc>
        <w:tc>
          <w:tcPr>
            <w:tcW w:w="1060" w:type="dxa"/>
            <w:tcBorders>
              <w:top w:val="nil"/>
              <w:left w:val="nil"/>
              <w:bottom w:val="nil"/>
              <w:right w:val="nil"/>
            </w:tcBorders>
            <w:shd w:val="clear" w:color="auto" w:fill="auto"/>
            <w:noWrap/>
            <w:vAlign w:val="bottom"/>
            <w:hideMark/>
          </w:tcPr>
          <w:p w14:paraId="010ABD5A" w14:textId="77777777" w:rsidR="0037338B" w:rsidRPr="0037338B" w:rsidRDefault="0037338B" w:rsidP="0037338B">
            <w:pPr>
              <w:spacing w:before="0" w:after="0" w:line="240" w:lineRule="auto"/>
              <w:rPr>
                <w:rFonts w:ascii="Arial" w:hAnsi="Arial" w:cs="Arial"/>
                <w:b/>
                <w:bCs/>
                <w:sz w:val="16"/>
                <w:szCs w:val="16"/>
              </w:rPr>
            </w:pPr>
          </w:p>
        </w:tc>
        <w:tc>
          <w:tcPr>
            <w:tcW w:w="1060" w:type="dxa"/>
            <w:tcBorders>
              <w:top w:val="nil"/>
              <w:left w:val="nil"/>
              <w:bottom w:val="nil"/>
              <w:right w:val="nil"/>
            </w:tcBorders>
            <w:shd w:val="clear" w:color="auto" w:fill="auto"/>
            <w:noWrap/>
            <w:vAlign w:val="bottom"/>
            <w:hideMark/>
          </w:tcPr>
          <w:p w14:paraId="140EE922" w14:textId="77777777" w:rsidR="0037338B" w:rsidRPr="0037338B" w:rsidRDefault="0037338B" w:rsidP="0037338B">
            <w:pPr>
              <w:spacing w:before="0" w:after="0" w:line="240" w:lineRule="auto"/>
              <w:jc w:val="right"/>
              <w:rPr>
                <w:rFonts w:ascii="Times New Roman" w:hAnsi="Times New Roman"/>
                <w:sz w:val="20"/>
              </w:rPr>
            </w:pPr>
          </w:p>
        </w:tc>
        <w:tc>
          <w:tcPr>
            <w:tcW w:w="1060" w:type="dxa"/>
            <w:tcBorders>
              <w:top w:val="nil"/>
              <w:left w:val="nil"/>
              <w:bottom w:val="nil"/>
              <w:right w:val="nil"/>
            </w:tcBorders>
            <w:shd w:val="clear" w:color="auto" w:fill="auto"/>
            <w:noWrap/>
            <w:vAlign w:val="bottom"/>
            <w:hideMark/>
          </w:tcPr>
          <w:p w14:paraId="1B12831D" w14:textId="77777777" w:rsidR="0037338B" w:rsidRPr="0037338B" w:rsidRDefault="0037338B" w:rsidP="0037338B">
            <w:pPr>
              <w:spacing w:before="0" w:after="0" w:line="240" w:lineRule="auto"/>
              <w:jc w:val="right"/>
              <w:rPr>
                <w:rFonts w:ascii="Times New Roman" w:hAnsi="Times New Roman"/>
                <w:sz w:val="20"/>
              </w:rPr>
            </w:pPr>
          </w:p>
        </w:tc>
        <w:tc>
          <w:tcPr>
            <w:tcW w:w="1060" w:type="dxa"/>
            <w:tcBorders>
              <w:top w:val="nil"/>
              <w:left w:val="nil"/>
              <w:bottom w:val="nil"/>
              <w:right w:val="nil"/>
            </w:tcBorders>
            <w:shd w:val="clear" w:color="auto" w:fill="auto"/>
            <w:noWrap/>
            <w:vAlign w:val="bottom"/>
            <w:hideMark/>
          </w:tcPr>
          <w:p w14:paraId="303CB2A2" w14:textId="77777777" w:rsidR="0037338B" w:rsidRPr="0037338B" w:rsidRDefault="0037338B" w:rsidP="0037338B">
            <w:pPr>
              <w:spacing w:before="0" w:after="0" w:line="240" w:lineRule="auto"/>
              <w:jc w:val="right"/>
              <w:rPr>
                <w:rFonts w:ascii="Times New Roman" w:hAnsi="Times New Roman"/>
                <w:sz w:val="20"/>
              </w:rPr>
            </w:pPr>
          </w:p>
        </w:tc>
      </w:tr>
      <w:tr w:rsidR="0037338B" w:rsidRPr="0037338B" w14:paraId="28EE486D" w14:textId="77777777" w:rsidTr="0037338B">
        <w:trPr>
          <w:trHeight w:val="225"/>
        </w:trPr>
        <w:tc>
          <w:tcPr>
            <w:tcW w:w="3402" w:type="dxa"/>
            <w:tcBorders>
              <w:top w:val="nil"/>
              <w:left w:val="nil"/>
              <w:bottom w:val="nil"/>
              <w:right w:val="nil"/>
            </w:tcBorders>
            <w:shd w:val="clear" w:color="auto" w:fill="auto"/>
            <w:noWrap/>
            <w:vAlign w:val="bottom"/>
            <w:hideMark/>
          </w:tcPr>
          <w:p w14:paraId="785FFF6E" w14:textId="77777777" w:rsidR="0037338B" w:rsidRPr="0037338B" w:rsidRDefault="0037338B" w:rsidP="0037338B">
            <w:pPr>
              <w:spacing w:before="0" w:after="0" w:line="240" w:lineRule="auto"/>
              <w:ind w:leftChars="75" w:left="143"/>
              <w:rPr>
                <w:rFonts w:ascii="Arial" w:hAnsi="Arial" w:cs="Arial"/>
                <w:sz w:val="16"/>
                <w:szCs w:val="16"/>
              </w:rPr>
            </w:pPr>
            <w:r w:rsidRPr="0037338B">
              <w:rPr>
                <w:rFonts w:ascii="Arial" w:hAnsi="Arial" w:cs="Arial"/>
                <w:sz w:val="16"/>
                <w:szCs w:val="16"/>
              </w:rPr>
              <w:t xml:space="preserve">Gross book value </w:t>
            </w:r>
          </w:p>
        </w:tc>
        <w:tc>
          <w:tcPr>
            <w:tcW w:w="1060" w:type="dxa"/>
            <w:tcBorders>
              <w:top w:val="nil"/>
              <w:left w:val="nil"/>
              <w:bottom w:val="nil"/>
              <w:right w:val="nil"/>
            </w:tcBorders>
            <w:shd w:val="clear" w:color="auto" w:fill="auto"/>
            <w:noWrap/>
            <w:vAlign w:val="bottom"/>
            <w:hideMark/>
          </w:tcPr>
          <w:p w14:paraId="15D714F0"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9,074</w:t>
            </w:r>
          </w:p>
        </w:tc>
        <w:tc>
          <w:tcPr>
            <w:tcW w:w="1060" w:type="dxa"/>
            <w:tcBorders>
              <w:top w:val="nil"/>
              <w:left w:val="nil"/>
              <w:bottom w:val="nil"/>
              <w:right w:val="nil"/>
            </w:tcBorders>
            <w:shd w:val="clear" w:color="auto" w:fill="auto"/>
            <w:noWrap/>
            <w:vAlign w:val="bottom"/>
            <w:hideMark/>
          </w:tcPr>
          <w:p w14:paraId="774B01B1"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9,573</w:t>
            </w:r>
          </w:p>
        </w:tc>
        <w:tc>
          <w:tcPr>
            <w:tcW w:w="1060" w:type="dxa"/>
            <w:tcBorders>
              <w:top w:val="nil"/>
              <w:left w:val="nil"/>
              <w:bottom w:val="nil"/>
              <w:right w:val="nil"/>
            </w:tcBorders>
            <w:shd w:val="clear" w:color="auto" w:fill="auto"/>
            <w:noWrap/>
            <w:vAlign w:val="bottom"/>
            <w:hideMark/>
          </w:tcPr>
          <w:p w14:paraId="138CE095"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3,118</w:t>
            </w:r>
          </w:p>
        </w:tc>
        <w:tc>
          <w:tcPr>
            <w:tcW w:w="1060" w:type="dxa"/>
            <w:tcBorders>
              <w:top w:val="nil"/>
              <w:left w:val="nil"/>
              <w:bottom w:val="nil"/>
              <w:right w:val="nil"/>
            </w:tcBorders>
            <w:shd w:val="clear" w:color="auto" w:fill="auto"/>
            <w:noWrap/>
            <w:vAlign w:val="bottom"/>
            <w:hideMark/>
          </w:tcPr>
          <w:p w14:paraId="1E908295"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21,765</w:t>
            </w:r>
          </w:p>
        </w:tc>
      </w:tr>
      <w:tr w:rsidR="0037338B" w:rsidRPr="0037338B" w14:paraId="1A4CAE71" w14:textId="77777777" w:rsidTr="0037338B">
        <w:trPr>
          <w:trHeight w:val="225"/>
        </w:trPr>
        <w:tc>
          <w:tcPr>
            <w:tcW w:w="3402" w:type="dxa"/>
            <w:tcBorders>
              <w:top w:val="nil"/>
              <w:left w:val="nil"/>
              <w:bottom w:val="nil"/>
              <w:right w:val="nil"/>
            </w:tcBorders>
            <w:shd w:val="clear" w:color="auto" w:fill="auto"/>
            <w:vAlign w:val="bottom"/>
            <w:hideMark/>
          </w:tcPr>
          <w:p w14:paraId="585D3D36" w14:textId="77777777" w:rsidR="0037338B" w:rsidRPr="0037338B" w:rsidRDefault="0037338B" w:rsidP="0037338B">
            <w:pPr>
              <w:spacing w:before="0" w:after="0" w:line="240" w:lineRule="auto"/>
              <w:ind w:leftChars="75" w:left="143"/>
              <w:rPr>
                <w:rFonts w:ascii="Arial" w:hAnsi="Arial" w:cs="Arial"/>
                <w:sz w:val="16"/>
                <w:szCs w:val="16"/>
              </w:rPr>
            </w:pPr>
            <w:r w:rsidRPr="0037338B">
              <w:rPr>
                <w:rFonts w:ascii="Arial" w:hAnsi="Arial" w:cs="Arial"/>
                <w:sz w:val="16"/>
                <w:szCs w:val="16"/>
              </w:rPr>
              <w:t xml:space="preserve">Gross book value - </w:t>
            </w:r>
            <w:proofErr w:type="spellStart"/>
            <w:r w:rsidRPr="0037338B">
              <w:rPr>
                <w:rFonts w:ascii="Arial" w:hAnsi="Arial" w:cs="Arial"/>
                <w:sz w:val="16"/>
                <w:szCs w:val="16"/>
              </w:rPr>
              <w:t>RoU</w:t>
            </w:r>
            <w:proofErr w:type="spellEnd"/>
          </w:p>
        </w:tc>
        <w:tc>
          <w:tcPr>
            <w:tcW w:w="1060" w:type="dxa"/>
            <w:tcBorders>
              <w:top w:val="nil"/>
              <w:left w:val="nil"/>
              <w:bottom w:val="nil"/>
              <w:right w:val="nil"/>
            </w:tcBorders>
            <w:shd w:val="clear" w:color="auto" w:fill="auto"/>
            <w:noWrap/>
            <w:vAlign w:val="bottom"/>
            <w:hideMark/>
          </w:tcPr>
          <w:p w14:paraId="0C0222A0"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45,898</w:t>
            </w:r>
          </w:p>
        </w:tc>
        <w:tc>
          <w:tcPr>
            <w:tcW w:w="1060" w:type="dxa"/>
            <w:tcBorders>
              <w:top w:val="nil"/>
              <w:left w:val="nil"/>
              <w:bottom w:val="nil"/>
              <w:right w:val="nil"/>
            </w:tcBorders>
            <w:shd w:val="clear" w:color="auto" w:fill="auto"/>
            <w:noWrap/>
            <w:vAlign w:val="bottom"/>
            <w:hideMark/>
          </w:tcPr>
          <w:p w14:paraId="48F71E14"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4B49C9D2"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68D04DFC"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45,898</w:t>
            </w:r>
          </w:p>
        </w:tc>
      </w:tr>
      <w:tr w:rsidR="0037338B" w:rsidRPr="0037338B" w14:paraId="40388363" w14:textId="77777777" w:rsidTr="0037338B">
        <w:trPr>
          <w:trHeight w:val="425"/>
        </w:trPr>
        <w:tc>
          <w:tcPr>
            <w:tcW w:w="3402" w:type="dxa"/>
            <w:tcBorders>
              <w:top w:val="nil"/>
              <w:left w:val="nil"/>
              <w:bottom w:val="nil"/>
              <w:right w:val="nil"/>
            </w:tcBorders>
            <w:shd w:val="clear" w:color="auto" w:fill="auto"/>
            <w:vAlign w:val="bottom"/>
            <w:hideMark/>
          </w:tcPr>
          <w:p w14:paraId="0ACCDC20" w14:textId="1166C3A6" w:rsidR="0037338B" w:rsidRPr="0037338B" w:rsidRDefault="0037338B" w:rsidP="0037338B">
            <w:pPr>
              <w:spacing w:before="0" w:after="0" w:line="240" w:lineRule="auto"/>
              <w:ind w:leftChars="75" w:left="143"/>
              <w:rPr>
                <w:rFonts w:ascii="Arial" w:hAnsi="Arial" w:cs="Arial"/>
                <w:sz w:val="16"/>
                <w:szCs w:val="16"/>
              </w:rPr>
            </w:pPr>
            <w:r w:rsidRPr="0037338B">
              <w:rPr>
                <w:rFonts w:ascii="Arial" w:hAnsi="Arial" w:cs="Arial"/>
                <w:sz w:val="16"/>
                <w:szCs w:val="16"/>
              </w:rPr>
              <w:t xml:space="preserve">Accumulated </w:t>
            </w:r>
            <w:r w:rsidR="00EB6CB9">
              <w:rPr>
                <w:rFonts w:ascii="Arial" w:hAnsi="Arial" w:cs="Arial"/>
                <w:sz w:val="16"/>
                <w:szCs w:val="16"/>
              </w:rPr>
              <w:t>depreciation/</w:t>
            </w:r>
            <w:r w:rsidRPr="0037338B">
              <w:rPr>
                <w:rFonts w:ascii="Arial" w:hAnsi="Arial" w:cs="Arial"/>
                <w:sz w:val="16"/>
                <w:szCs w:val="16"/>
              </w:rPr>
              <w:t>amortisation and impairment</w:t>
            </w:r>
          </w:p>
        </w:tc>
        <w:tc>
          <w:tcPr>
            <w:tcW w:w="1060" w:type="dxa"/>
            <w:tcBorders>
              <w:top w:val="nil"/>
              <w:left w:val="nil"/>
              <w:bottom w:val="nil"/>
              <w:right w:val="nil"/>
            </w:tcBorders>
            <w:shd w:val="clear" w:color="auto" w:fill="auto"/>
            <w:noWrap/>
            <w:vAlign w:val="bottom"/>
            <w:hideMark/>
          </w:tcPr>
          <w:p w14:paraId="70257E81"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(4,933)</w:t>
            </w:r>
          </w:p>
        </w:tc>
        <w:tc>
          <w:tcPr>
            <w:tcW w:w="1060" w:type="dxa"/>
            <w:tcBorders>
              <w:top w:val="nil"/>
              <w:left w:val="nil"/>
              <w:bottom w:val="nil"/>
              <w:right w:val="nil"/>
            </w:tcBorders>
            <w:shd w:val="clear" w:color="auto" w:fill="auto"/>
            <w:noWrap/>
            <w:vAlign w:val="bottom"/>
            <w:hideMark/>
          </w:tcPr>
          <w:p w14:paraId="6973149F"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(6,691)</w:t>
            </w:r>
          </w:p>
        </w:tc>
        <w:tc>
          <w:tcPr>
            <w:tcW w:w="1060" w:type="dxa"/>
            <w:tcBorders>
              <w:top w:val="nil"/>
              <w:left w:val="nil"/>
              <w:bottom w:val="nil"/>
              <w:right w:val="nil"/>
            </w:tcBorders>
            <w:shd w:val="clear" w:color="auto" w:fill="auto"/>
            <w:noWrap/>
            <w:vAlign w:val="bottom"/>
            <w:hideMark/>
          </w:tcPr>
          <w:p w14:paraId="7EEAF80B"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(1,744)</w:t>
            </w:r>
          </w:p>
        </w:tc>
        <w:tc>
          <w:tcPr>
            <w:tcW w:w="1060" w:type="dxa"/>
            <w:tcBorders>
              <w:top w:val="nil"/>
              <w:left w:val="nil"/>
              <w:bottom w:val="nil"/>
              <w:right w:val="nil"/>
            </w:tcBorders>
            <w:shd w:val="clear" w:color="auto" w:fill="auto"/>
            <w:noWrap/>
            <w:vAlign w:val="bottom"/>
            <w:hideMark/>
          </w:tcPr>
          <w:p w14:paraId="173AA77F"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(13,368)</w:t>
            </w:r>
          </w:p>
        </w:tc>
      </w:tr>
      <w:tr w:rsidR="0037338B" w:rsidRPr="0037338B" w14:paraId="4F65D8E3" w14:textId="77777777" w:rsidTr="0037338B">
        <w:trPr>
          <w:trHeight w:val="425"/>
        </w:trPr>
        <w:tc>
          <w:tcPr>
            <w:tcW w:w="3402" w:type="dxa"/>
            <w:tcBorders>
              <w:top w:val="nil"/>
              <w:left w:val="nil"/>
              <w:bottom w:val="nil"/>
              <w:right w:val="nil"/>
            </w:tcBorders>
            <w:shd w:val="clear" w:color="auto" w:fill="auto"/>
            <w:vAlign w:val="bottom"/>
            <w:hideMark/>
          </w:tcPr>
          <w:p w14:paraId="5315350C" w14:textId="28E9826F" w:rsidR="0037338B" w:rsidRPr="0037338B" w:rsidRDefault="00EB6CB9" w:rsidP="0037338B">
            <w:pPr>
              <w:spacing w:before="0" w:after="0" w:line="240" w:lineRule="auto"/>
              <w:ind w:leftChars="75" w:left="143"/>
              <w:rPr>
                <w:rFonts w:ascii="Arial" w:hAnsi="Arial" w:cs="Arial"/>
                <w:sz w:val="16"/>
                <w:szCs w:val="16"/>
              </w:rPr>
            </w:pPr>
            <w:r>
              <w:rPr>
                <w:rFonts w:ascii="Arial" w:hAnsi="Arial" w:cs="Arial"/>
                <w:sz w:val="16"/>
                <w:szCs w:val="16"/>
              </w:rPr>
              <w:t>Accumulated depreciation/</w:t>
            </w:r>
            <w:r w:rsidR="0037338B" w:rsidRPr="0037338B">
              <w:rPr>
                <w:rFonts w:ascii="Arial" w:hAnsi="Arial" w:cs="Arial"/>
                <w:sz w:val="16"/>
                <w:szCs w:val="16"/>
              </w:rPr>
              <w:t xml:space="preserve">amortisation and impairment - </w:t>
            </w:r>
            <w:proofErr w:type="spellStart"/>
            <w:r w:rsidR="0037338B" w:rsidRPr="0037338B">
              <w:rPr>
                <w:rFonts w:ascii="Arial" w:hAnsi="Arial" w:cs="Arial"/>
                <w:sz w:val="16"/>
                <w:szCs w:val="16"/>
              </w:rPr>
              <w:t>RoU</w:t>
            </w:r>
            <w:proofErr w:type="spellEnd"/>
          </w:p>
        </w:tc>
        <w:tc>
          <w:tcPr>
            <w:tcW w:w="1060" w:type="dxa"/>
            <w:tcBorders>
              <w:top w:val="nil"/>
              <w:left w:val="nil"/>
              <w:bottom w:val="nil"/>
              <w:right w:val="nil"/>
            </w:tcBorders>
            <w:shd w:val="clear" w:color="auto" w:fill="auto"/>
            <w:noWrap/>
            <w:vAlign w:val="bottom"/>
            <w:hideMark/>
          </w:tcPr>
          <w:p w14:paraId="6FA0DD28"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(22,716)</w:t>
            </w:r>
          </w:p>
        </w:tc>
        <w:tc>
          <w:tcPr>
            <w:tcW w:w="1060" w:type="dxa"/>
            <w:tcBorders>
              <w:top w:val="nil"/>
              <w:left w:val="nil"/>
              <w:bottom w:val="nil"/>
              <w:right w:val="nil"/>
            </w:tcBorders>
            <w:shd w:val="clear" w:color="auto" w:fill="auto"/>
            <w:noWrap/>
            <w:vAlign w:val="bottom"/>
            <w:hideMark/>
          </w:tcPr>
          <w:p w14:paraId="09513288"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0B0C4D92"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72089C6C"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(22,716)</w:t>
            </w:r>
          </w:p>
        </w:tc>
      </w:tr>
      <w:tr w:rsidR="0037338B" w:rsidRPr="0037338B" w14:paraId="5FE533D6" w14:textId="77777777" w:rsidTr="0037338B">
        <w:trPr>
          <w:trHeight w:val="225"/>
        </w:trPr>
        <w:tc>
          <w:tcPr>
            <w:tcW w:w="3402" w:type="dxa"/>
            <w:tcBorders>
              <w:top w:val="nil"/>
              <w:left w:val="nil"/>
              <w:bottom w:val="nil"/>
              <w:right w:val="nil"/>
            </w:tcBorders>
            <w:shd w:val="clear" w:color="auto" w:fill="auto"/>
            <w:noWrap/>
            <w:vAlign w:val="bottom"/>
            <w:hideMark/>
          </w:tcPr>
          <w:p w14:paraId="113E6DD6" w14:textId="77777777" w:rsidR="0037338B" w:rsidRPr="0037338B" w:rsidRDefault="0037338B" w:rsidP="0037338B">
            <w:pPr>
              <w:spacing w:before="0" w:after="0" w:line="240" w:lineRule="auto"/>
              <w:ind w:leftChars="75" w:left="143"/>
              <w:rPr>
                <w:rFonts w:ascii="Arial" w:hAnsi="Arial" w:cs="Arial"/>
                <w:b/>
                <w:bCs/>
                <w:sz w:val="16"/>
                <w:szCs w:val="16"/>
              </w:rPr>
            </w:pPr>
            <w:r w:rsidRPr="0037338B">
              <w:rPr>
                <w:rFonts w:ascii="Arial" w:hAnsi="Arial" w:cs="Arial"/>
                <w:b/>
                <w:bCs/>
                <w:sz w:val="16"/>
                <w:szCs w:val="16"/>
              </w:rPr>
              <w:t>Opening net book balance</w:t>
            </w:r>
          </w:p>
        </w:tc>
        <w:tc>
          <w:tcPr>
            <w:tcW w:w="1060" w:type="dxa"/>
            <w:tcBorders>
              <w:top w:val="single" w:sz="4" w:space="0" w:color="auto"/>
              <w:left w:val="nil"/>
              <w:bottom w:val="single" w:sz="4" w:space="0" w:color="auto"/>
              <w:right w:val="nil"/>
            </w:tcBorders>
            <w:shd w:val="clear" w:color="auto" w:fill="auto"/>
            <w:noWrap/>
            <w:vAlign w:val="bottom"/>
            <w:hideMark/>
          </w:tcPr>
          <w:p w14:paraId="23085767"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27,323</w:t>
            </w:r>
          </w:p>
        </w:tc>
        <w:tc>
          <w:tcPr>
            <w:tcW w:w="1060" w:type="dxa"/>
            <w:tcBorders>
              <w:top w:val="single" w:sz="4" w:space="0" w:color="auto"/>
              <w:left w:val="nil"/>
              <w:bottom w:val="single" w:sz="4" w:space="0" w:color="auto"/>
              <w:right w:val="nil"/>
            </w:tcBorders>
            <w:shd w:val="clear" w:color="auto" w:fill="auto"/>
            <w:noWrap/>
            <w:vAlign w:val="bottom"/>
            <w:hideMark/>
          </w:tcPr>
          <w:p w14:paraId="120DC7CA"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2,882</w:t>
            </w:r>
          </w:p>
        </w:tc>
        <w:tc>
          <w:tcPr>
            <w:tcW w:w="1060" w:type="dxa"/>
            <w:tcBorders>
              <w:top w:val="single" w:sz="4" w:space="0" w:color="auto"/>
              <w:left w:val="nil"/>
              <w:bottom w:val="single" w:sz="4" w:space="0" w:color="auto"/>
              <w:right w:val="nil"/>
            </w:tcBorders>
            <w:shd w:val="clear" w:color="auto" w:fill="auto"/>
            <w:noWrap/>
            <w:vAlign w:val="bottom"/>
            <w:hideMark/>
          </w:tcPr>
          <w:p w14:paraId="35B63ACB"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1,374</w:t>
            </w:r>
          </w:p>
        </w:tc>
        <w:tc>
          <w:tcPr>
            <w:tcW w:w="1060" w:type="dxa"/>
            <w:tcBorders>
              <w:top w:val="single" w:sz="4" w:space="0" w:color="auto"/>
              <w:left w:val="nil"/>
              <w:bottom w:val="single" w:sz="4" w:space="0" w:color="auto"/>
              <w:right w:val="nil"/>
            </w:tcBorders>
            <w:shd w:val="clear" w:color="auto" w:fill="auto"/>
            <w:noWrap/>
            <w:vAlign w:val="bottom"/>
            <w:hideMark/>
          </w:tcPr>
          <w:p w14:paraId="2AFA503E"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31,579</w:t>
            </w:r>
          </w:p>
        </w:tc>
      </w:tr>
      <w:tr w:rsidR="0037338B" w:rsidRPr="0037338B" w14:paraId="3D1914A7" w14:textId="77777777" w:rsidTr="0037338B">
        <w:trPr>
          <w:trHeight w:val="283"/>
        </w:trPr>
        <w:tc>
          <w:tcPr>
            <w:tcW w:w="3402" w:type="dxa"/>
            <w:tcBorders>
              <w:top w:val="nil"/>
              <w:left w:val="nil"/>
              <w:bottom w:val="nil"/>
              <w:right w:val="nil"/>
            </w:tcBorders>
            <w:shd w:val="clear" w:color="auto" w:fill="auto"/>
            <w:noWrap/>
            <w:vAlign w:val="bottom"/>
            <w:hideMark/>
          </w:tcPr>
          <w:p w14:paraId="7702865C" w14:textId="77777777" w:rsidR="0037338B" w:rsidRPr="0037338B" w:rsidRDefault="0037338B" w:rsidP="0037338B">
            <w:pPr>
              <w:spacing w:before="0" w:after="0" w:line="240" w:lineRule="auto"/>
              <w:rPr>
                <w:rFonts w:ascii="Arial" w:hAnsi="Arial" w:cs="Arial"/>
                <w:b/>
                <w:bCs/>
                <w:sz w:val="16"/>
                <w:szCs w:val="16"/>
              </w:rPr>
            </w:pPr>
            <w:r w:rsidRPr="0037338B">
              <w:rPr>
                <w:rFonts w:ascii="Arial" w:hAnsi="Arial" w:cs="Arial"/>
                <w:b/>
                <w:bCs/>
                <w:sz w:val="16"/>
                <w:szCs w:val="16"/>
              </w:rPr>
              <w:t>CAPITAL ASSET ADDITIONS</w:t>
            </w:r>
          </w:p>
        </w:tc>
        <w:tc>
          <w:tcPr>
            <w:tcW w:w="1060" w:type="dxa"/>
            <w:tcBorders>
              <w:top w:val="nil"/>
              <w:left w:val="nil"/>
              <w:bottom w:val="nil"/>
              <w:right w:val="nil"/>
            </w:tcBorders>
            <w:shd w:val="clear" w:color="auto" w:fill="auto"/>
            <w:noWrap/>
            <w:vAlign w:val="bottom"/>
            <w:hideMark/>
          </w:tcPr>
          <w:p w14:paraId="36E96DA9" w14:textId="77777777" w:rsidR="0037338B" w:rsidRPr="0037338B" w:rsidRDefault="0037338B" w:rsidP="0037338B">
            <w:pPr>
              <w:spacing w:before="0" w:after="0" w:line="240" w:lineRule="auto"/>
              <w:rPr>
                <w:rFonts w:ascii="Arial" w:hAnsi="Arial" w:cs="Arial"/>
                <w:b/>
                <w:bCs/>
                <w:sz w:val="16"/>
                <w:szCs w:val="16"/>
              </w:rPr>
            </w:pPr>
          </w:p>
        </w:tc>
        <w:tc>
          <w:tcPr>
            <w:tcW w:w="1060" w:type="dxa"/>
            <w:tcBorders>
              <w:top w:val="nil"/>
              <w:left w:val="nil"/>
              <w:bottom w:val="nil"/>
              <w:right w:val="nil"/>
            </w:tcBorders>
            <w:shd w:val="clear" w:color="auto" w:fill="auto"/>
            <w:noWrap/>
            <w:vAlign w:val="bottom"/>
            <w:hideMark/>
          </w:tcPr>
          <w:p w14:paraId="3420B826" w14:textId="77777777" w:rsidR="0037338B" w:rsidRPr="0037338B" w:rsidRDefault="0037338B" w:rsidP="0037338B">
            <w:pPr>
              <w:spacing w:before="0" w:after="0" w:line="240" w:lineRule="auto"/>
              <w:jc w:val="right"/>
              <w:rPr>
                <w:rFonts w:ascii="Times New Roman" w:hAnsi="Times New Roman"/>
                <w:sz w:val="20"/>
              </w:rPr>
            </w:pPr>
          </w:p>
        </w:tc>
        <w:tc>
          <w:tcPr>
            <w:tcW w:w="1060" w:type="dxa"/>
            <w:tcBorders>
              <w:top w:val="nil"/>
              <w:left w:val="nil"/>
              <w:bottom w:val="nil"/>
              <w:right w:val="nil"/>
            </w:tcBorders>
            <w:shd w:val="clear" w:color="auto" w:fill="auto"/>
            <w:noWrap/>
            <w:vAlign w:val="bottom"/>
            <w:hideMark/>
          </w:tcPr>
          <w:p w14:paraId="664555C8" w14:textId="77777777" w:rsidR="0037338B" w:rsidRPr="0037338B" w:rsidRDefault="0037338B" w:rsidP="0037338B">
            <w:pPr>
              <w:spacing w:before="0" w:after="0" w:line="240" w:lineRule="auto"/>
              <w:jc w:val="right"/>
              <w:rPr>
                <w:rFonts w:ascii="Times New Roman" w:hAnsi="Times New Roman"/>
                <w:sz w:val="20"/>
              </w:rPr>
            </w:pPr>
          </w:p>
        </w:tc>
        <w:tc>
          <w:tcPr>
            <w:tcW w:w="1060" w:type="dxa"/>
            <w:tcBorders>
              <w:top w:val="nil"/>
              <w:left w:val="nil"/>
              <w:bottom w:val="nil"/>
              <w:right w:val="nil"/>
            </w:tcBorders>
            <w:shd w:val="clear" w:color="auto" w:fill="auto"/>
            <w:noWrap/>
            <w:vAlign w:val="bottom"/>
            <w:hideMark/>
          </w:tcPr>
          <w:p w14:paraId="0CF8BA8B" w14:textId="77777777" w:rsidR="0037338B" w:rsidRPr="0037338B" w:rsidRDefault="0037338B" w:rsidP="0037338B">
            <w:pPr>
              <w:spacing w:before="0" w:after="0" w:line="240" w:lineRule="auto"/>
              <w:jc w:val="right"/>
              <w:rPr>
                <w:rFonts w:ascii="Times New Roman" w:hAnsi="Times New Roman"/>
                <w:sz w:val="20"/>
              </w:rPr>
            </w:pPr>
          </w:p>
        </w:tc>
      </w:tr>
      <w:tr w:rsidR="0037338B" w:rsidRPr="0037338B" w14:paraId="3E43007D" w14:textId="77777777" w:rsidTr="0037338B">
        <w:trPr>
          <w:trHeight w:val="425"/>
        </w:trPr>
        <w:tc>
          <w:tcPr>
            <w:tcW w:w="3402" w:type="dxa"/>
            <w:tcBorders>
              <w:top w:val="nil"/>
              <w:left w:val="nil"/>
              <w:bottom w:val="nil"/>
              <w:right w:val="nil"/>
            </w:tcBorders>
            <w:shd w:val="clear" w:color="auto" w:fill="auto"/>
            <w:vAlign w:val="bottom"/>
            <w:hideMark/>
          </w:tcPr>
          <w:p w14:paraId="063A2051" w14:textId="77777777" w:rsidR="0037338B" w:rsidRPr="0037338B" w:rsidRDefault="0037338B" w:rsidP="0037338B">
            <w:pPr>
              <w:spacing w:before="0" w:after="0" w:line="240" w:lineRule="auto"/>
              <w:ind w:leftChars="75" w:left="143"/>
              <w:rPr>
                <w:rFonts w:ascii="Arial" w:hAnsi="Arial" w:cs="Arial"/>
                <w:b/>
                <w:bCs/>
                <w:sz w:val="16"/>
                <w:szCs w:val="16"/>
              </w:rPr>
            </w:pPr>
            <w:r w:rsidRPr="0037338B">
              <w:rPr>
                <w:rFonts w:ascii="Arial" w:hAnsi="Arial" w:cs="Arial"/>
                <w:b/>
                <w:bCs/>
                <w:sz w:val="16"/>
                <w:szCs w:val="16"/>
              </w:rPr>
              <w:t>Estimated expenditure on new or replacement assets</w:t>
            </w:r>
          </w:p>
        </w:tc>
        <w:tc>
          <w:tcPr>
            <w:tcW w:w="1060" w:type="dxa"/>
            <w:tcBorders>
              <w:top w:val="nil"/>
              <w:left w:val="nil"/>
              <w:bottom w:val="nil"/>
              <w:right w:val="nil"/>
            </w:tcBorders>
            <w:shd w:val="clear" w:color="auto" w:fill="auto"/>
            <w:noWrap/>
            <w:vAlign w:val="bottom"/>
            <w:hideMark/>
          </w:tcPr>
          <w:p w14:paraId="7EF66823" w14:textId="77777777" w:rsidR="0037338B" w:rsidRPr="0037338B" w:rsidRDefault="0037338B" w:rsidP="0037338B">
            <w:pPr>
              <w:spacing w:before="0" w:after="0" w:line="240" w:lineRule="auto"/>
              <w:ind w:firstLineChars="100" w:firstLine="160"/>
              <w:rPr>
                <w:rFonts w:ascii="Arial" w:hAnsi="Arial" w:cs="Arial"/>
                <w:b/>
                <w:bCs/>
                <w:sz w:val="16"/>
                <w:szCs w:val="16"/>
              </w:rPr>
            </w:pPr>
          </w:p>
        </w:tc>
        <w:tc>
          <w:tcPr>
            <w:tcW w:w="1060" w:type="dxa"/>
            <w:tcBorders>
              <w:top w:val="nil"/>
              <w:left w:val="nil"/>
              <w:bottom w:val="nil"/>
              <w:right w:val="nil"/>
            </w:tcBorders>
            <w:shd w:val="clear" w:color="auto" w:fill="auto"/>
            <w:noWrap/>
            <w:vAlign w:val="bottom"/>
            <w:hideMark/>
          </w:tcPr>
          <w:p w14:paraId="4E060711" w14:textId="77777777" w:rsidR="0037338B" w:rsidRPr="0037338B" w:rsidRDefault="0037338B" w:rsidP="0037338B">
            <w:pPr>
              <w:spacing w:before="0" w:after="0" w:line="240" w:lineRule="auto"/>
              <w:jc w:val="right"/>
              <w:rPr>
                <w:rFonts w:ascii="Times New Roman" w:hAnsi="Times New Roman"/>
                <w:sz w:val="20"/>
              </w:rPr>
            </w:pPr>
          </w:p>
        </w:tc>
        <w:tc>
          <w:tcPr>
            <w:tcW w:w="1060" w:type="dxa"/>
            <w:tcBorders>
              <w:top w:val="nil"/>
              <w:left w:val="nil"/>
              <w:bottom w:val="nil"/>
              <w:right w:val="nil"/>
            </w:tcBorders>
            <w:shd w:val="clear" w:color="auto" w:fill="auto"/>
            <w:noWrap/>
            <w:vAlign w:val="bottom"/>
            <w:hideMark/>
          </w:tcPr>
          <w:p w14:paraId="5849F6DC" w14:textId="77777777" w:rsidR="0037338B" w:rsidRPr="0037338B" w:rsidRDefault="0037338B" w:rsidP="0037338B">
            <w:pPr>
              <w:spacing w:before="0" w:after="0" w:line="240" w:lineRule="auto"/>
              <w:jc w:val="right"/>
              <w:rPr>
                <w:rFonts w:ascii="Times New Roman" w:hAnsi="Times New Roman"/>
                <w:sz w:val="20"/>
              </w:rPr>
            </w:pPr>
          </w:p>
        </w:tc>
        <w:tc>
          <w:tcPr>
            <w:tcW w:w="1060" w:type="dxa"/>
            <w:tcBorders>
              <w:top w:val="nil"/>
              <w:left w:val="nil"/>
              <w:bottom w:val="nil"/>
              <w:right w:val="nil"/>
            </w:tcBorders>
            <w:shd w:val="clear" w:color="auto" w:fill="auto"/>
            <w:noWrap/>
            <w:vAlign w:val="bottom"/>
            <w:hideMark/>
          </w:tcPr>
          <w:p w14:paraId="28902E0A" w14:textId="77777777" w:rsidR="0037338B" w:rsidRPr="0037338B" w:rsidRDefault="0037338B" w:rsidP="0037338B">
            <w:pPr>
              <w:spacing w:before="0" w:after="0" w:line="240" w:lineRule="auto"/>
              <w:jc w:val="right"/>
              <w:rPr>
                <w:rFonts w:ascii="Times New Roman" w:hAnsi="Times New Roman"/>
                <w:sz w:val="20"/>
              </w:rPr>
            </w:pPr>
          </w:p>
        </w:tc>
      </w:tr>
      <w:tr w:rsidR="0037338B" w:rsidRPr="0037338B" w14:paraId="0A98BC2D" w14:textId="77777777" w:rsidTr="0037338B">
        <w:trPr>
          <w:trHeight w:val="225"/>
        </w:trPr>
        <w:tc>
          <w:tcPr>
            <w:tcW w:w="3402" w:type="dxa"/>
            <w:tcBorders>
              <w:top w:val="nil"/>
              <w:left w:val="nil"/>
              <w:bottom w:val="nil"/>
              <w:right w:val="nil"/>
            </w:tcBorders>
            <w:shd w:val="clear" w:color="auto" w:fill="auto"/>
            <w:noWrap/>
            <w:vAlign w:val="bottom"/>
            <w:hideMark/>
          </w:tcPr>
          <w:p w14:paraId="2B76807F" w14:textId="77777777" w:rsidR="0037338B" w:rsidRPr="0037338B" w:rsidRDefault="0037338B" w:rsidP="0037338B">
            <w:pPr>
              <w:spacing w:before="0" w:after="0" w:line="240" w:lineRule="auto"/>
              <w:ind w:leftChars="75" w:left="143"/>
              <w:rPr>
                <w:rFonts w:ascii="Arial" w:hAnsi="Arial" w:cs="Arial"/>
                <w:color w:val="000000"/>
                <w:sz w:val="16"/>
                <w:szCs w:val="16"/>
              </w:rPr>
            </w:pPr>
            <w:r w:rsidRPr="0037338B">
              <w:rPr>
                <w:rFonts w:ascii="Arial" w:hAnsi="Arial" w:cs="Arial"/>
                <w:color w:val="000000"/>
                <w:sz w:val="16"/>
                <w:szCs w:val="16"/>
              </w:rPr>
              <w:t>By purchase - appropriation equity</w:t>
            </w:r>
          </w:p>
        </w:tc>
        <w:tc>
          <w:tcPr>
            <w:tcW w:w="1060" w:type="dxa"/>
            <w:tcBorders>
              <w:top w:val="nil"/>
              <w:left w:val="nil"/>
              <w:bottom w:val="nil"/>
              <w:right w:val="nil"/>
            </w:tcBorders>
            <w:shd w:val="clear" w:color="auto" w:fill="auto"/>
            <w:noWrap/>
            <w:vAlign w:val="bottom"/>
            <w:hideMark/>
          </w:tcPr>
          <w:p w14:paraId="7C2C4DBE" w14:textId="605080A2" w:rsidR="0037338B" w:rsidRPr="0037338B" w:rsidRDefault="005827A4" w:rsidP="0037338B">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4AAF6869" w14:textId="213A5B86" w:rsidR="0037338B" w:rsidRPr="0037338B" w:rsidRDefault="005827A4" w:rsidP="0037338B">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46455DAF" w14:textId="7E9F9A4C" w:rsidR="0037338B" w:rsidRPr="0037338B" w:rsidRDefault="005827A4" w:rsidP="0037338B">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6E27DEBC"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w:t>
            </w:r>
          </w:p>
        </w:tc>
      </w:tr>
      <w:tr w:rsidR="0037338B" w:rsidRPr="0037338B" w14:paraId="3E862BA0" w14:textId="77777777" w:rsidTr="0037338B">
        <w:trPr>
          <w:trHeight w:val="225"/>
        </w:trPr>
        <w:tc>
          <w:tcPr>
            <w:tcW w:w="3402" w:type="dxa"/>
            <w:tcBorders>
              <w:top w:val="nil"/>
              <w:left w:val="nil"/>
              <w:bottom w:val="nil"/>
              <w:right w:val="nil"/>
            </w:tcBorders>
            <w:shd w:val="clear" w:color="auto" w:fill="auto"/>
            <w:noWrap/>
            <w:vAlign w:val="bottom"/>
            <w:hideMark/>
          </w:tcPr>
          <w:p w14:paraId="2077B0CA" w14:textId="77777777" w:rsidR="0037338B" w:rsidRPr="0037338B" w:rsidRDefault="0037338B" w:rsidP="0037338B">
            <w:pPr>
              <w:spacing w:before="0" w:after="0" w:line="240" w:lineRule="auto"/>
              <w:ind w:leftChars="75" w:left="143"/>
              <w:rPr>
                <w:rFonts w:ascii="Arial" w:hAnsi="Arial" w:cs="Arial"/>
                <w:sz w:val="16"/>
                <w:szCs w:val="16"/>
              </w:rPr>
            </w:pPr>
            <w:r w:rsidRPr="0037338B">
              <w:rPr>
                <w:rFonts w:ascii="Arial" w:hAnsi="Arial" w:cs="Arial"/>
                <w:sz w:val="16"/>
                <w:szCs w:val="16"/>
              </w:rPr>
              <w:t>By purchase - internal resources</w:t>
            </w:r>
          </w:p>
        </w:tc>
        <w:tc>
          <w:tcPr>
            <w:tcW w:w="1060" w:type="dxa"/>
            <w:tcBorders>
              <w:top w:val="nil"/>
              <w:left w:val="nil"/>
              <w:bottom w:val="nil"/>
              <w:right w:val="nil"/>
            </w:tcBorders>
            <w:shd w:val="clear" w:color="auto" w:fill="auto"/>
            <w:noWrap/>
            <w:vAlign w:val="bottom"/>
            <w:hideMark/>
          </w:tcPr>
          <w:p w14:paraId="2AC5EFD4"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1,500</w:t>
            </w:r>
          </w:p>
        </w:tc>
        <w:tc>
          <w:tcPr>
            <w:tcW w:w="1060" w:type="dxa"/>
            <w:tcBorders>
              <w:top w:val="nil"/>
              <w:left w:val="nil"/>
              <w:bottom w:val="nil"/>
              <w:right w:val="nil"/>
            </w:tcBorders>
            <w:shd w:val="clear" w:color="auto" w:fill="auto"/>
            <w:noWrap/>
            <w:vAlign w:val="bottom"/>
            <w:hideMark/>
          </w:tcPr>
          <w:p w14:paraId="068E6592"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945</w:t>
            </w:r>
          </w:p>
        </w:tc>
        <w:tc>
          <w:tcPr>
            <w:tcW w:w="1060" w:type="dxa"/>
            <w:tcBorders>
              <w:top w:val="nil"/>
              <w:left w:val="nil"/>
              <w:bottom w:val="nil"/>
              <w:right w:val="nil"/>
            </w:tcBorders>
            <w:shd w:val="clear" w:color="auto" w:fill="auto"/>
            <w:noWrap/>
            <w:vAlign w:val="bottom"/>
            <w:hideMark/>
          </w:tcPr>
          <w:p w14:paraId="1FDB4571"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3A03CAC1"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2,445</w:t>
            </w:r>
          </w:p>
        </w:tc>
      </w:tr>
      <w:tr w:rsidR="0037338B" w:rsidRPr="0037338B" w14:paraId="081FF6A5" w14:textId="77777777" w:rsidTr="0037338B">
        <w:trPr>
          <w:trHeight w:val="225"/>
        </w:trPr>
        <w:tc>
          <w:tcPr>
            <w:tcW w:w="3402" w:type="dxa"/>
            <w:tcBorders>
              <w:top w:val="nil"/>
              <w:left w:val="nil"/>
              <w:bottom w:val="nil"/>
              <w:right w:val="nil"/>
            </w:tcBorders>
            <w:shd w:val="clear" w:color="auto" w:fill="auto"/>
            <w:noWrap/>
            <w:vAlign w:val="bottom"/>
            <w:hideMark/>
          </w:tcPr>
          <w:p w14:paraId="3C4466FA" w14:textId="274E58F0" w:rsidR="0037338B" w:rsidRPr="0037338B" w:rsidRDefault="0037338B" w:rsidP="0037338B">
            <w:pPr>
              <w:spacing w:before="0" w:after="0" w:line="240" w:lineRule="auto"/>
              <w:ind w:leftChars="75" w:left="143"/>
              <w:rPr>
                <w:rFonts w:ascii="Arial" w:hAnsi="Arial" w:cs="Arial"/>
                <w:sz w:val="16"/>
                <w:szCs w:val="16"/>
              </w:rPr>
            </w:pPr>
            <w:r w:rsidRPr="0037338B">
              <w:rPr>
                <w:rFonts w:ascii="Arial" w:hAnsi="Arial" w:cs="Arial"/>
                <w:sz w:val="16"/>
                <w:szCs w:val="16"/>
              </w:rPr>
              <w:t xml:space="preserve">By purchase </w:t>
            </w:r>
            <w:r>
              <w:rPr>
                <w:rFonts w:ascii="Arial" w:hAnsi="Arial" w:cs="Arial"/>
                <w:sz w:val="16"/>
                <w:szCs w:val="16"/>
              </w:rPr>
              <w:t>–</w:t>
            </w:r>
            <w:r w:rsidRPr="0037338B">
              <w:rPr>
                <w:rFonts w:ascii="Arial" w:hAnsi="Arial" w:cs="Arial"/>
                <w:sz w:val="16"/>
                <w:szCs w:val="16"/>
              </w:rPr>
              <w:t xml:space="preserve"> </w:t>
            </w:r>
            <w:proofErr w:type="spellStart"/>
            <w:r w:rsidRPr="0037338B">
              <w:rPr>
                <w:rFonts w:ascii="Arial" w:hAnsi="Arial" w:cs="Arial"/>
                <w:sz w:val="16"/>
                <w:szCs w:val="16"/>
              </w:rPr>
              <w:t>RoU</w:t>
            </w:r>
            <w:proofErr w:type="spellEnd"/>
          </w:p>
        </w:tc>
        <w:tc>
          <w:tcPr>
            <w:tcW w:w="1060" w:type="dxa"/>
            <w:tcBorders>
              <w:top w:val="nil"/>
              <w:left w:val="nil"/>
              <w:bottom w:val="nil"/>
              <w:right w:val="nil"/>
            </w:tcBorders>
            <w:shd w:val="clear" w:color="auto" w:fill="auto"/>
            <w:noWrap/>
            <w:vAlign w:val="bottom"/>
            <w:hideMark/>
          </w:tcPr>
          <w:p w14:paraId="272F5419"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5DB9FD4D"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433751FB"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3C50F050"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w:t>
            </w:r>
          </w:p>
        </w:tc>
      </w:tr>
      <w:tr w:rsidR="0037338B" w:rsidRPr="0037338B" w14:paraId="51FB835C" w14:textId="77777777" w:rsidTr="0037338B">
        <w:trPr>
          <w:trHeight w:val="225"/>
        </w:trPr>
        <w:tc>
          <w:tcPr>
            <w:tcW w:w="3402" w:type="dxa"/>
            <w:tcBorders>
              <w:top w:val="nil"/>
              <w:left w:val="nil"/>
              <w:bottom w:val="nil"/>
              <w:right w:val="nil"/>
            </w:tcBorders>
            <w:shd w:val="clear" w:color="auto" w:fill="auto"/>
            <w:noWrap/>
            <w:vAlign w:val="bottom"/>
            <w:hideMark/>
          </w:tcPr>
          <w:p w14:paraId="4D45D9A7" w14:textId="77777777" w:rsidR="0037338B" w:rsidRPr="0037338B" w:rsidRDefault="0037338B" w:rsidP="0037338B">
            <w:pPr>
              <w:spacing w:before="0" w:after="0" w:line="240" w:lineRule="auto"/>
              <w:ind w:leftChars="75" w:left="143"/>
              <w:rPr>
                <w:rFonts w:ascii="Arial" w:hAnsi="Arial" w:cs="Arial"/>
                <w:b/>
                <w:bCs/>
                <w:color w:val="000000"/>
                <w:sz w:val="16"/>
                <w:szCs w:val="16"/>
              </w:rPr>
            </w:pPr>
            <w:r w:rsidRPr="0037338B">
              <w:rPr>
                <w:rFonts w:ascii="Arial" w:hAnsi="Arial" w:cs="Arial"/>
                <w:b/>
                <w:bCs/>
                <w:color w:val="000000"/>
                <w:sz w:val="16"/>
                <w:szCs w:val="16"/>
              </w:rPr>
              <w:t>Total additions</w:t>
            </w:r>
          </w:p>
        </w:tc>
        <w:tc>
          <w:tcPr>
            <w:tcW w:w="1060" w:type="dxa"/>
            <w:tcBorders>
              <w:top w:val="single" w:sz="4" w:space="0" w:color="auto"/>
              <w:left w:val="nil"/>
              <w:bottom w:val="single" w:sz="4" w:space="0" w:color="auto"/>
              <w:right w:val="nil"/>
            </w:tcBorders>
            <w:shd w:val="clear" w:color="auto" w:fill="auto"/>
            <w:noWrap/>
            <w:vAlign w:val="bottom"/>
            <w:hideMark/>
          </w:tcPr>
          <w:p w14:paraId="0BBBC0F9"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1,500</w:t>
            </w:r>
          </w:p>
        </w:tc>
        <w:tc>
          <w:tcPr>
            <w:tcW w:w="1060" w:type="dxa"/>
            <w:tcBorders>
              <w:top w:val="single" w:sz="4" w:space="0" w:color="auto"/>
              <w:left w:val="nil"/>
              <w:bottom w:val="single" w:sz="4" w:space="0" w:color="auto"/>
              <w:right w:val="nil"/>
            </w:tcBorders>
            <w:shd w:val="clear" w:color="auto" w:fill="auto"/>
            <w:noWrap/>
            <w:vAlign w:val="bottom"/>
            <w:hideMark/>
          </w:tcPr>
          <w:p w14:paraId="3CE6DA1D"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945</w:t>
            </w:r>
          </w:p>
        </w:tc>
        <w:tc>
          <w:tcPr>
            <w:tcW w:w="1060" w:type="dxa"/>
            <w:tcBorders>
              <w:top w:val="single" w:sz="4" w:space="0" w:color="auto"/>
              <w:left w:val="nil"/>
              <w:bottom w:val="single" w:sz="4" w:space="0" w:color="auto"/>
              <w:right w:val="nil"/>
            </w:tcBorders>
            <w:shd w:val="clear" w:color="auto" w:fill="auto"/>
            <w:noWrap/>
            <w:vAlign w:val="bottom"/>
            <w:hideMark/>
          </w:tcPr>
          <w:p w14:paraId="7F4A5336"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w:t>
            </w:r>
          </w:p>
        </w:tc>
        <w:tc>
          <w:tcPr>
            <w:tcW w:w="1060" w:type="dxa"/>
            <w:tcBorders>
              <w:top w:val="single" w:sz="4" w:space="0" w:color="auto"/>
              <w:left w:val="nil"/>
              <w:bottom w:val="single" w:sz="4" w:space="0" w:color="auto"/>
              <w:right w:val="nil"/>
            </w:tcBorders>
            <w:shd w:val="clear" w:color="auto" w:fill="auto"/>
            <w:noWrap/>
            <w:vAlign w:val="bottom"/>
            <w:hideMark/>
          </w:tcPr>
          <w:p w14:paraId="61674629"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2,445</w:t>
            </w:r>
          </w:p>
        </w:tc>
      </w:tr>
      <w:tr w:rsidR="0037338B" w:rsidRPr="0037338B" w14:paraId="75E0153F" w14:textId="77777777" w:rsidTr="0037338B">
        <w:trPr>
          <w:trHeight w:val="283"/>
        </w:trPr>
        <w:tc>
          <w:tcPr>
            <w:tcW w:w="3402" w:type="dxa"/>
            <w:tcBorders>
              <w:top w:val="nil"/>
              <w:left w:val="nil"/>
              <w:bottom w:val="nil"/>
              <w:right w:val="nil"/>
            </w:tcBorders>
            <w:shd w:val="clear" w:color="auto" w:fill="auto"/>
            <w:noWrap/>
            <w:vAlign w:val="bottom"/>
            <w:hideMark/>
          </w:tcPr>
          <w:p w14:paraId="38EB52EA" w14:textId="77777777" w:rsidR="0037338B" w:rsidRPr="0037338B" w:rsidRDefault="0037338B" w:rsidP="0037338B">
            <w:pPr>
              <w:spacing w:before="0" w:after="0" w:line="240" w:lineRule="auto"/>
              <w:rPr>
                <w:rFonts w:ascii="Arial" w:hAnsi="Arial" w:cs="Arial"/>
                <w:b/>
                <w:bCs/>
                <w:sz w:val="16"/>
                <w:szCs w:val="16"/>
              </w:rPr>
            </w:pPr>
            <w:r w:rsidRPr="0037338B">
              <w:rPr>
                <w:rFonts w:ascii="Arial" w:hAnsi="Arial" w:cs="Arial"/>
                <w:b/>
                <w:bCs/>
                <w:sz w:val="16"/>
                <w:szCs w:val="16"/>
              </w:rPr>
              <w:t>Other movements</w:t>
            </w:r>
          </w:p>
        </w:tc>
        <w:tc>
          <w:tcPr>
            <w:tcW w:w="1060" w:type="dxa"/>
            <w:tcBorders>
              <w:top w:val="nil"/>
              <w:left w:val="nil"/>
              <w:bottom w:val="nil"/>
              <w:right w:val="nil"/>
            </w:tcBorders>
            <w:shd w:val="clear" w:color="auto" w:fill="auto"/>
            <w:noWrap/>
            <w:vAlign w:val="bottom"/>
            <w:hideMark/>
          </w:tcPr>
          <w:p w14:paraId="36D8A377" w14:textId="77777777" w:rsidR="0037338B" w:rsidRPr="0037338B" w:rsidRDefault="0037338B" w:rsidP="0037338B">
            <w:pPr>
              <w:spacing w:before="0" w:after="0" w:line="240" w:lineRule="auto"/>
              <w:rPr>
                <w:rFonts w:ascii="Arial" w:hAnsi="Arial" w:cs="Arial"/>
                <w:b/>
                <w:bCs/>
                <w:sz w:val="16"/>
                <w:szCs w:val="16"/>
              </w:rPr>
            </w:pPr>
          </w:p>
        </w:tc>
        <w:tc>
          <w:tcPr>
            <w:tcW w:w="1060" w:type="dxa"/>
            <w:tcBorders>
              <w:top w:val="nil"/>
              <w:left w:val="nil"/>
              <w:bottom w:val="nil"/>
              <w:right w:val="nil"/>
            </w:tcBorders>
            <w:shd w:val="clear" w:color="auto" w:fill="auto"/>
            <w:noWrap/>
            <w:vAlign w:val="bottom"/>
            <w:hideMark/>
          </w:tcPr>
          <w:p w14:paraId="3003D882" w14:textId="77777777" w:rsidR="0037338B" w:rsidRPr="0037338B" w:rsidRDefault="0037338B" w:rsidP="0037338B">
            <w:pPr>
              <w:spacing w:before="0" w:after="0" w:line="240" w:lineRule="auto"/>
              <w:jc w:val="right"/>
              <w:rPr>
                <w:rFonts w:ascii="Times New Roman" w:hAnsi="Times New Roman"/>
                <w:sz w:val="20"/>
              </w:rPr>
            </w:pPr>
          </w:p>
        </w:tc>
        <w:tc>
          <w:tcPr>
            <w:tcW w:w="1060" w:type="dxa"/>
            <w:tcBorders>
              <w:top w:val="nil"/>
              <w:left w:val="nil"/>
              <w:bottom w:val="nil"/>
              <w:right w:val="nil"/>
            </w:tcBorders>
            <w:shd w:val="clear" w:color="auto" w:fill="auto"/>
            <w:noWrap/>
            <w:vAlign w:val="bottom"/>
            <w:hideMark/>
          </w:tcPr>
          <w:p w14:paraId="1E95C99F" w14:textId="77777777" w:rsidR="0037338B" w:rsidRPr="0037338B" w:rsidRDefault="0037338B" w:rsidP="0037338B">
            <w:pPr>
              <w:spacing w:before="0" w:after="0" w:line="240" w:lineRule="auto"/>
              <w:jc w:val="right"/>
              <w:rPr>
                <w:rFonts w:ascii="Times New Roman" w:hAnsi="Times New Roman"/>
                <w:sz w:val="20"/>
              </w:rPr>
            </w:pPr>
          </w:p>
        </w:tc>
        <w:tc>
          <w:tcPr>
            <w:tcW w:w="1060" w:type="dxa"/>
            <w:tcBorders>
              <w:top w:val="nil"/>
              <w:left w:val="nil"/>
              <w:bottom w:val="nil"/>
              <w:right w:val="nil"/>
            </w:tcBorders>
            <w:shd w:val="clear" w:color="auto" w:fill="auto"/>
            <w:noWrap/>
            <w:vAlign w:val="bottom"/>
            <w:hideMark/>
          </w:tcPr>
          <w:p w14:paraId="73649CCB" w14:textId="77777777" w:rsidR="0037338B" w:rsidRPr="0037338B" w:rsidRDefault="0037338B" w:rsidP="0037338B">
            <w:pPr>
              <w:spacing w:before="0" w:after="0" w:line="240" w:lineRule="auto"/>
              <w:jc w:val="right"/>
              <w:rPr>
                <w:rFonts w:ascii="Times New Roman" w:hAnsi="Times New Roman"/>
                <w:sz w:val="20"/>
              </w:rPr>
            </w:pPr>
          </w:p>
        </w:tc>
      </w:tr>
      <w:tr w:rsidR="0037338B" w:rsidRPr="0037338B" w14:paraId="3412B779" w14:textId="77777777" w:rsidTr="0037338B">
        <w:trPr>
          <w:trHeight w:val="225"/>
        </w:trPr>
        <w:tc>
          <w:tcPr>
            <w:tcW w:w="3402" w:type="dxa"/>
            <w:tcBorders>
              <w:top w:val="nil"/>
              <w:left w:val="nil"/>
              <w:bottom w:val="nil"/>
              <w:right w:val="nil"/>
            </w:tcBorders>
            <w:shd w:val="clear" w:color="auto" w:fill="auto"/>
            <w:noWrap/>
            <w:vAlign w:val="bottom"/>
            <w:hideMark/>
          </w:tcPr>
          <w:p w14:paraId="309C1BAE" w14:textId="77777777" w:rsidR="0037338B" w:rsidRPr="0037338B" w:rsidRDefault="0037338B" w:rsidP="0037338B">
            <w:pPr>
              <w:spacing w:before="0" w:after="0" w:line="240" w:lineRule="auto"/>
              <w:ind w:leftChars="75" w:left="143"/>
              <w:rPr>
                <w:rFonts w:ascii="Arial" w:hAnsi="Arial" w:cs="Arial"/>
                <w:sz w:val="16"/>
                <w:szCs w:val="16"/>
              </w:rPr>
            </w:pPr>
            <w:r w:rsidRPr="0037338B">
              <w:rPr>
                <w:rFonts w:ascii="Arial" w:hAnsi="Arial" w:cs="Arial"/>
                <w:sz w:val="16"/>
                <w:szCs w:val="16"/>
              </w:rPr>
              <w:t>Depreciation/amortisation expense</w:t>
            </w:r>
          </w:p>
        </w:tc>
        <w:tc>
          <w:tcPr>
            <w:tcW w:w="1060" w:type="dxa"/>
            <w:tcBorders>
              <w:top w:val="nil"/>
              <w:left w:val="nil"/>
              <w:bottom w:val="nil"/>
              <w:right w:val="nil"/>
            </w:tcBorders>
            <w:shd w:val="clear" w:color="auto" w:fill="auto"/>
            <w:noWrap/>
            <w:vAlign w:val="bottom"/>
            <w:hideMark/>
          </w:tcPr>
          <w:p w14:paraId="6FDEBD8C"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(655)</w:t>
            </w:r>
          </w:p>
        </w:tc>
        <w:tc>
          <w:tcPr>
            <w:tcW w:w="1060" w:type="dxa"/>
            <w:tcBorders>
              <w:top w:val="nil"/>
              <w:left w:val="nil"/>
              <w:bottom w:val="nil"/>
              <w:right w:val="nil"/>
            </w:tcBorders>
            <w:shd w:val="clear" w:color="auto" w:fill="auto"/>
            <w:noWrap/>
            <w:vAlign w:val="bottom"/>
            <w:hideMark/>
          </w:tcPr>
          <w:p w14:paraId="4F1A8DCF"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(945)</w:t>
            </w:r>
          </w:p>
        </w:tc>
        <w:tc>
          <w:tcPr>
            <w:tcW w:w="1060" w:type="dxa"/>
            <w:tcBorders>
              <w:top w:val="nil"/>
              <w:left w:val="nil"/>
              <w:bottom w:val="nil"/>
              <w:right w:val="nil"/>
            </w:tcBorders>
            <w:shd w:val="clear" w:color="auto" w:fill="auto"/>
            <w:noWrap/>
            <w:vAlign w:val="bottom"/>
            <w:hideMark/>
          </w:tcPr>
          <w:p w14:paraId="48BF120B"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(200)</w:t>
            </w:r>
          </w:p>
        </w:tc>
        <w:tc>
          <w:tcPr>
            <w:tcW w:w="1060" w:type="dxa"/>
            <w:tcBorders>
              <w:top w:val="nil"/>
              <w:left w:val="nil"/>
              <w:bottom w:val="nil"/>
              <w:right w:val="nil"/>
            </w:tcBorders>
            <w:shd w:val="clear" w:color="auto" w:fill="auto"/>
            <w:noWrap/>
            <w:vAlign w:val="bottom"/>
            <w:hideMark/>
          </w:tcPr>
          <w:p w14:paraId="652413A6"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(1,800)</w:t>
            </w:r>
          </w:p>
        </w:tc>
      </w:tr>
      <w:tr w:rsidR="0037338B" w:rsidRPr="0037338B" w14:paraId="5EF382E3" w14:textId="77777777" w:rsidTr="0037338B">
        <w:trPr>
          <w:trHeight w:val="227"/>
        </w:trPr>
        <w:tc>
          <w:tcPr>
            <w:tcW w:w="3402" w:type="dxa"/>
            <w:tcBorders>
              <w:top w:val="nil"/>
              <w:left w:val="nil"/>
              <w:bottom w:val="nil"/>
              <w:right w:val="nil"/>
            </w:tcBorders>
            <w:shd w:val="clear" w:color="auto" w:fill="auto"/>
            <w:vAlign w:val="bottom"/>
            <w:hideMark/>
          </w:tcPr>
          <w:p w14:paraId="4D157393" w14:textId="38D8C6B4" w:rsidR="0037338B" w:rsidRPr="0037338B" w:rsidRDefault="0037338B" w:rsidP="0037338B">
            <w:pPr>
              <w:spacing w:before="0" w:after="0" w:line="240" w:lineRule="auto"/>
              <w:ind w:leftChars="75" w:left="143"/>
              <w:rPr>
                <w:rFonts w:ascii="Arial" w:hAnsi="Arial" w:cs="Arial"/>
                <w:sz w:val="16"/>
                <w:szCs w:val="16"/>
              </w:rPr>
            </w:pPr>
            <w:r w:rsidRPr="0037338B">
              <w:rPr>
                <w:rFonts w:ascii="Arial" w:hAnsi="Arial" w:cs="Arial"/>
                <w:sz w:val="16"/>
                <w:szCs w:val="16"/>
              </w:rPr>
              <w:t xml:space="preserve">Depreciation/amortisation expense </w:t>
            </w:r>
            <w:r>
              <w:rPr>
                <w:rFonts w:ascii="Arial" w:hAnsi="Arial" w:cs="Arial"/>
                <w:sz w:val="16"/>
                <w:szCs w:val="16"/>
              </w:rPr>
              <w:t>–</w:t>
            </w:r>
            <w:r w:rsidRPr="0037338B">
              <w:rPr>
                <w:rFonts w:ascii="Arial" w:hAnsi="Arial" w:cs="Arial"/>
                <w:sz w:val="16"/>
                <w:szCs w:val="16"/>
              </w:rPr>
              <w:t xml:space="preserve"> </w:t>
            </w:r>
            <w:proofErr w:type="spellStart"/>
            <w:r w:rsidRPr="0037338B">
              <w:rPr>
                <w:rFonts w:ascii="Arial" w:hAnsi="Arial" w:cs="Arial"/>
                <w:sz w:val="16"/>
                <w:szCs w:val="16"/>
              </w:rPr>
              <w:t>RoU</w:t>
            </w:r>
            <w:proofErr w:type="spellEnd"/>
          </w:p>
        </w:tc>
        <w:tc>
          <w:tcPr>
            <w:tcW w:w="1060" w:type="dxa"/>
            <w:tcBorders>
              <w:top w:val="nil"/>
              <w:left w:val="nil"/>
              <w:bottom w:val="nil"/>
              <w:right w:val="nil"/>
            </w:tcBorders>
            <w:shd w:val="clear" w:color="auto" w:fill="auto"/>
            <w:noWrap/>
            <w:vAlign w:val="bottom"/>
            <w:hideMark/>
          </w:tcPr>
          <w:p w14:paraId="4AFFA758"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(4,945)</w:t>
            </w:r>
          </w:p>
        </w:tc>
        <w:tc>
          <w:tcPr>
            <w:tcW w:w="1060" w:type="dxa"/>
            <w:tcBorders>
              <w:top w:val="nil"/>
              <w:left w:val="nil"/>
              <w:bottom w:val="nil"/>
              <w:right w:val="nil"/>
            </w:tcBorders>
            <w:shd w:val="clear" w:color="auto" w:fill="auto"/>
            <w:noWrap/>
            <w:vAlign w:val="bottom"/>
            <w:hideMark/>
          </w:tcPr>
          <w:p w14:paraId="4CC3A5BF"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08BA74DF"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74223260"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(4,945)</w:t>
            </w:r>
          </w:p>
        </w:tc>
      </w:tr>
      <w:tr w:rsidR="0037338B" w:rsidRPr="0037338B" w14:paraId="75003D19" w14:textId="77777777" w:rsidTr="0037338B">
        <w:trPr>
          <w:trHeight w:val="225"/>
        </w:trPr>
        <w:tc>
          <w:tcPr>
            <w:tcW w:w="3402" w:type="dxa"/>
            <w:tcBorders>
              <w:top w:val="nil"/>
              <w:left w:val="nil"/>
              <w:bottom w:val="nil"/>
              <w:right w:val="nil"/>
            </w:tcBorders>
            <w:shd w:val="clear" w:color="auto" w:fill="auto"/>
            <w:noWrap/>
            <w:vAlign w:val="bottom"/>
            <w:hideMark/>
          </w:tcPr>
          <w:p w14:paraId="3EF11B9A" w14:textId="77777777" w:rsidR="0037338B" w:rsidRPr="0037338B" w:rsidRDefault="0037338B" w:rsidP="0037338B">
            <w:pPr>
              <w:spacing w:before="0" w:after="0" w:line="240" w:lineRule="auto"/>
              <w:ind w:leftChars="75" w:left="143"/>
              <w:rPr>
                <w:rFonts w:ascii="Arial" w:hAnsi="Arial" w:cs="Arial"/>
                <w:b/>
                <w:bCs/>
                <w:color w:val="000000"/>
                <w:sz w:val="16"/>
                <w:szCs w:val="16"/>
              </w:rPr>
            </w:pPr>
            <w:r w:rsidRPr="0037338B">
              <w:rPr>
                <w:rFonts w:ascii="Arial" w:hAnsi="Arial" w:cs="Arial"/>
                <w:b/>
                <w:bCs/>
                <w:color w:val="000000"/>
                <w:sz w:val="16"/>
                <w:szCs w:val="16"/>
              </w:rPr>
              <w:t>Total other movements</w:t>
            </w:r>
          </w:p>
        </w:tc>
        <w:tc>
          <w:tcPr>
            <w:tcW w:w="1060" w:type="dxa"/>
            <w:tcBorders>
              <w:top w:val="single" w:sz="4" w:space="0" w:color="auto"/>
              <w:left w:val="nil"/>
              <w:bottom w:val="single" w:sz="4" w:space="0" w:color="auto"/>
              <w:right w:val="nil"/>
            </w:tcBorders>
            <w:shd w:val="clear" w:color="auto" w:fill="auto"/>
            <w:noWrap/>
            <w:vAlign w:val="bottom"/>
            <w:hideMark/>
          </w:tcPr>
          <w:p w14:paraId="42BCB451"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(5,600)</w:t>
            </w:r>
          </w:p>
        </w:tc>
        <w:tc>
          <w:tcPr>
            <w:tcW w:w="1060" w:type="dxa"/>
            <w:tcBorders>
              <w:top w:val="single" w:sz="4" w:space="0" w:color="auto"/>
              <w:left w:val="nil"/>
              <w:bottom w:val="single" w:sz="4" w:space="0" w:color="auto"/>
              <w:right w:val="nil"/>
            </w:tcBorders>
            <w:shd w:val="clear" w:color="auto" w:fill="auto"/>
            <w:noWrap/>
            <w:vAlign w:val="bottom"/>
            <w:hideMark/>
          </w:tcPr>
          <w:p w14:paraId="5C5E6B4E"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(945)</w:t>
            </w:r>
          </w:p>
        </w:tc>
        <w:tc>
          <w:tcPr>
            <w:tcW w:w="1060" w:type="dxa"/>
            <w:tcBorders>
              <w:top w:val="single" w:sz="4" w:space="0" w:color="auto"/>
              <w:left w:val="nil"/>
              <w:bottom w:val="single" w:sz="4" w:space="0" w:color="auto"/>
              <w:right w:val="nil"/>
            </w:tcBorders>
            <w:shd w:val="clear" w:color="auto" w:fill="auto"/>
            <w:noWrap/>
            <w:vAlign w:val="bottom"/>
            <w:hideMark/>
          </w:tcPr>
          <w:p w14:paraId="2D476E0C"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(200)</w:t>
            </w:r>
          </w:p>
        </w:tc>
        <w:tc>
          <w:tcPr>
            <w:tcW w:w="1060" w:type="dxa"/>
            <w:tcBorders>
              <w:top w:val="single" w:sz="4" w:space="0" w:color="auto"/>
              <w:left w:val="nil"/>
              <w:bottom w:val="single" w:sz="4" w:space="0" w:color="auto"/>
              <w:right w:val="nil"/>
            </w:tcBorders>
            <w:shd w:val="clear" w:color="auto" w:fill="auto"/>
            <w:noWrap/>
            <w:vAlign w:val="bottom"/>
            <w:hideMark/>
          </w:tcPr>
          <w:p w14:paraId="28558C9D"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(6,745)</w:t>
            </w:r>
          </w:p>
        </w:tc>
      </w:tr>
      <w:tr w:rsidR="0037338B" w:rsidRPr="0037338B" w14:paraId="628E11F3" w14:textId="77777777" w:rsidTr="0037338B">
        <w:trPr>
          <w:trHeight w:val="283"/>
        </w:trPr>
        <w:tc>
          <w:tcPr>
            <w:tcW w:w="3402" w:type="dxa"/>
            <w:tcBorders>
              <w:top w:val="nil"/>
              <w:left w:val="nil"/>
              <w:bottom w:val="nil"/>
              <w:right w:val="nil"/>
            </w:tcBorders>
            <w:shd w:val="clear" w:color="auto" w:fill="auto"/>
            <w:noWrap/>
            <w:vAlign w:val="bottom"/>
            <w:hideMark/>
          </w:tcPr>
          <w:p w14:paraId="2534CEA9" w14:textId="77777777" w:rsidR="0037338B" w:rsidRPr="0037338B" w:rsidRDefault="0037338B" w:rsidP="0037338B">
            <w:pPr>
              <w:spacing w:before="0" w:after="0" w:line="240" w:lineRule="auto"/>
              <w:rPr>
                <w:rFonts w:ascii="Arial" w:hAnsi="Arial" w:cs="Arial"/>
                <w:b/>
                <w:bCs/>
                <w:sz w:val="16"/>
                <w:szCs w:val="16"/>
              </w:rPr>
            </w:pPr>
            <w:r w:rsidRPr="0037338B">
              <w:rPr>
                <w:rFonts w:ascii="Arial" w:hAnsi="Arial" w:cs="Arial"/>
                <w:b/>
                <w:bCs/>
                <w:sz w:val="16"/>
                <w:szCs w:val="16"/>
              </w:rPr>
              <w:t>As at 30 June 2025</w:t>
            </w:r>
          </w:p>
        </w:tc>
        <w:tc>
          <w:tcPr>
            <w:tcW w:w="1060" w:type="dxa"/>
            <w:tcBorders>
              <w:top w:val="nil"/>
              <w:left w:val="nil"/>
              <w:bottom w:val="nil"/>
              <w:right w:val="nil"/>
            </w:tcBorders>
            <w:shd w:val="clear" w:color="auto" w:fill="auto"/>
            <w:noWrap/>
            <w:vAlign w:val="center"/>
            <w:hideMark/>
          </w:tcPr>
          <w:p w14:paraId="75E8F67E" w14:textId="77777777" w:rsidR="0037338B" w:rsidRPr="0037338B" w:rsidRDefault="0037338B" w:rsidP="0037338B">
            <w:pPr>
              <w:spacing w:before="0" w:after="0" w:line="240" w:lineRule="auto"/>
              <w:rPr>
                <w:rFonts w:ascii="Arial" w:hAnsi="Arial" w:cs="Arial"/>
                <w:b/>
                <w:bCs/>
                <w:sz w:val="16"/>
                <w:szCs w:val="16"/>
              </w:rPr>
            </w:pPr>
          </w:p>
        </w:tc>
        <w:tc>
          <w:tcPr>
            <w:tcW w:w="1060" w:type="dxa"/>
            <w:tcBorders>
              <w:top w:val="nil"/>
              <w:left w:val="nil"/>
              <w:bottom w:val="nil"/>
              <w:right w:val="nil"/>
            </w:tcBorders>
            <w:shd w:val="clear" w:color="auto" w:fill="auto"/>
            <w:noWrap/>
            <w:vAlign w:val="center"/>
            <w:hideMark/>
          </w:tcPr>
          <w:p w14:paraId="05453C75" w14:textId="77777777" w:rsidR="0037338B" w:rsidRPr="0037338B" w:rsidRDefault="0037338B" w:rsidP="0037338B">
            <w:pPr>
              <w:spacing w:before="0" w:after="0" w:line="240" w:lineRule="auto"/>
              <w:jc w:val="right"/>
              <w:rPr>
                <w:rFonts w:ascii="Times New Roman" w:hAnsi="Times New Roman"/>
                <w:sz w:val="20"/>
              </w:rPr>
            </w:pPr>
          </w:p>
        </w:tc>
        <w:tc>
          <w:tcPr>
            <w:tcW w:w="1060" w:type="dxa"/>
            <w:tcBorders>
              <w:top w:val="nil"/>
              <w:left w:val="nil"/>
              <w:bottom w:val="nil"/>
              <w:right w:val="nil"/>
            </w:tcBorders>
            <w:shd w:val="clear" w:color="auto" w:fill="auto"/>
            <w:noWrap/>
            <w:vAlign w:val="center"/>
            <w:hideMark/>
          </w:tcPr>
          <w:p w14:paraId="4C2D1192" w14:textId="77777777" w:rsidR="0037338B" w:rsidRPr="0037338B" w:rsidRDefault="0037338B" w:rsidP="0037338B">
            <w:pPr>
              <w:spacing w:before="0" w:after="0" w:line="240" w:lineRule="auto"/>
              <w:jc w:val="right"/>
              <w:rPr>
                <w:rFonts w:ascii="Times New Roman" w:hAnsi="Times New Roman"/>
                <w:sz w:val="20"/>
              </w:rPr>
            </w:pPr>
          </w:p>
        </w:tc>
        <w:tc>
          <w:tcPr>
            <w:tcW w:w="1060" w:type="dxa"/>
            <w:tcBorders>
              <w:top w:val="nil"/>
              <w:left w:val="nil"/>
              <w:bottom w:val="nil"/>
              <w:right w:val="nil"/>
            </w:tcBorders>
            <w:shd w:val="clear" w:color="auto" w:fill="auto"/>
            <w:noWrap/>
            <w:vAlign w:val="center"/>
            <w:hideMark/>
          </w:tcPr>
          <w:p w14:paraId="7807E94C" w14:textId="77777777" w:rsidR="0037338B" w:rsidRPr="0037338B" w:rsidRDefault="0037338B" w:rsidP="0037338B">
            <w:pPr>
              <w:spacing w:before="0" w:after="0" w:line="240" w:lineRule="auto"/>
              <w:jc w:val="right"/>
              <w:rPr>
                <w:rFonts w:ascii="Times New Roman" w:hAnsi="Times New Roman"/>
                <w:sz w:val="20"/>
              </w:rPr>
            </w:pPr>
          </w:p>
        </w:tc>
      </w:tr>
      <w:tr w:rsidR="0037338B" w:rsidRPr="0037338B" w14:paraId="7734BA4E" w14:textId="77777777" w:rsidTr="0037338B">
        <w:trPr>
          <w:trHeight w:val="225"/>
        </w:trPr>
        <w:tc>
          <w:tcPr>
            <w:tcW w:w="3402" w:type="dxa"/>
            <w:tcBorders>
              <w:top w:val="nil"/>
              <w:left w:val="nil"/>
              <w:bottom w:val="nil"/>
              <w:right w:val="nil"/>
            </w:tcBorders>
            <w:shd w:val="clear" w:color="auto" w:fill="auto"/>
            <w:noWrap/>
            <w:vAlign w:val="bottom"/>
            <w:hideMark/>
          </w:tcPr>
          <w:p w14:paraId="7F539587" w14:textId="77777777" w:rsidR="0037338B" w:rsidRPr="0037338B" w:rsidRDefault="0037338B" w:rsidP="0037338B">
            <w:pPr>
              <w:spacing w:before="0" w:after="0" w:line="240" w:lineRule="auto"/>
              <w:ind w:leftChars="75" w:left="143"/>
              <w:rPr>
                <w:rFonts w:ascii="Arial" w:hAnsi="Arial" w:cs="Arial"/>
                <w:sz w:val="16"/>
                <w:szCs w:val="16"/>
              </w:rPr>
            </w:pPr>
            <w:r w:rsidRPr="0037338B">
              <w:rPr>
                <w:rFonts w:ascii="Arial" w:hAnsi="Arial" w:cs="Arial"/>
                <w:sz w:val="16"/>
                <w:szCs w:val="16"/>
              </w:rPr>
              <w:t>Gross book value</w:t>
            </w:r>
          </w:p>
        </w:tc>
        <w:tc>
          <w:tcPr>
            <w:tcW w:w="1060" w:type="dxa"/>
            <w:tcBorders>
              <w:top w:val="nil"/>
              <w:left w:val="nil"/>
              <w:bottom w:val="nil"/>
              <w:right w:val="nil"/>
            </w:tcBorders>
            <w:shd w:val="clear" w:color="auto" w:fill="auto"/>
            <w:noWrap/>
            <w:vAlign w:val="bottom"/>
            <w:hideMark/>
          </w:tcPr>
          <w:p w14:paraId="449C5EB8"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10,574</w:t>
            </w:r>
          </w:p>
        </w:tc>
        <w:tc>
          <w:tcPr>
            <w:tcW w:w="1060" w:type="dxa"/>
            <w:tcBorders>
              <w:top w:val="nil"/>
              <w:left w:val="nil"/>
              <w:bottom w:val="nil"/>
              <w:right w:val="nil"/>
            </w:tcBorders>
            <w:shd w:val="clear" w:color="auto" w:fill="auto"/>
            <w:noWrap/>
            <w:vAlign w:val="bottom"/>
            <w:hideMark/>
          </w:tcPr>
          <w:p w14:paraId="3DEA8A4B"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10,518</w:t>
            </w:r>
          </w:p>
        </w:tc>
        <w:tc>
          <w:tcPr>
            <w:tcW w:w="1060" w:type="dxa"/>
            <w:tcBorders>
              <w:top w:val="nil"/>
              <w:left w:val="nil"/>
              <w:bottom w:val="nil"/>
              <w:right w:val="nil"/>
            </w:tcBorders>
            <w:shd w:val="clear" w:color="auto" w:fill="auto"/>
            <w:noWrap/>
            <w:vAlign w:val="bottom"/>
            <w:hideMark/>
          </w:tcPr>
          <w:p w14:paraId="69C823BA"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3,118</w:t>
            </w:r>
          </w:p>
        </w:tc>
        <w:tc>
          <w:tcPr>
            <w:tcW w:w="1060" w:type="dxa"/>
            <w:tcBorders>
              <w:top w:val="nil"/>
              <w:left w:val="nil"/>
              <w:bottom w:val="nil"/>
              <w:right w:val="nil"/>
            </w:tcBorders>
            <w:shd w:val="clear" w:color="auto" w:fill="auto"/>
            <w:noWrap/>
            <w:vAlign w:val="bottom"/>
            <w:hideMark/>
          </w:tcPr>
          <w:p w14:paraId="3E0F9786"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24,210</w:t>
            </w:r>
          </w:p>
        </w:tc>
      </w:tr>
      <w:tr w:rsidR="0037338B" w:rsidRPr="0037338B" w14:paraId="4EFC3E3F" w14:textId="77777777" w:rsidTr="0037338B">
        <w:trPr>
          <w:trHeight w:val="225"/>
        </w:trPr>
        <w:tc>
          <w:tcPr>
            <w:tcW w:w="3402" w:type="dxa"/>
            <w:tcBorders>
              <w:top w:val="nil"/>
              <w:left w:val="nil"/>
              <w:bottom w:val="nil"/>
              <w:right w:val="nil"/>
            </w:tcBorders>
            <w:shd w:val="clear" w:color="auto" w:fill="auto"/>
            <w:noWrap/>
            <w:vAlign w:val="bottom"/>
            <w:hideMark/>
          </w:tcPr>
          <w:p w14:paraId="3CDC3F3E" w14:textId="77777777" w:rsidR="0037338B" w:rsidRPr="0037338B" w:rsidRDefault="0037338B" w:rsidP="0037338B">
            <w:pPr>
              <w:spacing w:before="0" w:after="0" w:line="240" w:lineRule="auto"/>
              <w:ind w:leftChars="75" w:left="143"/>
              <w:rPr>
                <w:rFonts w:ascii="Arial" w:hAnsi="Arial" w:cs="Arial"/>
                <w:sz w:val="16"/>
                <w:szCs w:val="16"/>
              </w:rPr>
            </w:pPr>
            <w:r w:rsidRPr="0037338B">
              <w:rPr>
                <w:rFonts w:ascii="Arial" w:hAnsi="Arial" w:cs="Arial"/>
                <w:sz w:val="16"/>
                <w:szCs w:val="16"/>
              </w:rPr>
              <w:t xml:space="preserve">Gross book value - </w:t>
            </w:r>
            <w:proofErr w:type="spellStart"/>
            <w:r w:rsidRPr="0037338B">
              <w:rPr>
                <w:rFonts w:ascii="Arial" w:hAnsi="Arial" w:cs="Arial"/>
                <w:sz w:val="16"/>
                <w:szCs w:val="16"/>
              </w:rPr>
              <w:t>RoU</w:t>
            </w:r>
            <w:proofErr w:type="spellEnd"/>
          </w:p>
        </w:tc>
        <w:tc>
          <w:tcPr>
            <w:tcW w:w="1060" w:type="dxa"/>
            <w:tcBorders>
              <w:top w:val="nil"/>
              <w:left w:val="nil"/>
              <w:bottom w:val="nil"/>
              <w:right w:val="nil"/>
            </w:tcBorders>
            <w:shd w:val="clear" w:color="auto" w:fill="auto"/>
            <w:noWrap/>
            <w:vAlign w:val="bottom"/>
            <w:hideMark/>
          </w:tcPr>
          <w:p w14:paraId="6872FF91"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45,898</w:t>
            </w:r>
          </w:p>
        </w:tc>
        <w:tc>
          <w:tcPr>
            <w:tcW w:w="1060" w:type="dxa"/>
            <w:tcBorders>
              <w:top w:val="nil"/>
              <w:left w:val="nil"/>
              <w:bottom w:val="nil"/>
              <w:right w:val="nil"/>
            </w:tcBorders>
            <w:shd w:val="clear" w:color="auto" w:fill="auto"/>
            <w:noWrap/>
            <w:vAlign w:val="bottom"/>
            <w:hideMark/>
          </w:tcPr>
          <w:p w14:paraId="1EC359E9"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475CF944"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54D37354"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45,898</w:t>
            </w:r>
          </w:p>
        </w:tc>
      </w:tr>
      <w:tr w:rsidR="0037338B" w:rsidRPr="0037338B" w14:paraId="512D4E36" w14:textId="77777777" w:rsidTr="0037338B">
        <w:trPr>
          <w:trHeight w:val="425"/>
        </w:trPr>
        <w:tc>
          <w:tcPr>
            <w:tcW w:w="3402" w:type="dxa"/>
            <w:tcBorders>
              <w:top w:val="nil"/>
              <w:left w:val="nil"/>
              <w:bottom w:val="nil"/>
              <w:right w:val="nil"/>
            </w:tcBorders>
            <w:shd w:val="clear" w:color="auto" w:fill="auto"/>
            <w:vAlign w:val="bottom"/>
            <w:hideMark/>
          </w:tcPr>
          <w:p w14:paraId="3DECE3D5" w14:textId="53C6D814" w:rsidR="0037338B" w:rsidRPr="0037338B" w:rsidRDefault="00EB6CB9" w:rsidP="0037338B">
            <w:pPr>
              <w:spacing w:before="0" w:after="0" w:line="240" w:lineRule="auto"/>
              <w:ind w:leftChars="75" w:left="143"/>
              <w:rPr>
                <w:rFonts w:ascii="Arial" w:hAnsi="Arial" w:cs="Arial"/>
                <w:sz w:val="16"/>
                <w:szCs w:val="16"/>
              </w:rPr>
            </w:pPr>
            <w:r>
              <w:rPr>
                <w:rFonts w:ascii="Arial" w:hAnsi="Arial" w:cs="Arial"/>
                <w:sz w:val="16"/>
                <w:szCs w:val="16"/>
              </w:rPr>
              <w:t>Accumulated depreciation/</w:t>
            </w:r>
            <w:r w:rsidR="0037338B" w:rsidRPr="0037338B">
              <w:rPr>
                <w:rFonts w:ascii="Arial" w:hAnsi="Arial" w:cs="Arial"/>
                <w:sz w:val="16"/>
                <w:szCs w:val="16"/>
              </w:rPr>
              <w:t>amortisation and impairment</w:t>
            </w:r>
          </w:p>
        </w:tc>
        <w:tc>
          <w:tcPr>
            <w:tcW w:w="1060" w:type="dxa"/>
            <w:tcBorders>
              <w:top w:val="nil"/>
              <w:left w:val="nil"/>
              <w:bottom w:val="nil"/>
              <w:right w:val="nil"/>
            </w:tcBorders>
            <w:shd w:val="clear" w:color="auto" w:fill="auto"/>
            <w:noWrap/>
            <w:vAlign w:val="bottom"/>
            <w:hideMark/>
          </w:tcPr>
          <w:p w14:paraId="43ED4044"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(5,588)</w:t>
            </w:r>
          </w:p>
        </w:tc>
        <w:tc>
          <w:tcPr>
            <w:tcW w:w="1060" w:type="dxa"/>
            <w:tcBorders>
              <w:top w:val="nil"/>
              <w:left w:val="nil"/>
              <w:bottom w:val="nil"/>
              <w:right w:val="nil"/>
            </w:tcBorders>
            <w:shd w:val="clear" w:color="auto" w:fill="auto"/>
            <w:noWrap/>
            <w:vAlign w:val="bottom"/>
            <w:hideMark/>
          </w:tcPr>
          <w:p w14:paraId="7FC73B07"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(7,636)</w:t>
            </w:r>
          </w:p>
        </w:tc>
        <w:tc>
          <w:tcPr>
            <w:tcW w:w="1060" w:type="dxa"/>
            <w:tcBorders>
              <w:top w:val="nil"/>
              <w:left w:val="nil"/>
              <w:bottom w:val="nil"/>
              <w:right w:val="nil"/>
            </w:tcBorders>
            <w:shd w:val="clear" w:color="auto" w:fill="auto"/>
            <w:noWrap/>
            <w:vAlign w:val="bottom"/>
            <w:hideMark/>
          </w:tcPr>
          <w:p w14:paraId="193082F1"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(1,944)</w:t>
            </w:r>
          </w:p>
        </w:tc>
        <w:tc>
          <w:tcPr>
            <w:tcW w:w="1060" w:type="dxa"/>
            <w:tcBorders>
              <w:top w:val="nil"/>
              <w:left w:val="nil"/>
              <w:bottom w:val="nil"/>
              <w:right w:val="nil"/>
            </w:tcBorders>
            <w:shd w:val="clear" w:color="auto" w:fill="auto"/>
            <w:noWrap/>
            <w:vAlign w:val="bottom"/>
            <w:hideMark/>
          </w:tcPr>
          <w:p w14:paraId="751C13B7"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(15,168)</w:t>
            </w:r>
          </w:p>
        </w:tc>
      </w:tr>
      <w:tr w:rsidR="0037338B" w:rsidRPr="0037338B" w14:paraId="415468B6" w14:textId="77777777" w:rsidTr="0037338B">
        <w:trPr>
          <w:trHeight w:val="425"/>
        </w:trPr>
        <w:tc>
          <w:tcPr>
            <w:tcW w:w="3402" w:type="dxa"/>
            <w:tcBorders>
              <w:top w:val="nil"/>
              <w:left w:val="nil"/>
              <w:bottom w:val="nil"/>
              <w:right w:val="nil"/>
            </w:tcBorders>
            <w:shd w:val="clear" w:color="auto" w:fill="auto"/>
            <w:vAlign w:val="bottom"/>
            <w:hideMark/>
          </w:tcPr>
          <w:p w14:paraId="521E5BD6" w14:textId="59384F54" w:rsidR="0037338B" w:rsidRPr="0037338B" w:rsidRDefault="00EB6CB9" w:rsidP="0037338B">
            <w:pPr>
              <w:spacing w:before="0" w:after="0" w:line="240" w:lineRule="auto"/>
              <w:ind w:leftChars="75" w:left="143"/>
              <w:rPr>
                <w:rFonts w:ascii="Arial" w:hAnsi="Arial" w:cs="Arial"/>
                <w:sz w:val="16"/>
                <w:szCs w:val="16"/>
              </w:rPr>
            </w:pPr>
            <w:r>
              <w:rPr>
                <w:rFonts w:ascii="Arial" w:hAnsi="Arial" w:cs="Arial"/>
                <w:sz w:val="16"/>
                <w:szCs w:val="16"/>
              </w:rPr>
              <w:t>Accumulated depreciation/</w:t>
            </w:r>
            <w:r w:rsidR="0037338B" w:rsidRPr="0037338B">
              <w:rPr>
                <w:rFonts w:ascii="Arial" w:hAnsi="Arial" w:cs="Arial"/>
                <w:sz w:val="16"/>
                <w:szCs w:val="16"/>
              </w:rPr>
              <w:t xml:space="preserve">amortisation and impairment - </w:t>
            </w:r>
            <w:proofErr w:type="spellStart"/>
            <w:r w:rsidR="0037338B" w:rsidRPr="0037338B">
              <w:rPr>
                <w:rFonts w:ascii="Arial" w:hAnsi="Arial" w:cs="Arial"/>
                <w:sz w:val="16"/>
                <w:szCs w:val="16"/>
              </w:rPr>
              <w:t>RoU</w:t>
            </w:r>
            <w:proofErr w:type="spellEnd"/>
          </w:p>
        </w:tc>
        <w:tc>
          <w:tcPr>
            <w:tcW w:w="1060" w:type="dxa"/>
            <w:tcBorders>
              <w:top w:val="nil"/>
              <w:left w:val="nil"/>
              <w:bottom w:val="nil"/>
              <w:right w:val="nil"/>
            </w:tcBorders>
            <w:shd w:val="clear" w:color="auto" w:fill="auto"/>
            <w:noWrap/>
            <w:vAlign w:val="bottom"/>
            <w:hideMark/>
          </w:tcPr>
          <w:p w14:paraId="71B601FF"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(27,661)</w:t>
            </w:r>
          </w:p>
        </w:tc>
        <w:tc>
          <w:tcPr>
            <w:tcW w:w="1060" w:type="dxa"/>
            <w:tcBorders>
              <w:top w:val="nil"/>
              <w:left w:val="nil"/>
              <w:bottom w:val="nil"/>
              <w:right w:val="nil"/>
            </w:tcBorders>
            <w:shd w:val="clear" w:color="auto" w:fill="auto"/>
            <w:noWrap/>
            <w:vAlign w:val="bottom"/>
            <w:hideMark/>
          </w:tcPr>
          <w:p w14:paraId="6E778AFF"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7B1C401C" w14:textId="77777777" w:rsidR="0037338B" w:rsidRPr="0037338B" w:rsidRDefault="0037338B" w:rsidP="0037338B">
            <w:pPr>
              <w:spacing w:before="0" w:after="0" w:line="240" w:lineRule="auto"/>
              <w:jc w:val="right"/>
              <w:rPr>
                <w:rFonts w:ascii="Arial" w:hAnsi="Arial" w:cs="Arial"/>
                <w:color w:val="000000"/>
                <w:sz w:val="16"/>
                <w:szCs w:val="16"/>
              </w:rPr>
            </w:pPr>
            <w:r w:rsidRPr="0037338B">
              <w:rPr>
                <w:rFonts w:ascii="Arial" w:hAnsi="Arial" w:cs="Arial"/>
                <w:color w:val="000000"/>
                <w:sz w:val="16"/>
                <w:szCs w:val="16"/>
              </w:rPr>
              <w:t>-</w:t>
            </w:r>
          </w:p>
        </w:tc>
        <w:tc>
          <w:tcPr>
            <w:tcW w:w="1060" w:type="dxa"/>
            <w:tcBorders>
              <w:top w:val="nil"/>
              <w:left w:val="nil"/>
              <w:bottom w:val="single" w:sz="4" w:space="0" w:color="auto"/>
              <w:right w:val="nil"/>
            </w:tcBorders>
            <w:shd w:val="clear" w:color="auto" w:fill="auto"/>
            <w:noWrap/>
            <w:vAlign w:val="bottom"/>
            <w:hideMark/>
          </w:tcPr>
          <w:p w14:paraId="05D46C89" w14:textId="77777777" w:rsidR="0037338B" w:rsidRPr="0037338B" w:rsidRDefault="0037338B" w:rsidP="0037338B">
            <w:pPr>
              <w:spacing w:before="0" w:after="0" w:line="240" w:lineRule="auto"/>
              <w:jc w:val="right"/>
              <w:rPr>
                <w:rFonts w:ascii="Arial" w:hAnsi="Arial" w:cs="Arial"/>
                <w:b/>
                <w:bCs/>
                <w:color w:val="000000"/>
                <w:sz w:val="16"/>
                <w:szCs w:val="16"/>
              </w:rPr>
            </w:pPr>
            <w:r w:rsidRPr="0037338B">
              <w:rPr>
                <w:rFonts w:ascii="Arial" w:hAnsi="Arial" w:cs="Arial"/>
                <w:b/>
                <w:bCs/>
                <w:color w:val="000000"/>
                <w:sz w:val="16"/>
                <w:szCs w:val="16"/>
              </w:rPr>
              <w:t>(27,661)</w:t>
            </w:r>
          </w:p>
        </w:tc>
      </w:tr>
      <w:tr w:rsidR="0037338B" w:rsidRPr="0037338B" w14:paraId="0FF73F70" w14:textId="77777777" w:rsidTr="00B3087C">
        <w:trPr>
          <w:trHeight w:val="227"/>
        </w:trPr>
        <w:tc>
          <w:tcPr>
            <w:tcW w:w="3402" w:type="dxa"/>
            <w:tcBorders>
              <w:top w:val="nil"/>
              <w:left w:val="nil"/>
              <w:bottom w:val="single" w:sz="4" w:space="0" w:color="auto"/>
              <w:right w:val="nil"/>
            </w:tcBorders>
            <w:shd w:val="clear" w:color="auto" w:fill="auto"/>
            <w:noWrap/>
            <w:vAlign w:val="bottom"/>
            <w:hideMark/>
          </w:tcPr>
          <w:p w14:paraId="5E41D6A5" w14:textId="77777777" w:rsidR="0037338B" w:rsidRPr="0037338B" w:rsidRDefault="0037338B" w:rsidP="001B59CA">
            <w:pPr>
              <w:spacing w:before="0" w:after="20" w:line="240" w:lineRule="auto"/>
              <w:ind w:leftChars="75" w:left="143"/>
              <w:rPr>
                <w:rFonts w:ascii="Arial" w:hAnsi="Arial" w:cs="Arial"/>
                <w:b/>
                <w:bCs/>
                <w:sz w:val="16"/>
                <w:szCs w:val="16"/>
              </w:rPr>
            </w:pPr>
            <w:r w:rsidRPr="0037338B">
              <w:rPr>
                <w:rFonts w:ascii="Arial" w:hAnsi="Arial" w:cs="Arial"/>
                <w:b/>
                <w:bCs/>
                <w:sz w:val="16"/>
                <w:szCs w:val="16"/>
              </w:rPr>
              <w:t>Closing net book balance</w:t>
            </w:r>
          </w:p>
        </w:tc>
        <w:tc>
          <w:tcPr>
            <w:tcW w:w="1060" w:type="dxa"/>
            <w:tcBorders>
              <w:top w:val="single" w:sz="4" w:space="0" w:color="auto"/>
              <w:left w:val="nil"/>
              <w:bottom w:val="single" w:sz="4" w:space="0" w:color="auto"/>
              <w:right w:val="nil"/>
            </w:tcBorders>
            <w:shd w:val="clear" w:color="auto" w:fill="auto"/>
            <w:noWrap/>
            <w:vAlign w:val="bottom"/>
            <w:hideMark/>
          </w:tcPr>
          <w:p w14:paraId="1ED4718D" w14:textId="77777777" w:rsidR="0037338B" w:rsidRPr="0037338B" w:rsidRDefault="0037338B" w:rsidP="001B59CA">
            <w:pPr>
              <w:spacing w:before="0" w:after="20" w:line="240" w:lineRule="auto"/>
              <w:jc w:val="right"/>
              <w:rPr>
                <w:rFonts w:ascii="Arial" w:hAnsi="Arial" w:cs="Arial"/>
                <w:b/>
                <w:bCs/>
                <w:color w:val="000000"/>
                <w:sz w:val="16"/>
                <w:szCs w:val="16"/>
              </w:rPr>
            </w:pPr>
            <w:r w:rsidRPr="0037338B">
              <w:rPr>
                <w:rFonts w:ascii="Arial" w:hAnsi="Arial" w:cs="Arial"/>
                <w:b/>
                <w:bCs/>
                <w:color w:val="000000"/>
                <w:sz w:val="16"/>
                <w:szCs w:val="16"/>
              </w:rPr>
              <w:t>23,223</w:t>
            </w:r>
          </w:p>
        </w:tc>
        <w:tc>
          <w:tcPr>
            <w:tcW w:w="1060" w:type="dxa"/>
            <w:tcBorders>
              <w:top w:val="single" w:sz="4" w:space="0" w:color="auto"/>
              <w:left w:val="nil"/>
              <w:bottom w:val="single" w:sz="4" w:space="0" w:color="auto"/>
              <w:right w:val="nil"/>
            </w:tcBorders>
            <w:shd w:val="clear" w:color="auto" w:fill="auto"/>
            <w:noWrap/>
            <w:vAlign w:val="bottom"/>
            <w:hideMark/>
          </w:tcPr>
          <w:p w14:paraId="5715007E" w14:textId="77777777" w:rsidR="0037338B" w:rsidRPr="0037338B" w:rsidRDefault="0037338B" w:rsidP="001B59CA">
            <w:pPr>
              <w:spacing w:before="0" w:after="20" w:line="240" w:lineRule="auto"/>
              <w:jc w:val="right"/>
              <w:rPr>
                <w:rFonts w:ascii="Arial" w:hAnsi="Arial" w:cs="Arial"/>
                <w:b/>
                <w:bCs/>
                <w:color w:val="000000"/>
                <w:sz w:val="16"/>
                <w:szCs w:val="16"/>
              </w:rPr>
            </w:pPr>
            <w:r w:rsidRPr="0037338B">
              <w:rPr>
                <w:rFonts w:ascii="Arial" w:hAnsi="Arial" w:cs="Arial"/>
                <w:b/>
                <w:bCs/>
                <w:color w:val="000000"/>
                <w:sz w:val="16"/>
                <w:szCs w:val="16"/>
              </w:rPr>
              <w:t>2,882</w:t>
            </w:r>
          </w:p>
        </w:tc>
        <w:tc>
          <w:tcPr>
            <w:tcW w:w="1060" w:type="dxa"/>
            <w:tcBorders>
              <w:top w:val="single" w:sz="4" w:space="0" w:color="auto"/>
              <w:left w:val="nil"/>
              <w:bottom w:val="single" w:sz="4" w:space="0" w:color="auto"/>
              <w:right w:val="nil"/>
            </w:tcBorders>
            <w:shd w:val="clear" w:color="auto" w:fill="auto"/>
            <w:noWrap/>
            <w:vAlign w:val="bottom"/>
            <w:hideMark/>
          </w:tcPr>
          <w:p w14:paraId="5BC0CC8B" w14:textId="77777777" w:rsidR="0037338B" w:rsidRPr="0037338B" w:rsidRDefault="0037338B" w:rsidP="001B59CA">
            <w:pPr>
              <w:spacing w:before="0" w:after="20" w:line="240" w:lineRule="auto"/>
              <w:jc w:val="right"/>
              <w:rPr>
                <w:rFonts w:ascii="Arial" w:hAnsi="Arial" w:cs="Arial"/>
                <w:b/>
                <w:bCs/>
                <w:color w:val="000000"/>
                <w:sz w:val="16"/>
                <w:szCs w:val="16"/>
              </w:rPr>
            </w:pPr>
            <w:r w:rsidRPr="0037338B">
              <w:rPr>
                <w:rFonts w:ascii="Arial" w:hAnsi="Arial" w:cs="Arial"/>
                <w:b/>
                <w:bCs/>
                <w:color w:val="000000"/>
                <w:sz w:val="16"/>
                <w:szCs w:val="16"/>
              </w:rPr>
              <w:t>1,174</w:t>
            </w:r>
          </w:p>
        </w:tc>
        <w:tc>
          <w:tcPr>
            <w:tcW w:w="1060" w:type="dxa"/>
            <w:tcBorders>
              <w:top w:val="nil"/>
              <w:left w:val="nil"/>
              <w:bottom w:val="single" w:sz="4" w:space="0" w:color="auto"/>
              <w:right w:val="nil"/>
            </w:tcBorders>
            <w:shd w:val="clear" w:color="auto" w:fill="auto"/>
            <w:noWrap/>
            <w:vAlign w:val="bottom"/>
            <w:hideMark/>
          </w:tcPr>
          <w:p w14:paraId="0E73EA7C" w14:textId="77777777" w:rsidR="0037338B" w:rsidRPr="0037338B" w:rsidRDefault="0037338B" w:rsidP="001B59CA">
            <w:pPr>
              <w:spacing w:before="0" w:after="20" w:line="240" w:lineRule="auto"/>
              <w:jc w:val="right"/>
              <w:rPr>
                <w:rFonts w:ascii="Arial" w:hAnsi="Arial" w:cs="Arial"/>
                <w:b/>
                <w:bCs/>
                <w:color w:val="000000"/>
                <w:sz w:val="16"/>
                <w:szCs w:val="16"/>
              </w:rPr>
            </w:pPr>
            <w:r w:rsidRPr="0037338B">
              <w:rPr>
                <w:rFonts w:ascii="Arial" w:hAnsi="Arial" w:cs="Arial"/>
                <w:b/>
                <w:bCs/>
                <w:color w:val="000000"/>
                <w:sz w:val="16"/>
                <w:szCs w:val="16"/>
              </w:rPr>
              <w:t>27,279</w:t>
            </w:r>
          </w:p>
        </w:tc>
      </w:tr>
    </w:tbl>
    <w:p w14:paraId="67612FBE" w14:textId="58F3BD5A" w:rsidR="0037338B" w:rsidRDefault="0037338B" w:rsidP="0037338B">
      <w:pPr>
        <w:pStyle w:val="FootnoteText"/>
        <w:spacing w:before="120"/>
      </w:pPr>
      <w:r>
        <w:t xml:space="preserve">Prepared on Australian Accounting Standards basis. </w:t>
      </w:r>
    </w:p>
    <w:p w14:paraId="16716CE9" w14:textId="4C338CBF" w:rsidR="0037338B" w:rsidRDefault="0037338B" w:rsidP="0037338B">
      <w:pPr>
        <w:pStyle w:val="FootnoteText"/>
      </w:pPr>
    </w:p>
    <w:p w14:paraId="2ABB9983" w14:textId="330C5F10" w:rsidR="008C276D" w:rsidRDefault="0037338B" w:rsidP="0037338B">
      <w:pPr>
        <w:pStyle w:val="FootnoteText"/>
      </w:pPr>
      <w:proofErr w:type="spellStart"/>
      <w:r>
        <w:t>RoU</w:t>
      </w:r>
      <w:proofErr w:type="spellEnd"/>
      <w:r>
        <w:t xml:space="preserve"> = Right-of-Use asset</w:t>
      </w:r>
      <w:r w:rsidR="008C276D">
        <w:br w:type="page"/>
      </w:r>
    </w:p>
    <w:p w14:paraId="198EE2F3" w14:textId="77777777" w:rsidR="00CC6669" w:rsidRPr="00CC6669" w:rsidRDefault="00CC6669" w:rsidP="00CC6669"/>
    <w:sectPr w:rsidR="00CC6669" w:rsidRPr="00CC6669" w:rsidSect="003009D9">
      <w:headerReference w:type="first" r:id="rId20"/>
      <w:type w:val="continuous"/>
      <w:pgSz w:w="11906" w:h="16838"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5928C" w14:textId="77777777" w:rsidR="004336CA" w:rsidRDefault="004336CA" w:rsidP="00C07DEC">
      <w:r>
        <w:separator/>
      </w:r>
    </w:p>
  </w:endnote>
  <w:endnote w:type="continuationSeparator" w:id="0">
    <w:p w14:paraId="7290BD98" w14:textId="77777777" w:rsidR="004336CA" w:rsidRDefault="004336CA" w:rsidP="00C07DEC">
      <w:r>
        <w:continuationSeparator/>
      </w:r>
    </w:p>
  </w:endnote>
  <w:endnote w:type="continuationNotice" w:id="1">
    <w:p w14:paraId="17F09B20" w14:textId="77777777" w:rsidR="004336CA" w:rsidRDefault="004336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2ADAA3-5FB5-44E5-AFF7-3850BEE035CE}"/>
    <w:embedBold r:id="rId2" w:fontKey="{1205747F-FE82-4AA6-8DB7-2E89EBC500D2}"/>
    <w:embedItalic r:id="rId3" w:fontKey="{EAC6DE6F-33EF-411F-87D7-BCFC006F5A8E}"/>
    <w:embedBoldItalic r:id="rId4" w:fontKey="{579950A1-1F13-401C-BA42-A1D8A0995084}"/>
  </w:font>
  <w:font w:name="Book Antiqua">
    <w:panose1 w:val="02040602050305030304"/>
    <w:charset w:val="00"/>
    <w:family w:val="roman"/>
    <w:pitch w:val="variable"/>
    <w:sig w:usb0="00000287" w:usb1="00000000" w:usb2="00000000" w:usb3="00000000" w:csb0="0000009F" w:csb1="00000000"/>
    <w:embedRegular r:id="rId5" w:fontKey="{3C1EA47C-24B6-4BDC-8B66-6D0B4C571B68}"/>
    <w:embedBold r:id="rId6" w:fontKey="{9771344D-EB01-40E4-8670-448C08BF4D13}"/>
    <w:embedItalic r:id="rId7" w:fontKey="{F3E08187-DE2B-4C99-9AB9-9DEDD5EC3AB0}"/>
  </w:font>
  <w:font w:name="Arial">
    <w:panose1 w:val="020B0604020202020204"/>
    <w:charset w:val="00"/>
    <w:family w:val="swiss"/>
    <w:pitch w:val="variable"/>
    <w:sig w:usb0="E0002EFF" w:usb1="C000785B" w:usb2="00000009" w:usb3="00000000" w:csb0="000001FF" w:csb1="00000000"/>
    <w:embedRegular r:id="rId8" w:fontKey="{76472E07-5F14-407B-9B0B-501841634E54}"/>
    <w:embedBold r:id="rId9" w:fontKey="{E315F91B-3C59-4411-BC40-1EFA698F30CB}"/>
    <w:embedItalic r:id="rId10" w:fontKey="{A63B6D76-1A11-41FC-A7D3-CA7D7D4D6CB9}"/>
  </w:font>
  <w:font w:name="Courier New">
    <w:panose1 w:val="02070309020205020404"/>
    <w:charset w:val="00"/>
    <w:family w:val="modern"/>
    <w:pitch w:val="fixed"/>
    <w:sig w:usb0="E0002EFF" w:usb1="C0007843" w:usb2="00000009" w:usb3="00000000" w:csb0="000001FF" w:csb1="00000000"/>
    <w:embedRegular r:id="rId11" w:fontKey="{2607E842-D5A8-409D-A9EA-76886A870C1E}"/>
  </w:font>
  <w:font w:name="Wingdings">
    <w:panose1 w:val="05000000000000000000"/>
    <w:charset w:val="02"/>
    <w:family w:val="auto"/>
    <w:pitch w:val="variable"/>
    <w:sig w:usb0="00000000" w:usb1="10000000" w:usb2="00000000" w:usb3="00000000" w:csb0="80000000" w:csb1="00000000"/>
    <w:embedRegular r:id="rId12" w:fontKey="{77249E2B-8B3E-4D4D-BFFF-CE2911C569F3}"/>
  </w:font>
  <w:font w:name="Symbol">
    <w:panose1 w:val="05050102010706020507"/>
    <w:charset w:val="02"/>
    <w:family w:val="roman"/>
    <w:pitch w:val="variable"/>
    <w:sig w:usb0="00000000" w:usb1="10000000" w:usb2="00000000" w:usb3="00000000" w:csb0="80000000" w:csb1="00000000"/>
    <w:embedRegular r:id="rId13" w:fontKey="{A1DA3C49-4457-494D-ADAA-B5C1310E193A}"/>
  </w:font>
  <w:font w:name="9999999">
    <w:altName w:val="Times New Roman"/>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4" w:fontKey="{C88E759C-E550-4B0F-84F3-2E6E6479D791}"/>
  </w:font>
  <w:font w:name="Tahoma">
    <w:panose1 w:val="020B0604030504040204"/>
    <w:charset w:val="00"/>
    <w:family w:val="swiss"/>
    <w:pitch w:val="variable"/>
    <w:sig w:usb0="E1002EFF" w:usb1="C000605B" w:usb2="00000029" w:usb3="00000000" w:csb0="000101FF" w:csb1="00000000"/>
    <w:embedRegular r:id="rId15" w:fontKey="{A63AAB3D-A902-4AB3-AB72-387874DA5DEF}"/>
  </w:font>
  <w:font w:name="Helvetica">
    <w:panose1 w:val="020B0604020202020204"/>
    <w:charset w:val="00"/>
    <w:family w:val="swiss"/>
    <w:pitch w:val="variable"/>
    <w:sig w:usb0="E0002EFF" w:usb1="C000785B" w:usb2="00000009" w:usb3="00000000" w:csb0="000001FF" w:csb1="00000000"/>
    <w:embedBold r:id="rId16" w:fontKey="{45B872D1-74F9-40A0-AA69-360C09641AAD}"/>
  </w:font>
  <w:font w:name="Calibri">
    <w:panose1 w:val="020F0502020204030204"/>
    <w:charset w:val="00"/>
    <w:family w:val="swiss"/>
    <w:pitch w:val="variable"/>
    <w:sig w:usb0="E4002EFF" w:usb1="C000247B" w:usb2="00000009" w:usb3="00000000" w:csb0="000001FF" w:csb1="00000000"/>
    <w:embedRegular r:id="rId17" w:fontKey="{B0E98648-8DC7-4D29-B6CF-0D089D7A8DAF}"/>
    <w:embedBold r:id="rId18" w:fontKey="{11151A92-785C-4E28-9639-D363734C0244}"/>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9" w:fontKey="{89BF3AFC-5F40-4885-824A-2ED7BF912FE1}"/>
    <w:embedItalic r:id="rId20" w:fontKey="{D60A7E0C-B3C2-4844-9B6D-C6E09E87735B}"/>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Bold r:id="rId21" w:fontKey="{7E93F9F6-EAE1-4187-95C2-2C28BFC4A63F}"/>
  </w:font>
  <w:font w:name="Arial-BoldM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CE58C" w14:textId="1B07F88E" w:rsidR="004336CA" w:rsidRPr="009E69CA" w:rsidRDefault="004336CA" w:rsidP="00B662FC">
    <w:pPr>
      <w:pStyle w:val="FooterOdd"/>
      <w:jc w:val="left"/>
    </w:pP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404043">
      <w:rPr>
        <w:rStyle w:val="PageNumber"/>
        <w:rFonts w:cs="Times New Roman"/>
        <w:b/>
        <w:bCs/>
        <w:noProof/>
      </w:rPr>
      <w:t>192</w:t>
    </w:r>
    <w:r w:rsidRPr="00B628E8">
      <w:rPr>
        <w:rStyle w:val="PageNumber"/>
        <w:rFonts w:cs="Times New Roman"/>
        <w:b/>
        <w:bCs/>
      </w:rPr>
      <w:fldChar w:fldCharType="end"/>
    </w:r>
    <w:r>
      <w:rPr>
        <w:rStyle w:val="PageNumber"/>
        <w:rFonts w:cs="Times New Roman"/>
        <w:b/>
        <w:bCs/>
      </w:rPr>
      <w:t xml:space="preserve">  </w:t>
    </w:r>
    <w:proofErr w:type="gramStart"/>
    <w:r>
      <w:rPr>
        <w:rStyle w:val="PageNumber"/>
        <w:rFonts w:cs="Times New Roman"/>
        <w:b/>
        <w:bCs/>
      </w:rPr>
      <w:t xml:space="preserve">|  </w:t>
    </w:r>
    <w:proofErr w:type="gramEnd"/>
    <w:r w:rsidRPr="00604211">
      <w:rPr>
        <w:rStyle w:val="PageNumber"/>
        <w:rFonts w:cs="Times New Roman"/>
      </w:rPr>
      <w:fldChar w:fldCharType="begin"/>
    </w:r>
    <w:r w:rsidRPr="00604211">
      <w:rPr>
        <w:rStyle w:val="PageNumber"/>
        <w:rFonts w:cs="Times New Roman"/>
      </w:rPr>
      <w:instrText xml:space="preserve"> STYLEREF  "Heading 1"  \* MERGEFORMAT </w:instrText>
    </w:r>
    <w:r w:rsidRPr="00604211">
      <w:rPr>
        <w:rStyle w:val="PageNumber"/>
        <w:rFonts w:cs="Times New Roman"/>
      </w:rPr>
      <w:fldChar w:fldCharType="separate"/>
    </w:r>
    <w:r w:rsidR="00404043">
      <w:rPr>
        <w:rStyle w:val="PageNumber"/>
        <w:rFonts w:cs="Times New Roman"/>
        <w:noProof/>
      </w:rPr>
      <w:t>Australian Institute of Health and Welfare</w:t>
    </w:r>
    <w:r w:rsidRPr="00604211">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F1B30" w14:textId="28DECF84" w:rsidR="004336CA" w:rsidRPr="009E69CA" w:rsidRDefault="004336CA" w:rsidP="00B662FC">
    <w:pPr>
      <w:pStyle w:val="FooterOdd"/>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404043">
      <w:rPr>
        <w:rStyle w:val="PageNumber"/>
        <w:rFonts w:cs="Times New Roman"/>
        <w:noProof/>
      </w:rPr>
      <w:t>Australian Institute of Health and Welfare</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proofErr w:type="gramStart"/>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Page</w:t>
    </w:r>
    <w:proofErr w:type="gramEnd"/>
    <w:r w:rsidRPr="00B628E8">
      <w:rPr>
        <w:rStyle w:val="PageNumber"/>
        <w:rFonts w:cs="Times New Roman"/>
        <w:b/>
        <w:bCs/>
      </w:rPr>
      <w:t xml:space="preserv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404043">
      <w:rPr>
        <w:rStyle w:val="PageNumber"/>
        <w:rFonts w:cs="Times New Roman"/>
        <w:b/>
        <w:bCs/>
        <w:noProof/>
      </w:rPr>
      <w:t>191</w:t>
    </w:r>
    <w:r w:rsidRPr="00B628E8">
      <w:rPr>
        <w:rStyle w:val="PageNumber"/>
        <w:rFonts w:cs="Times New Roman"/>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0314D" w14:textId="6C3A797E" w:rsidR="004336CA" w:rsidRDefault="004336CA" w:rsidP="001C302C">
    <w:pPr>
      <w:pStyle w:val="FooterOdd"/>
      <w:rPr>
        <w:noProof/>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404043">
      <w:rPr>
        <w:rStyle w:val="PageNumber"/>
        <w:rFonts w:cs="Times New Roman"/>
        <w:noProof/>
      </w:rPr>
      <w:t>Australian Institute of Health and Welfare</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proofErr w:type="gramStart"/>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Page</w:t>
    </w:r>
    <w:proofErr w:type="gramEnd"/>
    <w:r w:rsidRPr="00B628E8">
      <w:rPr>
        <w:rStyle w:val="PageNumber"/>
        <w:rFonts w:cs="Times New Roman"/>
        <w:b/>
        <w:bCs/>
      </w:rPr>
      <w:t xml:space="preserve"> </w:t>
    </w:r>
    <w:r w:rsidRPr="00B628E8">
      <w:rPr>
        <w:b/>
        <w:bCs/>
      </w:rPr>
      <w:fldChar w:fldCharType="begin"/>
    </w:r>
    <w:r w:rsidRPr="00B628E8">
      <w:rPr>
        <w:b/>
        <w:bCs/>
      </w:rPr>
      <w:instrText xml:space="preserve"> PAGE   \* MERGEFORMAT </w:instrText>
    </w:r>
    <w:r w:rsidRPr="00B628E8">
      <w:rPr>
        <w:b/>
        <w:bCs/>
      </w:rPr>
      <w:fldChar w:fldCharType="separate"/>
    </w:r>
    <w:r w:rsidR="00404043">
      <w:rPr>
        <w:b/>
        <w:bCs/>
        <w:noProof/>
      </w:rPr>
      <w:t>193</w:t>
    </w:r>
    <w:r w:rsidRPr="00B628E8">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256B6" w14:textId="77777777" w:rsidR="004336CA" w:rsidRDefault="004336CA" w:rsidP="00C07DEC">
      <w:r>
        <w:separator/>
      </w:r>
    </w:p>
  </w:footnote>
  <w:footnote w:type="continuationSeparator" w:id="0">
    <w:p w14:paraId="01D70C70" w14:textId="77777777" w:rsidR="004336CA" w:rsidRDefault="004336CA" w:rsidP="00C07DEC">
      <w:r>
        <w:continuationSeparator/>
      </w:r>
    </w:p>
  </w:footnote>
  <w:footnote w:type="continuationNotice" w:id="1">
    <w:p w14:paraId="7C8FAFD4" w14:textId="77777777" w:rsidR="004336CA" w:rsidRDefault="004336CA">
      <w:pPr>
        <w:spacing w:before="0" w:after="0" w:line="240" w:lineRule="auto"/>
      </w:pPr>
    </w:p>
  </w:footnote>
  <w:footnote w:id="2">
    <w:p w14:paraId="610186BA" w14:textId="6CB436B7" w:rsidR="004336CA" w:rsidRPr="007D7165" w:rsidRDefault="004336CA" w:rsidP="00BA5021">
      <w:pPr>
        <w:pStyle w:val="FootnoteText"/>
        <w:spacing w:after="40"/>
      </w:pPr>
      <w:r w:rsidRPr="00BB04D6">
        <w:rPr>
          <w:rStyle w:val="FootnoteReference"/>
        </w:rPr>
        <w:footnoteRef/>
      </w:r>
      <w:r w:rsidRPr="00BB04D6">
        <w:tab/>
      </w:r>
      <w:r w:rsidRPr="00E006A0">
        <w:t xml:space="preserve">For more information about the strategic direction of the AIHW, refer to the current Corporate Plan, available at: </w:t>
      </w:r>
      <w:r w:rsidRPr="00BA5021">
        <w:t>www.aihw.gov.au/reports/corporate-publications/summary/summary2</w:t>
      </w:r>
    </w:p>
  </w:footnote>
  <w:footnote w:id="3">
    <w:p w14:paraId="712A198B" w14:textId="4DAB964B" w:rsidR="004336CA" w:rsidRDefault="004336CA" w:rsidP="00BA5021">
      <w:pPr>
        <w:pStyle w:val="FootnoteText"/>
        <w:spacing w:after="40"/>
      </w:pPr>
      <w:r>
        <w:rPr>
          <w:rStyle w:val="FootnoteReference"/>
          <w:rFonts w:eastAsia="Book Antiqua"/>
        </w:rPr>
        <w:footnoteRef/>
      </w:r>
      <w:r>
        <w:t xml:space="preserve">  </w:t>
      </w:r>
      <w:r>
        <w:tab/>
      </w:r>
      <w:r w:rsidRPr="00685D8C">
        <w:t xml:space="preserve">Charter of Corporate Governance </w:t>
      </w:r>
      <w:r>
        <w:t xml:space="preserve">available </w:t>
      </w:r>
      <w:r w:rsidRPr="002F08C4">
        <w:t xml:space="preserve">at: </w:t>
      </w:r>
      <w:r w:rsidRPr="00BA5021">
        <w:t>www.aihw.gov.au/about-us/our-governance/our-charter</w:t>
      </w:r>
    </w:p>
  </w:footnote>
  <w:footnote w:id="4">
    <w:p w14:paraId="0461504B" w14:textId="77777777" w:rsidR="004336CA" w:rsidRDefault="004336CA" w:rsidP="00B86088">
      <w:pPr>
        <w:pStyle w:val="FootnoteText"/>
        <w:tabs>
          <w:tab w:val="clear" w:pos="284"/>
        </w:tabs>
      </w:pPr>
      <w:r>
        <w:rPr>
          <w:rStyle w:val="FootnoteReference"/>
        </w:rPr>
        <w:footnoteRef/>
      </w:r>
      <w:r>
        <w:tab/>
        <w:t>Refer to the ACSQHC chapter in these Portfolio Budget Statements (PB Statements) for further information on the work of this entity.</w:t>
      </w:r>
    </w:p>
  </w:footnote>
  <w:footnote w:id="5">
    <w:p w14:paraId="45FC35F9" w14:textId="77777777" w:rsidR="004336CA" w:rsidRPr="00F40713" w:rsidRDefault="004336CA" w:rsidP="001345D7">
      <w:pPr>
        <w:pStyle w:val="FootnoteText"/>
        <w:spacing w:before="0"/>
        <w:rPr>
          <w:i/>
        </w:rPr>
      </w:pPr>
      <w:r>
        <w:rPr>
          <w:rStyle w:val="FootnoteReference"/>
        </w:rPr>
        <w:footnoteRef/>
      </w:r>
      <w:r>
        <w:t xml:space="preserve"> </w:t>
      </w:r>
      <w:r>
        <w:tab/>
        <w:t>Refer to the IHACPA chapter in these PB Statements for further information on the work of this entity.</w:t>
      </w:r>
    </w:p>
  </w:footnote>
  <w:footnote w:id="6">
    <w:p w14:paraId="77AF79C1" w14:textId="77777777" w:rsidR="004336CA" w:rsidRDefault="004336CA" w:rsidP="00A07891">
      <w:pPr>
        <w:pStyle w:val="FootnoteText"/>
        <w:spacing w:after="40"/>
      </w:pPr>
      <w:r>
        <w:rPr>
          <w:rStyle w:val="FootnoteReference"/>
        </w:rPr>
        <w:footnoteRef/>
      </w:r>
      <w:r>
        <w:t xml:space="preserve"> </w:t>
      </w:r>
      <w:r>
        <w:tab/>
        <w:t>Refer to the NHFB chapter in these PB Statements for further information on the work of this entity.</w:t>
      </w:r>
    </w:p>
  </w:footnote>
  <w:footnote w:id="7">
    <w:p w14:paraId="77D674CF" w14:textId="77777777" w:rsidR="004336CA" w:rsidRDefault="004336CA" w:rsidP="001F749F">
      <w:pPr>
        <w:pStyle w:val="FootnoteText"/>
      </w:pPr>
      <w:r>
        <w:rPr>
          <w:rStyle w:val="FootnoteReference"/>
        </w:rPr>
        <w:footnoteRef/>
      </w:r>
      <w:r>
        <w:t xml:space="preserve"> </w:t>
      </w:r>
      <w:r>
        <w:tab/>
      </w:r>
      <w:r>
        <w:rPr>
          <w:rFonts w:cs="Arial"/>
        </w:rPr>
        <w:t xml:space="preserve">Updated </w:t>
      </w:r>
      <w:r w:rsidRPr="00F31908">
        <w:t>performance measures and planned performance results</w:t>
      </w:r>
      <w:r>
        <w:rPr>
          <w:rFonts w:cs="Arial"/>
        </w:rPr>
        <w:t xml:space="preserve"> will be reflected in the 2024–25 Corporate Plan.</w:t>
      </w:r>
    </w:p>
    <w:p w14:paraId="794C32FD" w14:textId="77777777" w:rsidR="004336CA" w:rsidRDefault="004336CA" w:rsidP="009356CA">
      <w:pPr>
        <w:pStyle w:val="FootnoteText"/>
      </w:pPr>
    </w:p>
  </w:footnote>
  <w:footnote w:id="8">
    <w:p w14:paraId="7B4D159C" w14:textId="50E7BB1C" w:rsidR="004336CA" w:rsidRDefault="004336CA" w:rsidP="00295798">
      <w:pPr>
        <w:pStyle w:val="FootnoteText"/>
        <w:spacing w:before="0"/>
        <w:rPr>
          <w:rFonts w:ascii="Calibri" w:eastAsiaTheme="minorHAnsi" w:hAnsi="Calibri" w:cs="Calibri"/>
          <w:b/>
          <w:bCs/>
        </w:rPr>
      </w:pPr>
      <w:r w:rsidRPr="00467B52">
        <w:rPr>
          <w:rStyle w:val="FootnoteReference"/>
          <w:szCs w:val="15"/>
        </w:rPr>
        <w:footnoteRef/>
      </w:r>
      <w:r w:rsidRPr="00CC4144">
        <w:t xml:space="preserve"> </w:t>
      </w:r>
      <w:r>
        <w:tab/>
        <w:t>In 2026</w:t>
      </w:r>
      <w:r w:rsidRPr="00F627DB">
        <w:t>–</w:t>
      </w:r>
      <w:r w:rsidRPr="00CC4144">
        <w:t>27</w:t>
      </w:r>
      <w:r>
        <w:t>:</w:t>
      </w:r>
    </w:p>
    <w:p w14:paraId="5742EBB2" w14:textId="77777777" w:rsidR="004336CA" w:rsidRDefault="004336CA" w:rsidP="00295798">
      <w:pPr>
        <w:pStyle w:val="FootnoteText"/>
        <w:numPr>
          <w:ilvl w:val="0"/>
          <w:numId w:val="31"/>
        </w:numPr>
        <w:spacing w:before="0"/>
        <w:contextualSpacing w:val="0"/>
        <w:rPr>
          <w:rFonts w:ascii="Calibri" w:eastAsiaTheme="minorHAnsi" w:hAnsi="Calibri" w:cs="Calibri"/>
          <w:b/>
          <w:bCs/>
        </w:rPr>
      </w:pPr>
      <w:r w:rsidRPr="00CC4144">
        <w:t xml:space="preserve">Publish </w:t>
      </w:r>
      <w:r w:rsidRPr="00CC4144">
        <w:rPr>
          <w:i/>
          <w:iCs/>
        </w:rPr>
        <w:t xml:space="preserve">Australia’s health 2026 </w:t>
      </w:r>
      <w:r w:rsidRPr="00CC4144">
        <w:t>on the AIHW website.</w:t>
      </w:r>
    </w:p>
    <w:p w14:paraId="168BD5FC" w14:textId="7136DD4C" w:rsidR="004336CA" w:rsidRPr="00295798" w:rsidRDefault="004336CA" w:rsidP="00295798">
      <w:pPr>
        <w:pStyle w:val="FootnoteText"/>
        <w:numPr>
          <w:ilvl w:val="0"/>
          <w:numId w:val="31"/>
        </w:numPr>
        <w:spacing w:before="0"/>
        <w:contextualSpacing w:val="0"/>
        <w:rPr>
          <w:rFonts w:ascii="Calibri" w:eastAsiaTheme="minorHAnsi" w:hAnsi="Calibri" w:cs="Calibri"/>
          <w:b/>
          <w:bCs/>
        </w:rPr>
      </w:pPr>
      <w:r w:rsidRPr="00CC4144">
        <w:t xml:space="preserve">Plan and prepare </w:t>
      </w:r>
      <w:r w:rsidRPr="00FE31F7">
        <w:rPr>
          <w:i/>
          <w:iCs/>
        </w:rPr>
        <w:t>Australia’s welfare 2027</w:t>
      </w:r>
      <w:r w:rsidRPr="00CC4144">
        <w:t>.</w:t>
      </w:r>
    </w:p>
  </w:footnote>
  <w:footnote w:id="9">
    <w:p w14:paraId="0D9CF2DA" w14:textId="2D15AC43" w:rsidR="004336CA" w:rsidRPr="00CC4144" w:rsidRDefault="004336CA" w:rsidP="00295798">
      <w:pPr>
        <w:pStyle w:val="FootnoteText"/>
        <w:spacing w:before="0"/>
        <w:rPr>
          <w:rFonts w:ascii="Calibri" w:eastAsiaTheme="minorHAnsi" w:hAnsi="Calibri" w:cs="Calibri"/>
        </w:rPr>
      </w:pPr>
      <w:r w:rsidRPr="00467B52">
        <w:rPr>
          <w:rStyle w:val="FootnoteReference"/>
        </w:rPr>
        <w:footnoteRef/>
      </w:r>
      <w:r w:rsidRPr="00467B52">
        <w:t xml:space="preserve"> </w:t>
      </w:r>
      <w:r>
        <w:tab/>
        <w:t>In 2027</w:t>
      </w:r>
      <w:r w:rsidRPr="00F627DB">
        <w:t>–</w:t>
      </w:r>
      <w:r w:rsidRPr="00CC4144">
        <w:t>28</w:t>
      </w:r>
      <w:r>
        <w:t>:</w:t>
      </w:r>
    </w:p>
    <w:p w14:paraId="591D418D" w14:textId="77777777" w:rsidR="004336CA" w:rsidRDefault="004336CA" w:rsidP="00295798">
      <w:pPr>
        <w:pStyle w:val="FootnoteText"/>
        <w:numPr>
          <w:ilvl w:val="0"/>
          <w:numId w:val="32"/>
        </w:numPr>
        <w:spacing w:before="0"/>
        <w:contextualSpacing w:val="0"/>
      </w:pPr>
      <w:r w:rsidRPr="00CC4144">
        <w:t xml:space="preserve">Present </w:t>
      </w:r>
      <w:r w:rsidRPr="00CC4144">
        <w:rPr>
          <w:i/>
          <w:iCs/>
        </w:rPr>
        <w:t>Australia’s welfare 2027</w:t>
      </w:r>
      <w:r w:rsidRPr="00CC4144">
        <w:t xml:space="preserve"> to the Minister for Health and Aged Care by 31 December 2027 and subsequently publish the report on the AIHW website</w:t>
      </w:r>
      <w:r>
        <w:t>.</w:t>
      </w:r>
    </w:p>
    <w:p w14:paraId="14AC4C50" w14:textId="5748FC82" w:rsidR="004336CA" w:rsidRDefault="004336CA" w:rsidP="00295798">
      <w:pPr>
        <w:pStyle w:val="FootnoteText"/>
        <w:numPr>
          <w:ilvl w:val="0"/>
          <w:numId w:val="32"/>
        </w:numPr>
        <w:spacing w:before="0"/>
        <w:contextualSpacing w:val="0"/>
      </w:pPr>
      <w:r w:rsidRPr="00CC4144">
        <w:t xml:space="preserve">Plan and prepare </w:t>
      </w:r>
      <w:r w:rsidRPr="00FE31F7">
        <w:rPr>
          <w:i/>
          <w:iCs/>
        </w:rPr>
        <w:t xml:space="preserve">Australia’s health 2028 </w:t>
      </w:r>
      <w:r w:rsidRPr="00CC4144">
        <w:t>and present the report to the Minister for Health and Aged Care by 30 June 2028.</w:t>
      </w:r>
    </w:p>
  </w:footnote>
  <w:footnote w:id="10">
    <w:p w14:paraId="3F49EB11" w14:textId="5EB156FA" w:rsidR="004336CA" w:rsidRDefault="004336CA" w:rsidP="00295798">
      <w:pPr>
        <w:pStyle w:val="FootnoteText"/>
        <w:spacing w:before="0" w:after="40"/>
      </w:pPr>
      <w:r>
        <w:rPr>
          <w:rStyle w:val="FootnoteReference"/>
        </w:rPr>
        <w:footnoteRef/>
      </w:r>
      <w:r>
        <w:t xml:space="preserve"> </w:t>
      </w:r>
      <w:r>
        <w:tab/>
      </w:r>
      <w:r>
        <w:rPr>
          <w:rFonts w:cs="Arial"/>
        </w:rPr>
        <w:t xml:space="preserve">Updated </w:t>
      </w:r>
      <w:r w:rsidRPr="00F31908">
        <w:t>performance measures and planned performance results</w:t>
      </w:r>
      <w:r>
        <w:rPr>
          <w:rFonts w:cs="Arial"/>
        </w:rPr>
        <w:t xml:space="preserve"> will be reflected in the 2024–25 Corporate Plan.</w:t>
      </w:r>
    </w:p>
  </w:footnote>
  <w:footnote w:id="11">
    <w:p w14:paraId="23A4E4ED" w14:textId="77777777" w:rsidR="004336CA" w:rsidRDefault="004336CA" w:rsidP="009A0ADA">
      <w:pPr>
        <w:pStyle w:val="FootnoteText"/>
        <w:spacing w:after="40"/>
      </w:pPr>
      <w:r>
        <w:rPr>
          <w:rStyle w:val="FootnoteReference"/>
        </w:rPr>
        <w:footnoteRef/>
      </w:r>
      <w:r>
        <w:t xml:space="preserve"> </w:t>
      </w:r>
      <w:r>
        <w:tab/>
      </w:r>
      <w:r>
        <w:rPr>
          <w:rFonts w:cs="Arial"/>
        </w:rPr>
        <w:t xml:space="preserve">Updated </w:t>
      </w:r>
      <w:r w:rsidRPr="00F31908">
        <w:t>performance measures and planned performance results</w:t>
      </w:r>
      <w:r>
        <w:rPr>
          <w:rFonts w:cs="Arial"/>
        </w:rPr>
        <w:t xml:space="preserve"> will be reflected in the 2024–25 Corporate Plan.</w:t>
      </w:r>
    </w:p>
    <w:p w14:paraId="07EF128C" w14:textId="77777777" w:rsidR="004336CA" w:rsidRDefault="004336CA" w:rsidP="009356CA">
      <w:pPr>
        <w:pStyle w:val="FootnoteText"/>
        <w:ind w:left="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9"/>
    </w:tblGrid>
    <w:tr w:rsidR="004336CA" w14:paraId="5FF2D76E" w14:textId="77777777" w:rsidTr="008741ED">
      <w:trPr>
        <w:trHeight w:hRule="exact" w:val="377"/>
      </w:trPr>
      <w:tc>
        <w:tcPr>
          <w:tcW w:w="5919" w:type="dxa"/>
        </w:tcPr>
        <w:p w14:paraId="2DDBAFC5" w14:textId="77777777" w:rsidR="004336CA" w:rsidRDefault="004336CA" w:rsidP="00207E69">
          <w:pPr>
            <w:pStyle w:val="HeaderEven"/>
            <w:ind w:left="-113"/>
          </w:pPr>
          <w:r w:rsidRPr="00D47C6E">
            <w:rPr>
              <w:noProof/>
              <w:position w:val="-6"/>
            </w:rPr>
            <w:drawing>
              <wp:inline distT="0" distB="0" distL="0" distR="0" wp14:anchorId="023F8004" wp14:editId="591EBFE4">
                <wp:extent cx="919093" cy="131299"/>
                <wp:effectExtent l="0" t="0" r="0" b="2540"/>
                <wp:docPr id="10" name="Picture 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r>
            <w:t xml:space="preserve">  |  Portfolio Budget Statements</w:t>
          </w:r>
        </w:p>
      </w:tc>
    </w:tr>
  </w:tbl>
  <w:p w14:paraId="45990852" w14:textId="77777777" w:rsidR="004336CA" w:rsidRPr="00F00984" w:rsidRDefault="004336CA" w:rsidP="008741ED">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4"/>
    </w:tblGrid>
    <w:tr w:rsidR="004336CA" w14:paraId="5E11325E" w14:textId="77777777" w:rsidTr="00B027C1">
      <w:trPr>
        <w:trHeight w:hRule="exact" w:val="344"/>
      </w:trPr>
      <w:tc>
        <w:tcPr>
          <w:tcW w:w="7824" w:type="dxa"/>
        </w:tcPr>
        <w:p w14:paraId="00E7F791" w14:textId="77777777" w:rsidR="004336CA" w:rsidRDefault="004336CA" w:rsidP="00577DFB">
          <w:pPr>
            <w:pStyle w:val="HeaderOdd"/>
          </w:pPr>
          <w:r>
            <w:t xml:space="preserve">Portfolio Budget Statements  |  </w:t>
          </w:r>
          <w:r w:rsidRPr="00D47C6E">
            <w:rPr>
              <w:noProof/>
              <w:position w:val="-6"/>
            </w:rPr>
            <w:drawing>
              <wp:inline distT="0" distB="0" distL="0" distR="0" wp14:anchorId="54C61EEF" wp14:editId="4F9D9383">
                <wp:extent cx="919093" cy="131299"/>
                <wp:effectExtent l="0" t="0" r="0" b="2540"/>
                <wp:docPr id="11" name="Picture 1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tc>
    </w:tr>
  </w:tbl>
  <w:p w14:paraId="3CC97A52" w14:textId="346AFE0E" w:rsidR="004336CA" w:rsidRDefault="004336CA" w:rsidP="00B027C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39534" w14:textId="77777777" w:rsidR="004336CA" w:rsidRPr="00B4084B" w:rsidRDefault="004336CA" w:rsidP="0049200C">
    <w:pPr>
      <w:pStyle w:val="HeaderOdd"/>
    </w:pPr>
  </w:p>
  <w:p w14:paraId="4C85A242" w14:textId="77777777" w:rsidR="004336CA" w:rsidRDefault="004336CA"/>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4"/>
    </w:tblGrid>
    <w:tr w:rsidR="004336CA" w14:paraId="1297612B" w14:textId="77777777" w:rsidTr="003009D9">
      <w:trPr>
        <w:trHeight w:hRule="exact" w:val="542"/>
      </w:trPr>
      <w:tc>
        <w:tcPr>
          <w:tcW w:w="7884" w:type="dxa"/>
        </w:tcPr>
        <w:p w14:paraId="63D23711" w14:textId="77777777" w:rsidR="004336CA" w:rsidRDefault="004336CA" w:rsidP="00B662FC">
          <w:pPr>
            <w:pStyle w:val="HeaderOdd"/>
          </w:pPr>
          <w:r>
            <w:t xml:space="preserve">Portfolio Budget Statements  |  </w:t>
          </w:r>
          <w:r w:rsidRPr="00D47C6E">
            <w:rPr>
              <w:noProof/>
              <w:position w:val="-6"/>
            </w:rPr>
            <w:drawing>
              <wp:inline distT="0" distB="0" distL="0" distR="0" wp14:anchorId="03D880CD" wp14:editId="23D1E116">
                <wp:extent cx="919093" cy="131299"/>
                <wp:effectExtent l="0" t="0" r="0" b="2540"/>
                <wp:docPr id="6" name="Picture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tc>
    </w:tr>
  </w:tbl>
  <w:p w14:paraId="547767DE" w14:textId="77777777" w:rsidR="004336CA" w:rsidRPr="00970E65" w:rsidRDefault="004336CA" w:rsidP="00B662FC">
    <w:pPr>
      <w:pStyle w:val="HeaderOdd"/>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149BB"/>
    <w:multiLevelType w:val="multilevel"/>
    <w:tmpl w:val="EAA42D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3" w15:restartNumberingAfterBreak="0">
    <w:nsid w:val="121B4735"/>
    <w:multiLevelType w:val="hybridMultilevel"/>
    <w:tmpl w:val="1B6ECD70"/>
    <w:lvl w:ilvl="0" w:tplc="A8FA1196">
      <w:start w:val="2"/>
      <w:numFmt w:val="bullet"/>
      <w:lvlText w:val="-"/>
      <w:lvlJc w:val="left"/>
      <w:pPr>
        <w:ind w:left="720" w:hanging="360"/>
      </w:pPr>
      <w:rPr>
        <w:rFonts w:ascii="Book Antiqua" w:eastAsia="Arial" w:hAnsi="Book Antiqu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D4208F"/>
    <w:multiLevelType w:val="hybridMultilevel"/>
    <w:tmpl w:val="763A10AA"/>
    <w:lvl w:ilvl="0" w:tplc="3CB452D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185843"/>
    <w:multiLevelType w:val="multilevel"/>
    <w:tmpl w:val="02DE5424"/>
    <w:lvl w:ilvl="0">
      <w:start w:val="1"/>
      <w:numFmt w:val="lowerLetter"/>
      <w:pStyle w:val="ChartandTableFootnoteAlpha"/>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F1BC67"/>
    <w:multiLevelType w:val="hybridMultilevel"/>
    <w:tmpl w:val="FFFFFFFF"/>
    <w:lvl w:ilvl="0" w:tplc="4498E0A6">
      <w:start w:val="1"/>
      <w:numFmt w:val="bullet"/>
      <w:lvlText w:val="•"/>
      <w:lvlJc w:val="left"/>
      <w:pPr>
        <w:ind w:left="720" w:hanging="360"/>
      </w:pPr>
      <w:rPr>
        <w:rFonts w:ascii="Times New Roman" w:hAnsi="Times New Roman" w:hint="default"/>
      </w:rPr>
    </w:lvl>
    <w:lvl w:ilvl="1" w:tplc="DF2C51B0">
      <w:start w:val="1"/>
      <w:numFmt w:val="bullet"/>
      <w:lvlText w:val="o"/>
      <w:lvlJc w:val="left"/>
      <w:pPr>
        <w:ind w:left="1440" w:hanging="360"/>
      </w:pPr>
      <w:rPr>
        <w:rFonts w:ascii="Courier New" w:hAnsi="Courier New" w:hint="default"/>
      </w:rPr>
    </w:lvl>
    <w:lvl w:ilvl="2" w:tplc="62CCA36C">
      <w:start w:val="1"/>
      <w:numFmt w:val="bullet"/>
      <w:lvlText w:val=""/>
      <w:lvlJc w:val="left"/>
      <w:pPr>
        <w:ind w:left="2160" w:hanging="360"/>
      </w:pPr>
      <w:rPr>
        <w:rFonts w:ascii="Wingdings" w:hAnsi="Wingdings" w:hint="default"/>
      </w:rPr>
    </w:lvl>
    <w:lvl w:ilvl="3" w:tplc="F258E35E">
      <w:start w:val="1"/>
      <w:numFmt w:val="bullet"/>
      <w:lvlText w:val=""/>
      <w:lvlJc w:val="left"/>
      <w:pPr>
        <w:ind w:left="2880" w:hanging="360"/>
      </w:pPr>
      <w:rPr>
        <w:rFonts w:ascii="Symbol" w:hAnsi="Symbol" w:hint="default"/>
      </w:rPr>
    </w:lvl>
    <w:lvl w:ilvl="4" w:tplc="1518A7E6">
      <w:start w:val="1"/>
      <w:numFmt w:val="bullet"/>
      <w:lvlText w:val="o"/>
      <w:lvlJc w:val="left"/>
      <w:pPr>
        <w:ind w:left="3600" w:hanging="360"/>
      </w:pPr>
      <w:rPr>
        <w:rFonts w:ascii="Courier New" w:hAnsi="Courier New" w:hint="default"/>
      </w:rPr>
    </w:lvl>
    <w:lvl w:ilvl="5" w:tplc="97EA94D4">
      <w:start w:val="1"/>
      <w:numFmt w:val="bullet"/>
      <w:lvlText w:val=""/>
      <w:lvlJc w:val="left"/>
      <w:pPr>
        <w:ind w:left="4320" w:hanging="360"/>
      </w:pPr>
      <w:rPr>
        <w:rFonts w:ascii="Wingdings" w:hAnsi="Wingdings" w:hint="default"/>
      </w:rPr>
    </w:lvl>
    <w:lvl w:ilvl="6" w:tplc="FA6C8516">
      <w:start w:val="1"/>
      <w:numFmt w:val="bullet"/>
      <w:lvlText w:val=""/>
      <w:lvlJc w:val="left"/>
      <w:pPr>
        <w:ind w:left="5040" w:hanging="360"/>
      </w:pPr>
      <w:rPr>
        <w:rFonts w:ascii="Symbol" w:hAnsi="Symbol" w:hint="default"/>
      </w:rPr>
    </w:lvl>
    <w:lvl w:ilvl="7" w:tplc="097059AC">
      <w:start w:val="1"/>
      <w:numFmt w:val="bullet"/>
      <w:lvlText w:val="o"/>
      <w:lvlJc w:val="left"/>
      <w:pPr>
        <w:ind w:left="5760" w:hanging="360"/>
      </w:pPr>
      <w:rPr>
        <w:rFonts w:ascii="Courier New" w:hAnsi="Courier New" w:hint="default"/>
      </w:rPr>
    </w:lvl>
    <w:lvl w:ilvl="8" w:tplc="7F64B110">
      <w:start w:val="1"/>
      <w:numFmt w:val="bullet"/>
      <w:lvlText w:val=""/>
      <w:lvlJc w:val="left"/>
      <w:pPr>
        <w:ind w:left="6480" w:hanging="360"/>
      </w:pPr>
      <w:rPr>
        <w:rFonts w:ascii="Wingdings" w:hAnsi="Wingdings" w:hint="default"/>
      </w:rPr>
    </w:lvl>
  </w:abstractNum>
  <w:abstractNum w:abstractNumId="7" w15:restartNumberingAfterBreak="0">
    <w:nsid w:val="23116A74"/>
    <w:multiLevelType w:val="multilevel"/>
    <w:tmpl w:val="5F34AFAC"/>
    <w:lvl w:ilvl="0">
      <w:start w:val="2"/>
      <w:numFmt w:val="bullet"/>
      <w:lvlText w:val="-"/>
      <w:lvlJc w:val="left"/>
      <w:pPr>
        <w:ind w:left="552" w:hanging="552"/>
      </w:pPr>
      <w:rPr>
        <w:rFonts w:ascii="Book Antiqua" w:eastAsia="Arial" w:hAnsi="Book Antiqua" w:cs="Arial" w:hint="default"/>
      </w:rPr>
    </w:lvl>
    <w:lvl w:ilvl="1">
      <w:start w:val="24"/>
      <w:numFmt w:val="decimal"/>
      <w:lvlText w:val="%1-%2"/>
      <w:lvlJc w:val="left"/>
      <w:pPr>
        <w:ind w:left="600" w:hanging="552"/>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912" w:hanging="72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368" w:hanging="1080"/>
      </w:pPr>
      <w:rPr>
        <w:rFonts w:hint="default"/>
      </w:rPr>
    </w:lvl>
    <w:lvl w:ilvl="7">
      <w:start w:val="1"/>
      <w:numFmt w:val="decimal"/>
      <w:lvlText w:val="%1-%2.%3.%4.%5.%6.%7.%8"/>
      <w:lvlJc w:val="left"/>
      <w:pPr>
        <w:ind w:left="1416" w:hanging="1080"/>
      </w:pPr>
      <w:rPr>
        <w:rFonts w:hint="default"/>
      </w:rPr>
    </w:lvl>
    <w:lvl w:ilvl="8">
      <w:start w:val="1"/>
      <w:numFmt w:val="decimal"/>
      <w:lvlText w:val="%1-%2.%3.%4.%5.%6.%7.%8.%9"/>
      <w:lvlJc w:val="left"/>
      <w:pPr>
        <w:ind w:left="1824" w:hanging="1440"/>
      </w:pPr>
      <w:rPr>
        <w:rFonts w:hint="default"/>
      </w:rPr>
    </w:lvl>
  </w:abstractNum>
  <w:abstractNum w:abstractNumId="8"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0" w15:restartNumberingAfterBreak="0">
    <w:nsid w:val="31DE4CD7"/>
    <w:multiLevelType w:val="multilevel"/>
    <w:tmpl w:val="233657F6"/>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3"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4" w15:restartNumberingAfterBreak="0">
    <w:nsid w:val="5F336967"/>
    <w:multiLevelType w:val="hybridMultilevel"/>
    <w:tmpl w:val="D62020B6"/>
    <w:lvl w:ilvl="0" w:tplc="310E39FE">
      <w:numFmt w:val="bullet"/>
      <w:lvlText w:val="•"/>
      <w:lvlJc w:val="left"/>
      <w:pPr>
        <w:ind w:left="390" w:hanging="284"/>
      </w:pPr>
      <w:rPr>
        <w:rFonts w:ascii="Times New Roman" w:eastAsia="Times New Roman" w:hAnsi="Times New Roman" w:cs="Times New Roman" w:hint="default"/>
        <w:b w:val="0"/>
        <w:bCs w:val="0"/>
        <w:i w:val="0"/>
        <w:iCs w:val="0"/>
        <w:w w:val="99"/>
        <w:sz w:val="19"/>
        <w:szCs w:val="19"/>
        <w:lang w:val="en-US" w:eastAsia="en-US" w:bidi="ar-SA"/>
      </w:rPr>
    </w:lvl>
    <w:lvl w:ilvl="1" w:tplc="453C9D70">
      <w:numFmt w:val="bullet"/>
      <w:lvlText w:val="•"/>
      <w:lvlJc w:val="left"/>
      <w:pPr>
        <w:ind w:left="1128" w:hanging="284"/>
      </w:pPr>
      <w:rPr>
        <w:rFonts w:hint="default"/>
        <w:lang w:val="en-US" w:eastAsia="en-US" w:bidi="ar-SA"/>
      </w:rPr>
    </w:lvl>
    <w:lvl w:ilvl="2" w:tplc="5936D882">
      <w:numFmt w:val="bullet"/>
      <w:lvlText w:val="•"/>
      <w:lvlJc w:val="left"/>
      <w:pPr>
        <w:ind w:left="1857" w:hanging="284"/>
      </w:pPr>
      <w:rPr>
        <w:rFonts w:hint="default"/>
        <w:lang w:val="en-US" w:eastAsia="en-US" w:bidi="ar-SA"/>
      </w:rPr>
    </w:lvl>
    <w:lvl w:ilvl="3" w:tplc="B5AE7216">
      <w:numFmt w:val="bullet"/>
      <w:lvlText w:val="•"/>
      <w:lvlJc w:val="left"/>
      <w:pPr>
        <w:ind w:left="2586" w:hanging="284"/>
      </w:pPr>
      <w:rPr>
        <w:rFonts w:hint="default"/>
        <w:lang w:val="en-US" w:eastAsia="en-US" w:bidi="ar-SA"/>
      </w:rPr>
    </w:lvl>
    <w:lvl w:ilvl="4" w:tplc="4DBCA9B0">
      <w:numFmt w:val="bullet"/>
      <w:lvlText w:val="•"/>
      <w:lvlJc w:val="left"/>
      <w:pPr>
        <w:ind w:left="3315" w:hanging="284"/>
      </w:pPr>
      <w:rPr>
        <w:rFonts w:hint="default"/>
        <w:lang w:val="en-US" w:eastAsia="en-US" w:bidi="ar-SA"/>
      </w:rPr>
    </w:lvl>
    <w:lvl w:ilvl="5" w:tplc="46C67352">
      <w:numFmt w:val="bullet"/>
      <w:lvlText w:val="•"/>
      <w:lvlJc w:val="left"/>
      <w:pPr>
        <w:ind w:left="4044" w:hanging="284"/>
      </w:pPr>
      <w:rPr>
        <w:rFonts w:hint="default"/>
        <w:lang w:val="en-US" w:eastAsia="en-US" w:bidi="ar-SA"/>
      </w:rPr>
    </w:lvl>
    <w:lvl w:ilvl="6" w:tplc="B1EE97BC">
      <w:numFmt w:val="bullet"/>
      <w:lvlText w:val="•"/>
      <w:lvlJc w:val="left"/>
      <w:pPr>
        <w:ind w:left="4773" w:hanging="284"/>
      </w:pPr>
      <w:rPr>
        <w:rFonts w:hint="default"/>
        <w:lang w:val="en-US" w:eastAsia="en-US" w:bidi="ar-SA"/>
      </w:rPr>
    </w:lvl>
    <w:lvl w:ilvl="7" w:tplc="AF84DF40">
      <w:numFmt w:val="bullet"/>
      <w:lvlText w:val="•"/>
      <w:lvlJc w:val="left"/>
      <w:pPr>
        <w:ind w:left="5502" w:hanging="284"/>
      </w:pPr>
      <w:rPr>
        <w:rFonts w:hint="default"/>
        <w:lang w:val="en-US" w:eastAsia="en-US" w:bidi="ar-SA"/>
      </w:rPr>
    </w:lvl>
    <w:lvl w:ilvl="8" w:tplc="25E87AD0">
      <w:numFmt w:val="bullet"/>
      <w:lvlText w:val="•"/>
      <w:lvlJc w:val="left"/>
      <w:pPr>
        <w:ind w:left="6231" w:hanging="284"/>
      </w:pPr>
      <w:rPr>
        <w:rFonts w:hint="default"/>
        <w:lang w:val="en-US" w:eastAsia="en-US" w:bidi="ar-SA"/>
      </w:rPr>
    </w:lvl>
  </w:abstractNum>
  <w:abstractNum w:abstractNumId="15" w15:restartNumberingAfterBreak="0">
    <w:nsid w:val="60E506F5"/>
    <w:multiLevelType w:val="hybridMultilevel"/>
    <w:tmpl w:val="210C2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81E05E9"/>
    <w:multiLevelType w:val="hybridMultilevel"/>
    <w:tmpl w:val="BBAEB728"/>
    <w:lvl w:ilvl="0" w:tplc="A8FA1196">
      <w:start w:val="2"/>
      <w:numFmt w:val="bullet"/>
      <w:lvlText w:val="-"/>
      <w:lvlJc w:val="left"/>
      <w:pPr>
        <w:ind w:left="720" w:hanging="360"/>
      </w:pPr>
      <w:rPr>
        <w:rFonts w:ascii="Book Antiqua" w:eastAsia="Arial" w:hAnsi="Book Antiqu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8" w15:restartNumberingAfterBreak="0">
    <w:nsid w:val="703B48A6"/>
    <w:multiLevelType w:val="hybridMultilevel"/>
    <w:tmpl w:val="0ED8E356"/>
    <w:lvl w:ilvl="0" w:tplc="929E6458">
      <w:start w:val="3"/>
      <w:numFmt w:val="bullet"/>
      <w:lvlText w:val="-"/>
      <w:lvlJc w:val="left"/>
      <w:pPr>
        <w:ind w:left="360" w:hanging="360"/>
      </w:pPr>
      <w:rPr>
        <w:rFonts w:ascii="Book Antiqua" w:eastAsia="Times New Roman" w:hAnsi="Book Antiqu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0" w15:restartNumberingAfterBreak="0">
    <w:nsid w:val="7D8238EB"/>
    <w:multiLevelType w:val="hybridMultilevel"/>
    <w:tmpl w:val="3D38F1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1"/>
  </w:num>
  <w:num w:numId="3">
    <w:abstractNumId w:val="5"/>
  </w:num>
  <w:num w:numId="4">
    <w:abstractNumId w:val="19"/>
  </w:num>
  <w:num w:numId="5">
    <w:abstractNumId w:val="9"/>
  </w:num>
  <w:num w:numId="6">
    <w:abstractNumId w:val="13"/>
  </w:num>
  <w:num w:numId="7">
    <w:abstractNumId w:val="5"/>
    <w:lvlOverride w:ilvl="0">
      <w:startOverride w:val="1"/>
    </w:lvlOverride>
  </w:num>
  <w:num w:numId="8">
    <w:abstractNumId w:val="5"/>
    <w:lvlOverride w:ilvl="0">
      <w:startOverride w:val="1"/>
    </w:lvlOverride>
  </w:num>
  <w:num w:numId="9">
    <w:abstractNumId w:val="5"/>
    <w:lvlOverride w:ilvl="0">
      <w:startOverride w:val="1"/>
    </w:lvlOverride>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5"/>
    <w:lvlOverride w:ilvl="0">
      <w:startOverride w:val="1"/>
    </w:lvlOverride>
  </w:num>
  <w:num w:numId="14">
    <w:abstractNumId w:val="8"/>
  </w:num>
  <w:num w:numId="15">
    <w:abstractNumId w:val="5"/>
    <w:lvlOverride w:ilvl="0">
      <w:startOverride w:val="1"/>
    </w:lvlOverride>
  </w:num>
  <w:num w:numId="16">
    <w:abstractNumId w:val="5"/>
    <w:lvlOverride w:ilvl="0">
      <w:startOverride w:val="1"/>
    </w:lvlOverride>
  </w:num>
  <w:num w:numId="17">
    <w:abstractNumId w:val="5"/>
  </w:num>
  <w:num w:numId="18">
    <w:abstractNumId w:val="5"/>
    <w:lvlOverride w:ilvl="0">
      <w:startOverride w:val="1"/>
    </w:lvlOverride>
  </w:num>
  <w:num w:numId="19">
    <w:abstractNumId w:val="2"/>
  </w:num>
  <w:num w:numId="20">
    <w:abstractNumId w:val="5"/>
  </w:num>
  <w:num w:numId="21">
    <w:abstractNumId w:val="5"/>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1"/>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0"/>
  </w:num>
  <w:num w:numId="28">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20"/>
  </w:num>
  <w:num w:numId="31">
    <w:abstractNumId w:val="3"/>
  </w:num>
  <w:num w:numId="32">
    <w:abstractNumId w:val="16"/>
  </w:num>
  <w:num w:numId="33">
    <w:abstractNumId w:val="7"/>
  </w:num>
  <w:num w:numId="34">
    <w:abstractNumId w:val="15"/>
  </w:num>
  <w:num w:numId="35">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trackedChanges" w:enforcement="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True"/>
  </w:docVars>
  <w:rsids>
    <w:rsidRoot w:val="00565A95"/>
    <w:rsid w:val="000000C3"/>
    <w:rsid w:val="0000358C"/>
    <w:rsid w:val="00003AC4"/>
    <w:rsid w:val="00003CA0"/>
    <w:rsid w:val="00003FFA"/>
    <w:rsid w:val="000053CF"/>
    <w:rsid w:val="00006AE4"/>
    <w:rsid w:val="00006B50"/>
    <w:rsid w:val="0000711B"/>
    <w:rsid w:val="000074BA"/>
    <w:rsid w:val="00010CDD"/>
    <w:rsid w:val="00011C50"/>
    <w:rsid w:val="0001294C"/>
    <w:rsid w:val="00012BB0"/>
    <w:rsid w:val="00013D25"/>
    <w:rsid w:val="00013D54"/>
    <w:rsid w:val="0001438C"/>
    <w:rsid w:val="0001615A"/>
    <w:rsid w:val="00016673"/>
    <w:rsid w:val="00016A99"/>
    <w:rsid w:val="00016D95"/>
    <w:rsid w:val="00017619"/>
    <w:rsid w:val="00017840"/>
    <w:rsid w:val="00020073"/>
    <w:rsid w:val="00020573"/>
    <w:rsid w:val="000216BF"/>
    <w:rsid w:val="00021DA6"/>
    <w:rsid w:val="00021EDB"/>
    <w:rsid w:val="000220B0"/>
    <w:rsid w:val="00022838"/>
    <w:rsid w:val="00023CED"/>
    <w:rsid w:val="00025CB2"/>
    <w:rsid w:val="0002752E"/>
    <w:rsid w:val="000300D7"/>
    <w:rsid w:val="000304FC"/>
    <w:rsid w:val="00030FDA"/>
    <w:rsid w:val="000323CC"/>
    <w:rsid w:val="0003384E"/>
    <w:rsid w:val="00033F08"/>
    <w:rsid w:val="00034427"/>
    <w:rsid w:val="00034C41"/>
    <w:rsid w:val="0003503B"/>
    <w:rsid w:val="00036095"/>
    <w:rsid w:val="000364F3"/>
    <w:rsid w:val="000366AE"/>
    <w:rsid w:val="000366F2"/>
    <w:rsid w:val="000369AC"/>
    <w:rsid w:val="0003724F"/>
    <w:rsid w:val="000374C4"/>
    <w:rsid w:val="00037BA1"/>
    <w:rsid w:val="000413A8"/>
    <w:rsid w:val="000413D4"/>
    <w:rsid w:val="00042FDD"/>
    <w:rsid w:val="00043785"/>
    <w:rsid w:val="0004484D"/>
    <w:rsid w:val="00044CF1"/>
    <w:rsid w:val="0004509D"/>
    <w:rsid w:val="00045667"/>
    <w:rsid w:val="000476D8"/>
    <w:rsid w:val="0005030D"/>
    <w:rsid w:val="00050A1A"/>
    <w:rsid w:val="00050A97"/>
    <w:rsid w:val="00051C9E"/>
    <w:rsid w:val="00054A04"/>
    <w:rsid w:val="00054CC3"/>
    <w:rsid w:val="0005600E"/>
    <w:rsid w:val="00056260"/>
    <w:rsid w:val="00056EFE"/>
    <w:rsid w:val="0005722F"/>
    <w:rsid w:val="000606CB"/>
    <w:rsid w:val="00060890"/>
    <w:rsid w:val="00060D8E"/>
    <w:rsid w:val="00061415"/>
    <w:rsid w:val="0006199A"/>
    <w:rsid w:val="00061FD8"/>
    <w:rsid w:val="00063C44"/>
    <w:rsid w:val="00063CE1"/>
    <w:rsid w:val="000641DA"/>
    <w:rsid w:val="00065053"/>
    <w:rsid w:val="00065435"/>
    <w:rsid w:val="000655E4"/>
    <w:rsid w:val="000656AD"/>
    <w:rsid w:val="00065C71"/>
    <w:rsid w:val="00066BBA"/>
    <w:rsid w:val="000671B7"/>
    <w:rsid w:val="00067B6F"/>
    <w:rsid w:val="00067E1D"/>
    <w:rsid w:val="0007064C"/>
    <w:rsid w:val="000712EE"/>
    <w:rsid w:val="00071794"/>
    <w:rsid w:val="000725C0"/>
    <w:rsid w:val="0007391F"/>
    <w:rsid w:val="000742A2"/>
    <w:rsid w:val="00074CE6"/>
    <w:rsid w:val="00075BE5"/>
    <w:rsid w:val="000768A5"/>
    <w:rsid w:val="00077277"/>
    <w:rsid w:val="0007743A"/>
    <w:rsid w:val="00080069"/>
    <w:rsid w:val="00080125"/>
    <w:rsid w:val="0008056F"/>
    <w:rsid w:val="00080F4F"/>
    <w:rsid w:val="00081CBC"/>
    <w:rsid w:val="00082159"/>
    <w:rsid w:val="0008449F"/>
    <w:rsid w:val="000846ED"/>
    <w:rsid w:val="0008499D"/>
    <w:rsid w:val="00084C6B"/>
    <w:rsid w:val="000852DD"/>
    <w:rsid w:val="0009013D"/>
    <w:rsid w:val="00090681"/>
    <w:rsid w:val="0009068F"/>
    <w:rsid w:val="000924A7"/>
    <w:rsid w:val="00093090"/>
    <w:rsid w:val="00093452"/>
    <w:rsid w:val="00093D79"/>
    <w:rsid w:val="00094B28"/>
    <w:rsid w:val="00094B9A"/>
    <w:rsid w:val="00096568"/>
    <w:rsid w:val="00096DEE"/>
    <w:rsid w:val="00097063"/>
    <w:rsid w:val="00097336"/>
    <w:rsid w:val="000975DA"/>
    <w:rsid w:val="000A1920"/>
    <w:rsid w:val="000A1A89"/>
    <w:rsid w:val="000A1C91"/>
    <w:rsid w:val="000A24C4"/>
    <w:rsid w:val="000A345B"/>
    <w:rsid w:val="000A372A"/>
    <w:rsid w:val="000A395D"/>
    <w:rsid w:val="000A532C"/>
    <w:rsid w:val="000A554D"/>
    <w:rsid w:val="000A56A5"/>
    <w:rsid w:val="000A5C86"/>
    <w:rsid w:val="000A6897"/>
    <w:rsid w:val="000A6DBE"/>
    <w:rsid w:val="000A7B26"/>
    <w:rsid w:val="000A7BF9"/>
    <w:rsid w:val="000A7C6F"/>
    <w:rsid w:val="000A7E1F"/>
    <w:rsid w:val="000B1FC4"/>
    <w:rsid w:val="000B21D6"/>
    <w:rsid w:val="000B2404"/>
    <w:rsid w:val="000B28B5"/>
    <w:rsid w:val="000B36D8"/>
    <w:rsid w:val="000B3B7D"/>
    <w:rsid w:val="000B400B"/>
    <w:rsid w:val="000B6E38"/>
    <w:rsid w:val="000C056F"/>
    <w:rsid w:val="000C1442"/>
    <w:rsid w:val="000C1928"/>
    <w:rsid w:val="000C19B3"/>
    <w:rsid w:val="000C19EF"/>
    <w:rsid w:val="000C1E44"/>
    <w:rsid w:val="000C2D7D"/>
    <w:rsid w:val="000C3B86"/>
    <w:rsid w:val="000C3C75"/>
    <w:rsid w:val="000C4A46"/>
    <w:rsid w:val="000C4F54"/>
    <w:rsid w:val="000C55A6"/>
    <w:rsid w:val="000C6A39"/>
    <w:rsid w:val="000C6FB8"/>
    <w:rsid w:val="000C7775"/>
    <w:rsid w:val="000D0547"/>
    <w:rsid w:val="000D13E5"/>
    <w:rsid w:val="000D28EB"/>
    <w:rsid w:val="000D308C"/>
    <w:rsid w:val="000D35EA"/>
    <w:rsid w:val="000D4262"/>
    <w:rsid w:val="000D43DE"/>
    <w:rsid w:val="000D55B5"/>
    <w:rsid w:val="000D58A1"/>
    <w:rsid w:val="000D7E54"/>
    <w:rsid w:val="000E04C6"/>
    <w:rsid w:val="000E0A5A"/>
    <w:rsid w:val="000E0A85"/>
    <w:rsid w:val="000E2416"/>
    <w:rsid w:val="000E2F5F"/>
    <w:rsid w:val="000E68E3"/>
    <w:rsid w:val="000E6DDB"/>
    <w:rsid w:val="000E6E76"/>
    <w:rsid w:val="000E72AB"/>
    <w:rsid w:val="000E74A6"/>
    <w:rsid w:val="000F03B1"/>
    <w:rsid w:val="000F08AE"/>
    <w:rsid w:val="000F0DA6"/>
    <w:rsid w:val="000F1AAB"/>
    <w:rsid w:val="000F2D33"/>
    <w:rsid w:val="000F3B69"/>
    <w:rsid w:val="000F43F4"/>
    <w:rsid w:val="000F440E"/>
    <w:rsid w:val="000F6647"/>
    <w:rsid w:val="000F6E4A"/>
    <w:rsid w:val="000F73B7"/>
    <w:rsid w:val="000F76D9"/>
    <w:rsid w:val="000F794F"/>
    <w:rsid w:val="000F7E7B"/>
    <w:rsid w:val="001002F8"/>
    <w:rsid w:val="00100D97"/>
    <w:rsid w:val="00101A74"/>
    <w:rsid w:val="00101C7E"/>
    <w:rsid w:val="00102654"/>
    <w:rsid w:val="001028CC"/>
    <w:rsid w:val="001045F9"/>
    <w:rsid w:val="0010472B"/>
    <w:rsid w:val="00104F95"/>
    <w:rsid w:val="0010657F"/>
    <w:rsid w:val="001078E6"/>
    <w:rsid w:val="00107B0A"/>
    <w:rsid w:val="00111159"/>
    <w:rsid w:val="001114F7"/>
    <w:rsid w:val="0011221E"/>
    <w:rsid w:val="00112D0F"/>
    <w:rsid w:val="001133E0"/>
    <w:rsid w:val="00115DE5"/>
    <w:rsid w:val="001163D6"/>
    <w:rsid w:val="00116769"/>
    <w:rsid w:val="00116985"/>
    <w:rsid w:val="00116C76"/>
    <w:rsid w:val="001171FF"/>
    <w:rsid w:val="0011726A"/>
    <w:rsid w:val="0012022D"/>
    <w:rsid w:val="00120B5E"/>
    <w:rsid w:val="0012108F"/>
    <w:rsid w:val="00121EB0"/>
    <w:rsid w:val="0012228D"/>
    <w:rsid w:val="00123218"/>
    <w:rsid w:val="001237BA"/>
    <w:rsid w:val="00123925"/>
    <w:rsid w:val="00125988"/>
    <w:rsid w:val="00126641"/>
    <w:rsid w:val="00126954"/>
    <w:rsid w:val="00127B8E"/>
    <w:rsid w:val="0013120D"/>
    <w:rsid w:val="00131851"/>
    <w:rsid w:val="00132F9E"/>
    <w:rsid w:val="00133AF6"/>
    <w:rsid w:val="00133D3A"/>
    <w:rsid w:val="001345D7"/>
    <w:rsid w:val="001345F7"/>
    <w:rsid w:val="001352EE"/>
    <w:rsid w:val="00135505"/>
    <w:rsid w:val="001364A7"/>
    <w:rsid w:val="00136827"/>
    <w:rsid w:val="001375D4"/>
    <w:rsid w:val="00141ECD"/>
    <w:rsid w:val="00143750"/>
    <w:rsid w:val="00143E88"/>
    <w:rsid w:val="001455D8"/>
    <w:rsid w:val="001463A6"/>
    <w:rsid w:val="00146B5E"/>
    <w:rsid w:val="0014790A"/>
    <w:rsid w:val="00150E70"/>
    <w:rsid w:val="00151609"/>
    <w:rsid w:val="00151975"/>
    <w:rsid w:val="00151ABB"/>
    <w:rsid w:val="00152B2B"/>
    <w:rsid w:val="00154447"/>
    <w:rsid w:val="001549BE"/>
    <w:rsid w:val="00154CDE"/>
    <w:rsid w:val="00154F5B"/>
    <w:rsid w:val="0016058D"/>
    <w:rsid w:val="00160C23"/>
    <w:rsid w:val="00161DAC"/>
    <w:rsid w:val="00162B55"/>
    <w:rsid w:val="00162D8B"/>
    <w:rsid w:val="00163101"/>
    <w:rsid w:val="001638E9"/>
    <w:rsid w:val="00163F64"/>
    <w:rsid w:val="00165824"/>
    <w:rsid w:val="001666EA"/>
    <w:rsid w:val="00167406"/>
    <w:rsid w:val="0017111A"/>
    <w:rsid w:val="00171A85"/>
    <w:rsid w:val="00173F5C"/>
    <w:rsid w:val="00174186"/>
    <w:rsid w:val="00174565"/>
    <w:rsid w:val="00174EC9"/>
    <w:rsid w:val="00175BB3"/>
    <w:rsid w:val="00176739"/>
    <w:rsid w:val="00177A9A"/>
    <w:rsid w:val="001808A4"/>
    <w:rsid w:val="00180E98"/>
    <w:rsid w:val="00180FF3"/>
    <w:rsid w:val="001815A5"/>
    <w:rsid w:val="00181F30"/>
    <w:rsid w:val="00182740"/>
    <w:rsid w:val="0018300D"/>
    <w:rsid w:val="00184071"/>
    <w:rsid w:val="001852C5"/>
    <w:rsid w:val="00185A3B"/>
    <w:rsid w:val="00186007"/>
    <w:rsid w:val="00186834"/>
    <w:rsid w:val="00186850"/>
    <w:rsid w:val="001900FF"/>
    <w:rsid w:val="001904A5"/>
    <w:rsid w:val="001923C8"/>
    <w:rsid w:val="0019327F"/>
    <w:rsid w:val="001939FF"/>
    <w:rsid w:val="00194DE8"/>
    <w:rsid w:val="00197990"/>
    <w:rsid w:val="001A0106"/>
    <w:rsid w:val="001A02CB"/>
    <w:rsid w:val="001A02FD"/>
    <w:rsid w:val="001A11DB"/>
    <w:rsid w:val="001A33F4"/>
    <w:rsid w:val="001A50DE"/>
    <w:rsid w:val="001A53AE"/>
    <w:rsid w:val="001A6256"/>
    <w:rsid w:val="001A6DCC"/>
    <w:rsid w:val="001A6F29"/>
    <w:rsid w:val="001A789B"/>
    <w:rsid w:val="001B03CC"/>
    <w:rsid w:val="001B0C75"/>
    <w:rsid w:val="001B1D9E"/>
    <w:rsid w:val="001B2010"/>
    <w:rsid w:val="001B25D8"/>
    <w:rsid w:val="001B2A29"/>
    <w:rsid w:val="001B2DEE"/>
    <w:rsid w:val="001B368E"/>
    <w:rsid w:val="001B44C2"/>
    <w:rsid w:val="001B4EC1"/>
    <w:rsid w:val="001B59CA"/>
    <w:rsid w:val="001B659F"/>
    <w:rsid w:val="001B6617"/>
    <w:rsid w:val="001B7399"/>
    <w:rsid w:val="001B7655"/>
    <w:rsid w:val="001B7BAD"/>
    <w:rsid w:val="001B7F09"/>
    <w:rsid w:val="001C1166"/>
    <w:rsid w:val="001C261E"/>
    <w:rsid w:val="001C302C"/>
    <w:rsid w:val="001C3AC7"/>
    <w:rsid w:val="001C42D0"/>
    <w:rsid w:val="001C6402"/>
    <w:rsid w:val="001C6B05"/>
    <w:rsid w:val="001C7B78"/>
    <w:rsid w:val="001C7FB4"/>
    <w:rsid w:val="001D0A25"/>
    <w:rsid w:val="001D0BA6"/>
    <w:rsid w:val="001D1354"/>
    <w:rsid w:val="001D1903"/>
    <w:rsid w:val="001D1942"/>
    <w:rsid w:val="001D1D2A"/>
    <w:rsid w:val="001D1DDB"/>
    <w:rsid w:val="001D3A5E"/>
    <w:rsid w:val="001D53EA"/>
    <w:rsid w:val="001D6F7C"/>
    <w:rsid w:val="001E0156"/>
    <w:rsid w:val="001E10D7"/>
    <w:rsid w:val="001E1210"/>
    <w:rsid w:val="001E12A5"/>
    <w:rsid w:val="001E1BF9"/>
    <w:rsid w:val="001E1EDB"/>
    <w:rsid w:val="001E3A18"/>
    <w:rsid w:val="001E3B06"/>
    <w:rsid w:val="001E7093"/>
    <w:rsid w:val="001E717D"/>
    <w:rsid w:val="001E71F5"/>
    <w:rsid w:val="001E7D86"/>
    <w:rsid w:val="001F3624"/>
    <w:rsid w:val="001F377B"/>
    <w:rsid w:val="001F3CF9"/>
    <w:rsid w:val="001F42F5"/>
    <w:rsid w:val="001F54CB"/>
    <w:rsid w:val="001F55E5"/>
    <w:rsid w:val="001F5CB9"/>
    <w:rsid w:val="001F5FF6"/>
    <w:rsid w:val="001F749F"/>
    <w:rsid w:val="001F79FC"/>
    <w:rsid w:val="002003A1"/>
    <w:rsid w:val="00200DC3"/>
    <w:rsid w:val="002011E2"/>
    <w:rsid w:val="00201BB9"/>
    <w:rsid w:val="00202925"/>
    <w:rsid w:val="00202C70"/>
    <w:rsid w:val="002050B0"/>
    <w:rsid w:val="00205D80"/>
    <w:rsid w:val="00205E83"/>
    <w:rsid w:val="00206401"/>
    <w:rsid w:val="00207E69"/>
    <w:rsid w:val="00210874"/>
    <w:rsid w:val="0021093F"/>
    <w:rsid w:val="00213143"/>
    <w:rsid w:val="002133CA"/>
    <w:rsid w:val="00213592"/>
    <w:rsid w:val="002146B5"/>
    <w:rsid w:val="00214FA2"/>
    <w:rsid w:val="00215783"/>
    <w:rsid w:val="00215D3A"/>
    <w:rsid w:val="0021644B"/>
    <w:rsid w:val="00216489"/>
    <w:rsid w:val="002167C9"/>
    <w:rsid w:val="00216DC9"/>
    <w:rsid w:val="00217CA0"/>
    <w:rsid w:val="002202EB"/>
    <w:rsid w:val="00220FCF"/>
    <w:rsid w:val="00221705"/>
    <w:rsid w:val="00221972"/>
    <w:rsid w:val="0022230C"/>
    <w:rsid w:val="002231C8"/>
    <w:rsid w:val="002237FA"/>
    <w:rsid w:val="00224154"/>
    <w:rsid w:val="00224375"/>
    <w:rsid w:val="00230194"/>
    <w:rsid w:val="0023065B"/>
    <w:rsid w:val="00231923"/>
    <w:rsid w:val="002329C3"/>
    <w:rsid w:val="002332AE"/>
    <w:rsid w:val="002333C2"/>
    <w:rsid w:val="002339F7"/>
    <w:rsid w:val="00233F2D"/>
    <w:rsid w:val="00234040"/>
    <w:rsid w:val="00235D67"/>
    <w:rsid w:val="0023626B"/>
    <w:rsid w:val="002376AD"/>
    <w:rsid w:val="0024114B"/>
    <w:rsid w:val="00242F07"/>
    <w:rsid w:val="00243020"/>
    <w:rsid w:val="0024420B"/>
    <w:rsid w:val="00244D22"/>
    <w:rsid w:val="002455B6"/>
    <w:rsid w:val="00245877"/>
    <w:rsid w:val="00246C09"/>
    <w:rsid w:val="002470E4"/>
    <w:rsid w:val="00247262"/>
    <w:rsid w:val="00251242"/>
    <w:rsid w:val="0025144C"/>
    <w:rsid w:val="00251FDA"/>
    <w:rsid w:val="0025365D"/>
    <w:rsid w:val="0025468D"/>
    <w:rsid w:val="002552F5"/>
    <w:rsid w:val="0025616B"/>
    <w:rsid w:val="00257285"/>
    <w:rsid w:val="00257FF4"/>
    <w:rsid w:val="00260359"/>
    <w:rsid w:val="002608CE"/>
    <w:rsid w:val="00261660"/>
    <w:rsid w:val="0026279C"/>
    <w:rsid w:val="00262C19"/>
    <w:rsid w:val="00262CD3"/>
    <w:rsid w:val="00263BB1"/>
    <w:rsid w:val="00263DD8"/>
    <w:rsid w:val="00264181"/>
    <w:rsid w:val="00264BB2"/>
    <w:rsid w:val="002650C3"/>
    <w:rsid w:val="00265289"/>
    <w:rsid w:val="00266613"/>
    <w:rsid w:val="00266FE9"/>
    <w:rsid w:val="00271ACA"/>
    <w:rsid w:val="00272396"/>
    <w:rsid w:val="00273D98"/>
    <w:rsid w:val="0027466D"/>
    <w:rsid w:val="0027550F"/>
    <w:rsid w:val="00275A4E"/>
    <w:rsid w:val="00275C43"/>
    <w:rsid w:val="0027614D"/>
    <w:rsid w:val="0027651A"/>
    <w:rsid w:val="002770A1"/>
    <w:rsid w:val="0028001E"/>
    <w:rsid w:val="00280D53"/>
    <w:rsid w:val="00281CF6"/>
    <w:rsid w:val="0028359B"/>
    <w:rsid w:val="00284441"/>
    <w:rsid w:val="002857FE"/>
    <w:rsid w:val="00287388"/>
    <w:rsid w:val="00290933"/>
    <w:rsid w:val="0029106B"/>
    <w:rsid w:val="00291E57"/>
    <w:rsid w:val="00292D6A"/>
    <w:rsid w:val="0029312A"/>
    <w:rsid w:val="0029325C"/>
    <w:rsid w:val="00293B2D"/>
    <w:rsid w:val="00293B46"/>
    <w:rsid w:val="00293E5B"/>
    <w:rsid w:val="00294E5F"/>
    <w:rsid w:val="00295798"/>
    <w:rsid w:val="00296064"/>
    <w:rsid w:val="002960B7"/>
    <w:rsid w:val="00297643"/>
    <w:rsid w:val="00297824"/>
    <w:rsid w:val="00297942"/>
    <w:rsid w:val="002A0F2E"/>
    <w:rsid w:val="002A153F"/>
    <w:rsid w:val="002A1CC2"/>
    <w:rsid w:val="002A32FD"/>
    <w:rsid w:val="002A38C0"/>
    <w:rsid w:val="002A40DC"/>
    <w:rsid w:val="002A4534"/>
    <w:rsid w:val="002A5329"/>
    <w:rsid w:val="002A5532"/>
    <w:rsid w:val="002A5C2D"/>
    <w:rsid w:val="002A5CB3"/>
    <w:rsid w:val="002A5E9B"/>
    <w:rsid w:val="002A61E5"/>
    <w:rsid w:val="002A74DD"/>
    <w:rsid w:val="002A7FC8"/>
    <w:rsid w:val="002B0A81"/>
    <w:rsid w:val="002B1CE7"/>
    <w:rsid w:val="002B2F0F"/>
    <w:rsid w:val="002B569D"/>
    <w:rsid w:val="002B595D"/>
    <w:rsid w:val="002B5F6A"/>
    <w:rsid w:val="002B69A1"/>
    <w:rsid w:val="002B779E"/>
    <w:rsid w:val="002B7D6F"/>
    <w:rsid w:val="002B7D78"/>
    <w:rsid w:val="002C0552"/>
    <w:rsid w:val="002C0961"/>
    <w:rsid w:val="002C1CF7"/>
    <w:rsid w:val="002C1D11"/>
    <w:rsid w:val="002C25D0"/>
    <w:rsid w:val="002C280B"/>
    <w:rsid w:val="002C2DB0"/>
    <w:rsid w:val="002C4D41"/>
    <w:rsid w:val="002C75B0"/>
    <w:rsid w:val="002C7703"/>
    <w:rsid w:val="002C7A63"/>
    <w:rsid w:val="002C7E40"/>
    <w:rsid w:val="002D0153"/>
    <w:rsid w:val="002D0985"/>
    <w:rsid w:val="002D384A"/>
    <w:rsid w:val="002D403A"/>
    <w:rsid w:val="002D4262"/>
    <w:rsid w:val="002D46B7"/>
    <w:rsid w:val="002D5110"/>
    <w:rsid w:val="002D6163"/>
    <w:rsid w:val="002D7256"/>
    <w:rsid w:val="002D7BEE"/>
    <w:rsid w:val="002E1064"/>
    <w:rsid w:val="002E196B"/>
    <w:rsid w:val="002E2551"/>
    <w:rsid w:val="002E323F"/>
    <w:rsid w:val="002E4AAE"/>
    <w:rsid w:val="002E5554"/>
    <w:rsid w:val="002E59C4"/>
    <w:rsid w:val="002E5D24"/>
    <w:rsid w:val="002E5DDF"/>
    <w:rsid w:val="002E6DB1"/>
    <w:rsid w:val="002F0B81"/>
    <w:rsid w:val="002F1B12"/>
    <w:rsid w:val="002F2256"/>
    <w:rsid w:val="002F3B41"/>
    <w:rsid w:val="002F530C"/>
    <w:rsid w:val="002F591B"/>
    <w:rsid w:val="002F5C70"/>
    <w:rsid w:val="002F7B47"/>
    <w:rsid w:val="00300013"/>
    <w:rsid w:val="0030032D"/>
    <w:rsid w:val="003006F8"/>
    <w:rsid w:val="003009D9"/>
    <w:rsid w:val="00300BF2"/>
    <w:rsid w:val="003027C1"/>
    <w:rsid w:val="00302A25"/>
    <w:rsid w:val="00302FD3"/>
    <w:rsid w:val="003032BD"/>
    <w:rsid w:val="00304900"/>
    <w:rsid w:val="00304C13"/>
    <w:rsid w:val="003051CE"/>
    <w:rsid w:val="00305718"/>
    <w:rsid w:val="00305EC5"/>
    <w:rsid w:val="00306107"/>
    <w:rsid w:val="0030705D"/>
    <w:rsid w:val="003077B8"/>
    <w:rsid w:val="0031059C"/>
    <w:rsid w:val="003111F8"/>
    <w:rsid w:val="00311DE2"/>
    <w:rsid w:val="0031204A"/>
    <w:rsid w:val="0031272B"/>
    <w:rsid w:val="00315435"/>
    <w:rsid w:val="0031598B"/>
    <w:rsid w:val="00316759"/>
    <w:rsid w:val="00317BF9"/>
    <w:rsid w:val="0032038C"/>
    <w:rsid w:val="00321889"/>
    <w:rsid w:val="00321DDD"/>
    <w:rsid w:val="00321DEB"/>
    <w:rsid w:val="0032489C"/>
    <w:rsid w:val="00325C5E"/>
    <w:rsid w:val="0032738E"/>
    <w:rsid w:val="00327950"/>
    <w:rsid w:val="00330D6C"/>
    <w:rsid w:val="00331B40"/>
    <w:rsid w:val="00331C5F"/>
    <w:rsid w:val="003325B9"/>
    <w:rsid w:val="00332E95"/>
    <w:rsid w:val="00333074"/>
    <w:rsid w:val="00333223"/>
    <w:rsid w:val="00333594"/>
    <w:rsid w:val="003338BA"/>
    <w:rsid w:val="00333A43"/>
    <w:rsid w:val="00334F7E"/>
    <w:rsid w:val="003359F4"/>
    <w:rsid w:val="003364C1"/>
    <w:rsid w:val="003367CA"/>
    <w:rsid w:val="00337BD2"/>
    <w:rsid w:val="00337F82"/>
    <w:rsid w:val="00340640"/>
    <w:rsid w:val="003406B8"/>
    <w:rsid w:val="00340810"/>
    <w:rsid w:val="003435D6"/>
    <w:rsid w:val="003436A9"/>
    <w:rsid w:val="003449B8"/>
    <w:rsid w:val="003451D7"/>
    <w:rsid w:val="003458E0"/>
    <w:rsid w:val="00345CCD"/>
    <w:rsid w:val="003511CE"/>
    <w:rsid w:val="003518EA"/>
    <w:rsid w:val="00351909"/>
    <w:rsid w:val="0035208E"/>
    <w:rsid w:val="00352BE0"/>
    <w:rsid w:val="0035333E"/>
    <w:rsid w:val="003538F0"/>
    <w:rsid w:val="003543B0"/>
    <w:rsid w:val="003556BD"/>
    <w:rsid w:val="00356F7B"/>
    <w:rsid w:val="00357DAE"/>
    <w:rsid w:val="003602A5"/>
    <w:rsid w:val="00361259"/>
    <w:rsid w:val="00361429"/>
    <w:rsid w:val="00362AA7"/>
    <w:rsid w:val="00363B11"/>
    <w:rsid w:val="00365201"/>
    <w:rsid w:val="00365D20"/>
    <w:rsid w:val="00366385"/>
    <w:rsid w:val="003672D6"/>
    <w:rsid w:val="00367D28"/>
    <w:rsid w:val="003705BF"/>
    <w:rsid w:val="00370935"/>
    <w:rsid w:val="00371C1A"/>
    <w:rsid w:val="00372975"/>
    <w:rsid w:val="0037338B"/>
    <w:rsid w:val="003744B7"/>
    <w:rsid w:val="00375C94"/>
    <w:rsid w:val="00375E52"/>
    <w:rsid w:val="00377C28"/>
    <w:rsid w:val="00380888"/>
    <w:rsid w:val="00380D9F"/>
    <w:rsid w:val="003819E1"/>
    <w:rsid w:val="00381E2D"/>
    <w:rsid w:val="00382234"/>
    <w:rsid w:val="003842E5"/>
    <w:rsid w:val="003852C0"/>
    <w:rsid w:val="003852E9"/>
    <w:rsid w:val="003855AF"/>
    <w:rsid w:val="00385A6A"/>
    <w:rsid w:val="0038672F"/>
    <w:rsid w:val="00386BC9"/>
    <w:rsid w:val="00386E54"/>
    <w:rsid w:val="00386F24"/>
    <w:rsid w:val="003876AB"/>
    <w:rsid w:val="00387957"/>
    <w:rsid w:val="0039053D"/>
    <w:rsid w:val="00390C8F"/>
    <w:rsid w:val="00390E80"/>
    <w:rsid w:val="00392B8A"/>
    <w:rsid w:val="00392DD1"/>
    <w:rsid w:val="0039449C"/>
    <w:rsid w:val="00395BA4"/>
    <w:rsid w:val="00395C20"/>
    <w:rsid w:val="00395E02"/>
    <w:rsid w:val="0039684C"/>
    <w:rsid w:val="003A0290"/>
    <w:rsid w:val="003A25BB"/>
    <w:rsid w:val="003A2EBF"/>
    <w:rsid w:val="003A300D"/>
    <w:rsid w:val="003A3E7B"/>
    <w:rsid w:val="003A422E"/>
    <w:rsid w:val="003A4566"/>
    <w:rsid w:val="003A5C1B"/>
    <w:rsid w:val="003A7067"/>
    <w:rsid w:val="003B09F6"/>
    <w:rsid w:val="003B0D03"/>
    <w:rsid w:val="003B1F0A"/>
    <w:rsid w:val="003B2C1F"/>
    <w:rsid w:val="003B329D"/>
    <w:rsid w:val="003B3684"/>
    <w:rsid w:val="003B547C"/>
    <w:rsid w:val="003B5533"/>
    <w:rsid w:val="003B5A85"/>
    <w:rsid w:val="003B71EE"/>
    <w:rsid w:val="003B7621"/>
    <w:rsid w:val="003B7C64"/>
    <w:rsid w:val="003B7F5F"/>
    <w:rsid w:val="003C0593"/>
    <w:rsid w:val="003C13A6"/>
    <w:rsid w:val="003C1615"/>
    <w:rsid w:val="003C1EB4"/>
    <w:rsid w:val="003C2164"/>
    <w:rsid w:val="003C2623"/>
    <w:rsid w:val="003C2A44"/>
    <w:rsid w:val="003C4E3A"/>
    <w:rsid w:val="003C7865"/>
    <w:rsid w:val="003D0E1C"/>
    <w:rsid w:val="003D1E47"/>
    <w:rsid w:val="003D211D"/>
    <w:rsid w:val="003D3662"/>
    <w:rsid w:val="003D3C14"/>
    <w:rsid w:val="003D4188"/>
    <w:rsid w:val="003D4557"/>
    <w:rsid w:val="003D543D"/>
    <w:rsid w:val="003D59FD"/>
    <w:rsid w:val="003E10B8"/>
    <w:rsid w:val="003E122D"/>
    <w:rsid w:val="003E13F5"/>
    <w:rsid w:val="003E1978"/>
    <w:rsid w:val="003E2B5E"/>
    <w:rsid w:val="003E3FF4"/>
    <w:rsid w:val="003E4E15"/>
    <w:rsid w:val="003E53E8"/>
    <w:rsid w:val="003E5912"/>
    <w:rsid w:val="003E5AE8"/>
    <w:rsid w:val="003E6284"/>
    <w:rsid w:val="003E68C4"/>
    <w:rsid w:val="003F07EE"/>
    <w:rsid w:val="003F0C8B"/>
    <w:rsid w:val="003F1607"/>
    <w:rsid w:val="003F29F2"/>
    <w:rsid w:val="003F3C77"/>
    <w:rsid w:val="003F458D"/>
    <w:rsid w:val="003F47DF"/>
    <w:rsid w:val="003F4F40"/>
    <w:rsid w:val="003F6209"/>
    <w:rsid w:val="003F7C66"/>
    <w:rsid w:val="00400A8B"/>
    <w:rsid w:val="004010D4"/>
    <w:rsid w:val="00401831"/>
    <w:rsid w:val="0040314A"/>
    <w:rsid w:val="00404043"/>
    <w:rsid w:val="00405DAB"/>
    <w:rsid w:val="00405E90"/>
    <w:rsid w:val="0040629D"/>
    <w:rsid w:val="004065CE"/>
    <w:rsid w:val="00406802"/>
    <w:rsid w:val="004073F4"/>
    <w:rsid w:val="00407A61"/>
    <w:rsid w:val="004105DD"/>
    <w:rsid w:val="00410DCE"/>
    <w:rsid w:val="00412C0B"/>
    <w:rsid w:val="0041404E"/>
    <w:rsid w:val="0041429D"/>
    <w:rsid w:val="0041464D"/>
    <w:rsid w:val="004147D0"/>
    <w:rsid w:val="00414E1F"/>
    <w:rsid w:val="0041581E"/>
    <w:rsid w:val="00415B62"/>
    <w:rsid w:val="004161E5"/>
    <w:rsid w:val="00416E05"/>
    <w:rsid w:val="0041765C"/>
    <w:rsid w:val="00420837"/>
    <w:rsid w:val="00421EEC"/>
    <w:rsid w:val="00422933"/>
    <w:rsid w:val="00422F4B"/>
    <w:rsid w:val="00423003"/>
    <w:rsid w:val="00423E99"/>
    <w:rsid w:val="004248B4"/>
    <w:rsid w:val="00424C66"/>
    <w:rsid w:val="0042526D"/>
    <w:rsid w:val="004254A2"/>
    <w:rsid w:val="00426D71"/>
    <w:rsid w:val="00430256"/>
    <w:rsid w:val="00430E3D"/>
    <w:rsid w:val="004318AF"/>
    <w:rsid w:val="0043194D"/>
    <w:rsid w:val="00431BF1"/>
    <w:rsid w:val="004336CA"/>
    <w:rsid w:val="00433D22"/>
    <w:rsid w:val="00434130"/>
    <w:rsid w:val="004342F8"/>
    <w:rsid w:val="00434A2F"/>
    <w:rsid w:val="00434B63"/>
    <w:rsid w:val="0043795A"/>
    <w:rsid w:val="0044083A"/>
    <w:rsid w:val="004408FA"/>
    <w:rsid w:val="00441119"/>
    <w:rsid w:val="00441D4E"/>
    <w:rsid w:val="00442DAE"/>
    <w:rsid w:val="00443C48"/>
    <w:rsid w:val="00444245"/>
    <w:rsid w:val="0044552A"/>
    <w:rsid w:val="00445663"/>
    <w:rsid w:val="004461A4"/>
    <w:rsid w:val="00446612"/>
    <w:rsid w:val="00446EE2"/>
    <w:rsid w:val="00446F36"/>
    <w:rsid w:val="00447D85"/>
    <w:rsid w:val="00450E44"/>
    <w:rsid w:val="00451501"/>
    <w:rsid w:val="004521E9"/>
    <w:rsid w:val="00452501"/>
    <w:rsid w:val="004525C3"/>
    <w:rsid w:val="004526D7"/>
    <w:rsid w:val="004528D0"/>
    <w:rsid w:val="00453C86"/>
    <w:rsid w:val="004544A0"/>
    <w:rsid w:val="00454564"/>
    <w:rsid w:val="004562E5"/>
    <w:rsid w:val="0045734D"/>
    <w:rsid w:val="00457BC3"/>
    <w:rsid w:val="0046034D"/>
    <w:rsid w:val="00461801"/>
    <w:rsid w:val="00462272"/>
    <w:rsid w:val="00462905"/>
    <w:rsid w:val="0046390C"/>
    <w:rsid w:val="00464569"/>
    <w:rsid w:val="004650FD"/>
    <w:rsid w:val="00465D4E"/>
    <w:rsid w:val="00466381"/>
    <w:rsid w:val="00466EDC"/>
    <w:rsid w:val="00467393"/>
    <w:rsid w:val="00467B6F"/>
    <w:rsid w:val="00467BDD"/>
    <w:rsid w:val="004717F6"/>
    <w:rsid w:val="00471AC0"/>
    <w:rsid w:val="00472007"/>
    <w:rsid w:val="0047364D"/>
    <w:rsid w:val="0047481E"/>
    <w:rsid w:val="00474918"/>
    <w:rsid w:val="00475EAF"/>
    <w:rsid w:val="0047681C"/>
    <w:rsid w:val="004802AB"/>
    <w:rsid w:val="004815F8"/>
    <w:rsid w:val="00481E32"/>
    <w:rsid w:val="004831ED"/>
    <w:rsid w:val="004831FC"/>
    <w:rsid w:val="0048350E"/>
    <w:rsid w:val="004836A7"/>
    <w:rsid w:val="004847B4"/>
    <w:rsid w:val="00484921"/>
    <w:rsid w:val="00486614"/>
    <w:rsid w:val="00486CFE"/>
    <w:rsid w:val="00486E2C"/>
    <w:rsid w:val="00487288"/>
    <w:rsid w:val="00487955"/>
    <w:rsid w:val="00487D40"/>
    <w:rsid w:val="00487DE2"/>
    <w:rsid w:val="00487E11"/>
    <w:rsid w:val="00487FB8"/>
    <w:rsid w:val="004900FE"/>
    <w:rsid w:val="004919D4"/>
    <w:rsid w:val="00491FB2"/>
    <w:rsid w:val="0049200C"/>
    <w:rsid w:val="0049212C"/>
    <w:rsid w:val="00495959"/>
    <w:rsid w:val="00495C39"/>
    <w:rsid w:val="004975DB"/>
    <w:rsid w:val="004A1224"/>
    <w:rsid w:val="004A1ABD"/>
    <w:rsid w:val="004A247B"/>
    <w:rsid w:val="004A28C5"/>
    <w:rsid w:val="004A2AD1"/>
    <w:rsid w:val="004A2F59"/>
    <w:rsid w:val="004A3865"/>
    <w:rsid w:val="004A5E53"/>
    <w:rsid w:val="004A64B4"/>
    <w:rsid w:val="004A660C"/>
    <w:rsid w:val="004A6B44"/>
    <w:rsid w:val="004A6E0E"/>
    <w:rsid w:val="004A7CB5"/>
    <w:rsid w:val="004A7D43"/>
    <w:rsid w:val="004B0B19"/>
    <w:rsid w:val="004B0DBE"/>
    <w:rsid w:val="004B1E81"/>
    <w:rsid w:val="004B35F0"/>
    <w:rsid w:val="004B37A7"/>
    <w:rsid w:val="004B4426"/>
    <w:rsid w:val="004B44E1"/>
    <w:rsid w:val="004B4966"/>
    <w:rsid w:val="004B5EF5"/>
    <w:rsid w:val="004B5F2A"/>
    <w:rsid w:val="004B74B2"/>
    <w:rsid w:val="004C103D"/>
    <w:rsid w:val="004C1303"/>
    <w:rsid w:val="004C1399"/>
    <w:rsid w:val="004C1C09"/>
    <w:rsid w:val="004C2A17"/>
    <w:rsid w:val="004C2B0E"/>
    <w:rsid w:val="004C45F5"/>
    <w:rsid w:val="004C53D4"/>
    <w:rsid w:val="004C5507"/>
    <w:rsid w:val="004D0D6B"/>
    <w:rsid w:val="004D1E1A"/>
    <w:rsid w:val="004D1EFF"/>
    <w:rsid w:val="004D23A9"/>
    <w:rsid w:val="004D2683"/>
    <w:rsid w:val="004D29F5"/>
    <w:rsid w:val="004D2F90"/>
    <w:rsid w:val="004D3F65"/>
    <w:rsid w:val="004D538B"/>
    <w:rsid w:val="004D5ACD"/>
    <w:rsid w:val="004D660D"/>
    <w:rsid w:val="004D7804"/>
    <w:rsid w:val="004E0308"/>
    <w:rsid w:val="004E2825"/>
    <w:rsid w:val="004E3079"/>
    <w:rsid w:val="004E3276"/>
    <w:rsid w:val="004E3601"/>
    <w:rsid w:val="004E3836"/>
    <w:rsid w:val="004E3B3F"/>
    <w:rsid w:val="004E62E4"/>
    <w:rsid w:val="004E67B6"/>
    <w:rsid w:val="004E7C41"/>
    <w:rsid w:val="004F0E90"/>
    <w:rsid w:val="004F0F5B"/>
    <w:rsid w:val="004F1212"/>
    <w:rsid w:val="004F12CE"/>
    <w:rsid w:val="004F22B8"/>
    <w:rsid w:val="004F2437"/>
    <w:rsid w:val="004F2A84"/>
    <w:rsid w:val="004F38E1"/>
    <w:rsid w:val="004F4624"/>
    <w:rsid w:val="004F4B06"/>
    <w:rsid w:val="004F4C7B"/>
    <w:rsid w:val="004F5573"/>
    <w:rsid w:val="004F5D8B"/>
    <w:rsid w:val="004F634F"/>
    <w:rsid w:val="004F7556"/>
    <w:rsid w:val="004F78BF"/>
    <w:rsid w:val="005006F3"/>
    <w:rsid w:val="00500700"/>
    <w:rsid w:val="0050141B"/>
    <w:rsid w:val="00502638"/>
    <w:rsid w:val="005029BC"/>
    <w:rsid w:val="00502B87"/>
    <w:rsid w:val="0050346A"/>
    <w:rsid w:val="00503AFA"/>
    <w:rsid w:val="00503FD8"/>
    <w:rsid w:val="00504472"/>
    <w:rsid w:val="005048E3"/>
    <w:rsid w:val="00505A77"/>
    <w:rsid w:val="00505CB3"/>
    <w:rsid w:val="00505E16"/>
    <w:rsid w:val="005067C7"/>
    <w:rsid w:val="00506EB0"/>
    <w:rsid w:val="00507335"/>
    <w:rsid w:val="0050798C"/>
    <w:rsid w:val="0051112F"/>
    <w:rsid w:val="0051207B"/>
    <w:rsid w:val="005136CD"/>
    <w:rsid w:val="0051498D"/>
    <w:rsid w:val="00514B1A"/>
    <w:rsid w:val="00514E2B"/>
    <w:rsid w:val="005150C5"/>
    <w:rsid w:val="00516415"/>
    <w:rsid w:val="00516D2C"/>
    <w:rsid w:val="00517351"/>
    <w:rsid w:val="005201FC"/>
    <w:rsid w:val="00521860"/>
    <w:rsid w:val="00521D74"/>
    <w:rsid w:val="005222CC"/>
    <w:rsid w:val="00522622"/>
    <w:rsid w:val="00523B5E"/>
    <w:rsid w:val="00524275"/>
    <w:rsid w:val="005250EE"/>
    <w:rsid w:val="00525AB1"/>
    <w:rsid w:val="005260F2"/>
    <w:rsid w:val="00526B01"/>
    <w:rsid w:val="00526C61"/>
    <w:rsid w:val="00527492"/>
    <w:rsid w:val="005277F5"/>
    <w:rsid w:val="0053093B"/>
    <w:rsid w:val="005310C1"/>
    <w:rsid w:val="00531934"/>
    <w:rsid w:val="005328A9"/>
    <w:rsid w:val="00532994"/>
    <w:rsid w:val="005329BE"/>
    <w:rsid w:val="00532F42"/>
    <w:rsid w:val="00533515"/>
    <w:rsid w:val="005342DE"/>
    <w:rsid w:val="00534AC0"/>
    <w:rsid w:val="00535557"/>
    <w:rsid w:val="0053595A"/>
    <w:rsid w:val="0053606A"/>
    <w:rsid w:val="005369C0"/>
    <w:rsid w:val="00536B92"/>
    <w:rsid w:val="00540811"/>
    <w:rsid w:val="00540B25"/>
    <w:rsid w:val="00540D82"/>
    <w:rsid w:val="00541254"/>
    <w:rsid w:val="005421CC"/>
    <w:rsid w:val="00542BA5"/>
    <w:rsid w:val="00542F3C"/>
    <w:rsid w:val="00544841"/>
    <w:rsid w:val="00544869"/>
    <w:rsid w:val="005451D6"/>
    <w:rsid w:val="00547058"/>
    <w:rsid w:val="00547CD4"/>
    <w:rsid w:val="00547E34"/>
    <w:rsid w:val="00547EB8"/>
    <w:rsid w:val="0055065D"/>
    <w:rsid w:val="005518E0"/>
    <w:rsid w:val="00552FC2"/>
    <w:rsid w:val="00553DA2"/>
    <w:rsid w:val="005543FB"/>
    <w:rsid w:val="00555623"/>
    <w:rsid w:val="005562DC"/>
    <w:rsid w:val="00556725"/>
    <w:rsid w:val="00557A85"/>
    <w:rsid w:val="005606B5"/>
    <w:rsid w:val="00560E2D"/>
    <w:rsid w:val="00561498"/>
    <w:rsid w:val="00562BAD"/>
    <w:rsid w:val="0056365E"/>
    <w:rsid w:val="00564891"/>
    <w:rsid w:val="00565A95"/>
    <w:rsid w:val="00565C77"/>
    <w:rsid w:val="00566181"/>
    <w:rsid w:val="005663E8"/>
    <w:rsid w:val="00566B94"/>
    <w:rsid w:val="00567843"/>
    <w:rsid w:val="005703CD"/>
    <w:rsid w:val="005708BD"/>
    <w:rsid w:val="0057317E"/>
    <w:rsid w:val="005731D3"/>
    <w:rsid w:val="00573C7D"/>
    <w:rsid w:val="00573DE0"/>
    <w:rsid w:val="00574906"/>
    <w:rsid w:val="00574E91"/>
    <w:rsid w:val="00574E9E"/>
    <w:rsid w:val="00575119"/>
    <w:rsid w:val="005752BC"/>
    <w:rsid w:val="0057622F"/>
    <w:rsid w:val="00577772"/>
    <w:rsid w:val="00577977"/>
    <w:rsid w:val="00577DFB"/>
    <w:rsid w:val="00581719"/>
    <w:rsid w:val="00581D30"/>
    <w:rsid w:val="0058259C"/>
    <w:rsid w:val="00582624"/>
    <w:rsid w:val="005827A4"/>
    <w:rsid w:val="00583362"/>
    <w:rsid w:val="00583DFA"/>
    <w:rsid w:val="00584245"/>
    <w:rsid w:val="00584C2D"/>
    <w:rsid w:val="00584D80"/>
    <w:rsid w:val="00585BCF"/>
    <w:rsid w:val="0058643D"/>
    <w:rsid w:val="00586535"/>
    <w:rsid w:val="00586BB5"/>
    <w:rsid w:val="00586DFB"/>
    <w:rsid w:val="00587C83"/>
    <w:rsid w:val="005905BC"/>
    <w:rsid w:val="005909CB"/>
    <w:rsid w:val="00590B75"/>
    <w:rsid w:val="00590DAA"/>
    <w:rsid w:val="0059205C"/>
    <w:rsid w:val="00592349"/>
    <w:rsid w:val="00592D49"/>
    <w:rsid w:val="00593FFC"/>
    <w:rsid w:val="005955BA"/>
    <w:rsid w:val="00596F3F"/>
    <w:rsid w:val="00596F9B"/>
    <w:rsid w:val="00597EEF"/>
    <w:rsid w:val="005A02CB"/>
    <w:rsid w:val="005A1C4E"/>
    <w:rsid w:val="005A2E0C"/>
    <w:rsid w:val="005A3678"/>
    <w:rsid w:val="005A39E0"/>
    <w:rsid w:val="005A3DAF"/>
    <w:rsid w:val="005A4251"/>
    <w:rsid w:val="005A4A1A"/>
    <w:rsid w:val="005A5C0F"/>
    <w:rsid w:val="005A61D3"/>
    <w:rsid w:val="005A6D23"/>
    <w:rsid w:val="005A7C0B"/>
    <w:rsid w:val="005A7E70"/>
    <w:rsid w:val="005B0847"/>
    <w:rsid w:val="005B1A53"/>
    <w:rsid w:val="005B2165"/>
    <w:rsid w:val="005B2416"/>
    <w:rsid w:val="005B2AF7"/>
    <w:rsid w:val="005B40E8"/>
    <w:rsid w:val="005B589D"/>
    <w:rsid w:val="005B5D2A"/>
    <w:rsid w:val="005B6A94"/>
    <w:rsid w:val="005B6DAA"/>
    <w:rsid w:val="005B7314"/>
    <w:rsid w:val="005B7C27"/>
    <w:rsid w:val="005B7D8B"/>
    <w:rsid w:val="005C03F6"/>
    <w:rsid w:val="005C0475"/>
    <w:rsid w:val="005C057D"/>
    <w:rsid w:val="005C1569"/>
    <w:rsid w:val="005C224F"/>
    <w:rsid w:val="005C348A"/>
    <w:rsid w:val="005C3C1A"/>
    <w:rsid w:val="005C4604"/>
    <w:rsid w:val="005C460E"/>
    <w:rsid w:val="005C46D8"/>
    <w:rsid w:val="005C4BEE"/>
    <w:rsid w:val="005C679A"/>
    <w:rsid w:val="005C6E74"/>
    <w:rsid w:val="005C732E"/>
    <w:rsid w:val="005C781C"/>
    <w:rsid w:val="005D13ED"/>
    <w:rsid w:val="005D181E"/>
    <w:rsid w:val="005D1E16"/>
    <w:rsid w:val="005D330E"/>
    <w:rsid w:val="005D520F"/>
    <w:rsid w:val="005D645A"/>
    <w:rsid w:val="005D6E07"/>
    <w:rsid w:val="005D73D4"/>
    <w:rsid w:val="005D7548"/>
    <w:rsid w:val="005D7A35"/>
    <w:rsid w:val="005D7E20"/>
    <w:rsid w:val="005E034F"/>
    <w:rsid w:val="005E0803"/>
    <w:rsid w:val="005E09A7"/>
    <w:rsid w:val="005E198B"/>
    <w:rsid w:val="005E19D9"/>
    <w:rsid w:val="005E1D35"/>
    <w:rsid w:val="005E2846"/>
    <w:rsid w:val="005E2A31"/>
    <w:rsid w:val="005E38AC"/>
    <w:rsid w:val="005E3D2F"/>
    <w:rsid w:val="005E442F"/>
    <w:rsid w:val="005E4AED"/>
    <w:rsid w:val="005E54A3"/>
    <w:rsid w:val="005E5625"/>
    <w:rsid w:val="005E5E0E"/>
    <w:rsid w:val="005E61D8"/>
    <w:rsid w:val="005E6F2B"/>
    <w:rsid w:val="005E7E2C"/>
    <w:rsid w:val="005F1ADE"/>
    <w:rsid w:val="005F29CD"/>
    <w:rsid w:val="005F3175"/>
    <w:rsid w:val="005F3436"/>
    <w:rsid w:val="005F3506"/>
    <w:rsid w:val="005F41D8"/>
    <w:rsid w:val="005F4739"/>
    <w:rsid w:val="005F4D05"/>
    <w:rsid w:val="005F6228"/>
    <w:rsid w:val="005F642B"/>
    <w:rsid w:val="005F67FC"/>
    <w:rsid w:val="005F6E70"/>
    <w:rsid w:val="006006CD"/>
    <w:rsid w:val="00601630"/>
    <w:rsid w:val="00601A28"/>
    <w:rsid w:val="006026E1"/>
    <w:rsid w:val="00603A90"/>
    <w:rsid w:val="00604211"/>
    <w:rsid w:val="00605163"/>
    <w:rsid w:val="006065BF"/>
    <w:rsid w:val="00606F5E"/>
    <w:rsid w:val="006070EA"/>
    <w:rsid w:val="00607ABE"/>
    <w:rsid w:val="00607F53"/>
    <w:rsid w:val="0061039C"/>
    <w:rsid w:val="006103D0"/>
    <w:rsid w:val="006104F7"/>
    <w:rsid w:val="0061103A"/>
    <w:rsid w:val="006118E8"/>
    <w:rsid w:val="00611EAE"/>
    <w:rsid w:val="0061364A"/>
    <w:rsid w:val="00613BEA"/>
    <w:rsid w:val="0061402C"/>
    <w:rsid w:val="00614AA3"/>
    <w:rsid w:val="0061595F"/>
    <w:rsid w:val="00615A79"/>
    <w:rsid w:val="00616179"/>
    <w:rsid w:val="0061675B"/>
    <w:rsid w:val="00617BAF"/>
    <w:rsid w:val="0062052B"/>
    <w:rsid w:val="00620797"/>
    <w:rsid w:val="00620F8F"/>
    <w:rsid w:val="00621A86"/>
    <w:rsid w:val="00623401"/>
    <w:rsid w:val="00625865"/>
    <w:rsid w:val="006258B8"/>
    <w:rsid w:val="00625C40"/>
    <w:rsid w:val="0062706E"/>
    <w:rsid w:val="00627E7C"/>
    <w:rsid w:val="006302E8"/>
    <w:rsid w:val="00630CFF"/>
    <w:rsid w:val="00630E8B"/>
    <w:rsid w:val="00631369"/>
    <w:rsid w:val="00631968"/>
    <w:rsid w:val="00632481"/>
    <w:rsid w:val="0063262D"/>
    <w:rsid w:val="0063268B"/>
    <w:rsid w:val="0063390E"/>
    <w:rsid w:val="00634673"/>
    <w:rsid w:val="00636E1E"/>
    <w:rsid w:val="0063746C"/>
    <w:rsid w:val="00637BBD"/>
    <w:rsid w:val="00640D17"/>
    <w:rsid w:val="00641A99"/>
    <w:rsid w:val="00641CCA"/>
    <w:rsid w:val="006423BF"/>
    <w:rsid w:val="00642768"/>
    <w:rsid w:val="00642832"/>
    <w:rsid w:val="00642A84"/>
    <w:rsid w:val="0064373E"/>
    <w:rsid w:val="0064411F"/>
    <w:rsid w:val="006447BF"/>
    <w:rsid w:val="00645E69"/>
    <w:rsid w:val="00646130"/>
    <w:rsid w:val="0064674F"/>
    <w:rsid w:val="00646ACE"/>
    <w:rsid w:val="006474C0"/>
    <w:rsid w:val="00647927"/>
    <w:rsid w:val="00647E29"/>
    <w:rsid w:val="00650B2D"/>
    <w:rsid w:val="006526AF"/>
    <w:rsid w:val="00652B9B"/>
    <w:rsid w:val="00652EDE"/>
    <w:rsid w:val="00652F78"/>
    <w:rsid w:val="00653743"/>
    <w:rsid w:val="00653DD9"/>
    <w:rsid w:val="00654119"/>
    <w:rsid w:val="00654943"/>
    <w:rsid w:val="00654E6A"/>
    <w:rsid w:val="00654EC2"/>
    <w:rsid w:val="006551FC"/>
    <w:rsid w:val="00656403"/>
    <w:rsid w:val="006575F3"/>
    <w:rsid w:val="00660871"/>
    <w:rsid w:val="0066176D"/>
    <w:rsid w:val="00662809"/>
    <w:rsid w:val="00663823"/>
    <w:rsid w:val="00664E08"/>
    <w:rsid w:val="006650D0"/>
    <w:rsid w:val="0066774D"/>
    <w:rsid w:val="00667F42"/>
    <w:rsid w:val="006706D7"/>
    <w:rsid w:val="00671284"/>
    <w:rsid w:val="006727FC"/>
    <w:rsid w:val="00673906"/>
    <w:rsid w:val="0067391F"/>
    <w:rsid w:val="006750DE"/>
    <w:rsid w:val="006756CD"/>
    <w:rsid w:val="00675F49"/>
    <w:rsid w:val="00676E5B"/>
    <w:rsid w:val="00677D6B"/>
    <w:rsid w:val="00680795"/>
    <w:rsid w:val="00680B42"/>
    <w:rsid w:val="00681523"/>
    <w:rsid w:val="00682713"/>
    <w:rsid w:val="00683451"/>
    <w:rsid w:val="00683579"/>
    <w:rsid w:val="006843F4"/>
    <w:rsid w:val="00684598"/>
    <w:rsid w:val="006854CE"/>
    <w:rsid w:val="00686B47"/>
    <w:rsid w:val="00687182"/>
    <w:rsid w:val="0068790B"/>
    <w:rsid w:val="006906E4"/>
    <w:rsid w:val="006913EB"/>
    <w:rsid w:val="00691C54"/>
    <w:rsid w:val="00691E49"/>
    <w:rsid w:val="006922DC"/>
    <w:rsid w:val="006928E4"/>
    <w:rsid w:val="006933C9"/>
    <w:rsid w:val="006941DD"/>
    <w:rsid w:val="006943D1"/>
    <w:rsid w:val="0069466B"/>
    <w:rsid w:val="00694795"/>
    <w:rsid w:val="00695014"/>
    <w:rsid w:val="00696AA8"/>
    <w:rsid w:val="006A104A"/>
    <w:rsid w:val="006A257C"/>
    <w:rsid w:val="006A2615"/>
    <w:rsid w:val="006A335E"/>
    <w:rsid w:val="006A4158"/>
    <w:rsid w:val="006A447C"/>
    <w:rsid w:val="006A4AA7"/>
    <w:rsid w:val="006A4E15"/>
    <w:rsid w:val="006A5866"/>
    <w:rsid w:val="006A5E4F"/>
    <w:rsid w:val="006A643C"/>
    <w:rsid w:val="006A76A9"/>
    <w:rsid w:val="006B0F54"/>
    <w:rsid w:val="006B12C6"/>
    <w:rsid w:val="006B3004"/>
    <w:rsid w:val="006B415B"/>
    <w:rsid w:val="006B4C95"/>
    <w:rsid w:val="006B4CBA"/>
    <w:rsid w:val="006B59AD"/>
    <w:rsid w:val="006B6FEB"/>
    <w:rsid w:val="006B7542"/>
    <w:rsid w:val="006B76D4"/>
    <w:rsid w:val="006C0A59"/>
    <w:rsid w:val="006C16FB"/>
    <w:rsid w:val="006C19EE"/>
    <w:rsid w:val="006C2E46"/>
    <w:rsid w:val="006C3B05"/>
    <w:rsid w:val="006C44A3"/>
    <w:rsid w:val="006C4BB6"/>
    <w:rsid w:val="006C4E45"/>
    <w:rsid w:val="006C5722"/>
    <w:rsid w:val="006C5EE1"/>
    <w:rsid w:val="006C61B1"/>
    <w:rsid w:val="006C6DB8"/>
    <w:rsid w:val="006D0669"/>
    <w:rsid w:val="006D1D4E"/>
    <w:rsid w:val="006D2993"/>
    <w:rsid w:val="006D3771"/>
    <w:rsid w:val="006D3B72"/>
    <w:rsid w:val="006D440A"/>
    <w:rsid w:val="006D4881"/>
    <w:rsid w:val="006D5599"/>
    <w:rsid w:val="006D592F"/>
    <w:rsid w:val="006D62BE"/>
    <w:rsid w:val="006D7B71"/>
    <w:rsid w:val="006E0006"/>
    <w:rsid w:val="006E01BB"/>
    <w:rsid w:val="006E0DF6"/>
    <w:rsid w:val="006E1BDE"/>
    <w:rsid w:val="006E336C"/>
    <w:rsid w:val="006E35A9"/>
    <w:rsid w:val="006E3B9E"/>
    <w:rsid w:val="006E4A27"/>
    <w:rsid w:val="006E4DF1"/>
    <w:rsid w:val="006E4FF2"/>
    <w:rsid w:val="006E5828"/>
    <w:rsid w:val="006E6BB9"/>
    <w:rsid w:val="006E784F"/>
    <w:rsid w:val="006F0B4F"/>
    <w:rsid w:val="006F0E97"/>
    <w:rsid w:val="006F1592"/>
    <w:rsid w:val="006F2DF3"/>
    <w:rsid w:val="006F2DF9"/>
    <w:rsid w:val="006F3C6F"/>
    <w:rsid w:val="006F41C6"/>
    <w:rsid w:val="006F5DD9"/>
    <w:rsid w:val="006F61D2"/>
    <w:rsid w:val="006F6FA2"/>
    <w:rsid w:val="007001D0"/>
    <w:rsid w:val="00700CE3"/>
    <w:rsid w:val="00701498"/>
    <w:rsid w:val="00701E70"/>
    <w:rsid w:val="00702E26"/>
    <w:rsid w:val="00704BB6"/>
    <w:rsid w:val="00704F47"/>
    <w:rsid w:val="00705001"/>
    <w:rsid w:val="00705177"/>
    <w:rsid w:val="00705BC0"/>
    <w:rsid w:val="007072C2"/>
    <w:rsid w:val="0070746B"/>
    <w:rsid w:val="007075CA"/>
    <w:rsid w:val="00710C02"/>
    <w:rsid w:val="0071151E"/>
    <w:rsid w:val="007117F8"/>
    <w:rsid w:val="007118AC"/>
    <w:rsid w:val="00711FC7"/>
    <w:rsid w:val="0071482B"/>
    <w:rsid w:val="00714C8F"/>
    <w:rsid w:val="00715A32"/>
    <w:rsid w:val="00715B8B"/>
    <w:rsid w:val="00716CCB"/>
    <w:rsid w:val="00716F57"/>
    <w:rsid w:val="0071772B"/>
    <w:rsid w:val="00717A74"/>
    <w:rsid w:val="00720493"/>
    <w:rsid w:val="00720EA2"/>
    <w:rsid w:val="00720FCB"/>
    <w:rsid w:val="00721409"/>
    <w:rsid w:val="00721CE0"/>
    <w:rsid w:val="007221A2"/>
    <w:rsid w:val="00722935"/>
    <w:rsid w:val="007230A8"/>
    <w:rsid w:val="00723BA8"/>
    <w:rsid w:val="00724257"/>
    <w:rsid w:val="0072568C"/>
    <w:rsid w:val="00726FDE"/>
    <w:rsid w:val="00727815"/>
    <w:rsid w:val="007300A9"/>
    <w:rsid w:val="007301A7"/>
    <w:rsid w:val="00730E31"/>
    <w:rsid w:val="007313A4"/>
    <w:rsid w:val="00732FD4"/>
    <w:rsid w:val="007346F8"/>
    <w:rsid w:val="00734D66"/>
    <w:rsid w:val="00734E06"/>
    <w:rsid w:val="00736E9D"/>
    <w:rsid w:val="007373FA"/>
    <w:rsid w:val="00737E7D"/>
    <w:rsid w:val="00737EEA"/>
    <w:rsid w:val="007403EB"/>
    <w:rsid w:val="0074063F"/>
    <w:rsid w:val="00740EF1"/>
    <w:rsid w:val="00741BF8"/>
    <w:rsid w:val="0074250E"/>
    <w:rsid w:val="00742746"/>
    <w:rsid w:val="007432CE"/>
    <w:rsid w:val="007437BA"/>
    <w:rsid w:val="007444E7"/>
    <w:rsid w:val="00744DBD"/>
    <w:rsid w:val="00745398"/>
    <w:rsid w:val="00745A05"/>
    <w:rsid w:val="00746681"/>
    <w:rsid w:val="00746FC3"/>
    <w:rsid w:val="007476BA"/>
    <w:rsid w:val="007477E3"/>
    <w:rsid w:val="00747B90"/>
    <w:rsid w:val="00752A54"/>
    <w:rsid w:val="00754870"/>
    <w:rsid w:val="007561F0"/>
    <w:rsid w:val="00756632"/>
    <w:rsid w:val="0075754A"/>
    <w:rsid w:val="00760554"/>
    <w:rsid w:val="0076083D"/>
    <w:rsid w:val="00761DC2"/>
    <w:rsid w:val="00762277"/>
    <w:rsid w:val="00762B1E"/>
    <w:rsid w:val="00764127"/>
    <w:rsid w:val="00764B94"/>
    <w:rsid w:val="007652E2"/>
    <w:rsid w:val="00765A82"/>
    <w:rsid w:val="00766434"/>
    <w:rsid w:val="0076653E"/>
    <w:rsid w:val="00770E10"/>
    <w:rsid w:val="00771E5C"/>
    <w:rsid w:val="00772107"/>
    <w:rsid w:val="00772A9B"/>
    <w:rsid w:val="00772BA7"/>
    <w:rsid w:val="00773E30"/>
    <w:rsid w:val="007742FF"/>
    <w:rsid w:val="00774A83"/>
    <w:rsid w:val="00775146"/>
    <w:rsid w:val="0077566D"/>
    <w:rsid w:val="00776097"/>
    <w:rsid w:val="007766A5"/>
    <w:rsid w:val="00776E39"/>
    <w:rsid w:val="00777907"/>
    <w:rsid w:val="0078016D"/>
    <w:rsid w:val="00781638"/>
    <w:rsid w:val="00781778"/>
    <w:rsid w:val="00782098"/>
    <w:rsid w:val="00782467"/>
    <w:rsid w:val="00783D75"/>
    <w:rsid w:val="00784601"/>
    <w:rsid w:val="00784AB7"/>
    <w:rsid w:val="007857E3"/>
    <w:rsid w:val="007860F4"/>
    <w:rsid w:val="00786231"/>
    <w:rsid w:val="0079000B"/>
    <w:rsid w:val="007900CB"/>
    <w:rsid w:val="007905B2"/>
    <w:rsid w:val="00790E9B"/>
    <w:rsid w:val="007917E7"/>
    <w:rsid w:val="00791EDE"/>
    <w:rsid w:val="0079267A"/>
    <w:rsid w:val="007927C6"/>
    <w:rsid w:val="0079348E"/>
    <w:rsid w:val="00793EEB"/>
    <w:rsid w:val="0079405B"/>
    <w:rsid w:val="00795679"/>
    <w:rsid w:val="007962E2"/>
    <w:rsid w:val="0079797F"/>
    <w:rsid w:val="007A05F4"/>
    <w:rsid w:val="007A0BB9"/>
    <w:rsid w:val="007A14E8"/>
    <w:rsid w:val="007A1D73"/>
    <w:rsid w:val="007A394C"/>
    <w:rsid w:val="007A3FD7"/>
    <w:rsid w:val="007A4023"/>
    <w:rsid w:val="007A4C91"/>
    <w:rsid w:val="007A5445"/>
    <w:rsid w:val="007A5A94"/>
    <w:rsid w:val="007A5E11"/>
    <w:rsid w:val="007A6A47"/>
    <w:rsid w:val="007A6C47"/>
    <w:rsid w:val="007B31F7"/>
    <w:rsid w:val="007B347F"/>
    <w:rsid w:val="007B39F6"/>
    <w:rsid w:val="007B4481"/>
    <w:rsid w:val="007B4EFE"/>
    <w:rsid w:val="007B58A3"/>
    <w:rsid w:val="007B5A98"/>
    <w:rsid w:val="007B5E30"/>
    <w:rsid w:val="007B5E45"/>
    <w:rsid w:val="007B6A77"/>
    <w:rsid w:val="007C1DB0"/>
    <w:rsid w:val="007C2270"/>
    <w:rsid w:val="007C27D4"/>
    <w:rsid w:val="007C2CC4"/>
    <w:rsid w:val="007C4720"/>
    <w:rsid w:val="007C4CCE"/>
    <w:rsid w:val="007C570A"/>
    <w:rsid w:val="007C7D49"/>
    <w:rsid w:val="007C7DE5"/>
    <w:rsid w:val="007D0204"/>
    <w:rsid w:val="007D0EEB"/>
    <w:rsid w:val="007D1D99"/>
    <w:rsid w:val="007D2DA4"/>
    <w:rsid w:val="007D3A7A"/>
    <w:rsid w:val="007D4D2A"/>
    <w:rsid w:val="007D51BA"/>
    <w:rsid w:val="007D5B26"/>
    <w:rsid w:val="007D5E52"/>
    <w:rsid w:val="007D763D"/>
    <w:rsid w:val="007D77A3"/>
    <w:rsid w:val="007E00B1"/>
    <w:rsid w:val="007E0749"/>
    <w:rsid w:val="007E2F87"/>
    <w:rsid w:val="007E334F"/>
    <w:rsid w:val="007E3AC7"/>
    <w:rsid w:val="007E4155"/>
    <w:rsid w:val="007E42CB"/>
    <w:rsid w:val="007E57B5"/>
    <w:rsid w:val="007E5D39"/>
    <w:rsid w:val="007E66C8"/>
    <w:rsid w:val="007E67BD"/>
    <w:rsid w:val="007E6BBD"/>
    <w:rsid w:val="007E7910"/>
    <w:rsid w:val="007F06E1"/>
    <w:rsid w:val="007F0C09"/>
    <w:rsid w:val="007F3E75"/>
    <w:rsid w:val="007F47A2"/>
    <w:rsid w:val="007F4DD4"/>
    <w:rsid w:val="007F5179"/>
    <w:rsid w:val="007F517F"/>
    <w:rsid w:val="007F6391"/>
    <w:rsid w:val="007F6CAD"/>
    <w:rsid w:val="007F6FB8"/>
    <w:rsid w:val="007F7051"/>
    <w:rsid w:val="007F7481"/>
    <w:rsid w:val="007F76FF"/>
    <w:rsid w:val="007F7E83"/>
    <w:rsid w:val="00801491"/>
    <w:rsid w:val="008015A7"/>
    <w:rsid w:val="00801B8F"/>
    <w:rsid w:val="00801EF6"/>
    <w:rsid w:val="00802AEC"/>
    <w:rsid w:val="00803099"/>
    <w:rsid w:val="0080406C"/>
    <w:rsid w:val="00804A2B"/>
    <w:rsid w:val="0080562C"/>
    <w:rsid w:val="00806012"/>
    <w:rsid w:val="008071D0"/>
    <w:rsid w:val="0081004B"/>
    <w:rsid w:val="0081037F"/>
    <w:rsid w:val="0081066B"/>
    <w:rsid w:val="00810809"/>
    <w:rsid w:val="00810C6A"/>
    <w:rsid w:val="00810C86"/>
    <w:rsid w:val="00811FF4"/>
    <w:rsid w:val="00812350"/>
    <w:rsid w:val="00812369"/>
    <w:rsid w:val="00812741"/>
    <w:rsid w:val="008128E3"/>
    <w:rsid w:val="00812B12"/>
    <w:rsid w:val="00815871"/>
    <w:rsid w:val="008177B8"/>
    <w:rsid w:val="00817F2E"/>
    <w:rsid w:val="00821319"/>
    <w:rsid w:val="00821789"/>
    <w:rsid w:val="0082180B"/>
    <w:rsid w:val="00821BC9"/>
    <w:rsid w:val="008242CF"/>
    <w:rsid w:val="00825147"/>
    <w:rsid w:val="00825D4F"/>
    <w:rsid w:val="00830017"/>
    <w:rsid w:val="00830787"/>
    <w:rsid w:val="00830DC9"/>
    <w:rsid w:val="00831489"/>
    <w:rsid w:val="0083234D"/>
    <w:rsid w:val="00833A6A"/>
    <w:rsid w:val="00833E2F"/>
    <w:rsid w:val="0083423B"/>
    <w:rsid w:val="00834240"/>
    <w:rsid w:val="008343C6"/>
    <w:rsid w:val="00834F9A"/>
    <w:rsid w:val="008368F3"/>
    <w:rsid w:val="0083690D"/>
    <w:rsid w:val="0083744B"/>
    <w:rsid w:val="00837523"/>
    <w:rsid w:val="008400A8"/>
    <w:rsid w:val="0084156A"/>
    <w:rsid w:val="00841810"/>
    <w:rsid w:val="008425BD"/>
    <w:rsid w:val="008427B1"/>
    <w:rsid w:val="00843529"/>
    <w:rsid w:val="00843543"/>
    <w:rsid w:val="008449FF"/>
    <w:rsid w:val="00844C9D"/>
    <w:rsid w:val="00845E77"/>
    <w:rsid w:val="0084601D"/>
    <w:rsid w:val="008462FB"/>
    <w:rsid w:val="00846C73"/>
    <w:rsid w:val="008500CD"/>
    <w:rsid w:val="00850462"/>
    <w:rsid w:val="00850525"/>
    <w:rsid w:val="0085161D"/>
    <w:rsid w:val="00851AC1"/>
    <w:rsid w:val="00851F5F"/>
    <w:rsid w:val="00852036"/>
    <w:rsid w:val="00852EEF"/>
    <w:rsid w:val="008549AE"/>
    <w:rsid w:val="00855597"/>
    <w:rsid w:val="00855780"/>
    <w:rsid w:val="008557AA"/>
    <w:rsid w:val="00856178"/>
    <w:rsid w:val="008567BB"/>
    <w:rsid w:val="008567C0"/>
    <w:rsid w:val="00856C69"/>
    <w:rsid w:val="008570AB"/>
    <w:rsid w:val="00857E2C"/>
    <w:rsid w:val="00862222"/>
    <w:rsid w:val="00862545"/>
    <w:rsid w:val="00862D62"/>
    <w:rsid w:val="00863356"/>
    <w:rsid w:val="0086428A"/>
    <w:rsid w:val="00864544"/>
    <w:rsid w:val="008653B5"/>
    <w:rsid w:val="00865A76"/>
    <w:rsid w:val="008663D7"/>
    <w:rsid w:val="00866EF3"/>
    <w:rsid w:val="0086730B"/>
    <w:rsid w:val="00867331"/>
    <w:rsid w:val="008674DC"/>
    <w:rsid w:val="008679E6"/>
    <w:rsid w:val="00867A0F"/>
    <w:rsid w:val="00871811"/>
    <w:rsid w:val="00872E1F"/>
    <w:rsid w:val="00873942"/>
    <w:rsid w:val="0087400E"/>
    <w:rsid w:val="008741ED"/>
    <w:rsid w:val="008745A0"/>
    <w:rsid w:val="00875DA5"/>
    <w:rsid w:val="00880558"/>
    <w:rsid w:val="00881DD6"/>
    <w:rsid w:val="00882ED0"/>
    <w:rsid w:val="00883894"/>
    <w:rsid w:val="00885DA2"/>
    <w:rsid w:val="00885E17"/>
    <w:rsid w:val="00886342"/>
    <w:rsid w:val="0088683E"/>
    <w:rsid w:val="0088685B"/>
    <w:rsid w:val="0088738B"/>
    <w:rsid w:val="008873A5"/>
    <w:rsid w:val="008875DE"/>
    <w:rsid w:val="0089074D"/>
    <w:rsid w:val="0089092F"/>
    <w:rsid w:val="00893594"/>
    <w:rsid w:val="008947EA"/>
    <w:rsid w:val="00894ABF"/>
    <w:rsid w:val="00895FFF"/>
    <w:rsid w:val="008962E2"/>
    <w:rsid w:val="00896FF4"/>
    <w:rsid w:val="0089725A"/>
    <w:rsid w:val="008A0E33"/>
    <w:rsid w:val="008A0E85"/>
    <w:rsid w:val="008A15CB"/>
    <w:rsid w:val="008A1DDE"/>
    <w:rsid w:val="008A2544"/>
    <w:rsid w:val="008A34CE"/>
    <w:rsid w:val="008A371D"/>
    <w:rsid w:val="008A40A7"/>
    <w:rsid w:val="008A5443"/>
    <w:rsid w:val="008A55A8"/>
    <w:rsid w:val="008A5B0A"/>
    <w:rsid w:val="008A5F01"/>
    <w:rsid w:val="008A6126"/>
    <w:rsid w:val="008A619A"/>
    <w:rsid w:val="008A6B66"/>
    <w:rsid w:val="008A7078"/>
    <w:rsid w:val="008A76FE"/>
    <w:rsid w:val="008B0468"/>
    <w:rsid w:val="008B0969"/>
    <w:rsid w:val="008B11D0"/>
    <w:rsid w:val="008B2CFD"/>
    <w:rsid w:val="008B32B6"/>
    <w:rsid w:val="008B4464"/>
    <w:rsid w:val="008B4B86"/>
    <w:rsid w:val="008B4BF2"/>
    <w:rsid w:val="008B56E5"/>
    <w:rsid w:val="008B576A"/>
    <w:rsid w:val="008B5AFD"/>
    <w:rsid w:val="008B6650"/>
    <w:rsid w:val="008B729C"/>
    <w:rsid w:val="008B7A4E"/>
    <w:rsid w:val="008C1506"/>
    <w:rsid w:val="008C276D"/>
    <w:rsid w:val="008C2D30"/>
    <w:rsid w:val="008C33F2"/>
    <w:rsid w:val="008C444D"/>
    <w:rsid w:val="008C6C92"/>
    <w:rsid w:val="008C77F7"/>
    <w:rsid w:val="008D0262"/>
    <w:rsid w:val="008D0AE4"/>
    <w:rsid w:val="008D1B0D"/>
    <w:rsid w:val="008D20E6"/>
    <w:rsid w:val="008D290F"/>
    <w:rsid w:val="008D2F52"/>
    <w:rsid w:val="008D2F5B"/>
    <w:rsid w:val="008D3E19"/>
    <w:rsid w:val="008D5462"/>
    <w:rsid w:val="008D57A4"/>
    <w:rsid w:val="008D5F06"/>
    <w:rsid w:val="008D6B57"/>
    <w:rsid w:val="008D71D3"/>
    <w:rsid w:val="008D74C3"/>
    <w:rsid w:val="008D7DFC"/>
    <w:rsid w:val="008D7F82"/>
    <w:rsid w:val="008E00FD"/>
    <w:rsid w:val="008E07C6"/>
    <w:rsid w:val="008E152D"/>
    <w:rsid w:val="008E3214"/>
    <w:rsid w:val="008E33EA"/>
    <w:rsid w:val="008E4180"/>
    <w:rsid w:val="008E4ECE"/>
    <w:rsid w:val="008E5BB7"/>
    <w:rsid w:val="008E5F84"/>
    <w:rsid w:val="008E6A1B"/>
    <w:rsid w:val="008E6FAD"/>
    <w:rsid w:val="008E6FF6"/>
    <w:rsid w:val="008E72E5"/>
    <w:rsid w:val="008E79F9"/>
    <w:rsid w:val="008E7DCC"/>
    <w:rsid w:val="008F0EA9"/>
    <w:rsid w:val="008F1267"/>
    <w:rsid w:val="008F17A6"/>
    <w:rsid w:val="008F1B1E"/>
    <w:rsid w:val="008F1B6B"/>
    <w:rsid w:val="008F2B7E"/>
    <w:rsid w:val="008F31DF"/>
    <w:rsid w:val="008F38F6"/>
    <w:rsid w:val="008F3A01"/>
    <w:rsid w:val="008F411D"/>
    <w:rsid w:val="008F4D31"/>
    <w:rsid w:val="008F53F5"/>
    <w:rsid w:val="008F56A2"/>
    <w:rsid w:val="008F5DFA"/>
    <w:rsid w:val="008F5FF0"/>
    <w:rsid w:val="008F61F2"/>
    <w:rsid w:val="008F63BC"/>
    <w:rsid w:val="008F6485"/>
    <w:rsid w:val="008F710C"/>
    <w:rsid w:val="008F743D"/>
    <w:rsid w:val="008F7B17"/>
    <w:rsid w:val="008F7C08"/>
    <w:rsid w:val="008F7F78"/>
    <w:rsid w:val="00900316"/>
    <w:rsid w:val="009010D0"/>
    <w:rsid w:val="0090122A"/>
    <w:rsid w:val="00901F73"/>
    <w:rsid w:val="00902F43"/>
    <w:rsid w:val="0090394F"/>
    <w:rsid w:val="009054D3"/>
    <w:rsid w:val="00905587"/>
    <w:rsid w:val="009057D3"/>
    <w:rsid w:val="00907B9D"/>
    <w:rsid w:val="00910C23"/>
    <w:rsid w:val="00910CFA"/>
    <w:rsid w:val="0091131A"/>
    <w:rsid w:val="009125D2"/>
    <w:rsid w:val="00913783"/>
    <w:rsid w:val="00914007"/>
    <w:rsid w:val="00914D84"/>
    <w:rsid w:val="00915E3F"/>
    <w:rsid w:val="00915F49"/>
    <w:rsid w:val="00915F97"/>
    <w:rsid w:val="009179EB"/>
    <w:rsid w:val="009210F5"/>
    <w:rsid w:val="0092273F"/>
    <w:rsid w:val="009235B5"/>
    <w:rsid w:val="009238F1"/>
    <w:rsid w:val="009249B4"/>
    <w:rsid w:val="00926716"/>
    <w:rsid w:val="009270DB"/>
    <w:rsid w:val="00927E97"/>
    <w:rsid w:val="00930BEB"/>
    <w:rsid w:val="009323DF"/>
    <w:rsid w:val="00932AFC"/>
    <w:rsid w:val="00932E4E"/>
    <w:rsid w:val="0093389C"/>
    <w:rsid w:val="00933A7D"/>
    <w:rsid w:val="00933DA9"/>
    <w:rsid w:val="0093452F"/>
    <w:rsid w:val="0093491F"/>
    <w:rsid w:val="009356CA"/>
    <w:rsid w:val="00935E14"/>
    <w:rsid w:val="0093615C"/>
    <w:rsid w:val="00937703"/>
    <w:rsid w:val="00937CAC"/>
    <w:rsid w:val="00941E4F"/>
    <w:rsid w:val="00942454"/>
    <w:rsid w:val="0094480E"/>
    <w:rsid w:val="00945539"/>
    <w:rsid w:val="0094644C"/>
    <w:rsid w:val="0094791E"/>
    <w:rsid w:val="00947B5B"/>
    <w:rsid w:val="00950281"/>
    <w:rsid w:val="00951B4A"/>
    <w:rsid w:val="00951BD3"/>
    <w:rsid w:val="009529FD"/>
    <w:rsid w:val="00952B8F"/>
    <w:rsid w:val="00953675"/>
    <w:rsid w:val="0095496C"/>
    <w:rsid w:val="00954E2D"/>
    <w:rsid w:val="0095569B"/>
    <w:rsid w:val="009559F2"/>
    <w:rsid w:val="009562CC"/>
    <w:rsid w:val="0095695E"/>
    <w:rsid w:val="00957310"/>
    <w:rsid w:val="0095750D"/>
    <w:rsid w:val="00957DF1"/>
    <w:rsid w:val="00960B83"/>
    <w:rsid w:val="00961F4B"/>
    <w:rsid w:val="00962B8F"/>
    <w:rsid w:val="00963209"/>
    <w:rsid w:val="009637E4"/>
    <w:rsid w:val="00964464"/>
    <w:rsid w:val="00965665"/>
    <w:rsid w:val="00965EC2"/>
    <w:rsid w:val="0096632E"/>
    <w:rsid w:val="009666B2"/>
    <w:rsid w:val="00966813"/>
    <w:rsid w:val="00966D4F"/>
    <w:rsid w:val="0096734D"/>
    <w:rsid w:val="00970E65"/>
    <w:rsid w:val="0097102C"/>
    <w:rsid w:val="0097133A"/>
    <w:rsid w:val="00971CBF"/>
    <w:rsid w:val="00971F52"/>
    <w:rsid w:val="0097202E"/>
    <w:rsid w:val="00972067"/>
    <w:rsid w:val="009726F5"/>
    <w:rsid w:val="00972AC6"/>
    <w:rsid w:val="00972E0B"/>
    <w:rsid w:val="009742E0"/>
    <w:rsid w:val="0097462D"/>
    <w:rsid w:val="009748F0"/>
    <w:rsid w:val="00974A7C"/>
    <w:rsid w:val="0097587B"/>
    <w:rsid w:val="009763C1"/>
    <w:rsid w:val="009765E1"/>
    <w:rsid w:val="009766FE"/>
    <w:rsid w:val="00977715"/>
    <w:rsid w:val="00980439"/>
    <w:rsid w:val="00982444"/>
    <w:rsid w:val="00982BA7"/>
    <w:rsid w:val="00982D92"/>
    <w:rsid w:val="00982F10"/>
    <w:rsid w:val="009834A0"/>
    <w:rsid w:val="009843A8"/>
    <w:rsid w:val="009845DE"/>
    <w:rsid w:val="00984692"/>
    <w:rsid w:val="00984993"/>
    <w:rsid w:val="00984CA2"/>
    <w:rsid w:val="009854F1"/>
    <w:rsid w:val="009867E6"/>
    <w:rsid w:val="0098714A"/>
    <w:rsid w:val="00990428"/>
    <w:rsid w:val="00993EA1"/>
    <w:rsid w:val="0099496C"/>
    <w:rsid w:val="00994DDD"/>
    <w:rsid w:val="00995582"/>
    <w:rsid w:val="009960D0"/>
    <w:rsid w:val="00996569"/>
    <w:rsid w:val="009A057B"/>
    <w:rsid w:val="009A06F0"/>
    <w:rsid w:val="009A088E"/>
    <w:rsid w:val="009A0ADA"/>
    <w:rsid w:val="009A14DE"/>
    <w:rsid w:val="009A2294"/>
    <w:rsid w:val="009A3B95"/>
    <w:rsid w:val="009A40DD"/>
    <w:rsid w:val="009A51B0"/>
    <w:rsid w:val="009A5F36"/>
    <w:rsid w:val="009A66B2"/>
    <w:rsid w:val="009A6DED"/>
    <w:rsid w:val="009A72B5"/>
    <w:rsid w:val="009A75E8"/>
    <w:rsid w:val="009A7BC2"/>
    <w:rsid w:val="009B011E"/>
    <w:rsid w:val="009B180F"/>
    <w:rsid w:val="009B1897"/>
    <w:rsid w:val="009B1BB7"/>
    <w:rsid w:val="009B1C51"/>
    <w:rsid w:val="009B40CF"/>
    <w:rsid w:val="009B48D4"/>
    <w:rsid w:val="009B4B42"/>
    <w:rsid w:val="009B751B"/>
    <w:rsid w:val="009C0616"/>
    <w:rsid w:val="009C0992"/>
    <w:rsid w:val="009C0C48"/>
    <w:rsid w:val="009C1830"/>
    <w:rsid w:val="009C23DA"/>
    <w:rsid w:val="009C24B3"/>
    <w:rsid w:val="009C2C09"/>
    <w:rsid w:val="009C2E5A"/>
    <w:rsid w:val="009C2ED0"/>
    <w:rsid w:val="009C2F9D"/>
    <w:rsid w:val="009C2FA2"/>
    <w:rsid w:val="009C6214"/>
    <w:rsid w:val="009C645A"/>
    <w:rsid w:val="009C672A"/>
    <w:rsid w:val="009C703A"/>
    <w:rsid w:val="009C7B18"/>
    <w:rsid w:val="009C7C46"/>
    <w:rsid w:val="009C7D55"/>
    <w:rsid w:val="009C7F52"/>
    <w:rsid w:val="009D07F2"/>
    <w:rsid w:val="009D0A25"/>
    <w:rsid w:val="009D162B"/>
    <w:rsid w:val="009D1884"/>
    <w:rsid w:val="009D24A3"/>
    <w:rsid w:val="009D2FD6"/>
    <w:rsid w:val="009D3295"/>
    <w:rsid w:val="009D3665"/>
    <w:rsid w:val="009D3C84"/>
    <w:rsid w:val="009D40A1"/>
    <w:rsid w:val="009D40C6"/>
    <w:rsid w:val="009D54F3"/>
    <w:rsid w:val="009D5DA3"/>
    <w:rsid w:val="009D6065"/>
    <w:rsid w:val="009D6969"/>
    <w:rsid w:val="009D7470"/>
    <w:rsid w:val="009D7A58"/>
    <w:rsid w:val="009E0638"/>
    <w:rsid w:val="009E0828"/>
    <w:rsid w:val="009E0CED"/>
    <w:rsid w:val="009E17A2"/>
    <w:rsid w:val="009E1EE0"/>
    <w:rsid w:val="009E214E"/>
    <w:rsid w:val="009E2D23"/>
    <w:rsid w:val="009E4043"/>
    <w:rsid w:val="009E43C1"/>
    <w:rsid w:val="009E54AE"/>
    <w:rsid w:val="009E5FC3"/>
    <w:rsid w:val="009E69CA"/>
    <w:rsid w:val="009E6DF1"/>
    <w:rsid w:val="009F0564"/>
    <w:rsid w:val="009F3ABF"/>
    <w:rsid w:val="009F3AE2"/>
    <w:rsid w:val="009F3BA0"/>
    <w:rsid w:val="009F3EDD"/>
    <w:rsid w:val="009F3F5D"/>
    <w:rsid w:val="009F43CB"/>
    <w:rsid w:val="009F45CF"/>
    <w:rsid w:val="009F4CB9"/>
    <w:rsid w:val="009F522C"/>
    <w:rsid w:val="009F6781"/>
    <w:rsid w:val="00A00283"/>
    <w:rsid w:val="00A01C02"/>
    <w:rsid w:val="00A02D24"/>
    <w:rsid w:val="00A02E16"/>
    <w:rsid w:val="00A03518"/>
    <w:rsid w:val="00A05113"/>
    <w:rsid w:val="00A054DC"/>
    <w:rsid w:val="00A069AE"/>
    <w:rsid w:val="00A06A75"/>
    <w:rsid w:val="00A06E69"/>
    <w:rsid w:val="00A07891"/>
    <w:rsid w:val="00A10389"/>
    <w:rsid w:val="00A1133E"/>
    <w:rsid w:val="00A11888"/>
    <w:rsid w:val="00A11B5A"/>
    <w:rsid w:val="00A11E62"/>
    <w:rsid w:val="00A11E8F"/>
    <w:rsid w:val="00A12369"/>
    <w:rsid w:val="00A13522"/>
    <w:rsid w:val="00A14357"/>
    <w:rsid w:val="00A1524F"/>
    <w:rsid w:val="00A15E63"/>
    <w:rsid w:val="00A167D9"/>
    <w:rsid w:val="00A16DB9"/>
    <w:rsid w:val="00A17672"/>
    <w:rsid w:val="00A20A6B"/>
    <w:rsid w:val="00A20C5D"/>
    <w:rsid w:val="00A222CA"/>
    <w:rsid w:val="00A225E3"/>
    <w:rsid w:val="00A239CC"/>
    <w:rsid w:val="00A23BC2"/>
    <w:rsid w:val="00A248C9"/>
    <w:rsid w:val="00A2591E"/>
    <w:rsid w:val="00A26F01"/>
    <w:rsid w:val="00A279AC"/>
    <w:rsid w:val="00A27A30"/>
    <w:rsid w:val="00A30C5D"/>
    <w:rsid w:val="00A310F1"/>
    <w:rsid w:val="00A31B0F"/>
    <w:rsid w:val="00A31C68"/>
    <w:rsid w:val="00A31FFF"/>
    <w:rsid w:val="00A325AE"/>
    <w:rsid w:val="00A326A6"/>
    <w:rsid w:val="00A342D9"/>
    <w:rsid w:val="00A35E30"/>
    <w:rsid w:val="00A35FAA"/>
    <w:rsid w:val="00A40163"/>
    <w:rsid w:val="00A409BC"/>
    <w:rsid w:val="00A40FC3"/>
    <w:rsid w:val="00A41D7C"/>
    <w:rsid w:val="00A42F6D"/>
    <w:rsid w:val="00A43C9A"/>
    <w:rsid w:val="00A44612"/>
    <w:rsid w:val="00A44720"/>
    <w:rsid w:val="00A4575C"/>
    <w:rsid w:val="00A45D11"/>
    <w:rsid w:val="00A46164"/>
    <w:rsid w:val="00A46A8E"/>
    <w:rsid w:val="00A474FE"/>
    <w:rsid w:val="00A47D45"/>
    <w:rsid w:val="00A51337"/>
    <w:rsid w:val="00A5208C"/>
    <w:rsid w:val="00A522F4"/>
    <w:rsid w:val="00A537E5"/>
    <w:rsid w:val="00A53D69"/>
    <w:rsid w:val="00A540A5"/>
    <w:rsid w:val="00A54248"/>
    <w:rsid w:val="00A55B6F"/>
    <w:rsid w:val="00A569DF"/>
    <w:rsid w:val="00A61BD0"/>
    <w:rsid w:val="00A6388E"/>
    <w:rsid w:val="00A645B3"/>
    <w:rsid w:val="00A64BC6"/>
    <w:rsid w:val="00A64FD7"/>
    <w:rsid w:val="00A659CB"/>
    <w:rsid w:val="00A70398"/>
    <w:rsid w:val="00A709AD"/>
    <w:rsid w:val="00A70D03"/>
    <w:rsid w:val="00A71441"/>
    <w:rsid w:val="00A721F1"/>
    <w:rsid w:val="00A72DA9"/>
    <w:rsid w:val="00A733CB"/>
    <w:rsid w:val="00A739DF"/>
    <w:rsid w:val="00A740A0"/>
    <w:rsid w:val="00A745EF"/>
    <w:rsid w:val="00A751AD"/>
    <w:rsid w:val="00A76045"/>
    <w:rsid w:val="00A76CC8"/>
    <w:rsid w:val="00A773CD"/>
    <w:rsid w:val="00A775CF"/>
    <w:rsid w:val="00A77853"/>
    <w:rsid w:val="00A77FAF"/>
    <w:rsid w:val="00A805EB"/>
    <w:rsid w:val="00A80C87"/>
    <w:rsid w:val="00A81EED"/>
    <w:rsid w:val="00A84503"/>
    <w:rsid w:val="00A851D0"/>
    <w:rsid w:val="00A86218"/>
    <w:rsid w:val="00A867DA"/>
    <w:rsid w:val="00A8782F"/>
    <w:rsid w:val="00A9167D"/>
    <w:rsid w:val="00A91895"/>
    <w:rsid w:val="00A92911"/>
    <w:rsid w:val="00A92D25"/>
    <w:rsid w:val="00A93B0D"/>
    <w:rsid w:val="00A9401F"/>
    <w:rsid w:val="00A94689"/>
    <w:rsid w:val="00A94801"/>
    <w:rsid w:val="00A94DDB"/>
    <w:rsid w:val="00A94F82"/>
    <w:rsid w:val="00A950A1"/>
    <w:rsid w:val="00A965CD"/>
    <w:rsid w:val="00A96970"/>
    <w:rsid w:val="00AA1BEC"/>
    <w:rsid w:val="00AA24D8"/>
    <w:rsid w:val="00AA27AA"/>
    <w:rsid w:val="00AA2DF3"/>
    <w:rsid w:val="00AA3062"/>
    <w:rsid w:val="00AA3EBF"/>
    <w:rsid w:val="00AA4761"/>
    <w:rsid w:val="00AA50BC"/>
    <w:rsid w:val="00AA54F2"/>
    <w:rsid w:val="00AA6730"/>
    <w:rsid w:val="00AA6A77"/>
    <w:rsid w:val="00AA6AE4"/>
    <w:rsid w:val="00AA78AD"/>
    <w:rsid w:val="00AB10FD"/>
    <w:rsid w:val="00AB1F63"/>
    <w:rsid w:val="00AB22B4"/>
    <w:rsid w:val="00AB24E7"/>
    <w:rsid w:val="00AB3237"/>
    <w:rsid w:val="00AB3917"/>
    <w:rsid w:val="00AB3A2D"/>
    <w:rsid w:val="00AB4AC8"/>
    <w:rsid w:val="00AB4DE2"/>
    <w:rsid w:val="00AB4FBC"/>
    <w:rsid w:val="00AB5E21"/>
    <w:rsid w:val="00AB6AD4"/>
    <w:rsid w:val="00AB75AE"/>
    <w:rsid w:val="00AB76EC"/>
    <w:rsid w:val="00AB7933"/>
    <w:rsid w:val="00AB7947"/>
    <w:rsid w:val="00AC13C9"/>
    <w:rsid w:val="00AC19E2"/>
    <w:rsid w:val="00AC3071"/>
    <w:rsid w:val="00AC3A08"/>
    <w:rsid w:val="00AC3D18"/>
    <w:rsid w:val="00AC5598"/>
    <w:rsid w:val="00AC6332"/>
    <w:rsid w:val="00AC6D5E"/>
    <w:rsid w:val="00AD0C2E"/>
    <w:rsid w:val="00AD10CF"/>
    <w:rsid w:val="00AD245C"/>
    <w:rsid w:val="00AD2FC0"/>
    <w:rsid w:val="00AD3581"/>
    <w:rsid w:val="00AD35EA"/>
    <w:rsid w:val="00AD3BC7"/>
    <w:rsid w:val="00AD42E2"/>
    <w:rsid w:val="00AD4967"/>
    <w:rsid w:val="00AD562E"/>
    <w:rsid w:val="00AD5B1B"/>
    <w:rsid w:val="00AD66BE"/>
    <w:rsid w:val="00AD6DB9"/>
    <w:rsid w:val="00AE12A9"/>
    <w:rsid w:val="00AE2459"/>
    <w:rsid w:val="00AE29C2"/>
    <w:rsid w:val="00AE3D23"/>
    <w:rsid w:val="00AE42F1"/>
    <w:rsid w:val="00AE472E"/>
    <w:rsid w:val="00AE4CEC"/>
    <w:rsid w:val="00AE4EC8"/>
    <w:rsid w:val="00AE517C"/>
    <w:rsid w:val="00AE520F"/>
    <w:rsid w:val="00AE599E"/>
    <w:rsid w:val="00AE5C25"/>
    <w:rsid w:val="00AE5D9F"/>
    <w:rsid w:val="00AE5F15"/>
    <w:rsid w:val="00AE61C0"/>
    <w:rsid w:val="00AE72C2"/>
    <w:rsid w:val="00AE76C9"/>
    <w:rsid w:val="00AF06B4"/>
    <w:rsid w:val="00AF0C7E"/>
    <w:rsid w:val="00AF0E41"/>
    <w:rsid w:val="00AF0EB2"/>
    <w:rsid w:val="00AF213C"/>
    <w:rsid w:val="00AF2791"/>
    <w:rsid w:val="00AF2EF5"/>
    <w:rsid w:val="00AF3117"/>
    <w:rsid w:val="00AF326B"/>
    <w:rsid w:val="00AF32F0"/>
    <w:rsid w:val="00AF3811"/>
    <w:rsid w:val="00AF39C1"/>
    <w:rsid w:val="00AF418D"/>
    <w:rsid w:val="00AF560E"/>
    <w:rsid w:val="00AF6220"/>
    <w:rsid w:val="00AF70EE"/>
    <w:rsid w:val="00AF7618"/>
    <w:rsid w:val="00B003A1"/>
    <w:rsid w:val="00B00449"/>
    <w:rsid w:val="00B00B01"/>
    <w:rsid w:val="00B01538"/>
    <w:rsid w:val="00B024C2"/>
    <w:rsid w:val="00B027C1"/>
    <w:rsid w:val="00B03653"/>
    <w:rsid w:val="00B04550"/>
    <w:rsid w:val="00B045DE"/>
    <w:rsid w:val="00B04964"/>
    <w:rsid w:val="00B04CBD"/>
    <w:rsid w:val="00B05C96"/>
    <w:rsid w:val="00B061B9"/>
    <w:rsid w:val="00B067C0"/>
    <w:rsid w:val="00B07840"/>
    <w:rsid w:val="00B10605"/>
    <w:rsid w:val="00B10A3C"/>
    <w:rsid w:val="00B10F95"/>
    <w:rsid w:val="00B11B0A"/>
    <w:rsid w:val="00B12331"/>
    <w:rsid w:val="00B124AD"/>
    <w:rsid w:val="00B12FCB"/>
    <w:rsid w:val="00B137BD"/>
    <w:rsid w:val="00B154B3"/>
    <w:rsid w:val="00B15870"/>
    <w:rsid w:val="00B15B71"/>
    <w:rsid w:val="00B16085"/>
    <w:rsid w:val="00B166C6"/>
    <w:rsid w:val="00B1713D"/>
    <w:rsid w:val="00B21941"/>
    <w:rsid w:val="00B21EB4"/>
    <w:rsid w:val="00B22A5B"/>
    <w:rsid w:val="00B23684"/>
    <w:rsid w:val="00B23804"/>
    <w:rsid w:val="00B254F0"/>
    <w:rsid w:val="00B26286"/>
    <w:rsid w:val="00B2691D"/>
    <w:rsid w:val="00B26C44"/>
    <w:rsid w:val="00B27820"/>
    <w:rsid w:val="00B27BD3"/>
    <w:rsid w:val="00B306EA"/>
    <w:rsid w:val="00B3087C"/>
    <w:rsid w:val="00B30944"/>
    <w:rsid w:val="00B3104B"/>
    <w:rsid w:val="00B32AAC"/>
    <w:rsid w:val="00B33F4D"/>
    <w:rsid w:val="00B3492F"/>
    <w:rsid w:val="00B36297"/>
    <w:rsid w:val="00B36CA1"/>
    <w:rsid w:val="00B36CFC"/>
    <w:rsid w:val="00B37148"/>
    <w:rsid w:val="00B37AFC"/>
    <w:rsid w:val="00B4059E"/>
    <w:rsid w:val="00B4084B"/>
    <w:rsid w:val="00B40945"/>
    <w:rsid w:val="00B41232"/>
    <w:rsid w:val="00B42B56"/>
    <w:rsid w:val="00B44298"/>
    <w:rsid w:val="00B45864"/>
    <w:rsid w:val="00B460B5"/>
    <w:rsid w:val="00B47998"/>
    <w:rsid w:val="00B47F08"/>
    <w:rsid w:val="00B47F4C"/>
    <w:rsid w:val="00B50032"/>
    <w:rsid w:val="00B50958"/>
    <w:rsid w:val="00B51526"/>
    <w:rsid w:val="00B51934"/>
    <w:rsid w:val="00B55843"/>
    <w:rsid w:val="00B567D8"/>
    <w:rsid w:val="00B6098C"/>
    <w:rsid w:val="00B60F6F"/>
    <w:rsid w:val="00B61A52"/>
    <w:rsid w:val="00B6230B"/>
    <w:rsid w:val="00B628E8"/>
    <w:rsid w:val="00B63906"/>
    <w:rsid w:val="00B63C3C"/>
    <w:rsid w:val="00B63F3F"/>
    <w:rsid w:val="00B64DE4"/>
    <w:rsid w:val="00B652B5"/>
    <w:rsid w:val="00B65561"/>
    <w:rsid w:val="00B662FC"/>
    <w:rsid w:val="00B676B8"/>
    <w:rsid w:val="00B70250"/>
    <w:rsid w:val="00B7050C"/>
    <w:rsid w:val="00B7088F"/>
    <w:rsid w:val="00B70C9E"/>
    <w:rsid w:val="00B70F85"/>
    <w:rsid w:val="00B71222"/>
    <w:rsid w:val="00B7174A"/>
    <w:rsid w:val="00B72DC7"/>
    <w:rsid w:val="00B7358B"/>
    <w:rsid w:val="00B7388C"/>
    <w:rsid w:val="00B73E0D"/>
    <w:rsid w:val="00B7521F"/>
    <w:rsid w:val="00B82F45"/>
    <w:rsid w:val="00B830A1"/>
    <w:rsid w:val="00B83160"/>
    <w:rsid w:val="00B8365B"/>
    <w:rsid w:val="00B83705"/>
    <w:rsid w:val="00B83B20"/>
    <w:rsid w:val="00B83CA0"/>
    <w:rsid w:val="00B84243"/>
    <w:rsid w:val="00B85C34"/>
    <w:rsid w:val="00B86088"/>
    <w:rsid w:val="00B86CCD"/>
    <w:rsid w:val="00B876C0"/>
    <w:rsid w:val="00B87806"/>
    <w:rsid w:val="00B87FF5"/>
    <w:rsid w:val="00B918C1"/>
    <w:rsid w:val="00B92407"/>
    <w:rsid w:val="00B92B09"/>
    <w:rsid w:val="00B93884"/>
    <w:rsid w:val="00B93D53"/>
    <w:rsid w:val="00B94405"/>
    <w:rsid w:val="00B94A65"/>
    <w:rsid w:val="00B94ADF"/>
    <w:rsid w:val="00B94D1A"/>
    <w:rsid w:val="00B94FB4"/>
    <w:rsid w:val="00B95D2D"/>
    <w:rsid w:val="00B9607C"/>
    <w:rsid w:val="00B9631B"/>
    <w:rsid w:val="00B9676C"/>
    <w:rsid w:val="00BA0966"/>
    <w:rsid w:val="00BA0F2F"/>
    <w:rsid w:val="00BA28F3"/>
    <w:rsid w:val="00BA379F"/>
    <w:rsid w:val="00BA3FA4"/>
    <w:rsid w:val="00BA5021"/>
    <w:rsid w:val="00BA511D"/>
    <w:rsid w:val="00BA5353"/>
    <w:rsid w:val="00BA6777"/>
    <w:rsid w:val="00BA70C5"/>
    <w:rsid w:val="00BB029D"/>
    <w:rsid w:val="00BB224B"/>
    <w:rsid w:val="00BB2A98"/>
    <w:rsid w:val="00BB3AB5"/>
    <w:rsid w:val="00BB3DA8"/>
    <w:rsid w:val="00BB498B"/>
    <w:rsid w:val="00BB5A84"/>
    <w:rsid w:val="00BB6D23"/>
    <w:rsid w:val="00BB721D"/>
    <w:rsid w:val="00BB7455"/>
    <w:rsid w:val="00BC1185"/>
    <w:rsid w:val="00BC12C2"/>
    <w:rsid w:val="00BC18F5"/>
    <w:rsid w:val="00BC2C65"/>
    <w:rsid w:val="00BC3472"/>
    <w:rsid w:val="00BC3CAB"/>
    <w:rsid w:val="00BC3F11"/>
    <w:rsid w:val="00BC42CE"/>
    <w:rsid w:val="00BC6702"/>
    <w:rsid w:val="00BC76B4"/>
    <w:rsid w:val="00BD210E"/>
    <w:rsid w:val="00BD252D"/>
    <w:rsid w:val="00BD2CB2"/>
    <w:rsid w:val="00BD34C3"/>
    <w:rsid w:val="00BD40CB"/>
    <w:rsid w:val="00BD46BB"/>
    <w:rsid w:val="00BD4954"/>
    <w:rsid w:val="00BD78D5"/>
    <w:rsid w:val="00BE0659"/>
    <w:rsid w:val="00BE0A68"/>
    <w:rsid w:val="00BE1843"/>
    <w:rsid w:val="00BE34DD"/>
    <w:rsid w:val="00BE537C"/>
    <w:rsid w:val="00BE6D85"/>
    <w:rsid w:val="00BE6EB6"/>
    <w:rsid w:val="00BE70B3"/>
    <w:rsid w:val="00BE7D58"/>
    <w:rsid w:val="00BF0270"/>
    <w:rsid w:val="00BF0E14"/>
    <w:rsid w:val="00BF164E"/>
    <w:rsid w:val="00BF1A33"/>
    <w:rsid w:val="00BF23C3"/>
    <w:rsid w:val="00BF2D94"/>
    <w:rsid w:val="00BF3D35"/>
    <w:rsid w:val="00BF48DF"/>
    <w:rsid w:val="00BF49EE"/>
    <w:rsid w:val="00BF6D42"/>
    <w:rsid w:val="00BF7128"/>
    <w:rsid w:val="00BF7ED9"/>
    <w:rsid w:val="00C00AA5"/>
    <w:rsid w:val="00C00B3B"/>
    <w:rsid w:val="00C02450"/>
    <w:rsid w:val="00C038D0"/>
    <w:rsid w:val="00C066AF"/>
    <w:rsid w:val="00C06CE4"/>
    <w:rsid w:val="00C07DEC"/>
    <w:rsid w:val="00C07F1C"/>
    <w:rsid w:val="00C1005F"/>
    <w:rsid w:val="00C107D2"/>
    <w:rsid w:val="00C11CE3"/>
    <w:rsid w:val="00C11D68"/>
    <w:rsid w:val="00C11F05"/>
    <w:rsid w:val="00C11F2F"/>
    <w:rsid w:val="00C12C6D"/>
    <w:rsid w:val="00C12D0A"/>
    <w:rsid w:val="00C13681"/>
    <w:rsid w:val="00C13DA0"/>
    <w:rsid w:val="00C15DEF"/>
    <w:rsid w:val="00C17B32"/>
    <w:rsid w:val="00C20E76"/>
    <w:rsid w:val="00C21D66"/>
    <w:rsid w:val="00C21E9B"/>
    <w:rsid w:val="00C23647"/>
    <w:rsid w:val="00C2470F"/>
    <w:rsid w:val="00C2476F"/>
    <w:rsid w:val="00C24BB1"/>
    <w:rsid w:val="00C2641F"/>
    <w:rsid w:val="00C276B1"/>
    <w:rsid w:val="00C3009E"/>
    <w:rsid w:val="00C31E81"/>
    <w:rsid w:val="00C3239B"/>
    <w:rsid w:val="00C3249E"/>
    <w:rsid w:val="00C3303C"/>
    <w:rsid w:val="00C3324A"/>
    <w:rsid w:val="00C342CD"/>
    <w:rsid w:val="00C34390"/>
    <w:rsid w:val="00C34C59"/>
    <w:rsid w:val="00C359BA"/>
    <w:rsid w:val="00C36215"/>
    <w:rsid w:val="00C36775"/>
    <w:rsid w:val="00C3754B"/>
    <w:rsid w:val="00C37BFF"/>
    <w:rsid w:val="00C40689"/>
    <w:rsid w:val="00C41058"/>
    <w:rsid w:val="00C41D55"/>
    <w:rsid w:val="00C42089"/>
    <w:rsid w:val="00C428E6"/>
    <w:rsid w:val="00C42D37"/>
    <w:rsid w:val="00C431A3"/>
    <w:rsid w:val="00C431FB"/>
    <w:rsid w:val="00C43DF8"/>
    <w:rsid w:val="00C44A7A"/>
    <w:rsid w:val="00C44BE3"/>
    <w:rsid w:val="00C44C1D"/>
    <w:rsid w:val="00C450A9"/>
    <w:rsid w:val="00C45903"/>
    <w:rsid w:val="00C46399"/>
    <w:rsid w:val="00C46D0E"/>
    <w:rsid w:val="00C5268B"/>
    <w:rsid w:val="00C5338C"/>
    <w:rsid w:val="00C53DB9"/>
    <w:rsid w:val="00C53EF2"/>
    <w:rsid w:val="00C55846"/>
    <w:rsid w:val="00C61294"/>
    <w:rsid w:val="00C61EA2"/>
    <w:rsid w:val="00C6305B"/>
    <w:rsid w:val="00C6308F"/>
    <w:rsid w:val="00C63109"/>
    <w:rsid w:val="00C63C1F"/>
    <w:rsid w:val="00C63ED7"/>
    <w:rsid w:val="00C65397"/>
    <w:rsid w:val="00C6629D"/>
    <w:rsid w:val="00C66319"/>
    <w:rsid w:val="00C67DA1"/>
    <w:rsid w:val="00C705DA"/>
    <w:rsid w:val="00C715F0"/>
    <w:rsid w:val="00C7243B"/>
    <w:rsid w:val="00C73321"/>
    <w:rsid w:val="00C7356F"/>
    <w:rsid w:val="00C74126"/>
    <w:rsid w:val="00C74C39"/>
    <w:rsid w:val="00C74DA9"/>
    <w:rsid w:val="00C74E8D"/>
    <w:rsid w:val="00C753BA"/>
    <w:rsid w:val="00C75B76"/>
    <w:rsid w:val="00C7638D"/>
    <w:rsid w:val="00C763EA"/>
    <w:rsid w:val="00C77417"/>
    <w:rsid w:val="00C8049D"/>
    <w:rsid w:val="00C81FF6"/>
    <w:rsid w:val="00C82572"/>
    <w:rsid w:val="00C833D0"/>
    <w:rsid w:val="00C8458A"/>
    <w:rsid w:val="00C854F5"/>
    <w:rsid w:val="00C85E77"/>
    <w:rsid w:val="00C8668E"/>
    <w:rsid w:val="00C86988"/>
    <w:rsid w:val="00C86D90"/>
    <w:rsid w:val="00C872C5"/>
    <w:rsid w:val="00C8748F"/>
    <w:rsid w:val="00C8755F"/>
    <w:rsid w:val="00C87FB8"/>
    <w:rsid w:val="00C91347"/>
    <w:rsid w:val="00C91CF4"/>
    <w:rsid w:val="00C92123"/>
    <w:rsid w:val="00C946DC"/>
    <w:rsid w:val="00C95596"/>
    <w:rsid w:val="00C95850"/>
    <w:rsid w:val="00C95B85"/>
    <w:rsid w:val="00C97093"/>
    <w:rsid w:val="00C97362"/>
    <w:rsid w:val="00C978F2"/>
    <w:rsid w:val="00C97F24"/>
    <w:rsid w:val="00C97F3F"/>
    <w:rsid w:val="00CA08D7"/>
    <w:rsid w:val="00CA0B5E"/>
    <w:rsid w:val="00CA0F4F"/>
    <w:rsid w:val="00CA15D7"/>
    <w:rsid w:val="00CA2F21"/>
    <w:rsid w:val="00CA3214"/>
    <w:rsid w:val="00CA332A"/>
    <w:rsid w:val="00CA450E"/>
    <w:rsid w:val="00CA475B"/>
    <w:rsid w:val="00CA47FB"/>
    <w:rsid w:val="00CA4819"/>
    <w:rsid w:val="00CA49A3"/>
    <w:rsid w:val="00CA600B"/>
    <w:rsid w:val="00CA7096"/>
    <w:rsid w:val="00CA709C"/>
    <w:rsid w:val="00CB022C"/>
    <w:rsid w:val="00CB1F59"/>
    <w:rsid w:val="00CB20E7"/>
    <w:rsid w:val="00CB24E8"/>
    <w:rsid w:val="00CB2844"/>
    <w:rsid w:val="00CB2B77"/>
    <w:rsid w:val="00CB4589"/>
    <w:rsid w:val="00CB54F0"/>
    <w:rsid w:val="00CB60C9"/>
    <w:rsid w:val="00CB62C0"/>
    <w:rsid w:val="00CB6D24"/>
    <w:rsid w:val="00CB6DC8"/>
    <w:rsid w:val="00CB795F"/>
    <w:rsid w:val="00CC0486"/>
    <w:rsid w:val="00CC0B67"/>
    <w:rsid w:val="00CC0D15"/>
    <w:rsid w:val="00CC12AE"/>
    <w:rsid w:val="00CC1BBB"/>
    <w:rsid w:val="00CC2A06"/>
    <w:rsid w:val="00CC36A5"/>
    <w:rsid w:val="00CC39CD"/>
    <w:rsid w:val="00CC47E4"/>
    <w:rsid w:val="00CC4867"/>
    <w:rsid w:val="00CC4C98"/>
    <w:rsid w:val="00CC5AB0"/>
    <w:rsid w:val="00CC6371"/>
    <w:rsid w:val="00CC645A"/>
    <w:rsid w:val="00CC6669"/>
    <w:rsid w:val="00CC6AFF"/>
    <w:rsid w:val="00CC7ED8"/>
    <w:rsid w:val="00CC7F08"/>
    <w:rsid w:val="00CC7F87"/>
    <w:rsid w:val="00CD11A3"/>
    <w:rsid w:val="00CD12CE"/>
    <w:rsid w:val="00CD1451"/>
    <w:rsid w:val="00CD1BF3"/>
    <w:rsid w:val="00CD2126"/>
    <w:rsid w:val="00CD235B"/>
    <w:rsid w:val="00CD2835"/>
    <w:rsid w:val="00CD3382"/>
    <w:rsid w:val="00CD6D33"/>
    <w:rsid w:val="00CD73E4"/>
    <w:rsid w:val="00CD73EB"/>
    <w:rsid w:val="00CD7667"/>
    <w:rsid w:val="00CE0085"/>
    <w:rsid w:val="00CE0472"/>
    <w:rsid w:val="00CE098C"/>
    <w:rsid w:val="00CE10D6"/>
    <w:rsid w:val="00CE165A"/>
    <w:rsid w:val="00CE179F"/>
    <w:rsid w:val="00CE2B6C"/>
    <w:rsid w:val="00CE2C1A"/>
    <w:rsid w:val="00CE3F53"/>
    <w:rsid w:val="00CE4134"/>
    <w:rsid w:val="00CE4D05"/>
    <w:rsid w:val="00CE558E"/>
    <w:rsid w:val="00CE5774"/>
    <w:rsid w:val="00CE5AB0"/>
    <w:rsid w:val="00CE7933"/>
    <w:rsid w:val="00CF0F6D"/>
    <w:rsid w:val="00CF164C"/>
    <w:rsid w:val="00CF20F6"/>
    <w:rsid w:val="00CF2C6F"/>
    <w:rsid w:val="00CF32F9"/>
    <w:rsid w:val="00CF4131"/>
    <w:rsid w:val="00CF5085"/>
    <w:rsid w:val="00CF5FDC"/>
    <w:rsid w:val="00CF6AF2"/>
    <w:rsid w:val="00D00382"/>
    <w:rsid w:val="00D0086A"/>
    <w:rsid w:val="00D02C8E"/>
    <w:rsid w:val="00D02EF1"/>
    <w:rsid w:val="00D05719"/>
    <w:rsid w:val="00D06CAE"/>
    <w:rsid w:val="00D06E43"/>
    <w:rsid w:val="00D07A8D"/>
    <w:rsid w:val="00D1024D"/>
    <w:rsid w:val="00D11F5B"/>
    <w:rsid w:val="00D120BF"/>
    <w:rsid w:val="00D12853"/>
    <w:rsid w:val="00D143EC"/>
    <w:rsid w:val="00D14468"/>
    <w:rsid w:val="00D1469B"/>
    <w:rsid w:val="00D15792"/>
    <w:rsid w:val="00D16547"/>
    <w:rsid w:val="00D1741D"/>
    <w:rsid w:val="00D174C3"/>
    <w:rsid w:val="00D17D15"/>
    <w:rsid w:val="00D17E55"/>
    <w:rsid w:val="00D2179B"/>
    <w:rsid w:val="00D21F46"/>
    <w:rsid w:val="00D2217C"/>
    <w:rsid w:val="00D22699"/>
    <w:rsid w:val="00D22726"/>
    <w:rsid w:val="00D2316C"/>
    <w:rsid w:val="00D232B7"/>
    <w:rsid w:val="00D23531"/>
    <w:rsid w:val="00D237EF"/>
    <w:rsid w:val="00D24D0C"/>
    <w:rsid w:val="00D24FF4"/>
    <w:rsid w:val="00D30A84"/>
    <w:rsid w:val="00D30CBA"/>
    <w:rsid w:val="00D323B5"/>
    <w:rsid w:val="00D327B7"/>
    <w:rsid w:val="00D32EC8"/>
    <w:rsid w:val="00D34371"/>
    <w:rsid w:val="00D3564F"/>
    <w:rsid w:val="00D36333"/>
    <w:rsid w:val="00D37A7B"/>
    <w:rsid w:val="00D37C36"/>
    <w:rsid w:val="00D415E7"/>
    <w:rsid w:val="00D4187B"/>
    <w:rsid w:val="00D422A8"/>
    <w:rsid w:val="00D428B3"/>
    <w:rsid w:val="00D42AB7"/>
    <w:rsid w:val="00D43E58"/>
    <w:rsid w:val="00D44150"/>
    <w:rsid w:val="00D44D21"/>
    <w:rsid w:val="00D456C4"/>
    <w:rsid w:val="00D459CF"/>
    <w:rsid w:val="00D46A7B"/>
    <w:rsid w:val="00D46D74"/>
    <w:rsid w:val="00D477EA"/>
    <w:rsid w:val="00D5073A"/>
    <w:rsid w:val="00D50C9B"/>
    <w:rsid w:val="00D52088"/>
    <w:rsid w:val="00D53CDD"/>
    <w:rsid w:val="00D549BF"/>
    <w:rsid w:val="00D551E1"/>
    <w:rsid w:val="00D55763"/>
    <w:rsid w:val="00D56BE5"/>
    <w:rsid w:val="00D5708A"/>
    <w:rsid w:val="00D576B5"/>
    <w:rsid w:val="00D57849"/>
    <w:rsid w:val="00D579C5"/>
    <w:rsid w:val="00D60439"/>
    <w:rsid w:val="00D606C2"/>
    <w:rsid w:val="00D6199A"/>
    <w:rsid w:val="00D62AB4"/>
    <w:rsid w:val="00D634BA"/>
    <w:rsid w:val="00D6661E"/>
    <w:rsid w:val="00D6714F"/>
    <w:rsid w:val="00D70BF5"/>
    <w:rsid w:val="00D70EB2"/>
    <w:rsid w:val="00D715EF"/>
    <w:rsid w:val="00D717B1"/>
    <w:rsid w:val="00D720BB"/>
    <w:rsid w:val="00D729FE"/>
    <w:rsid w:val="00D75924"/>
    <w:rsid w:val="00D75DD0"/>
    <w:rsid w:val="00D7602E"/>
    <w:rsid w:val="00D76996"/>
    <w:rsid w:val="00D77C45"/>
    <w:rsid w:val="00D81071"/>
    <w:rsid w:val="00D821E0"/>
    <w:rsid w:val="00D82879"/>
    <w:rsid w:val="00D835A8"/>
    <w:rsid w:val="00D83B82"/>
    <w:rsid w:val="00D84CD5"/>
    <w:rsid w:val="00D85D3F"/>
    <w:rsid w:val="00D86F21"/>
    <w:rsid w:val="00D86FFD"/>
    <w:rsid w:val="00D87479"/>
    <w:rsid w:val="00D9150D"/>
    <w:rsid w:val="00D92B42"/>
    <w:rsid w:val="00D93254"/>
    <w:rsid w:val="00D93ED9"/>
    <w:rsid w:val="00D952A8"/>
    <w:rsid w:val="00D961F2"/>
    <w:rsid w:val="00D97607"/>
    <w:rsid w:val="00D97687"/>
    <w:rsid w:val="00D9775E"/>
    <w:rsid w:val="00DA023C"/>
    <w:rsid w:val="00DA07A5"/>
    <w:rsid w:val="00DA1610"/>
    <w:rsid w:val="00DA1A11"/>
    <w:rsid w:val="00DA1BEF"/>
    <w:rsid w:val="00DA28A8"/>
    <w:rsid w:val="00DA3143"/>
    <w:rsid w:val="00DA4EAE"/>
    <w:rsid w:val="00DA55D4"/>
    <w:rsid w:val="00DA6178"/>
    <w:rsid w:val="00DA6854"/>
    <w:rsid w:val="00DA6D4F"/>
    <w:rsid w:val="00DA6FB4"/>
    <w:rsid w:val="00DA7AC3"/>
    <w:rsid w:val="00DA7B65"/>
    <w:rsid w:val="00DB10A8"/>
    <w:rsid w:val="00DB22B0"/>
    <w:rsid w:val="00DB2D76"/>
    <w:rsid w:val="00DB4C98"/>
    <w:rsid w:val="00DB558D"/>
    <w:rsid w:val="00DB584E"/>
    <w:rsid w:val="00DB6511"/>
    <w:rsid w:val="00DB6695"/>
    <w:rsid w:val="00DB69D9"/>
    <w:rsid w:val="00DB6A8D"/>
    <w:rsid w:val="00DC16AF"/>
    <w:rsid w:val="00DC1ADC"/>
    <w:rsid w:val="00DC32EC"/>
    <w:rsid w:val="00DC4099"/>
    <w:rsid w:val="00DC4790"/>
    <w:rsid w:val="00DC47F5"/>
    <w:rsid w:val="00DC499F"/>
    <w:rsid w:val="00DC5069"/>
    <w:rsid w:val="00DC6737"/>
    <w:rsid w:val="00DC676C"/>
    <w:rsid w:val="00DC7000"/>
    <w:rsid w:val="00DD051E"/>
    <w:rsid w:val="00DD05B3"/>
    <w:rsid w:val="00DD0BA0"/>
    <w:rsid w:val="00DD1046"/>
    <w:rsid w:val="00DD53A9"/>
    <w:rsid w:val="00DD5856"/>
    <w:rsid w:val="00DD7B40"/>
    <w:rsid w:val="00DE117E"/>
    <w:rsid w:val="00DE1987"/>
    <w:rsid w:val="00DE1EF9"/>
    <w:rsid w:val="00DE2A71"/>
    <w:rsid w:val="00DE2AC1"/>
    <w:rsid w:val="00DE36CF"/>
    <w:rsid w:val="00DE42BA"/>
    <w:rsid w:val="00DE50C2"/>
    <w:rsid w:val="00DE566F"/>
    <w:rsid w:val="00DE5DF9"/>
    <w:rsid w:val="00DE5E0C"/>
    <w:rsid w:val="00DF0728"/>
    <w:rsid w:val="00DF1ADC"/>
    <w:rsid w:val="00DF2249"/>
    <w:rsid w:val="00DF2347"/>
    <w:rsid w:val="00DF2C5D"/>
    <w:rsid w:val="00DF30D5"/>
    <w:rsid w:val="00DF363A"/>
    <w:rsid w:val="00DF4173"/>
    <w:rsid w:val="00DF4488"/>
    <w:rsid w:val="00DF53E8"/>
    <w:rsid w:val="00DF61C8"/>
    <w:rsid w:val="00DF6323"/>
    <w:rsid w:val="00DF6B26"/>
    <w:rsid w:val="00DF744E"/>
    <w:rsid w:val="00E00167"/>
    <w:rsid w:val="00E00258"/>
    <w:rsid w:val="00E0068F"/>
    <w:rsid w:val="00E009D9"/>
    <w:rsid w:val="00E01B7C"/>
    <w:rsid w:val="00E02E74"/>
    <w:rsid w:val="00E03CFF"/>
    <w:rsid w:val="00E054BA"/>
    <w:rsid w:val="00E05967"/>
    <w:rsid w:val="00E06F9F"/>
    <w:rsid w:val="00E1099E"/>
    <w:rsid w:val="00E10D3F"/>
    <w:rsid w:val="00E11279"/>
    <w:rsid w:val="00E1129E"/>
    <w:rsid w:val="00E120DB"/>
    <w:rsid w:val="00E121DD"/>
    <w:rsid w:val="00E12264"/>
    <w:rsid w:val="00E15A7E"/>
    <w:rsid w:val="00E160CA"/>
    <w:rsid w:val="00E161F0"/>
    <w:rsid w:val="00E1675C"/>
    <w:rsid w:val="00E16977"/>
    <w:rsid w:val="00E16BE1"/>
    <w:rsid w:val="00E17520"/>
    <w:rsid w:val="00E17DAB"/>
    <w:rsid w:val="00E20209"/>
    <w:rsid w:val="00E20628"/>
    <w:rsid w:val="00E2103B"/>
    <w:rsid w:val="00E213DA"/>
    <w:rsid w:val="00E21413"/>
    <w:rsid w:val="00E223BE"/>
    <w:rsid w:val="00E22A07"/>
    <w:rsid w:val="00E22AB5"/>
    <w:rsid w:val="00E23315"/>
    <w:rsid w:val="00E235C3"/>
    <w:rsid w:val="00E253F7"/>
    <w:rsid w:val="00E26003"/>
    <w:rsid w:val="00E273FF"/>
    <w:rsid w:val="00E27B91"/>
    <w:rsid w:val="00E306E7"/>
    <w:rsid w:val="00E3087C"/>
    <w:rsid w:val="00E30E1D"/>
    <w:rsid w:val="00E30FE2"/>
    <w:rsid w:val="00E335C8"/>
    <w:rsid w:val="00E359A2"/>
    <w:rsid w:val="00E3664F"/>
    <w:rsid w:val="00E36F77"/>
    <w:rsid w:val="00E37BA9"/>
    <w:rsid w:val="00E37F9B"/>
    <w:rsid w:val="00E418E4"/>
    <w:rsid w:val="00E42411"/>
    <w:rsid w:val="00E42C8A"/>
    <w:rsid w:val="00E436F2"/>
    <w:rsid w:val="00E43965"/>
    <w:rsid w:val="00E43E3B"/>
    <w:rsid w:val="00E4452C"/>
    <w:rsid w:val="00E4565B"/>
    <w:rsid w:val="00E4582E"/>
    <w:rsid w:val="00E46611"/>
    <w:rsid w:val="00E46AB8"/>
    <w:rsid w:val="00E473B3"/>
    <w:rsid w:val="00E479CE"/>
    <w:rsid w:val="00E50E8D"/>
    <w:rsid w:val="00E51F1C"/>
    <w:rsid w:val="00E53F1A"/>
    <w:rsid w:val="00E54185"/>
    <w:rsid w:val="00E5444F"/>
    <w:rsid w:val="00E54E5B"/>
    <w:rsid w:val="00E558F2"/>
    <w:rsid w:val="00E55ABA"/>
    <w:rsid w:val="00E55E56"/>
    <w:rsid w:val="00E5632A"/>
    <w:rsid w:val="00E5653C"/>
    <w:rsid w:val="00E56E49"/>
    <w:rsid w:val="00E57CA7"/>
    <w:rsid w:val="00E61C5E"/>
    <w:rsid w:val="00E61EB3"/>
    <w:rsid w:val="00E61EC0"/>
    <w:rsid w:val="00E62415"/>
    <w:rsid w:val="00E62B36"/>
    <w:rsid w:val="00E62DF5"/>
    <w:rsid w:val="00E63BDC"/>
    <w:rsid w:val="00E647C8"/>
    <w:rsid w:val="00E64EFB"/>
    <w:rsid w:val="00E67C82"/>
    <w:rsid w:val="00E702CE"/>
    <w:rsid w:val="00E70F0A"/>
    <w:rsid w:val="00E71844"/>
    <w:rsid w:val="00E731D7"/>
    <w:rsid w:val="00E7371B"/>
    <w:rsid w:val="00E73765"/>
    <w:rsid w:val="00E74ACE"/>
    <w:rsid w:val="00E75A0F"/>
    <w:rsid w:val="00E77C06"/>
    <w:rsid w:val="00E831F7"/>
    <w:rsid w:val="00E835D7"/>
    <w:rsid w:val="00E855E0"/>
    <w:rsid w:val="00E860B7"/>
    <w:rsid w:val="00E8660F"/>
    <w:rsid w:val="00E86717"/>
    <w:rsid w:val="00E87222"/>
    <w:rsid w:val="00E8750F"/>
    <w:rsid w:val="00E8780D"/>
    <w:rsid w:val="00E9221F"/>
    <w:rsid w:val="00E92644"/>
    <w:rsid w:val="00E927A5"/>
    <w:rsid w:val="00E93C24"/>
    <w:rsid w:val="00E94499"/>
    <w:rsid w:val="00E95DB8"/>
    <w:rsid w:val="00E95E3B"/>
    <w:rsid w:val="00E97527"/>
    <w:rsid w:val="00EA186C"/>
    <w:rsid w:val="00EA1E91"/>
    <w:rsid w:val="00EA229D"/>
    <w:rsid w:val="00EA46A8"/>
    <w:rsid w:val="00EA5A9E"/>
    <w:rsid w:val="00EA6556"/>
    <w:rsid w:val="00EA6842"/>
    <w:rsid w:val="00EA6D25"/>
    <w:rsid w:val="00EB1B80"/>
    <w:rsid w:val="00EB2547"/>
    <w:rsid w:val="00EB4C26"/>
    <w:rsid w:val="00EB5127"/>
    <w:rsid w:val="00EB53F2"/>
    <w:rsid w:val="00EB548C"/>
    <w:rsid w:val="00EB6CB9"/>
    <w:rsid w:val="00EB7803"/>
    <w:rsid w:val="00EC0295"/>
    <w:rsid w:val="00EC0454"/>
    <w:rsid w:val="00EC0F4A"/>
    <w:rsid w:val="00EC113D"/>
    <w:rsid w:val="00EC19FA"/>
    <w:rsid w:val="00EC1F39"/>
    <w:rsid w:val="00EC26F3"/>
    <w:rsid w:val="00EC2948"/>
    <w:rsid w:val="00EC33E6"/>
    <w:rsid w:val="00EC574B"/>
    <w:rsid w:val="00EC5F86"/>
    <w:rsid w:val="00ED0940"/>
    <w:rsid w:val="00ED1C65"/>
    <w:rsid w:val="00ED25CE"/>
    <w:rsid w:val="00ED3A55"/>
    <w:rsid w:val="00ED3B06"/>
    <w:rsid w:val="00ED402C"/>
    <w:rsid w:val="00ED511B"/>
    <w:rsid w:val="00ED552C"/>
    <w:rsid w:val="00ED7DD7"/>
    <w:rsid w:val="00EE0ACF"/>
    <w:rsid w:val="00EE1849"/>
    <w:rsid w:val="00EE22E3"/>
    <w:rsid w:val="00EE2ED0"/>
    <w:rsid w:val="00EE37DE"/>
    <w:rsid w:val="00EE3E63"/>
    <w:rsid w:val="00EE5C42"/>
    <w:rsid w:val="00EE67C5"/>
    <w:rsid w:val="00EF059F"/>
    <w:rsid w:val="00EF18EF"/>
    <w:rsid w:val="00EF3EB5"/>
    <w:rsid w:val="00EF4031"/>
    <w:rsid w:val="00EF45CE"/>
    <w:rsid w:val="00EF4C71"/>
    <w:rsid w:val="00EF5A2E"/>
    <w:rsid w:val="00EF695C"/>
    <w:rsid w:val="00F00984"/>
    <w:rsid w:val="00F01E06"/>
    <w:rsid w:val="00F01FF7"/>
    <w:rsid w:val="00F05908"/>
    <w:rsid w:val="00F10305"/>
    <w:rsid w:val="00F1076B"/>
    <w:rsid w:val="00F107A2"/>
    <w:rsid w:val="00F10D71"/>
    <w:rsid w:val="00F11B9B"/>
    <w:rsid w:val="00F11D20"/>
    <w:rsid w:val="00F120D0"/>
    <w:rsid w:val="00F1363A"/>
    <w:rsid w:val="00F13E0D"/>
    <w:rsid w:val="00F14682"/>
    <w:rsid w:val="00F15DFF"/>
    <w:rsid w:val="00F15F6A"/>
    <w:rsid w:val="00F16FDB"/>
    <w:rsid w:val="00F175CA"/>
    <w:rsid w:val="00F20B6E"/>
    <w:rsid w:val="00F20FF5"/>
    <w:rsid w:val="00F21F23"/>
    <w:rsid w:val="00F248EC"/>
    <w:rsid w:val="00F24ACD"/>
    <w:rsid w:val="00F24BCF"/>
    <w:rsid w:val="00F24C64"/>
    <w:rsid w:val="00F24FEC"/>
    <w:rsid w:val="00F2639B"/>
    <w:rsid w:val="00F271F4"/>
    <w:rsid w:val="00F276EE"/>
    <w:rsid w:val="00F30159"/>
    <w:rsid w:val="00F3087C"/>
    <w:rsid w:val="00F3255F"/>
    <w:rsid w:val="00F33271"/>
    <w:rsid w:val="00F33713"/>
    <w:rsid w:val="00F34182"/>
    <w:rsid w:val="00F3510E"/>
    <w:rsid w:val="00F35B8D"/>
    <w:rsid w:val="00F373DC"/>
    <w:rsid w:val="00F37714"/>
    <w:rsid w:val="00F37EF3"/>
    <w:rsid w:val="00F403D6"/>
    <w:rsid w:val="00F40782"/>
    <w:rsid w:val="00F422EF"/>
    <w:rsid w:val="00F42894"/>
    <w:rsid w:val="00F43E26"/>
    <w:rsid w:val="00F4532B"/>
    <w:rsid w:val="00F45CF2"/>
    <w:rsid w:val="00F470EA"/>
    <w:rsid w:val="00F47559"/>
    <w:rsid w:val="00F47B25"/>
    <w:rsid w:val="00F5038E"/>
    <w:rsid w:val="00F506AE"/>
    <w:rsid w:val="00F51346"/>
    <w:rsid w:val="00F5235B"/>
    <w:rsid w:val="00F53577"/>
    <w:rsid w:val="00F54947"/>
    <w:rsid w:val="00F54F7B"/>
    <w:rsid w:val="00F55CD7"/>
    <w:rsid w:val="00F55EF3"/>
    <w:rsid w:val="00F560DC"/>
    <w:rsid w:val="00F56484"/>
    <w:rsid w:val="00F56916"/>
    <w:rsid w:val="00F56AD0"/>
    <w:rsid w:val="00F56CB1"/>
    <w:rsid w:val="00F61E69"/>
    <w:rsid w:val="00F6210E"/>
    <w:rsid w:val="00F626C2"/>
    <w:rsid w:val="00F63023"/>
    <w:rsid w:val="00F630EF"/>
    <w:rsid w:val="00F6319E"/>
    <w:rsid w:val="00F63F85"/>
    <w:rsid w:val="00F65819"/>
    <w:rsid w:val="00F664CB"/>
    <w:rsid w:val="00F66865"/>
    <w:rsid w:val="00F67A6B"/>
    <w:rsid w:val="00F70B5B"/>
    <w:rsid w:val="00F7142B"/>
    <w:rsid w:val="00F71634"/>
    <w:rsid w:val="00F7244F"/>
    <w:rsid w:val="00F72962"/>
    <w:rsid w:val="00F72D23"/>
    <w:rsid w:val="00F736F2"/>
    <w:rsid w:val="00F743D8"/>
    <w:rsid w:val="00F74CB0"/>
    <w:rsid w:val="00F75495"/>
    <w:rsid w:val="00F7639C"/>
    <w:rsid w:val="00F765EB"/>
    <w:rsid w:val="00F773A0"/>
    <w:rsid w:val="00F77DC0"/>
    <w:rsid w:val="00F81CE4"/>
    <w:rsid w:val="00F822BA"/>
    <w:rsid w:val="00F836EA"/>
    <w:rsid w:val="00F83EBC"/>
    <w:rsid w:val="00F85BC9"/>
    <w:rsid w:val="00F8673B"/>
    <w:rsid w:val="00F87522"/>
    <w:rsid w:val="00F908F8"/>
    <w:rsid w:val="00F92442"/>
    <w:rsid w:val="00F926C8"/>
    <w:rsid w:val="00F92A8B"/>
    <w:rsid w:val="00F930D8"/>
    <w:rsid w:val="00F936E6"/>
    <w:rsid w:val="00F939DB"/>
    <w:rsid w:val="00F94E8C"/>
    <w:rsid w:val="00F95B89"/>
    <w:rsid w:val="00F964B0"/>
    <w:rsid w:val="00F973F0"/>
    <w:rsid w:val="00F97B52"/>
    <w:rsid w:val="00F97D2D"/>
    <w:rsid w:val="00FA05A4"/>
    <w:rsid w:val="00FA2F87"/>
    <w:rsid w:val="00FA30C2"/>
    <w:rsid w:val="00FA31D8"/>
    <w:rsid w:val="00FA63B6"/>
    <w:rsid w:val="00FA6958"/>
    <w:rsid w:val="00FA7135"/>
    <w:rsid w:val="00FA784C"/>
    <w:rsid w:val="00FB06E1"/>
    <w:rsid w:val="00FB0BD9"/>
    <w:rsid w:val="00FB0CA2"/>
    <w:rsid w:val="00FB1A25"/>
    <w:rsid w:val="00FB1E5B"/>
    <w:rsid w:val="00FB4A9E"/>
    <w:rsid w:val="00FB4B25"/>
    <w:rsid w:val="00FB66AB"/>
    <w:rsid w:val="00FB6912"/>
    <w:rsid w:val="00FC00DD"/>
    <w:rsid w:val="00FC0A72"/>
    <w:rsid w:val="00FC1247"/>
    <w:rsid w:val="00FC13E2"/>
    <w:rsid w:val="00FC14D9"/>
    <w:rsid w:val="00FC1C66"/>
    <w:rsid w:val="00FC24E3"/>
    <w:rsid w:val="00FC27D4"/>
    <w:rsid w:val="00FC3CD4"/>
    <w:rsid w:val="00FC4E2A"/>
    <w:rsid w:val="00FC53FB"/>
    <w:rsid w:val="00FC6CF3"/>
    <w:rsid w:val="00FC6F4F"/>
    <w:rsid w:val="00FD1B30"/>
    <w:rsid w:val="00FD33E6"/>
    <w:rsid w:val="00FD3D3E"/>
    <w:rsid w:val="00FD4653"/>
    <w:rsid w:val="00FD4975"/>
    <w:rsid w:val="00FD5051"/>
    <w:rsid w:val="00FD522D"/>
    <w:rsid w:val="00FD5958"/>
    <w:rsid w:val="00FD5A0F"/>
    <w:rsid w:val="00FD756D"/>
    <w:rsid w:val="00FD7972"/>
    <w:rsid w:val="00FD79EA"/>
    <w:rsid w:val="00FE059A"/>
    <w:rsid w:val="00FE0767"/>
    <w:rsid w:val="00FE0781"/>
    <w:rsid w:val="00FE1091"/>
    <w:rsid w:val="00FE2022"/>
    <w:rsid w:val="00FE29AF"/>
    <w:rsid w:val="00FE3287"/>
    <w:rsid w:val="00FE395C"/>
    <w:rsid w:val="00FE3996"/>
    <w:rsid w:val="00FE3BF2"/>
    <w:rsid w:val="00FE3DE9"/>
    <w:rsid w:val="00FE54AE"/>
    <w:rsid w:val="00FE747A"/>
    <w:rsid w:val="00FF046D"/>
    <w:rsid w:val="00FF1E56"/>
    <w:rsid w:val="00FF2122"/>
    <w:rsid w:val="00FF2339"/>
    <w:rsid w:val="00FF2430"/>
    <w:rsid w:val="00FF26B9"/>
    <w:rsid w:val="00FF33AA"/>
    <w:rsid w:val="00FF371D"/>
    <w:rsid w:val="00FF4B33"/>
    <w:rsid w:val="00FF581C"/>
    <w:rsid w:val="00FF637D"/>
    <w:rsid w:val="00FF64CF"/>
    <w:rsid w:val="00FF6B5D"/>
    <w:rsid w:val="00FF75BA"/>
    <w:rsid w:val="0154F000"/>
    <w:rsid w:val="024CA36F"/>
    <w:rsid w:val="029FCC3C"/>
    <w:rsid w:val="035C1962"/>
    <w:rsid w:val="04038DED"/>
    <w:rsid w:val="0454B7E4"/>
    <w:rsid w:val="0461BD54"/>
    <w:rsid w:val="04E8DEBB"/>
    <w:rsid w:val="05D9519F"/>
    <w:rsid w:val="05EABECF"/>
    <w:rsid w:val="06C5B3EC"/>
    <w:rsid w:val="07419F14"/>
    <w:rsid w:val="081B06AF"/>
    <w:rsid w:val="083657CB"/>
    <w:rsid w:val="08F1E4E0"/>
    <w:rsid w:val="0AEEA9F2"/>
    <w:rsid w:val="0DF5BD8B"/>
    <w:rsid w:val="1149A351"/>
    <w:rsid w:val="114EB9A7"/>
    <w:rsid w:val="11D8E797"/>
    <w:rsid w:val="11DDCAA6"/>
    <w:rsid w:val="12CE89F4"/>
    <w:rsid w:val="134B4704"/>
    <w:rsid w:val="1395BEA4"/>
    <w:rsid w:val="14352E7F"/>
    <w:rsid w:val="144DB0BB"/>
    <w:rsid w:val="151EFE00"/>
    <w:rsid w:val="1592D8F6"/>
    <w:rsid w:val="15C3D9A8"/>
    <w:rsid w:val="15C9908C"/>
    <w:rsid w:val="160C83AA"/>
    <w:rsid w:val="16156D4F"/>
    <w:rsid w:val="168E13CB"/>
    <w:rsid w:val="18068887"/>
    <w:rsid w:val="18217EA1"/>
    <w:rsid w:val="192121DE"/>
    <w:rsid w:val="1957D253"/>
    <w:rsid w:val="1AD8591B"/>
    <w:rsid w:val="1AE4B649"/>
    <w:rsid w:val="1B3590AA"/>
    <w:rsid w:val="1B5F6ABE"/>
    <w:rsid w:val="1CF15B9F"/>
    <w:rsid w:val="1E5CF2B4"/>
    <w:rsid w:val="1F199680"/>
    <w:rsid w:val="1FFA4398"/>
    <w:rsid w:val="209593FD"/>
    <w:rsid w:val="20C68186"/>
    <w:rsid w:val="21609F18"/>
    <w:rsid w:val="225B1C1A"/>
    <w:rsid w:val="236CEE8F"/>
    <w:rsid w:val="237734CF"/>
    <w:rsid w:val="24302400"/>
    <w:rsid w:val="24B5A60A"/>
    <w:rsid w:val="24C7F2B6"/>
    <w:rsid w:val="253B442D"/>
    <w:rsid w:val="25687813"/>
    <w:rsid w:val="2613F272"/>
    <w:rsid w:val="2615A615"/>
    <w:rsid w:val="26B4B4AE"/>
    <w:rsid w:val="27A988F0"/>
    <w:rsid w:val="289D4BE3"/>
    <w:rsid w:val="29F91D83"/>
    <w:rsid w:val="2A61BC20"/>
    <w:rsid w:val="2B2E7749"/>
    <w:rsid w:val="2B9C76E5"/>
    <w:rsid w:val="2C08C6F2"/>
    <w:rsid w:val="2C426AEC"/>
    <w:rsid w:val="2C42B331"/>
    <w:rsid w:val="2D1E31F5"/>
    <w:rsid w:val="2D4E7315"/>
    <w:rsid w:val="2FA5EEAC"/>
    <w:rsid w:val="2FAB93B7"/>
    <w:rsid w:val="300520E0"/>
    <w:rsid w:val="3090DB95"/>
    <w:rsid w:val="30A7CDAF"/>
    <w:rsid w:val="30CE380D"/>
    <w:rsid w:val="31E368DF"/>
    <w:rsid w:val="324E0A91"/>
    <w:rsid w:val="3438FA73"/>
    <w:rsid w:val="359030F0"/>
    <w:rsid w:val="35EF47B2"/>
    <w:rsid w:val="3639479F"/>
    <w:rsid w:val="3814E261"/>
    <w:rsid w:val="396FAF20"/>
    <w:rsid w:val="39B5D6F0"/>
    <w:rsid w:val="3A3388F6"/>
    <w:rsid w:val="3A45854C"/>
    <w:rsid w:val="3BC5C8B1"/>
    <w:rsid w:val="3CB004E0"/>
    <w:rsid w:val="3D26649F"/>
    <w:rsid w:val="3D39F37C"/>
    <w:rsid w:val="3DA6FA54"/>
    <w:rsid w:val="3E220462"/>
    <w:rsid w:val="3E33DBD4"/>
    <w:rsid w:val="3E9962EE"/>
    <w:rsid w:val="3EBFFF59"/>
    <w:rsid w:val="406357B5"/>
    <w:rsid w:val="4143BA66"/>
    <w:rsid w:val="42549077"/>
    <w:rsid w:val="4277A835"/>
    <w:rsid w:val="427B0E2B"/>
    <w:rsid w:val="4290391A"/>
    <w:rsid w:val="42FF2D9B"/>
    <w:rsid w:val="43172708"/>
    <w:rsid w:val="45D6F34D"/>
    <w:rsid w:val="477E008F"/>
    <w:rsid w:val="48190206"/>
    <w:rsid w:val="481B45E1"/>
    <w:rsid w:val="4830E364"/>
    <w:rsid w:val="48AC5880"/>
    <w:rsid w:val="48E5FC90"/>
    <w:rsid w:val="48EF5D63"/>
    <w:rsid w:val="493C132E"/>
    <w:rsid w:val="4B6E79E8"/>
    <w:rsid w:val="4C9D64A0"/>
    <w:rsid w:val="502CD557"/>
    <w:rsid w:val="51AEF980"/>
    <w:rsid w:val="525FD372"/>
    <w:rsid w:val="529A9B95"/>
    <w:rsid w:val="52C6A783"/>
    <w:rsid w:val="52D71003"/>
    <w:rsid w:val="531B7A42"/>
    <w:rsid w:val="534AC9E1"/>
    <w:rsid w:val="54A74795"/>
    <w:rsid w:val="55841027"/>
    <w:rsid w:val="5662216F"/>
    <w:rsid w:val="56DDA933"/>
    <w:rsid w:val="5722F2DB"/>
    <w:rsid w:val="5736F694"/>
    <w:rsid w:val="58097D61"/>
    <w:rsid w:val="581F18EE"/>
    <w:rsid w:val="587D2E36"/>
    <w:rsid w:val="59111579"/>
    <w:rsid w:val="594C8CDB"/>
    <w:rsid w:val="5969AFB7"/>
    <w:rsid w:val="5AA194B8"/>
    <w:rsid w:val="5B0EF5A2"/>
    <w:rsid w:val="5BE2AA99"/>
    <w:rsid w:val="5BE63734"/>
    <w:rsid w:val="5D4C5841"/>
    <w:rsid w:val="5D51FF8B"/>
    <w:rsid w:val="5D6B4BD9"/>
    <w:rsid w:val="618B8C19"/>
    <w:rsid w:val="618F4ABF"/>
    <w:rsid w:val="61CDFFB4"/>
    <w:rsid w:val="62A192E4"/>
    <w:rsid w:val="62E0E5DD"/>
    <w:rsid w:val="639F636D"/>
    <w:rsid w:val="65BF6C51"/>
    <w:rsid w:val="65E63F9D"/>
    <w:rsid w:val="67A21FBE"/>
    <w:rsid w:val="67DE24B0"/>
    <w:rsid w:val="6A498446"/>
    <w:rsid w:val="6AA71523"/>
    <w:rsid w:val="6BB13CF1"/>
    <w:rsid w:val="6D4CFA96"/>
    <w:rsid w:val="6E7B4583"/>
    <w:rsid w:val="6E81FDF6"/>
    <w:rsid w:val="6EBDA6C6"/>
    <w:rsid w:val="7149DFEE"/>
    <w:rsid w:val="717AD97F"/>
    <w:rsid w:val="723F3678"/>
    <w:rsid w:val="724AEC41"/>
    <w:rsid w:val="72F9B845"/>
    <w:rsid w:val="73138F70"/>
    <w:rsid w:val="7324C207"/>
    <w:rsid w:val="736520F1"/>
    <w:rsid w:val="740A3A02"/>
    <w:rsid w:val="743105CE"/>
    <w:rsid w:val="7592FE8C"/>
    <w:rsid w:val="75A4F9A8"/>
    <w:rsid w:val="75A58F91"/>
    <w:rsid w:val="7627BEDD"/>
    <w:rsid w:val="77A7B3CA"/>
    <w:rsid w:val="7825D4B5"/>
    <w:rsid w:val="78996639"/>
    <w:rsid w:val="7921A145"/>
    <w:rsid w:val="7928184D"/>
    <w:rsid w:val="79A2A520"/>
    <w:rsid w:val="79E4BF62"/>
    <w:rsid w:val="7AA00B78"/>
    <w:rsid w:val="7C4D8FF3"/>
    <w:rsid w:val="7D21D195"/>
    <w:rsid w:val="7D583353"/>
    <w:rsid w:val="7D97B77D"/>
    <w:rsid w:val="7DAB7F58"/>
    <w:rsid w:val="7DDC91FE"/>
    <w:rsid w:val="7E31B142"/>
    <w:rsid w:val="7FB3FF37"/>
    <w:rsid w:val="7FEF9C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28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801"/>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A94801"/>
    <w:pPr>
      <w:spacing w:after="240"/>
      <w:outlineLvl w:val="0"/>
    </w:pPr>
    <w:rPr>
      <w:rFonts w:ascii="Arial Bold" w:hAnsi="Arial Bold"/>
      <w:b/>
      <w:kern w:val="34"/>
      <w:sz w:val="36"/>
    </w:rPr>
  </w:style>
  <w:style w:type="paragraph" w:styleId="Heading2">
    <w:name w:val="heading 2"/>
    <w:basedOn w:val="HeadingBase"/>
    <w:next w:val="Normal"/>
    <w:link w:val="Heading2Char"/>
    <w:qFormat/>
    <w:rsid w:val="00A94801"/>
    <w:pPr>
      <w:spacing w:before="240" w:after="240"/>
      <w:outlineLvl w:val="1"/>
    </w:pPr>
    <w:rPr>
      <w:rFonts w:ascii="Arial Bold" w:hAnsi="Arial Bold"/>
      <w:b/>
      <w:sz w:val="26"/>
    </w:rPr>
  </w:style>
  <w:style w:type="paragraph" w:styleId="Heading3">
    <w:name w:val="heading 3"/>
    <w:basedOn w:val="HeadingBase"/>
    <w:next w:val="Normal"/>
    <w:link w:val="Heading3Char"/>
    <w:qFormat/>
    <w:rsid w:val="00A94801"/>
    <w:pPr>
      <w:spacing w:before="120" w:after="120"/>
      <w:outlineLvl w:val="2"/>
    </w:pPr>
    <w:rPr>
      <w:rFonts w:ascii="Arial Bold" w:hAnsi="Arial Bold"/>
      <w:b/>
      <w:sz w:val="22"/>
    </w:rPr>
  </w:style>
  <w:style w:type="paragraph" w:styleId="Heading4">
    <w:name w:val="heading 4"/>
    <w:basedOn w:val="HeadingBase"/>
    <w:next w:val="Normal"/>
    <w:link w:val="Heading4Char"/>
    <w:qFormat/>
    <w:rsid w:val="00A94801"/>
    <w:pPr>
      <w:spacing w:after="120"/>
      <w:outlineLvl w:val="3"/>
    </w:pPr>
    <w:rPr>
      <w:rFonts w:ascii="Arial Bold" w:hAnsi="Arial Bold"/>
      <w:b/>
      <w:sz w:val="20"/>
    </w:rPr>
  </w:style>
  <w:style w:type="paragraph" w:styleId="Heading5">
    <w:name w:val="heading 5"/>
    <w:basedOn w:val="HeadingBase"/>
    <w:next w:val="Normal"/>
    <w:link w:val="Heading5Char"/>
    <w:qFormat/>
    <w:rsid w:val="00A94801"/>
    <w:pPr>
      <w:spacing w:after="120"/>
      <w:outlineLvl w:val="4"/>
    </w:pPr>
    <w:rPr>
      <w:bCs/>
      <w:i/>
      <w:iCs/>
      <w:sz w:val="20"/>
      <w:szCs w:val="26"/>
    </w:rPr>
  </w:style>
  <w:style w:type="paragraph" w:styleId="Heading6">
    <w:name w:val="heading 6"/>
    <w:basedOn w:val="HeadingBase"/>
    <w:next w:val="Normal"/>
    <w:link w:val="Heading6Char"/>
    <w:rsid w:val="00A94801"/>
    <w:pPr>
      <w:spacing w:after="120"/>
      <w:outlineLvl w:val="5"/>
    </w:pPr>
    <w:rPr>
      <w:bCs/>
      <w:sz w:val="20"/>
      <w:szCs w:val="22"/>
    </w:rPr>
  </w:style>
  <w:style w:type="paragraph" w:styleId="Heading7">
    <w:name w:val="heading 7"/>
    <w:basedOn w:val="HeadingBase"/>
    <w:next w:val="Normal"/>
    <w:link w:val="Heading7Char"/>
    <w:rsid w:val="00A94801"/>
    <w:pPr>
      <w:spacing w:before="120"/>
      <w:outlineLvl w:val="6"/>
    </w:pPr>
    <w:rPr>
      <w:sz w:val="20"/>
      <w:szCs w:val="24"/>
    </w:rPr>
  </w:style>
  <w:style w:type="paragraph" w:styleId="Heading8">
    <w:name w:val="heading 8"/>
    <w:basedOn w:val="HeadingBase"/>
    <w:next w:val="Normal"/>
    <w:link w:val="Heading8Char"/>
    <w:rsid w:val="00A94801"/>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A94801"/>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A94801"/>
    <w:pPr>
      <w:spacing w:before="0" w:after="0" w:line="240" w:lineRule="auto"/>
    </w:pPr>
  </w:style>
  <w:style w:type="paragraph" w:customStyle="1" w:styleId="Exampletext">
    <w:name w:val="Example text"/>
    <w:basedOn w:val="Normal"/>
    <w:link w:val="ExampletextCharChar"/>
    <w:semiHidden/>
    <w:rsid w:val="00A94801"/>
    <w:rPr>
      <w:i/>
      <w:color w:val="FF0000"/>
      <w:lang w:val="x-none" w:eastAsia="x-none"/>
    </w:rPr>
  </w:style>
  <w:style w:type="paragraph" w:customStyle="1" w:styleId="ChartSecondHeading">
    <w:name w:val="Chart Second Heading"/>
    <w:basedOn w:val="HeadingBase"/>
    <w:next w:val="ChartGraphic"/>
    <w:rsid w:val="00A94801"/>
    <w:pPr>
      <w:spacing w:after="60"/>
    </w:pPr>
    <w:rPr>
      <w:sz w:val="19"/>
    </w:rPr>
  </w:style>
  <w:style w:type="paragraph" w:customStyle="1" w:styleId="TableHeading">
    <w:name w:val="Table Heading"/>
    <w:basedOn w:val="HeadingBase"/>
    <w:next w:val="TableGraphic"/>
    <w:link w:val="TableHeadingChar"/>
    <w:qFormat/>
    <w:rsid w:val="00A94801"/>
    <w:pPr>
      <w:spacing w:before="120" w:after="20"/>
    </w:pPr>
    <w:rPr>
      <w:b/>
      <w:sz w:val="20"/>
    </w:rPr>
  </w:style>
  <w:style w:type="paragraph" w:customStyle="1" w:styleId="HeadingBase">
    <w:name w:val="Heading Base"/>
    <w:link w:val="HeadingBaseChar"/>
    <w:rsid w:val="00A94801"/>
    <w:pPr>
      <w:keepNext/>
    </w:pPr>
    <w:rPr>
      <w:rFonts w:ascii="Arial" w:hAnsi="Arial"/>
      <w:sz w:val="24"/>
    </w:rPr>
  </w:style>
  <w:style w:type="paragraph" w:customStyle="1" w:styleId="AlphaParagraph">
    <w:name w:val="Alpha Paragraph"/>
    <w:basedOn w:val="Normal"/>
    <w:rsid w:val="00A94801"/>
    <w:pPr>
      <w:numPr>
        <w:numId w:val="1"/>
      </w:numPr>
      <w:tabs>
        <w:tab w:val="clear" w:pos="567"/>
        <w:tab w:val="num" w:pos="360"/>
      </w:tabs>
    </w:pPr>
  </w:style>
  <w:style w:type="paragraph" w:customStyle="1" w:styleId="Bullet">
    <w:name w:val="Bullet"/>
    <w:basedOn w:val="Normal"/>
    <w:link w:val="BulletChar"/>
    <w:qFormat/>
    <w:rsid w:val="00A94801"/>
    <w:pPr>
      <w:numPr>
        <w:numId w:val="2"/>
      </w:numPr>
      <w:spacing w:after="160"/>
    </w:pPr>
  </w:style>
  <w:style w:type="paragraph" w:customStyle="1" w:styleId="Dash">
    <w:name w:val="Dash"/>
    <w:basedOn w:val="Normal"/>
    <w:qFormat/>
    <w:rsid w:val="00A94801"/>
    <w:pPr>
      <w:numPr>
        <w:ilvl w:val="1"/>
        <w:numId w:val="2"/>
      </w:numPr>
      <w:tabs>
        <w:tab w:val="left" w:pos="567"/>
      </w:tabs>
    </w:pPr>
  </w:style>
  <w:style w:type="paragraph" w:customStyle="1" w:styleId="DoubleDot">
    <w:name w:val="Double Dot"/>
    <w:basedOn w:val="Normal"/>
    <w:rsid w:val="00A94801"/>
    <w:pPr>
      <w:numPr>
        <w:ilvl w:val="2"/>
        <w:numId w:val="2"/>
      </w:numPr>
      <w:tabs>
        <w:tab w:val="clear" w:pos="850"/>
        <w:tab w:val="left" w:pos="851"/>
      </w:tabs>
    </w:pPr>
  </w:style>
  <w:style w:type="paragraph" w:customStyle="1" w:styleId="AppendixHeading">
    <w:name w:val="Appendix Heading"/>
    <w:basedOn w:val="HeadingBase"/>
    <w:semiHidden/>
    <w:rsid w:val="00A94801"/>
    <w:pPr>
      <w:spacing w:after="240"/>
      <w:jc w:val="center"/>
      <w:outlineLvl w:val="3"/>
    </w:pPr>
    <w:rPr>
      <w:b/>
      <w:smallCaps/>
      <w:sz w:val="30"/>
    </w:rPr>
  </w:style>
  <w:style w:type="paragraph" w:customStyle="1" w:styleId="BoxText">
    <w:name w:val="Box Text"/>
    <w:basedOn w:val="Normal"/>
    <w:qFormat/>
    <w:rsid w:val="00A94801"/>
    <w:pPr>
      <w:spacing w:before="120" w:after="120" w:line="240" w:lineRule="auto"/>
    </w:pPr>
  </w:style>
  <w:style w:type="paragraph" w:customStyle="1" w:styleId="BoxHeading">
    <w:name w:val="Box Heading"/>
    <w:basedOn w:val="HeadingBase"/>
    <w:next w:val="BoxText"/>
    <w:rsid w:val="00A94801"/>
    <w:pPr>
      <w:spacing w:before="120" w:after="120"/>
    </w:pPr>
    <w:rPr>
      <w:b/>
      <w:sz w:val="20"/>
    </w:rPr>
  </w:style>
  <w:style w:type="paragraph" w:customStyle="1" w:styleId="ChartandTableFootnoteAlpha">
    <w:name w:val="Chart and Table Footnote Alpha"/>
    <w:basedOn w:val="HeadingBase"/>
    <w:next w:val="Normal"/>
    <w:rsid w:val="00A94801"/>
    <w:pPr>
      <w:keepNext w:val="0"/>
      <w:numPr>
        <w:numId w:val="21"/>
      </w:numPr>
      <w:spacing w:before="30"/>
    </w:pPr>
    <w:rPr>
      <w:color w:val="000000"/>
      <w:sz w:val="16"/>
    </w:rPr>
  </w:style>
  <w:style w:type="paragraph" w:customStyle="1" w:styleId="ChartandTableFootnote">
    <w:name w:val="Chart and Table Footnote"/>
    <w:basedOn w:val="HeadingBase"/>
    <w:next w:val="Normal"/>
    <w:link w:val="ChartandTableFootnoteChar"/>
    <w:rsid w:val="00A94801"/>
    <w:pPr>
      <w:keepNext w:val="0"/>
      <w:tabs>
        <w:tab w:val="left" w:pos="709"/>
      </w:tabs>
      <w:spacing w:before="30"/>
    </w:pPr>
    <w:rPr>
      <w:color w:val="000000"/>
      <w:sz w:val="16"/>
    </w:rPr>
  </w:style>
  <w:style w:type="paragraph" w:customStyle="1" w:styleId="BoxBullet">
    <w:name w:val="Box Bullet"/>
    <w:basedOn w:val="BoxText"/>
    <w:rsid w:val="00A94801"/>
    <w:pPr>
      <w:numPr>
        <w:numId w:val="19"/>
      </w:numPr>
    </w:pPr>
  </w:style>
  <w:style w:type="paragraph" w:customStyle="1" w:styleId="ChartGraphic">
    <w:name w:val="Chart Graphic"/>
    <w:basedOn w:val="HeadingBase"/>
    <w:rsid w:val="00A94801"/>
    <w:pPr>
      <w:jc w:val="center"/>
    </w:pPr>
    <w:rPr>
      <w:sz w:val="20"/>
    </w:rPr>
  </w:style>
  <w:style w:type="paragraph" w:customStyle="1" w:styleId="ContentsHeading">
    <w:name w:val="Contents Heading"/>
    <w:basedOn w:val="HeadingBase"/>
    <w:next w:val="Normal"/>
    <w:rsid w:val="00A94801"/>
    <w:pPr>
      <w:spacing w:after="720"/>
    </w:pPr>
    <w:rPr>
      <w:b/>
      <w:bCs/>
      <w:sz w:val="36"/>
    </w:rPr>
  </w:style>
  <w:style w:type="paragraph" w:customStyle="1" w:styleId="FigureHeading">
    <w:name w:val="Figure Heading"/>
    <w:basedOn w:val="HeadingBase"/>
    <w:next w:val="ChartGraphic"/>
    <w:rsid w:val="00A94801"/>
    <w:pPr>
      <w:spacing w:before="120" w:after="20"/>
    </w:pPr>
    <w:rPr>
      <w:b/>
      <w:sz w:val="20"/>
    </w:rPr>
  </w:style>
  <w:style w:type="paragraph" w:customStyle="1" w:styleId="Classification">
    <w:name w:val="Classification"/>
    <w:basedOn w:val="HeadingBase"/>
    <w:rsid w:val="00A94801"/>
    <w:pPr>
      <w:jc w:val="center"/>
    </w:pPr>
    <w:rPr>
      <w:rFonts w:ascii="Arial Bold" w:hAnsi="Arial Bold"/>
      <w:b/>
      <w:caps/>
      <w:sz w:val="22"/>
    </w:rPr>
  </w:style>
  <w:style w:type="character" w:customStyle="1" w:styleId="HiddenSequenceCode">
    <w:name w:val="Hidden Sequence Code"/>
    <w:basedOn w:val="DefaultParagraphFont"/>
    <w:rsid w:val="00A94801"/>
    <w:rPr>
      <w:rFonts w:ascii="Times New Roman" w:hAnsi="Times New Roman"/>
      <w:vanish/>
      <w:sz w:val="16"/>
    </w:rPr>
  </w:style>
  <w:style w:type="paragraph" w:customStyle="1" w:styleId="OverviewParagraph">
    <w:name w:val="Overview Paragraph"/>
    <w:basedOn w:val="Normal"/>
    <w:rsid w:val="00A94801"/>
    <w:pPr>
      <w:spacing w:before="120" w:after="120" w:line="240" w:lineRule="auto"/>
    </w:pPr>
  </w:style>
  <w:style w:type="paragraph" w:customStyle="1" w:styleId="TableGraphic">
    <w:name w:val="Table Graphic"/>
    <w:basedOn w:val="Normal"/>
    <w:next w:val="Normal"/>
    <w:rsid w:val="00A94801"/>
    <w:pPr>
      <w:spacing w:before="0" w:after="0" w:line="240" w:lineRule="auto"/>
      <w:ind w:right="-113"/>
    </w:pPr>
  </w:style>
  <w:style w:type="paragraph" w:customStyle="1" w:styleId="NoteTableHeading">
    <w:name w:val="Note Table Heading"/>
    <w:basedOn w:val="HeadingBase"/>
    <w:next w:val="Normal"/>
    <w:rsid w:val="00A94801"/>
    <w:pPr>
      <w:spacing w:before="240"/>
    </w:pPr>
    <w:rPr>
      <w:b/>
      <w:sz w:val="20"/>
    </w:rPr>
  </w:style>
  <w:style w:type="paragraph" w:customStyle="1" w:styleId="Source">
    <w:name w:val="Source"/>
    <w:basedOn w:val="Normal"/>
    <w:rsid w:val="00A94801"/>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A94801"/>
    <w:pPr>
      <w:spacing w:before="20" w:after="20" w:line="240" w:lineRule="auto"/>
    </w:pPr>
    <w:rPr>
      <w:rFonts w:ascii="Arial" w:hAnsi="Arial"/>
      <w:sz w:val="16"/>
    </w:rPr>
  </w:style>
  <w:style w:type="paragraph" w:customStyle="1" w:styleId="TableColumnHeadingBase">
    <w:name w:val="Table Column Heading Base"/>
    <w:basedOn w:val="Normal"/>
    <w:rsid w:val="00A94801"/>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A94801"/>
  </w:style>
  <w:style w:type="paragraph" w:customStyle="1" w:styleId="TableTextRight">
    <w:name w:val="Table Text Right"/>
    <w:basedOn w:val="TableTextBase"/>
    <w:rsid w:val="00A94801"/>
    <w:pPr>
      <w:jc w:val="right"/>
    </w:pPr>
  </w:style>
  <w:style w:type="paragraph" w:customStyle="1" w:styleId="TableTextCentred">
    <w:name w:val="Table Text Centred"/>
    <w:basedOn w:val="TableTextBase"/>
    <w:rsid w:val="00A94801"/>
    <w:pPr>
      <w:jc w:val="center"/>
    </w:pPr>
  </w:style>
  <w:style w:type="paragraph" w:customStyle="1" w:styleId="TableTextIndented">
    <w:name w:val="Table Text Indented"/>
    <w:basedOn w:val="TableTextBase"/>
    <w:rsid w:val="00A94801"/>
    <w:pPr>
      <w:ind w:left="284"/>
    </w:pPr>
  </w:style>
  <w:style w:type="paragraph" w:customStyle="1" w:styleId="TableColumnHeadingLeft">
    <w:name w:val="Table Column Heading Left"/>
    <w:basedOn w:val="TableColumnHeadingBase"/>
    <w:next w:val="Normal"/>
    <w:rsid w:val="00A94801"/>
  </w:style>
  <w:style w:type="paragraph" w:customStyle="1" w:styleId="TableColumnHeadingRight">
    <w:name w:val="Table Column Heading Right"/>
    <w:basedOn w:val="TableColumnHeadingBase"/>
    <w:next w:val="Normal"/>
    <w:rsid w:val="00A94801"/>
    <w:pPr>
      <w:jc w:val="right"/>
    </w:pPr>
  </w:style>
  <w:style w:type="paragraph" w:customStyle="1" w:styleId="TableColumnHeadingCentred">
    <w:name w:val="Table Column Heading Centred"/>
    <w:basedOn w:val="TableColumnHeadingBase"/>
    <w:next w:val="Normal"/>
    <w:rsid w:val="00A94801"/>
    <w:pPr>
      <w:jc w:val="center"/>
    </w:pPr>
  </w:style>
  <w:style w:type="paragraph" w:customStyle="1" w:styleId="Exampletextbullet">
    <w:name w:val="Example text bullet"/>
    <w:basedOn w:val="Exampletext"/>
    <w:semiHidden/>
    <w:rsid w:val="00A94801"/>
    <w:pPr>
      <w:numPr>
        <w:numId w:val="4"/>
      </w:numPr>
    </w:pPr>
  </w:style>
  <w:style w:type="paragraph" w:styleId="Title">
    <w:name w:val="Title"/>
    <w:basedOn w:val="Normal"/>
    <w:qFormat/>
    <w:rsid w:val="00A94801"/>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A94801"/>
    <w:pPr>
      <w:spacing w:before="120" w:after="20"/>
    </w:pPr>
    <w:rPr>
      <w:rFonts w:ascii="Arial Bold" w:hAnsi="Arial Bold"/>
      <w:b/>
      <w:sz w:val="20"/>
    </w:rPr>
  </w:style>
  <w:style w:type="paragraph" w:customStyle="1" w:styleId="TPHeading1">
    <w:name w:val="TP Heading 1"/>
    <w:basedOn w:val="HeadingBase"/>
    <w:rsid w:val="00A94801"/>
    <w:pPr>
      <w:spacing w:before="60" w:after="60"/>
      <w:ind w:left="851"/>
    </w:pPr>
    <w:rPr>
      <w:rFonts w:ascii="Arial Bold" w:hAnsi="Arial Bold"/>
      <w:b/>
      <w:caps/>
      <w:spacing w:val="-10"/>
      <w:sz w:val="28"/>
    </w:rPr>
  </w:style>
  <w:style w:type="paragraph" w:customStyle="1" w:styleId="TPHeading2">
    <w:name w:val="TP Heading 2"/>
    <w:basedOn w:val="HeadingBase"/>
    <w:rsid w:val="00A94801"/>
    <w:pPr>
      <w:ind w:left="851"/>
    </w:pPr>
    <w:rPr>
      <w:caps/>
      <w:spacing w:val="-10"/>
      <w:sz w:val="28"/>
    </w:rPr>
  </w:style>
  <w:style w:type="paragraph" w:customStyle="1" w:styleId="TPHeading3">
    <w:name w:val="TP Heading 3"/>
    <w:basedOn w:val="HeadingBase"/>
    <w:rsid w:val="00A94801"/>
    <w:pPr>
      <w:ind w:left="851"/>
    </w:pPr>
    <w:rPr>
      <w:caps/>
      <w:spacing w:val="-10"/>
    </w:rPr>
  </w:style>
  <w:style w:type="paragraph" w:customStyle="1" w:styleId="HeaderBase">
    <w:name w:val="Header Base"/>
    <w:rsid w:val="00A94801"/>
    <w:rPr>
      <w:rFonts w:ascii="Arial" w:hAnsi="Arial"/>
      <w:color w:val="44546A" w:themeColor="text2"/>
      <w:sz w:val="18"/>
    </w:rPr>
  </w:style>
  <w:style w:type="paragraph" w:customStyle="1" w:styleId="HeaderEven">
    <w:name w:val="Header Even"/>
    <w:basedOn w:val="HeaderBase"/>
    <w:rsid w:val="00A94801"/>
    <w:rPr>
      <w:color w:val="auto"/>
    </w:rPr>
  </w:style>
  <w:style w:type="paragraph" w:customStyle="1" w:styleId="HeaderOdd">
    <w:name w:val="Header Odd"/>
    <w:basedOn w:val="HeaderBase"/>
    <w:rsid w:val="00A94801"/>
    <w:pPr>
      <w:jc w:val="right"/>
    </w:pPr>
    <w:rPr>
      <w:color w:val="000000" w:themeColor="text1"/>
    </w:rPr>
  </w:style>
  <w:style w:type="paragraph" w:styleId="Header">
    <w:name w:val="header"/>
    <w:basedOn w:val="HeaderBase"/>
    <w:link w:val="HeaderChar"/>
    <w:qFormat/>
    <w:rsid w:val="00A94801"/>
    <w:pPr>
      <w:tabs>
        <w:tab w:val="center" w:pos="4153"/>
        <w:tab w:val="right" w:pos="8306"/>
      </w:tabs>
    </w:pPr>
    <w:rPr>
      <w:color w:val="auto"/>
    </w:rPr>
  </w:style>
  <w:style w:type="paragraph" w:customStyle="1" w:styleId="FooterBase">
    <w:name w:val="Footer Base"/>
    <w:rsid w:val="00A94801"/>
    <w:pPr>
      <w:jc w:val="center"/>
    </w:pPr>
    <w:rPr>
      <w:rFonts w:ascii="Arial" w:hAnsi="Arial"/>
      <w:color w:val="000000" w:themeColor="text1"/>
    </w:rPr>
  </w:style>
  <w:style w:type="paragraph" w:styleId="Footer">
    <w:name w:val="footer"/>
    <w:basedOn w:val="FooterBase"/>
    <w:link w:val="FooterChar"/>
    <w:rsid w:val="00A94801"/>
    <w:pPr>
      <w:tabs>
        <w:tab w:val="center" w:pos="4153"/>
        <w:tab w:val="right" w:pos="8306"/>
      </w:tabs>
    </w:pPr>
  </w:style>
  <w:style w:type="paragraph" w:styleId="BalloonText">
    <w:name w:val="Balloon Text"/>
    <w:basedOn w:val="Normal"/>
    <w:semiHidden/>
    <w:rsid w:val="00A94801"/>
    <w:rPr>
      <w:rFonts w:ascii="Tahoma" w:hAnsi="Tahoma" w:cs="Tahoma"/>
      <w:sz w:val="16"/>
      <w:szCs w:val="16"/>
    </w:rPr>
  </w:style>
  <w:style w:type="paragraph" w:styleId="Caption">
    <w:name w:val="caption"/>
    <w:basedOn w:val="Normal"/>
    <w:next w:val="Normal"/>
    <w:rsid w:val="00A94801"/>
    <w:rPr>
      <w:b/>
      <w:bCs/>
    </w:rPr>
  </w:style>
  <w:style w:type="character" w:styleId="CommentReference">
    <w:name w:val="annotation reference"/>
    <w:basedOn w:val="DefaultParagraphFont"/>
    <w:semiHidden/>
    <w:rsid w:val="00A94801"/>
    <w:rPr>
      <w:sz w:val="16"/>
      <w:szCs w:val="16"/>
    </w:rPr>
  </w:style>
  <w:style w:type="paragraph" w:styleId="CommentText">
    <w:name w:val="annotation text"/>
    <w:basedOn w:val="Normal"/>
    <w:link w:val="CommentTextChar"/>
    <w:rsid w:val="00A94801"/>
  </w:style>
  <w:style w:type="paragraph" w:styleId="CommentSubject">
    <w:name w:val="annotation subject"/>
    <w:basedOn w:val="CommentText"/>
    <w:next w:val="CommentText"/>
    <w:link w:val="CommentSubjectChar"/>
    <w:semiHidden/>
    <w:rsid w:val="00A94801"/>
    <w:rPr>
      <w:b/>
      <w:bCs/>
    </w:rPr>
  </w:style>
  <w:style w:type="paragraph" w:styleId="DocumentMap">
    <w:name w:val="Document Map"/>
    <w:basedOn w:val="Normal"/>
    <w:link w:val="DocumentMapChar"/>
    <w:semiHidden/>
    <w:rsid w:val="00A94801"/>
    <w:pPr>
      <w:shd w:val="clear" w:color="auto" w:fill="000080"/>
    </w:pPr>
    <w:rPr>
      <w:rFonts w:ascii="Tahoma" w:hAnsi="Tahoma" w:cs="Tahoma"/>
    </w:rPr>
  </w:style>
  <w:style w:type="character" w:styleId="EndnoteReference">
    <w:name w:val="endnote reference"/>
    <w:basedOn w:val="DefaultParagraphFont"/>
    <w:unhideWhenUsed/>
    <w:rsid w:val="00A94801"/>
    <w:rPr>
      <w:vertAlign w:val="superscript"/>
    </w:rPr>
  </w:style>
  <w:style w:type="paragraph" w:styleId="EndnoteText">
    <w:name w:val="endnote text"/>
    <w:basedOn w:val="Normal"/>
    <w:link w:val="EndnoteTextChar"/>
    <w:unhideWhenUsed/>
    <w:rsid w:val="00A94801"/>
  </w:style>
  <w:style w:type="character" w:styleId="FootnoteReference">
    <w:name w:val="footnote reference"/>
    <w:aliases w:val="(NECG) Footnote Reference"/>
    <w:basedOn w:val="DefaultParagraphFont"/>
    <w:rsid w:val="00A94801"/>
    <w:rPr>
      <w:vertAlign w:val="superscript"/>
    </w:rPr>
  </w:style>
  <w:style w:type="paragraph" w:styleId="FootnoteText">
    <w:name w:val="footnote text"/>
    <w:aliases w:val="(NECG) Footnote Text"/>
    <w:basedOn w:val="Normal"/>
    <w:link w:val="FootnoteTextChar"/>
    <w:qFormat/>
    <w:rsid w:val="00CB022C"/>
    <w:pPr>
      <w:tabs>
        <w:tab w:val="left" w:pos="284"/>
      </w:tabs>
      <w:spacing w:before="80" w:after="0" w:line="240" w:lineRule="auto"/>
      <w:ind w:left="284" w:hanging="284"/>
      <w:contextualSpacing/>
    </w:pPr>
    <w:rPr>
      <w:rFonts w:ascii="Arial" w:hAnsi="Arial"/>
      <w:sz w:val="15"/>
    </w:rPr>
  </w:style>
  <w:style w:type="paragraph" w:styleId="Index1">
    <w:name w:val="index 1"/>
    <w:basedOn w:val="Normal"/>
    <w:next w:val="Normal"/>
    <w:rsid w:val="00A94801"/>
    <w:pPr>
      <w:ind w:left="200" w:hanging="200"/>
    </w:pPr>
  </w:style>
  <w:style w:type="paragraph" w:styleId="Index2">
    <w:name w:val="index 2"/>
    <w:basedOn w:val="Normal"/>
    <w:next w:val="Normal"/>
    <w:rsid w:val="00A94801"/>
    <w:pPr>
      <w:ind w:left="400" w:hanging="200"/>
    </w:pPr>
  </w:style>
  <w:style w:type="paragraph" w:styleId="Index3">
    <w:name w:val="index 3"/>
    <w:basedOn w:val="Normal"/>
    <w:next w:val="Normal"/>
    <w:rsid w:val="00A94801"/>
    <w:pPr>
      <w:ind w:left="600" w:hanging="200"/>
    </w:pPr>
  </w:style>
  <w:style w:type="paragraph" w:styleId="Index4">
    <w:name w:val="index 4"/>
    <w:basedOn w:val="Normal"/>
    <w:next w:val="Normal"/>
    <w:autoRedefine/>
    <w:semiHidden/>
    <w:rsid w:val="00A94801"/>
    <w:pPr>
      <w:ind w:left="800" w:hanging="200"/>
    </w:pPr>
  </w:style>
  <w:style w:type="paragraph" w:styleId="Index5">
    <w:name w:val="index 5"/>
    <w:basedOn w:val="Normal"/>
    <w:next w:val="Normal"/>
    <w:autoRedefine/>
    <w:semiHidden/>
    <w:rsid w:val="00A94801"/>
    <w:pPr>
      <w:ind w:left="1000" w:hanging="200"/>
    </w:pPr>
  </w:style>
  <w:style w:type="paragraph" w:styleId="Index6">
    <w:name w:val="index 6"/>
    <w:basedOn w:val="Normal"/>
    <w:next w:val="Normal"/>
    <w:autoRedefine/>
    <w:semiHidden/>
    <w:rsid w:val="00A94801"/>
    <w:pPr>
      <w:ind w:left="1200" w:hanging="200"/>
    </w:pPr>
  </w:style>
  <w:style w:type="paragraph" w:styleId="Index7">
    <w:name w:val="index 7"/>
    <w:basedOn w:val="Normal"/>
    <w:next w:val="Normal"/>
    <w:autoRedefine/>
    <w:semiHidden/>
    <w:rsid w:val="00A94801"/>
    <w:pPr>
      <w:ind w:left="1400" w:hanging="200"/>
    </w:pPr>
  </w:style>
  <w:style w:type="paragraph" w:styleId="Index8">
    <w:name w:val="index 8"/>
    <w:basedOn w:val="Normal"/>
    <w:next w:val="Normal"/>
    <w:autoRedefine/>
    <w:semiHidden/>
    <w:rsid w:val="00A94801"/>
    <w:pPr>
      <w:ind w:left="1600" w:hanging="200"/>
    </w:pPr>
  </w:style>
  <w:style w:type="paragraph" w:styleId="Index9">
    <w:name w:val="index 9"/>
    <w:basedOn w:val="Normal"/>
    <w:next w:val="Normal"/>
    <w:autoRedefine/>
    <w:semiHidden/>
    <w:rsid w:val="00A94801"/>
    <w:pPr>
      <w:ind w:left="1800" w:hanging="200"/>
    </w:pPr>
  </w:style>
  <w:style w:type="paragraph" w:styleId="IndexHeading">
    <w:name w:val="index heading"/>
    <w:basedOn w:val="Normal"/>
    <w:next w:val="Index1"/>
    <w:rsid w:val="00A94801"/>
    <w:rPr>
      <w:rFonts w:ascii="Arial Bold" w:hAnsi="Arial Bold" w:cs="Arial"/>
      <w:b/>
      <w:bCs/>
      <w:color w:val="002B54"/>
    </w:rPr>
  </w:style>
  <w:style w:type="paragraph" w:styleId="MacroText">
    <w:name w:val="macro"/>
    <w:link w:val="MacroTextChar"/>
    <w:unhideWhenUsed/>
    <w:rsid w:val="00A9480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A94801"/>
    <w:pPr>
      <w:ind w:left="200" w:hanging="200"/>
    </w:pPr>
  </w:style>
  <w:style w:type="paragraph" w:styleId="TableofFigures">
    <w:name w:val="table of figures"/>
    <w:basedOn w:val="Normal"/>
    <w:next w:val="Normal"/>
    <w:rsid w:val="00A94801"/>
  </w:style>
  <w:style w:type="paragraph" w:styleId="TOAHeading">
    <w:name w:val="toa heading"/>
    <w:basedOn w:val="Normal"/>
    <w:next w:val="Normal"/>
    <w:rsid w:val="00A94801"/>
    <w:pPr>
      <w:spacing w:before="120"/>
    </w:pPr>
    <w:rPr>
      <w:rFonts w:ascii="Arial" w:hAnsi="Arial" w:cs="Arial"/>
      <w:b/>
      <w:bCs/>
      <w:sz w:val="24"/>
      <w:szCs w:val="24"/>
    </w:rPr>
  </w:style>
  <w:style w:type="paragraph" w:styleId="TOC1">
    <w:name w:val="toc 1"/>
    <w:basedOn w:val="HeaderBase"/>
    <w:next w:val="Normal"/>
    <w:uiPriority w:val="39"/>
    <w:rsid w:val="00A94801"/>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A94801"/>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A94801"/>
    <w:pPr>
      <w:tabs>
        <w:tab w:val="right" w:leader="dot" w:pos="7700"/>
      </w:tabs>
      <w:spacing w:before="40"/>
      <w:ind w:right="851"/>
    </w:pPr>
    <w:rPr>
      <w:sz w:val="20"/>
    </w:rPr>
  </w:style>
  <w:style w:type="paragraph" w:styleId="TOC4">
    <w:name w:val="toc 4"/>
    <w:basedOn w:val="HeadingBase"/>
    <w:next w:val="Normal"/>
    <w:uiPriority w:val="2"/>
    <w:unhideWhenUsed/>
    <w:rsid w:val="00A94801"/>
    <w:pPr>
      <w:tabs>
        <w:tab w:val="right" w:leader="dot" w:pos="7700"/>
      </w:tabs>
      <w:spacing w:before="40"/>
      <w:ind w:right="851"/>
    </w:pPr>
    <w:rPr>
      <w:sz w:val="20"/>
    </w:rPr>
  </w:style>
  <w:style w:type="paragraph" w:styleId="TOC5">
    <w:name w:val="toc 5"/>
    <w:basedOn w:val="Normal"/>
    <w:next w:val="Normal"/>
    <w:autoRedefine/>
    <w:uiPriority w:val="2"/>
    <w:rsid w:val="00A94801"/>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A94801"/>
    <w:pPr>
      <w:tabs>
        <w:tab w:val="left" w:pos="851"/>
      </w:tabs>
      <w:ind w:left="851" w:hanging="851"/>
    </w:pPr>
    <w:rPr>
      <w:color w:val="000000"/>
    </w:rPr>
  </w:style>
  <w:style w:type="paragraph" w:styleId="TOC7">
    <w:name w:val="toc 7"/>
    <w:basedOn w:val="Normal"/>
    <w:next w:val="Normal"/>
    <w:autoRedefine/>
    <w:uiPriority w:val="2"/>
    <w:semiHidden/>
    <w:rsid w:val="00A94801"/>
    <w:pPr>
      <w:ind w:left="1200"/>
    </w:pPr>
  </w:style>
  <w:style w:type="paragraph" w:styleId="TOC8">
    <w:name w:val="toc 8"/>
    <w:basedOn w:val="Normal"/>
    <w:next w:val="Normal"/>
    <w:autoRedefine/>
    <w:uiPriority w:val="2"/>
    <w:semiHidden/>
    <w:rsid w:val="00A94801"/>
    <w:pPr>
      <w:ind w:left="1400"/>
    </w:pPr>
  </w:style>
  <w:style w:type="paragraph" w:styleId="TOC9">
    <w:name w:val="toc 9"/>
    <w:basedOn w:val="Normal"/>
    <w:next w:val="Normal"/>
    <w:autoRedefine/>
    <w:uiPriority w:val="2"/>
    <w:semiHidden/>
    <w:rsid w:val="00A94801"/>
    <w:pPr>
      <w:ind w:left="1600"/>
    </w:pPr>
  </w:style>
  <w:style w:type="paragraph" w:customStyle="1" w:styleId="FileProperties">
    <w:name w:val="File Properties"/>
    <w:basedOn w:val="Normal"/>
    <w:rsid w:val="00A94801"/>
    <w:pPr>
      <w:spacing w:before="0"/>
    </w:pPr>
    <w:rPr>
      <w:i/>
    </w:rPr>
  </w:style>
  <w:style w:type="character" w:styleId="PageNumber">
    <w:name w:val="page number"/>
    <w:basedOn w:val="DefaultParagraphFont"/>
    <w:rsid w:val="00A94801"/>
    <w:rPr>
      <w:rFonts w:ascii="Arial" w:hAnsi="Arial" w:cs="Arial"/>
      <w:color w:val="auto"/>
    </w:rPr>
  </w:style>
  <w:style w:type="character" w:customStyle="1" w:styleId="FramedHeader">
    <w:name w:val="Framed Header"/>
    <w:basedOn w:val="DefaultParagraphFont"/>
    <w:rsid w:val="00A94801"/>
    <w:rPr>
      <w:rFonts w:ascii="Book Antiqua" w:hAnsi="Book Antiqua"/>
      <w:i/>
      <w:dstrike w:val="0"/>
      <w:color w:val="auto"/>
      <w:sz w:val="20"/>
      <w:vertAlign w:val="baseline"/>
    </w:rPr>
  </w:style>
  <w:style w:type="paragraph" w:styleId="NormalIndent">
    <w:name w:val="Normal Indent"/>
    <w:basedOn w:val="Normal"/>
    <w:rsid w:val="00A94801"/>
    <w:pPr>
      <w:ind w:left="567"/>
    </w:pPr>
  </w:style>
  <w:style w:type="paragraph" w:customStyle="1" w:styleId="BlockedQuotation">
    <w:name w:val="Blocked Quotation"/>
    <w:basedOn w:val="Normal"/>
    <w:semiHidden/>
    <w:rsid w:val="00A94801"/>
    <w:pPr>
      <w:ind w:left="567"/>
    </w:pPr>
  </w:style>
  <w:style w:type="paragraph" w:customStyle="1" w:styleId="ChartMainHeading">
    <w:name w:val="Chart Main Heading"/>
    <w:basedOn w:val="ChartHeading"/>
    <w:next w:val="ChartGraphic"/>
    <w:rsid w:val="00A94801"/>
  </w:style>
  <w:style w:type="table" w:styleId="TableGrid">
    <w:name w:val="Table Grid"/>
    <w:basedOn w:val="TableNormal"/>
    <w:rsid w:val="00A94801"/>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A94801"/>
    <w:rPr>
      <w:sz w:val="24"/>
    </w:rPr>
  </w:style>
  <w:style w:type="paragraph" w:customStyle="1" w:styleId="Title3rdLevel">
    <w:name w:val="Title 3rd Level"/>
    <w:basedOn w:val="Normal"/>
    <w:next w:val="Title"/>
    <w:rsid w:val="00A94801"/>
    <w:pPr>
      <w:jc w:val="center"/>
    </w:pPr>
    <w:rPr>
      <w:rFonts w:ascii="Arial" w:hAnsi="Arial"/>
      <w:caps/>
    </w:rPr>
  </w:style>
  <w:style w:type="paragraph" w:customStyle="1" w:styleId="Part">
    <w:name w:val="Part"/>
    <w:basedOn w:val="Title"/>
    <w:next w:val="Normal"/>
    <w:rsid w:val="00A94801"/>
    <w:rPr>
      <w:caps/>
      <w:smallCaps w:val="0"/>
    </w:rPr>
  </w:style>
  <w:style w:type="paragraph" w:customStyle="1" w:styleId="TableHeadingNoTable">
    <w:name w:val="Table Heading No Table"/>
    <w:basedOn w:val="TableHeading"/>
    <w:next w:val="Normal"/>
    <w:rsid w:val="00A94801"/>
    <w:pPr>
      <w:spacing w:after="240"/>
    </w:pPr>
  </w:style>
  <w:style w:type="paragraph" w:customStyle="1" w:styleId="TransmittalAddressee">
    <w:name w:val="Transmittal Addressee"/>
    <w:basedOn w:val="Normal"/>
    <w:rsid w:val="00A94801"/>
    <w:pPr>
      <w:spacing w:before="0" w:after="0"/>
    </w:pPr>
  </w:style>
  <w:style w:type="paragraph" w:customStyle="1" w:styleId="TransmittalStyle1">
    <w:name w:val="Transmittal Style 1"/>
    <w:basedOn w:val="HeadingBase"/>
    <w:rsid w:val="00A94801"/>
    <w:pPr>
      <w:spacing w:after="60"/>
      <w:jc w:val="right"/>
    </w:pPr>
    <w:rPr>
      <w:b/>
      <w:smallCaps/>
    </w:rPr>
  </w:style>
  <w:style w:type="paragraph" w:customStyle="1" w:styleId="TransmittalStyle2">
    <w:name w:val="Transmittal Style 2"/>
    <w:basedOn w:val="HeadingBase"/>
    <w:rsid w:val="00A94801"/>
    <w:pPr>
      <w:spacing w:before="60" w:after="60"/>
      <w:jc w:val="right"/>
    </w:pPr>
    <w:rPr>
      <w:rFonts w:ascii="Helvetica" w:hAnsi="Helvetica"/>
      <w:b/>
      <w:caps/>
      <w:sz w:val="16"/>
    </w:rPr>
  </w:style>
  <w:style w:type="paragraph" w:customStyle="1" w:styleId="UserGuidelevelTOC">
    <w:name w:val="UserGuide level TOC"/>
    <w:basedOn w:val="HeadingBase"/>
    <w:next w:val="Normal"/>
    <w:rsid w:val="00A94801"/>
    <w:pPr>
      <w:spacing w:before="360" w:after="360"/>
    </w:pPr>
    <w:rPr>
      <w:sz w:val="30"/>
    </w:rPr>
  </w:style>
  <w:style w:type="paragraph" w:customStyle="1" w:styleId="TableTextJustified">
    <w:name w:val="Table Text Justified"/>
    <w:basedOn w:val="TableTextBase"/>
    <w:rsid w:val="00A94801"/>
    <w:pPr>
      <w:jc w:val="both"/>
    </w:pPr>
  </w:style>
  <w:style w:type="paragraph" w:customStyle="1" w:styleId="Department">
    <w:name w:val="Department"/>
    <w:basedOn w:val="Normal"/>
    <w:rsid w:val="00A94801"/>
    <w:pPr>
      <w:spacing w:after="0" w:line="240" w:lineRule="auto"/>
      <w:jc w:val="center"/>
    </w:pPr>
    <w:rPr>
      <w:rFonts w:ascii="Arial" w:hAnsi="Arial"/>
      <w:b/>
      <w:sz w:val="52"/>
    </w:rPr>
  </w:style>
  <w:style w:type="paragraph" w:customStyle="1" w:styleId="DepartmentSubtitle">
    <w:name w:val="Department Subtitle"/>
    <w:basedOn w:val="Department"/>
    <w:rsid w:val="00A94801"/>
    <w:rPr>
      <w:sz w:val="44"/>
    </w:rPr>
  </w:style>
  <w:style w:type="character" w:customStyle="1" w:styleId="ExampletextCharChar">
    <w:name w:val="Example text Char Char"/>
    <w:link w:val="Exampletext"/>
    <w:semiHidden/>
    <w:rsid w:val="00A94801"/>
    <w:rPr>
      <w:rFonts w:ascii="Book Antiqua" w:hAnsi="Book Antiqua"/>
      <w:i/>
      <w:color w:val="FF0000"/>
      <w:sz w:val="19"/>
      <w:lang w:val="x-none" w:eastAsia="x-none"/>
    </w:rPr>
  </w:style>
  <w:style w:type="paragraph" w:customStyle="1" w:styleId="Crest">
    <w:name w:val="Crest"/>
    <w:basedOn w:val="Normal"/>
    <w:next w:val="TransmittalStyle1"/>
    <w:semiHidden/>
    <w:rsid w:val="00A94801"/>
    <w:pPr>
      <w:spacing w:after="0" w:line="240" w:lineRule="auto"/>
      <w:jc w:val="center"/>
    </w:pPr>
  </w:style>
  <w:style w:type="character" w:styleId="Hyperlink">
    <w:name w:val="Hyperlink"/>
    <w:basedOn w:val="DefaultParagraphFont"/>
    <w:uiPriority w:val="99"/>
    <w:unhideWhenUsed/>
    <w:rsid w:val="00A94801"/>
    <w:rPr>
      <w:color w:val="auto"/>
      <w:u w:val="single"/>
    </w:rPr>
  </w:style>
  <w:style w:type="paragraph" w:customStyle="1" w:styleId="Heading1noTOC">
    <w:name w:val="Heading 1 no TOC"/>
    <w:basedOn w:val="Heading1"/>
    <w:rsid w:val="00A94801"/>
  </w:style>
  <w:style w:type="paragraph" w:customStyle="1" w:styleId="TableColumnOutgroupHeading">
    <w:name w:val="Table Column Outgroup Heading"/>
    <w:basedOn w:val="Normal"/>
    <w:rsid w:val="00A94801"/>
    <w:pPr>
      <w:spacing w:before="60" w:after="120" w:line="240" w:lineRule="auto"/>
    </w:pPr>
    <w:rPr>
      <w:b/>
      <w:sz w:val="22"/>
    </w:rPr>
  </w:style>
  <w:style w:type="paragraph" w:customStyle="1" w:styleId="TableColumnOutgroupSubheading">
    <w:name w:val="Table Column Outgroup Subheading"/>
    <w:basedOn w:val="Normal"/>
    <w:rsid w:val="00A94801"/>
    <w:pPr>
      <w:spacing w:before="60" w:after="120" w:line="240" w:lineRule="auto"/>
      <w:jc w:val="center"/>
    </w:pPr>
  </w:style>
  <w:style w:type="paragraph" w:customStyle="1" w:styleId="TableTextBullet">
    <w:name w:val="Table Text Bullet"/>
    <w:basedOn w:val="TableTextBase"/>
    <w:rsid w:val="00A94801"/>
    <w:pPr>
      <w:numPr>
        <w:numId w:val="5"/>
      </w:numPr>
    </w:pPr>
  </w:style>
  <w:style w:type="paragraph" w:customStyle="1" w:styleId="Exampletextdash">
    <w:name w:val="Example text dash"/>
    <w:basedOn w:val="Exampletextbullet"/>
    <w:semiHidden/>
    <w:rsid w:val="00A94801"/>
    <w:pPr>
      <w:numPr>
        <w:ilvl w:val="1"/>
      </w:numPr>
    </w:pPr>
  </w:style>
  <w:style w:type="character" w:customStyle="1" w:styleId="HeadingBaseChar">
    <w:name w:val="Heading Base Char"/>
    <w:link w:val="HeadingBase"/>
    <w:rsid w:val="00A94801"/>
    <w:rPr>
      <w:rFonts w:ascii="Arial" w:hAnsi="Arial"/>
      <w:sz w:val="24"/>
    </w:rPr>
  </w:style>
  <w:style w:type="character" w:customStyle="1" w:styleId="TableHeadingChar">
    <w:name w:val="Table Heading Char"/>
    <w:link w:val="TableHeading"/>
    <w:rsid w:val="00A94801"/>
    <w:rPr>
      <w:rFonts w:ascii="Arial" w:hAnsi="Arial"/>
      <w:b/>
    </w:rPr>
  </w:style>
  <w:style w:type="character" w:customStyle="1" w:styleId="TableTextBaseChar">
    <w:name w:val="Table Text Base Char"/>
    <w:link w:val="TableTextBase"/>
    <w:rsid w:val="00A94801"/>
    <w:rPr>
      <w:rFonts w:ascii="Arial" w:hAnsi="Arial"/>
      <w:sz w:val="16"/>
    </w:rPr>
  </w:style>
  <w:style w:type="character" w:customStyle="1" w:styleId="TableTextLeftChar">
    <w:name w:val="Table Text Left Char"/>
    <w:link w:val="TableTextLeft"/>
    <w:rsid w:val="00A94801"/>
    <w:rPr>
      <w:rFonts w:ascii="Arial" w:hAnsi="Arial"/>
      <w:sz w:val="16"/>
    </w:rPr>
  </w:style>
  <w:style w:type="paragraph" w:styleId="ListParagraph">
    <w:name w:val="List Paragraph"/>
    <w:aliases w:val="Bullet List Paragraph,Bullet Point,Bullet point,Bulletr List Paragraph,Content descriptions,FooterText,L,List Bullet 1,List Paragraph1,List Paragraph11,List Paragraph2,List Paragraph21,Listeafsnit1,NFP GP Bulleted List,Recommendation"/>
    <w:basedOn w:val="Normal"/>
    <w:link w:val="ListParagraphChar"/>
    <w:uiPriority w:val="34"/>
    <w:qFormat/>
    <w:rsid w:val="00A94801"/>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A94801"/>
    <w:pPr>
      <w:numPr>
        <w:ilvl w:val="1"/>
        <w:numId w:val="5"/>
      </w:numPr>
    </w:pPr>
  </w:style>
  <w:style w:type="character" w:customStyle="1" w:styleId="ChartandTableFootnoteChar">
    <w:name w:val="Chart and Table Footnote Char"/>
    <w:link w:val="ChartandTableFootnote"/>
    <w:rsid w:val="00A94801"/>
    <w:rPr>
      <w:rFonts w:ascii="Arial" w:hAnsi="Arial"/>
      <w:color w:val="000000"/>
      <w:sz w:val="16"/>
    </w:rPr>
  </w:style>
  <w:style w:type="paragraph" w:customStyle="1" w:styleId="PartHeading">
    <w:name w:val="Part Heading"/>
    <w:basedOn w:val="Title"/>
    <w:next w:val="Normal"/>
    <w:rsid w:val="00A94801"/>
    <w:pPr>
      <w:spacing w:after="480"/>
      <w:outlineLvl w:val="9"/>
    </w:pPr>
    <w:rPr>
      <w:rFonts w:ascii="Arial Bold" w:hAnsi="Arial Bold"/>
      <w:smallCaps w:val="0"/>
    </w:rPr>
  </w:style>
  <w:style w:type="character" w:customStyle="1" w:styleId="BulletChar">
    <w:name w:val="Bullet Char"/>
    <w:link w:val="Bullet"/>
    <w:rsid w:val="00A94801"/>
    <w:rPr>
      <w:rFonts w:ascii="Book Antiqua" w:hAnsi="Book Antiqua"/>
      <w:sz w:val="19"/>
    </w:rPr>
  </w:style>
  <w:style w:type="paragraph" w:customStyle="1" w:styleId="BoxTextBase">
    <w:name w:val="Box Text Base"/>
    <w:basedOn w:val="Normal"/>
    <w:rsid w:val="00A94801"/>
    <w:pPr>
      <w:spacing w:after="120"/>
    </w:pPr>
    <w:rPr>
      <w:color w:val="000000"/>
    </w:rPr>
  </w:style>
  <w:style w:type="paragraph" w:customStyle="1" w:styleId="BoxDash">
    <w:name w:val="Box Dash"/>
    <w:basedOn w:val="Normal"/>
    <w:rsid w:val="00A94801"/>
    <w:pPr>
      <w:numPr>
        <w:ilvl w:val="1"/>
        <w:numId w:val="6"/>
      </w:numPr>
    </w:pPr>
    <w:rPr>
      <w:color w:val="000000"/>
    </w:rPr>
  </w:style>
  <w:style w:type="paragraph" w:customStyle="1" w:styleId="BoxDoubleDot">
    <w:name w:val="Box Double Dot"/>
    <w:basedOn w:val="BoxTextBase"/>
    <w:rsid w:val="00A94801"/>
    <w:pPr>
      <w:numPr>
        <w:ilvl w:val="2"/>
        <w:numId w:val="6"/>
      </w:numPr>
    </w:pPr>
  </w:style>
  <w:style w:type="paragraph" w:customStyle="1" w:styleId="Outcome">
    <w:name w:val="Outcome"/>
    <w:basedOn w:val="Normal"/>
    <w:rsid w:val="00A94801"/>
    <w:pPr>
      <w:spacing w:before="120" w:after="120" w:line="280" w:lineRule="exact"/>
    </w:pPr>
    <w:rPr>
      <w:rFonts w:ascii="Arial" w:hAnsi="Arial" w:cs="Arial"/>
      <w:b/>
    </w:rPr>
  </w:style>
  <w:style w:type="paragraph" w:customStyle="1" w:styleId="ProgramHeading">
    <w:name w:val="Program Heading"/>
    <w:basedOn w:val="HeadingBase"/>
    <w:rsid w:val="00A94801"/>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A94801"/>
  </w:style>
  <w:style w:type="character" w:customStyle="1" w:styleId="Heading3Char">
    <w:name w:val="Heading 3 Char"/>
    <w:basedOn w:val="DefaultParagraphFont"/>
    <w:link w:val="Heading3"/>
    <w:rsid w:val="00A94801"/>
    <w:rPr>
      <w:rFonts w:ascii="Arial Bold" w:hAnsi="Arial Bold"/>
      <w:b/>
      <w:sz w:val="22"/>
    </w:rPr>
  </w:style>
  <w:style w:type="character" w:customStyle="1" w:styleId="CommentTextChar">
    <w:name w:val="Comment Text Char"/>
    <w:basedOn w:val="DefaultParagraphFont"/>
    <w:link w:val="CommentText"/>
    <w:rsid w:val="00A94801"/>
    <w:rPr>
      <w:rFonts w:ascii="Book Antiqua" w:hAnsi="Book Antiqua"/>
      <w:sz w:val="19"/>
    </w:rPr>
  </w:style>
  <w:style w:type="paragraph" w:customStyle="1" w:styleId="ExampleText0">
    <w:name w:val="Example Text"/>
    <w:basedOn w:val="Normal"/>
    <w:semiHidden/>
    <w:rsid w:val="00A94801"/>
    <w:rPr>
      <w:i/>
      <w:color w:val="FF0000"/>
    </w:rPr>
  </w:style>
  <w:style w:type="paragraph" w:styleId="NoSpacing">
    <w:name w:val="No Spacing"/>
    <w:uiPriority w:val="1"/>
    <w:qFormat/>
    <w:rsid w:val="00A94801"/>
    <w:rPr>
      <w:rFonts w:ascii="Book Antiqua" w:hAnsi="Book Antiqua"/>
      <w:sz w:val="19"/>
    </w:rPr>
  </w:style>
  <w:style w:type="character" w:customStyle="1" w:styleId="A5">
    <w:name w:val="A5"/>
    <w:uiPriority w:val="99"/>
    <w:rsid w:val="00A94801"/>
    <w:rPr>
      <w:rFonts w:ascii="Swiss 721 BT" w:hAnsi="Swiss 721 BT" w:cs="Swiss 721 BT" w:hint="default"/>
      <w:color w:val="000000"/>
      <w:sz w:val="20"/>
      <w:szCs w:val="20"/>
    </w:rPr>
  </w:style>
  <w:style w:type="character" w:customStyle="1" w:styleId="HeaderChar">
    <w:name w:val="Header Char"/>
    <w:basedOn w:val="DefaultParagraphFont"/>
    <w:link w:val="Header"/>
    <w:rsid w:val="00A94801"/>
    <w:rPr>
      <w:rFonts w:ascii="Arial" w:hAnsi="Arial"/>
      <w:sz w:val="18"/>
    </w:rPr>
  </w:style>
  <w:style w:type="character" w:styleId="FollowedHyperlink">
    <w:name w:val="FollowedHyperlink"/>
    <w:rsid w:val="00A94801"/>
    <w:rPr>
      <w:color w:val="800080"/>
      <w:u w:val="single"/>
    </w:rPr>
  </w:style>
  <w:style w:type="character" w:customStyle="1" w:styleId="FooterChar">
    <w:name w:val="Footer Char"/>
    <w:basedOn w:val="DefaultParagraphFont"/>
    <w:link w:val="Footer"/>
    <w:rsid w:val="00A94801"/>
    <w:rPr>
      <w:rFonts w:ascii="Arial" w:hAnsi="Arial"/>
      <w:color w:val="000000" w:themeColor="text1"/>
    </w:rPr>
  </w:style>
  <w:style w:type="character" w:styleId="Strong">
    <w:name w:val="Strong"/>
    <w:basedOn w:val="DefaultParagraphFont"/>
    <w:uiPriority w:val="22"/>
    <w:qFormat/>
    <w:rsid w:val="00A94801"/>
    <w:rPr>
      <w:b/>
      <w:bCs/>
    </w:rPr>
  </w:style>
  <w:style w:type="paragraph" w:customStyle="1" w:styleId="Heading2NoTOC">
    <w:name w:val="Heading 2 No TOC"/>
    <w:basedOn w:val="Heading2"/>
    <w:qFormat/>
    <w:rsid w:val="00A94801"/>
    <w:pPr>
      <w:outlineLvl w:val="9"/>
    </w:pPr>
  </w:style>
  <w:style w:type="paragraph" w:customStyle="1" w:styleId="PartHeading-TOC">
    <w:name w:val="Part Heading - TOC"/>
    <w:basedOn w:val="PartHeading"/>
    <w:rsid w:val="00A94801"/>
  </w:style>
  <w:style w:type="paragraph" w:styleId="Revision">
    <w:name w:val="Revision"/>
    <w:hidden/>
    <w:uiPriority w:val="99"/>
    <w:semiHidden/>
    <w:rsid w:val="00A94801"/>
    <w:rPr>
      <w:rFonts w:ascii="Book Antiqua" w:hAnsi="Book Antiqua"/>
    </w:rPr>
  </w:style>
  <w:style w:type="paragraph" w:styleId="NoteHeading">
    <w:name w:val="Note Heading"/>
    <w:basedOn w:val="Normal"/>
    <w:next w:val="Normal"/>
    <w:link w:val="NoteHeadingChar"/>
    <w:rsid w:val="00A94801"/>
  </w:style>
  <w:style w:type="character" w:customStyle="1" w:styleId="NoteHeadingChar">
    <w:name w:val="Note Heading Char"/>
    <w:basedOn w:val="DefaultParagraphFont"/>
    <w:link w:val="NoteHeading"/>
    <w:rsid w:val="00A94801"/>
    <w:rPr>
      <w:rFonts w:ascii="Book Antiqua" w:hAnsi="Book Antiqua"/>
      <w:sz w:val="19"/>
    </w:rPr>
  </w:style>
  <w:style w:type="paragraph" w:customStyle="1" w:styleId="SecurityClassificationHeader">
    <w:name w:val="Security Classification Header"/>
    <w:link w:val="SecurityClassificationHeaderChar"/>
    <w:rsid w:val="00A94801"/>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A94801"/>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A94801"/>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A94801"/>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A94801"/>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A94801"/>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A94801"/>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A94801"/>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A94801"/>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A94801"/>
    <w:pPr>
      <w:numPr>
        <w:numId w:val="14"/>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A94801"/>
    <w:rPr>
      <w:rFonts w:ascii="Cambria" w:hAnsi="Cambria"/>
      <w:sz w:val="22"/>
      <w:szCs w:val="22"/>
    </w:rPr>
  </w:style>
  <w:style w:type="paragraph" w:customStyle="1" w:styleId="ChartandTableFootnote-Dash">
    <w:name w:val="Chart and Table Footnote - Dash"/>
    <w:basedOn w:val="Normal"/>
    <w:rsid w:val="00A94801"/>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A94801"/>
    <w:pPr>
      <w:pBdr>
        <w:top w:val="single" w:sz="4" w:space="10" w:color="000000" w:themeColor="text1"/>
      </w:pBdr>
      <w:jc w:val="right"/>
    </w:pPr>
    <w:rPr>
      <w:sz w:val="18"/>
    </w:rPr>
  </w:style>
  <w:style w:type="paragraph" w:customStyle="1" w:styleId="Box-continuedon">
    <w:name w:val="Box - continued on"/>
    <w:basedOn w:val="Normal"/>
    <w:qFormat/>
    <w:rsid w:val="00A94801"/>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A94801"/>
    <w:rPr>
      <w:sz w:val="22"/>
    </w:rPr>
  </w:style>
  <w:style w:type="character" w:customStyle="1" w:styleId="Heading6Char">
    <w:name w:val="Heading 6 Char"/>
    <w:basedOn w:val="DefaultParagraphFont"/>
    <w:link w:val="Heading6"/>
    <w:rsid w:val="00A94801"/>
    <w:rPr>
      <w:rFonts w:ascii="Arial" w:hAnsi="Arial"/>
      <w:bCs/>
      <w:szCs w:val="22"/>
    </w:rPr>
  </w:style>
  <w:style w:type="paragraph" w:customStyle="1" w:styleId="BoxSubHeading">
    <w:name w:val="Box Sub Heading"/>
    <w:basedOn w:val="Heading6"/>
    <w:rsid w:val="00A94801"/>
    <w:pPr>
      <w:spacing w:before="120" w:after="40"/>
    </w:pPr>
  </w:style>
  <w:style w:type="paragraph" w:customStyle="1" w:styleId="ChartHeading">
    <w:name w:val="Chart Heading"/>
    <w:basedOn w:val="HeadingBase"/>
    <w:next w:val="ChartGraphic"/>
    <w:qFormat/>
    <w:rsid w:val="00A94801"/>
    <w:pPr>
      <w:spacing w:before="120" w:after="20"/>
    </w:pPr>
    <w:rPr>
      <w:b/>
      <w:sz w:val="20"/>
    </w:rPr>
  </w:style>
  <w:style w:type="paragraph" w:customStyle="1" w:styleId="ChartLine">
    <w:name w:val="Chart Line"/>
    <w:basedOn w:val="NoSpacing"/>
    <w:autoRedefine/>
    <w:qFormat/>
    <w:rsid w:val="00A94801"/>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A94801"/>
    <w:rPr>
      <w:rFonts w:ascii="Book Antiqua" w:hAnsi="Book Antiqua"/>
      <w:b/>
      <w:bCs/>
      <w:sz w:val="19"/>
    </w:rPr>
  </w:style>
  <w:style w:type="character" w:customStyle="1" w:styleId="DocumentMapChar">
    <w:name w:val="Document Map Char"/>
    <w:basedOn w:val="DefaultParagraphFont"/>
    <w:link w:val="DocumentMap"/>
    <w:semiHidden/>
    <w:rsid w:val="00A94801"/>
    <w:rPr>
      <w:rFonts w:ascii="Tahoma" w:hAnsi="Tahoma" w:cs="Tahoma"/>
      <w:sz w:val="19"/>
      <w:shd w:val="clear" w:color="auto" w:fill="000080"/>
    </w:rPr>
  </w:style>
  <w:style w:type="character" w:customStyle="1" w:styleId="EndnoteTextChar">
    <w:name w:val="Endnote Text Char"/>
    <w:basedOn w:val="DefaultParagraphFont"/>
    <w:link w:val="EndnoteText"/>
    <w:rsid w:val="00A94801"/>
    <w:rPr>
      <w:rFonts w:ascii="Book Antiqua" w:hAnsi="Book Antiqua"/>
      <w:sz w:val="19"/>
    </w:rPr>
  </w:style>
  <w:style w:type="character" w:customStyle="1" w:styleId="FootnoteTextChar">
    <w:name w:val="Footnote Text Char"/>
    <w:aliases w:val="(NECG) Footnote Text Char"/>
    <w:basedOn w:val="DefaultParagraphFont"/>
    <w:link w:val="FootnoteText"/>
    <w:rsid w:val="00CB022C"/>
    <w:rPr>
      <w:rFonts w:ascii="Arial" w:hAnsi="Arial"/>
      <w:sz w:val="15"/>
    </w:rPr>
  </w:style>
  <w:style w:type="character" w:customStyle="1" w:styleId="Heading1Char">
    <w:name w:val="Heading 1 Char"/>
    <w:basedOn w:val="DefaultParagraphFont"/>
    <w:link w:val="Heading1"/>
    <w:rsid w:val="00A94801"/>
    <w:rPr>
      <w:rFonts w:ascii="Arial Bold" w:hAnsi="Arial Bold"/>
      <w:b/>
      <w:kern w:val="34"/>
      <w:sz w:val="36"/>
    </w:rPr>
  </w:style>
  <w:style w:type="character" w:customStyle="1" w:styleId="Heading2Char">
    <w:name w:val="Heading 2 Char"/>
    <w:basedOn w:val="DefaultParagraphFont"/>
    <w:link w:val="Heading2"/>
    <w:rsid w:val="00A94801"/>
    <w:rPr>
      <w:rFonts w:ascii="Arial Bold" w:hAnsi="Arial Bold"/>
      <w:b/>
      <w:sz w:val="26"/>
    </w:rPr>
  </w:style>
  <w:style w:type="paragraph" w:customStyle="1" w:styleId="Heading3noTOC">
    <w:name w:val="Heading 3 no TOC"/>
    <w:basedOn w:val="Heading3"/>
    <w:rsid w:val="00A94801"/>
    <w:pPr>
      <w:outlineLvl w:val="9"/>
    </w:pPr>
  </w:style>
  <w:style w:type="character" w:customStyle="1" w:styleId="Heading4Char">
    <w:name w:val="Heading 4 Char"/>
    <w:basedOn w:val="DefaultParagraphFont"/>
    <w:link w:val="Heading4"/>
    <w:rsid w:val="00A94801"/>
    <w:rPr>
      <w:rFonts w:ascii="Arial Bold" w:hAnsi="Arial Bold"/>
      <w:b/>
    </w:rPr>
  </w:style>
  <w:style w:type="character" w:customStyle="1" w:styleId="Heading5Char">
    <w:name w:val="Heading 5 Char"/>
    <w:basedOn w:val="DefaultParagraphFont"/>
    <w:link w:val="Heading5"/>
    <w:rsid w:val="00A94801"/>
    <w:rPr>
      <w:rFonts w:ascii="Arial" w:hAnsi="Arial"/>
      <w:bCs/>
      <w:i/>
      <w:iCs/>
      <w:szCs w:val="26"/>
    </w:rPr>
  </w:style>
  <w:style w:type="character" w:customStyle="1" w:styleId="Heading7Char">
    <w:name w:val="Heading 7 Char"/>
    <w:basedOn w:val="DefaultParagraphFont"/>
    <w:link w:val="Heading7"/>
    <w:rsid w:val="00A94801"/>
    <w:rPr>
      <w:rFonts w:ascii="Arial" w:hAnsi="Arial"/>
      <w:szCs w:val="24"/>
    </w:rPr>
  </w:style>
  <w:style w:type="character" w:customStyle="1" w:styleId="Heading8Char">
    <w:name w:val="Heading 8 Char"/>
    <w:basedOn w:val="DefaultParagraphFont"/>
    <w:link w:val="Heading8"/>
    <w:rsid w:val="00A94801"/>
    <w:rPr>
      <w:i/>
      <w:iCs/>
      <w:sz w:val="16"/>
      <w:szCs w:val="24"/>
    </w:rPr>
  </w:style>
  <w:style w:type="character" w:customStyle="1" w:styleId="MacroTextChar">
    <w:name w:val="Macro Text Char"/>
    <w:basedOn w:val="DefaultParagraphFont"/>
    <w:link w:val="MacroText"/>
    <w:rsid w:val="00A94801"/>
    <w:rPr>
      <w:rFonts w:ascii="Courier New" w:hAnsi="Courier New" w:cs="Courier New"/>
    </w:rPr>
  </w:style>
  <w:style w:type="paragraph" w:customStyle="1" w:styleId="Statement">
    <w:name w:val="Statement"/>
    <w:basedOn w:val="Normal"/>
    <w:autoRedefine/>
    <w:qFormat/>
    <w:rsid w:val="00A94801"/>
    <w:pPr>
      <w:textboxTightWrap w:val="firstAndLastLine"/>
    </w:pPr>
    <w:rPr>
      <w:rFonts w:cstheme="minorHAnsi"/>
      <w:kern w:val="18"/>
      <w:sz w:val="18"/>
    </w:rPr>
  </w:style>
  <w:style w:type="paragraph" w:customStyle="1" w:styleId="Statement-Bullet">
    <w:name w:val="Statement - Bullet"/>
    <w:basedOn w:val="Bullet"/>
    <w:qFormat/>
    <w:rsid w:val="00A94801"/>
    <w:pPr>
      <w:ind w:left="284" w:hanging="284"/>
    </w:pPr>
  </w:style>
  <w:style w:type="paragraph" w:customStyle="1" w:styleId="TableLine">
    <w:name w:val="Table Line"/>
    <w:basedOn w:val="Normal"/>
    <w:next w:val="Normal"/>
    <w:autoRedefine/>
    <w:rsid w:val="00A94801"/>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A94801"/>
    <w:rPr>
      <w:rFonts w:cs="Arial"/>
      <w:b/>
      <w:sz w:val="22"/>
      <w:szCs w:val="22"/>
    </w:rPr>
  </w:style>
  <w:style w:type="paragraph" w:customStyle="1" w:styleId="TPHEADING3boldspace">
    <w:name w:val="TP HEADING 3 bold space"/>
    <w:basedOn w:val="TPHeading3bold"/>
    <w:semiHidden/>
    <w:rsid w:val="00A94801"/>
    <w:pPr>
      <w:spacing w:after="120"/>
    </w:pPr>
  </w:style>
  <w:style w:type="paragraph" w:customStyle="1" w:styleId="TPHEADING3space">
    <w:name w:val="TP HEADING 3 space"/>
    <w:basedOn w:val="TPHeading3"/>
    <w:semiHidden/>
    <w:rsid w:val="00A94801"/>
    <w:pPr>
      <w:spacing w:before="120" w:after="120"/>
    </w:pPr>
    <w:rPr>
      <w:rFonts w:cs="Arial"/>
      <w:sz w:val="22"/>
      <w:szCs w:val="22"/>
    </w:rPr>
  </w:style>
  <w:style w:type="paragraph" w:customStyle="1" w:styleId="TPHeading4">
    <w:name w:val="TP Heading 4"/>
    <w:basedOn w:val="TPHeading3"/>
    <w:semiHidden/>
    <w:rsid w:val="00A94801"/>
    <w:rPr>
      <w:sz w:val="20"/>
    </w:rPr>
  </w:style>
  <w:style w:type="paragraph" w:customStyle="1" w:styleId="TPHEADING4space">
    <w:name w:val="TP HEADING 4 space"/>
    <w:basedOn w:val="TPHEADING3space"/>
    <w:semiHidden/>
    <w:rsid w:val="00A94801"/>
  </w:style>
  <w:style w:type="paragraph" w:styleId="NormalWeb">
    <w:name w:val="Normal (Web)"/>
    <w:basedOn w:val="Normal"/>
    <w:semiHidden/>
    <w:unhideWhenUsed/>
    <w:rsid w:val="00AF213C"/>
    <w:rPr>
      <w:rFonts w:ascii="Times New Roman" w:hAnsi="Times New Roman"/>
      <w:sz w:val="24"/>
      <w:szCs w:val="24"/>
    </w:rPr>
  </w:style>
  <w:style w:type="paragraph" w:customStyle="1" w:styleId="Tabletextnormal9pt">
    <w:name w:val="Table text (normal) 9pt"/>
    <w:basedOn w:val="Normal"/>
    <w:qFormat/>
    <w:locked/>
    <w:rsid w:val="0045734D"/>
    <w:pPr>
      <w:spacing w:before="40" w:after="40" w:line="259" w:lineRule="auto"/>
    </w:pPr>
    <w:rPr>
      <w:rFonts w:ascii="Arial" w:hAnsi="Arial" w:cs="Arial"/>
      <w:color w:val="000000"/>
      <w:sz w:val="18"/>
      <w:szCs w:val="18"/>
    </w:rPr>
  </w:style>
  <w:style w:type="paragraph" w:customStyle="1" w:styleId="Tableheadingrow9pt">
    <w:name w:val="Table heading row 9pt"/>
    <w:basedOn w:val="Normal"/>
    <w:link w:val="Tableheadingrow9ptChar"/>
    <w:qFormat/>
    <w:locked/>
    <w:rsid w:val="0045734D"/>
    <w:pPr>
      <w:spacing w:before="40" w:after="40" w:line="259" w:lineRule="auto"/>
    </w:pPr>
    <w:rPr>
      <w:rFonts w:ascii="Arial" w:hAnsi="Arial" w:cs="Arial"/>
      <w:b/>
      <w:color w:val="000000"/>
      <w:sz w:val="18"/>
      <w:szCs w:val="18"/>
    </w:rPr>
  </w:style>
  <w:style w:type="character" w:customStyle="1" w:styleId="Tableheadingrow9ptChar">
    <w:name w:val="Table heading row 9pt Char"/>
    <w:basedOn w:val="DefaultParagraphFont"/>
    <w:link w:val="Tableheadingrow9pt"/>
    <w:rsid w:val="0045734D"/>
    <w:rPr>
      <w:rFonts w:ascii="Arial" w:hAnsi="Arial" w:cs="Arial"/>
      <w:b/>
      <w:color w:val="000000"/>
      <w:sz w:val="18"/>
      <w:szCs w:val="18"/>
    </w:rPr>
  </w:style>
  <w:style w:type="character" w:customStyle="1" w:styleId="ListParagraphChar">
    <w:name w:val="List Paragraph Char"/>
    <w:aliases w:val="Bullet List Paragraph Char,Bullet Point Char,Bullet point Char,Bulletr List Paragraph Char,Content descriptions Char,FooterText Char,L Char,List Bullet 1 Char,List Paragraph1 Char,List Paragraph11 Char,List Paragraph2 Char"/>
    <w:basedOn w:val="DefaultParagraphFont"/>
    <w:link w:val="ListParagraph"/>
    <w:uiPriority w:val="34"/>
    <w:qFormat/>
    <w:rsid w:val="00BA5021"/>
    <w:rPr>
      <w:rFonts w:ascii="Calibri" w:eastAsia="Calibri" w:hAnsi="Calibri"/>
      <w:sz w:val="22"/>
      <w:szCs w:val="22"/>
      <w:lang w:val="en-US" w:eastAsia="en-US"/>
    </w:rPr>
  </w:style>
  <w:style w:type="paragraph" w:customStyle="1" w:styleId="TableParagraph">
    <w:name w:val="Table Paragraph"/>
    <w:basedOn w:val="Normal"/>
    <w:uiPriority w:val="1"/>
    <w:qFormat/>
    <w:rsid w:val="009356CA"/>
    <w:pPr>
      <w:widowControl w:val="0"/>
      <w:autoSpaceDE w:val="0"/>
      <w:autoSpaceDN w:val="0"/>
      <w:spacing w:before="0" w:after="0" w:line="240" w:lineRule="auto"/>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0758494">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38035653">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72962540">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30715216">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81214051">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73100865">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38048862">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68539444">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82747257">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52087399">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c4b2c377-c74f-46b8-b62e-9cefa93d8fc8" ContentTypeId="0x010100B7B479F47583304BA8B631462CC772D7" PreviousValue="true"/>
</file>

<file path=customXml/item2.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8F7CFF9272C47D4280006CCC81AF3990" ma:contentTypeVersion="35" ma:contentTypeDescription="Create a new document." ma:contentTypeScope="" ma:versionID="11ce0a4975d7d7a6b940eeb7c51edc4b">
  <xsd:schema xmlns:xsd="http://www.w3.org/2001/XMLSchema" xmlns:xs="http://www.w3.org/2001/XMLSchema" xmlns:p="http://schemas.microsoft.com/office/2006/metadata/properties" xmlns:ns2="a334ba3b-e131-42d3-95f3-2728f5a41884" xmlns:ns3="e39afc8f-a215-4bb1-9caf-c1c5d2f63d8a" xmlns:ns4="6a7e9632-768a-49bf-85ac-c69233ab2a52" targetNamespace="http://schemas.microsoft.com/office/2006/metadata/properties" ma:root="true" ma:fieldsID="48a8710234bd9c0c12b906946d6153b3" ns2:_="" ns3:_="" ns4:_="">
    <xsd:import namespace="a334ba3b-e131-42d3-95f3-2728f5a41884"/>
    <xsd:import namespace="e39afc8f-a215-4bb1-9caf-c1c5d2f63d8a"/>
    <xsd:import namespace="6a7e9632-768a-49bf-85ac-c69233ab2a52"/>
    <xsd:element name="properties">
      <xsd:complexType>
        <xsd:sequence>
          <xsd:element name="documentManagement">
            <xsd:complexType>
              <xsd:all>
                <xsd:element ref="ns2:Security_x0020_Classification" minOccurs="0"/>
                <xsd:element ref="ns2:Original_x0020_Date_x0020_Created"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3:MediaServiceFastMetadata" minOccurs="0"/>
                <xsd:element ref="ns4:SharedWithUsers" minOccurs="0"/>
                <xsd:element ref="ns4:SharedWithDetails" minOccurs="0"/>
                <xsd:element ref="ns2:TaxCatchAllLabel" minOccurs="0"/>
                <xsd:element ref="ns3:lcf76f155ced4ddcb4097134ff3c332f" minOccurs="0"/>
                <xsd:element ref="ns3:MediaServiceGenerationTime" minOccurs="0"/>
                <xsd:element ref="ns3:MediaServiceEventHashCode" minOccurs="0"/>
                <xsd:element ref="ns3:MediaServiceOCR" minOccurs="0"/>
                <xsd:element ref="ns3:MediaServiceMetadata" minOccurs="0"/>
                <xsd:element ref="ns3:MediaServiceDateTaken" minOccurs="0"/>
                <xsd:element ref="ns3:MediaLengthInSeconds" minOccurs="0"/>
                <xsd:element ref="ns3:MediaServiceObjectDetectorVersions" minOccurs="0"/>
                <xsd:element ref="ns4:_dlc_DocId" minOccurs="0"/>
                <xsd:element ref="ns4:_dlc_DocIdUrl" minOccurs="0"/>
                <xsd:element ref="ns4:_dlc_DocIdPersistId"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ma:readOnly="false">
      <xsd:simpleType>
        <xsd:restriction base="dms:DateTime"/>
      </xsd:simpleType>
    </xsd:element>
    <xsd:element name="e0fcb3f570964638902a63147cd98219" ma:index="10"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2"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4"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19"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f4c189e6-c560-40fe-97d1-6662c6a9f502}" ma:internalName="TaxCatchAll" ma:readOnly="false"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f4c189e6-c560-40fe-97d1-6662c6a9f502}"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9afc8f-a215-4bb1-9caf-c1c5d2f63d8a" elementFormDefault="qualified">
    <xsd:import namespace="http://schemas.microsoft.com/office/2006/documentManagement/types"/>
    <xsd:import namespace="http://schemas.microsoft.com/office/infopath/2007/PartnerControls"/>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hidden="true" ma:internalName="MediaServiceOCR" ma:readOnly="true">
      <xsd:simpleType>
        <xsd:restriction base="dms:Note"/>
      </xsd:simpleType>
    </xsd:element>
    <xsd:element name="MediaServiceMetadata" ma:index="29" nillable="true" ma:displayName="MediaServiceMetadata" ma:hidden="true" ma:internalName="MediaServiceMetadata" ma:readOnly="true">
      <xsd:simpleType>
        <xsd:restriction base="dms:Note"/>
      </xsd:simpleType>
    </xsd:element>
    <xsd:element name="MediaServiceDateTaken" ma:index="31" nillable="true" ma:displayName="MediaServiceDateTaken" ma:description="" ma:hidden="true" ma:indexed="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element name="_dlc_DocId" ma:index="34" nillable="true" ma:displayName="Document ID Value" ma:description="The value of the document ID assigned to this item." ma:indexed="true"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a334ba3b-e131-42d3-95f3-2728f5a41884">
      <Value>34</Value>
      <Value>1</Value>
    </TaxCatchAll>
    <_dlc_DocId xmlns="6a7e9632-768a-49bf-85ac-c69233ab2a52">FIN33506-1566835604-282234</_dlc_DocId>
    <_dlc_DocIdUrl xmlns="6a7e9632-768a-49bf-85ac-c69233ab2a52">
      <Url>https://financegovau.sharepoint.com/sites/M365_DoF_50033506/_layouts/15/DocIdRedir.aspx?ID=FIN33506-1566835604-282234</Url>
      <Description>FIN33506-1566835604-282234</Description>
    </_dlc_DocIdUrl>
    <_dlc_DocIdPersistId xmlns="6a7e9632-768a-49bf-85ac-c69233ab2a52"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Original_x0020_Date_x0020_Created xmlns="a334ba3b-e131-42d3-95f3-2728f5a41884" xsi:nil="true"/>
    <e0fcb3f570964638902a63147cd98219 xmlns="a334ba3b-e131-42d3-95f3-2728f5a41884">
      <Terms xmlns="http://schemas.microsoft.com/office/infopath/2007/PartnerControls"/>
    </e0fcb3f570964638902a63147cd98219>
    <lcf76f155ced4ddcb4097134ff3c332f xmlns="e39afc8f-a215-4bb1-9caf-c1c5d2f63d8a">
      <Terms xmlns="http://schemas.microsoft.com/office/infopath/2007/PartnerControls"/>
    </lcf76f155ced4ddcb4097134ff3c332f>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SharedWithUsers xmlns="6a7e9632-768a-49bf-85ac-c69233ab2a52">
      <UserInfo>
        <DisplayName>Saywell, David</DisplayName>
        <AccountId>175</AccountId>
        <AccountType/>
      </UserInfo>
      <UserInfo>
        <DisplayName>Ustick, Heather</DisplayName>
        <AccountId>217</AccountId>
        <AccountType/>
      </UserInfo>
      <UserInfo>
        <DisplayName>Shan, Axel</DisplayName>
        <AccountId>216</AccountId>
        <AccountType/>
      </UserInfo>
      <UserInfo>
        <DisplayName>Kim, Marina</DisplayName>
        <AccountId>211</AccountId>
        <AccountType/>
      </UserInfo>
      <UserInfo>
        <DisplayName>Holland, Natalie</DisplayName>
        <AccountId>159</AccountId>
        <AccountType/>
      </UserInfo>
      <UserInfo>
        <DisplayName>Sartore, Louise</DisplayName>
        <AccountId>47</AccountId>
        <AccountType/>
      </UserInfo>
      <UserInfo>
        <DisplayName>Hodge, Cameron</DisplayName>
        <AccountId>210</AccountId>
        <AccountType/>
      </UserInfo>
      <UserInfo>
        <DisplayName>Calcino, Lisa</DisplayName>
        <AccountId>213</AccountId>
        <AccountType/>
      </UserInfo>
      <UserInfo>
        <DisplayName>Navaratnam, Michael</DisplayName>
        <AccountId>206</AccountId>
        <AccountType/>
      </UserInfo>
      <UserInfo>
        <DisplayName>Wade, Josh</DisplayName>
        <AccountId>209</AccountId>
        <AccountType/>
      </UserInfo>
      <UserInfo>
        <DisplayName>Zhang, Penny</DisplayName>
        <AccountId>212</AccountId>
        <AccountType/>
      </UserInfo>
      <UserInfo>
        <DisplayName>Carn, Kelly</DisplayName>
        <AccountId>204</AccountId>
        <AccountType/>
      </UserInfo>
      <UserInfo>
        <DisplayName>Lockhar</DisplayName>
        <AccountId>215</AccountId>
        <AccountType/>
      </UserInfo>
    </SharedWithUsers>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4917F-BA41-4820-8301-92517A0243BE}">
  <ds:schemaRefs>
    <ds:schemaRef ds:uri="Microsoft.SharePoint.Taxonomy.ContentTypeSync"/>
  </ds:schemaRefs>
</ds:datastoreItem>
</file>

<file path=customXml/itemProps2.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E48BD8CB-D9E2-4093-95DE-FAF26398570E}">
  <ds:schemaRefs>
    <ds:schemaRef ds:uri="http://schemas.microsoft.com/sharepoint/v3/contenttype/forms"/>
  </ds:schemaRefs>
</ds:datastoreItem>
</file>

<file path=customXml/itemProps4.xml><?xml version="1.0" encoding="utf-8"?>
<ds:datastoreItem xmlns:ds="http://schemas.openxmlformats.org/officeDocument/2006/customXml" ds:itemID="{F58499CB-3668-4F3E-AE51-51A2A493C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4ba3b-e131-42d3-95f3-2728f5a41884"/>
    <ds:schemaRef ds:uri="e39afc8f-a215-4bb1-9caf-c1c5d2f63d8a"/>
    <ds:schemaRef ds:uri="6a7e9632-768a-49bf-85ac-c69233ab2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DBC25DD-C713-48E0-93FD-5A73F13C6FDC}">
  <ds:schemaRefs>
    <ds:schemaRef ds:uri="http://schemas.microsoft.com/office/2006/documentManagement/types"/>
    <ds:schemaRef ds:uri="http://schemas.openxmlformats.org/package/2006/metadata/core-properties"/>
    <ds:schemaRef ds:uri="http://purl.org/dc/elements/1.1/"/>
    <ds:schemaRef ds:uri="6a7e9632-768a-49bf-85ac-c69233ab2a52"/>
    <ds:schemaRef ds:uri="e39afc8f-a215-4bb1-9caf-c1c5d2f63d8a"/>
    <ds:schemaRef ds:uri="http://purl.org/dc/dcmitype/"/>
    <ds:schemaRef ds:uri="http://purl.org/dc/terms/"/>
    <ds:schemaRef ds:uri="http://www.w3.org/XML/1998/namespace"/>
    <ds:schemaRef ds:uri="http://schemas.microsoft.com/office/infopath/2007/PartnerControls"/>
    <ds:schemaRef ds:uri="a334ba3b-e131-42d3-95f3-2728f5a41884"/>
    <ds:schemaRef ds:uri="http://schemas.microsoft.com/office/2006/metadata/properties"/>
  </ds:schemaRefs>
</ds:datastoreItem>
</file>

<file path=customXml/itemProps6.xml><?xml version="1.0" encoding="utf-8"?>
<ds:datastoreItem xmlns:ds="http://schemas.openxmlformats.org/officeDocument/2006/customXml" ds:itemID="{DC1AA8D0-47A3-4F8C-8855-2F463A1DAAB5}">
  <ds:schemaRefs>
    <ds:schemaRef ds:uri="http://schemas.microsoft.com/sharepoint/events"/>
  </ds:schemaRefs>
</ds:datastoreItem>
</file>

<file path=customXml/itemProps7.xml><?xml version="1.0" encoding="utf-8"?>
<ds:datastoreItem xmlns:ds="http://schemas.openxmlformats.org/officeDocument/2006/customXml" ds:itemID="{7FF8415C-0F66-46E0-AED7-C9FC55AE6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4145</Words>
  <Characters>24774</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
  <LinksUpToDate>false</LinksUpToDate>
  <CharactersWithSpaces>28862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
  <dc:creator/>
  <cp:keywords>[SEC=OFFICIAL]</cp:keywords>
  <cp:lastModifiedBy/>
  <cp:revision>1</cp:revision>
  <dcterms:created xsi:type="dcterms:W3CDTF">2024-04-03T22:43:00Z</dcterms:created>
  <dcterms:modified xsi:type="dcterms:W3CDTF">2024-05-12T02:49:00Z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0x010100B7B479F47583304BA8B631462CC772D7008F7CFF9272C47D4280006CCC81AF3990</vt:lpwstr>
  </property>
  <property fmtid="{D5CDD505-2E9C-101B-9397-08002B2CF9AE}" pid="3" name="TaxKeyword">
    <vt:lpwstr>34;#[SEC=OFFICIAL]|07351cc0-de73-4913-be2f-56f124cbf8bb</vt:lpwstr>
  </property>
  <property fmtid="{D5CDD505-2E9C-101B-9397-08002B2CF9AE}" pid="4" name="AbtEntity">
    <vt:lpwstr>2;#Department of Finance|fd660e8f-8f31-49bd-92a3-d31d4da31afe</vt:lpwstr>
  </property>
  <property fmtid="{D5CDD505-2E9C-101B-9397-08002B2CF9AE}" pid="5" name="InitiatingEntity">
    <vt:lpwstr>2;#Department of Finance|fd660e8f-8f31-49bd-92a3-d31d4da31afe</vt:lpwstr>
  </property>
  <property fmtid="{D5CDD505-2E9C-101B-9397-08002B2CF9AE}" pid="6" name="Function and Activity">
    <vt:lpwstr/>
  </property>
  <property fmtid="{D5CDD505-2E9C-101B-9397-08002B2CF9AE}" pid="7" name="OrgUnit">
    <vt:lpwstr>133;#Performance|0f4dd21a-6494-4313-960a-2dff10e24755</vt:lpwstr>
  </property>
  <property fmtid="{D5CDD505-2E9C-101B-9397-08002B2CF9AE}" pid="8" name="_dlc_DocIdItemGuid">
    <vt:lpwstr>86281394-e05e-446d-a370-693a170e3d35</vt:lpwstr>
  </property>
  <property fmtid="{D5CDD505-2E9C-101B-9397-08002B2CF9AE}" pid="9" name="_dlc_DocId">
    <vt:lpwstr>FIN33506-1566835604-279797</vt:lpwstr>
  </property>
  <property fmtid="{D5CDD505-2E9C-101B-9397-08002B2CF9AE}" pid="10" name="_dlc_DocIdUrl">
    <vt:lpwstr>https://financegovau.sharepoint.com/sites/M365_DoF_50033506/_layouts/15/DocIdRedir.aspx?ID=FIN33506-1566835604-279797, FIN33506-1566835604-279797</vt:lpwstr>
  </property>
  <property fmtid="{D5CDD505-2E9C-101B-9397-08002B2CF9AE}" pid="11" name="kb73b3df24114868a21db4ce3ca83710">
    <vt:lpwstr>Department of Finance|fd660e8f-8f31-49bd-92a3-d31d4da31afe</vt:lpwstr>
  </property>
  <property fmtid="{D5CDD505-2E9C-101B-9397-08002B2CF9AE}" pid="12" name="LMName">
    <vt:lpwstr/>
  </property>
  <property fmtid="{D5CDD505-2E9C-101B-9397-08002B2CF9AE}" pid="13" name="LastModDate">
    <vt:lpwstr/>
  </property>
  <property fmtid="{D5CDD505-2E9C-101B-9397-08002B2CF9AE}" pid="14" name="SecClass">
    <vt:lpwstr>OFFICIAL</vt:lpwstr>
  </property>
  <property fmtid="{D5CDD505-2E9C-101B-9397-08002B2CF9AE}" pid="15" name="iee44f6412bf40639855518abb1a08cc">
    <vt:lpwstr>Performance|0f4dd21a-6494-4313-960a-2dff10e24755</vt:lpwstr>
  </property>
  <property fmtid="{D5CDD505-2E9C-101B-9397-08002B2CF9AE}" pid="16" name="k90b8697a98d4606834ec03f7c33303a">
    <vt:lpwstr/>
  </property>
  <property fmtid="{D5CDD505-2E9C-101B-9397-08002B2CF9AE}" pid="17" name="k710d1823c744f64b20abec111d3c509">
    <vt:lpwstr>Department of Finance|fd660e8f-8f31-49bd-92a3-d31d4da31afe</vt:lpwstr>
  </property>
  <property fmtid="{D5CDD505-2E9C-101B-9397-08002B2CF9AE}" pid="18" name="RelatedItems">
    <vt:lpwstr/>
  </property>
  <property fmtid="{D5CDD505-2E9C-101B-9397-08002B2CF9AE}" pid="19" name="EmReceivedByName">
    <vt:lpwstr/>
  </property>
  <property fmtid="{D5CDD505-2E9C-101B-9397-08002B2CF9AE}" pid="20" name="EmImportance">
    <vt:lpwstr/>
  </property>
  <property fmtid="{D5CDD505-2E9C-101B-9397-08002B2CF9AE}" pid="21" name="EmCategory">
    <vt:lpwstr/>
  </property>
  <property fmtid="{D5CDD505-2E9C-101B-9397-08002B2CF9AE}" pid="22" name="EmConversationIndex">
    <vt:lpwstr/>
  </property>
  <property fmtid="{D5CDD505-2E9C-101B-9397-08002B2CF9AE}" pid="23" name="EmBody">
    <vt:lpwstr/>
  </property>
  <property fmtid="{D5CDD505-2E9C-101B-9397-08002B2CF9AE}" pid="24" name="EmHasAttachments">
    <vt:lpwstr/>
  </property>
  <property fmtid="{D5CDD505-2E9C-101B-9397-08002B2CF9AE}" pid="25" name="EmRetentionPolicyName">
    <vt:lpwstr/>
  </property>
  <property fmtid="{D5CDD505-2E9C-101B-9397-08002B2CF9AE}" pid="26" name="EmReplyRecipientNames">
    <vt:lpwstr/>
  </property>
  <property fmtid="{D5CDD505-2E9C-101B-9397-08002B2CF9AE}" pid="27" name="EmReplyRecipients">
    <vt:lpwstr/>
  </property>
  <property fmtid="{D5CDD505-2E9C-101B-9397-08002B2CF9AE}" pid="28" name="EmCC">
    <vt:lpwstr/>
  </property>
  <property fmtid="{D5CDD505-2E9C-101B-9397-08002B2CF9AE}" pid="29" name="EmFromName">
    <vt:lpwstr/>
  </property>
  <property fmtid="{D5CDD505-2E9C-101B-9397-08002B2CF9AE}" pid="30" name="EmCon">
    <vt:lpwstr/>
  </property>
  <property fmtid="{D5CDD505-2E9C-101B-9397-08002B2CF9AE}" pid="31" name="EmDateSent">
    <vt:lpwstr/>
  </property>
  <property fmtid="{D5CDD505-2E9C-101B-9397-08002B2CF9AE}" pid="32" name="EmDateReceived">
    <vt:lpwstr/>
  </property>
  <property fmtid="{D5CDD505-2E9C-101B-9397-08002B2CF9AE}" pid="33" name="EmBCCSMTPAddress">
    <vt:lpwstr/>
  </property>
  <property fmtid="{D5CDD505-2E9C-101B-9397-08002B2CF9AE}" pid="34" name="About Entity">
    <vt:lpwstr>1;#Department of Finance|fd660e8f-8f31-49bd-92a3-d31d4da31afe</vt:lpwstr>
  </property>
  <property fmtid="{D5CDD505-2E9C-101B-9397-08002B2CF9AE}" pid="35" name="EmTo">
    <vt:lpwstr/>
  </property>
  <property fmtid="{D5CDD505-2E9C-101B-9397-08002B2CF9AE}" pid="36" name="EmFrom">
    <vt:lpwstr/>
  </property>
  <property fmtid="{D5CDD505-2E9C-101B-9397-08002B2CF9AE}" pid="37" name="EmAttachmentNames">
    <vt:lpwstr/>
  </property>
  <property fmtid="{D5CDD505-2E9C-101B-9397-08002B2CF9AE}" pid="38" name="EmToSMTPAddress">
    <vt:lpwstr/>
  </property>
  <property fmtid="{D5CDD505-2E9C-101B-9397-08002B2CF9AE}" pid="39" name="EmFromSMTPAddress">
    <vt:lpwstr/>
  </property>
  <property fmtid="{D5CDD505-2E9C-101B-9397-08002B2CF9AE}" pid="40" name="EmSentOnBehalfOfName">
    <vt:lpwstr/>
  </property>
  <property fmtid="{D5CDD505-2E9C-101B-9397-08002B2CF9AE}" pid="41" name="EmCompanies">
    <vt:lpwstr/>
  </property>
  <property fmtid="{D5CDD505-2E9C-101B-9397-08002B2CF9AE}" pid="42" name="Initiating Entity">
    <vt:lpwstr>1;#Department of Finance|fd660e8f-8f31-49bd-92a3-d31d4da31afe</vt:lpwstr>
  </property>
  <property fmtid="{D5CDD505-2E9C-101B-9397-08002B2CF9AE}" pid="43" name="EmSubject">
    <vt:lpwstr/>
  </property>
  <property fmtid="{D5CDD505-2E9C-101B-9397-08002B2CF9AE}" pid="44" name="EmAttachCount">
    <vt:lpwstr/>
  </property>
  <property fmtid="{D5CDD505-2E9C-101B-9397-08002B2CF9AE}" pid="45" name="display_urn:schemas-microsoft-com:office:office#Author">
    <vt:lpwstr>Berry, Alex</vt:lpwstr>
  </property>
  <property fmtid="{D5CDD505-2E9C-101B-9397-08002B2CF9AE}" pid="46" name="EmCCSMTPAddress">
    <vt:lpwstr/>
  </property>
  <property fmtid="{D5CDD505-2E9C-101B-9397-08002B2CF9AE}" pid="47" name="Organisation Unit">
    <vt:lpwstr/>
  </property>
  <property fmtid="{D5CDD505-2E9C-101B-9397-08002B2CF9AE}" pid="48" name="EmConversationID">
    <vt:lpwstr/>
  </property>
  <property fmtid="{D5CDD505-2E9C-101B-9397-08002B2CF9AE}" pid="49" name="EmSensitivity">
    <vt:lpwstr/>
  </property>
  <property fmtid="{D5CDD505-2E9C-101B-9397-08002B2CF9AE}" pid="50" name="EmBCC">
    <vt:lpwstr/>
  </property>
  <property fmtid="{D5CDD505-2E9C-101B-9397-08002B2CF9AE}" pid="51" name="EmDate">
    <vt:lpwstr/>
  </property>
  <property fmtid="{D5CDD505-2E9C-101B-9397-08002B2CF9AE}" pid="52" name="EmID">
    <vt:lpwstr/>
  </property>
  <property fmtid="{D5CDD505-2E9C-101B-9397-08002B2CF9AE}" pid="53" name="EmToAddress">
    <vt:lpwstr/>
  </property>
  <property fmtid="{D5CDD505-2E9C-101B-9397-08002B2CF9AE}" pid="54" name="EmReceivedOnBehalfOfName">
    <vt:lpwstr/>
  </property>
  <property fmtid="{D5CDD505-2E9C-101B-9397-08002B2CF9AE}" pid="55" name="display_urn:schemas-microsoft-com:office:office#Editor">
    <vt:lpwstr>Berry, Alex</vt:lpwstr>
  </property>
  <property fmtid="{D5CDD505-2E9C-101B-9397-08002B2CF9AE}" pid="56" name="RelatedIssues">
    <vt:lpwstr/>
  </property>
  <property fmtid="{D5CDD505-2E9C-101B-9397-08002B2CF9AE}" pid="57" name="PM_ProtectiveMarkingImage_Header">
    <vt:lpwstr>C:\Program Files\Common Files\janusNET Shared\janusSEAL\Images\DocumentSlashBlue.png</vt:lpwstr>
  </property>
  <property fmtid="{D5CDD505-2E9C-101B-9397-08002B2CF9AE}" pid="58" name="PM_Caveats_Count">
    <vt:lpwstr>0</vt:lpwstr>
  </property>
  <property fmtid="{D5CDD505-2E9C-101B-9397-08002B2CF9AE}" pid="59" name="PM_DisplayValueSecClassificationWithQualifier">
    <vt:lpwstr>OFFICIAL</vt:lpwstr>
  </property>
  <property fmtid="{D5CDD505-2E9C-101B-9397-08002B2CF9AE}" pid="60" name="PM_Qualifier">
    <vt:lpwstr/>
  </property>
  <property fmtid="{D5CDD505-2E9C-101B-9397-08002B2CF9AE}" pid="61" name="PM_SecurityClassification">
    <vt:lpwstr>OFFICIAL</vt:lpwstr>
  </property>
  <property fmtid="{D5CDD505-2E9C-101B-9397-08002B2CF9AE}" pid="62" name="PM_InsertionValue">
    <vt:lpwstr>OFFICIAL</vt:lpwstr>
  </property>
  <property fmtid="{D5CDD505-2E9C-101B-9397-08002B2CF9AE}" pid="63" name="PM_Originating_FileId">
    <vt:lpwstr>EA6A3C8571A64656AF64DDAD65F4C07C</vt:lpwstr>
  </property>
  <property fmtid="{D5CDD505-2E9C-101B-9397-08002B2CF9AE}" pid="64" name="PM_ProtectiveMarkingValue_Footer">
    <vt:lpwstr>OFFICIAL</vt:lpwstr>
  </property>
  <property fmtid="{D5CDD505-2E9C-101B-9397-08002B2CF9AE}" pid="65" name="PM_OriginationTimeStamp">
    <vt:lpwstr>2023-03-03T00:43:28Z</vt:lpwstr>
  </property>
  <property fmtid="{D5CDD505-2E9C-101B-9397-08002B2CF9AE}" pid="66" name="PM_ProtectiveMarkingValue_Header">
    <vt:lpwstr>OFFICIAL</vt:lpwstr>
  </property>
  <property fmtid="{D5CDD505-2E9C-101B-9397-08002B2CF9AE}" pid="67" name="PM_ProtectiveMarkingImage_Footer">
    <vt:lpwstr>C:\Program Files\Common Files\janusNET Shared\janusSEAL\Images\DocumentSlashBlue.png</vt:lpwstr>
  </property>
  <property fmtid="{D5CDD505-2E9C-101B-9397-08002B2CF9AE}" pid="68" name="PM_Namespace">
    <vt:lpwstr>gov.au</vt:lpwstr>
  </property>
  <property fmtid="{D5CDD505-2E9C-101B-9397-08002B2CF9AE}" pid="69" name="PM_Version">
    <vt:lpwstr>2018.4</vt:lpwstr>
  </property>
  <property fmtid="{D5CDD505-2E9C-101B-9397-08002B2CF9AE}" pid="70" name="PM_Note">
    <vt:lpwstr/>
  </property>
  <property fmtid="{D5CDD505-2E9C-101B-9397-08002B2CF9AE}" pid="71" name="PM_Markers">
    <vt:lpwstr/>
  </property>
  <property fmtid="{D5CDD505-2E9C-101B-9397-08002B2CF9AE}" pid="72" name="PM_Display">
    <vt:lpwstr>OFFICIAL</vt:lpwstr>
  </property>
  <property fmtid="{D5CDD505-2E9C-101B-9397-08002B2CF9AE}" pid="73" name="PMUuid">
    <vt:lpwstr>v=2022.2;d=gov.au;g=46DD6D7C-8107-577B-BC6E-F348953B2E44</vt:lpwstr>
  </property>
  <property fmtid="{D5CDD505-2E9C-101B-9397-08002B2CF9AE}" pid="74" name="PM_Hash_Version">
    <vt:lpwstr>2022.1</vt:lpwstr>
  </property>
  <property fmtid="{D5CDD505-2E9C-101B-9397-08002B2CF9AE}" pid="75" name="MSIP_Label_87d6481e-ccdd-4ab6-8b26-05a0df5699e7_SetDate">
    <vt:lpwstr>2023-03-03T00:43:28Z</vt:lpwstr>
  </property>
  <property fmtid="{D5CDD505-2E9C-101B-9397-08002B2CF9AE}" pid="76" name="PM_OriginatorDomainName_SHA256">
    <vt:lpwstr>325440F6CA31C4C3BCE4433552DC42928CAAD3E2731ABE35FDE729ECEB763AF0</vt:lpwstr>
  </property>
  <property fmtid="{D5CDD505-2E9C-101B-9397-08002B2CF9AE}" pid="77" name="MSIP_Label_87d6481e-ccdd-4ab6-8b26-05a0df5699e7_Name">
    <vt:lpwstr>OFFICIAL</vt:lpwstr>
  </property>
  <property fmtid="{D5CDD505-2E9C-101B-9397-08002B2CF9AE}" pid="78" name="MSIP_Label_87d6481e-ccdd-4ab6-8b26-05a0df5699e7_SiteId">
    <vt:lpwstr>08954cee-4782-4ff6-9ad5-1997dccef4b0</vt:lpwstr>
  </property>
  <property fmtid="{D5CDD505-2E9C-101B-9397-08002B2CF9AE}" pid="79" name="MSIP_Label_87d6481e-ccdd-4ab6-8b26-05a0df5699e7_Enabled">
    <vt:lpwstr>true</vt:lpwstr>
  </property>
  <property fmtid="{D5CDD505-2E9C-101B-9397-08002B2CF9AE}" pid="80" name="PM_SecurityClassification_Prev">
    <vt:lpwstr>OFFICIAL</vt:lpwstr>
  </property>
  <property fmtid="{D5CDD505-2E9C-101B-9397-08002B2CF9AE}" pid="81" name="PM_Qualifier_Prev">
    <vt:lpwstr/>
  </property>
  <property fmtid="{D5CDD505-2E9C-101B-9397-08002B2CF9AE}" pid="82" name="display_urn:schemas-microsoft-com:office:office#SharedWithUsers">
    <vt:lpwstr>Saywell, David;Ustick, Heather;Shan, Axel;Kim, Marina;Holland, Natalie;Sartore, Louise;Hodge, Cameron;Calcino, Lisa;Navaratnam, Michael;Wade, Josh;Zhang, Penny;Carn, Kelly;Lockhart, Alexandra;Page, Chloe;Everest, Megan;Johnston, Sarah;Truswell, Kylee;Wang</vt:lpwstr>
  </property>
  <property fmtid="{D5CDD505-2E9C-101B-9397-08002B2CF9AE}" pid="83" name="SharedWithUsers">
    <vt:lpwstr>175;#Saywell, David;#217;#Ustick, Heather;#216;#Shan, Axel;#211;#Kim, Marina;#159;#Holland, Natalie;#47;#Sartore, Louise;#210;#Hodge, Cameron;#213;#Calcino, Lisa;#206;#Navaratnam, Michael;#209;#Wade, Josh;#212;#Zhang, Penny;#204;#Carn, Kelly;#215;#Lockhar</vt:lpwstr>
  </property>
  <property fmtid="{D5CDD505-2E9C-101B-9397-08002B2CF9AE}" pid="84" name="MediaServiceImageTags">
    <vt:lpwstr/>
  </property>
  <property fmtid="{D5CDD505-2E9C-101B-9397-08002B2CF9AE}" pid="85" name="MSIP_Label_87d6481e-ccdd-4ab6-8b26-05a0df5699e7_Method">
    <vt:lpwstr>Privileged</vt:lpwstr>
  </property>
  <property fmtid="{D5CDD505-2E9C-101B-9397-08002B2CF9AE}" pid="86" name="MSIP_Label_87d6481e-ccdd-4ab6-8b26-05a0df5699e7_ContentBits">
    <vt:lpwstr>0</vt:lpwstr>
  </property>
  <property fmtid="{D5CDD505-2E9C-101B-9397-08002B2CF9AE}" pid="87" name="PM_Originator_Hash_SHA1">
    <vt:lpwstr>43208568183F64BF46530B15E3EF7F39BE8995F6</vt:lpwstr>
  </property>
  <property fmtid="{D5CDD505-2E9C-101B-9397-08002B2CF9AE}" pid="88" name="PM_OriginatorUserAccountName_SHA256">
    <vt:lpwstr>A64E193953E249BD2A9BDEC6C04449B06C17BFB69055BA45773F0CDF5B20F69B</vt:lpwstr>
  </property>
  <property fmtid="{D5CDD505-2E9C-101B-9397-08002B2CF9AE}" pid="89" name="PM_Hash_Salt_Prev">
    <vt:lpwstr>318BB7E3B9E0BD803375484D63F466E2</vt:lpwstr>
  </property>
  <property fmtid="{D5CDD505-2E9C-101B-9397-08002B2CF9AE}" pid="90" name="PM_Hash_Salt">
    <vt:lpwstr>77471311929C129E2490731305061EBF</vt:lpwstr>
  </property>
  <property fmtid="{D5CDD505-2E9C-101B-9397-08002B2CF9AE}" pid="91" name="PM_Hash_SHA1">
    <vt:lpwstr>1B80A80712187119133D96FBF4FAAA7BA3547716</vt:lpwstr>
  </property>
  <property fmtid="{D5CDD505-2E9C-101B-9397-08002B2CF9AE}" pid="92" name="PMHMAC">
    <vt:lpwstr>v=2022.1;a=SHA256;h=7FA64FE24172DDBCF4DE22878C409E6F8C24F67771FF6DEF8381BE934F44BDBD</vt:lpwstr>
  </property>
  <property fmtid="{D5CDD505-2E9C-101B-9397-08002B2CF9AE}" pid="93" name="MSIP_Label_87d6481e-ccdd-4ab6-8b26-05a0df5699e7_ActionId">
    <vt:lpwstr>0a0ba6bd66ef43038494b9671f9d36bb</vt:lpwstr>
  </property>
</Properties>
</file>