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43125D" w14:textId="22E38619" w:rsidR="00450D8E" w:rsidRDefault="00AA5A9B" w:rsidP="003648A9">
      <w:pPr>
        <w:pStyle w:val="PartHeading-TOC"/>
      </w:pPr>
      <w:r>
        <w:t>Aged Care Quality and</w:t>
      </w:r>
      <w:r>
        <w:br/>
        <w:t xml:space="preserve"> Safety Commission</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A722A7">
          <w:footerReference w:type="even" r:id="rId14"/>
          <w:footerReference w:type="default" r:id="rId15"/>
          <w:type w:val="continuous"/>
          <w:pgSz w:w="11906" w:h="16838" w:code="9"/>
          <w:pgMar w:top="2835" w:right="2098" w:bottom="2466" w:left="2098" w:header="1814" w:footer="1814" w:gutter="0"/>
          <w:pgNumType w:start="125"/>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77777777" w:rsidR="001C302C" w:rsidRDefault="00E56E49">
      <w:pPr>
        <w:spacing w:before="0" w:after="0" w:line="240" w:lineRule="auto"/>
        <w:rPr>
          <w:highlight w:val="yellow"/>
        </w:rPr>
        <w:sectPr w:rsidR="001C302C" w:rsidSect="00243382">
          <w:pgSz w:w="11906" w:h="16838" w:code="9"/>
          <w:pgMar w:top="2835" w:right="2098" w:bottom="2466" w:left="2098" w:header="1814" w:footer="1814" w:gutter="0"/>
          <w:cols w:space="708"/>
          <w:docGrid w:linePitch="360"/>
        </w:sectPr>
      </w:pPr>
      <w:r>
        <w:rPr>
          <w:highlight w:val="yellow"/>
        </w:rPr>
        <w:br w:type="page"/>
      </w:r>
    </w:p>
    <w:bookmarkEnd w:id="1"/>
    <w:p w14:paraId="6C1E2E63" w14:textId="77777777" w:rsidR="00AA5A9B" w:rsidRPr="00AA1152" w:rsidRDefault="00AA5A9B" w:rsidP="00AA1152">
      <w:pPr>
        <w:pStyle w:val="Heading1"/>
      </w:pPr>
      <w:r w:rsidRPr="00AA1152">
        <w:lastRenderedPageBreak/>
        <w:t xml:space="preserve">Aged Care Quality and Safety Commission </w:t>
      </w:r>
    </w:p>
    <w:p w14:paraId="5685A04C" w14:textId="6B950D76" w:rsidR="007C7C9E"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09741" w:history="1">
        <w:r w:rsidR="007C7C9E" w:rsidRPr="00D56F55">
          <w:rPr>
            <w:rStyle w:val="Hyperlink"/>
            <w:noProof/>
          </w:rPr>
          <w:t>Section 1: Entity overview and resources</w:t>
        </w:r>
        <w:r w:rsidR="007C7C9E">
          <w:rPr>
            <w:noProof/>
            <w:webHidden/>
          </w:rPr>
          <w:tab/>
        </w:r>
        <w:r w:rsidR="007C7C9E">
          <w:rPr>
            <w:noProof/>
            <w:webHidden/>
          </w:rPr>
          <w:fldChar w:fldCharType="begin"/>
        </w:r>
        <w:r w:rsidR="007C7C9E">
          <w:rPr>
            <w:noProof/>
            <w:webHidden/>
          </w:rPr>
          <w:instrText xml:space="preserve"> PAGEREF _Toc166409741 \h </w:instrText>
        </w:r>
        <w:r w:rsidR="007C7C9E">
          <w:rPr>
            <w:noProof/>
            <w:webHidden/>
          </w:rPr>
        </w:r>
        <w:r w:rsidR="007C7C9E">
          <w:rPr>
            <w:noProof/>
            <w:webHidden/>
          </w:rPr>
          <w:fldChar w:fldCharType="separate"/>
        </w:r>
        <w:r w:rsidR="007C7C9E">
          <w:rPr>
            <w:noProof/>
            <w:webHidden/>
          </w:rPr>
          <w:t>128</w:t>
        </w:r>
        <w:r w:rsidR="007C7C9E">
          <w:rPr>
            <w:noProof/>
            <w:webHidden/>
          </w:rPr>
          <w:fldChar w:fldCharType="end"/>
        </w:r>
      </w:hyperlink>
    </w:p>
    <w:p w14:paraId="5F63781F" w14:textId="52A37F8C" w:rsidR="007C7C9E" w:rsidRDefault="007C7C9E">
      <w:pPr>
        <w:pStyle w:val="TOC2"/>
        <w:rPr>
          <w:rFonts w:asciiTheme="minorHAnsi" w:eastAsiaTheme="minorEastAsia" w:hAnsiTheme="minorHAnsi" w:cstheme="minorBidi"/>
          <w:noProof/>
          <w:sz w:val="22"/>
          <w:szCs w:val="22"/>
        </w:rPr>
      </w:pPr>
      <w:hyperlink w:anchor="_Toc166409742" w:history="1">
        <w:r w:rsidRPr="00D56F55">
          <w:rPr>
            <w:rStyle w:val="Hyperlink"/>
            <w:noProof/>
          </w:rPr>
          <w:t>1.1</w:t>
        </w:r>
        <w:r>
          <w:rPr>
            <w:rFonts w:asciiTheme="minorHAnsi" w:eastAsiaTheme="minorEastAsia" w:hAnsiTheme="minorHAnsi" w:cstheme="minorBidi"/>
            <w:noProof/>
            <w:sz w:val="22"/>
            <w:szCs w:val="22"/>
          </w:rPr>
          <w:tab/>
        </w:r>
        <w:r w:rsidRPr="00D56F55">
          <w:rPr>
            <w:rStyle w:val="Hyperlink"/>
            <w:noProof/>
          </w:rPr>
          <w:t>Strategic direction statement</w:t>
        </w:r>
        <w:r>
          <w:rPr>
            <w:noProof/>
            <w:webHidden/>
          </w:rPr>
          <w:tab/>
        </w:r>
        <w:r>
          <w:rPr>
            <w:noProof/>
            <w:webHidden/>
          </w:rPr>
          <w:fldChar w:fldCharType="begin"/>
        </w:r>
        <w:r>
          <w:rPr>
            <w:noProof/>
            <w:webHidden/>
          </w:rPr>
          <w:instrText xml:space="preserve"> PAGEREF _Toc166409742 \h </w:instrText>
        </w:r>
        <w:r>
          <w:rPr>
            <w:noProof/>
            <w:webHidden/>
          </w:rPr>
        </w:r>
        <w:r>
          <w:rPr>
            <w:noProof/>
            <w:webHidden/>
          </w:rPr>
          <w:fldChar w:fldCharType="separate"/>
        </w:r>
        <w:r>
          <w:rPr>
            <w:noProof/>
            <w:webHidden/>
          </w:rPr>
          <w:t>128</w:t>
        </w:r>
        <w:r>
          <w:rPr>
            <w:noProof/>
            <w:webHidden/>
          </w:rPr>
          <w:fldChar w:fldCharType="end"/>
        </w:r>
      </w:hyperlink>
    </w:p>
    <w:p w14:paraId="0604286A" w14:textId="4751954E" w:rsidR="007C7C9E" w:rsidRDefault="007C7C9E">
      <w:pPr>
        <w:pStyle w:val="TOC2"/>
        <w:rPr>
          <w:rFonts w:asciiTheme="minorHAnsi" w:eastAsiaTheme="minorEastAsia" w:hAnsiTheme="minorHAnsi" w:cstheme="minorBidi"/>
          <w:noProof/>
          <w:sz w:val="22"/>
          <w:szCs w:val="22"/>
        </w:rPr>
      </w:pPr>
      <w:hyperlink w:anchor="_Toc166409743" w:history="1">
        <w:r w:rsidRPr="00D56F55">
          <w:rPr>
            <w:rStyle w:val="Hyperlink"/>
            <w:noProof/>
          </w:rPr>
          <w:t>1.2</w:t>
        </w:r>
        <w:r>
          <w:rPr>
            <w:rFonts w:asciiTheme="minorHAnsi" w:eastAsiaTheme="minorEastAsia" w:hAnsiTheme="minorHAnsi" w:cstheme="minorBidi"/>
            <w:noProof/>
            <w:sz w:val="22"/>
            <w:szCs w:val="22"/>
          </w:rPr>
          <w:tab/>
        </w:r>
        <w:r w:rsidRPr="00D56F55">
          <w:rPr>
            <w:rStyle w:val="Hyperlink"/>
            <w:noProof/>
          </w:rPr>
          <w:t>Entity resource statement</w:t>
        </w:r>
        <w:r>
          <w:rPr>
            <w:noProof/>
            <w:webHidden/>
          </w:rPr>
          <w:tab/>
        </w:r>
        <w:r>
          <w:rPr>
            <w:noProof/>
            <w:webHidden/>
          </w:rPr>
          <w:fldChar w:fldCharType="begin"/>
        </w:r>
        <w:r>
          <w:rPr>
            <w:noProof/>
            <w:webHidden/>
          </w:rPr>
          <w:instrText xml:space="preserve"> PAGEREF _Toc166409743 \h </w:instrText>
        </w:r>
        <w:r>
          <w:rPr>
            <w:noProof/>
            <w:webHidden/>
          </w:rPr>
        </w:r>
        <w:r>
          <w:rPr>
            <w:noProof/>
            <w:webHidden/>
          </w:rPr>
          <w:fldChar w:fldCharType="separate"/>
        </w:r>
        <w:r>
          <w:rPr>
            <w:noProof/>
            <w:webHidden/>
          </w:rPr>
          <w:t>130</w:t>
        </w:r>
        <w:r>
          <w:rPr>
            <w:noProof/>
            <w:webHidden/>
          </w:rPr>
          <w:fldChar w:fldCharType="end"/>
        </w:r>
      </w:hyperlink>
    </w:p>
    <w:p w14:paraId="688F143E" w14:textId="5B08D8EA" w:rsidR="007C7C9E" w:rsidRDefault="007C7C9E">
      <w:pPr>
        <w:pStyle w:val="TOC2"/>
        <w:rPr>
          <w:rFonts w:asciiTheme="minorHAnsi" w:eastAsiaTheme="minorEastAsia" w:hAnsiTheme="minorHAnsi" w:cstheme="minorBidi"/>
          <w:noProof/>
          <w:sz w:val="22"/>
          <w:szCs w:val="22"/>
        </w:rPr>
      </w:pPr>
      <w:hyperlink w:anchor="_Toc166409744" w:history="1">
        <w:r w:rsidRPr="00D56F55">
          <w:rPr>
            <w:rStyle w:val="Hyperlink"/>
            <w:noProof/>
          </w:rPr>
          <w:t>1.3</w:t>
        </w:r>
        <w:r>
          <w:rPr>
            <w:rFonts w:asciiTheme="minorHAnsi" w:eastAsiaTheme="minorEastAsia" w:hAnsiTheme="minorHAnsi" w:cstheme="minorBidi"/>
            <w:noProof/>
            <w:sz w:val="22"/>
            <w:szCs w:val="22"/>
          </w:rPr>
          <w:tab/>
        </w:r>
        <w:r w:rsidRPr="00D56F55">
          <w:rPr>
            <w:rStyle w:val="Hyperlink"/>
            <w:noProof/>
          </w:rPr>
          <w:t>Budget measures</w:t>
        </w:r>
        <w:r>
          <w:rPr>
            <w:noProof/>
            <w:webHidden/>
          </w:rPr>
          <w:tab/>
        </w:r>
        <w:r>
          <w:rPr>
            <w:noProof/>
            <w:webHidden/>
          </w:rPr>
          <w:fldChar w:fldCharType="begin"/>
        </w:r>
        <w:r>
          <w:rPr>
            <w:noProof/>
            <w:webHidden/>
          </w:rPr>
          <w:instrText xml:space="preserve"> PAGEREF _Toc166409744 \h </w:instrText>
        </w:r>
        <w:r>
          <w:rPr>
            <w:noProof/>
            <w:webHidden/>
          </w:rPr>
        </w:r>
        <w:r>
          <w:rPr>
            <w:noProof/>
            <w:webHidden/>
          </w:rPr>
          <w:fldChar w:fldCharType="separate"/>
        </w:r>
        <w:r>
          <w:rPr>
            <w:noProof/>
            <w:webHidden/>
          </w:rPr>
          <w:t>131</w:t>
        </w:r>
        <w:r>
          <w:rPr>
            <w:noProof/>
            <w:webHidden/>
          </w:rPr>
          <w:fldChar w:fldCharType="end"/>
        </w:r>
      </w:hyperlink>
    </w:p>
    <w:p w14:paraId="54086F08" w14:textId="7BB63099" w:rsidR="007C7C9E" w:rsidRDefault="007C7C9E">
      <w:pPr>
        <w:pStyle w:val="TOC1"/>
        <w:rPr>
          <w:rFonts w:asciiTheme="minorHAnsi" w:eastAsiaTheme="minorEastAsia" w:hAnsiTheme="minorHAnsi" w:cstheme="minorBidi"/>
          <w:b w:val="0"/>
          <w:noProof/>
          <w:sz w:val="22"/>
          <w:szCs w:val="22"/>
        </w:rPr>
      </w:pPr>
      <w:hyperlink w:anchor="_Toc166409745" w:history="1">
        <w:r w:rsidRPr="00D56F55">
          <w:rPr>
            <w:rStyle w:val="Hyperlink"/>
            <w:noProof/>
          </w:rPr>
          <w:t>Section 2: Outcomes and planned performance</w:t>
        </w:r>
        <w:r>
          <w:rPr>
            <w:noProof/>
            <w:webHidden/>
          </w:rPr>
          <w:tab/>
        </w:r>
        <w:r>
          <w:rPr>
            <w:noProof/>
            <w:webHidden/>
          </w:rPr>
          <w:fldChar w:fldCharType="begin"/>
        </w:r>
        <w:r>
          <w:rPr>
            <w:noProof/>
            <w:webHidden/>
          </w:rPr>
          <w:instrText xml:space="preserve"> PAGEREF _Toc166409745 \h </w:instrText>
        </w:r>
        <w:r>
          <w:rPr>
            <w:noProof/>
            <w:webHidden/>
          </w:rPr>
        </w:r>
        <w:r>
          <w:rPr>
            <w:noProof/>
            <w:webHidden/>
          </w:rPr>
          <w:fldChar w:fldCharType="separate"/>
        </w:r>
        <w:r>
          <w:rPr>
            <w:noProof/>
            <w:webHidden/>
          </w:rPr>
          <w:t>132</w:t>
        </w:r>
        <w:r>
          <w:rPr>
            <w:noProof/>
            <w:webHidden/>
          </w:rPr>
          <w:fldChar w:fldCharType="end"/>
        </w:r>
      </w:hyperlink>
    </w:p>
    <w:p w14:paraId="62985DF2" w14:textId="2A685B37" w:rsidR="007C7C9E" w:rsidRDefault="007C7C9E">
      <w:pPr>
        <w:pStyle w:val="TOC2"/>
        <w:rPr>
          <w:rFonts w:asciiTheme="minorHAnsi" w:eastAsiaTheme="minorEastAsia" w:hAnsiTheme="minorHAnsi" w:cstheme="minorBidi"/>
          <w:noProof/>
          <w:sz w:val="22"/>
          <w:szCs w:val="22"/>
        </w:rPr>
      </w:pPr>
      <w:hyperlink w:anchor="_Toc166409746" w:history="1">
        <w:r w:rsidRPr="00D56F55">
          <w:rPr>
            <w:rStyle w:val="Hyperlink"/>
            <w:noProof/>
          </w:rPr>
          <w:t xml:space="preserve">2.1 </w:t>
        </w:r>
        <w:r>
          <w:rPr>
            <w:rFonts w:asciiTheme="minorHAnsi" w:eastAsiaTheme="minorEastAsia" w:hAnsiTheme="minorHAnsi" w:cstheme="minorBidi"/>
            <w:noProof/>
            <w:sz w:val="22"/>
            <w:szCs w:val="22"/>
          </w:rPr>
          <w:tab/>
        </w:r>
        <w:r w:rsidRPr="00D56F55">
          <w:rPr>
            <w:rStyle w:val="Hyperlink"/>
            <w:noProof/>
          </w:rPr>
          <w:t>Budgeted expenses and performance for Outcome 1</w:t>
        </w:r>
        <w:r>
          <w:rPr>
            <w:noProof/>
            <w:webHidden/>
          </w:rPr>
          <w:tab/>
        </w:r>
        <w:r>
          <w:rPr>
            <w:noProof/>
            <w:webHidden/>
          </w:rPr>
          <w:fldChar w:fldCharType="begin"/>
        </w:r>
        <w:r>
          <w:rPr>
            <w:noProof/>
            <w:webHidden/>
          </w:rPr>
          <w:instrText xml:space="preserve"> PAGEREF _Toc166409746 \h </w:instrText>
        </w:r>
        <w:r>
          <w:rPr>
            <w:noProof/>
            <w:webHidden/>
          </w:rPr>
        </w:r>
        <w:r>
          <w:rPr>
            <w:noProof/>
            <w:webHidden/>
          </w:rPr>
          <w:fldChar w:fldCharType="separate"/>
        </w:r>
        <w:r>
          <w:rPr>
            <w:noProof/>
            <w:webHidden/>
          </w:rPr>
          <w:t>132</w:t>
        </w:r>
        <w:r>
          <w:rPr>
            <w:noProof/>
            <w:webHidden/>
          </w:rPr>
          <w:fldChar w:fldCharType="end"/>
        </w:r>
      </w:hyperlink>
    </w:p>
    <w:p w14:paraId="0A58F72A" w14:textId="1267F41F" w:rsidR="007C7C9E" w:rsidRDefault="007C7C9E">
      <w:pPr>
        <w:pStyle w:val="TOC1"/>
        <w:rPr>
          <w:rFonts w:asciiTheme="minorHAnsi" w:eastAsiaTheme="minorEastAsia" w:hAnsiTheme="minorHAnsi" w:cstheme="minorBidi"/>
          <w:b w:val="0"/>
          <w:noProof/>
          <w:sz w:val="22"/>
          <w:szCs w:val="22"/>
        </w:rPr>
      </w:pPr>
      <w:hyperlink w:anchor="_Toc166409747" w:history="1">
        <w:r w:rsidRPr="00D56F55">
          <w:rPr>
            <w:rStyle w:val="Hyperlink"/>
            <w:noProof/>
          </w:rPr>
          <w:t>Section 3: Budgeted financial statements</w:t>
        </w:r>
        <w:r>
          <w:rPr>
            <w:noProof/>
            <w:webHidden/>
          </w:rPr>
          <w:tab/>
        </w:r>
        <w:r>
          <w:rPr>
            <w:noProof/>
            <w:webHidden/>
          </w:rPr>
          <w:fldChar w:fldCharType="begin"/>
        </w:r>
        <w:r>
          <w:rPr>
            <w:noProof/>
            <w:webHidden/>
          </w:rPr>
          <w:instrText xml:space="preserve"> PAGEREF _Toc166409747 \h </w:instrText>
        </w:r>
        <w:r>
          <w:rPr>
            <w:noProof/>
            <w:webHidden/>
          </w:rPr>
        </w:r>
        <w:r>
          <w:rPr>
            <w:noProof/>
            <w:webHidden/>
          </w:rPr>
          <w:fldChar w:fldCharType="separate"/>
        </w:r>
        <w:r>
          <w:rPr>
            <w:noProof/>
            <w:webHidden/>
          </w:rPr>
          <w:t>137</w:t>
        </w:r>
        <w:r>
          <w:rPr>
            <w:noProof/>
            <w:webHidden/>
          </w:rPr>
          <w:fldChar w:fldCharType="end"/>
        </w:r>
      </w:hyperlink>
    </w:p>
    <w:p w14:paraId="120ECF77" w14:textId="42554F07" w:rsidR="007C7C9E" w:rsidRDefault="007C7C9E">
      <w:pPr>
        <w:pStyle w:val="TOC2"/>
        <w:rPr>
          <w:rFonts w:asciiTheme="minorHAnsi" w:eastAsiaTheme="minorEastAsia" w:hAnsiTheme="minorHAnsi" w:cstheme="minorBidi"/>
          <w:noProof/>
          <w:sz w:val="22"/>
          <w:szCs w:val="22"/>
        </w:rPr>
      </w:pPr>
      <w:hyperlink w:anchor="_Toc166409748" w:history="1">
        <w:r w:rsidRPr="00D56F55">
          <w:rPr>
            <w:rStyle w:val="Hyperlink"/>
            <w:noProof/>
          </w:rPr>
          <w:t>3.1</w:t>
        </w:r>
        <w:r>
          <w:rPr>
            <w:rFonts w:asciiTheme="minorHAnsi" w:eastAsiaTheme="minorEastAsia" w:hAnsiTheme="minorHAnsi" w:cstheme="minorBidi"/>
            <w:noProof/>
            <w:sz w:val="22"/>
            <w:szCs w:val="22"/>
          </w:rPr>
          <w:tab/>
        </w:r>
        <w:r w:rsidRPr="00D56F55">
          <w:rPr>
            <w:rStyle w:val="Hyperlink"/>
            <w:noProof/>
          </w:rPr>
          <w:t>Budgeted financial statements</w:t>
        </w:r>
        <w:r>
          <w:rPr>
            <w:noProof/>
            <w:webHidden/>
          </w:rPr>
          <w:tab/>
        </w:r>
        <w:r>
          <w:rPr>
            <w:noProof/>
            <w:webHidden/>
          </w:rPr>
          <w:fldChar w:fldCharType="begin"/>
        </w:r>
        <w:r>
          <w:rPr>
            <w:noProof/>
            <w:webHidden/>
          </w:rPr>
          <w:instrText xml:space="preserve"> PAGEREF _Toc166409748 \h </w:instrText>
        </w:r>
        <w:r>
          <w:rPr>
            <w:noProof/>
            <w:webHidden/>
          </w:rPr>
        </w:r>
        <w:r>
          <w:rPr>
            <w:noProof/>
            <w:webHidden/>
          </w:rPr>
          <w:fldChar w:fldCharType="separate"/>
        </w:r>
        <w:r>
          <w:rPr>
            <w:noProof/>
            <w:webHidden/>
          </w:rPr>
          <w:t>137</w:t>
        </w:r>
        <w:r>
          <w:rPr>
            <w:noProof/>
            <w:webHidden/>
          </w:rPr>
          <w:fldChar w:fldCharType="end"/>
        </w:r>
      </w:hyperlink>
    </w:p>
    <w:p w14:paraId="5D39CD76" w14:textId="7E74A1A5" w:rsidR="007C7C9E" w:rsidRDefault="007C7C9E">
      <w:pPr>
        <w:pStyle w:val="TOC2"/>
        <w:rPr>
          <w:rFonts w:asciiTheme="minorHAnsi" w:eastAsiaTheme="minorEastAsia" w:hAnsiTheme="minorHAnsi" w:cstheme="minorBidi"/>
          <w:noProof/>
          <w:sz w:val="22"/>
          <w:szCs w:val="22"/>
        </w:rPr>
      </w:pPr>
      <w:hyperlink w:anchor="_Toc166409749" w:history="1">
        <w:r w:rsidRPr="00D56F55">
          <w:rPr>
            <w:rStyle w:val="Hyperlink"/>
            <w:bCs/>
            <w:noProof/>
          </w:rPr>
          <w:t>3.2.</w:t>
        </w:r>
        <w:r>
          <w:rPr>
            <w:rFonts w:asciiTheme="minorHAnsi" w:eastAsiaTheme="minorEastAsia" w:hAnsiTheme="minorHAnsi" w:cstheme="minorBidi"/>
            <w:noProof/>
            <w:sz w:val="22"/>
            <w:szCs w:val="22"/>
          </w:rPr>
          <w:tab/>
        </w:r>
        <w:r w:rsidRPr="00D56F55">
          <w:rPr>
            <w:rStyle w:val="Hyperlink"/>
            <w:bCs/>
            <w:noProof/>
          </w:rPr>
          <w:t>Budgeted financial statements tables</w:t>
        </w:r>
        <w:r>
          <w:rPr>
            <w:noProof/>
            <w:webHidden/>
          </w:rPr>
          <w:tab/>
        </w:r>
        <w:r>
          <w:rPr>
            <w:noProof/>
            <w:webHidden/>
          </w:rPr>
          <w:fldChar w:fldCharType="begin"/>
        </w:r>
        <w:r>
          <w:rPr>
            <w:noProof/>
            <w:webHidden/>
          </w:rPr>
          <w:instrText xml:space="preserve"> PAGEREF _Toc166409749 \h </w:instrText>
        </w:r>
        <w:r>
          <w:rPr>
            <w:noProof/>
            <w:webHidden/>
          </w:rPr>
        </w:r>
        <w:r>
          <w:rPr>
            <w:noProof/>
            <w:webHidden/>
          </w:rPr>
          <w:fldChar w:fldCharType="separate"/>
        </w:r>
        <w:r>
          <w:rPr>
            <w:noProof/>
            <w:webHidden/>
          </w:rPr>
          <w:t>138</w:t>
        </w:r>
        <w:r>
          <w:rPr>
            <w:noProof/>
            <w:webHidden/>
          </w:rPr>
          <w:fldChar w:fldCharType="end"/>
        </w:r>
      </w:hyperlink>
    </w:p>
    <w:p w14:paraId="02E2418B" w14:textId="68EC910D" w:rsidR="008B5AFD" w:rsidRDefault="00915F49" w:rsidP="003E2B5E">
      <w:pPr>
        <w:pStyle w:val="TOC1"/>
      </w:pPr>
      <w:r>
        <w:fldChar w:fldCharType="end"/>
      </w:r>
    </w:p>
    <w:p w14:paraId="3CF91756" w14:textId="1244C462" w:rsidR="003009D9" w:rsidRDefault="003009D9">
      <w:pPr>
        <w:spacing w:before="0" w:after="0" w:line="240" w:lineRule="auto"/>
      </w:pPr>
      <w:r>
        <w:br w:type="page"/>
      </w:r>
      <w:bookmarkStart w:id="2" w:name="_GoBack"/>
      <w:bookmarkEnd w:id="2"/>
    </w:p>
    <w:p w14:paraId="39A24B58" w14:textId="77777777" w:rsidR="00AA5A9B" w:rsidRPr="001235F2" w:rsidRDefault="00AA5A9B" w:rsidP="00AA5A9B">
      <w:pPr>
        <w:pStyle w:val="Heading1"/>
        <w:rPr>
          <w:szCs w:val="36"/>
        </w:rPr>
      </w:pPr>
      <w:bookmarkStart w:id="3" w:name="_Toc190682308"/>
      <w:bookmarkStart w:id="4" w:name="_Toc190682526"/>
      <w:bookmarkStart w:id="5" w:name="_Toc444523508"/>
      <w:r w:rsidRPr="001235F2">
        <w:rPr>
          <w:szCs w:val="36"/>
        </w:rPr>
        <w:lastRenderedPageBreak/>
        <w:t xml:space="preserve">Aged Care Quality and Safety Commission </w:t>
      </w:r>
    </w:p>
    <w:p w14:paraId="7C59EFDB" w14:textId="77777777" w:rsidR="00257FF4" w:rsidRPr="002C4D41" w:rsidRDefault="00257FF4" w:rsidP="00257FF4">
      <w:pPr>
        <w:pStyle w:val="Heading2"/>
      </w:pPr>
      <w:bookmarkStart w:id="6" w:name="_Toc166409741"/>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3F99FED9" w:rsidR="00257FF4" w:rsidRDefault="00257FF4" w:rsidP="00307485">
      <w:pPr>
        <w:pStyle w:val="Heading3"/>
        <w:spacing w:before="0"/>
      </w:pPr>
      <w:bookmarkStart w:id="7" w:name="_Toc190682309"/>
      <w:bookmarkStart w:id="8" w:name="_Toc190682527"/>
      <w:bookmarkStart w:id="9" w:name="_Toc444523509"/>
      <w:bookmarkStart w:id="10" w:name="_Toc166409742"/>
      <w:r>
        <w:t>1.1</w:t>
      </w:r>
      <w:r>
        <w:tab/>
        <w:t xml:space="preserve">Strategic </w:t>
      </w:r>
      <w:r w:rsidR="00D81071">
        <w:t>direction</w:t>
      </w:r>
      <w:bookmarkEnd w:id="7"/>
      <w:bookmarkEnd w:id="8"/>
      <w:r w:rsidR="00D81071">
        <w:t xml:space="preserve"> </w:t>
      </w:r>
      <w:r w:rsidR="00605163">
        <w:t>statement</w:t>
      </w:r>
      <w:bookmarkEnd w:id="9"/>
      <w:r w:rsidR="001779AA" w:rsidRPr="001235F2">
        <w:rPr>
          <w:szCs w:val="22"/>
          <w:vertAlign w:val="superscript"/>
        </w:rPr>
        <w:footnoteReference w:id="2"/>
      </w:r>
      <w:bookmarkEnd w:id="10"/>
      <w:r w:rsidR="001779AA">
        <w:t xml:space="preserve"> </w:t>
      </w:r>
    </w:p>
    <w:p w14:paraId="41F0BA07" w14:textId="77777777" w:rsidR="001779AA" w:rsidRPr="00AC4853" w:rsidRDefault="001779AA" w:rsidP="00307485">
      <w:pPr>
        <w:spacing w:before="0" w:after="120" w:line="259" w:lineRule="auto"/>
        <w:rPr>
          <w:szCs w:val="19"/>
        </w:rPr>
      </w:pPr>
      <w:bookmarkStart w:id="11" w:name="_Toc190682310"/>
      <w:bookmarkStart w:id="12" w:name="_Toc190682528"/>
      <w:r w:rsidRPr="002F3A02">
        <w:rPr>
          <w:szCs w:val="19"/>
        </w:rPr>
        <w:t xml:space="preserve">The Aged Care Quality and Safety Commission (ACQSC) is the national regulator of Commonwealth subsidised aged care services. The ACQSC’s primary purpose is to protect and enhance the safety, health, wellbeing and </w:t>
      </w:r>
      <w:r w:rsidRPr="00AC4853">
        <w:rPr>
          <w:szCs w:val="19"/>
        </w:rPr>
        <w:t xml:space="preserve">quality of life of older Australians receiving aged care services, promote aged care consumers’ confidence and trust in the provision of aged care services, and promote engagement with older Australians about the quality of their care and services. </w:t>
      </w:r>
    </w:p>
    <w:p w14:paraId="4B1D70D0" w14:textId="77777777" w:rsidR="001779AA" w:rsidRPr="00AC4853" w:rsidRDefault="001779AA" w:rsidP="00307485">
      <w:pPr>
        <w:spacing w:before="0" w:after="120" w:line="259" w:lineRule="auto"/>
        <w:rPr>
          <w:szCs w:val="19"/>
        </w:rPr>
      </w:pPr>
      <w:r w:rsidRPr="00AC4853">
        <w:rPr>
          <w:szCs w:val="19"/>
        </w:rPr>
        <w:t xml:space="preserve">The Commission applies the range of functions and powers available under the </w:t>
      </w:r>
      <w:r w:rsidRPr="00AC4853">
        <w:rPr>
          <w:i/>
          <w:szCs w:val="19"/>
        </w:rPr>
        <w:t>Aged Care Quality and Safety Commission Act 2018</w:t>
      </w:r>
      <w:r w:rsidRPr="00AC4853">
        <w:rPr>
          <w:szCs w:val="19"/>
        </w:rPr>
        <w:t xml:space="preserve">, Aged Care Quality and Safety Commission Rules 2018 and the </w:t>
      </w:r>
      <w:r w:rsidRPr="00AC4853">
        <w:rPr>
          <w:i/>
          <w:szCs w:val="19"/>
        </w:rPr>
        <w:t>Aged Care Act 1997</w:t>
      </w:r>
      <w:r w:rsidRPr="00AC4853">
        <w:rPr>
          <w:szCs w:val="19"/>
        </w:rPr>
        <w:t xml:space="preserve">, including: </w:t>
      </w:r>
    </w:p>
    <w:p w14:paraId="437DC656" w14:textId="77777777" w:rsidR="001779AA" w:rsidRPr="00AC4853"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AC4853">
        <w:rPr>
          <w:rFonts w:ascii="Book Antiqua" w:hAnsi="Book Antiqua"/>
          <w:sz w:val="19"/>
          <w:szCs w:val="19"/>
        </w:rPr>
        <w:t xml:space="preserve">informing </w:t>
      </w:r>
      <w:r w:rsidRPr="00AC4853">
        <w:rPr>
          <w:rStyle w:val="normaltextrun"/>
          <w:rFonts w:ascii="Book Antiqua" w:hAnsi="Book Antiqua"/>
          <w:sz w:val="19"/>
          <w:szCs w:val="19"/>
          <w:shd w:val="clear" w:color="auto" w:fill="FFFFFF"/>
        </w:rPr>
        <w:t xml:space="preserve">older Australians receiving aged care services </w:t>
      </w:r>
      <w:r w:rsidRPr="00AC4853">
        <w:rPr>
          <w:rFonts w:ascii="Book Antiqua" w:hAnsi="Book Antiqua"/>
          <w:sz w:val="19"/>
          <w:szCs w:val="19"/>
        </w:rPr>
        <w:t xml:space="preserve">and their representatives about consumers’ right to quality and safe care and services </w:t>
      </w:r>
    </w:p>
    <w:p w14:paraId="4B2EA4DD"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approving providers of aged care </w:t>
      </w:r>
    </w:p>
    <w:p w14:paraId="57778109"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educating and guiding providers on their responsibilities to deliver quality and safe care and services </w:t>
      </w:r>
    </w:p>
    <w:p w14:paraId="1E9E0C70"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regulating aged care providers by accrediting residential services, conducting quality reviews with home services, and monitoring the quality of care and services </w:t>
      </w:r>
    </w:p>
    <w:p w14:paraId="304FFA2F"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regulating aged care workers and governing persons through monitoring compliance with the Code of Conduct for Aged Care and considering suitability of key personnel, including taking enforcement action such as making banning orders </w:t>
      </w:r>
    </w:p>
    <w:p w14:paraId="073D9A38"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dealing with complaints or information given to the Commissioner about a provider’s responsibilities under the </w:t>
      </w:r>
      <w:r w:rsidRPr="00DF07EB">
        <w:rPr>
          <w:rFonts w:ascii="Book Antiqua" w:hAnsi="Book Antiqua"/>
          <w:i/>
          <w:sz w:val="19"/>
          <w:szCs w:val="19"/>
        </w:rPr>
        <w:t>Aged Care Act 1997</w:t>
      </w:r>
      <w:r w:rsidRPr="002F3A02">
        <w:rPr>
          <w:rFonts w:ascii="Book Antiqua" w:hAnsi="Book Antiqua"/>
          <w:sz w:val="19"/>
          <w:szCs w:val="19"/>
        </w:rPr>
        <w:t xml:space="preserve"> or funding agreement </w:t>
      </w:r>
    </w:p>
    <w:p w14:paraId="61521236"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dealing with reportable incidents under the Serious Incident Response Scheme (SIRS) </w:t>
      </w:r>
    </w:p>
    <w:p w14:paraId="2491807A"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educating and guiding providers on their obligations under the Prudential Standards in relation to liquidity, records, governance and disclosure </w:t>
      </w:r>
    </w:p>
    <w:p w14:paraId="7CFAA082"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monitoring aged care providers’ financial viability and taking proactive engagement activity to build sector financial resilience </w:t>
      </w:r>
    </w:p>
    <w:p w14:paraId="35EC936A"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responding to non-compliance by providers with their aged care responsibilities and taking regulatory and enforcement action as appropriate </w:t>
      </w:r>
    </w:p>
    <w:p w14:paraId="4FE00A78" w14:textId="77777777" w:rsidR="001779AA" w:rsidRPr="002F3A02" w:rsidRDefault="001779AA" w:rsidP="00307485">
      <w:pPr>
        <w:pStyle w:val="ListParagraph"/>
        <w:widowControl w:val="0"/>
        <w:numPr>
          <w:ilvl w:val="0"/>
          <w:numId w:val="26"/>
        </w:numPr>
        <w:autoSpaceDE w:val="0"/>
        <w:autoSpaceDN w:val="0"/>
        <w:spacing w:before="40" w:after="40" w:line="259" w:lineRule="auto"/>
        <w:ind w:left="357" w:hanging="357"/>
        <w:contextualSpacing w:val="0"/>
        <w:rPr>
          <w:rFonts w:ascii="Book Antiqua" w:hAnsi="Book Antiqua"/>
          <w:sz w:val="19"/>
          <w:szCs w:val="19"/>
        </w:rPr>
      </w:pPr>
      <w:r w:rsidRPr="002F3A02">
        <w:rPr>
          <w:rFonts w:ascii="Book Antiqua" w:hAnsi="Book Antiqua"/>
          <w:sz w:val="19"/>
          <w:szCs w:val="19"/>
        </w:rPr>
        <w:t xml:space="preserve">publishing data and insights on sector and provider performance. </w:t>
      </w:r>
    </w:p>
    <w:p w14:paraId="60FE89F0" w14:textId="77777777" w:rsidR="001779AA" w:rsidRPr="002F3A02" w:rsidRDefault="001779AA" w:rsidP="00307485">
      <w:pPr>
        <w:spacing w:before="0" w:after="120" w:line="259" w:lineRule="auto"/>
        <w:rPr>
          <w:szCs w:val="19"/>
        </w:rPr>
      </w:pPr>
      <w:r w:rsidRPr="002F3A02">
        <w:rPr>
          <w:szCs w:val="19"/>
        </w:rPr>
        <w:lastRenderedPageBreak/>
        <w:t xml:space="preserve">These functions and powers enable the ACQSC to help manage risks in the aged care sector and respond appropriately to incidents and departures from expected performance or outcomes. </w:t>
      </w:r>
    </w:p>
    <w:p w14:paraId="1FFEAF0E" w14:textId="77777777" w:rsidR="001779AA" w:rsidRPr="002F3A02" w:rsidRDefault="001779AA" w:rsidP="00307485">
      <w:pPr>
        <w:spacing w:before="0" w:after="120" w:line="259" w:lineRule="auto"/>
        <w:rPr>
          <w:szCs w:val="19"/>
        </w:rPr>
      </w:pPr>
      <w:r w:rsidRPr="002F3A02">
        <w:rPr>
          <w:szCs w:val="19"/>
        </w:rPr>
        <w:t xml:space="preserve">The ACQSC gives older Australians and their families a single point of contact when they want to raise a concern about the performance of an aged care service against the relevant legislated standards or principles. </w:t>
      </w:r>
    </w:p>
    <w:p w14:paraId="61A8606E" w14:textId="7AC3D8F4" w:rsidR="00257FF4" w:rsidRDefault="000B36D8" w:rsidP="0079797F">
      <w:pPr>
        <w:pStyle w:val="Heading3"/>
      </w:pPr>
      <w:r w:rsidRPr="0079797F">
        <w:br w:type="page"/>
      </w:r>
      <w:bookmarkStart w:id="13" w:name="_Toc444523510"/>
      <w:bookmarkStart w:id="14" w:name="_Toc166409743"/>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5B0732">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5B0732">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018AFA5B" w:rsidR="009F43CB" w:rsidRDefault="00331B40" w:rsidP="005B0732">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02808EA3" w14:textId="3019E706" w:rsidR="00645E69" w:rsidRDefault="00645E69" w:rsidP="005B0732">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C33672">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0D0D08FC" w14:textId="30C2953E" w:rsidR="00CB2844" w:rsidRDefault="00741BF8" w:rsidP="00B027C1">
      <w:pPr>
        <w:pStyle w:val="TableHeading"/>
      </w:pPr>
      <w:r w:rsidRPr="00D44150">
        <w:t xml:space="preserve">Table 1.1: </w:t>
      </w:r>
      <w:r w:rsidR="001779AA">
        <w:t>ACQSC</w:t>
      </w:r>
      <w:r w:rsidR="001779AA" w:rsidRPr="00D44150">
        <w:t xml:space="preserve"> </w:t>
      </w:r>
      <w:r w:rsidRPr="00D44150">
        <w:t>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669" w:type="dxa"/>
        <w:tblLayout w:type="fixed"/>
        <w:tblLook w:val="04A0" w:firstRow="1" w:lastRow="0" w:firstColumn="1" w:lastColumn="0" w:noHBand="0" w:noVBand="1"/>
      </w:tblPr>
      <w:tblGrid>
        <w:gridCol w:w="4989"/>
        <w:gridCol w:w="1340"/>
        <w:gridCol w:w="1340"/>
      </w:tblGrid>
      <w:tr w:rsidR="00F80110" w:rsidRPr="00F80110" w14:paraId="71FC100C" w14:textId="77777777" w:rsidTr="00F80110">
        <w:trPr>
          <w:trHeight w:val="765"/>
        </w:trPr>
        <w:tc>
          <w:tcPr>
            <w:tcW w:w="4989" w:type="dxa"/>
            <w:tcBorders>
              <w:top w:val="single" w:sz="4" w:space="0" w:color="auto"/>
              <w:left w:val="nil"/>
              <w:bottom w:val="nil"/>
              <w:right w:val="nil"/>
            </w:tcBorders>
            <w:shd w:val="clear" w:color="auto" w:fill="auto"/>
            <w:hideMark/>
          </w:tcPr>
          <w:p w14:paraId="404F3F9E" w14:textId="441B0344" w:rsidR="00F80110" w:rsidRPr="00F80110" w:rsidRDefault="00F80110" w:rsidP="00F80110">
            <w:pPr>
              <w:spacing w:before="40" w:after="0" w:line="240" w:lineRule="auto"/>
              <w:jc w:val="right"/>
              <w:rPr>
                <w:rFonts w:ascii="Arial" w:hAnsi="Arial" w:cs="Arial"/>
                <w:b/>
                <w:bCs/>
                <w:sz w:val="16"/>
                <w:szCs w:val="16"/>
              </w:rPr>
            </w:pPr>
          </w:p>
        </w:tc>
        <w:tc>
          <w:tcPr>
            <w:tcW w:w="1340" w:type="dxa"/>
            <w:tcBorders>
              <w:top w:val="single" w:sz="4" w:space="0" w:color="auto"/>
              <w:left w:val="nil"/>
              <w:bottom w:val="single" w:sz="4" w:space="0" w:color="auto"/>
              <w:right w:val="nil"/>
            </w:tcBorders>
            <w:shd w:val="clear" w:color="auto" w:fill="auto"/>
            <w:hideMark/>
          </w:tcPr>
          <w:p w14:paraId="3B486CC9" w14:textId="77777777" w:rsidR="00F80110" w:rsidRPr="00F80110" w:rsidRDefault="00F80110" w:rsidP="00F80110">
            <w:pPr>
              <w:spacing w:before="40" w:after="0" w:line="240" w:lineRule="auto"/>
              <w:jc w:val="right"/>
              <w:rPr>
                <w:rFonts w:ascii="Arial" w:hAnsi="Arial" w:cs="Arial"/>
                <w:b/>
                <w:bCs/>
                <w:sz w:val="16"/>
                <w:szCs w:val="16"/>
              </w:rPr>
            </w:pPr>
            <w:r w:rsidRPr="00F80110">
              <w:rPr>
                <w:rFonts w:ascii="Arial" w:hAnsi="Arial" w:cs="Arial"/>
                <w:b/>
                <w:bCs/>
                <w:sz w:val="16"/>
                <w:szCs w:val="16"/>
              </w:rPr>
              <w:t xml:space="preserve">2023–24 Estimated </w:t>
            </w:r>
            <w:r w:rsidRPr="00F80110">
              <w:rPr>
                <w:rFonts w:ascii="Arial" w:hAnsi="Arial" w:cs="Arial"/>
                <w:b/>
                <w:bCs/>
                <w:sz w:val="16"/>
                <w:szCs w:val="16"/>
              </w:rPr>
              <w:br/>
              <w:t>actual</w:t>
            </w:r>
            <w:r w:rsidRPr="00F80110">
              <w:rPr>
                <w:rFonts w:ascii="Arial" w:hAnsi="Arial" w:cs="Arial"/>
                <w:b/>
                <w:bCs/>
                <w:sz w:val="16"/>
                <w:szCs w:val="16"/>
              </w:rPr>
              <w:br/>
              <w:t>$'000</w:t>
            </w:r>
          </w:p>
        </w:tc>
        <w:tc>
          <w:tcPr>
            <w:tcW w:w="1340" w:type="dxa"/>
            <w:tcBorders>
              <w:top w:val="single" w:sz="4" w:space="0" w:color="auto"/>
              <w:left w:val="nil"/>
              <w:bottom w:val="single" w:sz="4" w:space="0" w:color="auto"/>
              <w:right w:val="nil"/>
            </w:tcBorders>
            <w:shd w:val="clear" w:color="000000" w:fill="D9D9D9"/>
            <w:hideMark/>
          </w:tcPr>
          <w:p w14:paraId="6482336F" w14:textId="77777777" w:rsidR="00F80110" w:rsidRPr="00F80110" w:rsidRDefault="00F80110" w:rsidP="00F80110">
            <w:pPr>
              <w:spacing w:before="40" w:after="0" w:line="240" w:lineRule="auto"/>
              <w:jc w:val="right"/>
              <w:rPr>
                <w:rFonts w:ascii="Arial" w:hAnsi="Arial" w:cs="Arial"/>
                <w:b/>
                <w:bCs/>
                <w:sz w:val="16"/>
                <w:szCs w:val="16"/>
              </w:rPr>
            </w:pPr>
            <w:r w:rsidRPr="00F80110">
              <w:rPr>
                <w:rFonts w:ascii="Arial" w:hAnsi="Arial" w:cs="Arial"/>
                <w:b/>
                <w:bCs/>
                <w:sz w:val="16"/>
                <w:szCs w:val="16"/>
              </w:rPr>
              <w:t>2024–25</w:t>
            </w:r>
            <w:r w:rsidRPr="00F80110">
              <w:rPr>
                <w:rFonts w:ascii="Arial" w:hAnsi="Arial" w:cs="Arial"/>
                <w:b/>
                <w:bCs/>
                <w:sz w:val="16"/>
                <w:szCs w:val="16"/>
              </w:rPr>
              <w:br/>
              <w:t>Estimate</w:t>
            </w:r>
            <w:r w:rsidRPr="00F80110">
              <w:rPr>
                <w:rFonts w:ascii="Arial" w:hAnsi="Arial" w:cs="Arial"/>
                <w:b/>
                <w:bCs/>
                <w:sz w:val="16"/>
                <w:szCs w:val="16"/>
              </w:rPr>
              <w:br/>
            </w:r>
            <w:r w:rsidRPr="00F80110">
              <w:rPr>
                <w:rFonts w:ascii="Arial" w:hAnsi="Arial" w:cs="Arial"/>
                <w:b/>
                <w:bCs/>
                <w:sz w:val="16"/>
                <w:szCs w:val="16"/>
              </w:rPr>
              <w:br/>
              <w:t>$'000</w:t>
            </w:r>
          </w:p>
        </w:tc>
      </w:tr>
      <w:tr w:rsidR="00F80110" w:rsidRPr="00F80110" w14:paraId="4F39311B" w14:textId="77777777" w:rsidTr="00F80110">
        <w:trPr>
          <w:trHeight w:val="225"/>
        </w:trPr>
        <w:tc>
          <w:tcPr>
            <w:tcW w:w="4989" w:type="dxa"/>
            <w:tcBorders>
              <w:top w:val="nil"/>
              <w:left w:val="nil"/>
              <w:bottom w:val="nil"/>
              <w:right w:val="nil"/>
            </w:tcBorders>
            <w:shd w:val="clear" w:color="auto" w:fill="auto"/>
            <w:noWrap/>
            <w:vAlign w:val="bottom"/>
            <w:hideMark/>
          </w:tcPr>
          <w:p w14:paraId="6E009DAF" w14:textId="77777777" w:rsidR="00F80110" w:rsidRPr="00F80110" w:rsidRDefault="00F80110" w:rsidP="00F80110">
            <w:pPr>
              <w:spacing w:before="0" w:after="0" w:line="240" w:lineRule="auto"/>
              <w:rPr>
                <w:rFonts w:ascii="Arial" w:hAnsi="Arial" w:cs="Arial"/>
                <w:b/>
                <w:bCs/>
                <w:sz w:val="16"/>
                <w:szCs w:val="16"/>
              </w:rPr>
            </w:pPr>
            <w:r w:rsidRPr="00F80110">
              <w:rPr>
                <w:rFonts w:ascii="Arial" w:hAnsi="Arial" w:cs="Arial"/>
                <w:b/>
                <w:bCs/>
                <w:sz w:val="16"/>
                <w:szCs w:val="16"/>
              </w:rPr>
              <w:t>DEPARTMENTAL</w:t>
            </w:r>
          </w:p>
        </w:tc>
        <w:tc>
          <w:tcPr>
            <w:tcW w:w="1340" w:type="dxa"/>
            <w:tcBorders>
              <w:top w:val="nil"/>
              <w:left w:val="nil"/>
              <w:bottom w:val="nil"/>
              <w:right w:val="nil"/>
            </w:tcBorders>
            <w:shd w:val="clear" w:color="auto" w:fill="auto"/>
            <w:vAlign w:val="bottom"/>
            <w:hideMark/>
          </w:tcPr>
          <w:p w14:paraId="28AE3032" w14:textId="77777777" w:rsidR="00F80110" w:rsidRPr="00F80110" w:rsidRDefault="00F80110" w:rsidP="00F80110">
            <w:pPr>
              <w:spacing w:before="0" w:after="0" w:line="240" w:lineRule="auto"/>
              <w:jc w:val="right"/>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3D7BBE1D"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 </w:t>
            </w:r>
          </w:p>
        </w:tc>
      </w:tr>
      <w:tr w:rsidR="00F80110" w:rsidRPr="00F80110" w14:paraId="0CC85A5C" w14:textId="77777777" w:rsidTr="00F80110">
        <w:trPr>
          <w:trHeight w:val="225"/>
        </w:trPr>
        <w:tc>
          <w:tcPr>
            <w:tcW w:w="4989" w:type="dxa"/>
            <w:tcBorders>
              <w:top w:val="nil"/>
              <w:left w:val="nil"/>
              <w:bottom w:val="nil"/>
              <w:right w:val="nil"/>
            </w:tcBorders>
            <w:shd w:val="clear" w:color="auto" w:fill="auto"/>
            <w:noWrap/>
            <w:vAlign w:val="bottom"/>
            <w:hideMark/>
          </w:tcPr>
          <w:p w14:paraId="601DB917" w14:textId="77777777" w:rsidR="00F80110" w:rsidRPr="00F80110" w:rsidRDefault="00F80110" w:rsidP="00F80110">
            <w:pPr>
              <w:spacing w:before="0" w:after="0" w:line="240" w:lineRule="auto"/>
              <w:ind w:firstLineChars="100" w:firstLine="160"/>
              <w:rPr>
                <w:rFonts w:ascii="Arial" w:hAnsi="Arial" w:cs="Arial"/>
                <w:sz w:val="16"/>
                <w:szCs w:val="16"/>
              </w:rPr>
            </w:pPr>
            <w:r w:rsidRPr="00F80110">
              <w:rPr>
                <w:rFonts w:ascii="Arial" w:hAnsi="Arial" w:cs="Arial"/>
                <w:sz w:val="16"/>
                <w:szCs w:val="16"/>
              </w:rPr>
              <w:t>Prior year appropriation available</w:t>
            </w:r>
          </w:p>
        </w:tc>
        <w:tc>
          <w:tcPr>
            <w:tcW w:w="1340" w:type="dxa"/>
            <w:tcBorders>
              <w:top w:val="nil"/>
              <w:left w:val="nil"/>
              <w:bottom w:val="nil"/>
              <w:right w:val="nil"/>
            </w:tcBorders>
            <w:shd w:val="clear" w:color="auto" w:fill="auto"/>
            <w:noWrap/>
            <w:vAlign w:val="bottom"/>
            <w:hideMark/>
          </w:tcPr>
          <w:p w14:paraId="6F5290DA"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94,997</w:t>
            </w:r>
          </w:p>
        </w:tc>
        <w:tc>
          <w:tcPr>
            <w:tcW w:w="1340" w:type="dxa"/>
            <w:tcBorders>
              <w:top w:val="nil"/>
              <w:left w:val="nil"/>
              <w:bottom w:val="nil"/>
              <w:right w:val="nil"/>
            </w:tcBorders>
            <w:shd w:val="clear" w:color="000000" w:fill="D9D9D9"/>
            <w:noWrap/>
            <w:vAlign w:val="bottom"/>
            <w:hideMark/>
          </w:tcPr>
          <w:p w14:paraId="4D8BF1CE"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82,234</w:t>
            </w:r>
          </w:p>
        </w:tc>
      </w:tr>
      <w:tr w:rsidR="00F80110" w:rsidRPr="00F80110" w14:paraId="0D68DDBA" w14:textId="77777777" w:rsidTr="00F80110">
        <w:trPr>
          <w:trHeight w:val="283"/>
        </w:trPr>
        <w:tc>
          <w:tcPr>
            <w:tcW w:w="4989" w:type="dxa"/>
            <w:tcBorders>
              <w:top w:val="nil"/>
              <w:left w:val="nil"/>
              <w:bottom w:val="nil"/>
              <w:right w:val="nil"/>
            </w:tcBorders>
            <w:shd w:val="clear" w:color="auto" w:fill="auto"/>
            <w:noWrap/>
            <w:vAlign w:val="bottom"/>
            <w:hideMark/>
          </w:tcPr>
          <w:p w14:paraId="7D3F2BD2" w14:textId="77777777" w:rsidR="00F80110" w:rsidRPr="00F80110" w:rsidRDefault="00F80110" w:rsidP="00F80110">
            <w:pPr>
              <w:spacing w:before="0" w:after="0" w:line="240" w:lineRule="auto"/>
              <w:ind w:firstLineChars="100" w:firstLine="160"/>
              <w:rPr>
                <w:rFonts w:ascii="Arial" w:hAnsi="Arial" w:cs="Arial"/>
                <w:b/>
                <w:bCs/>
                <w:sz w:val="16"/>
                <w:szCs w:val="16"/>
              </w:rPr>
            </w:pPr>
            <w:r w:rsidRPr="00F80110">
              <w:rPr>
                <w:rFonts w:ascii="Arial" w:hAnsi="Arial" w:cs="Arial"/>
                <w:b/>
                <w:bCs/>
                <w:sz w:val="16"/>
                <w:szCs w:val="16"/>
              </w:rPr>
              <w:t>Annual appropriations</w:t>
            </w:r>
          </w:p>
        </w:tc>
        <w:tc>
          <w:tcPr>
            <w:tcW w:w="1340" w:type="dxa"/>
            <w:tcBorders>
              <w:top w:val="nil"/>
              <w:left w:val="nil"/>
              <w:bottom w:val="nil"/>
              <w:right w:val="nil"/>
            </w:tcBorders>
            <w:shd w:val="clear" w:color="auto" w:fill="auto"/>
            <w:noWrap/>
            <w:vAlign w:val="bottom"/>
            <w:hideMark/>
          </w:tcPr>
          <w:p w14:paraId="7B812487" w14:textId="77777777" w:rsidR="00F80110" w:rsidRPr="00F80110" w:rsidRDefault="00F80110" w:rsidP="00F80110">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24633805"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 </w:t>
            </w:r>
          </w:p>
        </w:tc>
      </w:tr>
      <w:tr w:rsidR="00F80110" w:rsidRPr="00F80110" w14:paraId="321C68B4" w14:textId="77777777" w:rsidTr="00F80110">
        <w:trPr>
          <w:trHeight w:val="225"/>
        </w:trPr>
        <w:tc>
          <w:tcPr>
            <w:tcW w:w="4989" w:type="dxa"/>
            <w:tcBorders>
              <w:top w:val="nil"/>
              <w:left w:val="nil"/>
              <w:bottom w:val="nil"/>
              <w:right w:val="nil"/>
            </w:tcBorders>
            <w:shd w:val="clear" w:color="auto" w:fill="auto"/>
            <w:noWrap/>
            <w:vAlign w:val="bottom"/>
            <w:hideMark/>
          </w:tcPr>
          <w:p w14:paraId="0B0EEE1B" w14:textId="77777777" w:rsidR="00F80110" w:rsidRPr="00F80110" w:rsidRDefault="00F80110" w:rsidP="00F80110">
            <w:pPr>
              <w:spacing w:before="0" w:after="0" w:line="240" w:lineRule="auto"/>
              <w:ind w:firstLineChars="200" w:firstLine="320"/>
              <w:rPr>
                <w:rFonts w:ascii="Arial" w:hAnsi="Arial" w:cs="Arial"/>
                <w:sz w:val="16"/>
                <w:szCs w:val="16"/>
              </w:rPr>
            </w:pPr>
            <w:r w:rsidRPr="00F80110">
              <w:rPr>
                <w:rFonts w:ascii="Arial" w:hAnsi="Arial" w:cs="Arial"/>
                <w:sz w:val="16"/>
                <w:szCs w:val="16"/>
              </w:rPr>
              <w:t>Ordinary annual services</w:t>
            </w:r>
            <w:r w:rsidRPr="00F80110">
              <w:rPr>
                <w:rFonts w:ascii="Arial" w:hAnsi="Arial" w:cs="Arial"/>
                <w:sz w:val="16"/>
                <w:szCs w:val="16"/>
                <w:vertAlign w:val="superscript"/>
              </w:rPr>
              <w:t xml:space="preserve"> (a)</w:t>
            </w:r>
          </w:p>
        </w:tc>
        <w:tc>
          <w:tcPr>
            <w:tcW w:w="1340" w:type="dxa"/>
            <w:tcBorders>
              <w:top w:val="nil"/>
              <w:left w:val="nil"/>
              <w:bottom w:val="nil"/>
              <w:right w:val="nil"/>
            </w:tcBorders>
            <w:shd w:val="clear" w:color="auto" w:fill="auto"/>
            <w:noWrap/>
            <w:vAlign w:val="bottom"/>
            <w:hideMark/>
          </w:tcPr>
          <w:p w14:paraId="56D14ADD" w14:textId="77777777" w:rsidR="00F80110" w:rsidRPr="00F80110" w:rsidRDefault="00F80110" w:rsidP="00F80110">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3631DDF2"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 </w:t>
            </w:r>
          </w:p>
        </w:tc>
      </w:tr>
      <w:tr w:rsidR="00F80110" w:rsidRPr="00F80110" w14:paraId="73D1B8DB" w14:textId="77777777" w:rsidTr="00F80110">
        <w:trPr>
          <w:trHeight w:val="225"/>
        </w:trPr>
        <w:tc>
          <w:tcPr>
            <w:tcW w:w="4989" w:type="dxa"/>
            <w:tcBorders>
              <w:top w:val="nil"/>
              <w:left w:val="nil"/>
              <w:bottom w:val="nil"/>
              <w:right w:val="nil"/>
            </w:tcBorders>
            <w:shd w:val="clear" w:color="auto" w:fill="auto"/>
            <w:noWrap/>
            <w:vAlign w:val="bottom"/>
            <w:hideMark/>
          </w:tcPr>
          <w:p w14:paraId="06E9886D" w14:textId="77777777" w:rsidR="00F80110" w:rsidRPr="00F80110" w:rsidRDefault="00F80110" w:rsidP="00F80110">
            <w:pPr>
              <w:spacing w:before="0" w:after="0" w:line="240" w:lineRule="auto"/>
              <w:ind w:firstLineChars="300" w:firstLine="480"/>
              <w:rPr>
                <w:rFonts w:ascii="Arial" w:hAnsi="Arial" w:cs="Arial"/>
                <w:sz w:val="16"/>
                <w:szCs w:val="16"/>
              </w:rPr>
            </w:pPr>
            <w:r w:rsidRPr="00F80110">
              <w:rPr>
                <w:rFonts w:ascii="Arial" w:hAnsi="Arial" w:cs="Arial"/>
                <w:sz w:val="16"/>
                <w:szCs w:val="16"/>
              </w:rPr>
              <w:t>Departmental appropriation</w:t>
            </w:r>
            <w:r w:rsidRPr="00F80110">
              <w:rPr>
                <w:rFonts w:ascii="Arial" w:hAnsi="Arial" w:cs="Arial"/>
                <w:sz w:val="16"/>
                <w:szCs w:val="16"/>
                <w:vertAlign w:val="superscript"/>
              </w:rPr>
              <w:t xml:space="preserve"> (b) </w:t>
            </w:r>
          </w:p>
        </w:tc>
        <w:tc>
          <w:tcPr>
            <w:tcW w:w="1340" w:type="dxa"/>
            <w:tcBorders>
              <w:top w:val="nil"/>
              <w:left w:val="nil"/>
              <w:bottom w:val="nil"/>
              <w:right w:val="nil"/>
            </w:tcBorders>
            <w:shd w:val="clear" w:color="auto" w:fill="auto"/>
            <w:noWrap/>
            <w:vAlign w:val="bottom"/>
            <w:hideMark/>
          </w:tcPr>
          <w:p w14:paraId="48237891"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282,821</w:t>
            </w:r>
          </w:p>
        </w:tc>
        <w:tc>
          <w:tcPr>
            <w:tcW w:w="1340" w:type="dxa"/>
            <w:tcBorders>
              <w:top w:val="nil"/>
              <w:left w:val="nil"/>
              <w:bottom w:val="nil"/>
              <w:right w:val="nil"/>
            </w:tcBorders>
            <w:shd w:val="clear" w:color="000000" w:fill="D9D9D9"/>
            <w:noWrap/>
            <w:vAlign w:val="bottom"/>
            <w:hideMark/>
          </w:tcPr>
          <w:p w14:paraId="13D52AA5"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312,968</w:t>
            </w:r>
          </w:p>
        </w:tc>
      </w:tr>
      <w:tr w:rsidR="00F80110" w:rsidRPr="00F80110" w14:paraId="7A22928B" w14:textId="77777777" w:rsidTr="00F80110">
        <w:trPr>
          <w:trHeight w:val="225"/>
        </w:trPr>
        <w:tc>
          <w:tcPr>
            <w:tcW w:w="4989" w:type="dxa"/>
            <w:tcBorders>
              <w:top w:val="nil"/>
              <w:left w:val="nil"/>
              <w:bottom w:val="nil"/>
              <w:right w:val="nil"/>
            </w:tcBorders>
            <w:shd w:val="clear" w:color="auto" w:fill="auto"/>
            <w:noWrap/>
            <w:vAlign w:val="bottom"/>
            <w:hideMark/>
          </w:tcPr>
          <w:p w14:paraId="4FAD9D3F" w14:textId="77777777" w:rsidR="00F80110" w:rsidRPr="00F80110" w:rsidRDefault="00F80110" w:rsidP="00F80110">
            <w:pPr>
              <w:spacing w:before="0" w:after="0" w:line="240" w:lineRule="auto"/>
              <w:ind w:firstLineChars="300" w:firstLine="480"/>
              <w:rPr>
                <w:rFonts w:ascii="Arial" w:hAnsi="Arial" w:cs="Arial"/>
                <w:sz w:val="16"/>
                <w:szCs w:val="16"/>
              </w:rPr>
            </w:pPr>
            <w:r w:rsidRPr="00F80110">
              <w:rPr>
                <w:rFonts w:ascii="Arial" w:hAnsi="Arial" w:cs="Arial"/>
                <w:sz w:val="16"/>
                <w:szCs w:val="16"/>
              </w:rPr>
              <w:t>s74 retained revenue receipts</w:t>
            </w:r>
            <w:r w:rsidRPr="00F80110">
              <w:rPr>
                <w:rFonts w:ascii="Arial" w:hAnsi="Arial" w:cs="Arial"/>
                <w:sz w:val="16"/>
                <w:szCs w:val="16"/>
                <w:vertAlign w:val="superscript"/>
              </w:rPr>
              <w:t xml:space="preserve"> (c)</w:t>
            </w:r>
          </w:p>
        </w:tc>
        <w:tc>
          <w:tcPr>
            <w:tcW w:w="1340" w:type="dxa"/>
            <w:tcBorders>
              <w:top w:val="nil"/>
              <w:left w:val="nil"/>
              <w:bottom w:val="nil"/>
              <w:right w:val="nil"/>
            </w:tcBorders>
            <w:shd w:val="clear" w:color="auto" w:fill="auto"/>
            <w:noWrap/>
            <w:vAlign w:val="bottom"/>
            <w:hideMark/>
          </w:tcPr>
          <w:p w14:paraId="5276651C"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18,271</w:t>
            </w:r>
          </w:p>
        </w:tc>
        <w:tc>
          <w:tcPr>
            <w:tcW w:w="1340" w:type="dxa"/>
            <w:tcBorders>
              <w:top w:val="nil"/>
              <w:left w:val="nil"/>
              <w:bottom w:val="nil"/>
              <w:right w:val="nil"/>
            </w:tcBorders>
            <w:shd w:val="clear" w:color="000000" w:fill="D9D9D9"/>
            <w:noWrap/>
            <w:vAlign w:val="bottom"/>
            <w:hideMark/>
          </w:tcPr>
          <w:p w14:paraId="2311BA3E"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17,351</w:t>
            </w:r>
          </w:p>
        </w:tc>
      </w:tr>
      <w:tr w:rsidR="00F80110" w:rsidRPr="00F80110" w14:paraId="1FD8793F" w14:textId="77777777" w:rsidTr="00F80110">
        <w:trPr>
          <w:trHeight w:val="225"/>
        </w:trPr>
        <w:tc>
          <w:tcPr>
            <w:tcW w:w="4989" w:type="dxa"/>
            <w:tcBorders>
              <w:top w:val="nil"/>
              <w:left w:val="nil"/>
              <w:bottom w:val="nil"/>
              <w:right w:val="nil"/>
            </w:tcBorders>
            <w:shd w:val="clear" w:color="auto" w:fill="auto"/>
            <w:noWrap/>
            <w:vAlign w:val="bottom"/>
            <w:hideMark/>
          </w:tcPr>
          <w:p w14:paraId="1B5CDD47" w14:textId="77777777" w:rsidR="00F80110" w:rsidRPr="00F80110" w:rsidRDefault="00F80110" w:rsidP="00F80110">
            <w:pPr>
              <w:spacing w:before="0" w:after="0" w:line="240" w:lineRule="auto"/>
              <w:ind w:firstLineChars="300" w:firstLine="480"/>
              <w:rPr>
                <w:rFonts w:ascii="Arial" w:hAnsi="Arial" w:cs="Arial"/>
                <w:sz w:val="16"/>
                <w:szCs w:val="16"/>
              </w:rPr>
            </w:pPr>
            <w:r w:rsidRPr="00F80110">
              <w:rPr>
                <w:rFonts w:ascii="Arial" w:hAnsi="Arial" w:cs="Arial"/>
                <w:sz w:val="16"/>
                <w:szCs w:val="16"/>
              </w:rPr>
              <w:t xml:space="preserve">Departmental Capital Budget </w:t>
            </w:r>
            <w:r w:rsidRPr="00F80110">
              <w:rPr>
                <w:rFonts w:ascii="Arial" w:hAnsi="Arial" w:cs="Arial"/>
                <w:sz w:val="16"/>
                <w:szCs w:val="16"/>
                <w:vertAlign w:val="superscript"/>
              </w:rPr>
              <w:t>(d)</w:t>
            </w:r>
          </w:p>
        </w:tc>
        <w:tc>
          <w:tcPr>
            <w:tcW w:w="1340" w:type="dxa"/>
            <w:tcBorders>
              <w:top w:val="nil"/>
              <w:left w:val="nil"/>
              <w:bottom w:val="nil"/>
              <w:right w:val="nil"/>
            </w:tcBorders>
            <w:shd w:val="clear" w:color="auto" w:fill="auto"/>
            <w:noWrap/>
            <w:vAlign w:val="bottom"/>
            <w:hideMark/>
          </w:tcPr>
          <w:p w14:paraId="54A1AD28"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1,905</w:t>
            </w:r>
          </w:p>
        </w:tc>
        <w:tc>
          <w:tcPr>
            <w:tcW w:w="1340" w:type="dxa"/>
            <w:tcBorders>
              <w:top w:val="nil"/>
              <w:left w:val="nil"/>
              <w:bottom w:val="nil"/>
              <w:right w:val="nil"/>
            </w:tcBorders>
            <w:shd w:val="clear" w:color="000000" w:fill="D9D9D9"/>
            <w:noWrap/>
            <w:vAlign w:val="bottom"/>
            <w:hideMark/>
          </w:tcPr>
          <w:p w14:paraId="597CB27E"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1,932</w:t>
            </w:r>
          </w:p>
        </w:tc>
      </w:tr>
      <w:tr w:rsidR="00F80110" w:rsidRPr="00F80110" w14:paraId="339DD98D" w14:textId="77777777" w:rsidTr="00F80110">
        <w:trPr>
          <w:trHeight w:val="283"/>
        </w:trPr>
        <w:tc>
          <w:tcPr>
            <w:tcW w:w="4989" w:type="dxa"/>
            <w:tcBorders>
              <w:top w:val="nil"/>
              <w:left w:val="nil"/>
              <w:bottom w:val="nil"/>
              <w:right w:val="nil"/>
            </w:tcBorders>
            <w:shd w:val="clear" w:color="auto" w:fill="auto"/>
            <w:noWrap/>
            <w:vAlign w:val="bottom"/>
            <w:hideMark/>
          </w:tcPr>
          <w:p w14:paraId="4EB027D3" w14:textId="77777777" w:rsidR="00F80110" w:rsidRPr="00F80110" w:rsidRDefault="00F80110" w:rsidP="00F80110">
            <w:pPr>
              <w:spacing w:before="0" w:after="0" w:line="240" w:lineRule="auto"/>
              <w:ind w:firstLineChars="200" w:firstLine="320"/>
              <w:rPr>
                <w:rFonts w:ascii="Arial" w:hAnsi="Arial" w:cs="Arial"/>
                <w:sz w:val="16"/>
                <w:szCs w:val="16"/>
              </w:rPr>
            </w:pPr>
            <w:r w:rsidRPr="00F80110">
              <w:rPr>
                <w:rFonts w:ascii="Arial" w:hAnsi="Arial" w:cs="Arial"/>
                <w:sz w:val="16"/>
                <w:szCs w:val="16"/>
              </w:rPr>
              <w:t xml:space="preserve">Other services </w:t>
            </w:r>
            <w:r w:rsidRPr="00F80110">
              <w:rPr>
                <w:rFonts w:ascii="Arial" w:hAnsi="Arial" w:cs="Arial"/>
                <w:sz w:val="16"/>
                <w:szCs w:val="16"/>
                <w:vertAlign w:val="superscript"/>
              </w:rPr>
              <w:t>(e)</w:t>
            </w:r>
          </w:p>
        </w:tc>
        <w:tc>
          <w:tcPr>
            <w:tcW w:w="1340" w:type="dxa"/>
            <w:tcBorders>
              <w:top w:val="nil"/>
              <w:left w:val="nil"/>
              <w:bottom w:val="nil"/>
              <w:right w:val="nil"/>
            </w:tcBorders>
            <w:shd w:val="clear" w:color="auto" w:fill="auto"/>
            <w:noWrap/>
            <w:vAlign w:val="bottom"/>
            <w:hideMark/>
          </w:tcPr>
          <w:p w14:paraId="56F49D7F" w14:textId="77777777" w:rsidR="00F80110" w:rsidRPr="00F80110" w:rsidRDefault="00F80110" w:rsidP="00F80110">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014AF4CC"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 </w:t>
            </w:r>
          </w:p>
        </w:tc>
      </w:tr>
      <w:tr w:rsidR="00F80110" w:rsidRPr="00F80110" w14:paraId="6FC1417E" w14:textId="77777777" w:rsidTr="00F80110">
        <w:trPr>
          <w:trHeight w:val="225"/>
        </w:trPr>
        <w:tc>
          <w:tcPr>
            <w:tcW w:w="4989" w:type="dxa"/>
            <w:tcBorders>
              <w:top w:val="nil"/>
              <w:left w:val="nil"/>
              <w:bottom w:val="nil"/>
              <w:right w:val="nil"/>
            </w:tcBorders>
            <w:shd w:val="clear" w:color="auto" w:fill="auto"/>
            <w:noWrap/>
            <w:vAlign w:val="bottom"/>
            <w:hideMark/>
          </w:tcPr>
          <w:p w14:paraId="49AFCCD7" w14:textId="77777777" w:rsidR="00F80110" w:rsidRPr="00F80110" w:rsidRDefault="00F80110" w:rsidP="00F80110">
            <w:pPr>
              <w:spacing w:before="0" w:after="0" w:line="240" w:lineRule="auto"/>
              <w:ind w:firstLineChars="300" w:firstLine="480"/>
              <w:rPr>
                <w:rFonts w:ascii="Arial" w:hAnsi="Arial" w:cs="Arial"/>
                <w:sz w:val="16"/>
                <w:szCs w:val="16"/>
              </w:rPr>
            </w:pPr>
            <w:r w:rsidRPr="00F80110">
              <w:rPr>
                <w:rFonts w:ascii="Arial" w:hAnsi="Arial" w:cs="Arial"/>
                <w:sz w:val="16"/>
                <w:szCs w:val="16"/>
              </w:rPr>
              <w:t xml:space="preserve">Equity injection </w:t>
            </w:r>
          </w:p>
        </w:tc>
        <w:tc>
          <w:tcPr>
            <w:tcW w:w="1340" w:type="dxa"/>
            <w:tcBorders>
              <w:top w:val="nil"/>
              <w:left w:val="nil"/>
              <w:bottom w:val="nil"/>
              <w:right w:val="nil"/>
            </w:tcBorders>
            <w:shd w:val="clear" w:color="auto" w:fill="auto"/>
            <w:noWrap/>
            <w:vAlign w:val="bottom"/>
            <w:hideMark/>
          </w:tcPr>
          <w:p w14:paraId="7852388B"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850</w:t>
            </w:r>
          </w:p>
        </w:tc>
        <w:tc>
          <w:tcPr>
            <w:tcW w:w="1340" w:type="dxa"/>
            <w:tcBorders>
              <w:top w:val="nil"/>
              <w:left w:val="nil"/>
              <w:bottom w:val="nil"/>
              <w:right w:val="nil"/>
            </w:tcBorders>
            <w:shd w:val="clear" w:color="000000" w:fill="D9D9D9"/>
            <w:noWrap/>
            <w:vAlign w:val="bottom"/>
            <w:hideMark/>
          </w:tcPr>
          <w:p w14:paraId="05502C54" w14:textId="77777777" w:rsidR="00F80110" w:rsidRPr="00F80110" w:rsidRDefault="00F80110" w:rsidP="00F80110">
            <w:pPr>
              <w:spacing w:before="0" w:after="0" w:line="240" w:lineRule="auto"/>
              <w:jc w:val="right"/>
              <w:rPr>
                <w:rFonts w:ascii="Arial" w:hAnsi="Arial" w:cs="Arial"/>
                <w:sz w:val="16"/>
                <w:szCs w:val="16"/>
              </w:rPr>
            </w:pPr>
            <w:r w:rsidRPr="00F80110">
              <w:rPr>
                <w:rFonts w:ascii="Arial" w:hAnsi="Arial" w:cs="Arial"/>
                <w:sz w:val="16"/>
                <w:szCs w:val="16"/>
              </w:rPr>
              <w:t>150</w:t>
            </w:r>
          </w:p>
        </w:tc>
      </w:tr>
      <w:tr w:rsidR="00F80110" w:rsidRPr="00F80110" w14:paraId="7DE1FEB4" w14:textId="77777777" w:rsidTr="00F80110">
        <w:trPr>
          <w:trHeight w:val="225"/>
        </w:trPr>
        <w:tc>
          <w:tcPr>
            <w:tcW w:w="4989" w:type="dxa"/>
            <w:tcBorders>
              <w:top w:val="nil"/>
              <w:left w:val="nil"/>
              <w:bottom w:val="nil"/>
              <w:right w:val="nil"/>
            </w:tcBorders>
            <w:shd w:val="clear" w:color="auto" w:fill="auto"/>
            <w:noWrap/>
            <w:vAlign w:val="bottom"/>
            <w:hideMark/>
          </w:tcPr>
          <w:p w14:paraId="63FA7AB4" w14:textId="77777777" w:rsidR="00F80110" w:rsidRPr="00F80110" w:rsidRDefault="00F80110" w:rsidP="00F80110">
            <w:pPr>
              <w:spacing w:before="0" w:after="0" w:line="240" w:lineRule="auto"/>
              <w:ind w:firstLineChars="200" w:firstLine="320"/>
              <w:rPr>
                <w:rFonts w:ascii="Arial" w:hAnsi="Arial" w:cs="Arial"/>
                <w:b/>
                <w:bCs/>
                <w:sz w:val="16"/>
                <w:szCs w:val="16"/>
              </w:rPr>
            </w:pPr>
            <w:r w:rsidRPr="00F80110">
              <w:rPr>
                <w:rFonts w:ascii="Arial" w:hAnsi="Arial" w:cs="Arial"/>
                <w:b/>
                <w:bCs/>
                <w:sz w:val="16"/>
                <w:szCs w:val="16"/>
              </w:rPr>
              <w:t>Total departmental annual appropriations</w:t>
            </w:r>
          </w:p>
        </w:tc>
        <w:tc>
          <w:tcPr>
            <w:tcW w:w="1340" w:type="dxa"/>
            <w:tcBorders>
              <w:top w:val="nil"/>
              <w:left w:val="nil"/>
              <w:bottom w:val="single" w:sz="4" w:space="0" w:color="auto"/>
              <w:right w:val="nil"/>
            </w:tcBorders>
            <w:shd w:val="clear" w:color="auto" w:fill="auto"/>
            <w:noWrap/>
            <w:vAlign w:val="bottom"/>
            <w:hideMark/>
          </w:tcPr>
          <w:p w14:paraId="1B423604"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303,847</w:t>
            </w:r>
          </w:p>
        </w:tc>
        <w:tc>
          <w:tcPr>
            <w:tcW w:w="1340" w:type="dxa"/>
            <w:tcBorders>
              <w:top w:val="nil"/>
              <w:left w:val="nil"/>
              <w:bottom w:val="single" w:sz="4" w:space="0" w:color="auto"/>
              <w:right w:val="nil"/>
            </w:tcBorders>
            <w:shd w:val="clear" w:color="000000" w:fill="D9D9D9"/>
            <w:noWrap/>
            <w:vAlign w:val="bottom"/>
            <w:hideMark/>
          </w:tcPr>
          <w:p w14:paraId="561EFD23"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332,401</w:t>
            </w:r>
          </w:p>
        </w:tc>
      </w:tr>
      <w:tr w:rsidR="00F80110" w:rsidRPr="00F80110" w14:paraId="2157BD9C" w14:textId="77777777" w:rsidTr="00F80110">
        <w:trPr>
          <w:trHeight w:val="283"/>
        </w:trPr>
        <w:tc>
          <w:tcPr>
            <w:tcW w:w="4989" w:type="dxa"/>
            <w:tcBorders>
              <w:top w:val="nil"/>
              <w:left w:val="nil"/>
              <w:bottom w:val="nil"/>
              <w:right w:val="nil"/>
            </w:tcBorders>
            <w:shd w:val="clear" w:color="auto" w:fill="auto"/>
            <w:noWrap/>
            <w:vAlign w:val="bottom"/>
            <w:hideMark/>
          </w:tcPr>
          <w:p w14:paraId="61F53B2C" w14:textId="77777777" w:rsidR="00F80110" w:rsidRPr="00F80110" w:rsidRDefault="00F80110" w:rsidP="00F80110">
            <w:pPr>
              <w:spacing w:before="0" w:after="0" w:line="240" w:lineRule="auto"/>
              <w:ind w:firstLineChars="100" w:firstLine="160"/>
              <w:rPr>
                <w:rFonts w:ascii="Arial" w:hAnsi="Arial" w:cs="Arial"/>
                <w:b/>
                <w:bCs/>
                <w:sz w:val="16"/>
                <w:szCs w:val="16"/>
              </w:rPr>
            </w:pPr>
            <w:r w:rsidRPr="00F80110">
              <w:rPr>
                <w:rFonts w:ascii="Arial" w:hAnsi="Arial" w:cs="Arial"/>
                <w:b/>
                <w:bCs/>
                <w:sz w:val="16"/>
                <w:szCs w:val="16"/>
              </w:rPr>
              <w:t>Total departmental resourcing</w:t>
            </w:r>
          </w:p>
        </w:tc>
        <w:tc>
          <w:tcPr>
            <w:tcW w:w="1340" w:type="dxa"/>
            <w:tcBorders>
              <w:top w:val="nil"/>
              <w:left w:val="nil"/>
              <w:bottom w:val="single" w:sz="4" w:space="0" w:color="auto"/>
              <w:right w:val="nil"/>
            </w:tcBorders>
            <w:shd w:val="clear" w:color="auto" w:fill="auto"/>
            <w:noWrap/>
            <w:vAlign w:val="bottom"/>
            <w:hideMark/>
          </w:tcPr>
          <w:p w14:paraId="17EBE386"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398,844</w:t>
            </w:r>
          </w:p>
        </w:tc>
        <w:tc>
          <w:tcPr>
            <w:tcW w:w="1340" w:type="dxa"/>
            <w:tcBorders>
              <w:top w:val="nil"/>
              <w:left w:val="nil"/>
              <w:bottom w:val="single" w:sz="4" w:space="0" w:color="auto"/>
              <w:right w:val="nil"/>
            </w:tcBorders>
            <w:shd w:val="clear" w:color="000000" w:fill="D9D9D9"/>
            <w:noWrap/>
            <w:vAlign w:val="bottom"/>
            <w:hideMark/>
          </w:tcPr>
          <w:p w14:paraId="4F844BAB"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414,635</w:t>
            </w:r>
          </w:p>
        </w:tc>
      </w:tr>
      <w:tr w:rsidR="00F80110" w:rsidRPr="00F80110" w14:paraId="69117269" w14:textId="77777777" w:rsidTr="00F80110">
        <w:trPr>
          <w:trHeight w:val="283"/>
        </w:trPr>
        <w:tc>
          <w:tcPr>
            <w:tcW w:w="4989" w:type="dxa"/>
            <w:tcBorders>
              <w:top w:val="nil"/>
              <w:left w:val="nil"/>
              <w:bottom w:val="single" w:sz="4" w:space="0" w:color="auto"/>
              <w:right w:val="nil"/>
            </w:tcBorders>
            <w:shd w:val="clear" w:color="auto" w:fill="auto"/>
            <w:noWrap/>
            <w:vAlign w:val="bottom"/>
            <w:hideMark/>
          </w:tcPr>
          <w:p w14:paraId="3E11BF05" w14:textId="77777777" w:rsidR="00F80110" w:rsidRPr="00F80110" w:rsidRDefault="00F80110" w:rsidP="00F80110">
            <w:pPr>
              <w:spacing w:before="0" w:after="0" w:line="240" w:lineRule="auto"/>
              <w:rPr>
                <w:rFonts w:ascii="Arial" w:hAnsi="Arial" w:cs="Arial"/>
                <w:b/>
                <w:bCs/>
                <w:sz w:val="16"/>
                <w:szCs w:val="16"/>
              </w:rPr>
            </w:pPr>
            <w:r w:rsidRPr="00F80110">
              <w:rPr>
                <w:rFonts w:ascii="Arial" w:hAnsi="Arial" w:cs="Arial"/>
                <w:b/>
                <w:bCs/>
                <w:sz w:val="16"/>
                <w:szCs w:val="16"/>
              </w:rPr>
              <w:t>Total resourcing for ACQSC</w:t>
            </w:r>
          </w:p>
        </w:tc>
        <w:tc>
          <w:tcPr>
            <w:tcW w:w="1340" w:type="dxa"/>
            <w:tcBorders>
              <w:top w:val="nil"/>
              <w:left w:val="nil"/>
              <w:bottom w:val="single" w:sz="4" w:space="0" w:color="auto"/>
              <w:right w:val="nil"/>
            </w:tcBorders>
            <w:shd w:val="clear" w:color="auto" w:fill="auto"/>
            <w:noWrap/>
            <w:vAlign w:val="bottom"/>
            <w:hideMark/>
          </w:tcPr>
          <w:p w14:paraId="49DA093E"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398,844</w:t>
            </w:r>
          </w:p>
        </w:tc>
        <w:tc>
          <w:tcPr>
            <w:tcW w:w="1340" w:type="dxa"/>
            <w:tcBorders>
              <w:top w:val="nil"/>
              <w:left w:val="nil"/>
              <w:bottom w:val="single" w:sz="4" w:space="0" w:color="auto"/>
              <w:right w:val="nil"/>
            </w:tcBorders>
            <w:shd w:val="clear" w:color="000000" w:fill="D9D9D9"/>
            <w:noWrap/>
            <w:vAlign w:val="bottom"/>
            <w:hideMark/>
          </w:tcPr>
          <w:p w14:paraId="4CA174FA"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414,635</w:t>
            </w:r>
          </w:p>
        </w:tc>
      </w:tr>
      <w:tr w:rsidR="00F80110" w:rsidRPr="00F80110" w14:paraId="684B4E99" w14:textId="77777777" w:rsidTr="00F80110">
        <w:trPr>
          <w:trHeight w:val="225"/>
        </w:trPr>
        <w:tc>
          <w:tcPr>
            <w:tcW w:w="4989" w:type="dxa"/>
            <w:tcBorders>
              <w:top w:val="nil"/>
              <w:left w:val="nil"/>
              <w:bottom w:val="nil"/>
              <w:right w:val="nil"/>
            </w:tcBorders>
            <w:shd w:val="clear" w:color="auto" w:fill="auto"/>
            <w:noWrap/>
            <w:vAlign w:val="bottom"/>
            <w:hideMark/>
          </w:tcPr>
          <w:p w14:paraId="5D5F0CF2" w14:textId="77777777" w:rsidR="00F80110" w:rsidRPr="00F80110" w:rsidRDefault="00F80110" w:rsidP="00F80110">
            <w:pPr>
              <w:spacing w:before="0" w:after="0" w:line="240" w:lineRule="auto"/>
              <w:jc w:val="right"/>
              <w:rPr>
                <w:rFonts w:ascii="Arial" w:hAnsi="Arial" w:cs="Arial"/>
                <w:b/>
                <w:bCs/>
                <w:sz w:val="16"/>
                <w:szCs w:val="16"/>
              </w:rPr>
            </w:pPr>
          </w:p>
        </w:tc>
        <w:tc>
          <w:tcPr>
            <w:tcW w:w="1340" w:type="dxa"/>
            <w:tcBorders>
              <w:top w:val="nil"/>
              <w:left w:val="nil"/>
              <w:bottom w:val="nil"/>
              <w:right w:val="nil"/>
            </w:tcBorders>
            <w:shd w:val="clear" w:color="auto" w:fill="auto"/>
            <w:noWrap/>
            <w:vAlign w:val="bottom"/>
            <w:hideMark/>
          </w:tcPr>
          <w:p w14:paraId="228081D9" w14:textId="77777777" w:rsidR="00F80110" w:rsidRPr="00F80110" w:rsidRDefault="00F80110" w:rsidP="00F80110">
            <w:pPr>
              <w:spacing w:before="0" w:after="0" w:line="240" w:lineRule="auto"/>
              <w:rPr>
                <w:rFonts w:ascii="Times New Roman" w:hAnsi="Times New Roman"/>
                <w:sz w:val="20"/>
              </w:rPr>
            </w:pPr>
          </w:p>
        </w:tc>
        <w:tc>
          <w:tcPr>
            <w:tcW w:w="1340" w:type="dxa"/>
            <w:tcBorders>
              <w:top w:val="nil"/>
              <w:left w:val="nil"/>
              <w:bottom w:val="nil"/>
              <w:right w:val="nil"/>
            </w:tcBorders>
            <w:shd w:val="clear" w:color="auto" w:fill="auto"/>
            <w:noWrap/>
            <w:vAlign w:val="bottom"/>
            <w:hideMark/>
          </w:tcPr>
          <w:p w14:paraId="370224D2" w14:textId="77777777" w:rsidR="00F80110" w:rsidRPr="00F80110" w:rsidRDefault="00F80110" w:rsidP="00F80110">
            <w:pPr>
              <w:spacing w:before="0" w:after="0" w:line="240" w:lineRule="auto"/>
              <w:rPr>
                <w:rFonts w:ascii="Times New Roman" w:hAnsi="Times New Roman"/>
                <w:sz w:val="20"/>
              </w:rPr>
            </w:pPr>
          </w:p>
        </w:tc>
      </w:tr>
      <w:tr w:rsidR="00F80110" w:rsidRPr="00F80110" w14:paraId="6751CCEC" w14:textId="77777777" w:rsidTr="00F80110">
        <w:trPr>
          <w:trHeight w:val="225"/>
        </w:trPr>
        <w:tc>
          <w:tcPr>
            <w:tcW w:w="4989" w:type="dxa"/>
            <w:tcBorders>
              <w:top w:val="single" w:sz="4" w:space="0" w:color="auto"/>
              <w:left w:val="nil"/>
              <w:bottom w:val="nil"/>
              <w:right w:val="nil"/>
            </w:tcBorders>
            <w:shd w:val="clear" w:color="auto" w:fill="auto"/>
            <w:noWrap/>
            <w:vAlign w:val="bottom"/>
            <w:hideMark/>
          </w:tcPr>
          <w:p w14:paraId="2C133A45" w14:textId="77777777" w:rsidR="00F80110" w:rsidRPr="00F80110" w:rsidRDefault="00F80110" w:rsidP="00F80110">
            <w:pPr>
              <w:spacing w:before="0" w:after="0" w:line="240" w:lineRule="auto"/>
              <w:jc w:val="right"/>
              <w:rPr>
                <w:rFonts w:ascii="Arial" w:hAnsi="Arial" w:cs="Arial"/>
                <w:color w:val="000000"/>
                <w:sz w:val="16"/>
                <w:szCs w:val="16"/>
              </w:rPr>
            </w:pPr>
            <w:r w:rsidRPr="00F80110">
              <w:rPr>
                <w:rFonts w:ascii="Arial" w:hAnsi="Arial" w:cs="Arial"/>
                <w:color w:val="000000"/>
                <w:sz w:val="16"/>
                <w:szCs w:val="16"/>
              </w:rPr>
              <w:t> </w:t>
            </w:r>
          </w:p>
        </w:tc>
        <w:tc>
          <w:tcPr>
            <w:tcW w:w="1340" w:type="dxa"/>
            <w:tcBorders>
              <w:top w:val="single" w:sz="4" w:space="0" w:color="auto"/>
              <w:left w:val="nil"/>
              <w:bottom w:val="nil"/>
              <w:right w:val="nil"/>
            </w:tcBorders>
            <w:shd w:val="clear" w:color="auto" w:fill="auto"/>
            <w:noWrap/>
            <w:vAlign w:val="bottom"/>
            <w:hideMark/>
          </w:tcPr>
          <w:p w14:paraId="78AF381D"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2023–24</w:t>
            </w:r>
          </w:p>
        </w:tc>
        <w:tc>
          <w:tcPr>
            <w:tcW w:w="1340" w:type="dxa"/>
            <w:tcBorders>
              <w:top w:val="single" w:sz="4" w:space="0" w:color="auto"/>
              <w:left w:val="nil"/>
              <w:bottom w:val="nil"/>
              <w:right w:val="nil"/>
            </w:tcBorders>
            <w:shd w:val="clear" w:color="000000" w:fill="D9D9D9"/>
            <w:noWrap/>
            <w:vAlign w:val="bottom"/>
            <w:hideMark/>
          </w:tcPr>
          <w:p w14:paraId="7508A293" w14:textId="77777777" w:rsidR="00F80110" w:rsidRPr="00F80110" w:rsidRDefault="00F80110" w:rsidP="00F80110">
            <w:pPr>
              <w:spacing w:before="0" w:after="0" w:line="240" w:lineRule="auto"/>
              <w:jc w:val="right"/>
              <w:rPr>
                <w:rFonts w:ascii="Arial" w:hAnsi="Arial" w:cs="Arial"/>
                <w:b/>
                <w:bCs/>
                <w:sz w:val="16"/>
                <w:szCs w:val="16"/>
              </w:rPr>
            </w:pPr>
            <w:r w:rsidRPr="00F80110">
              <w:rPr>
                <w:rFonts w:ascii="Arial" w:hAnsi="Arial" w:cs="Arial"/>
                <w:b/>
                <w:bCs/>
                <w:sz w:val="16"/>
                <w:szCs w:val="16"/>
              </w:rPr>
              <w:t>2024–25</w:t>
            </w:r>
          </w:p>
        </w:tc>
      </w:tr>
      <w:tr w:rsidR="00F80110" w:rsidRPr="00F80110" w14:paraId="52B6F99A" w14:textId="77777777" w:rsidTr="00F80110">
        <w:trPr>
          <w:trHeight w:val="225"/>
        </w:trPr>
        <w:tc>
          <w:tcPr>
            <w:tcW w:w="4989" w:type="dxa"/>
            <w:tcBorders>
              <w:top w:val="nil"/>
              <w:left w:val="nil"/>
              <w:bottom w:val="single" w:sz="4" w:space="0" w:color="auto"/>
              <w:right w:val="nil"/>
            </w:tcBorders>
            <w:shd w:val="clear" w:color="auto" w:fill="auto"/>
            <w:noWrap/>
            <w:vAlign w:val="bottom"/>
            <w:hideMark/>
          </w:tcPr>
          <w:p w14:paraId="482F6CC0" w14:textId="77777777" w:rsidR="00F80110" w:rsidRPr="00F80110" w:rsidRDefault="00F80110" w:rsidP="00F80110">
            <w:pPr>
              <w:spacing w:before="0" w:after="0" w:line="240" w:lineRule="auto"/>
              <w:rPr>
                <w:rFonts w:ascii="Arial" w:hAnsi="Arial" w:cs="Arial"/>
                <w:b/>
                <w:bCs/>
                <w:color w:val="000000"/>
                <w:sz w:val="16"/>
                <w:szCs w:val="16"/>
              </w:rPr>
            </w:pPr>
            <w:r w:rsidRPr="00F80110">
              <w:rPr>
                <w:rFonts w:ascii="Arial" w:hAnsi="Arial" w:cs="Arial"/>
                <w:b/>
                <w:bCs/>
                <w:color w:val="000000"/>
                <w:sz w:val="16"/>
                <w:szCs w:val="16"/>
              </w:rPr>
              <w:t xml:space="preserve">Average </w:t>
            </w:r>
            <w:r w:rsidRPr="00F80110">
              <w:rPr>
                <w:rFonts w:ascii="Arial" w:hAnsi="Arial" w:cs="Arial"/>
                <w:b/>
                <w:bCs/>
                <w:sz w:val="16"/>
                <w:szCs w:val="16"/>
              </w:rPr>
              <w:t>s</w:t>
            </w:r>
            <w:r w:rsidRPr="00F80110">
              <w:rPr>
                <w:rFonts w:ascii="Arial" w:hAnsi="Arial" w:cs="Arial"/>
                <w:b/>
                <w:bCs/>
                <w:color w:val="000000"/>
                <w:sz w:val="16"/>
                <w:szCs w:val="16"/>
              </w:rPr>
              <w:t xml:space="preserve">taffing </w:t>
            </w:r>
            <w:r w:rsidRPr="00F80110">
              <w:rPr>
                <w:rFonts w:ascii="Arial" w:hAnsi="Arial" w:cs="Arial"/>
                <w:b/>
                <w:bCs/>
                <w:sz w:val="16"/>
                <w:szCs w:val="16"/>
              </w:rPr>
              <w:t>l</w:t>
            </w:r>
            <w:r w:rsidRPr="00F80110">
              <w:rPr>
                <w:rFonts w:ascii="Arial" w:hAnsi="Arial" w:cs="Arial"/>
                <w:b/>
                <w:bCs/>
                <w:color w:val="000000"/>
                <w:sz w:val="16"/>
                <w:szCs w:val="16"/>
              </w:rPr>
              <w:t>evel (number)</w:t>
            </w:r>
          </w:p>
        </w:tc>
        <w:tc>
          <w:tcPr>
            <w:tcW w:w="1340" w:type="dxa"/>
            <w:tcBorders>
              <w:top w:val="single" w:sz="4" w:space="0" w:color="auto"/>
              <w:left w:val="nil"/>
              <w:bottom w:val="single" w:sz="4" w:space="0" w:color="auto"/>
              <w:right w:val="nil"/>
            </w:tcBorders>
            <w:shd w:val="clear" w:color="auto" w:fill="auto"/>
            <w:noWrap/>
            <w:vAlign w:val="bottom"/>
            <w:hideMark/>
          </w:tcPr>
          <w:p w14:paraId="5E6BD49F" w14:textId="77777777" w:rsidR="00F80110" w:rsidRPr="00F80110" w:rsidRDefault="00F80110" w:rsidP="00F80110">
            <w:pPr>
              <w:spacing w:before="0" w:after="0" w:line="240" w:lineRule="auto"/>
              <w:jc w:val="right"/>
              <w:rPr>
                <w:rFonts w:ascii="Arial" w:hAnsi="Arial" w:cs="Arial"/>
                <w:color w:val="000000"/>
                <w:sz w:val="16"/>
                <w:szCs w:val="16"/>
              </w:rPr>
            </w:pPr>
            <w:r w:rsidRPr="00F80110">
              <w:rPr>
                <w:rFonts w:ascii="Arial" w:hAnsi="Arial" w:cs="Arial"/>
                <w:color w:val="000000"/>
                <w:sz w:val="16"/>
                <w:szCs w:val="16"/>
              </w:rPr>
              <w:t>1,313</w:t>
            </w:r>
          </w:p>
        </w:tc>
        <w:tc>
          <w:tcPr>
            <w:tcW w:w="1340" w:type="dxa"/>
            <w:tcBorders>
              <w:top w:val="single" w:sz="4" w:space="0" w:color="auto"/>
              <w:left w:val="nil"/>
              <w:bottom w:val="single" w:sz="4" w:space="0" w:color="auto"/>
              <w:right w:val="nil"/>
            </w:tcBorders>
            <w:shd w:val="clear" w:color="000000" w:fill="D9D9D9"/>
            <w:noWrap/>
            <w:vAlign w:val="bottom"/>
            <w:hideMark/>
          </w:tcPr>
          <w:p w14:paraId="69C8AD8D" w14:textId="77777777" w:rsidR="00F80110" w:rsidRPr="00F80110" w:rsidRDefault="00F80110" w:rsidP="00F80110">
            <w:pPr>
              <w:spacing w:before="0" w:after="0" w:line="240" w:lineRule="auto"/>
              <w:jc w:val="right"/>
              <w:rPr>
                <w:rFonts w:ascii="Arial" w:hAnsi="Arial" w:cs="Arial"/>
                <w:color w:val="000000"/>
                <w:sz w:val="16"/>
                <w:szCs w:val="16"/>
              </w:rPr>
            </w:pPr>
            <w:r w:rsidRPr="00F80110">
              <w:rPr>
                <w:rFonts w:ascii="Arial" w:hAnsi="Arial" w:cs="Arial"/>
                <w:color w:val="000000"/>
                <w:sz w:val="16"/>
                <w:szCs w:val="16"/>
              </w:rPr>
              <w:t>1,590</w:t>
            </w:r>
          </w:p>
        </w:tc>
      </w:tr>
    </w:tbl>
    <w:p w14:paraId="5AD501F6" w14:textId="58B962E4" w:rsidR="00F80110" w:rsidRDefault="00F80110" w:rsidP="00F80110">
      <w:pPr>
        <w:pStyle w:val="FootnoteText"/>
        <w:spacing w:before="120"/>
      </w:pPr>
      <w:bookmarkStart w:id="17" w:name="_Toc190682311"/>
      <w:bookmarkStart w:id="18" w:name="_Toc190682529"/>
      <w:r>
        <w:t>All figures are GST exclusive.</w:t>
      </w:r>
    </w:p>
    <w:p w14:paraId="38B9230B" w14:textId="3616E0E2" w:rsidR="00F80110" w:rsidRDefault="00F80110" w:rsidP="00F80110">
      <w:pPr>
        <w:pStyle w:val="FootnoteText"/>
      </w:pPr>
      <w:r w:rsidRPr="00F80110">
        <w:rPr>
          <w:vertAlign w:val="superscript"/>
        </w:rPr>
        <w:t>(a)</w:t>
      </w:r>
      <w:r>
        <w:t xml:space="preserve"> </w:t>
      </w:r>
      <w:r>
        <w:tab/>
        <w:t>Appropriation Bill (No. 1) 2024–25.</w:t>
      </w:r>
    </w:p>
    <w:p w14:paraId="31822D52" w14:textId="5B426D41" w:rsidR="00F80110" w:rsidRDefault="00F80110" w:rsidP="00F80110">
      <w:pPr>
        <w:pStyle w:val="FootnoteText"/>
      </w:pPr>
      <w:r w:rsidRPr="00F80110">
        <w:rPr>
          <w:vertAlign w:val="superscript"/>
        </w:rPr>
        <w:t>(b)</w:t>
      </w:r>
      <w:r>
        <w:t xml:space="preserve"> </w:t>
      </w:r>
      <w:r>
        <w:tab/>
        <w:t xml:space="preserve">Excludes $3.3 million subject to administrative quarantine by Finance or withheld under section 51 of the </w:t>
      </w:r>
      <w:r w:rsidRPr="00F80110">
        <w:rPr>
          <w:i/>
        </w:rPr>
        <w:t>Public Governance, Performance and Accountability Act 2013</w:t>
      </w:r>
      <w:r>
        <w:t xml:space="preserve"> (PGPA Act).</w:t>
      </w:r>
    </w:p>
    <w:p w14:paraId="6A1171D6" w14:textId="1E0789C7" w:rsidR="00F80110" w:rsidRDefault="00F80110" w:rsidP="00F80110">
      <w:pPr>
        <w:pStyle w:val="FootnoteText"/>
      </w:pPr>
      <w:r w:rsidRPr="00F80110">
        <w:rPr>
          <w:vertAlign w:val="superscript"/>
        </w:rPr>
        <w:t>(c)</w:t>
      </w:r>
      <w:r>
        <w:t xml:space="preserve"> </w:t>
      </w:r>
      <w:r>
        <w:tab/>
        <w:t>Estimated retained revenue receipts under section 74 of the PGPA Act.</w:t>
      </w:r>
    </w:p>
    <w:p w14:paraId="3A4910C9" w14:textId="6D8ED0C5" w:rsidR="00F80110" w:rsidRDefault="00F80110" w:rsidP="00F80110">
      <w:pPr>
        <w:pStyle w:val="FootnoteText"/>
      </w:pPr>
      <w:r w:rsidRPr="00F80110">
        <w:rPr>
          <w:vertAlign w:val="superscript"/>
        </w:rPr>
        <w:t>(d)</w:t>
      </w:r>
      <w:r>
        <w:t xml:space="preserve"> </w:t>
      </w:r>
      <w:r>
        <w:tab/>
        <w:t>Departmental Capital Budgets are not separately identified in Appropriation Bill (No. 1) and form part of ordinary annual services items. Please refer to Table 3.5 within this chapter for further details. For accounting purposes, this amount has been designated as a 'contribution by owner'.</w:t>
      </w:r>
    </w:p>
    <w:p w14:paraId="1B465FE0" w14:textId="77777777" w:rsidR="000209C9" w:rsidRDefault="00F80110" w:rsidP="00F80110">
      <w:pPr>
        <w:pStyle w:val="FootnoteText"/>
      </w:pPr>
      <w:r w:rsidRPr="00F80110">
        <w:rPr>
          <w:vertAlign w:val="superscript"/>
        </w:rPr>
        <w:t>(e)</w:t>
      </w:r>
      <w:r>
        <w:t xml:space="preserve"> </w:t>
      </w:r>
      <w:r>
        <w:tab/>
        <w:t>Appropriation Bill (No. 2) 2024–25.</w:t>
      </w:r>
      <w:bookmarkStart w:id="19" w:name="_Toc444523511"/>
    </w:p>
    <w:p w14:paraId="187D879C" w14:textId="77777777" w:rsidR="000209C9" w:rsidRDefault="000209C9">
      <w:pPr>
        <w:spacing w:before="0" w:after="0" w:line="240" w:lineRule="auto"/>
        <w:rPr>
          <w:rFonts w:ascii="Arial" w:hAnsi="Arial"/>
          <w:sz w:val="15"/>
        </w:rPr>
      </w:pPr>
      <w:r>
        <w:br w:type="page"/>
      </w:r>
    </w:p>
    <w:p w14:paraId="5435E3E8" w14:textId="75D8C7FF" w:rsidR="0008449F" w:rsidRPr="005A7C0B" w:rsidRDefault="0008449F" w:rsidP="00F80110">
      <w:pPr>
        <w:pStyle w:val="FootnoteText"/>
      </w:pPr>
      <w:bookmarkStart w:id="20" w:name="_Toc166409744"/>
      <w:r w:rsidRPr="000209C9">
        <w:rPr>
          <w:rStyle w:val="Heading3Char"/>
        </w:rPr>
        <w:lastRenderedPageBreak/>
        <w:t>1.3</w:t>
      </w:r>
      <w:r w:rsidRPr="000209C9">
        <w:rPr>
          <w:rStyle w:val="Heading3Char"/>
        </w:rPr>
        <w:tab/>
        <w:t>Budget measures</w:t>
      </w:r>
      <w:bookmarkEnd w:id="17"/>
      <w:bookmarkEnd w:id="18"/>
      <w:bookmarkEnd w:id="19"/>
      <w:bookmarkEnd w:id="20"/>
    </w:p>
    <w:p w14:paraId="327526E1" w14:textId="6A8429E5" w:rsidR="00F20B6E" w:rsidRDefault="00DC32EC" w:rsidP="00370350">
      <w:pPr>
        <w:spacing w:before="120" w:after="120"/>
      </w:pPr>
      <w:r w:rsidRPr="00DC32EC">
        <w:t xml:space="preserve">Budget measures </w:t>
      </w:r>
      <w:r w:rsidR="005C4BEE">
        <w:t xml:space="preserve">in Part 1 </w:t>
      </w:r>
      <w:r w:rsidRPr="00DC32EC">
        <w:t>relating to</w:t>
      </w:r>
      <w:r w:rsidR="000D5DAB">
        <w:t xml:space="preserve"> the</w:t>
      </w:r>
      <w:r w:rsidR="001B03CC">
        <w:t xml:space="preserve"> </w:t>
      </w:r>
      <w:r w:rsidR="001779AA">
        <w:t>ACQSC</w:t>
      </w:r>
      <w:r w:rsidR="001779AA" w:rsidRPr="00DC32EC">
        <w:t xml:space="preserve"> </w:t>
      </w:r>
      <w:r w:rsidRPr="00DC32EC">
        <w:t>a</w:t>
      </w:r>
      <w:r w:rsidR="00981095">
        <w:t>re detailed in</w:t>
      </w:r>
      <w:r w:rsidR="00B47998">
        <w:t xml:space="preserve"> </w:t>
      </w:r>
      <w:r w:rsidR="00CB4589">
        <w:t>Budget Paper No. </w:t>
      </w:r>
      <w:r w:rsidRPr="00DC32EC">
        <w:t>2</w:t>
      </w:r>
      <w:r w:rsidR="00C2641F">
        <w:t xml:space="preserve"> and are summarised </w:t>
      </w:r>
      <w:r w:rsidR="002C7703">
        <w:t>below</w:t>
      </w:r>
      <w:r w:rsidR="003D4188">
        <w:t>.</w:t>
      </w:r>
    </w:p>
    <w:p w14:paraId="53615948" w14:textId="55D97A0E" w:rsidR="00AF3811" w:rsidRDefault="00AF3811" w:rsidP="00E5444F">
      <w:pPr>
        <w:pStyle w:val="TableHeading"/>
      </w:pPr>
      <w:r w:rsidRPr="009A40DD">
        <w:t xml:space="preserve">Table 1.2: </w:t>
      </w:r>
      <w:r w:rsidR="001779AA">
        <w:t xml:space="preserve">ACQSC </w:t>
      </w:r>
      <w:r w:rsidR="0029106B">
        <w:t>202</w:t>
      </w:r>
      <w:r w:rsidR="009B4B42">
        <w:t>4</w:t>
      </w:r>
      <w:r w:rsidR="00EC33E6">
        <w:t>–</w:t>
      </w:r>
      <w:r w:rsidR="11D8E797">
        <w:t>2</w:t>
      </w:r>
      <w:r w:rsidR="009B4B42">
        <w:t>5</w:t>
      </w:r>
      <w:r w:rsidR="00400A8B">
        <w:t xml:space="preserve"> </w:t>
      </w:r>
      <w:r w:rsidRPr="009A40DD">
        <w:t>Budget measures</w:t>
      </w:r>
      <w:r w:rsidR="001779AA">
        <w:t xml:space="preserve"> </w:t>
      </w:r>
    </w:p>
    <w:p w14:paraId="492F24F7" w14:textId="17273C12" w:rsidR="24B5A60A" w:rsidRDefault="00C65397" w:rsidP="00964E6B">
      <w:pPr>
        <w:spacing w:before="120" w:after="20"/>
        <w:rPr>
          <w:rFonts w:ascii="Arial Bold" w:hAnsi="Arial Bold"/>
          <w:b/>
        </w:rPr>
      </w:pPr>
      <w:r>
        <w:rPr>
          <w:rFonts w:ascii="Arial Bold" w:hAnsi="Arial Bold"/>
          <w:b/>
        </w:rPr>
        <w:t xml:space="preserve">Part 1: </w:t>
      </w:r>
      <w:r w:rsidR="00964E6B" w:rsidRPr="007F6CAD">
        <w:rPr>
          <w:rFonts w:ascii="Arial Bold" w:hAnsi="Arial Bold"/>
          <w:b/>
        </w:rPr>
        <w:t xml:space="preserve">Measures announced </w:t>
      </w:r>
      <w:r w:rsidR="00964E6B">
        <w:rPr>
          <w:rFonts w:ascii="Arial Bold" w:hAnsi="Arial Bold"/>
          <w:b/>
        </w:rPr>
        <w:t>since</w:t>
      </w:r>
      <w:r w:rsidR="00964E6B" w:rsidRPr="007F6CAD">
        <w:rPr>
          <w:rFonts w:ascii="Arial Bold" w:hAnsi="Arial Bold"/>
          <w:b/>
        </w:rPr>
        <w:t xml:space="preserve"> the</w:t>
      </w:r>
      <w:r w:rsidR="00964E6B">
        <w:rPr>
          <w:rFonts w:ascii="Arial Bold" w:hAnsi="Arial Bold"/>
          <w:b/>
        </w:rPr>
        <w:t xml:space="preserve"> 2023–24 Mid-Year Economic and Fiscal Outlook (MYEFO) </w:t>
      </w:r>
    </w:p>
    <w:tbl>
      <w:tblPr>
        <w:tblW w:w="7420" w:type="dxa"/>
        <w:tblLook w:val="04A0" w:firstRow="1" w:lastRow="0" w:firstColumn="1" w:lastColumn="0" w:noHBand="0" w:noVBand="1"/>
      </w:tblPr>
      <w:tblGrid>
        <w:gridCol w:w="2140"/>
        <w:gridCol w:w="880"/>
        <w:gridCol w:w="880"/>
        <w:gridCol w:w="880"/>
        <w:gridCol w:w="880"/>
        <w:gridCol w:w="880"/>
        <w:gridCol w:w="880"/>
      </w:tblGrid>
      <w:tr w:rsidR="002C51FC" w:rsidRPr="002C51FC" w14:paraId="4FD771C5" w14:textId="77777777" w:rsidTr="002C51FC">
        <w:trPr>
          <w:trHeight w:val="283"/>
        </w:trPr>
        <w:tc>
          <w:tcPr>
            <w:tcW w:w="2140" w:type="dxa"/>
            <w:tcBorders>
              <w:top w:val="single" w:sz="4" w:space="0" w:color="auto"/>
              <w:left w:val="nil"/>
              <w:bottom w:val="nil"/>
              <w:right w:val="nil"/>
            </w:tcBorders>
            <w:shd w:val="clear" w:color="auto" w:fill="auto"/>
            <w:noWrap/>
            <w:vAlign w:val="bottom"/>
            <w:hideMark/>
          </w:tcPr>
          <w:p w14:paraId="210F6196" w14:textId="77777777" w:rsidR="002C51FC" w:rsidRPr="002C51FC" w:rsidRDefault="002C51FC" w:rsidP="002C51FC">
            <w:pPr>
              <w:spacing w:before="40" w:after="0" w:line="240" w:lineRule="auto"/>
              <w:jc w:val="right"/>
              <w:rPr>
                <w:rFonts w:ascii="Arial" w:hAnsi="Arial" w:cs="Arial"/>
                <w:sz w:val="16"/>
                <w:szCs w:val="16"/>
              </w:rPr>
            </w:pPr>
            <w:r w:rsidRPr="002C51FC">
              <w:rPr>
                <w:rFonts w:ascii="Arial" w:hAnsi="Arial" w:cs="Arial"/>
                <w:sz w:val="16"/>
                <w:szCs w:val="16"/>
              </w:rPr>
              <w:t> </w:t>
            </w:r>
          </w:p>
        </w:tc>
        <w:tc>
          <w:tcPr>
            <w:tcW w:w="880" w:type="dxa"/>
            <w:tcBorders>
              <w:top w:val="single" w:sz="4" w:space="0" w:color="auto"/>
              <w:left w:val="nil"/>
              <w:bottom w:val="nil"/>
              <w:right w:val="nil"/>
            </w:tcBorders>
            <w:shd w:val="clear" w:color="auto" w:fill="auto"/>
            <w:noWrap/>
            <w:vAlign w:val="bottom"/>
            <w:hideMark/>
          </w:tcPr>
          <w:p w14:paraId="661F7C33" w14:textId="77777777" w:rsidR="002C51FC" w:rsidRPr="002C51FC" w:rsidRDefault="002C51FC" w:rsidP="002C51FC">
            <w:pPr>
              <w:spacing w:before="40" w:after="0" w:line="240" w:lineRule="auto"/>
              <w:jc w:val="right"/>
              <w:rPr>
                <w:rFonts w:ascii="Arial" w:hAnsi="Arial" w:cs="Arial"/>
                <w:b/>
                <w:sz w:val="16"/>
                <w:szCs w:val="16"/>
              </w:rPr>
            </w:pPr>
            <w:r w:rsidRPr="002C51FC">
              <w:rPr>
                <w:rFonts w:ascii="Arial" w:hAnsi="Arial" w:cs="Arial"/>
                <w:b/>
                <w:sz w:val="16"/>
                <w:szCs w:val="16"/>
              </w:rPr>
              <w:t>Program</w:t>
            </w:r>
          </w:p>
        </w:tc>
        <w:tc>
          <w:tcPr>
            <w:tcW w:w="880" w:type="dxa"/>
            <w:tcBorders>
              <w:top w:val="single" w:sz="4" w:space="0" w:color="000000"/>
              <w:left w:val="nil"/>
              <w:bottom w:val="single" w:sz="4" w:space="0" w:color="000000"/>
              <w:right w:val="nil"/>
            </w:tcBorders>
            <w:shd w:val="clear" w:color="auto" w:fill="auto"/>
            <w:vAlign w:val="bottom"/>
            <w:hideMark/>
          </w:tcPr>
          <w:p w14:paraId="60ECA005" w14:textId="77777777" w:rsidR="002C51FC" w:rsidRPr="002C51FC" w:rsidRDefault="002C51FC" w:rsidP="002C51FC">
            <w:pPr>
              <w:spacing w:before="40" w:after="0" w:line="240" w:lineRule="auto"/>
              <w:jc w:val="right"/>
              <w:rPr>
                <w:rFonts w:ascii="Arial" w:hAnsi="Arial" w:cs="Arial"/>
                <w:b/>
                <w:bCs/>
                <w:sz w:val="16"/>
                <w:szCs w:val="16"/>
              </w:rPr>
            </w:pPr>
            <w:r w:rsidRPr="002C51FC">
              <w:rPr>
                <w:rFonts w:ascii="Arial" w:hAnsi="Arial" w:cs="Arial"/>
                <w:b/>
                <w:bCs/>
                <w:sz w:val="16"/>
                <w:szCs w:val="16"/>
              </w:rPr>
              <w:t>2023–24</w:t>
            </w:r>
            <w:r w:rsidRPr="002C51FC">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000000" w:fill="D9D9D9"/>
            <w:vAlign w:val="bottom"/>
            <w:hideMark/>
          </w:tcPr>
          <w:p w14:paraId="70C3C471" w14:textId="77777777" w:rsidR="002C51FC" w:rsidRPr="002C51FC" w:rsidRDefault="002C51FC" w:rsidP="002C51FC">
            <w:pPr>
              <w:spacing w:before="40" w:after="0" w:line="240" w:lineRule="auto"/>
              <w:jc w:val="right"/>
              <w:rPr>
                <w:rFonts w:ascii="Arial" w:hAnsi="Arial" w:cs="Arial"/>
                <w:b/>
                <w:bCs/>
                <w:sz w:val="16"/>
                <w:szCs w:val="16"/>
              </w:rPr>
            </w:pPr>
            <w:r w:rsidRPr="002C51FC">
              <w:rPr>
                <w:rFonts w:ascii="Arial" w:hAnsi="Arial" w:cs="Arial"/>
                <w:b/>
                <w:bCs/>
                <w:sz w:val="16"/>
                <w:szCs w:val="16"/>
              </w:rPr>
              <w:t>2024–25</w:t>
            </w:r>
            <w:r w:rsidRPr="002C51FC">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21542115" w14:textId="77777777" w:rsidR="002C51FC" w:rsidRPr="002C51FC" w:rsidRDefault="002C51FC" w:rsidP="002C51FC">
            <w:pPr>
              <w:spacing w:before="40" w:after="0" w:line="240" w:lineRule="auto"/>
              <w:jc w:val="right"/>
              <w:rPr>
                <w:rFonts w:ascii="Arial" w:hAnsi="Arial" w:cs="Arial"/>
                <w:b/>
                <w:bCs/>
                <w:sz w:val="16"/>
                <w:szCs w:val="16"/>
              </w:rPr>
            </w:pPr>
            <w:r w:rsidRPr="002C51FC">
              <w:rPr>
                <w:rFonts w:ascii="Arial" w:hAnsi="Arial" w:cs="Arial"/>
                <w:b/>
                <w:bCs/>
                <w:sz w:val="16"/>
                <w:szCs w:val="16"/>
              </w:rPr>
              <w:t>2025–26</w:t>
            </w:r>
            <w:r w:rsidRPr="002C51FC">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3385EA30" w14:textId="77777777" w:rsidR="002C51FC" w:rsidRPr="002C51FC" w:rsidRDefault="002C51FC" w:rsidP="002C51FC">
            <w:pPr>
              <w:spacing w:before="40" w:after="0" w:line="240" w:lineRule="auto"/>
              <w:jc w:val="right"/>
              <w:rPr>
                <w:rFonts w:ascii="Arial" w:hAnsi="Arial" w:cs="Arial"/>
                <w:b/>
                <w:bCs/>
                <w:sz w:val="16"/>
                <w:szCs w:val="16"/>
              </w:rPr>
            </w:pPr>
            <w:r w:rsidRPr="002C51FC">
              <w:rPr>
                <w:rFonts w:ascii="Arial" w:hAnsi="Arial" w:cs="Arial"/>
                <w:b/>
                <w:bCs/>
                <w:sz w:val="16"/>
                <w:szCs w:val="16"/>
              </w:rPr>
              <w:t>2026–27</w:t>
            </w:r>
            <w:r w:rsidRPr="002C51FC">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3375F8D2" w14:textId="77777777" w:rsidR="002C51FC" w:rsidRPr="002C51FC" w:rsidRDefault="002C51FC" w:rsidP="002C51FC">
            <w:pPr>
              <w:spacing w:before="40" w:after="0" w:line="240" w:lineRule="auto"/>
              <w:jc w:val="right"/>
              <w:rPr>
                <w:rFonts w:ascii="Arial" w:hAnsi="Arial" w:cs="Arial"/>
                <w:b/>
                <w:bCs/>
                <w:sz w:val="16"/>
                <w:szCs w:val="16"/>
              </w:rPr>
            </w:pPr>
            <w:r w:rsidRPr="002C51FC">
              <w:rPr>
                <w:rFonts w:ascii="Arial" w:hAnsi="Arial" w:cs="Arial"/>
                <w:b/>
                <w:bCs/>
                <w:sz w:val="16"/>
                <w:szCs w:val="16"/>
              </w:rPr>
              <w:t>2027–28</w:t>
            </w:r>
            <w:r w:rsidRPr="002C51FC">
              <w:rPr>
                <w:rFonts w:ascii="Arial" w:hAnsi="Arial" w:cs="Arial"/>
                <w:b/>
                <w:bCs/>
                <w:sz w:val="16"/>
                <w:szCs w:val="16"/>
              </w:rPr>
              <w:br/>
              <w:t>$'000</w:t>
            </w:r>
          </w:p>
        </w:tc>
      </w:tr>
      <w:tr w:rsidR="002C51FC" w:rsidRPr="002C51FC" w14:paraId="52FE6EA1" w14:textId="77777777" w:rsidTr="002C51FC">
        <w:trPr>
          <w:trHeight w:val="283"/>
        </w:trPr>
        <w:tc>
          <w:tcPr>
            <w:tcW w:w="7420" w:type="dxa"/>
            <w:gridSpan w:val="7"/>
            <w:tcBorders>
              <w:top w:val="nil"/>
              <w:left w:val="nil"/>
              <w:bottom w:val="nil"/>
              <w:right w:val="nil"/>
            </w:tcBorders>
            <w:shd w:val="clear" w:color="auto" w:fill="auto"/>
            <w:vAlign w:val="bottom"/>
            <w:hideMark/>
          </w:tcPr>
          <w:p w14:paraId="17347879" w14:textId="77777777" w:rsidR="002C51FC" w:rsidRPr="002C51FC" w:rsidRDefault="002C51FC" w:rsidP="002C51FC">
            <w:pPr>
              <w:spacing w:before="0" w:after="0" w:line="240" w:lineRule="auto"/>
              <w:rPr>
                <w:rFonts w:ascii="Arial" w:hAnsi="Arial" w:cs="Arial"/>
                <w:b/>
                <w:bCs/>
                <w:sz w:val="16"/>
                <w:szCs w:val="16"/>
              </w:rPr>
            </w:pPr>
            <w:r w:rsidRPr="002C51FC">
              <w:rPr>
                <w:rFonts w:ascii="Arial" w:hAnsi="Arial" w:cs="Arial"/>
                <w:b/>
                <w:bCs/>
                <w:sz w:val="16"/>
                <w:szCs w:val="16"/>
              </w:rPr>
              <w:t xml:space="preserve">Improving Aged Care Support </w:t>
            </w:r>
            <w:r w:rsidRPr="002C51FC">
              <w:rPr>
                <w:rFonts w:ascii="Arial" w:hAnsi="Arial" w:cs="Arial"/>
                <w:b/>
                <w:bCs/>
                <w:sz w:val="16"/>
                <w:szCs w:val="16"/>
                <w:vertAlign w:val="superscript"/>
              </w:rPr>
              <w:t>(a)</w:t>
            </w:r>
          </w:p>
        </w:tc>
      </w:tr>
      <w:tr w:rsidR="002C51FC" w:rsidRPr="002C51FC" w14:paraId="7F8CEAB4" w14:textId="77777777" w:rsidTr="002C51FC">
        <w:trPr>
          <w:trHeight w:val="225"/>
        </w:trPr>
        <w:tc>
          <w:tcPr>
            <w:tcW w:w="3900" w:type="dxa"/>
            <w:gridSpan w:val="3"/>
            <w:tcBorders>
              <w:top w:val="nil"/>
              <w:left w:val="nil"/>
              <w:bottom w:val="nil"/>
              <w:right w:val="nil"/>
            </w:tcBorders>
            <w:shd w:val="clear" w:color="auto" w:fill="auto"/>
            <w:noWrap/>
            <w:vAlign w:val="bottom"/>
            <w:hideMark/>
          </w:tcPr>
          <w:p w14:paraId="05E70AEE" w14:textId="77777777" w:rsidR="002C51FC" w:rsidRPr="002C51FC" w:rsidRDefault="002C51FC" w:rsidP="002C51FC">
            <w:pPr>
              <w:spacing w:before="0" w:after="0" w:line="240" w:lineRule="auto"/>
              <w:rPr>
                <w:rFonts w:ascii="Arial" w:hAnsi="Arial" w:cs="Arial"/>
                <w:sz w:val="16"/>
                <w:szCs w:val="16"/>
              </w:rPr>
            </w:pPr>
            <w:r w:rsidRPr="002C51FC">
              <w:rPr>
                <w:rFonts w:ascii="Arial" w:hAnsi="Arial" w:cs="Arial"/>
                <w:sz w:val="16"/>
                <w:szCs w:val="16"/>
              </w:rPr>
              <w:t xml:space="preserve">Aged Care Quality and Safety Commission </w:t>
            </w:r>
          </w:p>
        </w:tc>
        <w:tc>
          <w:tcPr>
            <w:tcW w:w="880" w:type="dxa"/>
            <w:tcBorders>
              <w:top w:val="nil"/>
              <w:left w:val="nil"/>
              <w:bottom w:val="nil"/>
              <w:right w:val="nil"/>
            </w:tcBorders>
            <w:shd w:val="clear" w:color="auto" w:fill="auto"/>
            <w:noWrap/>
            <w:vAlign w:val="bottom"/>
            <w:hideMark/>
          </w:tcPr>
          <w:p w14:paraId="0B9B0A48" w14:textId="77777777" w:rsidR="002C51FC" w:rsidRPr="002C51FC" w:rsidRDefault="002C51FC" w:rsidP="002C51FC">
            <w:pPr>
              <w:spacing w:before="0" w:after="0" w:line="240" w:lineRule="auto"/>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55E61A03" w14:textId="77777777" w:rsidR="002C51FC" w:rsidRPr="002C51FC" w:rsidRDefault="002C51FC" w:rsidP="002C51FC">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7780C538" w14:textId="77777777" w:rsidR="002C51FC" w:rsidRPr="002C51FC" w:rsidRDefault="002C51FC" w:rsidP="002C51FC">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221AF746" w14:textId="77777777" w:rsidR="002C51FC" w:rsidRPr="002C51FC" w:rsidRDefault="002C51FC" w:rsidP="002C51FC">
            <w:pPr>
              <w:spacing w:before="0" w:after="0" w:line="240" w:lineRule="auto"/>
              <w:rPr>
                <w:rFonts w:ascii="Times New Roman" w:hAnsi="Times New Roman"/>
                <w:sz w:val="20"/>
              </w:rPr>
            </w:pPr>
          </w:p>
        </w:tc>
      </w:tr>
      <w:tr w:rsidR="002C51FC" w:rsidRPr="002C51FC" w14:paraId="18BA0507" w14:textId="77777777" w:rsidTr="002C51FC">
        <w:trPr>
          <w:trHeight w:val="225"/>
        </w:trPr>
        <w:tc>
          <w:tcPr>
            <w:tcW w:w="2140" w:type="dxa"/>
            <w:tcBorders>
              <w:top w:val="nil"/>
              <w:left w:val="nil"/>
              <w:bottom w:val="nil"/>
              <w:right w:val="nil"/>
            </w:tcBorders>
            <w:shd w:val="clear" w:color="auto" w:fill="auto"/>
            <w:noWrap/>
            <w:vAlign w:val="bottom"/>
            <w:hideMark/>
          </w:tcPr>
          <w:p w14:paraId="5C14F705" w14:textId="77777777" w:rsidR="002C51FC" w:rsidRPr="002C51FC" w:rsidRDefault="002C51FC" w:rsidP="002C51FC">
            <w:pPr>
              <w:spacing w:before="0" w:after="0" w:line="240" w:lineRule="auto"/>
              <w:ind w:firstLineChars="100" w:firstLine="160"/>
              <w:rPr>
                <w:rFonts w:ascii="Arial" w:hAnsi="Arial" w:cs="Arial"/>
                <w:sz w:val="16"/>
                <w:szCs w:val="16"/>
              </w:rPr>
            </w:pPr>
            <w:r w:rsidRPr="002C51FC">
              <w:rPr>
                <w:rFonts w:ascii="Arial" w:hAnsi="Arial" w:cs="Arial"/>
                <w:sz w:val="16"/>
                <w:szCs w:val="16"/>
              </w:rPr>
              <w:t>Departmental payments</w:t>
            </w:r>
          </w:p>
        </w:tc>
        <w:tc>
          <w:tcPr>
            <w:tcW w:w="880" w:type="dxa"/>
            <w:tcBorders>
              <w:top w:val="nil"/>
              <w:left w:val="nil"/>
              <w:bottom w:val="nil"/>
              <w:right w:val="nil"/>
            </w:tcBorders>
            <w:shd w:val="clear" w:color="auto" w:fill="auto"/>
            <w:noWrap/>
            <w:vAlign w:val="bottom"/>
            <w:hideMark/>
          </w:tcPr>
          <w:p w14:paraId="2B556FEE"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1.1</w:t>
            </w:r>
          </w:p>
        </w:tc>
        <w:tc>
          <w:tcPr>
            <w:tcW w:w="880" w:type="dxa"/>
            <w:tcBorders>
              <w:top w:val="nil"/>
              <w:left w:val="nil"/>
              <w:bottom w:val="single" w:sz="4" w:space="0" w:color="auto"/>
              <w:right w:val="nil"/>
            </w:tcBorders>
            <w:shd w:val="clear" w:color="auto" w:fill="auto"/>
            <w:noWrap/>
            <w:vAlign w:val="bottom"/>
            <w:hideMark/>
          </w:tcPr>
          <w:p w14:paraId="07B3D3A2"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w:t>
            </w:r>
          </w:p>
        </w:tc>
        <w:tc>
          <w:tcPr>
            <w:tcW w:w="880" w:type="dxa"/>
            <w:tcBorders>
              <w:top w:val="nil"/>
              <w:left w:val="nil"/>
              <w:bottom w:val="single" w:sz="4" w:space="0" w:color="auto"/>
              <w:right w:val="nil"/>
            </w:tcBorders>
            <w:shd w:val="clear" w:color="000000" w:fill="D9D9D9"/>
            <w:noWrap/>
            <w:vAlign w:val="bottom"/>
            <w:hideMark/>
          </w:tcPr>
          <w:p w14:paraId="18CA9CFC"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97,527</w:t>
            </w:r>
          </w:p>
        </w:tc>
        <w:tc>
          <w:tcPr>
            <w:tcW w:w="880" w:type="dxa"/>
            <w:tcBorders>
              <w:top w:val="nil"/>
              <w:left w:val="nil"/>
              <w:bottom w:val="single" w:sz="4" w:space="0" w:color="auto"/>
              <w:right w:val="nil"/>
            </w:tcBorders>
            <w:shd w:val="clear" w:color="auto" w:fill="auto"/>
            <w:noWrap/>
            <w:vAlign w:val="bottom"/>
            <w:hideMark/>
          </w:tcPr>
          <w:p w14:paraId="2FF52CB1"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3,520</w:t>
            </w:r>
          </w:p>
        </w:tc>
        <w:tc>
          <w:tcPr>
            <w:tcW w:w="880" w:type="dxa"/>
            <w:tcBorders>
              <w:top w:val="nil"/>
              <w:left w:val="nil"/>
              <w:bottom w:val="single" w:sz="4" w:space="0" w:color="auto"/>
              <w:right w:val="nil"/>
            </w:tcBorders>
            <w:shd w:val="clear" w:color="auto" w:fill="auto"/>
            <w:noWrap/>
            <w:vAlign w:val="bottom"/>
            <w:hideMark/>
          </w:tcPr>
          <w:p w14:paraId="6BC03E2B"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w:t>
            </w:r>
          </w:p>
        </w:tc>
        <w:tc>
          <w:tcPr>
            <w:tcW w:w="880" w:type="dxa"/>
            <w:tcBorders>
              <w:top w:val="nil"/>
              <w:left w:val="nil"/>
              <w:bottom w:val="single" w:sz="4" w:space="0" w:color="auto"/>
              <w:right w:val="nil"/>
            </w:tcBorders>
            <w:shd w:val="clear" w:color="auto" w:fill="auto"/>
            <w:noWrap/>
            <w:vAlign w:val="bottom"/>
            <w:hideMark/>
          </w:tcPr>
          <w:p w14:paraId="491DD67B"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w:t>
            </w:r>
          </w:p>
        </w:tc>
      </w:tr>
      <w:tr w:rsidR="002C51FC" w:rsidRPr="002C51FC" w14:paraId="07DDFABF" w14:textId="77777777" w:rsidTr="002C51FC">
        <w:trPr>
          <w:trHeight w:val="225"/>
        </w:trPr>
        <w:tc>
          <w:tcPr>
            <w:tcW w:w="2140" w:type="dxa"/>
            <w:tcBorders>
              <w:top w:val="nil"/>
              <w:left w:val="nil"/>
              <w:bottom w:val="nil"/>
              <w:right w:val="nil"/>
            </w:tcBorders>
            <w:shd w:val="clear" w:color="auto" w:fill="auto"/>
            <w:noWrap/>
            <w:vAlign w:val="bottom"/>
            <w:hideMark/>
          </w:tcPr>
          <w:p w14:paraId="335F96F0" w14:textId="77777777" w:rsidR="002C51FC" w:rsidRPr="002C51FC" w:rsidRDefault="002C51FC" w:rsidP="002C51FC">
            <w:pPr>
              <w:spacing w:before="0" w:after="0" w:line="240" w:lineRule="auto"/>
              <w:rPr>
                <w:rFonts w:ascii="Arial" w:hAnsi="Arial" w:cs="Arial"/>
                <w:b/>
                <w:bCs/>
                <w:sz w:val="16"/>
                <w:szCs w:val="16"/>
              </w:rPr>
            </w:pPr>
            <w:r w:rsidRPr="002C51FC">
              <w:rPr>
                <w:rFonts w:ascii="Arial" w:hAnsi="Arial" w:cs="Arial"/>
                <w:b/>
                <w:bCs/>
                <w:sz w:val="16"/>
                <w:szCs w:val="16"/>
              </w:rPr>
              <w:t>Total payments</w:t>
            </w:r>
          </w:p>
        </w:tc>
        <w:tc>
          <w:tcPr>
            <w:tcW w:w="880" w:type="dxa"/>
            <w:tcBorders>
              <w:top w:val="nil"/>
              <w:left w:val="nil"/>
              <w:bottom w:val="nil"/>
              <w:right w:val="nil"/>
            </w:tcBorders>
            <w:shd w:val="clear" w:color="auto" w:fill="auto"/>
            <w:noWrap/>
            <w:vAlign w:val="bottom"/>
            <w:hideMark/>
          </w:tcPr>
          <w:p w14:paraId="752E5445" w14:textId="77777777" w:rsidR="002C51FC" w:rsidRPr="002C51FC" w:rsidRDefault="002C51FC" w:rsidP="002C51FC">
            <w:pPr>
              <w:spacing w:before="0" w:after="0" w:line="240" w:lineRule="auto"/>
              <w:rPr>
                <w:rFonts w:ascii="Arial" w:hAnsi="Arial" w:cs="Arial"/>
                <w:b/>
                <w:bCs/>
                <w:sz w:val="16"/>
                <w:szCs w:val="16"/>
              </w:rPr>
            </w:pPr>
          </w:p>
        </w:tc>
        <w:tc>
          <w:tcPr>
            <w:tcW w:w="880" w:type="dxa"/>
            <w:tcBorders>
              <w:top w:val="nil"/>
              <w:left w:val="nil"/>
              <w:bottom w:val="single" w:sz="4" w:space="0" w:color="auto"/>
              <w:right w:val="nil"/>
            </w:tcBorders>
            <w:shd w:val="clear" w:color="auto" w:fill="auto"/>
            <w:noWrap/>
            <w:vAlign w:val="bottom"/>
            <w:hideMark/>
          </w:tcPr>
          <w:p w14:paraId="0D63C82A"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w:t>
            </w:r>
          </w:p>
        </w:tc>
        <w:tc>
          <w:tcPr>
            <w:tcW w:w="880" w:type="dxa"/>
            <w:tcBorders>
              <w:top w:val="nil"/>
              <w:left w:val="nil"/>
              <w:bottom w:val="single" w:sz="4" w:space="0" w:color="auto"/>
              <w:right w:val="nil"/>
            </w:tcBorders>
            <w:shd w:val="clear" w:color="000000" w:fill="D9D9D9"/>
            <w:noWrap/>
            <w:vAlign w:val="bottom"/>
            <w:hideMark/>
          </w:tcPr>
          <w:p w14:paraId="4802B8B7"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97,527</w:t>
            </w:r>
          </w:p>
        </w:tc>
        <w:tc>
          <w:tcPr>
            <w:tcW w:w="880" w:type="dxa"/>
            <w:tcBorders>
              <w:top w:val="nil"/>
              <w:left w:val="nil"/>
              <w:bottom w:val="single" w:sz="4" w:space="0" w:color="auto"/>
              <w:right w:val="nil"/>
            </w:tcBorders>
            <w:shd w:val="clear" w:color="auto" w:fill="auto"/>
            <w:noWrap/>
            <w:vAlign w:val="bottom"/>
            <w:hideMark/>
          </w:tcPr>
          <w:p w14:paraId="2B752CEF"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3,520</w:t>
            </w:r>
          </w:p>
        </w:tc>
        <w:tc>
          <w:tcPr>
            <w:tcW w:w="880" w:type="dxa"/>
            <w:tcBorders>
              <w:top w:val="nil"/>
              <w:left w:val="nil"/>
              <w:bottom w:val="single" w:sz="4" w:space="0" w:color="auto"/>
              <w:right w:val="nil"/>
            </w:tcBorders>
            <w:shd w:val="clear" w:color="auto" w:fill="auto"/>
            <w:noWrap/>
            <w:vAlign w:val="bottom"/>
            <w:hideMark/>
          </w:tcPr>
          <w:p w14:paraId="4949883E"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w:t>
            </w:r>
          </w:p>
        </w:tc>
        <w:tc>
          <w:tcPr>
            <w:tcW w:w="880" w:type="dxa"/>
            <w:tcBorders>
              <w:top w:val="nil"/>
              <w:left w:val="nil"/>
              <w:bottom w:val="single" w:sz="4" w:space="0" w:color="auto"/>
              <w:right w:val="nil"/>
            </w:tcBorders>
            <w:shd w:val="clear" w:color="auto" w:fill="auto"/>
            <w:noWrap/>
            <w:vAlign w:val="bottom"/>
            <w:hideMark/>
          </w:tcPr>
          <w:p w14:paraId="24FC8DF0"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w:t>
            </w:r>
          </w:p>
        </w:tc>
      </w:tr>
      <w:tr w:rsidR="002C51FC" w:rsidRPr="002C51FC" w14:paraId="2EAE35AD" w14:textId="77777777" w:rsidTr="002C51FC">
        <w:trPr>
          <w:trHeight w:val="283"/>
        </w:trPr>
        <w:tc>
          <w:tcPr>
            <w:tcW w:w="7420" w:type="dxa"/>
            <w:gridSpan w:val="7"/>
            <w:tcBorders>
              <w:top w:val="nil"/>
              <w:left w:val="nil"/>
              <w:bottom w:val="nil"/>
              <w:right w:val="nil"/>
            </w:tcBorders>
            <w:shd w:val="clear" w:color="auto" w:fill="auto"/>
            <w:noWrap/>
            <w:vAlign w:val="bottom"/>
            <w:hideMark/>
          </w:tcPr>
          <w:p w14:paraId="69E91A98" w14:textId="77777777" w:rsidR="002C51FC" w:rsidRPr="002C51FC" w:rsidRDefault="002C51FC" w:rsidP="002C51FC">
            <w:pPr>
              <w:spacing w:before="0" w:after="0" w:line="240" w:lineRule="auto"/>
              <w:rPr>
                <w:rFonts w:ascii="Arial" w:hAnsi="Arial" w:cs="Arial"/>
                <w:b/>
                <w:bCs/>
                <w:sz w:val="16"/>
                <w:szCs w:val="16"/>
              </w:rPr>
            </w:pPr>
            <w:r w:rsidRPr="002C51FC">
              <w:rPr>
                <w:rFonts w:ascii="Arial" w:hAnsi="Arial" w:cs="Arial"/>
                <w:b/>
                <w:bCs/>
                <w:sz w:val="16"/>
                <w:szCs w:val="16"/>
              </w:rPr>
              <w:t xml:space="preserve">Savings from External Labour - extension </w:t>
            </w:r>
            <w:r w:rsidRPr="002C51FC">
              <w:rPr>
                <w:rFonts w:ascii="Arial" w:hAnsi="Arial" w:cs="Arial"/>
                <w:b/>
                <w:bCs/>
                <w:sz w:val="16"/>
                <w:szCs w:val="16"/>
                <w:vertAlign w:val="superscript"/>
              </w:rPr>
              <w:t>(a)</w:t>
            </w:r>
          </w:p>
        </w:tc>
      </w:tr>
      <w:tr w:rsidR="002C51FC" w:rsidRPr="002C51FC" w14:paraId="27D92C46" w14:textId="77777777" w:rsidTr="002C51FC">
        <w:trPr>
          <w:trHeight w:val="225"/>
        </w:trPr>
        <w:tc>
          <w:tcPr>
            <w:tcW w:w="3900" w:type="dxa"/>
            <w:gridSpan w:val="3"/>
            <w:tcBorders>
              <w:top w:val="nil"/>
              <w:left w:val="nil"/>
              <w:bottom w:val="nil"/>
              <w:right w:val="nil"/>
            </w:tcBorders>
            <w:shd w:val="clear" w:color="auto" w:fill="auto"/>
            <w:noWrap/>
            <w:vAlign w:val="bottom"/>
            <w:hideMark/>
          </w:tcPr>
          <w:p w14:paraId="6C4DFC5F" w14:textId="77777777" w:rsidR="002C51FC" w:rsidRPr="002C51FC" w:rsidRDefault="002C51FC" w:rsidP="002C51FC">
            <w:pPr>
              <w:spacing w:before="0" w:after="0" w:line="240" w:lineRule="auto"/>
              <w:rPr>
                <w:rFonts w:ascii="Arial" w:hAnsi="Arial" w:cs="Arial"/>
                <w:sz w:val="16"/>
                <w:szCs w:val="16"/>
              </w:rPr>
            </w:pPr>
            <w:r w:rsidRPr="002C51FC">
              <w:rPr>
                <w:rFonts w:ascii="Arial" w:hAnsi="Arial" w:cs="Arial"/>
                <w:sz w:val="16"/>
                <w:szCs w:val="16"/>
              </w:rPr>
              <w:t>Aged Care Quality and Safety Commission</w:t>
            </w:r>
          </w:p>
        </w:tc>
        <w:tc>
          <w:tcPr>
            <w:tcW w:w="880" w:type="dxa"/>
            <w:tcBorders>
              <w:top w:val="nil"/>
              <w:left w:val="nil"/>
              <w:bottom w:val="nil"/>
              <w:right w:val="nil"/>
            </w:tcBorders>
            <w:shd w:val="clear" w:color="auto" w:fill="auto"/>
            <w:noWrap/>
            <w:vAlign w:val="bottom"/>
            <w:hideMark/>
          </w:tcPr>
          <w:p w14:paraId="06D7B024" w14:textId="77777777" w:rsidR="002C51FC" w:rsidRPr="002C51FC" w:rsidRDefault="002C51FC" w:rsidP="002C51FC">
            <w:pPr>
              <w:spacing w:before="0" w:after="0" w:line="240" w:lineRule="auto"/>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1B8D10A6" w14:textId="77777777" w:rsidR="002C51FC" w:rsidRPr="002C51FC" w:rsidRDefault="002C51FC" w:rsidP="002C51FC">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0DC4734B" w14:textId="77777777" w:rsidR="002C51FC" w:rsidRPr="002C51FC" w:rsidRDefault="002C51FC" w:rsidP="002C51FC">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4487C68F" w14:textId="77777777" w:rsidR="002C51FC" w:rsidRPr="002C51FC" w:rsidRDefault="002C51FC" w:rsidP="002C51FC">
            <w:pPr>
              <w:spacing w:before="0" w:after="0" w:line="240" w:lineRule="auto"/>
              <w:rPr>
                <w:rFonts w:ascii="Times New Roman" w:hAnsi="Times New Roman"/>
                <w:sz w:val="20"/>
              </w:rPr>
            </w:pPr>
          </w:p>
        </w:tc>
      </w:tr>
      <w:tr w:rsidR="002C51FC" w:rsidRPr="002C51FC" w14:paraId="562C0823" w14:textId="77777777" w:rsidTr="002C51FC">
        <w:trPr>
          <w:trHeight w:val="225"/>
        </w:trPr>
        <w:tc>
          <w:tcPr>
            <w:tcW w:w="2140" w:type="dxa"/>
            <w:tcBorders>
              <w:top w:val="nil"/>
              <w:left w:val="nil"/>
              <w:right w:val="nil"/>
            </w:tcBorders>
            <w:shd w:val="clear" w:color="auto" w:fill="auto"/>
            <w:noWrap/>
            <w:vAlign w:val="bottom"/>
            <w:hideMark/>
          </w:tcPr>
          <w:p w14:paraId="5184487A" w14:textId="77777777" w:rsidR="002C51FC" w:rsidRPr="002C51FC" w:rsidRDefault="002C51FC" w:rsidP="002C51FC">
            <w:pPr>
              <w:spacing w:before="0" w:after="0" w:line="240" w:lineRule="auto"/>
              <w:ind w:firstLineChars="100" w:firstLine="160"/>
              <w:rPr>
                <w:rFonts w:ascii="Arial" w:hAnsi="Arial" w:cs="Arial"/>
                <w:sz w:val="16"/>
                <w:szCs w:val="16"/>
              </w:rPr>
            </w:pPr>
            <w:r w:rsidRPr="002C51FC">
              <w:rPr>
                <w:rFonts w:ascii="Arial" w:hAnsi="Arial" w:cs="Arial"/>
                <w:sz w:val="16"/>
                <w:szCs w:val="16"/>
              </w:rPr>
              <w:t>Departmental payments</w:t>
            </w:r>
          </w:p>
        </w:tc>
        <w:tc>
          <w:tcPr>
            <w:tcW w:w="880" w:type="dxa"/>
            <w:tcBorders>
              <w:top w:val="nil"/>
              <w:left w:val="nil"/>
              <w:right w:val="nil"/>
            </w:tcBorders>
            <w:shd w:val="clear" w:color="auto" w:fill="auto"/>
            <w:noWrap/>
            <w:vAlign w:val="bottom"/>
            <w:hideMark/>
          </w:tcPr>
          <w:p w14:paraId="5ADD625C"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1.1</w:t>
            </w:r>
          </w:p>
        </w:tc>
        <w:tc>
          <w:tcPr>
            <w:tcW w:w="880" w:type="dxa"/>
            <w:tcBorders>
              <w:top w:val="nil"/>
              <w:left w:val="nil"/>
              <w:bottom w:val="nil"/>
              <w:right w:val="nil"/>
            </w:tcBorders>
            <w:shd w:val="clear" w:color="auto" w:fill="auto"/>
            <w:noWrap/>
            <w:vAlign w:val="bottom"/>
            <w:hideMark/>
          </w:tcPr>
          <w:p w14:paraId="7A134ECA"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51C2A6C0"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(320)</w:t>
            </w:r>
          </w:p>
        </w:tc>
        <w:tc>
          <w:tcPr>
            <w:tcW w:w="880" w:type="dxa"/>
            <w:tcBorders>
              <w:top w:val="nil"/>
              <w:left w:val="nil"/>
              <w:bottom w:val="nil"/>
              <w:right w:val="nil"/>
            </w:tcBorders>
            <w:shd w:val="clear" w:color="auto" w:fill="auto"/>
            <w:noWrap/>
            <w:vAlign w:val="bottom"/>
            <w:hideMark/>
          </w:tcPr>
          <w:p w14:paraId="3383E7E5"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(321)</w:t>
            </w:r>
          </w:p>
        </w:tc>
        <w:tc>
          <w:tcPr>
            <w:tcW w:w="880" w:type="dxa"/>
            <w:tcBorders>
              <w:top w:val="nil"/>
              <w:left w:val="nil"/>
              <w:bottom w:val="nil"/>
              <w:right w:val="nil"/>
            </w:tcBorders>
            <w:shd w:val="clear" w:color="auto" w:fill="auto"/>
            <w:noWrap/>
            <w:vAlign w:val="bottom"/>
            <w:hideMark/>
          </w:tcPr>
          <w:p w14:paraId="6664155B"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(156)</w:t>
            </w:r>
          </w:p>
        </w:tc>
        <w:tc>
          <w:tcPr>
            <w:tcW w:w="880" w:type="dxa"/>
            <w:tcBorders>
              <w:top w:val="nil"/>
              <w:left w:val="nil"/>
              <w:bottom w:val="nil"/>
              <w:right w:val="nil"/>
            </w:tcBorders>
            <w:shd w:val="clear" w:color="auto" w:fill="auto"/>
            <w:noWrap/>
            <w:vAlign w:val="bottom"/>
            <w:hideMark/>
          </w:tcPr>
          <w:p w14:paraId="289423BE" w14:textId="77777777" w:rsidR="002C51FC" w:rsidRPr="002C51FC" w:rsidRDefault="002C51FC" w:rsidP="002C51FC">
            <w:pPr>
              <w:spacing w:before="0" w:after="0" w:line="240" w:lineRule="auto"/>
              <w:jc w:val="right"/>
              <w:rPr>
                <w:rFonts w:ascii="Arial" w:hAnsi="Arial" w:cs="Arial"/>
                <w:sz w:val="16"/>
                <w:szCs w:val="16"/>
              </w:rPr>
            </w:pPr>
            <w:r w:rsidRPr="002C51FC">
              <w:rPr>
                <w:rFonts w:ascii="Arial" w:hAnsi="Arial" w:cs="Arial"/>
                <w:sz w:val="16"/>
                <w:szCs w:val="16"/>
              </w:rPr>
              <w:t>(1,067)</w:t>
            </w:r>
          </w:p>
        </w:tc>
      </w:tr>
      <w:tr w:rsidR="002C51FC" w:rsidRPr="002C51FC" w14:paraId="479EBAC4" w14:textId="77777777" w:rsidTr="002C51FC">
        <w:trPr>
          <w:trHeight w:val="225"/>
        </w:trPr>
        <w:tc>
          <w:tcPr>
            <w:tcW w:w="2140" w:type="dxa"/>
            <w:tcBorders>
              <w:top w:val="nil"/>
              <w:left w:val="nil"/>
              <w:bottom w:val="single" w:sz="4" w:space="0" w:color="auto"/>
              <w:right w:val="nil"/>
            </w:tcBorders>
            <w:shd w:val="clear" w:color="auto" w:fill="auto"/>
            <w:noWrap/>
            <w:vAlign w:val="bottom"/>
            <w:hideMark/>
          </w:tcPr>
          <w:p w14:paraId="724117EE" w14:textId="77777777" w:rsidR="002C51FC" w:rsidRPr="002C51FC" w:rsidRDefault="002C51FC" w:rsidP="002C51FC">
            <w:pPr>
              <w:spacing w:before="0" w:after="0" w:line="240" w:lineRule="auto"/>
              <w:rPr>
                <w:rFonts w:ascii="Arial" w:hAnsi="Arial" w:cs="Arial"/>
                <w:b/>
                <w:bCs/>
                <w:sz w:val="16"/>
                <w:szCs w:val="16"/>
              </w:rPr>
            </w:pPr>
            <w:r w:rsidRPr="002C51FC">
              <w:rPr>
                <w:rFonts w:ascii="Arial" w:hAnsi="Arial" w:cs="Arial"/>
                <w:b/>
                <w:bCs/>
                <w:sz w:val="16"/>
                <w:szCs w:val="16"/>
              </w:rPr>
              <w:t>Total payments</w:t>
            </w:r>
          </w:p>
        </w:tc>
        <w:tc>
          <w:tcPr>
            <w:tcW w:w="880" w:type="dxa"/>
            <w:tcBorders>
              <w:top w:val="nil"/>
              <w:left w:val="nil"/>
              <w:bottom w:val="single" w:sz="4" w:space="0" w:color="auto"/>
              <w:right w:val="nil"/>
            </w:tcBorders>
            <w:shd w:val="clear" w:color="auto" w:fill="auto"/>
            <w:noWrap/>
            <w:vAlign w:val="bottom"/>
            <w:hideMark/>
          </w:tcPr>
          <w:p w14:paraId="463FF0E8" w14:textId="77777777" w:rsidR="002C51FC" w:rsidRPr="002C51FC" w:rsidRDefault="002C51FC" w:rsidP="002C51FC">
            <w:pPr>
              <w:spacing w:before="0" w:after="0" w:line="240" w:lineRule="auto"/>
              <w:rPr>
                <w:rFonts w:ascii="Arial" w:hAnsi="Arial" w:cs="Arial"/>
                <w:b/>
                <w:bCs/>
                <w:sz w:val="16"/>
                <w:szCs w:val="16"/>
              </w:rPr>
            </w:pPr>
          </w:p>
        </w:tc>
        <w:tc>
          <w:tcPr>
            <w:tcW w:w="880" w:type="dxa"/>
            <w:tcBorders>
              <w:top w:val="single" w:sz="4" w:space="0" w:color="auto"/>
              <w:left w:val="nil"/>
              <w:bottom w:val="single" w:sz="4" w:space="0" w:color="auto"/>
              <w:right w:val="nil"/>
            </w:tcBorders>
            <w:shd w:val="clear" w:color="auto" w:fill="auto"/>
            <w:noWrap/>
            <w:vAlign w:val="bottom"/>
            <w:hideMark/>
          </w:tcPr>
          <w:p w14:paraId="1E09E068"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000000" w:fill="D9D9D9"/>
            <w:noWrap/>
            <w:vAlign w:val="bottom"/>
            <w:hideMark/>
          </w:tcPr>
          <w:p w14:paraId="7BF2AD60"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(320)</w:t>
            </w:r>
          </w:p>
        </w:tc>
        <w:tc>
          <w:tcPr>
            <w:tcW w:w="880" w:type="dxa"/>
            <w:tcBorders>
              <w:top w:val="single" w:sz="4" w:space="0" w:color="auto"/>
              <w:left w:val="nil"/>
              <w:bottom w:val="single" w:sz="4" w:space="0" w:color="auto"/>
              <w:right w:val="nil"/>
            </w:tcBorders>
            <w:shd w:val="clear" w:color="auto" w:fill="auto"/>
            <w:noWrap/>
            <w:vAlign w:val="bottom"/>
            <w:hideMark/>
          </w:tcPr>
          <w:p w14:paraId="27F2338A"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(321)</w:t>
            </w:r>
          </w:p>
        </w:tc>
        <w:tc>
          <w:tcPr>
            <w:tcW w:w="880" w:type="dxa"/>
            <w:tcBorders>
              <w:top w:val="single" w:sz="4" w:space="0" w:color="auto"/>
              <w:left w:val="nil"/>
              <w:bottom w:val="single" w:sz="4" w:space="0" w:color="auto"/>
              <w:right w:val="nil"/>
            </w:tcBorders>
            <w:shd w:val="clear" w:color="auto" w:fill="auto"/>
            <w:noWrap/>
            <w:vAlign w:val="bottom"/>
            <w:hideMark/>
          </w:tcPr>
          <w:p w14:paraId="11AFEBC2"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(156)</w:t>
            </w:r>
          </w:p>
        </w:tc>
        <w:tc>
          <w:tcPr>
            <w:tcW w:w="880" w:type="dxa"/>
            <w:tcBorders>
              <w:top w:val="single" w:sz="4" w:space="0" w:color="auto"/>
              <w:left w:val="nil"/>
              <w:bottom w:val="single" w:sz="4" w:space="0" w:color="auto"/>
              <w:right w:val="nil"/>
            </w:tcBorders>
            <w:shd w:val="clear" w:color="auto" w:fill="auto"/>
            <w:noWrap/>
            <w:vAlign w:val="bottom"/>
            <w:hideMark/>
          </w:tcPr>
          <w:p w14:paraId="24F434EA" w14:textId="77777777" w:rsidR="002C51FC" w:rsidRPr="002C51FC" w:rsidRDefault="002C51FC" w:rsidP="002C51FC">
            <w:pPr>
              <w:spacing w:before="0" w:after="0" w:line="240" w:lineRule="auto"/>
              <w:jc w:val="right"/>
              <w:rPr>
                <w:rFonts w:ascii="Arial" w:hAnsi="Arial" w:cs="Arial"/>
                <w:b/>
                <w:bCs/>
                <w:sz w:val="16"/>
                <w:szCs w:val="16"/>
              </w:rPr>
            </w:pPr>
            <w:r w:rsidRPr="002C51FC">
              <w:rPr>
                <w:rFonts w:ascii="Arial" w:hAnsi="Arial" w:cs="Arial"/>
                <w:b/>
                <w:bCs/>
                <w:sz w:val="16"/>
                <w:szCs w:val="16"/>
              </w:rPr>
              <w:t>(1,067)</w:t>
            </w:r>
          </w:p>
        </w:tc>
      </w:tr>
    </w:tbl>
    <w:p w14:paraId="47FA5D54" w14:textId="667E55C4" w:rsidR="002C51FC" w:rsidRPr="002C51FC" w:rsidRDefault="002C51FC" w:rsidP="002C51FC">
      <w:pPr>
        <w:pStyle w:val="FootnoteText"/>
        <w:tabs>
          <w:tab w:val="clear" w:pos="284"/>
          <w:tab w:val="left" w:pos="0"/>
        </w:tabs>
        <w:spacing w:before="120"/>
        <w:ind w:left="0" w:firstLine="0"/>
      </w:pPr>
      <w:r w:rsidRPr="002C51FC">
        <w:t xml:space="preserve">Prepared on a Government Financial Statistics (Underlying Cash) basis. </w:t>
      </w:r>
      <w:r w:rsidR="001A1B03">
        <w:br/>
      </w:r>
      <w:r w:rsidRPr="002C51FC">
        <w:t>Figures displayed as a negative (-) represent a decrease in funds and a positive (+) represent an increase in funds.</w:t>
      </w:r>
    </w:p>
    <w:p w14:paraId="6ADB3827" w14:textId="48F2F4B2" w:rsidR="002C51FC" w:rsidRPr="002C51FC" w:rsidRDefault="002C51FC" w:rsidP="002C51FC">
      <w:pPr>
        <w:pStyle w:val="FootnoteText"/>
      </w:pPr>
    </w:p>
    <w:p w14:paraId="2C53C606" w14:textId="4A43F16C" w:rsidR="00C65397" w:rsidRDefault="002C51FC" w:rsidP="002C51FC">
      <w:pPr>
        <w:pStyle w:val="FootnoteText"/>
        <w:rPr>
          <w:rFonts w:ascii="Arial Bold" w:hAnsi="Arial Bold"/>
          <w:b/>
        </w:rPr>
      </w:pPr>
      <w:r w:rsidRPr="002C51FC">
        <w:rPr>
          <w:vertAlign w:val="superscript"/>
        </w:rPr>
        <w:t>(a)</w:t>
      </w:r>
      <w:r>
        <w:tab/>
      </w:r>
      <w:r w:rsidRPr="002C51FC">
        <w:t>ACQSC is not the lead entity for this measure. Only the ACQSC impacts are shown in this table.</w:t>
      </w:r>
      <w:r w:rsidR="00C65397">
        <w:br w:type="page"/>
      </w:r>
    </w:p>
    <w:p w14:paraId="2210A553" w14:textId="5004DA04" w:rsidR="00BE7D58" w:rsidRPr="00810C6A" w:rsidRDefault="00BE7D58" w:rsidP="00810C6A">
      <w:pPr>
        <w:pStyle w:val="Heading2"/>
      </w:pPr>
      <w:bookmarkStart w:id="21" w:name="_Toc444523512"/>
      <w:bookmarkStart w:id="22" w:name="_Toc190682312"/>
      <w:bookmarkStart w:id="23" w:name="_Toc190682530"/>
      <w:bookmarkStart w:id="24" w:name="_Toc166409745"/>
      <w:r w:rsidRPr="00810C6A">
        <w:lastRenderedPageBreak/>
        <w:t xml:space="preserve">Section 2: Outcomes and </w:t>
      </w:r>
      <w:r w:rsidR="00CD3382" w:rsidRPr="00810C6A">
        <w:t>p</w:t>
      </w:r>
      <w:r w:rsidR="0069466B" w:rsidRPr="00810C6A">
        <w:t>lanned</w:t>
      </w:r>
      <w:r w:rsidRPr="00810C6A">
        <w:t xml:space="preserve"> performance</w:t>
      </w:r>
      <w:bookmarkEnd w:id="21"/>
      <w:bookmarkEnd w:id="24"/>
    </w:p>
    <w:p w14:paraId="73A3148D" w14:textId="77777777" w:rsidR="00BE7D58" w:rsidRPr="005E6F2B" w:rsidRDefault="00BE7D58" w:rsidP="005A0ED9">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5A0ED9">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6594B">
        <w:trPr>
          <w:trHeight w:val="3522"/>
        </w:trPr>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A0A7FAA" w14:textId="2198EF07" w:rsidR="00CE4D05" w:rsidRPr="00E97F01" w:rsidRDefault="00CE4D05" w:rsidP="0016594B">
            <w:pPr>
              <w:spacing w:before="0" w:after="0" w:line="240" w:lineRule="auto"/>
              <w:jc w:val="both"/>
            </w:pPr>
            <w:r w:rsidRPr="001C6402">
              <w:t xml:space="preserve">The </w:t>
            </w:r>
            <w:r w:rsidR="00B34276">
              <w:t>most recent Corporate P</w:t>
            </w:r>
            <w:r w:rsidRPr="001C6402">
              <w:t xml:space="preserve">lan for </w:t>
            </w:r>
            <w:r w:rsidR="0016594B">
              <w:t>ACQSC</w:t>
            </w:r>
            <w:r w:rsidR="0016594B" w:rsidRPr="001C6402">
              <w:t xml:space="preserve"> </w:t>
            </w:r>
            <w:r w:rsidRPr="001C6402">
              <w:t xml:space="preserve">can be found at: </w:t>
            </w:r>
          </w:p>
          <w:p w14:paraId="026D62EA" w14:textId="638E44D9" w:rsidR="0016594B" w:rsidRPr="00E97F01" w:rsidRDefault="007C7C9E" w:rsidP="0016594B">
            <w:pPr>
              <w:spacing w:before="0" w:after="0" w:line="240" w:lineRule="auto"/>
              <w:jc w:val="both"/>
            </w:pPr>
            <w:hyperlink r:id="rId20" w:anchor="corporate-plans" w:history="1">
              <w:r w:rsidR="0016594B" w:rsidRPr="00E97F01">
                <w:rPr>
                  <w:rStyle w:val="Hyperlink"/>
                  <w:szCs w:val="19"/>
                  <w:u w:val="none"/>
                </w:rPr>
                <w:t>www.agedcarequality.gov.au/about-us/corporate-documents#corporate-plans</w:t>
              </w:r>
            </w:hyperlink>
            <w:r w:rsidR="0016594B" w:rsidRPr="00E97F01">
              <w:rPr>
                <w:rStyle w:val="Hyperlink"/>
                <w:szCs w:val="19"/>
                <w:u w:val="none"/>
              </w:rPr>
              <w:t xml:space="preserve"> </w:t>
            </w:r>
          </w:p>
          <w:p w14:paraId="6ACC4B25" w14:textId="77777777" w:rsidR="0016594B" w:rsidRDefault="0016594B" w:rsidP="0016594B">
            <w:pPr>
              <w:spacing w:before="0" w:after="0"/>
              <w:jc w:val="both"/>
            </w:pPr>
          </w:p>
          <w:p w14:paraId="4FD0575A" w14:textId="12C92240" w:rsidR="0016594B" w:rsidRPr="00E97F01" w:rsidRDefault="00B34276" w:rsidP="0016594B">
            <w:pPr>
              <w:spacing w:before="0" w:after="0"/>
              <w:jc w:val="both"/>
            </w:pPr>
            <w:r>
              <w:t>The most recent Annual P</w:t>
            </w:r>
            <w:r w:rsidR="00CE4D05" w:rsidRPr="001C6402">
              <w:t>erform</w:t>
            </w:r>
            <w:r>
              <w:t>ance S</w:t>
            </w:r>
            <w:r w:rsidR="0016594B">
              <w:t>tatement</w:t>
            </w:r>
            <w:r>
              <w:t>s</w:t>
            </w:r>
            <w:r w:rsidR="0016594B">
              <w:t xml:space="preserve"> can be found at:</w:t>
            </w:r>
          </w:p>
          <w:p w14:paraId="59523E5E" w14:textId="55B63C98" w:rsidR="00CE4D05" w:rsidRPr="0016594B" w:rsidRDefault="00325C0B" w:rsidP="00325C0B">
            <w:pPr>
              <w:spacing w:before="0" w:after="80"/>
              <w:ind w:right="202"/>
              <w:jc w:val="both"/>
              <w:rPr>
                <w:szCs w:val="19"/>
              </w:rPr>
            </w:pPr>
            <w:r w:rsidRPr="000A6DF4">
              <w:rPr>
                <w:szCs w:val="19"/>
              </w:rPr>
              <w:t>www.agedcarequality.gov.au/about-us/corporate-documents#annual-reports</w:t>
            </w:r>
          </w:p>
        </w:tc>
      </w:tr>
    </w:tbl>
    <w:p w14:paraId="4EB37009" w14:textId="6E362095"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5" w:name="_Toc444523513"/>
      <w:bookmarkStart w:id="26" w:name="_Toc166409746"/>
      <w:r>
        <w:t>2.1</w:t>
      </w:r>
      <w:r w:rsidR="003876AB" w:rsidRPr="00F743D8">
        <w:t xml:space="preserve"> </w:t>
      </w:r>
      <w:r w:rsidR="003876AB" w:rsidRPr="00F743D8">
        <w:tab/>
        <w:t xml:space="preserve">Budgeted expenses and performance for </w:t>
      </w:r>
      <w:r w:rsidR="003876AB" w:rsidRPr="00CC4C98">
        <w:t xml:space="preserve">Outcome </w:t>
      </w:r>
      <w:bookmarkEnd w:id="25"/>
      <w:r w:rsidR="00CC4C98" w:rsidRPr="00CC4C98">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F55F57">
        <w:tc>
          <w:tcPr>
            <w:tcW w:w="7704" w:type="dxa"/>
            <w:shd w:val="clear" w:color="auto" w:fill="F2F2F2" w:themeFill="background1" w:themeFillShade="F2"/>
          </w:tcPr>
          <w:p w14:paraId="686B32F5" w14:textId="71DFB55F" w:rsidR="0045734D" w:rsidRPr="0045734D" w:rsidRDefault="0045734D" w:rsidP="00AB1708">
            <w:pPr>
              <w:pStyle w:val="TableColumnHeadingLeft"/>
              <w:spacing w:before="80"/>
              <w:rPr>
                <w:rFonts w:ascii="Arial" w:hAnsi="Arial" w:cs="Arial"/>
                <w:sz w:val="18"/>
                <w:szCs w:val="18"/>
              </w:rPr>
            </w:pPr>
            <w:r w:rsidRPr="00CC4C98">
              <w:rPr>
                <w:rFonts w:ascii="Arial" w:hAnsi="Arial" w:cs="Arial"/>
                <w:sz w:val="18"/>
                <w:szCs w:val="18"/>
              </w:rPr>
              <w:t xml:space="preserve">Outcome </w:t>
            </w:r>
            <w:r w:rsidR="00CC4C98" w:rsidRPr="00CC4C98">
              <w:rPr>
                <w:rFonts w:ascii="Arial" w:hAnsi="Arial" w:cs="Arial"/>
                <w:sz w:val="18"/>
                <w:szCs w:val="18"/>
              </w:rPr>
              <w:t>1</w:t>
            </w:r>
          </w:p>
          <w:p w14:paraId="646A7988" w14:textId="2EE2F5CF" w:rsidR="0045734D" w:rsidRPr="00AC67E0" w:rsidRDefault="00AC67E0" w:rsidP="00AB1708">
            <w:pPr>
              <w:spacing w:before="40" w:after="80"/>
              <w:rPr>
                <w:rFonts w:ascii="Arial" w:hAnsi="Arial" w:cs="Arial"/>
              </w:rPr>
            </w:pPr>
            <w:r w:rsidRPr="00AC67E0">
              <w:rPr>
                <w:rFonts w:ascii="Arial" w:hAnsi="Arial" w:cs="Arial"/>
                <w:sz w:val="18"/>
              </w:rPr>
              <w:t>Protect and enhance the safety, health, wellbeing and quality of life of older Australians receiving aged care services, including through effective engagement with them, regulation and education of Commonwealth-funded aged care service providers and resolution of aged care complaints.</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48760B">
        <w:tc>
          <w:tcPr>
            <w:tcW w:w="7796" w:type="dxa"/>
          </w:tcPr>
          <w:p w14:paraId="662B9518" w14:textId="7ACF2515" w:rsidR="0045734D" w:rsidRPr="0045734D" w:rsidRDefault="00AC67E0" w:rsidP="00ED552C">
            <w:pPr>
              <w:adjustRightInd w:val="0"/>
              <w:spacing w:before="80" w:after="80"/>
              <w:rPr>
                <w:rFonts w:ascii="Arial" w:eastAsiaTheme="minorHAnsi" w:hAnsi="Arial" w:cs="Arial"/>
                <w:b/>
                <w:bCs/>
                <w:sz w:val="18"/>
              </w:rPr>
            </w:pPr>
            <w:r>
              <w:rPr>
                <w:rFonts w:ascii="Arial" w:eastAsiaTheme="minorHAnsi" w:hAnsi="Arial" w:cs="Arial"/>
                <w:b/>
                <w:bCs/>
                <w:sz w:val="18"/>
              </w:rPr>
              <w:t xml:space="preserve">Program 1.1: </w:t>
            </w:r>
            <w:r w:rsidRPr="00AC67E0">
              <w:rPr>
                <w:rFonts w:ascii="Arial" w:eastAsiaTheme="minorHAnsi" w:hAnsi="Arial" w:cs="Arial"/>
                <w:b/>
                <w:bCs/>
                <w:sz w:val="18"/>
              </w:rPr>
              <w:t>Quality Aged Care Services</w:t>
            </w:r>
            <w:r>
              <w:rPr>
                <w:rFonts w:ascii="Arial" w:eastAsiaTheme="minorHAnsi" w:hAnsi="Arial" w:cs="Arial"/>
                <w:b/>
                <w:bCs/>
                <w:sz w:val="18"/>
              </w:rPr>
              <w:t xml:space="preserve"> </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60B38BF3" w14:textId="77777777" w:rsidR="0045734D" w:rsidRDefault="00F00984" w:rsidP="0045734D">
      <w:pPr>
        <w:spacing w:before="80" w:after="8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513382" w:rsidRPr="000F44FC" w14:paraId="588DD717" w14:textId="77777777" w:rsidTr="00BA1D2E">
        <w:trPr>
          <w:trHeight w:val="369"/>
        </w:trPr>
        <w:tc>
          <w:tcPr>
            <w:tcW w:w="7655" w:type="dxa"/>
            <w:tcBorders>
              <w:bottom w:val="dotted" w:sz="4" w:space="0" w:color="000000"/>
            </w:tcBorders>
            <w:shd w:val="clear" w:color="auto" w:fill="F2F2F2" w:themeFill="background1" w:themeFillShade="F2"/>
          </w:tcPr>
          <w:p w14:paraId="1E66606C" w14:textId="77777777" w:rsidR="00513382" w:rsidRPr="000F44FC" w:rsidRDefault="00513382" w:rsidP="00307485">
            <w:pPr>
              <w:pStyle w:val="TableParagraph"/>
              <w:spacing w:before="80" w:after="80"/>
              <w:ind w:left="108" w:right="108"/>
              <w:rPr>
                <w:b/>
                <w:sz w:val="19"/>
                <w:szCs w:val="19"/>
              </w:rPr>
            </w:pPr>
            <w:r w:rsidRPr="000F44FC">
              <w:rPr>
                <w:b/>
                <w:sz w:val="19"/>
                <w:szCs w:val="19"/>
              </w:rPr>
              <w:t>Other Commonwealth entities that contribute to Outcome 1</w:t>
            </w:r>
          </w:p>
        </w:tc>
      </w:tr>
      <w:tr w:rsidR="00513382" w:rsidRPr="000F44FC" w14:paraId="047D4E09" w14:textId="77777777" w:rsidTr="00BA1D2E">
        <w:trPr>
          <w:trHeight w:val="276"/>
        </w:trPr>
        <w:tc>
          <w:tcPr>
            <w:tcW w:w="7655" w:type="dxa"/>
            <w:tcBorders>
              <w:bottom w:val="dotted" w:sz="4" w:space="0" w:color="000000"/>
            </w:tcBorders>
          </w:tcPr>
          <w:p w14:paraId="54816E9D" w14:textId="77777777" w:rsidR="00513382" w:rsidRPr="000F44FC" w:rsidRDefault="00513382" w:rsidP="00086AB7">
            <w:pPr>
              <w:pStyle w:val="TableParagraph"/>
              <w:spacing w:before="40" w:after="40"/>
              <w:ind w:left="108" w:right="108"/>
              <w:rPr>
                <w:rFonts w:ascii="Calibri"/>
                <w:b/>
                <w:i/>
                <w:sz w:val="19"/>
                <w:szCs w:val="19"/>
              </w:rPr>
            </w:pPr>
            <w:r w:rsidRPr="000F44FC">
              <w:rPr>
                <w:b/>
                <w:sz w:val="19"/>
                <w:szCs w:val="19"/>
              </w:rPr>
              <w:t xml:space="preserve">Department of Health and Aged Care </w:t>
            </w:r>
          </w:p>
        </w:tc>
      </w:tr>
      <w:tr w:rsidR="00513382" w:rsidRPr="000F44FC" w14:paraId="6DF1F60C" w14:textId="77777777" w:rsidTr="00BA1D2E">
        <w:trPr>
          <w:trHeight w:val="482"/>
        </w:trPr>
        <w:tc>
          <w:tcPr>
            <w:tcW w:w="7655" w:type="dxa"/>
            <w:tcBorders>
              <w:top w:val="dotted" w:sz="4" w:space="0" w:color="000000"/>
            </w:tcBorders>
          </w:tcPr>
          <w:p w14:paraId="5627704E" w14:textId="77777777" w:rsidR="00513382" w:rsidRPr="000F44FC" w:rsidRDefault="00513382" w:rsidP="007C7119">
            <w:pPr>
              <w:pStyle w:val="TableParagraph"/>
              <w:tabs>
                <w:tab w:val="left" w:pos="390"/>
                <w:tab w:val="left" w:pos="391"/>
              </w:tabs>
              <w:spacing w:before="40" w:after="40"/>
              <w:ind w:left="108" w:right="108"/>
              <w:rPr>
                <w:rFonts w:ascii="Book Antiqua" w:hAnsi="Book Antiqua"/>
                <w:b/>
                <w:sz w:val="19"/>
                <w:szCs w:val="19"/>
              </w:rPr>
            </w:pPr>
            <w:r w:rsidRPr="000F44FC">
              <w:rPr>
                <w:rFonts w:ascii="Book Antiqua" w:hAnsi="Book Antiqua"/>
                <w:b/>
                <w:sz w:val="19"/>
                <w:szCs w:val="19"/>
              </w:rPr>
              <w:t xml:space="preserve">Program 3.3: Aged Care Quality </w:t>
            </w:r>
          </w:p>
          <w:p w14:paraId="420C53A7" w14:textId="77777777" w:rsidR="00513382" w:rsidRPr="000F44FC" w:rsidRDefault="00513382" w:rsidP="007C7119">
            <w:pPr>
              <w:pStyle w:val="TableParagraph"/>
              <w:tabs>
                <w:tab w:val="left" w:pos="390"/>
                <w:tab w:val="left" w:pos="391"/>
              </w:tabs>
              <w:spacing w:before="40" w:after="40"/>
              <w:ind w:left="108" w:right="108"/>
              <w:rPr>
                <w:rFonts w:ascii="Book Antiqua" w:hAnsi="Book Antiqua"/>
                <w:sz w:val="19"/>
                <w:szCs w:val="19"/>
              </w:rPr>
            </w:pPr>
            <w:r w:rsidRPr="000F44FC">
              <w:rPr>
                <w:rFonts w:ascii="Book Antiqua" w:hAnsi="Book Antiqua"/>
                <w:sz w:val="19"/>
                <w:szCs w:val="19"/>
              </w:rPr>
              <w:t>The Department of Health and Aged Care has policy responsibility for ageing and aged care, including the regulatory framework.</w:t>
            </w:r>
          </w:p>
        </w:tc>
      </w:tr>
    </w:tbl>
    <w:p w14:paraId="598A144E" w14:textId="4976955A" w:rsidR="0045734D" w:rsidRDefault="0045734D" w:rsidP="00F92629">
      <w:pPr>
        <w:spacing w:before="0" w:line="240" w:lineRule="auto"/>
        <w:rPr>
          <w:rFonts w:ascii="Arial" w:hAnsi="Arial"/>
          <w:bCs/>
          <w:i/>
          <w:iCs/>
          <w:sz w:val="20"/>
          <w:szCs w:val="26"/>
        </w:rPr>
      </w:pPr>
    </w:p>
    <w:p w14:paraId="1BF79E4C" w14:textId="35113784" w:rsidR="00B86CCD" w:rsidRPr="00A860E1" w:rsidRDefault="00B86CCD" w:rsidP="00F00984">
      <w:pPr>
        <w:pStyle w:val="Heading5"/>
      </w:pPr>
      <w:r w:rsidRPr="00A860E1">
        <w:t xml:space="preserve">Budgeted expenses for Outcome </w:t>
      </w:r>
      <w:r w:rsidR="00762277" w:rsidRPr="00A860E1">
        <w:t>1</w:t>
      </w:r>
    </w:p>
    <w:p w14:paraId="058093CB" w14:textId="77777777" w:rsidR="0051207B" w:rsidRDefault="0051207B" w:rsidP="005A0ED9">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4335F2BC" w:rsidR="006E4DF1" w:rsidRPr="006E4DF1" w:rsidRDefault="000F44FC" w:rsidP="00E36F77">
      <w:pPr>
        <w:pStyle w:val="TableHeading"/>
      </w:pPr>
      <w:r>
        <w:t>Table 2.1</w:t>
      </w:r>
      <w:r w:rsidR="006E4DF1" w:rsidRPr="006E4DF1">
        <w:t>.1: Budgeted expenses for Ou</w:t>
      </w:r>
      <w:r w:rsidR="00804A2B">
        <w:t>tcome 1</w:t>
      </w:r>
    </w:p>
    <w:tbl>
      <w:tblPr>
        <w:tblW w:w="7658" w:type="dxa"/>
        <w:tblLayout w:type="fixed"/>
        <w:tblLook w:val="04A0" w:firstRow="1" w:lastRow="0" w:firstColumn="1" w:lastColumn="0" w:noHBand="0" w:noVBand="1"/>
      </w:tblPr>
      <w:tblGrid>
        <w:gridCol w:w="3288"/>
        <w:gridCol w:w="170"/>
        <w:gridCol w:w="717"/>
        <w:gridCol w:w="864"/>
        <w:gridCol w:w="873"/>
        <w:gridCol w:w="873"/>
        <w:gridCol w:w="873"/>
      </w:tblGrid>
      <w:tr w:rsidR="000F44FC" w:rsidRPr="000F44FC" w14:paraId="766D679B" w14:textId="77777777" w:rsidTr="000F44FC">
        <w:trPr>
          <w:trHeight w:val="765"/>
        </w:trPr>
        <w:tc>
          <w:tcPr>
            <w:tcW w:w="3288" w:type="dxa"/>
            <w:tcBorders>
              <w:top w:val="single" w:sz="4" w:space="0" w:color="auto"/>
              <w:left w:val="nil"/>
              <w:bottom w:val="nil"/>
              <w:right w:val="nil"/>
            </w:tcBorders>
            <w:shd w:val="clear" w:color="auto" w:fill="auto"/>
            <w:tcMar>
              <w:left w:w="0" w:type="dxa"/>
            </w:tcMar>
            <w:hideMark/>
          </w:tcPr>
          <w:p w14:paraId="405EC991" w14:textId="77777777" w:rsidR="000F44FC" w:rsidRPr="000F44FC" w:rsidRDefault="000F44FC" w:rsidP="000F44FC">
            <w:pPr>
              <w:spacing w:before="40" w:after="0" w:line="240" w:lineRule="auto"/>
              <w:jc w:val="right"/>
              <w:rPr>
                <w:rFonts w:ascii="Arial" w:hAnsi="Arial" w:cs="Arial"/>
                <w:b/>
                <w:bCs/>
                <w:sz w:val="16"/>
                <w:szCs w:val="16"/>
              </w:rPr>
            </w:pPr>
            <w:r w:rsidRPr="000F44FC">
              <w:rPr>
                <w:rFonts w:ascii="Arial" w:hAnsi="Arial" w:cs="Arial"/>
                <w:b/>
                <w:bCs/>
                <w:sz w:val="16"/>
                <w:szCs w:val="16"/>
              </w:rPr>
              <w:t> </w:t>
            </w:r>
          </w:p>
        </w:tc>
        <w:tc>
          <w:tcPr>
            <w:tcW w:w="887" w:type="dxa"/>
            <w:gridSpan w:val="2"/>
            <w:tcBorders>
              <w:top w:val="single" w:sz="4" w:space="0" w:color="auto"/>
              <w:left w:val="nil"/>
              <w:bottom w:val="single" w:sz="4" w:space="0" w:color="auto"/>
              <w:right w:val="nil"/>
            </w:tcBorders>
            <w:shd w:val="clear" w:color="auto" w:fill="auto"/>
            <w:tcMar>
              <w:left w:w="0" w:type="dxa"/>
            </w:tcMar>
            <w:hideMark/>
          </w:tcPr>
          <w:p w14:paraId="0F678B95" w14:textId="77777777" w:rsidR="000F44FC" w:rsidRPr="000F44FC" w:rsidRDefault="000F44FC" w:rsidP="000F44FC">
            <w:pPr>
              <w:spacing w:before="40" w:after="0" w:line="240" w:lineRule="auto"/>
              <w:jc w:val="right"/>
              <w:rPr>
                <w:rFonts w:ascii="Arial" w:hAnsi="Arial" w:cs="Arial"/>
                <w:b/>
                <w:bCs/>
                <w:sz w:val="16"/>
                <w:szCs w:val="16"/>
              </w:rPr>
            </w:pPr>
            <w:r w:rsidRPr="000F44FC">
              <w:rPr>
                <w:rFonts w:ascii="Arial" w:hAnsi="Arial" w:cs="Arial"/>
                <w:b/>
                <w:bCs/>
                <w:sz w:val="16"/>
                <w:szCs w:val="16"/>
              </w:rPr>
              <w:t>2023–24 Estimated actual</w:t>
            </w:r>
            <w:r w:rsidRPr="000F44FC">
              <w:rPr>
                <w:rFonts w:ascii="Arial" w:hAnsi="Arial" w:cs="Arial"/>
                <w:b/>
                <w:bCs/>
                <w:sz w:val="16"/>
                <w:szCs w:val="16"/>
              </w:rPr>
              <w:br/>
              <w:t>$'000</w:t>
            </w:r>
          </w:p>
        </w:tc>
        <w:tc>
          <w:tcPr>
            <w:tcW w:w="864" w:type="dxa"/>
            <w:tcBorders>
              <w:top w:val="single" w:sz="4" w:space="0" w:color="auto"/>
              <w:left w:val="nil"/>
              <w:bottom w:val="single" w:sz="4" w:space="0" w:color="auto"/>
              <w:right w:val="nil"/>
            </w:tcBorders>
            <w:shd w:val="clear" w:color="000000" w:fill="D9D9D9"/>
            <w:tcMar>
              <w:left w:w="0" w:type="dxa"/>
            </w:tcMar>
            <w:hideMark/>
          </w:tcPr>
          <w:p w14:paraId="126286AF" w14:textId="77777777" w:rsidR="000F44FC" w:rsidRPr="000F44FC" w:rsidRDefault="000F44FC" w:rsidP="000F44FC">
            <w:pPr>
              <w:spacing w:before="40" w:after="0" w:line="240" w:lineRule="auto"/>
              <w:jc w:val="right"/>
              <w:rPr>
                <w:rFonts w:ascii="Arial" w:hAnsi="Arial" w:cs="Arial"/>
                <w:b/>
                <w:bCs/>
                <w:sz w:val="16"/>
                <w:szCs w:val="16"/>
              </w:rPr>
            </w:pPr>
            <w:r w:rsidRPr="000F44FC">
              <w:rPr>
                <w:rFonts w:ascii="Arial" w:hAnsi="Arial" w:cs="Arial"/>
                <w:b/>
                <w:bCs/>
                <w:sz w:val="16"/>
                <w:szCs w:val="16"/>
              </w:rPr>
              <w:t xml:space="preserve">2024–25 Budget </w:t>
            </w:r>
            <w:r w:rsidRPr="000F44FC">
              <w:rPr>
                <w:rFonts w:ascii="Arial" w:hAnsi="Arial" w:cs="Arial"/>
                <w:b/>
                <w:bCs/>
                <w:sz w:val="16"/>
                <w:szCs w:val="16"/>
              </w:rPr>
              <w:br/>
            </w:r>
            <w:r w:rsidRPr="000F44FC">
              <w:rPr>
                <w:rFonts w:ascii="Arial" w:hAnsi="Arial" w:cs="Arial"/>
                <w:b/>
                <w:bCs/>
                <w:sz w:val="16"/>
                <w:szCs w:val="16"/>
              </w:rPr>
              <w:br/>
              <w:t>$'000</w:t>
            </w:r>
          </w:p>
        </w:tc>
        <w:tc>
          <w:tcPr>
            <w:tcW w:w="873" w:type="dxa"/>
            <w:tcBorders>
              <w:top w:val="single" w:sz="4" w:space="0" w:color="auto"/>
              <w:left w:val="nil"/>
              <w:bottom w:val="single" w:sz="4" w:space="0" w:color="auto"/>
              <w:right w:val="nil"/>
            </w:tcBorders>
            <w:shd w:val="clear" w:color="auto" w:fill="auto"/>
            <w:tcMar>
              <w:left w:w="0" w:type="dxa"/>
            </w:tcMar>
            <w:hideMark/>
          </w:tcPr>
          <w:p w14:paraId="68D599D9" w14:textId="77777777" w:rsidR="000F44FC" w:rsidRPr="000F44FC" w:rsidRDefault="000F44FC" w:rsidP="000F44FC">
            <w:pPr>
              <w:spacing w:before="40" w:after="0" w:line="240" w:lineRule="auto"/>
              <w:jc w:val="right"/>
              <w:rPr>
                <w:rFonts w:ascii="Arial" w:hAnsi="Arial" w:cs="Arial"/>
                <w:b/>
                <w:bCs/>
                <w:sz w:val="16"/>
                <w:szCs w:val="16"/>
              </w:rPr>
            </w:pPr>
            <w:r w:rsidRPr="000F44FC">
              <w:rPr>
                <w:rFonts w:ascii="Arial" w:hAnsi="Arial" w:cs="Arial"/>
                <w:b/>
                <w:bCs/>
                <w:sz w:val="16"/>
                <w:szCs w:val="16"/>
              </w:rPr>
              <w:t>2025–26 Forward estimate</w:t>
            </w:r>
            <w:r w:rsidRPr="000F44FC">
              <w:rPr>
                <w:rFonts w:ascii="Arial" w:hAnsi="Arial" w:cs="Arial"/>
                <w:b/>
                <w:bCs/>
                <w:sz w:val="16"/>
                <w:szCs w:val="16"/>
              </w:rPr>
              <w:br/>
              <w:t>$'000</w:t>
            </w:r>
          </w:p>
        </w:tc>
        <w:tc>
          <w:tcPr>
            <w:tcW w:w="873" w:type="dxa"/>
            <w:tcBorders>
              <w:top w:val="single" w:sz="4" w:space="0" w:color="auto"/>
              <w:left w:val="nil"/>
              <w:bottom w:val="single" w:sz="4" w:space="0" w:color="auto"/>
              <w:right w:val="nil"/>
            </w:tcBorders>
            <w:shd w:val="clear" w:color="auto" w:fill="auto"/>
            <w:tcMar>
              <w:left w:w="0" w:type="dxa"/>
            </w:tcMar>
            <w:hideMark/>
          </w:tcPr>
          <w:p w14:paraId="657C1576" w14:textId="77777777" w:rsidR="000F44FC" w:rsidRPr="000F44FC" w:rsidRDefault="000F44FC" w:rsidP="000F44FC">
            <w:pPr>
              <w:spacing w:before="40" w:after="0" w:line="240" w:lineRule="auto"/>
              <w:jc w:val="right"/>
              <w:rPr>
                <w:rFonts w:ascii="Arial" w:hAnsi="Arial" w:cs="Arial"/>
                <w:b/>
                <w:bCs/>
                <w:sz w:val="16"/>
                <w:szCs w:val="16"/>
              </w:rPr>
            </w:pPr>
            <w:r w:rsidRPr="000F44FC">
              <w:rPr>
                <w:rFonts w:ascii="Arial" w:hAnsi="Arial" w:cs="Arial"/>
                <w:b/>
                <w:bCs/>
                <w:sz w:val="16"/>
                <w:szCs w:val="16"/>
              </w:rPr>
              <w:t>2026–27 Forward estimate</w:t>
            </w:r>
            <w:r w:rsidRPr="000F44FC">
              <w:rPr>
                <w:rFonts w:ascii="Arial" w:hAnsi="Arial" w:cs="Arial"/>
                <w:b/>
                <w:bCs/>
                <w:sz w:val="16"/>
                <w:szCs w:val="16"/>
              </w:rPr>
              <w:br/>
              <w:t>$'000</w:t>
            </w:r>
          </w:p>
        </w:tc>
        <w:tc>
          <w:tcPr>
            <w:tcW w:w="873" w:type="dxa"/>
            <w:tcBorders>
              <w:top w:val="single" w:sz="4" w:space="0" w:color="auto"/>
              <w:left w:val="nil"/>
              <w:bottom w:val="single" w:sz="4" w:space="0" w:color="auto"/>
              <w:right w:val="nil"/>
            </w:tcBorders>
            <w:shd w:val="clear" w:color="auto" w:fill="auto"/>
            <w:tcMar>
              <w:left w:w="0" w:type="dxa"/>
            </w:tcMar>
            <w:hideMark/>
          </w:tcPr>
          <w:p w14:paraId="645044D4" w14:textId="77777777" w:rsidR="000F44FC" w:rsidRPr="000F44FC" w:rsidRDefault="000F44FC" w:rsidP="000F44FC">
            <w:pPr>
              <w:spacing w:before="40" w:after="0" w:line="240" w:lineRule="auto"/>
              <w:jc w:val="right"/>
              <w:rPr>
                <w:rFonts w:ascii="Arial" w:hAnsi="Arial" w:cs="Arial"/>
                <w:b/>
                <w:bCs/>
                <w:sz w:val="16"/>
                <w:szCs w:val="16"/>
              </w:rPr>
            </w:pPr>
            <w:r w:rsidRPr="000F44FC">
              <w:rPr>
                <w:rFonts w:ascii="Arial" w:hAnsi="Arial" w:cs="Arial"/>
                <w:b/>
                <w:bCs/>
                <w:sz w:val="16"/>
                <w:szCs w:val="16"/>
              </w:rPr>
              <w:t>2027–28 Forward estimate</w:t>
            </w:r>
            <w:r w:rsidRPr="000F44FC">
              <w:rPr>
                <w:rFonts w:ascii="Arial" w:hAnsi="Arial" w:cs="Arial"/>
                <w:b/>
                <w:bCs/>
                <w:sz w:val="16"/>
                <w:szCs w:val="16"/>
              </w:rPr>
              <w:br/>
              <w:t>$'000</w:t>
            </w:r>
          </w:p>
        </w:tc>
      </w:tr>
      <w:tr w:rsidR="000F44FC" w:rsidRPr="000F44FC" w14:paraId="726BDD9C" w14:textId="77777777" w:rsidTr="000F44FC">
        <w:trPr>
          <w:gridAfter w:val="5"/>
          <w:wAfter w:w="4200" w:type="dxa"/>
          <w:trHeight w:val="283"/>
        </w:trPr>
        <w:tc>
          <w:tcPr>
            <w:tcW w:w="3458" w:type="dxa"/>
            <w:gridSpan w:val="2"/>
            <w:tcBorders>
              <w:top w:val="nil"/>
              <w:left w:val="nil"/>
              <w:bottom w:val="nil"/>
              <w:right w:val="nil"/>
            </w:tcBorders>
            <w:shd w:val="clear" w:color="auto" w:fill="auto"/>
            <w:vAlign w:val="bottom"/>
            <w:hideMark/>
          </w:tcPr>
          <w:p w14:paraId="5E2CA968" w14:textId="77777777" w:rsidR="000F44FC" w:rsidRPr="000F44FC" w:rsidRDefault="000F44FC" w:rsidP="000F44FC">
            <w:pPr>
              <w:spacing w:before="0" w:after="0" w:line="240" w:lineRule="auto"/>
              <w:rPr>
                <w:rFonts w:ascii="Arial" w:hAnsi="Arial" w:cs="Arial"/>
                <w:b/>
                <w:bCs/>
                <w:sz w:val="16"/>
                <w:szCs w:val="16"/>
              </w:rPr>
            </w:pPr>
            <w:r w:rsidRPr="000F44FC">
              <w:rPr>
                <w:rFonts w:ascii="Arial" w:hAnsi="Arial" w:cs="Arial"/>
                <w:b/>
                <w:bCs/>
                <w:sz w:val="16"/>
                <w:szCs w:val="16"/>
              </w:rPr>
              <w:t>Program 1.1: Quality Aged Care Services</w:t>
            </w:r>
          </w:p>
        </w:tc>
      </w:tr>
      <w:tr w:rsidR="000F44FC" w:rsidRPr="000F44FC" w14:paraId="0A0B440A" w14:textId="77777777" w:rsidTr="000F44FC">
        <w:trPr>
          <w:trHeight w:val="283"/>
        </w:trPr>
        <w:tc>
          <w:tcPr>
            <w:tcW w:w="3288" w:type="dxa"/>
            <w:tcBorders>
              <w:top w:val="nil"/>
              <w:left w:val="nil"/>
              <w:bottom w:val="nil"/>
              <w:right w:val="nil"/>
            </w:tcBorders>
            <w:shd w:val="clear" w:color="auto" w:fill="auto"/>
            <w:noWrap/>
            <w:vAlign w:val="bottom"/>
            <w:hideMark/>
          </w:tcPr>
          <w:p w14:paraId="2F2199EA" w14:textId="77777777" w:rsidR="000F44FC" w:rsidRPr="000F44FC" w:rsidRDefault="000F44FC" w:rsidP="000F44FC">
            <w:pPr>
              <w:spacing w:before="0" w:after="0" w:line="240" w:lineRule="auto"/>
              <w:ind w:firstLineChars="100" w:firstLine="160"/>
              <w:rPr>
                <w:rFonts w:ascii="Arial" w:hAnsi="Arial" w:cs="Arial"/>
                <w:sz w:val="16"/>
                <w:szCs w:val="16"/>
              </w:rPr>
            </w:pPr>
            <w:r w:rsidRPr="000F44FC">
              <w:rPr>
                <w:rFonts w:ascii="Arial" w:hAnsi="Arial" w:cs="Arial"/>
                <w:sz w:val="16"/>
                <w:szCs w:val="16"/>
              </w:rPr>
              <w:t>Departmental expenses</w:t>
            </w:r>
          </w:p>
        </w:tc>
        <w:tc>
          <w:tcPr>
            <w:tcW w:w="887" w:type="dxa"/>
            <w:gridSpan w:val="2"/>
            <w:tcBorders>
              <w:top w:val="nil"/>
              <w:left w:val="nil"/>
              <w:bottom w:val="nil"/>
              <w:right w:val="nil"/>
            </w:tcBorders>
            <w:shd w:val="clear" w:color="auto" w:fill="auto"/>
            <w:vAlign w:val="bottom"/>
            <w:hideMark/>
          </w:tcPr>
          <w:p w14:paraId="371A83BE" w14:textId="77777777" w:rsidR="000F44FC" w:rsidRPr="000F44FC" w:rsidRDefault="000F44FC" w:rsidP="000F44FC">
            <w:pPr>
              <w:spacing w:before="0" w:after="0" w:line="240" w:lineRule="auto"/>
              <w:ind w:firstLineChars="100" w:firstLine="160"/>
              <w:rPr>
                <w:rFonts w:ascii="Arial" w:hAnsi="Arial" w:cs="Arial"/>
                <w:sz w:val="16"/>
                <w:szCs w:val="16"/>
              </w:rPr>
            </w:pPr>
          </w:p>
        </w:tc>
        <w:tc>
          <w:tcPr>
            <w:tcW w:w="864" w:type="dxa"/>
            <w:tcBorders>
              <w:top w:val="nil"/>
              <w:left w:val="nil"/>
              <w:bottom w:val="nil"/>
              <w:right w:val="nil"/>
            </w:tcBorders>
            <w:shd w:val="clear" w:color="000000" w:fill="D9D9D9"/>
            <w:noWrap/>
            <w:vAlign w:val="bottom"/>
            <w:hideMark/>
          </w:tcPr>
          <w:p w14:paraId="0F3CF2C8"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 </w:t>
            </w:r>
          </w:p>
        </w:tc>
        <w:tc>
          <w:tcPr>
            <w:tcW w:w="873" w:type="dxa"/>
            <w:tcBorders>
              <w:top w:val="nil"/>
              <w:left w:val="nil"/>
              <w:bottom w:val="nil"/>
              <w:right w:val="nil"/>
            </w:tcBorders>
            <w:shd w:val="clear" w:color="auto" w:fill="auto"/>
            <w:vAlign w:val="bottom"/>
            <w:hideMark/>
          </w:tcPr>
          <w:p w14:paraId="303AA592" w14:textId="77777777" w:rsidR="000F44FC" w:rsidRPr="000F44FC" w:rsidRDefault="000F44FC" w:rsidP="000F44FC">
            <w:pPr>
              <w:spacing w:before="0" w:after="0" w:line="240" w:lineRule="auto"/>
              <w:jc w:val="right"/>
              <w:rPr>
                <w:rFonts w:ascii="Arial" w:hAnsi="Arial" w:cs="Arial"/>
                <w:sz w:val="16"/>
                <w:szCs w:val="16"/>
              </w:rPr>
            </w:pPr>
          </w:p>
        </w:tc>
        <w:tc>
          <w:tcPr>
            <w:tcW w:w="873" w:type="dxa"/>
            <w:tcBorders>
              <w:top w:val="nil"/>
              <w:left w:val="nil"/>
              <w:bottom w:val="nil"/>
              <w:right w:val="nil"/>
            </w:tcBorders>
            <w:shd w:val="clear" w:color="auto" w:fill="auto"/>
            <w:vAlign w:val="bottom"/>
            <w:hideMark/>
          </w:tcPr>
          <w:p w14:paraId="54EE8D62" w14:textId="77777777" w:rsidR="000F44FC" w:rsidRPr="000F44FC" w:rsidRDefault="000F44FC" w:rsidP="000F44FC">
            <w:pPr>
              <w:spacing w:before="0" w:after="0" w:line="240" w:lineRule="auto"/>
              <w:jc w:val="right"/>
              <w:rPr>
                <w:rFonts w:ascii="Times New Roman" w:hAnsi="Times New Roman"/>
                <w:sz w:val="20"/>
              </w:rPr>
            </w:pPr>
          </w:p>
        </w:tc>
        <w:tc>
          <w:tcPr>
            <w:tcW w:w="873" w:type="dxa"/>
            <w:tcBorders>
              <w:top w:val="nil"/>
              <w:left w:val="nil"/>
              <w:bottom w:val="nil"/>
              <w:right w:val="nil"/>
            </w:tcBorders>
            <w:shd w:val="clear" w:color="auto" w:fill="auto"/>
            <w:vAlign w:val="bottom"/>
            <w:hideMark/>
          </w:tcPr>
          <w:p w14:paraId="5EB2BD0B" w14:textId="77777777" w:rsidR="000F44FC" w:rsidRPr="000F44FC" w:rsidRDefault="000F44FC" w:rsidP="000F44FC">
            <w:pPr>
              <w:spacing w:before="0" w:after="0" w:line="240" w:lineRule="auto"/>
              <w:jc w:val="right"/>
              <w:rPr>
                <w:rFonts w:ascii="Times New Roman" w:hAnsi="Times New Roman"/>
                <w:sz w:val="20"/>
              </w:rPr>
            </w:pPr>
          </w:p>
        </w:tc>
      </w:tr>
      <w:tr w:rsidR="000F44FC" w:rsidRPr="000F44FC" w14:paraId="41FB1440" w14:textId="77777777" w:rsidTr="009D6BD7">
        <w:trPr>
          <w:trHeight w:val="283"/>
        </w:trPr>
        <w:tc>
          <w:tcPr>
            <w:tcW w:w="3288" w:type="dxa"/>
            <w:tcBorders>
              <w:top w:val="nil"/>
              <w:left w:val="nil"/>
              <w:bottom w:val="nil"/>
              <w:right w:val="nil"/>
            </w:tcBorders>
            <w:shd w:val="clear" w:color="auto" w:fill="auto"/>
            <w:noWrap/>
            <w:vAlign w:val="bottom"/>
            <w:hideMark/>
          </w:tcPr>
          <w:p w14:paraId="6D3DDC77" w14:textId="77777777" w:rsidR="000F44FC" w:rsidRPr="000F44FC" w:rsidRDefault="000F44FC" w:rsidP="000F44FC">
            <w:pPr>
              <w:spacing w:before="0" w:after="0" w:line="240" w:lineRule="auto"/>
              <w:ind w:leftChars="150" w:left="285"/>
              <w:rPr>
                <w:rFonts w:ascii="Arial" w:hAnsi="Arial" w:cs="Arial"/>
                <w:sz w:val="16"/>
                <w:szCs w:val="16"/>
              </w:rPr>
            </w:pPr>
            <w:r w:rsidRPr="000F44FC">
              <w:rPr>
                <w:rFonts w:ascii="Arial" w:hAnsi="Arial" w:cs="Arial"/>
                <w:sz w:val="16"/>
                <w:szCs w:val="16"/>
              </w:rPr>
              <w:t>Departmental appropriation</w:t>
            </w:r>
            <w:r w:rsidRPr="000F44FC">
              <w:rPr>
                <w:rFonts w:ascii="Arial" w:hAnsi="Arial" w:cs="Arial"/>
                <w:sz w:val="16"/>
                <w:szCs w:val="16"/>
                <w:vertAlign w:val="superscript"/>
              </w:rPr>
              <w:t xml:space="preserve"> (a)</w:t>
            </w:r>
          </w:p>
        </w:tc>
        <w:tc>
          <w:tcPr>
            <w:tcW w:w="887" w:type="dxa"/>
            <w:gridSpan w:val="2"/>
            <w:tcBorders>
              <w:top w:val="nil"/>
              <w:left w:val="nil"/>
              <w:bottom w:val="nil"/>
              <w:right w:val="nil"/>
            </w:tcBorders>
            <w:shd w:val="clear" w:color="auto" w:fill="auto"/>
            <w:noWrap/>
            <w:vAlign w:val="bottom"/>
            <w:hideMark/>
          </w:tcPr>
          <w:p w14:paraId="793FC134"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296,454</w:t>
            </w:r>
          </w:p>
        </w:tc>
        <w:tc>
          <w:tcPr>
            <w:tcW w:w="864" w:type="dxa"/>
            <w:tcBorders>
              <w:top w:val="nil"/>
              <w:left w:val="nil"/>
              <w:bottom w:val="nil"/>
              <w:right w:val="nil"/>
            </w:tcBorders>
            <w:shd w:val="clear" w:color="000000" w:fill="D9D9D9"/>
            <w:noWrap/>
            <w:vAlign w:val="bottom"/>
            <w:hideMark/>
          </w:tcPr>
          <w:p w14:paraId="1DE3F163"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326,686</w:t>
            </w:r>
          </w:p>
        </w:tc>
        <w:tc>
          <w:tcPr>
            <w:tcW w:w="873" w:type="dxa"/>
            <w:tcBorders>
              <w:top w:val="nil"/>
              <w:left w:val="nil"/>
              <w:bottom w:val="nil"/>
              <w:right w:val="nil"/>
            </w:tcBorders>
            <w:shd w:val="clear" w:color="auto" w:fill="auto"/>
            <w:noWrap/>
            <w:vAlign w:val="bottom"/>
            <w:hideMark/>
          </w:tcPr>
          <w:p w14:paraId="4CB0226E"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232,499</w:t>
            </w:r>
          </w:p>
        </w:tc>
        <w:tc>
          <w:tcPr>
            <w:tcW w:w="873" w:type="dxa"/>
            <w:tcBorders>
              <w:top w:val="nil"/>
              <w:left w:val="nil"/>
              <w:bottom w:val="nil"/>
              <w:right w:val="nil"/>
            </w:tcBorders>
            <w:shd w:val="clear" w:color="auto" w:fill="auto"/>
            <w:noWrap/>
            <w:vAlign w:val="bottom"/>
            <w:hideMark/>
          </w:tcPr>
          <w:p w14:paraId="1C25AA08"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198,882</w:t>
            </w:r>
          </w:p>
        </w:tc>
        <w:tc>
          <w:tcPr>
            <w:tcW w:w="873" w:type="dxa"/>
            <w:tcBorders>
              <w:top w:val="nil"/>
              <w:left w:val="nil"/>
              <w:bottom w:val="nil"/>
              <w:right w:val="nil"/>
            </w:tcBorders>
            <w:shd w:val="clear" w:color="auto" w:fill="auto"/>
            <w:noWrap/>
            <w:vAlign w:val="bottom"/>
            <w:hideMark/>
          </w:tcPr>
          <w:p w14:paraId="6BF8C71A"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198,804</w:t>
            </w:r>
          </w:p>
        </w:tc>
      </w:tr>
      <w:tr w:rsidR="000F44FC" w:rsidRPr="000F44FC" w14:paraId="10596352" w14:textId="77777777" w:rsidTr="009D6BD7">
        <w:trPr>
          <w:trHeight w:val="425"/>
        </w:trPr>
        <w:tc>
          <w:tcPr>
            <w:tcW w:w="3288" w:type="dxa"/>
            <w:tcBorders>
              <w:top w:val="nil"/>
              <w:left w:val="nil"/>
              <w:bottom w:val="nil"/>
              <w:right w:val="nil"/>
            </w:tcBorders>
            <w:shd w:val="clear" w:color="auto" w:fill="auto"/>
            <w:vAlign w:val="bottom"/>
            <w:hideMark/>
          </w:tcPr>
          <w:p w14:paraId="5844B2FD" w14:textId="4D64EC0D" w:rsidR="000F44FC" w:rsidRPr="000F44FC" w:rsidRDefault="000F44FC" w:rsidP="000F44FC">
            <w:pPr>
              <w:spacing w:before="0" w:after="0" w:line="240" w:lineRule="auto"/>
              <w:ind w:leftChars="150" w:left="285"/>
              <w:rPr>
                <w:rFonts w:ascii="Arial" w:hAnsi="Arial" w:cs="Arial"/>
                <w:sz w:val="16"/>
                <w:szCs w:val="16"/>
              </w:rPr>
            </w:pPr>
            <w:r w:rsidRPr="000F44FC">
              <w:rPr>
                <w:rFonts w:ascii="Arial" w:hAnsi="Arial" w:cs="Arial"/>
                <w:sz w:val="16"/>
                <w:szCs w:val="16"/>
              </w:rPr>
              <w:t>Expenses not requir</w:t>
            </w:r>
            <w:r w:rsidR="009D6BD7">
              <w:rPr>
                <w:rFonts w:ascii="Arial" w:hAnsi="Arial" w:cs="Arial"/>
                <w:sz w:val="16"/>
                <w:szCs w:val="16"/>
              </w:rPr>
              <w:t xml:space="preserve">ing appropriation in the budget </w:t>
            </w:r>
            <w:r w:rsidRPr="000F44FC">
              <w:rPr>
                <w:rFonts w:ascii="Arial" w:hAnsi="Arial" w:cs="Arial"/>
                <w:sz w:val="16"/>
                <w:szCs w:val="16"/>
              </w:rPr>
              <w:t>year</w:t>
            </w:r>
            <w:r w:rsidRPr="000F44FC">
              <w:rPr>
                <w:rFonts w:ascii="Arial" w:hAnsi="Arial" w:cs="Arial"/>
                <w:sz w:val="16"/>
                <w:szCs w:val="16"/>
                <w:vertAlign w:val="superscript"/>
              </w:rPr>
              <w:t xml:space="preserve"> (b)</w:t>
            </w:r>
          </w:p>
        </w:tc>
        <w:tc>
          <w:tcPr>
            <w:tcW w:w="887" w:type="dxa"/>
            <w:gridSpan w:val="2"/>
            <w:tcBorders>
              <w:top w:val="nil"/>
              <w:left w:val="nil"/>
              <w:bottom w:val="nil"/>
              <w:right w:val="nil"/>
            </w:tcBorders>
            <w:shd w:val="clear" w:color="auto" w:fill="auto"/>
            <w:noWrap/>
            <w:vAlign w:val="bottom"/>
            <w:hideMark/>
          </w:tcPr>
          <w:p w14:paraId="5E9388A6"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10,968</w:t>
            </w:r>
          </w:p>
        </w:tc>
        <w:tc>
          <w:tcPr>
            <w:tcW w:w="864" w:type="dxa"/>
            <w:tcBorders>
              <w:top w:val="nil"/>
              <w:left w:val="nil"/>
              <w:bottom w:val="nil"/>
              <w:right w:val="nil"/>
            </w:tcBorders>
            <w:shd w:val="clear" w:color="000000" w:fill="D9D9D9"/>
            <w:noWrap/>
            <w:vAlign w:val="bottom"/>
            <w:hideMark/>
          </w:tcPr>
          <w:p w14:paraId="5CEE21FE"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11,751</w:t>
            </w:r>
          </w:p>
        </w:tc>
        <w:tc>
          <w:tcPr>
            <w:tcW w:w="873" w:type="dxa"/>
            <w:tcBorders>
              <w:top w:val="nil"/>
              <w:left w:val="nil"/>
              <w:bottom w:val="nil"/>
              <w:right w:val="nil"/>
            </w:tcBorders>
            <w:shd w:val="clear" w:color="auto" w:fill="auto"/>
            <w:noWrap/>
            <w:vAlign w:val="bottom"/>
            <w:hideMark/>
          </w:tcPr>
          <w:p w14:paraId="369AF75F"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12,754</w:t>
            </w:r>
          </w:p>
        </w:tc>
        <w:tc>
          <w:tcPr>
            <w:tcW w:w="873" w:type="dxa"/>
            <w:tcBorders>
              <w:top w:val="nil"/>
              <w:left w:val="nil"/>
              <w:bottom w:val="nil"/>
              <w:right w:val="nil"/>
            </w:tcBorders>
            <w:shd w:val="clear" w:color="auto" w:fill="auto"/>
            <w:noWrap/>
            <w:vAlign w:val="bottom"/>
            <w:hideMark/>
          </w:tcPr>
          <w:p w14:paraId="7210D924"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15,033</w:t>
            </w:r>
          </w:p>
        </w:tc>
        <w:tc>
          <w:tcPr>
            <w:tcW w:w="873" w:type="dxa"/>
            <w:tcBorders>
              <w:top w:val="nil"/>
              <w:left w:val="nil"/>
              <w:bottom w:val="nil"/>
              <w:right w:val="nil"/>
            </w:tcBorders>
            <w:shd w:val="clear" w:color="auto" w:fill="auto"/>
            <w:noWrap/>
            <w:vAlign w:val="bottom"/>
            <w:hideMark/>
          </w:tcPr>
          <w:p w14:paraId="0B672DEC"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12,687</w:t>
            </w:r>
          </w:p>
        </w:tc>
      </w:tr>
      <w:tr w:rsidR="000F44FC" w:rsidRPr="000F44FC" w14:paraId="106A7FE8" w14:textId="77777777" w:rsidTr="009D6BD7">
        <w:trPr>
          <w:trHeight w:val="283"/>
        </w:trPr>
        <w:tc>
          <w:tcPr>
            <w:tcW w:w="3288" w:type="dxa"/>
            <w:tcBorders>
              <w:top w:val="nil"/>
              <w:left w:val="nil"/>
              <w:bottom w:val="nil"/>
              <w:right w:val="nil"/>
            </w:tcBorders>
            <w:shd w:val="clear" w:color="auto" w:fill="auto"/>
            <w:noWrap/>
            <w:vAlign w:val="bottom"/>
            <w:hideMark/>
          </w:tcPr>
          <w:p w14:paraId="5043F730" w14:textId="77777777" w:rsidR="000F44FC" w:rsidRPr="000F44FC" w:rsidRDefault="000F44FC" w:rsidP="000F44FC">
            <w:pPr>
              <w:spacing w:before="0" w:after="0" w:line="240" w:lineRule="auto"/>
              <w:ind w:firstLineChars="100" w:firstLine="160"/>
              <w:rPr>
                <w:rFonts w:ascii="Arial" w:hAnsi="Arial" w:cs="Arial"/>
                <w:sz w:val="16"/>
                <w:szCs w:val="16"/>
              </w:rPr>
            </w:pPr>
            <w:r w:rsidRPr="000F44FC">
              <w:rPr>
                <w:rFonts w:ascii="Arial" w:hAnsi="Arial" w:cs="Arial"/>
                <w:sz w:val="16"/>
                <w:szCs w:val="16"/>
              </w:rPr>
              <w:t>Operating deficit (surplus)</w:t>
            </w:r>
          </w:p>
        </w:tc>
        <w:tc>
          <w:tcPr>
            <w:tcW w:w="887" w:type="dxa"/>
            <w:gridSpan w:val="2"/>
            <w:tcBorders>
              <w:top w:val="nil"/>
              <w:left w:val="nil"/>
              <w:bottom w:val="single" w:sz="4" w:space="0" w:color="auto"/>
              <w:right w:val="nil"/>
            </w:tcBorders>
            <w:shd w:val="clear" w:color="auto" w:fill="auto"/>
            <w:noWrap/>
            <w:vAlign w:val="bottom"/>
            <w:hideMark/>
          </w:tcPr>
          <w:p w14:paraId="5A6EC154"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w:t>
            </w:r>
          </w:p>
        </w:tc>
        <w:tc>
          <w:tcPr>
            <w:tcW w:w="864" w:type="dxa"/>
            <w:tcBorders>
              <w:top w:val="nil"/>
              <w:left w:val="nil"/>
              <w:bottom w:val="single" w:sz="4" w:space="0" w:color="auto"/>
              <w:right w:val="nil"/>
            </w:tcBorders>
            <w:shd w:val="clear" w:color="000000" w:fill="D9D9D9"/>
            <w:noWrap/>
            <w:vAlign w:val="bottom"/>
            <w:hideMark/>
          </w:tcPr>
          <w:p w14:paraId="65FBAC00"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w:t>
            </w:r>
          </w:p>
        </w:tc>
        <w:tc>
          <w:tcPr>
            <w:tcW w:w="873" w:type="dxa"/>
            <w:tcBorders>
              <w:top w:val="nil"/>
              <w:left w:val="nil"/>
              <w:bottom w:val="single" w:sz="4" w:space="0" w:color="auto"/>
              <w:right w:val="nil"/>
            </w:tcBorders>
            <w:shd w:val="clear" w:color="auto" w:fill="auto"/>
            <w:noWrap/>
            <w:vAlign w:val="bottom"/>
            <w:hideMark/>
          </w:tcPr>
          <w:p w14:paraId="030258D7"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w:t>
            </w:r>
          </w:p>
        </w:tc>
        <w:tc>
          <w:tcPr>
            <w:tcW w:w="873" w:type="dxa"/>
            <w:tcBorders>
              <w:top w:val="nil"/>
              <w:left w:val="nil"/>
              <w:bottom w:val="single" w:sz="4" w:space="0" w:color="auto"/>
              <w:right w:val="nil"/>
            </w:tcBorders>
            <w:shd w:val="clear" w:color="auto" w:fill="auto"/>
            <w:noWrap/>
            <w:vAlign w:val="bottom"/>
            <w:hideMark/>
          </w:tcPr>
          <w:p w14:paraId="0C16E59C"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w:t>
            </w:r>
          </w:p>
        </w:tc>
        <w:tc>
          <w:tcPr>
            <w:tcW w:w="873" w:type="dxa"/>
            <w:tcBorders>
              <w:top w:val="nil"/>
              <w:left w:val="nil"/>
              <w:bottom w:val="single" w:sz="4" w:space="0" w:color="auto"/>
              <w:right w:val="nil"/>
            </w:tcBorders>
            <w:shd w:val="clear" w:color="auto" w:fill="auto"/>
            <w:noWrap/>
            <w:vAlign w:val="bottom"/>
            <w:hideMark/>
          </w:tcPr>
          <w:p w14:paraId="6573394F"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w:t>
            </w:r>
          </w:p>
        </w:tc>
      </w:tr>
      <w:tr w:rsidR="000F44FC" w:rsidRPr="000F44FC" w14:paraId="234A88E1" w14:textId="77777777" w:rsidTr="000F44FC">
        <w:trPr>
          <w:trHeight w:val="283"/>
        </w:trPr>
        <w:tc>
          <w:tcPr>
            <w:tcW w:w="3288" w:type="dxa"/>
            <w:tcBorders>
              <w:top w:val="nil"/>
              <w:left w:val="nil"/>
              <w:bottom w:val="nil"/>
              <w:right w:val="nil"/>
            </w:tcBorders>
            <w:shd w:val="clear" w:color="auto" w:fill="auto"/>
            <w:noWrap/>
            <w:vAlign w:val="bottom"/>
            <w:hideMark/>
          </w:tcPr>
          <w:p w14:paraId="60B9A745" w14:textId="77777777" w:rsidR="000F44FC" w:rsidRPr="000F44FC" w:rsidRDefault="000F44FC" w:rsidP="000F44FC">
            <w:pPr>
              <w:spacing w:before="0" w:after="0" w:line="240" w:lineRule="auto"/>
              <w:rPr>
                <w:rFonts w:ascii="Arial" w:hAnsi="Arial" w:cs="Arial"/>
                <w:b/>
                <w:bCs/>
                <w:sz w:val="16"/>
                <w:szCs w:val="16"/>
              </w:rPr>
            </w:pPr>
            <w:r w:rsidRPr="000F44FC">
              <w:rPr>
                <w:rFonts w:ascii="Arial" w:hAnsi="Arial" w:cs="Arial"/>
                <w:b/>
                <w:bCs/>
                <w:sz w:val="16"/>
                <w:szCs w:val="16"/>
              </w:rPr>
              <w:t>Total for Program 1.1</w:t>
            </w:r>
          </w:p>
        </w:tc>
        <w:tc>
          <w:tcPr>
            <w:tcW w:w="887" w:type="dxa"/>
            <w:gridSpan w:val="2"/>
            <w:tcBorders>
              <w:top w:val="nil"/>
              <w:left w:val="nil"/>
              <w:bottom w:val="single" w:sz="4" w:space="0" w:color="auto"/>
              <w:right w:val="nil"/>
            </w:tcBorders>
            <w:shd w:val="clear" w:color="auto" w:fill="auto"/>
            <w:noWrap/>
            <w:vAlign w:val="bottom"/>
            <w:hideMark/>
          </w:tcPr>
          <w:p w14:paraId="4D52E08D"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307,422</w:t>
            </w:r>
          </w:p>
        </w:tc>
        <w:tc>
          <w:tcPr>
            <w:tcW w:w="864" w:type="dxa"/>
            <w:tcBorders>
              <w:top w:val="nil"/>
              <w:left w:val="nil"/>
              <w:bottom w:val="single" w:sz="4" w:space="0" w:color="auto"/>
              <w:right w:val="nil"/>
            </w:tcBorders>
            <w:shd w:val="clear" w:color="000000" w:fill="D9D9D9"/>
            <w:noWrap/>
            <w:vAlign w:val="bottom"/>
            <w:hideMark/>
          </w:tcPr>
          <w:p w14:paraId="7F7D5CEE"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338,437</w:t>
            </w:r>
          </w:p>
        </w:tc>
        <w:tc>
          <w:tcPr>
            <w:tcW w:w="873" w:type="dxa"/>
            <w:tcBorders>
              <w:top w:val="nil"/>
              <w:left w:val="nil"/>
              <w:bottom w:val="single" w:sz="4" w:space="0" w:color="auto"/>
              <w:right w:val="nil"/>
            </w:tcBorders>
            <w:shd w:val="clear" w:color="auto" w:fill="auto"/>
            <w:noWrap/>
            <w:vAlign w:val="bottom"/>
            <w:hideMark/>
          </w:tcPr>
          <w:p w14:paraId="07632341"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245,253</w:t>
            </w:r>
          </w:p>
        </w:tc>
        <w:tc>
          <w:tcPr>
            <w:tcW w:w="873" w:type="dxa"/>
            <w:tcBorders>
              <w:top w:val="nil"/>
              <w:left w:val="nil"/>
              <w:bottom w:val="single" w:sz="4" w:space="0" w:color="auto"/>
              <w:right w:val="nil"/>
            </w:tcBorders>
            <w:shd w:val="clear" w:color="auto" w:fill="auto"/>
            <w:noWrap/>
            <w:vAlign w:val="bottom"/>
            <w:hideMark/>
          </w:tcPr>
          <w:p w14:paraId="014C33C8"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213,915</w:t>
            </w:r>
          </w:p>
        </w:tc>
        <w:tc>
          <w:tcPr>
            <w:tcW w:w="873" w:type="dxa"/>
            <w:tcBorders>
              <w:top w:val="nil"/>
              <w:left w:val="nil"/>
              <w:bottom w:val="single" w:sz="4" w:space="0" w:color="auto"/>
              <w:right w:val="nil"/>
            </w:tcBorders>
            <w:shd w:val="clear" w:color="auto" w:fill="auto"/>
            <w:noWrap/>
            <w:vAlign w:val="bottom"/>
            <w:hideMark/>
          </w:tcPr>
          <w:p w14:paraId="636B37DA"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211,491</w:t>
            </w:r>
          </w:p>
        </w:tc>
      </w:tr>
      <w:tr w:rsidR="000F44FC" w:rsidRPr="000F44FC" w14:paraId="5AB001B3" w14:textId="77777777" w:rsidTr="000F44FC">
        <w:trPr>
          <w:trHeight w:val="283"/>
        </w:trPr>
        <w:tc>
          <w:tcPr>
            <w:tcW w:w="3288" w:type="dxa"/>
            <w:tcBorders>
              <w:top w:val="nil"/>
              <w:left w:val="nil"/>
              <w:bottom w:val="single" w:sz="4" w:space="0" w:color="auto"/>
              <w:right w:val="nil"/>
            </w:tcBorders>
            <w:shd w:val="clear" w:color="auto" w:fill="auto"/>
            <w:noWrap/>
            <w:vAlign w:val="bottom"/>
            <w:hideMark/>
          </w:tcPr>
          <w:p w14:paraId="7D71E724" w14:textId="77777777" w:rsidR="000F44FC" w:rsidRPr="000F44FC" w:rsidRDefault="000F44FC" w:rsidP="000F44FC">
            <w:pPr>
              <w:spacing w:before="0" w:after="0" w:line="240" w:lineRule="auto"/>
              <w:rPr>
                <w:rFonts w:ascii="Arial" w:hAnsi="Arial" w:cs="Arial"/>
                <w:b/>
                <w:bCs/>
                <w:color w:val="000000"/>
                <w:sz w:val="16"/>
                <w:szCs w:val="16"/>
              </w:rPr>
            </w:pPr>
            <w:r w:rsidRPr="000F44FC">
              <w:rPr>
                <w:rFonts w:ascii="Arial" w:hAnsi="Arial" w:cs="Arial"/>
                <w:b/>
                <w:bCs/>
                <w:color w:val="000000"/>
                <w:sz w:val="16"/>
                <w:szCs w:val="16"/>
              </w:rPr>
              <w:t>Total expenses for Outcome 1</w:t>
            </w:r>
          </w:p>
        </w:tc>
        <w:tc>
          <w:tcPr>
            <w:tcW w:w="887" w:type="dxa"/>
            <w:gridSpan w:val="2"/>
            <w:tcBorders>
              <w:top w:val="nil"/>
              <w:left w:val="nil"/>
              <w:bottom w:val="single" w:sz="4" w:space="0" w:color="auto"/>
              <w:right w:val="nil"/>
            </w:tcBorders>
            <w:shd w:val="clear" w:color="auto" w:fill="auto"/>
            <w:noWrap/>
            <w:vAlign w:val="bottom"/>
            <w:hideMark/>
          </w:tcPr>
          <w:p w14:paraId="15BD5441"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307,422</w:t>
            </w:r>
          </w:p>
        </w:tc>
        <w:tc>
          <w:tcPr>
            <w:tcW w:w="864" w:type="dxa"/>
            <w:tcBorders>
              <w:top w:val="nil"/>
              <w:left w:val="nil"/>
              <w:bottom w:val="single" w:sz="4" w:space="0" w:color="auto"/>
              <w:right w:val="nil"/>
            </w:tcBorders>
            <w:shd w:val="clear" w:color="000000" w:fill="D9D9D9"/>
            <w:noWrap/>
            <w:vAlign w:val="bottom"/>
            <w:hideMark/>
          </w:tcPr>
          <w:p w14:paraId="1B5604FA"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338,437</w:t>
            </w:r>
          </w:p>
        </w:tc>
        <w:tc>
          <w:tcPr>
            <w:tcW w:w="873" w:type="dxa"/>
            <w:tcBorders>
              <w:top w:val="nil"/>
              <w:left w:val="nil"/>
              <w:bottom w:val="single" w:sz="4" w:space="0" w:color="auto"/>
              <w:right w:val="nil"/>
            </w:tcBorders>
            <w:shd w:val="clear" w:color="auto" w:fill="auto"/>
            <w:noWrap/>
            <w:vAlign w:val="bottom"/>
            <w:hideMark/>
          </w:tcPr>
          <w:p w14:paraId="4E09A99C"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245,253</w:t>
            </w:r>
          </w:p>
        </w:tc>
        <w:tc>
          <w:tcPr>
            <w:tcW w:w="873" w:type="dxa"/>
            <w:tcBorders>
              <w:top w:val="nil"/>
              <w:left w:val="nil"/>
              <w:bottom w:val="single" w:sz="4" w:space="0" w:color="auto"/>
              <w:right w:val="nil"/>
            </w:tcBorders>
            <w:shd w:val="clear" w:color="auto" w:fill="auto"/>
            <w:noWrap/>
            <w:vAlign w:val="bottom"/>
            <w:hideMark/>
          </w:tcPr>
          <w:p w14:paraId="63BCA7C0"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213,915</w:t>
            </w:r>
          </w:p>
        </w:tc>
        <w:tc>
          <w:tcPr>
            <w:tcW w:w="873" w:type="dxa"/>
            <w:tcBorders>
              <w:top w:val="nil"/>
              <w:left w:val="nil"/>
              <w:bottom w:val="single" w:sz="4" w:space="0" w:color="auto"/>
              <w:right w:val="nil"/>
            </w:tcBorders>
            <w:shd w:val="clear" w:color="auto" w:fill="auto"/>
            <w:noWrap/>
            <w:vAlign w:val="bottom"/>
            <w:hideMark/>
          </w:tcPr>
          <w:p w14:paraId="577C6809"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211,491</w:t>
            </w:r>
          </w:p>
        </w:tc>
      </w:tr>
      <w:tr w:rsidR="000F44FC" w:rsidRPr="000F44FC" w14:paraId="73B3543B" w14:textId="77777777" w:rsidTr="000F44FC">
        <w:trPr>
          <w:trHeight w:val="225"/>
        </w:trPr>
        <w:tc>
          <w:tcPr>
            <w:tcW w:w="3288" w:type="dxa"/>
            <w:tcBorders>
              <w:top w:val="nil"/>
              <w:left w:val="nil"/>
              <w:bottom w:val="single" w:sz="4" w:space="0" w:color="auto"/>
              <w:right w:val="nil"/>
            </w:tcBorders>
            <w:shd w:val="clear" w:color="auto" w:fill="auto"/>
            <w:noWrap/>
            <w:vAlign w:val="center"/>
            <w:hideMark/>
          </w:tcPr>
          <w:p w14:paraId="2D3E2777" w14:textId="77777777" w:rsidR="000F44FC" w:rsidRPr="000F44FC" w:rsidRDefault="000F44FC" w:rsidP="000F44FC">
            <w:pPr>
              <w:spacing w:before="0" w:after="0" w:line="240" w:lineRule="auto"/>
              <w:ind w:firstLineChars="100" w:firstLine="160"/>
              <w:rPr>
                <w:rFonts w:ascii="Arial" w:hAnsi="Arial" w:cs="Arial"/>
                <w:sz w:val="16"/>
                <w:szCs w:val="16"/>
              </w:rPr>
            </w:pPr>
            <w:r w:rsidRPr="000F44FC">
              <w:rPr>
                <w:rFonts w:ascii="Arial" w:hAnsi="Arial" w:cs="Arial"/>
                <w:sz w:val="16"/>
                <w:szCs w:val="16"/>
              </w:rPr>
              <w:t> </w:t>
            </w:r>
          </w:p>
        </w:tc>
        <w:tc>
          <w:tcPr>
            <w:tcW w:w="887" w:type="dxa"/>
            <w:gridSpan w:val="2"/>
            <w:tcBorders>
              <w:top w:val="nil"/>
              <w:left w:val="nil"/>
              <w:bottom w:val="nil"/>
              <w:right w:val="nil"/>
            </w:tcBorders>
            <w:shd w:val="clear" w:color="auto" w:fill="auto"/>
            <w:noWrap/>
            <w:vAlign w:val="bottom"/>
            <w:hideMark/>
          </w:tcPr>
          <w:p w14:paraId="447CC83D" w14:textId="77777777" w:rsidR="000F44FC" w:rsidRPr="000F44FC" w:rsidRDefault="000F44FC" w:rsidP="000F44FC">
            <w:pPr>
              <w:spacing w:before="0" w:after="0" w:line="240" w:lineRule="auto"/>
              <w:ind w:firstLineChars="100" w:firstLine="160"/>
              <w:rPr>
                <w:rFonts w:ascii="Arial" w:hAnsi="Arial" w:cs="Arial"/>
                <w:sz w:val="16"/>
                <w:szCs w:val="16"/>
              </w:rPr>
            </w:pPr>
          </w:p>
        </w:tc>
        <w:tc>
          <w:tcPr>
            <w:tcW w:w="864" w:type="dxa"/>
            <w:tcBorders>
              <w:top w:val="nil"/>
              <w:left w:val="nil"/>
              <w:bottom w:val="nil"/>
              <w:right w:val="nil"/>
            </w:tcBorders>
            <w:shd w:val="clear" w:color="auto" w:fill="auto"/>
            <w:noWrap/>
            <w:vAlign w:val="bottom"/>
            <w:hideMark/>
          </w:tcPr>
          <w:p w14:paraId="021A94FF" w14:textId="77777777" w:rsidR="000F44FC" w:rsidRPr="000F44FC" w:rsidRDefault="000F44FC" w:rsidP="000F44FC">
            <w:pPr>
              <w:spacing w:before="0" w:after="0" w:line="240" w:lineRule="auto"/>
              <w:jc w:val="right"/>
              <w:rPr>
                <w:rFonts w:ascii="Times New Roman" w:hAnsi="Times New Roman"/>
                <w:sz w:val="20"/>
              </w:rPr>
            </w:pPr>
          </w:p>
        </w:tc>
        <w:tc>
          <w:tcPr>
            <w:tcW w:w="873" w:type="dxa"/>
            <w:tcBorders>
              <w:top w:val="nil"/>
              <w:left w:val="nil"/>
              <w:bottom w:val="nil"/>
              <w:right w:val="nil"/>
            </w:tcBorders>
            <w:shd w:val="clear" w:color="auto" w:fill="auto"/>
            <w:noWrap/>
            <w:vAlign w:val="center"/>
            <w:hideMark/>
          </w:tcPr>
          <w:p w14:paraId="50D29D07" w14:textId="77777777" w:rsidR="000F44FC" w:rsidRPr="000F44FC" w:rsidRDefault="000F44FC" w:rsidP="000F44FC">
            <w:pPr>
              <w:spacing w:before="0" w:after="0" w:line="240" w:lineRule="auto"/>
              <w:jc w:val="right"/>
              <w:rPr>
                <w:rFonts w:ascii="Times New Roman" w:hAnsi="Times New Roman"/>
                <w:sz w:val="20"/>
              </w:rPr>
            </w:pPr>
          </w:p>
        </w:tc>
        <w:tc>
          <w:tcPr>
            <w:tcW w:w="873" w:type="dxa"/>
            <w:tcBorders>
              <w:top w:val="nil"/>
              <w:left w:val="nil"/>
              <w:bottom w:val="nil"/>
              <w:right w:val="nil"/>
            </w:tcBorders>
            <w:shd w:val="clear" w:color="auto" w:fill="auto"/>
            <w:noWrap/>
            <w:vAlign w:val="center"/>
            <w:hideMark/>
          </w:tcPr>
          <w:p w14:paraId="3ADEFDB2" w14:textId="77777777" w:rsidR="000F44FC" w:rsidRPr="000F44FC" w:rsidRDefault="000F44FC" w:rsidP="000F44FC">
            <w:pPr>
              <w:spacing w:before="0" w:after="0" w:line="240" w:lineRule="auto"/>
              <w:rPr>
                <w:rFonts w:ascii="Times New Roman" w:hAnsi="Times New Roman"/>
                <w:sz w:val="20"/>
              </w:rPr>
            </w:pPr>
          </w:p>
        </w:tc>
        <w:tc>
          <w:tcPr>
            <w:tcW w:w="873" w:type="dxa"/>
            <w:tcBorders>
              <w:top w:val="nil"/>
              <w:left w:val="nil"/>
              <w:bottom w:val="nil"/>
              <w:right w:val="nil"/>
            </w:tcBorders>
            <w:shd w:val="clear" w:color="auto" w:fill="auto"/>
            <w:noWrap/>
            <w:vAlign w:val="center"/>
            <w:hideMark/>
          </w:tcPr>
          <w:p w14:paraId="17B77294" w14:textId="77777777" w:rsidR="000F44FC" w:rsidRPr="000F44FC" w:rsidRDefault="000F44FC" w:rsidP="000F44FC">
            <w:pPr>
              <w:spacing w:before="0" w:after="0" w:line="240" w:lineRule="auto"/>
              <w:rPr>
                <w:rFonts w:ascii="Times New Roman" w:hAnsi="Times New Roman"/>
                <w:sz w:val="20"/>
              </w:rPr>
            </w:pPr>
          </w:p>
        </w:tc>
      </w:tr>
      <w:tr w:rsidR="000F44FC" w:rsidRPr="000F44FC" w14:paraId="79031026" w14:textId="77777777" w:rsidTr="00C14EC9">
        <w:trPr>
          <w:trHeight w:val="225"/>
        </w:trPr>
        <w:tc>
          <w:tcPr>
            <w:tcW w:w="3288" w:type="dxa"/>
            <w:tcBorders>
              <w:top w:val="nil"/>
              <w:left w:val="nil"/>
              <w:bottom w:val="nil"/>
              <w:right w:val="nil"/>
            </w:tcBorders>
            <w:shd w:val="clear" w:color="auto" w:fill="auto"/>
            <w:noWrap/>
            <w:vAlign w:val="bottom"/>
            <w:hideMark/>
          </w:tcPr>
          <w:p w14:paraId="41B34BAD" w14:textId="77777777" w:rsidR="000F44FC" w:rsidRPr="000F44FC" w:rsidRDefault="000F44FC" w:rsidP="000F44FC">
            <w:pPr>
              <w:spacing w:before="0" w:after="0" w:line="240" w:lineRule="auto"/>
              <w:rPr>
                <w:rFonts w:ascii="Times New Roman" w:hAnsi="Times New Roman"/>
                <w:sz w:val="20"/>
              </w:rPr>
            </w:pPr>
          </w:p>
        </w:tc>
        <w:tc>
          <w:tcPr>
            <w:tcW w:w="887" w:type="dxa"/>
            <w:gridSpan w:val="2"/>
            <w:tcBorders>
              <w:top w:val="single" w:sz="4" w:space="0" w:color="auto"/>
              <w:left w:val="nil"/>
              <w:bottom w:val="single" w:sz="4" w:space="0" w:color="auto"/>
              <w:right w:val="nil"/>
            </w:tcBorders>
            <w:shd w:val="clear" w:color="auto" w:fill="auto"/>
            <w:vAlign w:val="bottom"/>
            <w:hideMark/>
          </w:tcPr>
          <w:p w14:paraId="166B0996"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2023–24</w:t>
            </w:r>
          </w:p>
        </w:tc>
        <w:tc>
          <w:tcPr>
            <w:tcW w:w="864" w:type="dxa"/>
            <w:tcBorders>
              <w:top w:val="single" w:sz="4" w:space="0" w:color="auto"/>
              <w:left w:val="nil"/>
              <w:bottom w:val="single" w:sz="4" w:space="0" w:color="auto"/>
              <w:right w:val="nil"/>
            </w:tcBorders>
            <w:shd w:val="clear" w:color="000000" w:fill="D9D9D9"/>
            <w:vAlign w:val="bottom"/>
            <w:hideMark/>
          </w:tcPr>
          <w:p w14:paraId="235B7BE3" w14:textId="77777777" w:rsidR="000F44FC" w:rsidRPr="000F44FC" w:rsidRDefault="000F44FC" w:rsidP="000F44FC">
            <w:pPr>
              <w:spacing w:before="0" w:after="0" w:line="240" w:lineRule="auto"/>
              <w:jc w:val="right"/>
              <w:rPr>
                <w:rFonts w:ascii="Arial" w:hAnsi="Arial" w:cs="Arial"/>
                <w:b/>
                <w:bCs/>
                <w:sz w:val="16"/>
                <w:szCs w:val="16"/>
              </w:rPr>
            </w:pPr>
            <w:r w:rsidRPr="000F44FC">
              <w:rPr>
                <w:rFonts w:ascii="Arial" w:hAnsi="Arial" w:cs="Arial"/>
                <w:b/>
                <w:bCs/>
                <w:sz w:val="16"/>
                <w:szCs w:val="16"/>
              </w:rPr>
              <w:t>2024–25</w:t>
            </w:r>
          </w:p>
        </w:tc>
        <w:tc>
          <w:tcPr>
            <w:tcW w:w="873" w:type="dxa"/>
            <w:tcBorders>
              <w:top w:val="nil"/>
              <w:left w:val="nil"/>
              <w:bottom w:val="nil"/>
              <w:right w:val="nil"/>
            </w:tcBorders>
            <w:shd w:val="clear" w:color="auto" w:fill="auto"/>
            <w:noWrap/>
            <w:vAlign w:val="center"/>
            <w:hideMark/>
          </w:tcPr>
          <w:p w14:paraId="07AC7661" w14:textId="77777777" w:rsidR="000F44FC" w:rsidRPr="000F44FC" w:rsidRDefault="000F44FC" w:rsidP="000F44FC">
            <w:pPr>
              <w:spacing w:before="0" w:after="0" w:line="240" w:lineRule="auto"/>
              <w:jc w:val="right"/>
              <w:rPr>
                <w:rFonts w:ascii="Arial" w:hAnsi="Arial" w:cs="Arial"/>
                <w:b/>
                <w:bCs/>
                <w:sz w:val="16"/>
                <w:szCs w:val="16"/>
              </w:rPr>
            </w:pPr>
          </w:p>
        </w:tc>
        <w:tc>
          <w:tcPr>
            <w:tcW w:w="873" w:type="dxa"/>
            <w:tcBorders>
              <w:top w:val="nil"/>
              <w:left w:val="nil"/>
              <w:bottom w:val="nil"/>
              <w:right w:val="nil"/>
            </w:tcBorders>
            <w:shd w:val="clear" w:color="auto" w:fill="auto"/>
            <w:noWrap/>
            <w:vAlign w:val="center"/>
            <w:hideMark/>
          </w:tcPr>
          <w:p w14:paraId="7E462294" w14:textId="77777777" w:rsidR="000F44FC" w:rsidRPr="000F44FC" w:rsidRDefault="000F44FC" w:rsidP="000F44FC">
            <w:pPr>
              <w:spacing w:before="0" w:after="0" w:line="240" w:lineRule="auto"/>
              <w:rPr>
                <w:rFonts w:ascii="Times New Roman" w:hAnsi="Times New Roman"/>
                <w:sz w:val="20"/>
              </w:rPr>
            </w:pPr>
          </w:p>
        </w:tc>
        <w:tc>
          <w:tcPr>
            <w:tcW w:w="873" w:type="dxa"/>
            <w:tcBorders>
              <w:top w:val="nil"/>
              <w:left w:val="nil"/>
              <w:bottom w:val="nil"/>
              <w:right w:val="nil"/>
            </w:tcBorders>
            <w:shd w:val="clear" w:color="auto" w:fill="auto"/>
            <w:noWrap/>
            <w:vAlign w:val="center"/>
            <w:hideMark/>
          </w:tcPr>
          <w:p w14:paraId="63A98292" w14:textId="77777777" w:rsidR="000F44FC" w:rsidRPr="000F44FC" w:rsidRDefault="000F44FC" w:rsidP="000F44FC">
            <w:pPr>
              <w:spacing w:before="0" w:after="0" w:line="240" w:lineRule="auto"/>
              <w:rPr>
                <w:rFonts w:ascii="Times New Roman" w:hAnsi="Times New Roman"/>
                <w:sz w:val="20"/>
              </w:rPr>
            </w:pPr>
          </w:p>
        </w:tc>
      </w:tr>
      <w:tr w:rsidR="000F44FC" w:rsidRPr="000F44FC" w14:paraId="7BEEB916" w14:textId="77777777" w:rsidTr="000F44FC">
        <w:trPr>
          <w:trHeight w:val="225"/>
        </w:trPr>
        <w:tc>
          <w:tcPr>
            <w:tcW w:w="3288" w:type="dxa"/>
            <w:tcBorders>
              <w:top w:val="nil"/>
              <w:left w:val="nil"/>
              <w:bottom w:val="single" w:sz="4" w:space="0" w:color="auto"/>
              <w:right w:val="nil"/>
            </w:tcBorders>
            <w:shd w:val="clear" w:color="auto" w:fill="auto"/>
            <w:noWrap/>
            <w:vAlign w:val="bottom"/>
            <w:hideMark/>
          </w:tcPr>
          <w:p w14:paraId="058F7E57" w14:textId="77777777" w:rsidR="000F44FC" w:rsidRPr="000F44FC" w:rsidRDefault="000F44FC" w:rsidP="000F44FC">
            <w:pPr>
              <w:spacing w:before="0" w:after="0" w:line="240" w:lineRule="auto"/>
              <w:rPr>
                <w:rFonts w:ascii="Arial" w:hAnsi="Arial" w:cs="Arial"/>
                <w:b/>
                <w:bCs/>
                <w:color w:val="000000"/>
                <w:sz w:val="16"/>
                <w:szCs w:val="16"/>
              </w:rPr>
            </w:pPr>
            <w:r w:rsidRPr="000F44FC">
              <w:rPr>
                <w:rFonts w:ascii="Arial" w:hAnsi="Arial" w:cs="Arial"/>
                <w:b/>
                <w:bCs/>
                <w:color w:val="000000"/>
                <w:sz w:val="16"/>
                <w:szCs w:val="16"/>
              </w:rPr>
              <w:t xml:space="preserve">Average </w:t>
            </w:r>
            <w:r w:rsidRPr="000F44FC">
              <w:rPr>
                <w:rFonts w:ascii="Arial" w:hAnsi="Arial" w:cs="Arial"/>
                <w:b/>
                <w:bCs/>
                <w:sz w:val="16"/>
                <w:szCs w:val="16"/>
              </w:rPr>
              <w:t>s</w:t>
            </w:r>
            <w:r w:rsidRPr="000F44FC">
              <w:rPr>
                <w:rFonts w:ascii="Arial" w:hAnsi="Arial" w:cs="Arial"/>
                <w:b/>
                <w:bCs/>
                <w:color w:val="000000"/>
                <w:sz w:val="16"/>
                <w:szCs w:val="16"/>
              </w:rPr>
              <w:t xml:space="preserve">taffing </w:t>
            </w:r>
            <w:r w:rsidRPr="000F44FC">
              <w:rPr>
                <w:rFonts w:ascii="Arial" w:hAnsi="Arial" w:cs="Arial"/>
                <w:b/>
                <w:bCs/>
                <w:sz w:val="16"/>
                <w:szCs w:val="16"/>
              </w:rPr>
              <w:t>l</w:t>
            </w:r>
            <w:r w:rsidRPr="000F44FC">
              <w:rPr>
                <w:rFonts w:ascii="Arial" w:hAnsi="Arial" w:cs="Arial"/>
                <w:b/>
                <w:bCs/>
                <w:color w:val="000000"/>
                <w:sz w:val="16"/>
                <w:szCs w:val="16"/>
              </w:rPr>
              <w:t>evel (number)</w:t>
            </w:r>
          </w:p>
        </w:tc>
        <w:tc>
          <w:tcPr>
            <w:tcW w:w="887" w:type="dxa"/>
            <w:gridSpan w:val="2"/>
            <w:tcBorders>
              <w:top w:val="nil"/>
              <w:left w:val="nil"/>
              <w:bottom w:val="single" w:sz="4" w:space="0" w:color="auto"/>
              <w:right w:val="nil"/>
            </w:tcBorders>
            <w:shd w:val="clear" w:color="auto" w:fill="auto"/>
            <w:noWrap/>
            <w:vAlign w:val="bottom"/>
            <w:hideMark/>
          </w:tcPr>
          <w:p w14:paraId="6CEE7EE2"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1,313</w:t>
            </w:r>
          </w:p>
        </w:tc>
        <w:tc>
          <w:tcPr>
            <w:tcW w:w="864" w:type="dxa"/>
            <w:tcBorders>
              <w:top w:val="nil"/>
              <w:left w:val="nil"/>
              <w:bottom w:val="single" w:sz="4" w:space="0" w:color="auto"/>
              <w:right w:val="nil"/>
            </w:tcBorders>
            <w:shd w:val="clear" w:color="000000" w:fill="D9D9D9"/>
            <w:noWrap/>
            <w:vAlign w:val="bottom"/>
            <w:hideMark/>
          </w:tcPr>
          <w:p w14:paraId="1486958C" w14:textId="77777777" w:rsidR="000F44FC" w:rsidRPr="000F44FC" w:rsidRDefault="000F44FC" w:rsidP="000F44FC">
            <w:pPr>
              <w:spacing w:before="0" w:after="0" w:line="240" w:lineRule="auto"/>
              <w:jc w:val="right"/>
              <w:rPr>
                <w:rFonts w:ascii="Arial" w:hAnsi="Arial" w:cs="Arial"/>
                <w:sz w:val="16"/>
                <w:szCs w:val="16"/>
              </w:rPr>
            </w:pPr>
            <w:r w:rsidRPr="000F44FC">
              <w:rPr>
                <w:rFonts w:ascii="Arial" w:hAnsi="Arial" w:cs="Arial"/>
                <w:sz w:val="16"/>
                <w:szCs w:val="16"/>
              </w:rPr>
              <w:t>1,590</w:t>
            </w:r>
          </w:p>
        </w:tc>
        <w:tc>
          <w:tcPr>
            <w:tcW w:w="873" w:type="dxa"/>
            <w:tcBorders>
              <w:top w:val="nil"/>
              <w:left w:val="nil"/>
              <w:bottom w:val="nil"/>
              <w:right w:val="nil"/>
            </w:tcBorders>
            <w:shd w:val="clear" w:color="auto" w:fill="auto"/>
            <w:noWrap/>
            <w:vAlign w:val="center"/>
            <w:hideMark/>
          </w:tcPr>
          <w:p w14:paraId="0A23CFA3" w14:textId="77777777" w:rsidR="000F44FC" w:rsidRPr="000F44FC" w:rsidRDefault="000F44FC" w:rsidP="000F44FC">
            <w:pPr>
              <w:spacing w:before="0" w:after="0" w:line="240" w:lineRule="auto"/>
              <w:jc w:val="right"/>
              <w:rPr>
                <w:rFonts w:ascii="Arial" w:hAnsi="Arial" w:cs="Arial"/>
                <w:sz w:val="16"/>
                <w:szCs w:val="16"/>
              </w:rPr>
            </w:pPr>
          </w:p>
        </w:tc>
        <w:tc>
          <w:tcPr>
            <w:tcW w:w="873" w:type="dxa"/>
            <w:tcBorders>
              <w:top w:val="nil"/>
              <w:left w:val="nil"/>
              <w:bottom w:val="nil"/>
              <w:right w:val="nil"/>
            </w:tcBorders>
            <w:shd w:val="clear" w:color="auto" w:fill="auto"/>
            <w:noWrap/>
            <w:vAlign w:val="center"/>
            <w:hideMark/>
          </w:tcPr>
          <w:p w14:paraId="1AE16766" w14:textId="77777777" w:rsidR="000F44FC" w:rsidRPr="000F44FC" w:rsidRDefault="000F44FC" w:rsidP="000F44FC">
            <w:pPr>
              <w:spacing w:before="0" w:after="0" w:line="240" w:lineRule="auto"/>
              <w:rPr>
                <w:rFonts w:ascii="Times New Roman" w:hAnsi="Times New Roman"/>
                <w:sz w:val="20"/>
              </w:rPr>
            </w:pPr>
          </w:p>
        </w:tc>
        <w:tc>
          <w:tcPr>
            <w:tcW w:w="873" w:type="dxa"/>
            <w:tcBorders>
              <w:top w:val="nil"/>
              <w:left w:val="nil"/>
              <w:bottom w:val="nil"/>
              <w:right w:val="nil"/>
            </w:tcBorders>
            <w:shd w:val="clear" w:color="auto" w:fill="auto"/>
            <w:noWrap/>
            <w:vAlign w:val="center"/>
            <w:hideMark/>
          </w:tcPr>
          <w:p w14:paraId="54487CF6" w14:textId="77777777" w:rsidR="000F44FC" w:rsidRPr="000F44FC" w:rsidRDefault="000F44FC" w:rsidP="000F44FC">
            <w:pPr>
              <w:spacing w:before="0" w:after="0" w:line="240" w:lineRule="auto"/>
              <w:rPr>
                <w:rFonts w:ascii="Times New Roman" w:hAnsi="Times New Roman"/>
                <w:sz w:val="20"/>
              </w:rPr>
            </w:pPr>
          </w:p>
        </w:tc>
      </w:tr>
    </w:tbl>
    <w:p w14:paraId="7D99A282" w14:textId="5F42E44A" w:rsidR="000F44FC" w:rsidRPr="000F44FC" w:rsidRDefault="000F44FC" w:rsidP="000F44FC">
      <w:pPr>
        <w:pStyle w:val="FootnoteText"/>
        <w:spacing w:before="120"/>
        <w:rPr>
          <w:lang w:val="en-US"/>
        </w:rPr>
      </w:pPr>
      <w:bookmarkStart w:id="27" w:name="_Toc190682315"/>
      <w:bookmarkStart w:id="28" w:name="_Toc190682532"/>
      <w:bookmarkEnd w:id="22"/>
      <w:bookmarkEnd w:id="23"/>
      <w:r w:rsidRPr="000F44FC">
        <w:rPr>
          <w:vertAlign w:val="superscript"/>
          <w:lang w:val="en-US"/>
        </w:rPr>
        <w:t>(a)</w:t>
      </w:r>
      <w:r w:rsidRPr="000F44FC">
        <w:rPr>
          <w:lang w:val="en-US"/>
        </w:rPr>
        <w:t xml:space="preserve"> </w:t>
      </w:r>
      <w:r>
        <w:rPr>
          <w:lang w:val="en-US"/>
        </w:rPr>
        <w:tab/>
      </w:r>
      <w:r w:rsidRPr="000F44FC">
        <w:rPr>
          <w:lang w:val="en-US"/>
        </w:rPr>
        <w:t xml:space="preserve">Departmental appropriation combines 'Ordinary annual services Appropriation Bill (No. 1)' and 'Revenue from </w:t>
      </w:r>
      <w:r>
        <w:rPr>
          <w:lang w:val="en-US"/>
        </w:rPr>
        <w:t>independent sources (s74)'.</w:t>
      </w:r>
    </w:p>
    <w:p w14:paraId="3B31CA45" w14:textId="3353B82E" w:rsidR="00C854F5" w:rsidRPr="00F71634" w:rsidRDefault="000F44FC" w:rsidP="000F44FC">
      <w:pPr>
        <w:pStyle w:val="FootnoteText"/>
      </w:pPr>
      <w:r w:rsidRPr="000F44FC">
        <w:rPr>
          <w:vertAlign w:val="superscript"/>
          <w:lang w:val="en-US"/>
        </w:rPr>
        <w:t>(b)</w:t>
      </w:r>
      <w:r w:rsidRPr="000F44FC">
        <w:rPr>
          <w:lang w:val="en-US"/>
        </w:rPr>
        <w:t xml:space="preserve"> </w:t>
      </w:r>
      <w:r>
        <w:rPr>
          <w:lang w:val="en-US"/>
        </w:rPr>
        <w:tab/>
      </w:r>
      <w:r w:rsidRPr="000F44FC">
        <w:rPr>
          <w:lang w:val="en-US"/>
        </w:rPr>
        <w:t>Expenses not requiring appropriation in the Budget year are made up of depreciation expense, amortisation expense, makeg</w:t>
      </w:r>
      <w:r>
        <w:rPr>
          <w:lang w:val="en-US"/>
        </w:rPr>
        <w:t>ood expense and audit fees</w:t>
      </w:r>
      <w:r w:rsidR="002C51FC">
        <w:rPr>
          <w:lang w:val="en-US"/>
        </w:rPr>
        <w:t>.</w:t>
      </w:r>
      <w:r w:rsidR="00202925">
        <w:rPr>
          <w:highlight w:val="yellow"/>
          <w:lang w:val="en-US"/>
        </w:rPr>
        <w:br w:type="page"/>
      </w:r>
    </w:p>
    <w:p w14:paraId="01AE69D0" w14:textId="7AC2408D" w:rsidR="00CE456B" w:rsidRPr="00CE456B" w:rsidRDefault="00CE456B" w:rsidP="005A0ED9">
      <w:pPr>
        <w:spacing w:before="0" w:after="120"/>
        <w:rPr>
          <w:rFonts w:ascii="Arial" w:hAnsi="Arial" w:cs="Arial"/>
          <w:b/>
        </w:rPr>
      </w:pPr>
      <w:r w:rsidRPr="00CE456B">
        <w:rPr>
          <w:rFonts w:ascii="Arial" w:hAnsi="Arial" w:cs="Arial"/>
          <w:b/>
          <w:sz w:val="22"/>
        </w:rPr>
        <w:lastRenderedPageBreak/>
        <w:t>Performance measures for Outcome 1</w:t>
      </w:r>
    </w:p>
    <w:p w14:paraId="5F4AC74F" w14:textId="2D64F2B1" w:rsidR="00E12264" w:rsidRDefault="00E12264" w:rsidP="005A0ED9">
      <w:pPr>
        <w:spacing w:before="0" w:after="120"/>
        <w:rPr>
          <w:rFonts w:asciiTheme="minorHAnsi" w:hAnsiTheme="minorHAnsi" w:cstheme="minorHAnsi"/>
        </w:rPr>
      </w:pPr>
      <w:r w:rsidRPr="008456E0">
        <w:t>Table 2</w:t>
      </w:r>
      <w:r w:rsidR="00CE456B">
        <w:t>.1.2</w:t>
      </w:r>
      <w:r w:rsidRPr="008456E0">
        <w:t xml:space="preserve"> details</w:t>
      </w:r>
      <w:r w:rsidRPr="001B2F81">
        <w:t xml:space="preserve">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7"/>
      <w:bookmarkEnd w:id="28"/>
    </w:p>
    <w:p w14:paraId="174B2767" w14:textId="18DC9F22" w:rsidR="00CC6669" w:rsidRPr="00D928FB" w:rsidRDefault="00CE456B" w:rsidP="00D928FB">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D928FB">
        <w:rPr>
          <w:rFonts w:ascii="Arial" w:hAnsi="Arial" w:cs="Arial"/>
          <w:b/>
          <w:color w:val="000000" w:themeColor="text1"/>
          <w:sz w:val="20"/>
          <w:szCs w:val="16"/>
        </w:rPr>
        <w:t>: Performance measure</w:t>
      </w:r>
      <w:r w:rsidR="00465BEF">
        <w:rPr>
          <w:rFonts w:ascii="Arial" w:hAnsi="Arial" w:cs="Arial"/>
          <w:b/>
          <w:color w:val="000000" w:themeColor="text1"/>
          <w:sz w:val="20"/>
          <w:szCs w:val="16"/>
        </w:rPr>
        <w:t>s</w:t>
      </w:r>
      <w:r w:rsidR="001B6617" w:rsidRPr="00D928FB">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F92629" w:rsidRPr="00A860E1" w14:paraId="2A674CF9" w14:textId="77777777" w:rsidTr="0048760B">
        <w:trPr>
          <w:trHeight w:val="568"/>
        </w:trPr>
        <w:tc>
          <w:tcPr>
            <w:tcW w:w="7796" w:type="dxa"/>
            <w:gridSpan w:val="2"/>
            <w:shd w:val="clear" w:color="auto" w:fill="F1F1F1"/>
          </w:tcPr>
          <w:p w14:paraId="41448C17" w14:textId="77777777" w:rsidR="00F92629" w:rsidRPr="00A860E1" w:rsidRDefault="00F92629" w:rsidP="00AB1708">
            <w:pPr>
              <w:pStyle w:val="TableParagraph"/>
              <w:spacing w:before="80" w:after="40"/>
              <w:ind w:left="108" w:right="108"/>
              <w:rPr>
                <w:b/>
                <w:spacing w:val="-6"/>
                <w:sz w:val="16"/>
                <w:szCs w:val="17"/>
              </w:rPr>
            </w:pPr>
            <w:r w:rsidRPr="00A860E1">
              <w:rPr>
                <w:b/>
                <w:spacing w:val="-6"/>
                <w:sz w:val="16"/>
                <w:szCs w:val="17"/>
              </w:rPr>
              <w:t>Outcome</w:t>
            </w:r>
            <w:r w:rsidRPr="00A860E1">
              <w:rPr>
                <w:b/>
                <w:spacing w:val="2"/>
                <w:sz w:val="16"/>
                <w:szCs w:val="17"/>
              </w:rPr>
              <w:t xml:space="preserve"> </w:t>
            </w:r>
            <w:r w:rsidRPr="00A860E1">
              <w:rPr>
                <w:b/>
                <w:spacing w:val="-6"/>
                <w:sz w:val="16"/>
                <w:szCs w:val="17"/>
              </w:rPr>
              <w:t>1</w:t>
            </w:r>
          </w:p>
          <w:p w14:paraId="7DBF2E7C" w14:textId="77777777" w:rsidR="00F92629" w:rsidRPr="00A860E1" w:rsidRDefault="00F92629" w:rsidP="00AB1708">
            <w:pPr>
              <w:pStyle w:val="TableParagraph"/>
              <w:spacing w:before="40" w:after="80"/>
              <w:ind w:left="108" w:right="108"/>
              <w:rPr>
                <w:sz w:val="16"/>
                <w:szCs w:val="17"/>
              </w:rPr>
            </w:pPr>
            <w:r w:rsidRPr="00A860E1">
              <w:rPr>
                <w:sz w:val="16"/>
                <w:szCs w:val="17"/>
                <w:shd w:val="clear" w:color="auto" w:fill="F2F2F2" w:themeFill="background1" w:themeFillShade="F2"/>
              </w:rPr>
              <w:t>Protect and enhance the safety, health, wellbeing and quality of life of older Australians receiving aged care services, including through effective engagement with them, regulation and education of Commonwealth-funded aged care service providers and resolution of aged care complaints.</w:t>
            </w:r>
          </w:p>
        </w:tc>
      </w:tr>
      <w:tr w:rsidR="00F92629" w:rsidRPr="00A860E1" w14:paraId="0B23BC4C" w14:textId="77777777" w:rsidTr="00086AB7">
        <w:trPr>
          <w:trHeight w:val="941"/>
        </w:trPr>
        <w:tc>
          <w:tcPr>
            <w:tcW w:w="7796" w:type="dxa"/>
            <w:gridSpan w:val="2"/>
            <w:shd w:val="clear" w:color="auto" w:fill="F2F2F2" w:themeFill="background1" w:themeFillShade="F2"/>
          </w:tcPr>
          <w:p w14:paraId="5800C519" w14:textId="77777777" w:rsidR="00F92629" w:rsidRPr="00A860E1" w:rsidRDefault="00F92629" w:rsidP="00AB1708">
            <w:pPr>
              <w:pStyle w:val="TableParagraph"/>
              <w:spacing w:before="80" w:after="40"/>
              <w:ind w:left="108" w:right="108"/>
              <w:rPr>
                <w:b/>
                <w:sz w:val="16"/>
                <w:szCs w:val="17"/>
              </w:rPr>
            </w:pPr>
            <w:r w:rsidRPr="00A860E1">
              <w:rPr>
                <w:b/>
                <w:sz w:val="16"/>
                <w:szCs w:val="17"/>
              </w:rPr>
              <w:t xml:space="preserve">Program 1.1: Quality Aged Care Services </w:t>
            </w:r>
          </w:p>
          <w:p w14:paraId="3096255A" w14:textId="77777777" w:rsidR="00F92629" w:rsidRPr="00A860E1" w:rsidRDefault="00F92629" w:rsidP="00AB1708">
            <w:pPr>
              <w:pStyle w:val="TableParagraph"/>
              <w:spacing w:before="40" w:after="80" w:line="183" w:lineRule="exact"/>
              <w:ind w:left="108" w:right="108"/>
              <w:rPr>
                <w:color w:val="000000"/>
                <w:sz w:val="16"/>
                <w:szCs w:val="17"/>
              </w:rPr>
            </w:pPr>
            <w:r w:rsidRPr="00A860E1">
              <w:rPr>
                <w:color w:val="000000"/>
                <w:sz w:val="16"/>
                <w:szCs w:val="17"/>
                <w:shd w:val="clear" w:color="auto" w:fill="F2F2F2" w:themeFill="background1" w:themeFillShade="F2"/>
              </w:rPr>
              <w:t xml:space="preserve">Protect and enhance the safety, health, </w:t>
            </w:r>
            <w:r w:rsidRPr="00A860E1">
              <w:rPr>
                <w:sz w:val="16"/>
                <w:szCs w:val="17"/>
                <w:shd w:val="clear" w:color="auto" w:fill="F2F2F2" w:themeFill="background1" w:themeFillShade="F2"/>
              </w:rPr>
              <w:t>wellbeing and quality of life of older Australians receiving government subsidised aged care services, and build confidence and trust in the provision of aged care services. Empower older people</w:t>
            </w:r>
            <w:r w:rsidRPr="00A860E1">
              <w:rPr>
                <w:sz w:val="16"/>
                <w:szCs w:val="17"/>
              </w:rPr>
              <w:t xml:space="preserve"> to be partners in the design of their care and promote best practice service </w:t>
            </w:r>
            <w:r w:rsidRPr="00A860E1">
              <w:rPr>
                <w:color w:val="000000"/>
                <w:sz w:val="16"/>
                <w:szCs w:val="17"/>
              </w:rPr>
              <w:t>provision.</w:t>
            </w:r>
          </w:p>
        </w:tc>
      </w:tr>
      <w:tr w:rsidR="00F92629" w:rsidRPr="00A860E1" w14:paraId="5E8060B5" w14:textId="77777777" w:rsidTr="00E47EE5">
        <w:trPr>
          <w:trHeight w:val="2252"/>
        </w:trPr>
        <w:tc>
          <w:tcPr>
            <w:tcW w:w="1560" w:type="dxa"/>
            <w:tcBorders>
              <w:bottom w:val="double" w:sz="4" w:space="0" w:color="000000"/>
            </w:tcBorders>
          </w:tcPr>
          <w:p w14:paraId="74FB77D6" w14:textId="77777777" w:rsidR="00F92629" w:rsidRPr="00A860E1" w:rsidRDefault="00F92629" w:rsidP="00307485">
            <w:pPr>
              <w:pStyle w:val="TableParagraph"/>
              <w:spacing w:before="80" w:after="80"/>
              <w:ind w:left="108" w:right="108"/>
              <w:rPr>
                <w:b/>
                <w:sz w:val="16"/>
                <w:szCs w:val="17"/>
              </w:rPr>
            </w:pPr>
            <w:r w:rsidRPr="00A860E1">
              <w:rPr>
                <w:b/>
                <w:sz w:val="16"/>
                <w:szCs w:val="17"/>
              </w:rPr>
              <w:t>Key</w:t>
            </w:r>
            <w:r w:rsidRPr="00A860E1">
              <w:rPr>
                <w:b/>
                <w:spacing w:val="-4"/>
                <w:sz w:val="16"/>
                <w:szCs w:val="17"/>
              </w:rPr>
              <w:t xml:space="preserve"> </w:t>
            </w:r>
            <w:r w:rsidRPr="00A860E1">
              <w:rPr>
                <w:b/>
                <w:sz w:val="16"/>
                <w:szCs w:val="17"/>
              </w:rPr>
              <w:t>Activities</w:t>
            </w:r>
            <w:r w:rsidRPr="00A860E1">
              <w:rPr>
                <w:b/>
                <w:spacing w:val="-4"/>
                <w:sz w:val="16"/>
                <w:szCs w:val="17"/>
              </w:rPr>
              <w:t xml:space="preserve"> </w:t>
            </w:r>
          </w:p>
        </w:tc>
        <w:tc>
          <w:tcPr>
            <w:tcW w:w="6236" w:type="dxa"/>
            <w:tcBorders>
              <w:bottom w:val="double" w:sz="4" w:space="0" w:color="000000"/>
            </w:tcBorders>
          </w:tcPr>
          <w:p w14:paraId="6E3150D7" w14:textId="77777777" w:rsidR="00F92629" w:rsidRPr="00A860E1" w:rsidRDefault="00F92629" w:rsidP="00AB1708">
            <w:pPr>
              <w:pStyle w:val="ListParagraph"/>
              <w:numPr>
                <w:ilvl w:val="0"/>
                <w:numId w:val="28"/>
              </w:numPr>
              <w:autoSpaceDE w:val="0"/>
              <w:autoSpaceDN w:val="0"/>
              <w:spacing w:before="80" w:after="40"/>
              <w:ind w:left="468" w:right="108"/>
              <w:rPr>
                <w:rFonts w:ascii="Arial" w:eastAsia="Times New Roman" w:hAnsi="Arial" w:cs="Arial"/>
                <w:sz w:val="16"/>
                <w:szCs w:val="17"/>
                <w:lang w:val="en-AU"/>
              </w:rPr>
            </w:pPr>
            <w:r w:rsidRPr="00A860E1">
              <w:rPr>
                <w:rFonts w:ascii="Arial" w:hAnsi="Arial" w:cs="Arial"/>
                <w:sz w:val="16"/>
                <w:szCs w:val="17"/>
              </w:rPr>
              <w:t>Uphold and protect the safety, health, wellbeing, and quality of life of older people receiving aged care services through our regulatory activities and decisions.</w:t>
            </w:r>
          </w:p>
          <w:p w14:paraId="74F72AEF" w14:textId="77777777" w:rsidR="00F92629" w:rsidRPr="00A860E1" w:rsidRDefault="00F92629" w:rsidP="00AB1708">
            <w:pPr>
              <w:pStyle w:val="ListParagraph"/>
              <w:numPr>
                <w:ilvl w:val="0"/>
                <w:numId w:val="28"/>
              </w:numPr>
              <w:autoSpaceDE w:val="0"/>
              <w:autoSpaceDN w:val="0"/>
              <w:spacing w:before="40" w:after="40"/>
              <w:ind w:left="468" w:right="108"/>
              <w:rPr>
                <w:rFonts w:ascii="Arial" w:eastAsia="Times New Roman" w:hAnsi="Arial" w:cs="Arial"/>
                <w:sz w:val="16"/>
                <w:szCs w:val="17"/>
                <w:lang w:val="en-AU"/>
              </w:rPr>
            </w:pPr>
            <w:r w:rsidRPr="00A860E1">
              <w:rPr>
                <w:rFonts w:ascii="Arial" w:hAnsi="Arial" w:cs="Arial"/>
                <w:sz w:val="16"/>
                <w:szCs w:val="17"/>
              </w:rPr>
              <w:t>Contribute to enhancing confidence and trust in the aged care system, empowering older people and promoting best practice service provision through engagement, information and education, and effective resolution of aged care complaints.</w:t>
            </w:r>
          </w:p>
          <w:p w14:paraId="49370324" w14:textId="77777777" w:rsidR="00F92629" w:rsidRPr="00A860E1" w:rsidRDefault="00F92629" w:rsidP="00AB1708">
            <w:pPr>
              <w:pStyle w:val="ListParagraph"/>
              <w:numPr>
                <w:ilvl w:val="0"/>
                <w:numId w:val="28"/>
              </w:numPr>
              <w:autoSpaceDE w:val="0"/>
              <w:autoSpaceDN w:val="0"/>
              <w:spacing w:before="40" w:after="80"/>
              <w:ind w:left="468" w:right="108"/>
              <w:rPr>
                <w:rFonts w:eastAsia="Times New Roman"/>
                <w:sz w:val="16"/>
                <w:szCs w:val="17"/>
                <w:lang w:val="en-AU"/>
              </w:rPr>
            </w:pPr>
            <w:r w:rsidRPr="00A860E1">
              <w:rPr>
                <w:rFonts w:ascii="Arial" w:hAnsi="Arial" w:cs="Arial"/>
                <w:sz w:val="16"/>
                <w:szCs w:val="17"/>
              </w:rPr>
              <w:t>Contribute to aged care reform through our regulatory activities, including quality and safety, financial and prudential compliance, sector workforce, and governance in aged care.</w:t>
            </w:r>
          </w:p>
        </w:tc>
      </w:tr>
    </w:tbl>
    <w:p w14:paraId="50CC1B9B" w14:textId="77777777" w:rsidR="009741B0" w:rsidRDefault="002F530C">
      <w:pPr>
        <w:spacing w:before="0" w:after="0" w:line="240" w:lineRule="auto"/>
      </w:pPr>
      <w:r w:rsidRPr="006913EB">
        <w:br w:type="page"/>
      </w:r>
      <w:bookmarkStart w:id="29" w:name="_Toc444523516"/>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307485" w:rsidRPr="001E5738" w14:paraId="29BEDAF8" w14:textId="77777777" w:rsidTr="0048760B">
        <w:trPr>
          <w:trHeight w:val="265"/>
        </w:trPr>
        <w:tc>
          <w:tcPr>
            <w:tcW w:w="7796" w:type="dxa"/>
            <w:gridSpan w:val="3"/>
            <w:tcBorders>
              <w:top w:val="single" w:sz="4" w:space="0" w:color="000000"/>
            </w:tcBorders>
            <w:shd w:val="clear" w:color="auto" w:fill="F2F2F2" w:themeFill="background1" w:themeFillShade="F2"/>
          </w:tcPr>
          <w:p w14:paraId="231CFA66" w14:textId="49131B79" w:rsidR="00307485" w:rsidRPr="00A860E1" w:rsidRDefault="0097626A" w:rsidP="00CF48A7">
            <w:pPr>
              <w:adjustRightInd w:val="0"/>
              <w:spacing w:before="80" w:after="80"/>
              <w:ind w:left="108" w:right="108"/>
              <w:rPr>
                <w:rFonts w:ascii="Arial" w:eastAsiaTheme="minorHAnsi" w:hAnsi="Arial" w:cs="Arial"/>
                <w:b/>
                <w:bCs/>
                <w:sz w:val="16"/>
                <w:szCs w:val="17"/>
              </w:rPr>
            </w:pPr>
            <w:r w:rsidRPr="00A860E1">
              <w:rPr>
                <w:rFonts w:ascii="Arial" w:eastAsiaTheme="minorHAnsi" w:hAnsi="Arial" w:cs="Arial"/>
                <w:b/>
                <w:bCs/>
                <w:sz w:val="16"/>
                <w:szCs w:val="17"/>
              </w:rPr>
              <w:lastRenderedPageBreak/>
              <w:t xml:space="preserve">Program 1.1: Quality Aged Care Services </w:t>
            </w:r>
          </w:p>
        </w:tc>
      </w:tr>
      <w:tr w:rsidR="00307485" w:rsidRPr="001E5738" w14:paraId="1B7F4AFC" w14:textId="77777777" w:rsidTr="00A860E1">
        <w:trPr>
          <w:trHeight w:val="265"/>
        </w:trPr>
        <w:tc>
          <w:tcPr>
            <w:tcW w:w="1276" w:type="dxa"/>
            <w:tcBorders>
              <w:top w:val="single" w:sz="4" w:space="0" w:color="000000"/>
            </w:tcBorders>
            <w:shd w:val="clear" w:color="auto" w:fill="FFFFFF" w:themeFill="background1"/>
          </w:tcPr>
          <w:p w14:paraId="19E3339D" w14:textId="77777777" w:rsidR="00307485" w:rsidRPr="00A860E1" w:rsidRDefault="00307485" w:rsidP="00CF48A7">
            <w:pPr>
              <w:pStyle w:val="TableParagraph"/>
              <w:spacing w:before="40" w:after="40"/>
              <w:ind w:left="108" w:right="108"/>
              <w:rPr>
                <w:b/>
                <w:sz w:val="16"/>
                <w:szCs w:val="17"/>
              </w:rPr>
            </w:pPr>
            <w:r w:rsidRPr="00A860E1">
              <w:rPr>
                <w:b/>
                <w:spacing w:val="-4"/>
                <w:sz w:val="16"/>
                <w:szCs w:val="17"/>
              </w:rPr>
              <w:t>Year</w:t>
            </w:r>
          </w:p>
        </w:tc>
        <w:tc>
          <w:tcPr>
            <w:tcW w:w="3402" w:type="dxa"/>
            <w:tcBorders>
              <w:top w:val="single" w:sz="4" w:space="0" w:color="000000"/>
            </w:tcBorders>
            <w:shd w:val="clear" w:color="auto" w:fill="FFFFFF" w:themeFill="background1"/>
          </w:tcPr>
          <w:p w14:paraId="3C3FC781" w14:textId="77777777" w:rsidR="00307485" w:rsidRPr="00A860E1" w:rsidRDefault="00307485" w:rsidP="00CF48A7">
            <w:pPr>
              <w:pStyle w:val="TableParagraph"/>
              <w:spacing w:before="40" w:after="40"/>
              <w:ind w:left="108" w:right="108"/>
              <w:rPr>
                <w:b/>
                <w:sz w:val="16"/>
                <w:szCs w:val="17"/>
              </w:rPr>
            </w:pPr>
            <w:r w:rsidRPr="00A860E1">
              <w:rPr>
                <w:b/>
                <w:sz w:val="16"/>
                <w:szCs w:val="17"/>
              </w:rPr>
              <w:t>Performance</w:t>
            </w:r>
            <w:r w:rsidRPr="00A860E1">
              <w:rPr>
                <w:b/>
                <w:spacing w:val="-10"/>
                <w:sz w:val="16"/>
                <w:szCs w:val="17"/>
              </w:rPr>
              <w:t xml:space="preserve"> </w:t>
            </w:r>
            <w:r w:rsidRPr="00A860E1">
              <w:rPr>
                <w:b/>
                <w:spacing w:val="-2"/>
                <w:sz w:val="16"/>
                <w:szCs w:val="17"/>
              </w:rPr>
              <w:t>Measure</w:t>
            </w:r>
          </w:p>
        </w:tc>
        <w:tc>
          <w:tcPr>
            <w:tcW w:w="3118" w:type="dxa"/>
            <w:tcBorders>
              <w:top w:val="single" w:sz="4" w:space="0" w:color="auto"/>
            </w:tcBorders>
            <w:shd w:val="clear" w:color="auto" w:fill="FFFFFF" w:themeFill="background1"/>
          </w:tcPr>
          <w:p w14:paraId="75D585EA" w14:textId="77777777" w:rsidR="00307485" w:rsidRPr="00A860E1" w:rsidRDefault="00307485" w:rsidP="00CF48A7">
            <w:pPr>
              <w:pStyle w:val="TableParagraph"/>
              <w:spacing w:before="40" w:after="40"/>
              <w:ind w:left="108" w:right="108"/>
              <w:rPr>
                <w:b/>
                <w:sz w:val="16"/>
                <w:szCs w:val="17"/>
              </w:rPr>
            </w:pPr>
            <w:r w:rsidRPr="00A860E1">
              <w:rPr>
                <w:b/>
                <w:sz w:val="16"/>
                <w:szCs w:val="17"/>
              </w:rPr>
              <w:t>Expected</w:t>
            </w:r>
            <w:r w:rsidRPr="00A860E1">
              <w:rPr>
                <w:b/>
                <w:spacing w:val="-9"/>
                <w:sz w:val="16"/>
                <w:szCs w:val="17"/>
              </w:rPr>
              <w:t xml:space="preserve"> </w:t>
            </w:r>
            <w:r w:rsidRPr="00A860E1">
              <w:rPr>
                <w:b/>
                <w:sz w:val="16"/>
                <w:szCs w:val="17"/>
              </w:rPr>
              <w:t>Performance</w:t>
            </w:r>
            <w:r w:rsidRPr="00A860E1">
              <w:rPr>
                <w:b/>
                <w:spacing w:val="-6"/>
                <w:sz w:val="16"/>
                <w:szCs w:val="17"/>
              </w:rPr>
              <w:t xml:space="preserve"> </w:t>
            </w:r>
            <w:r w:rsidRPr="00A860E1">
              <w:rPr>
                <w:b/>
                <w:spacing w:val="-2"/>
                <w:sz w:val="16"/>
                <w:szCs w:val="17"/>
              </w:rPr>
              <w:t>Results</w:t>
            </w:r>
          </w:p>
        </w:tc>
      </w:tr>
      <w:tr w:rsidR="00307485" w:rsidRPr="001E5738" w14:paraId="2FE95B5F" w14:textId="77777777" w:rsidTr="00A860E1">
        <w:trPr>
          <w:trHeight w:val="793"/>
        </w:trPr>
        <w:tc>
          <w:tcPr>
            <w:tcW w:w="1276" w:type="dxa"/>
            <w:shd w:val="clear" w:color="auto" w:fill="FFFFFF" w:themeFill="background1"/>
          </w:tcPr>
          <w:p w14:paraId="43632D0A" w14:textId="38EA8F6D" w:rsidR="00307485" w:rsidRPr="00A860E1" w:rsidRDefault="00307485" w:rsidP="00CF48A7">
            <w:pPr>
              <w:pStyle w:val="TableParagraph"/>
              <w:spacing w:before="40" w:after="40"/>
              <w:ind w:left="108" w:right="108"/>
              <w:rPr>
                <w:sz w:val="16"/>
                <w:szCs w:val="17"/>
              </w:rPr>
            </w:pPr>
            <w:r w:rsidRPr="00A860E1">
              <w:rPr>
                <w:sz w:val="16"/>
                <w:szCs w:val="17"/>
              </w:rPr>
              <w:t>Current</w:t>
            </w:r>
            <w:r w:rsidRPr="00A860E1">
              <w:rPr>
                <w:spacing w:val="-2"/>
                <w:sz w:val="16"/>
                <w:szCs w:val="17"/>
              </w:rPr>
              <w:t xml:space="preserve"> </w:t>
            </w:r>
            <w:r w:rsidR="00B34276" w:rsidRPr="00A860E1">
              <w:rPr>
                <w:spacing w:val="-4"/>
                <w:sz w:val="16"/>
                <w:szCs w:val="17"/>
              </w:rPr>
              <w:t>Y</w:t>
            </w:r>
            <w:r w:rsidRPr="00A860E1">
              <w:rPr>
                <w:spacing w:val="-4"/>
                <w:sz w:val="16"/>
                <w:szCs w:val="17"/>
              </w:rPr>
              <w:t>ear</w:t>
            </w:r>
            <w:r w:rsidR="00E97F01" w:rsidRPr="00A860E1">
              <w:rPr>
                <w:spacing w:val="-4"/>
                <w:sz w:val="16"/>
                <w:szCs w:val="17"/>
              </w:rPr>
              <w:t xml:space="preserve"> </w:t>
            </w:r>
            <w:r w:rsidRPr="00A860E1">
              <w:rPr>
                <w:spacing w:val="-2"/>
                <w:sz w:val="16"/>
                <w:szCs w:val="17"/>
              </w:rPr>
              <w:t>2023–24</w:t>
            </w:r>
          </w:p>
        </w:tc>
        <w:tc>
          <w:tcPr>
            <w:tcW w:w="3402" w:type="dxa"/>
            <w:shd w:val="clear" w:color="auto" w:fill="FFFFFF" w:themeFill="background1"/>
          </w:tcPr>
          <w:p w14:paraId="4EC3A1B0" w14:textId="25BC0021" w:rsidR="00307485" w:rsidRPr="00A860E1" w:rsidRDefault="008E5D00" w:rsidP="00CF48A7">
            <w:pPr>
              <w:pStyle w:val="TableParagraph"/>
              <w:spacing w:before="40" w:after="40"/>
              <w:ind w:left="108" w:right="108" w:hanging="1"/>
              <w:rPr>
                <w:i/>
                <w:sz w:val="16"/>
                <w:szCs w:val="17"/>
              </w:rPr>
            </w:pPr>
            <w:r w:rsidRPr="00A860E1">
              <w:rPr>
                <w:sz w:val="16"/>
                <w:szCs w:val="17"/>
              </w:rPr>
              <w:t xml:space="preserve">Monitor aged care service providers’ compliance against the aged care standards. </w:t>
            </w:r>
          </w:p>
        </w:tc>
        <w:tc>
          <w:tcPr>
            <w:tcW w:w="3118" w:type="dxa"/>
            <w:shd w:val="clear" w:color="auto" w:fill="FFFFFF" w:themeFill="background1"/>
          </w:tcPr>
          <w:p w14:paraId="65BE5AA0" w14:textId="77777777" w:rsidR="008E5D00" w:rsidRPr="00A860E1" w:rsidRDefault="008E5D00" w:rsidP="00CF48A7">
            <w:pPr>
              <w:pStyle w:val="paragraph"/>
              <w:spacing w:before="40" w:beforeAutospacing="0" w:after="40" w:afterAutospacing="0"/>
              <w:ind w:left="105" w:right="108"/>
              <w:textAlignment w:val="baseline"/>
              <w:rPr>
                <w:rStyle w:val="normaltextrun"/>
                <w:rFonts w:ascii="Arial" w:eastAsia="Arial" w:hAnsi="Arial" w:cs="Arial"/>
                <w:sz w:val="16"/>
                <w:szCs w:val="17"/>
              </w:rPr>
            </w:pPr>
            <w:r w:rsidRPr="00A860E1">
              <w:rPr>
                <w:rStyle w:val="normaltextrun"/>
                <w:rFonts w:ascii="Arial" w:eastAsia="Arial" w:hAnsi="Arial" w:cs="Arial"/>
                <w:sz w:val="16"/>
                <w:szCs w:val="17"/>
              </w:rPr>
              <w:t>The ACQSC expects to:</w:t>
            </w:r>
          </w:p>
          <w:p w14:paraId="0B842ED6" w14:textId="77777777" w:rsidR="00B571F3" w:rsidRPr="00A860E1" w:rsidRDefault="008E5D00" w:rsidP="00CF48A7">
            <w:pPr>
              <w:pStyle w:val="paragraph"/>
              <w:numPr>
                <w:ilvl w:val="0"/>
                <w:numId w:val="29"/>
              </w:numPr>
              <w:spacing w:before="40" w:beforeAutospacing="0" w:after="40" w:afterAutospacing="0"/>
              <w:ind w:left="468" w:right="108"/>
              <w:textAlignment w:val="baseline"/>
              <w:rPr>
                <w:rStyle w:val="normaltextrun"/>
                <w:rFonts w:ascii="Arial" w:hAnsi="Arial" w:cs="Arial"/>
                <w:sz w:val="16"/>
                <w:szCs w:val="17"/>
              </w:rPr>
            </w:pPr>
            <w:r w:rsidRPr="00A860E1">
              <w:rPr>
                <w:rStyle w:val="normaltextrun"/>
                <w:rFonts w:ascii="Arial" w:eastAsia="Arial" w:hAnsi="Arial" w:cs="Arial"/>
                <w:sz w:val="16"/>
                <w:szCs w:val="17"/>
              </w:rPr>
              <w:t>conduct over 1,250 audits of aged care services</w:t>
            </w:r>
          </w:p>
          <w:p w14:paraId="421EBA99" w14:textId="03FFE86C" w:rsidR="00307485" w:rsidRPr="00A860E1" w:rsidRDefault="008E5D00" w:rsidP="00CF48A7">
            <w:pPr>
              <w:pStyle w:val="paragraph"/>
              <w:numPr>
                <w:ilvl w:val="0"/>
                <w:numId w:val="29"/>
              </w:numPr>
              <w:spacing w:before="40" w:beforeAutospacing="0" w:after="40" w:afterAutospacing="0"/>
              <w:ind w:left="468" w:right="108"/>
              <w:textAlignment w:val="baseline"/>
              <w:rPr>
                <w:rFonts w:ascii="Arial" w:hAnsi="Arial" w:cs="Arial"/>
                <w:sz w:val="16"/>
                <w:szCs w:val="17"/>
              </w:rPr>
            </w:pPr>
            <w:r w:rsidRPr="00A860E1">
              <w:rPr>
                <w:rStyle w:val="normaltextrun"/>
                <w:rFonts w:ascii="Arial" w:eastAsia="Arial" w:hAnsi="Arial" w:cs="Arial"/>
                <w:sz w:val="16"/>
                <w:szCs w:val="17"/>
              </w:rPr>
              <w:t>complete over 2,500 assessment contacts to monitor and assess the performance of providers to support regulatory oversight.</w:t>
            </w:r>
          </w:p>
        </w:tc>
      </w:tr>
      <w:tr w:rsidR="00307485" w:rsidRPr="001E5738" w14:paraId="50A6A376" w14:textId="77777777" w:rsidTr="00A860E1">
        <w:trPr>
          <w:trHeight w:val="266"/>
        </w:trPr>
        <w:tc>
          <w:tcPr>
            <w:tcW w:w="1276" w:type="dxa"/>
          </w:tcPr>
          <w:p w14:paraId="2663128C" w14:textId="77777777" w:rsidR="00307485" w:rsidRPr="00A860E1" w:rsidRDefault="00307485" w:rsidP="00CF48A7">
            <w:pPr>
              <w:pStyle w:val="TableParagraph"/>
              <w:spacing w:before="40" w:after="40"/>
              <w:ind w:left="108" w:right="108"/>
              <w:rPr>
                <w:b/>
                <w:sz w:val="16"/>
                <w:szCs w:val="17"/>
              </w:rPr>
            </w:pPr>
            <w:r w:rsidRPr="00A860E1">
              <w:rPr>
                <w:b/>
                <w:spacing w:val="-4"/>
                <w:sz w:val="16"/>
                <w:szCs w:val="17"/>
              </w:rPr>
              <w:t>Year</w:t>
            </w:r>
          </w:p>
        </w:tc>
        <w:tc>
          <w:tcPr>
            <w:tcW w:w="3402" w:type="dxa"/>
          </w:tcPr>
          <w:p w14:paraId="41CB3FD4" w14:textId="77777777" w:rsidR="00307485" w:rsidRPr="00A860E1" w:rsidRDefault="00307485" w:rsidP="00CF48A7">
            <w:pPr>
              <w:pStyle w:val="TableParagraph"/>
              <w:spacing w:before="40" w:after="40"/>
              <w:ind w:left="108" w:right="108"/>
              <w:rPr>
                <w:b/>
                <w:sz w:val="16"/>
                <w:szCs w:val="17"/>
              </w:rPr>
            </w:pPr>
            <w:r w:rsidRPr="00A860E1">
              <w:rPr>
                <w:b/>
                <w:sz w:val="16"/>
                <w:szCs w:val="17"/>
              </w:rPr>
              <w:t>Performance</w:t>
            </w:r>
            <w:r w:rsidRPr="00A860E1">
              <w:rPr>
                <w:b/>
                <w:spacing w:val="-10"/>
                <w:sz w:val="16"/>
                <w:szCs w:val="17"/>
              </w:rPr>
              <w:t xml:space="preserve"> </w:t>
            </w:r>
            <w:r w:rsidRPr="00A860E1">
              <w:rPr>
                <w:b/>
                <w:spacing w:val="-2"/>
                <w:sz w:val="16"/>
                <w:szCs w:val="17"/>
              </w:rPr>
              <w:t>Measure</w:t>
            </w:r>
          </w:p>
        </w:tc>
        <w:tc>
          <w:tcPr>
            <w:tcW w:w="3118" w:type="dxa"/>
          </w:tcPr>
          <w:p w14:paraId="2D5C7FFC" w14:textId="77777777" w:rsidR="00307485" w:rsidRPr="00A860E1" w:rsidRDefault="00307485" w:rsidP="00CF48A7">
            <w:pPr>
              <w:pStyle w:val="TableParagraph"/>
              <w:spacing w:before="40" w:after="40"/>
              <w:ind w:left="108" w:right="108"/>
              <w:rPr>
                <w:b/>
                <w:sz w:val="16"/>
                <w:szCs w:val="17"/>
              </w:rPr>
            </w:pPr>
            <w:r w:rsidRPr="00A860E1">
              <w:rPr>
                <w:b/>
                <w:sz w:val="16"/>
                <w:szCs w:val="17"/>
              </w:rPr>
              <w:t>Planned</w:t>
            </w:r>
            <w:r w:rsidRPr="00A860E1">
              <w:rPr>
                <w:b/>
                <w:spacing w:val="-8"/>
                <w:sz w:val="16"/>
                <w:szCs w:val="17"/>
              </w:rPr>
              <w:t xml:space="preserve"> </w:t>
            </w:r>
            <w:r w:rsidRPr="00A860E1">
              <w:rPr>
                <w:b/>
                <w:sz w:val="16"/>
                <w:szCs w:val="17"/>
              </w:rPr>
              <w:t>Performance</w:t>
            </w:r>
            <w:r w:rsidRPr="00A860E1">
              <w:rPr>
                <w:b/>
                <w:spacing w:val="-6"/>
                <w:sz w:val="16"/>
                <w:szCs w:val="17"/>
              </w:rPr>
              <w:t xml:space="preserve"> </w:t>
            </w:r>
            <w:r w:rsidRPr="00A860E1">
              <w:rPr>
                <w:b/>
                <w:spacing w:val="-2"/>
                <w:sz w:val="16"/>
                <w:szCs w:val="17"/>
              </w:rPr>
              <w:t>Results</w:t>
            </w:r>
          </w:p>
        </w:tc>
      </w:tr>
      <w:tr w:rsidR="00307485" w:rsidRPr="001E5738" w14:paraId="3923A296" w14:textId="77777777" w:rsidTr="00A860E1">
        <w:trPr>
          <w:trHeight w:val="426"/>
        </w:trPr>
        <w:tc>
          <w:tcPr>
            <w:tcW w:w="1276" w:type="dxa"/>
            <w:tcBorders>
              <w:bottom w:val="dotted" w:sz="4" w:space="0" w:color="000000"/>
            </w:tcBorders>
          </w:tcPr>
          <w:p w14:paraId="23D9D98F" w14:textId="77777777" w:rsidR="00307485" w:rsidRPr="00A860E1" w:rsidRDefault="00307485" w:rsidP="00CF48A7">
            <w:pPr>
              <w:pStyle w:val="TableParagraph"/>
              <w:spacing w:before="40" w:after="40" w:line="200" w:lineRule="atLeast"/>
              <w:ind w:left="108" w:right="108"/>
              <w:rPr>
                <w:sz w:val="16"/>
                <w:szCs w:val="17"/>
              </w:rPr>
            </w:pPr>
            <w:r w:rsidRPr="00A860E1">
              <w:rPr>
                <w:sz w:val="16"/>
                <w:szCs w:val="17"/>
              </w:rPr>
              <w:t>Budget</w:t>
            </w:r>
            <w:r w:rsidRPr="00A860E1">
              <w:rPr>
                <w:spacing w:val="-12"/>
                <w:sz w:val="16"/>
                <w:szCs w:val="17"/>
              </w:rPr>
              <w:t xml:space="preserve"> </w:t>
            </w:r>
            <w:r w:rsidRPr="00A860E1">
              <w:rPr>
                <w:sz w:val="16"/>
                <w:szCs w:val="17"/>
              </w:rPr>
              <w:t xml:space="preserve">Year </w:t>
            </w:r>
            <w:r w:rsidRPr="00A860E1">
              <w:rPr>
                <w:spacing w:val="-2"/>
                <w:sz w:val="16"/>
                <w:szCs w:val="17"/>
              </w:rPr>
              <w:t>2024–25</w:t>
            </w:r>
          </w:p>
        </w:tc>
        <w:tc>
          <w:tcPr>
            <w:tcW w:w="3402" w:type="dxa"/>
            <w:tcBorders>
              <w:bottom w:val="dotted" w:sz="4" w:space="0" w:color="000000"/>
            </w:tcBorders>
          </w:tcPr>
          <w:p w14:paraId="6C446743" w14:textId="631C9C19" w:rsidR="00307485" w:rsidRPr="00A860E1" w:rsidRDefault="00325C0B" w:rsidP="00325C0B">
            <w:pPr>
              <w:pStyle w:val="TableParagraph"/>
              <w:spacing w:before="40" w:after="40" w:line="200" w:lineRule="atLeast"/>
              <w:ind w:left="108" w:right="108"/>
              <w:rPr>
                <w:sz w:val="16"/>
                <w:szCs w:val="17"/>
                <w:lang w:val="en-AU"/>
              </w:rPr>
            </w:pPr>
            <w:r w:rsidRPr="00A860E1">
              <w:rPr>
                <w:sz w:val="16"/>
                <w:szCs w:val="17"/>
              </w:rPr>
              <w:t xml:space="preserve">Enable access for older people to receive high quality and safe care through regulating the entry, exit and ongoing suitability of providers and workers delivering government-subsidised aged care services. </w:t>
            </w:r>
          </w:p>
        </w:tc>
        <w:tc>
          <w:tcPr>
            <w:tcW w:w="3118" w:type="dxa"/>
            <w:tcBorders>
              <w:bottom w:val="dotted" w:sz="4" w:space="0" w:color="000000"/>
            </w:tcBorders>
          </w:tcPr>
          <w:p w14:paraId="7F8BCCFA" w14:textId="666499FD" w:rsidR="00325C0B" w:rsidRPr="00A860E1" w:rsidRDefault="00325C0B" w:rsidP="00325C0B">
            <w:pPr>
              <w:pStyle w:val="Tabletextmeasures85pt"/>
              <w:ind w:left="108"/>
              <w:rPr>
                <w:sz w:val="16"/>
              </w:rPr>
            </w:pPr>
            <w:r w:rsidRPr="00A860E1">
              <w:rPr>
                <w:sz w:val="16"/>
              </w:rPr>
              <w:t>Conduct 1,370 audits of aged care services, comprising 730 site audits and 640 quality audits.</w:t>
            </w:r>
          </w:p>
          <w:p w14:paraId="173A783E" w14:textId="61AE875C" w:rsidR="00307485" w:rsidRPr="00A860E1" w:rsidRDefault="00307485" w:rsidP="00CF48A7">
            <w:pPr>
              <w:pStyle w:val="TableParagraph"/>
              <w:spacing w:before="40" w:after="40"/>
              <w:ind w:left="108" w:right="108"/>
              <w:rPr>
                <w:sz w:val="16"/>
                <w:szCs w:val="17"/>
              </w:rPr>
            </w:pPr>
          </w:p>
        </w:tc>
      </w:tr>
      <w:tr w:rsidR="00307485" w:rsidRPr="001E5738" w14:paraId="5DCAC831" w14:textId="77777777" w:rsidTr="00A860E1">
        <w:trPr>
          <w:trHeight w:val="796"/>
        </w:trPr>
        <w:tc>
          <w:tcPr>
            <w:tcW w:w="1276" w:type="dxa"/>
            <w:tcBorders>
              <w:top w:val="dotted" w:sz="4" w:space="0" w:color="000000"/>
            </w:tcBorders>
          </w:tcPr>
          <w:p w14:paraId="272139F2" w14:textId="77777777" w:rsidR="00307485" w:rsidRPr="00A860E1" w:rsidRDefault="00307485" w:rsidP="00CF48A7">
            <w:pPr>
              <w:pStyle w:val="TableParagraph"/>
              <w:spacing w:before="40" w:after="40" w:line="268" w:lineRule="auto"/>
              <w:ind w:left="108" w:right="108"/>
              <w:rPr>
                <w:sz w:val="16"/>
                <w:szCs w:val="17"/>
              </w:rPr>
            </w:pPr>
            <w:r w:rsidRPr="00A860E1">
              <w:rPr>
                <w:sz w:val="16"/>
                <w:szCs w:val="17"/>
              </w:rPr>
              <w:t>Forward</w:t>
            </w:r>
            <w:r w:rsidRPr="00A860E1">
              <w:rPr>
                <w:spacing w:val="-12"/>
                <w:sz w:val="16"/>
                <w:szCs w:val="17"/>
              </w:rPr>
              <w:t xml:space="preserve"> </w:t>
            </w:r>
            <w:r w:rsidRPr="00A860E1">
              <w:rPr>
                <w:sz w:val="16"/>
                <w:szCs w:val="17"/>
              </w:rPr>
              <w:t xml:space="preserve">Estimates </w:t>
            </w:r>
            <w:r w:rsidRPr="00A860E1">
              <w:rPr>
                <w:spacing w:val="-2"/>
                <w:sz w:val="16"/>
                <w:szCs w:val="17"/>
              </w:rPr>
              <w:t xml:space="preserve">2025–28 </w:t>
            </w:r>
          </w:p>
        </w:tc>
        <w:tc>
          <w:tcPr>
            <w:tcW w:w="3402" w:type="dxa"/>
            <w:tcBorders>
              <w:top w:val="dotted" w:sz="4" w:space="0" w:color="000000"/>
            </w:tcBorders>
          </w:tcPr>
          <w:p w14:paraId="40B8D081" w14:textId="77777777" w:rsidR="00307485" w:rsidRPr="00A860E1" w:rsidRDefault="00307485" w:rsidP="00CF48A7">
            <w:pPr>
              <w:pStyle w:val="TableParagraph"/>
              <w:spacing w:before="40" w:after="40"/>
              <w:ind w:left="108" w:right="108"/>
              <w:rPr>
                <w:sz w:val="16"/>
                <w:szCs w:val="17"/>
              </w:rPr>
            </w:pPr>
            <w:r w:rsidRPr="00A860E1">
              <w:rPr>
                <w:sz w:val="16"/>
                <w:szCs w:val="17"/>
              </w:rPr>
              <w:t>As per 2024</w:t>
            </w:r>
            <w:r w:rsidRPr="00A860E1">
              <w:rPr>
                <w:spacing w:val="-2"/>
                <w:sz w:val="16"/>
                <w:szCs w:val="17"/>
              </w:rPr>
              <w:t>–</w:t>
            </w:r>
            <w:r w:rsidRPr="00A860E1">
              <w:rPr>
                <w:sz w:val="16"/>
                <w:szCs w:val="17"/>
              </w:rPr>
              <w:t>25</w:t>
            </w:r>
          </w:p>
          <w:p w14:paraId="0D23CBAB" w14:textId="77777777" w:rsidR="00307485" w:rsidRPr="00A860E1" w:rsidRDefault="00307485" w:rsidP="00CF48A7">
            <w:pPr>
              <w:pStyle w:val="TableParagraph"/>
              <w:spacing w:before="40" w:after="40" w:line="180" w:lineRule="atLeast"/>
              <w:ind w:left="108" w:right="108"/>
              <w:rPr>
                <w:i/>
                <w:sz w:val="16"/>
                <w:szCs w:val="17"/>
              </w:rPr>
            </w:pPr>
          </w:p>
        </w:tc>
        <w:tc>
          <w:tcPr>
            <w:tcW w:w="3118" w:type="dxa"/>
            <w:tcBorders>
              <w:top w:val="dotted" w:sz="4" w:space="0" w:color="000000"/>
            </w:tcBorders>
          </w:tcPr>
          <w:p w14:paraId="31491AB1" w14:textId="77777777" w:rsidR="00307485" w:rsidRPr="00A860E1" w:rsidRDefault="00307485" w:rsidP="00CF48A7">
            <w:pPr>
              <w:pStyle w:val="TableParagraph"/>
              <w:spacing w:before="40" w:after="40"/>
              <w:ind w:left="108" w:right="108"/>
              <w:rPr>
                <w:iCs/>
                <w:spacing w:val="-2"/>
                <w:sz w:val="16"/>
                <w:szCs w:val="17"/>
              </w:rPr>
            </w:pPr>
            <w:r w:rsidRPr="00A860E1">
              <w:rPr>
                <w:iCs/>
                <w:spacing w:val="-2"/>
                <w:sz w:val="16"/>
                <w:szCs w:val="17"/>
              </w:rPr>
              <w:t>As per 2024</w:t>
            </w:r>
            <w:r w:rsidRPr="00A860E1">
              <w:rPr>
                <w:spacing w:val="-2"/>
                <w:sz w:val="16"/>
                <w:szCs w:val="17"/>
              </w:rPr>
              <w:t>–</w:t>
            </w:r>
            <w:r w:rsidRPr="00A860E1">
              <w:rPr>
                <w:iCs/>
                <w:spacing w:val="-2"/>
                <w:sz w:val="16"/>
                <w:szCs w:val="17"/>
              </w:rPr>
              <w:t>25</w:t>
            </w:r>
          </w:p>
          <w:p w14:paraId="5C91BB49" w14:textId="77777777" w:rsidR="00307485" w:rsidRPr="00A860E1" w:rsidRDefault="00307485" w:rsidP="00CF48A7">
            <w:pPr>
              <w:pStyle w:val="TableParagraph"/>
              <w:spacing w:before="40" w:after="40"/>
              <w:ind w:left="108" w:right="108"/>
              <w:rPr>
                <w:i/>
                <w:sz w:val="16"/>
                <w:szCs w:val="17"/>
              </w:rPr>
            </w:pPr>
          </w:p>
        </w:tc>
      </w:tr>
    </w:tbl>
    <w:p w14:paraId="66355C67" w14:textId="77777777" w:rsidR="005B5419" w:rsidRPr="005B5419" w:rsidRDefault="005B5419" w:rsidP="005B5419">
      <w:pPr>
        <w:spacing w:before="120" w:after="120"/>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E5D00" w:rsidRPr="00A860E1" w14:paraId="5DA1645A" w14:textId="77777777" w:rsidTr="0048760B">
        <w:trPr>
          <w:trHeight w:val="265"/>
        </w:trPr>
        <w:tc>
          <w:tcPr>
            <w:tcW w:w="7796" w:type="dxa"/>
            <w:gridSpan w:val="3"/>
            <w:tcBorders>
              <w:top w:val="single" w:sz="4" w:space="0" w:color="000000"/>
            </w:tcBorders>
            <w:shd w:val="clear" w:color="auto" w:fill="F2F2F2" w:themeFill="background1" w:themeFillShade="F2"/>
          </w:tcPr>
          <w:p w14:paraId="07C9A3E6" w14:textId="3972DB56" w:rsidR="008E5D00" w:rsidRPr="00A860E1" w:rsidRDefault="00B571F3" w:rsidP="00CF48A7">
            <w:pPr>
              <w:adjustRightInd w:val="0"/>
              <w:spacing w:before="80" w:after="80"/>
              <w:ind w:left="108" w:right="108"/>
              <w:rPr>
                <w:rFonts w:ascii="Arial" w:eastAsiaTheme="minorHAnsi" w:hAnsi="Arial" w:cs="Arial"/>
                <w:b/>
                <w:bCs/>
                <w:sz w:val="16"/>
                <w:szCs w:val="17"/>
              </w:rPr>
            </w:pPr>
            <w:r w:rsidRPr="00A860E1">
              <w:rPr>
                <w:sz w:val="16"/>
              </w:rPr>
              <w:t xml:space="preserve"> </w:t>
            </w:r>
            <w:r w:rsidR="008E5D00" w:rsidRPr="00A860E1">
              <w:rPr>
                <w:sz w:val="16"/>
              </w:rPr>
              <w:br w:type="page"/>
            </w:r>
            <w:r w:rsidR="008E5D00" w:rsidRPr="00A860E1">
              <w:rPr>
                <w:rFonts w:ascii="Arial" w:eastAsiaTheme="minorHAnsi" w:hAnsi="Arial" w:cs="Arial"/>
                <w:b/>
                <w:bCs/>
                <w:sz w:val="16"/>
                <w:szCs w:val="17"/>
              </w:rPr>
              <w:t xml:space="preserve">Program 1.1: Quality Aged Care Services </w:t>
            </w:r>
          </w:p>
        </w:tc>
      </w:tr>
      <w:tr w:rsidR="008E5D00" w:rsidRPr="00A860E1" w14:paraId="5200A3AB" w14:textId="77777777" w:rsidTr="00A860E1">
        <w:trPr>
          <w:trHeight w:val="265"/>
        </w:trPr>
        <w:tc>
          <w:tcPr>
            <w:tcW w:w="1276" w:type="dxa"/>
            <w:tcBorders>
              <w:top w:val="single" w:sz="4" w:space="0" w:color="000000"/>
            </w:tcBorders>
            <w:shd w:val="clear" w:color="auto" w:fill="FFFFFF" w:themeFill="background1"/>
          </w:tcPr>
          <w:p w14:paraId="1393BA92" w14:textId="77777777" w:rsidR="008E5D00" w:rsidRPr="00A860E1" w:rsidRDefault="008E5D00" w:rsidP="00CF48A7">
            <w:pPr>
              <w:pStyle w:val="TableParagraph"/>
              <w:spacing w:before="40" w:after="40"/>
              <w:ind w:left="108" w:right="108"/>
              <w:rPr>
                <w:b/>
                <w:sz w:val="16"/>
                <w:szCs w:val="17"/>
              </w:rPr>
            </w:pPr>
            <w:r w:rsidRPr="00A860E1">
              <w:rPr>
                <w:b/>
                <w:spacing w:val="-4"/>
                <w:sz w:val="16"/>
                <w:szCs w:val="17"/>
              </w:rPr>
              <w:t>Year</w:t>
            </w:r>
          </w:p>
        </w:tc>
        <w:tc>
          <w:tcPr>
            <w:tcW w:w="3402" w:type="dxa"/>
            <w:tcBorders>
              <w:top w:val="single" w:sz="4" w:space="0" w:color="000000"/>
            </w:tcBorders>
            <w:shd w:val="clear" w:color="auto" w:fill="FFFFFF" w:themeFill="background1"/>
          </w:tcPr>
          <w:p w14:paraId="25693FC5" w14:textId="77777777" w:rsidR="008E5D00" w:rsidRPr="00A860E1" w:rsidRDefault="008E5D00" w:rsidP="00CF48A7">
            <w:pPr>
              <w:pStyle w:val="TableParagraph"/>
              <w:spacing w:before="40" w:after="40"/>
              <w:ind w:left="108" w:right="108"/>
              <w:rPr>
                <w:b/>
                <w:sz w:val="16"/>
                <w:szCs w:val="17"/>
              </w:rPr>
            </w:pPr>
            <w:r w:rsidRPr="00A860E1">
              <w:rPr>
                <w:b/>
                <w:sz w:val="16"/>
                <w:szCs w:val="17"/>
              </w:rPr>
              <w:t>Performance</w:t>
            </w:r>
            <w:r w:rsidRPr="00A860E1">
              <w:rPr>
                <w:b/>
                <w:spacing w:val="-10"/>
                <w:sz w:val="16"/>
                <w:szCs w:val="17"/>
              </w:rPr>
              <w:t xml:space="preserve"> </w:t>
            </w:r>
            <w:r w:rsidRPr="00A860E1">
              <w:rPr>
                <w:b/>
                <w:spacing w:val="-2"/>
                <w:sz w:val="16"/>
                <w:szCs w:val="17"/>
              </w:rPr>
              <w:t>Measure</w:t>
            </w:r>
          </w:p>
        </w:tc>
        <w:tc>
          <w:tcPr>
            <w:tcW w:w="3118" w:type="dxa"/>
            <w:tcBorders>
              <w:top w:val="single" w:sz="4" w:space="0" w:color="auto"/>
            </w:tcBorders>
            <w:shd w:val="clear" w:color="auto" w:fill="FFFFFF" w:themeFill="background1"/>
          </w:tcPr>
          <w:p w14:paraId="51C01C0B" w14:textId="77777777" w:rsidR="008E5D00" w:rsidRPr="00A860E1" w:rsidRDefault="008E5D00" w:rsidP="00CF48A7">
            <w:pPr>
              <w:pStyle w:val="TableParagraph"/>
              <w:spacing w:before="40" w:after="40"/>
              <w:ind w:left="108" w:right="108"/>
              <w:rPr>
                <w:b/>
                <w:sz w:val="16"/>
                <w:szCs w:val="17"/>
              </w:rPr>
            </w:pPr>
            <w:r w:rsidRPr="00A860E1">
              <w:rPr>
                <w:b/>
                <w:sz w:val="16"/>
                <w:szCs w:val="17"/>
              </w:rPr>
              <w:t>Expected</w:t>
            </w:r>
            <w:r w:rsidRPr="00A860E1">
              <w:rPr>
                <w:b/>
                <w:spacing w:val="-9"/>
                <w:sz w:val="16"/>
                <w:szCs w:val="17"/>
              </w:rPr>
              <w:t xml:space="preserve"> </w:t>
            </w:r>
            <w:r w:rsidRPr="00A860E1">
              <w:rPr>
                <w:b/>
                <w:sz w:val="16"/>
                <w:szCs w:val="17"/>
              </w:rPr>
              <w:t>Performance</w:t>
            </w:r>
            <w:r w:rsidRPr="00A860E1">
              <w:rPr>
                <w:b/>
                <w:spacing w:val="-6"/>
                <w:sz w:val="16"/>
                <w:szCs w:val="17"/>
              </w:rPr>
              <w:t xml:space="preserve"> </w:t>
            </w:r>
            <w:r w:rsidRPr="00A860E1">
              <w:rPr>
                <w:b/>
                <w:spacing w:val="-2"/>
                <w:sz w:val="16"/>
                <w:szCs w:val="17"/>
              </w:rPr>
              <w:t>Results</w:t>
            </w:r>
          </w:p>
        </w:tc>
      </w:tr>
      <w:tr w:rsidR="008E5D00" w:rsidRPr="00A860E1" w14:paraId="045B8F38" w14:textId="77777777" w:rsidTr="00A860E1">
        <w:trPr>
          <w:trHeight w:val="793"/>
        </w:trPr>
        <w:tc>
          <w:tcPr>
            <w:tcW w:w="1276" w:type="dxa"/>
            <w:shd w:val="clear" w:color="auto" w:fill="FFFFFF" w:themeFill="background1"/>
          </w:tcPr>
          <w:p w14:paraId="25E75FD1" w14:textId="69A70BC1" w:rsidR="008E5D00" w:rsidRPr="00A860E1" w:rsidRDefault="008E5D00" w:rsidP="00CF48A7">
            <w:pPr>
              <w:pStyle w:val="TableParagraph"/>
              <w:spacing w:before="40" w:after="40"/>
              <w:ind w:left="108" w:right="108"/>
              <w:rPr>
                <w:sz w:val="16"/>
                <w:szCs w:val="17"/>
              </w:rPr>
            </w:pPr>
            <w:r w:rsidRPr="00A860E1">
              <w:rPr>
                <w:sz w:val="16"/>
                <w:szCs w:val="17"/>
              </w:rPr>
              <w:t>Current</w:t>
            </w:r>
            <w:r w:rsidRPr="00A860E1">
              <w:rPr>
                <w:spacing w:val="-2"/>
                <w:sz w:val="16"/>
                <w:szCs w:val="17"/>
              </w:rPr>
              <w:t xml:space="preserve"> </w:t>
            </w:r>
            <w:r w:rsidR="00B34276" w:rsidRPr="00A860E1">
              <w:rPr>
                <w:spacing w:val="-4"/>
                <w:sz w:val="16"/>
                <w:szCs w:val="17"/>
              </w:rPr>
              <w:t>Y</w:t>
            </w:r>
            <w:r w:rsidRPr="00A860E1">
              <w:rPr>
                <w:spacing w:val="-4"/>
                <w:sz w:val="16"/>
                <w:szCs w:val="17"/>
              </w:rPr>
              <w:t>ear</w:t>
            </w:r>
            <w:r w:rsidR="00E97F01" w:rsidRPr="00A860E1">
              <w:rPr>
                <w:spacing w:val="-4"/>
                <w:sz w:val="16"/>
                <w:szCs w:val="17"/>
              </w:rPr>
              <w:t xml:space="preserve"> </w:t>
            </w:r>
            <w:r w:rsidRPr="00A860E1">
              <w:rPr>
                <w:spacing w:val="-2"/>
                <w:sz w:val="16"/>
                <w:szCs w:val="17"/>
              </w:rPr>
              <w:t>2023–24</w:t>
            </w:r>
          </w:p>
        </w:tc>
        <w:tc>
          <w:tcPr>
            <w:tcW w:w="3402" w:type="dxa"/>
            <w:shd w:val="clear" w:color="auto" w:fill="FFFFFF" w:themeFill="background1"/>
          </w:tcPr>
          <w:p w14:paraId="3853A0AE" w14:textId="43D5A47D" w:rsidR="008E5D00" w:rsidRPr="00A860E1" w:rsidRDefault="008E5D00" w:rsidP="00CF48A7">
            <w:pPr>
              <w:pStyle w:val="TableParagraph"/>
              <w:spacing w:before="40" w:after="40"/>
              <w:ind w:left="108" w:right="108" w:hanging="1"/>
              <w:rPr>
                <w:i/>
                <w:sz w:val="16"/>
                <w:szCs w:val="17"/>
              </w:rPr>
            </w:pPr>
            <w:r w:rsidRPr="00A860E1">
              <w:rPr>
                <w:sz w:val="16"/>
                <w:szCs w:val="17"/>
              </w:rPr>
              <w:t>Provide an efficient, effective and accessible complaint handling service.</w:t>
            </w:r>
          </w:p>
        </w:tc>
        <w:tc>
          <w:tcPr>
            <w:tcW w:w="3118" w:type="dxa"/>
            <w:shd w:val="clear" w:color="auto" w:fill="FFFFFF" w:themeFill="background1"/>
          </w:tcPr>
          <w:p w14:paraId="0D34F1C0" w14:textId="77777777" w:rsidR="00175E01" w:rsidRPr="00A860E1" w:rsidRDefault="00175E01" w:rsidP="00175E01">
            <w:pPr>
              <w:pStyle w:val="paragraph"/>
              <w:spacing w:before="40" w:beforeAutospacing="0" w:after="40" w:afterAutospacing="0"/>
              <w:ind w:left="108" w:right="108"/>
              <w:textAlignment w:val="baseline"/>
              <w:rPr>
                <w:rFonts w:ascii="Arial" w:hAnsi="Arial" w:cs="Arial"/>
                <w:sz w:val="16"/>
                <w:szCs w:val="17"/>
              </w:rPr>
            </w:pPr>
            <w:r w:rsidRPr="00A860E1">
              <w:rPr>
                <w:rStyle w:val="normaltextrun"/>
                <w:rFonts w:ascii="Arial" w:eastAsia="Arial" w:hAnsi="Arial" w:cs="Arial"/>
                <w:sz w:val="16"/>
                <w:szCs w:val="17"/>
              </w:rPr>
              <w:t>The ACSQC expects to have: </w:t>
            </w:r>
            <w:r w:rsidRPr="00A860E1">
              <w:rPr>
                <w:rStyle w:val="eop"/>
                <w:rFonts w:ascii="Arial" w:eastAsia="Book Antiqua" w:hAnsi="Arial" w:cs="Arial"/>
                <w:sz w:val="16"/>
                <w:szCs w:val="17"/>
              </w:rPr>
              <w:t> </w:t>
            </w:r>
          </w:p>
          <w:p w14:paraId="432B0B9F" w14:textId="77777777" w:rsidR="00175E01" w:rsidRPr="00A860E1" w:rsidRDefault="00175E01" w:rsidP="00175E01">
            <w:pPr>
              <w:pStyle w:val="paragraph"/>
              <w:numPr>
                <w:ilvl w:val="0"/>
                <w:numId w:val="29"/>
              </w:numPr>
              <w:spacing w:before="40" w:beforeAutospacing="0" w:after="40" w:afterAutospacing="0"/>
              <w:ind w:left="468" w:right="108"/>
              <w:textAlignment w:val="baseline"/>
              <w:rPr>
                <w:rStyle w:val="eop"/>
                <w:rFonts w:ascii="Arial" w:hAnsi="Arial" w:cs="Arial"/>
                <w:sz w:val="16"/>
                <w:szCs w:val="17"/>
              </w:rPr>
            </w:pPr>
            <w:r w:rsidRPr="00A860E1">
              <w:rPr>
                <w:rStyle w:val="normaltextrun"/>
                <w:rFonts w:ascii="Arial" w:eastAsia="Arial" w:hAnsi="Arial" w:cs="Arial"/>
                <w:sz w:val="16"/>
                <w:szCs w:val="17"/>
              </w:rPr>
              <w:t>76% of enquiries finalised in</w:t>
            </w:r>
            <w:r w:rsidRPr="00A860E1">
              <w:rPr>
                <w:rStyle w:val="normaltextrun"/>
                <w:rFonts w:ascii="Arial" w:eastAsia="Arial" w:hAnsi="Arial" w:cs="Arial"/>
                <w:sz w:val="16"/>
                <w:szCs w:val="17"/>
              </w:rPr>
              <w:br/>
              <w:t>7 days </w:t>
            </w:r>
            <w:r w:rsidRPr="00A860E1">
              <w:rPr>
                <w:rStyle w:val="eop"/>
                <w:rFonts w:ascii="Arial" w:eastAsia="Book Antiqua" w:hAnsi="Arial" w:cs="Arial"/>
                <w:sz w:val="16"/>
                <w:szCs w:val="17"/>
              </w:rPr>
              <w:t> </w:t>
            </w:r>
          </w:p>
          <w:p w14:paraId="6569A76E" w14:textId="77777777" w:rsidR="00175E01" w:rsidRPr="00A860E1" w:rsidRDefault="00175E01" w:rsidP="00175E01">
            <w:pPr>
              <w:pStyle w:val="paragraph"/>
              <w:numPr>
                <w:ilvl w:val="0"/>
                <w:numId w:val="29"/>
              </w:numPr>
              <w:spacing w:before="40" w:beforeAutospacing="0" w:after="40" w:afterAutospacing="0"/>
              <w:ind w:left="468" w:right="108"/>
              <w:textAlignment w:val="baseline"/>
              <w:rPr>
                <w:rStyle w:val="eop"/>
                <w:rFonts w:ascii="Arial" w:hAnsi="Arial" w:cs="Arial"/>
                <w:sz w:val="16"/>
                <w:szCs w:val="17"/>
              </w:rPr>
            </w:pPr>
            <w:r w:rsidRPr="00A860E1">
              <w:rPr>
                <w:rStyle w:val="normaltextrun"/>
                <w:rFonts w:ascii="Arial" w:eastAsia="Arial" w:hAnsi="Arial" w:cs="Arial"/>
                <w:sz w:val="16"/>
                <w:szCs w:val="17"/>
              </w:rPr>
              <w:t>66% of complaints finalised within 60 days </w:t>
            </w:r>
            <w:r w:rsidRPr="00A860E1">
              <w:rPr>
                <w:rStyle w:val="eop"/>
                <w:rFonts w:ascii="Arial" w:eastAsia="Book Antiqua" w:hAnsi="Arial" w:cs="Arial"/>
                <w:sz w:val="16"/>
                <w:szCs w:val="17"/>
              </w:rPr>
              <w:t> </w:t>
            </w:r>
          </w:p>
          <w:p w14:paraId="1FD9DF63" w14:textId="26225934" w:rsidR="008E5D00" w:rsidRPr="00A860E1" w:rsidRDefault="00175E01" w:rsidP="00175E01">
            <w:pPr>
              <w:pStyle w:val="paragraph"/>
              <w:numPr>
                <w:ilvl w:val="0"/>
                <w:numId w:val="29"/>
              </w:numPr>
              <w:spacing w:before="40" w:beforeAutospacing="0" w:after="40" w:afterAutospacing="0"/>
              <w:ind w:left="468" w:right="108"/>
              <w:textAlignment w:val="baseline"/>
              <w:rPr>
                <w:rFonts w:ascii="Arial" w:hAnsi="Arial" w:cs="Arial"/>
                <w:sz w:val="16"/>
                <w:szCs w:val="17"/>
              </w:rPr>
            </w:pPr>
            <w:r w:rsidRPr="00A860E1">
              <w:rPr>
                <w:rStyle w:val="normaltextrun"/>
                <w:rFonts w:ascii="Arial" w:eastAsia="Arial" w:hAnsi="Arial" w:cs="Arial"/>
                <w:sz w:val="16"/>
                <w:szCs w:val="17"/>
              </w:rPr>
              <w:t>68% of complainant and provider survey responses with an overall rating of satisfied or higher.</w:t>
            </w:r>
            <w:r w:rsidRPr="00A860E1">
              <w:rPr>
                <w:rStyle w:val="eop"/>
                <w:rFonts w:ascii="Arial" w:eastAsia="Book Antiqua" w:hAnsi="Arial" w:cs="Arial"/>
                <w:sz w:val="16"/>
                <w:szCs w:val="17"/>
              </w:rPr>
              <w:t xml:space="preserve">  </w:t>
            </w:r>
          </w:p>
        </w:tc>
      </w:tr>
      <w:tr w:rsidR="008E5D00" w:rsidRPr="00A860E1" w14:paraId="58728E9A" w14:textId="77777777" w:rsidTr="00A860E1">
        <w:trPr>
          <w:trHeight w:val="266"/>
        </w:trPr>
        <w:tc>
          <w:tcPr>
            <w:tcW w:w="1276" w:type="dxa"/>
          </w:tcPr>
          <w:p w14:paraId="4791F7F0" w14:textId="77777777" w:rsidR="008E5D00" w:rsidRPr="00A860E1" w:rsidRDefault="008E5D00" w:rsidP="00CF48A7">
            <w:pPr>
              <w:pStyle w:val="TableParagraph"/>
              <w:spacing w:before="40" w:after="40"/>
              <w:ind w:left="108" w:right="108"/>
              <w:rPr>
                <w:b/>
                <w:sz w:val="16"/>
                <w:szCs w:val="17"/>
              </w:rPr>
            </w:pPr>
            <w:r w:rsidRPr="00A860E1">
              <w:rPr>
                <w:b/>
                <w:spacing w:val="-4"/>
                <w:sz w:val="16"/>
                <w:szCs w:val="17"/>
              </w:rPr>
              <w:t>Year</w:t>
            </w:r>
          </w:p>
        </w:tc>
        <w:tc>
          <w:tcPr>
            <w:tcW w:w="3402" w:type="dxa"/>
          </w:tcPr>
          <w:p w14:paraId="45E18C8D" w14:textId="77777777" w:rsidR="008E5D00" w:rsidRPr="00A860E1" w:rsidRDefault="008E5D00" w:rsidP="00CF48A7">
            <w:pPr>
              <w:pStyle w:val="TableParagraph"/>
              <w:spacing w:before="40" w:after="40"/>
              <w:ind w:left="108" w:right="108"/>
              <w:rPr>
                <w:b/>
                <w:sz w:val="16"/>
                <w:szCs w:val="17"/>
              </w:rPr>
            </w:pPr>
            <w:r w:rsidRPr="00A860E1">
              <w:rPr>
                <w:b/>
                <w:sz w:val="16"/>
                <w:szCs w:val="17"/>
              </w:rPr>
              <w:t>Performance</w:t>
            </w:r>
            <w:r w:rsidRPr="00A860E1">
              <w:rPr>
                <w:b/>
                <w:spacing w:val="-10"/>
                <w:sz w:val="16"/>
                <w:szCs w:val="17"/>
              </w:rPr>
              <w:t xml:space="preserve"> </w:t>
            </w:r>
            <w:r w:rsidRPr="00A860E1">
              <w:rPr>
                <w:b/>
                <w:spacing w:val="-2"/>
                <w:sz w:val="16"/>
                <w:szCs w:val="17"/>
              </w:rPr>
              <w:t>Measure</w:t>
            </w:r>
          </w:p>
        </w:tc>
        <w:tc>
          <w:tcPr>
            <w:tcW w:w="3118" w:type="dxa"/>
          </w:tcPr>
          <w:p w14:paraId="78D9D94E" w14:textId="77777777" w:rsidR="008E5D00" w:rsidRPr="00A860E1" w:rsidRDefault="008E5D00" w:rsidP="00CF48A7">
            <w:pPr>
              <w:pStyle w:val="TableParagraph"/>
              <w:spacing w:before="40" w:after="40"/>
              <w:ind w:left="108" w:right="108"/>
              <w:rPr>
                <w:b/>
                <w:sz w:val="16"/>
                <w:szCs w:val="17"/>
              </w:rPr>
            </w:pPr>
            <w:r w:rsidRPr="00A860E1">
              <w:rPr>
                <w:b/>
                <w:sz w:val="16"/>
                <w:szCs w:val="17"/>
              </w:rPr>
              <w:t>Planned</w:t>
            </w:r>
            <w:r w:rsidRPr="00A860E1">
              <w:rPr>
                <w:b/>
                <w:spacing w:val="-8"/>
                <w:sz w:val="16"/>
                <w:szCs w:val="17"/>
              </w:rPr>
              <w:t xml:space="preserve"> </w:t>
            </w:r>
            <w:r w:rsidRPr="00A860E1">
              <w:rPr>
                <w:b/>
                <w:sz w:val="16"/>
                <w:szCs w:val="17"/>
              </w:rPr>
              <w:t>Performance</w:t>
            </w:r>
            <w:r w:rsidRPr="00A860E1">
              <w:rPr>
                <w:b/>
                <w:spacing w:val="-6"/>
                <w:sz w:val="16"/>
                <w:szCs w:val="17"/>
              </w:rPr>
              <w:t xml:space="preserve"> </w:t>
            </w:r>
            <w:r w:rsidRPr="00A860E1">
              <w:rPr>
                <w:b/>
                <w:spacing w:val="-2"/>
                <w:sz w:val="16"/>
                <w:szCs w:val="17"/>
              </w:rPr>
              <w:t>Results</w:t>
            </w:r>
          </w:p>
        </w:tc>
      </w:tr>
      <w:tr w:rsidR="008E5D00" w:rsidRPr="00A860E1" w14:paraId="5F948D71" w14:textId="77777777" w:rsidTr="00A860E1">
        <w:trPr>
          <w:trHeight w:val="426"/>
        </w:trPr>
        <w:tc>
          <w:tcPr>
            <w:tcW w:w="1276" w:type="dxa"/>
            <w:tcBorders>
              <w:bottom w:val="dotted" w:sz="4" w:space="0" w:color="000000"/>
            </w:tcBorders>
          </w:tcPr>
          <w:p w14:paraId="3DD5A128" w14:textId="77777777" w:rsidR="008E5D00" w:rsidRPr="00A860E1" w:rsidRDefault="008E5D00" w:rsidP="00CF48A7">
            <w:pPr>
              <w:pStyle w:val="TableParagraph"/>
              <w:spacing w:before="40" w:after="40" w:line="200" w:lineRule="atLeast"/>
              <w:ind w:left="108" w:right="108"/>
              <w:rPr>
                <w:sz w:val="16"/>
                <w:szCs w:val="17"/>
              </w:rPr>
            </w:pPr>
            <w:r w:rsidRPr="00A860E1">
              <w:rPr>
                <w:sz w:val="16"/>
                <w:szCs w:val="17"/>
              </w:rPr>
              <w:t>Budget</w:t>
            </w:r>
            <w:r w:rsidRPr="00A860E1">
              <w:rPr>
                <w:spacing w:val="-12"/>
                <w:sz w:val="16"/>
                <w:szCs w:val="17"/>
              </w:rPr>
              <w:t xml:space="preserve"> </w:t>
            </w:r>
            <w:r w:rsidRPr="00A860E1">
              <w:rPr>
                <w:sz w:val="16"/>
                <w:szCs w:val="17"/>
              </w:rPr>
              <w:t xml:space="preserve">Year </w:t>
            </w:r>
            <w:r w:rsidRPr="00A860E1">
              <w:rPr>
                <w:spacing w:val="-2"/>
                <w:sz w:val="16"/>
                <w:szCs w:val="17"/>
              </w:rPr>
              <w:t>2024–25</w:t>
            </w:r>
          </w:p>
        </w:tc>
        <w:tc>
          <w:tcPr>
            <w:tcW w:w="3402" w:type="dxa"/>
            <w:tcBorders>
              <w:bottom w:val="dotted" w:sz="4" w:space="0" w:color="000000"/>
            </w:tcBorders>
          </w:tcPr>
          <w:p w14:paraId="1F94E81B" w14:textId="2025BCD5" w:rsidR="00325C0B" w:rsidRPr="00A860E1" w:rsidRDefault="00325C0B" w:rsidP="00325C0B">
            <w:pPr>
              <w:pStyle w:val="TableParagraph"/>
              <w:spacing w:before="40" w:after="40" w:line="200" w:lineRule="atLeast"/>
              <w:ind w:left="108" w:right="194"/>
              <w:rPr>
                <w:sz w:val="16"/>
                <w:szCs w:val="17"/>
              </w:rPr>
            </w:pPr>
            <w:r w:rsidRPr="00A860E1">
              <w:rPr>
                <w:sz w:val="16"/>
                <w:szCs w:val="17"/>
              </w:rPr>
              <w:t>Protect and improve the quality, safety and experience of older people receiving care through an efficient and effective complaint-handling service, management of serious incidents and the processing of provider reporting and notifications.</w:t>
            </w:r>
          </w:p>
          <w:p w14:paraId="208D8FD5" w14:textId="386771C4" w:rsidR="008E5D00" w:rsidRPr="00A860E1" w:rsidRDefault="008E5D00" w:rsidP="008355CD">
            <w:pPr>
              <w:pStyle w:val="TableParagraph"/>
              <w:spacing w:before="40" w:after="40" w:line="200" w:lineRule="atLeast"/>
              <w:ind w:left="108" w:right="108"/>
              <w:rPr>
                <w:i/>
                <w:sz w:val="16"/>
                <w:szCs w:val="17"/>
              </w:rPr>
            </w:pPr>
            <w:r w:rsidRPr="00A860E1">
              <w:rPr>
                <w:color w:val="FF0000"/>
                <w:sz w:val="16"/>
                <w:szCs w:val="17"/>
              </w:rPr>
              <w:t xml:space="preserve"> </w:t>
            </w:r>
          </w:p>
        </w:tc>
        <w:tc>
          <w:tcPr>
            <w:tcW w:w="3118" w:type="dxa"/>
            <w:tcBorders>
              <w:bottom w:val="dotted" w:sz="4" w:space="0" w:color="000000"/>
            </w:tcBorders>
          </w:tcPr>
          <w:p w14:paraId="18BB3640" w14:textId="161811F5" w:rsidR="00325C0B" w:rsidRPr="00A860E1" w:rsidRDefault="00325C0B" w:rsidP="00325C0B">
            <w:pPr>
              <w:pStyle w:val="Tabletextmeasures85pt"/>
              <w:spacing w:after="120"/>
              <w:ind w:left="108"/>
              <w:rPr>
                <w:sz w:val="16"/>
              </w:rPr>
            </w:pPr>
            <w:r w:rsidRPr="00A860E1">
              <w:rPr>
                <w:sz w:val="16"/>
              </w:rPr>
              <w:t xml:space="preserve">80% of complaints are resolved within published service standards. </w:t>
            </w:r>
          </w:p>
          <w:p w14:paraId="611CFE01" w14:textId="254B5E5B" w:rsidR="00325C0B" w:rsidRPr="00A860E1" w:rsidRDefault="00325C0B" w:rsidP="00325C0B">
            <w:pPr>
              <w:pStyle w:val="Tabletextmeasures85pt"/>
              <w:spacing w:after="120"/>
              <w:ind w:left="108"/>
              <w:rPr>
                <w:sz w:val="16"/>
              </w:rPr>
            </w:pPr>
            <w:r w:rsidRPr="00A860E1">
              <w:rPr>
                <w:sz w:val="16"/>
              </w:rPr>
              <w:t xml:space="preserve">80% of enquiries are responded to within published service standards. </w:t>
            </w:r>
          </w:p>
          <w:p w14:paraId="71D3A602" w14:textId="2869BC53" w:rsidR="008E5D00" w:rsidRPr="00A860E1" w:rsidRDefault="00325C0B" w:rsidP="00325C0B">
            <w:pPr>
              <w:pStyle w:val="Tabletextmeasures85pt"/>
              <w:ind w:left="108"/>
              <w:rPr>
                <w:sz w:val="16"/>
              </w:rPr>
            </w:pPr>
            <w:r w:rsidRPr="00A860E1">
              <w:rPr>
                <w:sz w:val="16"/>
              </w:rPr>
              <w:t>65% of complainant and provider survey responses have an overall rating of satisfied or higher with the complaints process in line with published service standards.</w:t>
            </w:r>
          </w:p>
        </w:tc>
      </w:tr>
      <w:tr w:rsidR="008E5D00" w:rsidRPr="00A860E1" w14:paraId="22ACB0AB" w14:textId="77777777" w:rsidTr="00A860E1">
        <w:trPr>
          <w:trHeight w:val="796"/>
        </w:trPr>
        <w:tc>
          <w:tcPr>
            <w:tcW w:w="1276" w:type="dxa"/>
            <w:tcBorders>
              <w:top w:val="dotted" w:sz="4" w:space="0" w:color="000000"/>
            </w:tcBorders>
          </w:tcPr>
          <w:p w14:paraId="6103057C" w14:textId="459FA037" w:rsidR="008E5D00" w:rsidRPr="00A860E1" w:rsidRDefault="008E5D00" w:rsidP="00CF48A7">
            <w:pPr>
              <w:pStyle w:val="TableParagraph"/>
              <w:spacing w:before="40" w:after="40" w:line="268" w:lineRule="auto"/>
              <w:ind w:left="108" w:right="108"/>
              <w:rPr>
                <w:sz w:val="16"/>
                <w:szCs w:val="17"/>
              </w:rPr>
            </w:pPr>
            <w:r w:rsidRPr="00A860E1">
              <w:rPr>
                <w:sz w:val="16"/>
                <w:szCs w:val="17"/>
              </w:rPr>
              <w:t>Forward</w:t>
            </w:r>
            <w:r w:rsidRPr="00A860E1">
              <w:rPr>
                <w:spacing w:val="-12"/>
                <w:sz w:val="16"/>
                <w:szCs w:val="17"/>
              </w:rPr>
              <w:t xml:space="preserve"> </w:t>
            </w:r>
            <w:r w:rsidRPr="00A860E1">
              <w:rPr>
                <w:sz w:val="16"/>
                <w:szCs w:val="17"/>
              </w:rPr>
              <w:t xml:space="preserve">Estimates </w:t>
            </w:r>
            <w:r w:rsidRPr="00A860E1">
              <w:rPr>
                <w:spacing w:val="-2"/>
                <w:sz w:val="16"/>
                <w:szCs w:val="17"/>
              </w:rPr>
              <w:t xml:space="preserve">2025–28 </w:t>
            </w:r>
          </w:p>
        </w:tc>
        <w:tc>
          <w:tcPr>
            <w:tcW w:w="3402" w:type="dxa"/>
            <w:tcBorders>
              <w:top w:val="dotted" w:sz="4" w:space="0" w:color="000000"/>
            </w:tcBorders>
          </w:tcPr>
          <w:p w14:paraId="4BF6534B" w14:textId="77777777" w:rsidR="008E5D00" w:rsidRPr="00A860E1" w:rsidRDefault="008E5D00" w:rsidP="00CF48A7">
            <w:pPr>
              <w:pStyle w:val="TableParagraph"/>
              <w:spacing w:before="40" w:after="40"/>
              <w:ind w:left="108" w:right="108"/>
              <w:rPr>
                <w:sz w:val="16"/>
                <w:szCs w:val="17"/>
              </w:rPr>
            </w:pPr>
            <w:r w:rsidRPr="00A860E1">
              <w:rPr>
                <w:sz w:val="16"/>
                <w:szCs w:val="17"/>
              </w:rPr>
              <w:t>As per 2024</w:t>
            </w:r>
            <w:r w:rsidRPr="00A860E1">
              <w:rPr>
                <w:spacing w:val="-2"/>
                <w:sz w:val="16"/>
                <w:szCs w:val="17"/>
              </w:rPr>
              <w:t>–</w:t>
            </w:r>
            <w:r w:rsidRPr="00A860E1">
              <w:rPr>
                <w:sz w:val="16"/>
                <w:szCs w:val="17"/>
              </w:rPr>
              <w:t>25</w:t>
            </w:r>
          </w:p>
          <w:p w14:paraId="43E637A4" w14:textId="77777777" w:rsidR="008E5D00" w:rsidRPr="00A860E1" w:rsidRDefault="008E5D00" w:rsidP="00CF48A7">
            <w:pPr>
              <w:pStyle w:val="TableParagraph"/>
              <w:spacing w:before="40" w:after="40" w:line="180" w:lineRule="atLeast"/>
              <w:ind w:left="108" w:right="108"/>
              <w:rPr>
                <w:i/>
                <w:sz w:val="16"/>
                <w:szCs w:val="17"/>
              </w:rPr>
            </w:pPr>
          </w:p>
        </w:tc>
        <w:tc>
          <w:tcPr>
            <w:tcW w:w="3118" w:type="dxa"/>
            <w:tcBorders>
              <w:top w:val="dotted" w:sz="4" w:space="0" w:color="000000"/>
            </w:tcBorders>
          </w:tcPr>
          <w:p w14:paraId="71F16EC9" w14:textId="77777777" w:rsidR="008E5D00" w:rsidRPr="00A860E1" w:rsidRDefault="008E5D00" w:rsidP="00CF48A7">
            <w:pPr>
              <w:pStyle w:val="TableParagraph"/>
              <w:spacing w:before="40" w:after="40"/>
              <w:ind w:left="108" w:right="108"/>
              <w:rPr>
                <w:iCs/>
                <w:spacing w:val="-2"/>
                <w:sz w:val="16"/>
                <w:szCs w:val="17"/>
              </w:rPr>
            </w:pPr>
            <w:r w:rsidRPr="00A860E1">
              <w:rPr>
                <w:iCs/>
                <w:spacing w:val="-2"/>
                <w:sz w:val="16"/>
                <w:szCs w:val="17"/>
              </w:rPr>
              <w:t>As per 2024</w:t>
            </w:r>
            <w:r w:rsidRPr="00A860E1">
              <w:rPr>
                <w:spacing w:val="-2"/>
                <w:sz w:val="16"/>
                <w:szCs w:val="17"/>
              </w:rPr>
              <w:t>–</w:t>
            </w:r>
            <w:r w:rsidRPr="00A860E1">
              <w:rPr>
                <w:iCs/>
                <w:spacing w:val="-2"/>
                <w:sz w:val="16"/>
                <w:szCs w:val="17"/>
              </w:rPr>
              <w:t>25</w:t>
            </w:r>
          </w:p>
          <w:p w14:paraId="5633F78D" w14:textId="77777777" w:rsidR="008E5D00" w:rsidRPr="00A860E1" w:rsidRDefault="008E5D00" w:rsidP="00CF48A7">
            <w:pPr>
              <w:pStyle w:val="TableParagraph"/>
              <w:spacing w:before="40" w:after="40"/>
              <w:ind w:left="108" w:right="108"/>
              <w:rPr>
                <w:i/>
                <w:sz w:val="16"/>
                <w:szCs w:val="17"/>
              </w:rPr>
            </w:pPr>
          </w:p>
        </w:tc>
      </w:tr>
    </w:tbl>
    <w:p w14:paraId="41F06B7C" w14:textId="77777777" w:rsidR="00B571F3" w:rsidRDefault="00B571F3">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B571F3" w:rsidRPr="00A860E1" w14:paraId="0746BDE2" w14:textId="77777777" w:rsidTr="0048760B">
        <w:trPr>
          <w:trHeight w:val="265"/>
        </w:trPr>
        <w:tc>
          <w:tcPr>
            <w:tcW w:w="7796" w:type="dxa"/>
            <w:gridSpan w:val="3"/>
            <w:tcBorders>
              <w:top w:val="single" w:sz="4" w:space="0" w:color="000000"/>
            </w:tcBorders>
            <w:shd w:val="clear" w:color="auto" w:fill="F2F2F2" w:themeFill="background1" w:themeFillShade="F2"/>
          </w:tcPr>
          <w:p w14:paraId="0B20E03A" w14:textId="12C8F1C9" w:rsidR="00B571F3" w:rsidRPr="00A860E1" w:rsidRDefault="00B571F3" w:rsidP="00A860E1">
            <w:pPr>
              <w:adjustRightInd w:val="0"/>
              <w:spacing w:before="40" w:after="40"/>
              <w:ind w:left="108" w:right="51"/>
              <w:rPr>
                <w:rFonts w:ascii="Arial" w:eastAsiaTheme="minorHAnsi" w:hAnsi="Arial" w:cs="Arial"/>
                <w:b/>
                <w:bCs/>
                <w:sz w:val="16"/>
                <w:szCs w:val="16"/>
              </w:rPr>
            </w:pPr>
            <w:r w:rsidRPr="00A860E1">
              <w:rPr>
                <w:sz w:val="16"/>
                <w:szCs w:val="16"/>
              </w:rPr>
              <w:lastRenderedPageBreak/>
              <w:br w:type="page"/>
            </w:r>
            <w:r w:rsidRPr="00A860E1">
              <w:rPr>
                <w:rFonts w:ascii="Arial" w:eastAsiaTheme="minorHAnsi" w:hAnsi="Arial" w:cs="Arial"/>
                <w:b/>
                <w:bCs/>
                <w:sz w:val="16"/>
                <w:szCs w:val="16"/>
              </w:rPr>
              <w:t xml:space="preserve">Program 1.1: Quality Aged Care Services </w:t>
            </w:r>
          </w:p>
        </w:tc>
      </w:tr>
      <w:tr w:rsidR="00B571F3" w:rsidRPr="00A860E1" w14:paraId="33C43928" w14:textId="77777777" w:rsidTr="00A860E1">
        <w:trPr>
          <w:trHeight w:val="265"/>
        </w:trPr>
        <w:tc>
          <w:tcPr>
            <w:tcW w:w="1276" w:type="dxa"/>
            <w:tcBorders>
              <w:top w:val="single" w:sz="4" w:space="0" w:color="000000"/>
            </w:tcBorders>
            <w:shd w:val="clear" w:color="auto" w:fill="FFFFFF" w:themeFill="background1"/>
          </w:tcPr>
          <w:p w14:paraId="3FEF2C0B" w14:textId="77777777" w:rsidR="00B571F3" w:rsidRPr="00A860E1" w:rsidRDefault="00B571F3" w:rsidP="0048760B">
            <w:pPr>
              <w:pStyle w:val="TableParagraph"/>
              <w:spacing w:before="40" w:after="40"/>
              <w:ind w:left="108" w:right="51"/>
              <w:rPr>
                <w:b/>
                <w:sz w:val="16"/>
                <w:szCs w:val="16"/>
              </w:rPr>
            </w:pPr>
            <w:r w:rsidRPr="00A860E1">
              <w:rPr>
                <w:b/>
                <w:spacing w:val="-4"/>
                <w:sz w:val="16"/>
                <w:szCs w:val="16"/>
              </w:rPr>
              <w:t>Year</w:t>
            </w:r>
          </w:p>
        </w:tc>
        <w:tc>
          <w:tcPr>
            <w:tcW w:w="3402" w:type="dxa"/>
            <w:tcBorders>
              <w:top w:val="single" w:sz="4" w:space="0" w:color="000000"/>
            </w:tcBorders>
            <w:shd w:val="clear" w:color="auto" w:fill="FFFFFF" w:themeFill="background1"/>
          </w:tcPr>
          <w:p w14:paraId="55796A87" w14:textId="77777777" w:rsidR="00B571F3" w:rsidRPr="00A860E1" w:rsidRDefault="00B571F3" w:rsidP="0048760B">
            <w:pPr>
              <w:pStyle w:val="TableParagraph"/>
              <w:spacing w:before="40" w:after="40"/>
              <w:ind w:left="108" w:right="51"/>
              <w:rPr>
                <w:b/>
                <w:sz w:val="16"/>
                <w:szCs w:val="16"/>
              </w:rPr>
            </w:pPr>
            <w:r w:rsidRPr="00A860E1">
              <w:rPr>
                <w:b/>
                <w:sz w:val="16"/>
                <w:szCs w:val="16"/>
              </w:rPr>
              <w:t>Performance</w:t>
            </w:r>
            <w:r w:rsidRPr="00A860E1">
              <w:rPr>
                <w:b/>
                <w:spacing w:val="-10"/>
                <w:sz w:val="16"/>
                <w:szCs w:val="16"/>
              </w:rPr>
              <w:t xml:space="preserve"> </w:t>
            </w:r>
            <w:r w:rsidRPr="00A860E1">
              <w:rPr>
                <w:b/>
                <w:spacing w:val="-2"/>
                <w:sz w:val="16"/>
                <w:szCs w:val="16"/>
              </w:rPr>
              <w:t>Measure</w:t>
            </w:r>
          </w:p>
        </w:tc>
        <w:tc>
          <w:tcPr>
            <w:tcW w:w="3118" w:type="dxa"/>
            <w:tcBorders>
              <w:top w:val="single" w:sz="4" w:space="0" w:color="auto"/>
            </w:tcBorders>
            <w:shd w:val="clear" w:color="auto" w:fill="FFFFFF" w:themeFill="background1"/>
          </w:tcPr>
          <w:p w14:paraId="2DF8904A" w14:textId="77777777" w:rsidR="00B571F3" w:rsidRPr="00A860E1" w:rsidRDefault="00B571F3" w:rsidP="0048760B">
            <w:pPr>
              <w:pStyle w:val="TableParagraph"/>
              <w:spacing w:before="40" w:after="40"/>
              <w:ind w:left="108" w:right="51"/>
              <w:rPr>
                <w:b/>
                <w:sz w:val="16"/>
                <w:szCs w:val="16"/>
              </w:rPr>
            </w:pPr>
            <w:r w:rsidRPr="00A860E1">
              <w:rPr>
                <w:b/>
                <w:sz w:val="16"/>
                <w:szCs w:val="16"/>
              </w:rPr>
              <w:t>Expected</w:t>
            </w:r>
            <w:r w:rsidRPr="00A860E1">
              <w:rPr>
                <w:b/>
                <w:spacing w:val="-9"/>
                <w:sz w:val="16"/>
                <w:szCs w:val="16"/>
              </w:rPr>
              <w:t xml:space="preserve"> </w:t>
            </w:r>
            <w:r w:rsidRPr="00A860E1">
              <w:rPr>
                <w:b/>
                <w:sz w:val="16"/>
                <w:szCs w:val="16"/>
              </w:rPr>
              <w:t>Performance</w:t>
            </w:r>
            <w:r w:rsidRPr="00A860E1">
              <w:rPr>
                <w:b/>
                <w:spacing w:val="-6"/>
                <w:sz w:val="16"/>
                <w:szCs w:val="16"/>
              </w:rPr>
              <w:t xml:space="preserve"> </w:t>
            </w:r>
            <w:r w:rsidRPr="00A860E1">
              <w:rPr>
                <w:b/>
                <w:spacing w:val="-2"/>
                <w:sz w:val="16"/>
                <w:szCs w:val="16"/>
              </w:rPr>
              <w:t>Results</w:t>
            </w:r>
          </w:p>
        </w:tc>
      </w:tr>
      <w:tr w:rsidR="00B571F3" w:rsidRPr="00A860E1" w14:paraId="5DBDE731" w14:textId="77777777" w:rsidTr="00A860E1">
        <w:trPr>
          <w:trHeight w:val="793"/>
        </w:trPr>
        <w:tc>
          <w:tcPr>
            <w:tcW w:w="1276" w:type="dxa"/>
            <w:shd w:val="clear" w:color="auto" w:fill="FFFFFF" w:themeFill="background1"/>
          </w:tcPr>
          <w:p w14:paraId="43F32C2C" w14:textId="63A05B1A" w:rsidR="00B571F3" w:rsidRPr="00A860E1" w:rsidRDefault="00B571F3" w:rsidP="00E97F01">
            <w:pPr>
              <w:pStyle w:val="TableParagraph"/>
              <w:spacing w:before="40" w:after="40"/>
              <w:ind w:left="108" w:right="108"/>
              <w:rPr>
                <w:sz w:val="16"/>
                <w:szCs w:val="16"/>
              </w:rPr>
            </w:pPr>
            <w:r w:rsidRPr="00A860E1">
              <w:rPr>
                <w:sz w:val="16"/>
                <w:szCs w:val="16"/>
              </w:rPr>
              <w:t>Current</w:t>
            </w:r>
            <w:r w:rsidRPr="00A860E1">
              <w:rPr>
                <w:spacing w:val="-2"/>
                <w:sz w:val="16"/>
                <w:szCs w:val="16"/>
              </w:rPr>
              <w:t xml:space="preserve"> </w:t>
            </w:r>
            <w:r w:rsidR="00B34276" w:rsidRPr="00A860E1">
              <w:rPr>
                <w:spacing w:val="-4"/>
                <w:sz w:val="16"/>
                <w:szCs w:val="16"/>
              </w:rPr>
              <w:t>Y</w:t>
            </w:r>
            <w:r w:rsidRPr="00A860E1">
              <w:rPr>
                <w:spacing w:val="-4"/>
                <w:sz w:val="16"/>
                <w:szCs w:val="16"/>
              </w:rPr>
              <w:t>ear</w:t>
            </w:r>
            <w:r w:rsidR="00E97F01" w:rsidRPr="00A860E1">
              <w:rPr>
                <w:spacing w:val="-4"/>
                <w:sz w:val="16"/>
                <w:szCs w:val="16"/>
              </w:rPr>
              <w:t xml:space="preserve"> </w:t>
            </w:r>
            <w:r w:rsidRPr="00A860E1">
              <w:rPr>
                <w:spacing w:val="-2"/>
                <w:sz w:val="16"/>
                <w:szCs w:val="16"/>
              </w:rPr>
              <w:t>2023–24</w:t>
            </w:r>
          </w:p>
        </w:tc>
        <w:tc>
          <w:tcPr>
            <w:tcW w:w="3402" w:type="dxa"/>
            <w:shd w:val="clear" w:color="auto" w:fill="FFFFFF" w:themeFill="background1"/>
          </w:tcPr>
          <w:p w14:paraId="2BD938C9" w14:textId="77777777" w:rsidR="00B571F3" w:rsidRPr="00A860E1" w:rsidRDefault="00B571F3" w:rsidP="00B571F3">
            <w:pPr>
              <w:pStyle w:val="TableParagraph"/>
              <w:spacing w:before="40" w:after="40"/>
              <w:ind w:left="108" w:right="108"/>
              <w:rPr>
                <w:sz w:val="16"/>
                <w:szCs w:val="16"/>
              </w:rPr>
            </w:pPr>
            <w:r w:rsidRPr="00A860E1">
              <w:rPr>
                <w:sz w:val="16"/>
                <w:szCs w:val="16"/>
              </w:rPr>
              <w:t>Protect the safety, wellbeing, and interests of Commonwealth-subsidised aged care consumers through regulatory activities.</w:t>
            </w:r>
          </w:p>
          <w:p w14:paraId="62F262BB" w14:textId="7F383F16" w:rsidR="00B571F3" w:rsidRPr="00A860E1" w:rsidRDefault="00B571F3" w:rsidP="00B571F3">
            <w:pPr>
              <w:pStyle w:val="TableParagraph"/>
              <w:spacing w:before="40" w:after="40"/>
              <w:ind w:left="108" w:right="108" w:hanging="1"/>
              <w:rPr>
                <w:i/>
                <w:sz w:val="16"/>
                <w:szCs w:val="16"/>
              </w:rPr>
            </w:pPr>
          </w:p>
        </w:tc>
        <w:tc>
          <w:tcPr>
            <w:tcW w:w="3118" w:type="dxa"/>
            <w:shd w:val="clear" w:color="auto" w:fill="FFFFFF" w:themeFill="background1"/>
          </w:tcPr>
          <w:p w14:paraId="04ECFF84" w14:textId="77777777" w:rsidR="00B571F3" w:rsidRPr="00A860E1" w:rsidRDefault="00B571F3" w:rsidP="00B571F3">
            <w:pPr>
              <w:pStyle w:val="paragraph"/>
              <w:spacing w:before="40" w:beforeAutospacing="0" w:after="40" w:afterAutospacing="0"/>
              <w:ind w:left="108" w:right="108"/>
              <w:textAlignment w:val="baseline"/>
              <w:rPr>
                <w:rFonts w:ascii="Arial" w:eastAsia="Book Antiqua" w:hAnsi="Arial" w:cs="Arial"/>
                <w:sz w:val="16"/>
                <w:szCs w:val="16"/>
              </w:rPr>
            </w:pPr>
            <w:r w:rsidRPr="00A860E1">
              <w:rPr>
                <w:rStyle w:val="normaltextrun"/>
                <w:rFonts w:ascii="Arial" w:eastAsia="Arial" w:hAnsi="Arial" w:cs="Arial"/>
                <w:sz w:val="16"/>
                <w:szCs w:val="16"/>
              </w:rPr>
              <w:t xml:space="preserve">The ACQSC undertook risk-informed and proportionate actions to address non-compliance with approved provider responsibilities under the </w:t>
            </w:r>
            <w:r w:rsidRPr="00A860E1">
              <w:rPr>
                <w:rStyle w:val="normaltextrun"/>
                <w:rFonts w:ascii="Arial" w:eastAsia="Arial" w:hAnsi="Arial" w:cs="Arial"/>
                <w:i/>
                <w:sz w:val="16"/>
                <w:szCs w:val="16"/>
              </w:rPr>
              <w:t>Aged Care Act 1997.</w:t>
            </w:r>
            <w:r w:rsidRPr="00A860E1">
              <w:rPr>
                <w:rStyle w:val="eop"/>
                <w:rFonts w:ascii="Arial" w:eastAsia="Book Antiqua" w:hAnsi="Arial" w:cs="Arial"/>
                <w:sz w:val="16"/>
                <w:szCs w:val="16"/>
              </w:rPr>
              <w:t> </w:t>
            </w:r>
          </w:p>
          <w:p w14:paraId="13132CBE" w14:textId="77777777" w:rsidR="00B571F3" w:rsidRPr="00A860E1" w:rsidRDefault="00B571F3" w:rsidP="00B571F3">
            <w:pPr>
              <w:pStyle w:val="paragraph"/>
              <w:spacing w:before="40" w:beforeAutospacing="0" w:after="40" w:afterAutospacing="0"/>
              <w:ind w:left="105" w:right="108"/>
              <w:textAlignment w:val="baseline"/>
              <w:rPr>
                <w:rStyle w:val="eop"/>
                <w:rFonts w:ascii="Arial" w:eastAsia="Book Antiqua" w:hAnsi="Arial" w:cs="Arial"/>
                <w:sz w:val="16"/>
                <w:szCs w:val="16"/>
              </w:rPr>
            </w:pPr>
            <w:r w:rsidRPr="00A860E1">
              <w:rPr>
                <w:rStyle w:val="normaltextrun"/>
                <w:rFonts w:ascii="Arial" w:eastAsia="Arial" w:hAnsi="Arial" w:cs="Arial"/>
                <w:sz w:val="16"/>
                <w:szCs w:val="16"/>
              </w:rPr>
              <w:t xml:space="preserve">The ACQSC detects potential risks to aged care consumers utilising its intelligence and analytics capabilities and information it receives through, for example, complaints, SIRS and monitoring and assessment activities.  </w:t>
            </w:r>
          </w:p>
          <w:p w14:paraId="61A83AEE" w14:textId="77777777" w:rsidR="00B571F3" w:rsidRPr="00A860E1" w:rsidRDefault="00B571F3" w:rsidP="00B571F3">
            <w:pPr>
              <w:pStyle w:val="paragraph"/>
              <w:spacing w:before="40" w:beforeAutospacing="0" w:after="40" w:afterAutospacing="0"/>
              <w:ind w:left="105" w:right="108"/>
              <w:textAlignment w:val="baseline"/>
              <w:rPr>
                <w:rStyle w:val="eop"/>
                <w:rFonts w:ascii="Arial" w:eastAsia="Book Antiqua" w:hAnsi="Arial" w:cs="Arial"/>
                <w:sz w:val="16"/>
                <w:szCs w:val="16"/>
              </w:rPr>
            </w:pPr>
            <w:r w:rsidRPr="00A860E1">
              <w:rPr>
                <w:rStyle w:val="eop"/>
                <w:rFonts w:ascii="Arial" w:eastAsia="Book Antiqua" w:hAnsi="Arial" w:cs="Arial"/>
                <w:sz w:val="16"/>
                <w:szCs w:val="16"/>
              </w:rPr>
              <w:t>Based on the risks posed to consumers, the ACQSC:</w:t>
            </w:r>
          </w:p>
          <w:p w14:paraId="199701BE" w14:textId="77777777" w:rsidR="00B571F3" w:rsidRPr="00A860E1" w:rsidRDefault="00B571F3" w:rsidP="00A860E1">
            <w:pPr>
              <w:pStyle w:val="paragraph"/>
              <w:numPr>
                <w:ilvl w:val="0"/>
                <w:numId w:val="29"/>
              </w:numPr>
              <w:spacing w:before="20" w:beforeAutospacing="0" w:after="20" w:afterAutospacing="0"/>
              <w:ind w:left="468" w:right="108"/>
              <w:textAlignment w:val="baseline"/>
              <w:rPr>
                <w:rStyle w:val="normaltextrun"/>
                <w:rFonts w:ascii="Arial" w:eastAsia="Book Antiqua" w:hAnsi="Arial" w:cs="Arial"/>
                <w:sz w:val="16"/>
                <w:szCs w:val="16"/>
              </w:rPr>
            </w:pPr>
            <w:r w:rsidRPr="00A860E1">
              <w:rPr>
                <w:rStyle w:val="normaltextrun"/>
                <w:rFonts w:ascii="Arial" w:eastAsia="Arial" w:hAnsi="Arial" w:cs="Arial"/>
                <w:sz w:val="16"/>
                <w:szCs w:val="16"/>
              </w:rPr>
              <w:t xml:space="preserve">undertakes targeted supervision to monitor provider rectification of discrete lower risk non-compliance </w:t>
            </w:r>
          </w:p>
          <w:p w14:paraId="1334F6E9" w14:textId="683183F3" w:rsidR="00B571F3" w:rsidRPr="00A860E1" w:rsidRDefault="00B571F3" w:rsidP="00A860E1">
            <w:pPr>
              <w:pStyle w:val="paragraph"/>
              <w:numPr>
                <w:ilvl w:val="0"/>
                <w:numId w:val="29"/>
              </w:numPr>
              <w:spacing w:before="20" w:beforeAutospacing="0" w:after="20" w:afterAutospacing="0"/>
              <w:ind w:left="468" w:right="108"/>
              <w:textAlignment w:val="baseline"/>
              <w:rPr>
                <w:rStyle w:val="normaltextrun"/>
                <w:rFonts w:ascii="Arial" w:eastAsia="Book Antiqua" w:hAnsi="Arial" w:cs="Arial"/>
                <w:sz w:val="16"/>
                <w:szCs w:val="16"/>
              </w:rPr>
            </w:pPr>
            <w:r w:rsidRPr="00A860E1">
              <w:rPr>
                <w:rStyle w:val="normaltextrun"/>
                <w:rFonts w:ascii="Arial" w:eastAsia="Arial" w:hAnsi="Arial" w:cs="Arial"/>
                <w:sz w:val="16"/>
                <w:szCs w:val="16"/>
              </w:rPr>
              <w:t>initiates Case Management of providers requiring additional supervision, support and direction to address non-compliance posing a highe</w:t>
            </w:r>
            <w:r w:rsidR="0088480F" w:rsidRPr="00A860E1">
              <w:rPr>
                <w:rStyle w:val="normaltextrun"/>
                <w:rFonts w:ascii="Arial" w:eastAsia="Arial" w:hAnsi="Arial" w:cs="Arial"/>
                <w:sz w:val="16"/>
                <w:szCs w:val="16"/>
              </w:rPr>
              <w:t>r risk to consumers</w:t>
            </w:r>
          </w:p>
          <w:p w14:paraId="2AEF17FB" w14:textId="5E21470C" w:rsidR="00B571F3" w:rsidRPr="00A860E1" w:rsidRDefault="00B571F3" w:rsidP="00A860E1">
            <w:pPr>
              <w:pStyle w:val="paragraph"/>
              <w:numPr>
                <w:ilvl w:val="0"/>
                <w:numId w:val="29"/>
              </w:numPr>
              <w:spacing w:before="20" w:beforeAutospacing="0" w:after="20" w:afterAutospacing="0"/>
              <w:ind w:left="468" w:right="108"/>
              <w:textAlignment w:val="baseline"/>
              <w:rPr>
                <w:rStyle w:val="eop"/>
                <w:rFonts w:ascii="Arial" w:eastAsia="Book Antiqua" w:hAnsi="Arial" w:cs="Arial"/>
                <w:sz w:val="16"/>
                <w:szCs w:val="16"/>
              </w:rPr>
            </w:pPr>
            <w:r w:rsidRPr="00A860E1">
              <w:rPr>
                <w:rStyle w:val="normaltextrun"/>
                <w:rFonts w:ascii="Arial" w:eastAsia="Arial" w:hAnsi="Arial" w:cs="Arial"/>
                <w:sz w:val="16"/>
                <w:szCs w:val="16"/>
              </w:rPr>
              <w:t>takes escalatory action supported by its cent</w:t>
            </w:r>
            <w:r w:rsidR="00175E01" w:rsidRPr="00A860E1">
              <w:rPr>
                <w:rStyle w:val="normaltextrun"/>
                <w:rFonts w:ascii="Arial" w:eastAsia="Arial" w:hAnsi="Arial" w:cs="Arial"/>
                <w:sz w:val="16"/>
                <w:szCs w:val="16"/>
              </w:rPr>
              <w:t xml:space="preserve">ral case coordination function </w:t>
            </w:r>
            <w:r w:rsidRPr="00A860E1">
              <w:rPr>
                <w:rStyle w:val="normaltextrun"/>
                <w:rFonts w:ascii="Arial" w:eastAsia="Arial" w:hAnsi="Arial" w:cs="Arial"/>
                <w:sz w:val="16"/>
                <w:szCs w:val="16"/>
              </w:rPr>
              <w:t xml:space="preserve">to manage risks to consumers </w:t>
            </w:r>
            <w:r w:rsidRPr="00A860E1">
              <w:rPr>
                <w:rStyle w:val="normaltextrun"/>
                <w:rFonts w:ascii="Arial" w:hAnsi="Arial" w:cs="Arial"/>
                <w:sz w:val="16"/>
                <w:szCs w:val="16"/>
              </w:rPr>
              <w:t>where</w:t>
            </w:r>
            <w:r w:rsidRPr="00A860E1">
              <w:rPr>
                <w:rStyle w:val="normaltextrun"/>
                <w:rFonts w:ascii="Arial" w:eastAsia="Arial" w:hAnsi="Arial" w:cs="Arial"/>
                <w:sz w:val="16"/>
                <w:szCs w:val="16"/>
              </w:rPr>
              <w:t xml:space="preserve"> required regulatory action has the potential for an approved provider to exit the sector.</w:t>
            </w:r>
          </w:p>
          <w:p w14:paraId="075A9CB4" w14:textId="77777777" w:rsidR="00B571F3" w:rsidRPr="00A860E1" w:rsidRDefault="00B571F3" w:rsidP="00B571F3">
            <w:pPr>
              <w:pStyle w:val="paragraph"/>
              <w:spacing w:before="40" w:beforeAutospacing="0" w:after="40" w:afterAutospacing="0"/>
              <w:ind w:left="105" w:right="108"/>
              <w:textAlignment w:val="baseline"/>
              <w:rPr>
                <w:rStyle w:val="normaltextrun"/>
                <w:rFonts w:ascii="Arial" w:eastAsia="Arial" w:hAnsi="Arial" w:cs="Arial"/>
                <w:sz w:val="16"/>
                <w:szCs w:val="16"/>
              </w:rPr>
            </w:pPr>
            <w:r w:rsidRPr="00A860E1">
              <w:rPr>
                <w:rStyle w:val="normaltextrun"/>
                <w:rFonts w:ascii="Arial" w:eastAsia="Arial" w:hAnsi="Arial" w:cs="Arial"/>
                <w:sz w:val="16"/>
                <w:szCs w:val="16"/>
              </w:rPr>
              <w:t>In support of its detection and response to non-compliance, the ACQSC expects to have:</w:t>
            </w:r>
          </w:p>
          <w:p w14:paraId="11F6BB61" w14:textId="77777777" w:rsidR="00B571F3" w:rsidRPr="00A860E1" w:rsidRDefault="00B571F3" w:rsidP="00A860E1">
            <w:pPr>
              <w:pStyle w:val="paragraph"/>
              <w:numPr>
                <w:ilvl w:val="0"/>
                <w:numId w:val="31"/>
              </w:numPr>
              <w:spacing w:before="20" w:beforeAutospacing="0" w:after="20" w:afterAutospacing="0"/>
              <w:ind w:left="468" w:right="108"/>
              <w:textAlignment w:val="baseline"/>
              <w:rPr>
                <w:rStyle w:val="normaltextrun"/>
                <w:rFonts w:ascii="Arial" w:eastAsia="Arial" w:hAnsi="Arial" w:cs="Arial"/>
                <w:sz w:val="16"/>
                <w:szCs w:val="16"/>
                <w:lang w:val="en-US" w:eastAsia="en-US"/>
              </w:rPr>
            </w:pPr>
            <w:r w:rsidRPr="00A860E1">
              <w:rPr>
                <w:rStyle w:val="normaltextrun"/>
                <w:rFonts w:ascii="Arial" w:hAnsi="Arial" w:cs="Arial"/>
                <w:sz w:val="16"/>
                <w:szCs w:val="16"/>
              </w:rPr>
              <w:t>actively supervised through case management an average of 70 providers at any one time</w:t>
            </w:r>
          </w:p>
          <w:p w14:paraId="6D3EB708" w14:textId="0B9032F7" w:rsidR="00B571F3" w:rsidRPr="00A860E1" w:rsidRDefault="00B571F3" w:rsidP="00A860E1">
            <w:pPr>
              <w:pStyle w:val="paragraph"/>
              <w:numPr>
                <w:ilvl w:val="0"/>
                <w:numId w:val="31"/>
              </w:numPr>
              <w:spacing w:before="20" w:beforeAutospacing="0" w:after="20" w:afterAutospacing="0"/>
              <w:ind w:left="468" w:right="108"/>
              <w:textAlignment w:val="baseline"/>
              <w:rPr>
                <w:rStyle w:val="normaltextrun"/>
                <w:rFonts w:ascii="Arial" w:eastAsia="Arial" w:hAnsi="Arial" w:cs="Arial"/>
                <w:sz w:val="16"/>
                <w:szCs w:val="16"/>
                <w:lang w:val="en-US" w:eastAsia="en-US"/>
              </w:rPr>
            </w:pPr>
            <w:r w:rsidRPr="00A860E1">
              <w:rPr>
                <w:rStyle w:val="normaltextrun"/>
                <w:rFonts w:ascii="Arial" w:hAnsi="Arial" w:cs="Arial"/>
                <w:sz w:val="16"/>
                <w:szCs w:val="16"/>
              </w:rPr>
              <w:t>case coordinated an average of 10 providers at any one time that were under Heightened Supervision due to regulat</w:t>
            </w:r>
            <w:r w:rsidR="00791C7D" w:rsidRPr="00A860E1">
              <w:rPr>
                <w:rStyle w:val="normaltextrun"/>
                <w:rFonts w:ascii="Arial" w:hAnsi="Arial" w:cs="Arial"/>
                <w:sz w:val="16"/>
                <w:szCs w:val="16"/>
              </w:rPr>
              <w:t>ory risk posed to consumers and/</w:t>
            </w:r>
            <w:r w:rsidRPr="00A860E1">
              <w:rPr>
                <w:rStyle w:val="normaltextrun"/>
                <w:rFonts w:ascii="Arial" w:hAnsi="Arial" w:cs="Arial"/>
                <w:sz w:val="16"/>
                <w:szCs w:val="16"/>
              </w:rPr>
              <w:t>or the sector</w:t>
            </w:r>
          </w:p>
          <w:p w14:paraId="1AF88F60" w14:textId="77777777" w:rsidR="00B571F3" w:rsidRPr="00A860E1" w:rsidRDefault="00B571F3" w:rsidP="00A860E1">
            <w:pPr>
              <w:pStyle w:val="paragraph"/>
              <w:numPr>
                <w:ilvl w:val="0"/>
                <w:numId w:val="31"/>
              </w:numPr>
              <w:spacing w:before="20" w:beforeAutospacing="0" w:after="20" w:afterAutospacing="0"/>
              <w:ind w:left="468" w:right="108"/>
              <w:textAlignment w:val="baseline"/>
              <w:rPr>
                <w:rStyle w:val="normaltextrun"/>
                <w:rFonts w:ascii="Arial" w:eastAsia="Arial" w:hAnsi="Arial" w:cs="Arial"/>
                <w:sz w:val="16"/>
                <w:szCs w:val="16"/>
                <w:lang w:val="en-US" w:eastAsia="en-US"/>
              </w:rPr>
            </w:pPr>
            <w:r w:rsidRPr="00A860E1">
              <w:rPr>
                <w:rStyle w:val="normaltextrun"/>
                <w:rFonts w:ascii="Arial" w:eastAsia="Arial" w:hAnsi="Arial" w:cs="Arial"/>
                <w:sz w:val="16"/>
                <w:szCs w:val="16"/>
              </w:rPr>
              <w:t>delivered 97 Prudential Audits, 4 Prudential Targeted Reviews, and 54 Home Care Pricing Audits</w:t>
            </w:r>
          </w:p>
          <w:p w14:paraId="09535A5A" w14:textId="19EC2771" w:rsidR="00B571F3" w:rsidRPr="00A860E1" w:rsidRDefault="00B571F3" w:rsidP="00A860E1">
            <w:pPr>
              <w:pStyle w:val="paragraph"/>
              <w:numPr>
                <w:ilvl w:val="0"/>
                <w:numId w:val="31"/>
              </w:numPr>
              <w:spacing w:before="20" w:beforeAutospacing="0" w:after="20" w:afterAutospacing="0"/>
              <w:ind w:left="468" w:right="108"/>
              <w:textAlignment w:val="baseline"/>
              <w:rPr>
                <w:rFonts w:ascii="Arial" w:eastAsia="Arial" w:hAnsi="Arial" w:cs="Arial"/>
                <w:sz w:val="16"/>
                <w:szCs w:val="16"/>
                <w:lang w:val="en-US" w:eastAsia="en-US"/>
              </w:rPr>
            </w:pPr>
            <w:r w:rsidRPr="00A860E1">
              <w:rPr>
                <w:rStyle w:val="normaltextrun"/>
                <w:rFonts w:ascii="Arial" w:eastAsia="Arial" w:hAnsi="Arial" w:cs="Arial"/>
                <w:sz w:val="16"/>
                <w:szCs w:val="16"/>
              </w:rPr>
              <w:t>published 15 new Financial and Prudential Education and Awareness Products</w:t>
            </w:r>
            <w:r w:rsidR="0088480F" w:rsidRPr="00A860E1">
              <w:rPr>
                <w:rStyle w:val="normaltextrun"/>
                <w:rFonts w:ascii="Arial" w:eastAsia="Arial" w:hAnsi="Arial" w:cs="Arial"/>
                <w:sz w:val="16"/>
                <w:szCs w:val="16"/>
              </w:rPr>
              <w:t xml:space="preserve">. </w:t>
            </w:r>
          </w:p>
        </w:tc>
      </w:tr>
      <w:tr w:rsidR="00B571F3" w:rsidRPr="00A860E1" w14:paraId="45F20658" w14:textId="77777777" w:rsidTr="00A860E1">
        <w:trPr>
          <w:trHeight w:val="266"/>
        </w:trPr>
        <w:tc>
          <w:tcPr>
            <w:tcW w:w="1276" w:type="dxa"/>
          </w:tcPr>
          <w:p w14:paraId="595B1AFD" w14:textId="0478DF3C" w:rsidR="00B571F3" w:rsidRPr="00A860E1" w:rsidRDefault="00B571F3" w:rsidP="00B571F3">
            <w:pPr>
              <w:pStyle w:val="TableParagraph"/>
              <w:spacing w:before="40" w:after="40"/>
              <w:ind w:left="108" w:right="108"/>
              <w:rPr>
                <w:b/>
                <w:sz w:val="16"/>
                <w:szCs w:val="17"/>
              </w:rPr>
            </w:pPr>
            <w:r w:rsidRPr="00A860E1">
              <w:rPr>
                <w:b/>
                <w:spacing w:val="-4"/>
                <w:sz w:val="16"/>
                <w:szCs w:val="17"/>
              </w:rPr>
              <w:t>Year</w:t>
            </w:r>
          </w:p>
        </w:tc>
        <w:tc>
          <w:tcPr>
            <w:tcW w:w="3402" w:type="dxa"/>
          </w:tcPr>
          <w:p w14:paraId="17275419" w14:textId="77777777" w:rsidR="00B571F3" w:rsidRPr="00A860E1" w:rsidRDefault="00B571F3" w:rsidP="00B571F3">
            <w:pPr>
              <w:pStyle w:val="TableParagraph"/>
              <w:spacing w:before="40" w:after="40"/>
              <w:ind w:left="108" w:right="108"/>
              <w:rPr>
                <w:b/>
                <w:sz w:val="16"/>
                <w:szCs w:val="17"/>
              </w:rPr>
            </w:pPr>
            <w:r w:rsidRPr="00A860E1">
              <w:rPr>
                <w:b/>
                <w:sz w:val="16"/>
                <w:szCs w:val="17"/>
              </w:rPr>
              <w:t>Performance</w:t>
            </w:r>
            <w:r w:rsidRPr="00A860E1">
              <w:rPr>
                <w:b/>
                <w:spacing w:val="-10"/>
                <w:sz w:val="16"/>
                <w:szCs w:val="17"/>
              </w:rPr>
              <w:t xml:space="preserve"> </w:t>
            </w:r>
            <w:r w:rsidRPr="00A860E1">
              <w:rPr>
                <w:b/>
                <w:spacing w:val="-2"/>
                <w:sz w:val="16"/>
                <w:szCs w:val="17"/>
              </w:rPr>
              <w:t>Measure</w:t>
            </w:r>
          </w:p>
        </w:tc>
        <w:tc>
          <w:tcPr>
            <w:tcW w:w="3118" w:type="dxa"/>
          </w:tcPr>
          <w:p w14:paraId="5AD2040B" w14:textId="77777777" w:rsidR="00B571F3" w:rsidRPr="00A860E1" w:rsidRDefault="00B571F3" w:rsidP="00B571F3">
            <w:pPr>
              <w:pStyle w:val="TableParagraph"/>
              <w:spacing w:before="40" w:after="40"/>
              <w:ind w:left="108" w:right="108"/>
              <w:rPr>
                <w:b/>
                <w:sz w:val="16"/>
                <w:szCs w:val="17"/>
              </w:rPr>
            </w:pPr>
            <w:r w:rsidRPr="00A860E1">
              <w:rPr>
                <w:b/>
                <w:sz w:val="16"/>
                <w:szCs w:val="17"/>
              </w:rPr>
              <w:t>Planned</w:t>
            </w:r>
            <w:r w:rsidRPr="00A860E1">
              <w:rPr>
                <w:b/>
                <w:spacing w:val="-8"/>
                <w:sz w:val="16"/>
                <w:szCs w:val="17"/>
              </w:rPr>
              <w:t xml:space="preserve"> </w:t>
            </w:r>
            <w:r w:rsidRPr="00A860E1">
              <w:rPr>
                <w:b/>
                <w:sz w:val="16"/>
                <w:szCs w:val="17"/>
              </w:rPr>
              <w:t>Performance</w:t>
            </w:r>
            <w:r w:rsidRPr="00A860E1">
              <w:rPr>
                <w:b/>
                <w:spacing w:val="-6"/>
                <w:sz w:val="16"/>
                <w:szCs w:val="17"/>
              </w:rPr>
              <w:t xml:space="preserve"> </w:t>
            </w:r>
            <w:r w:rsidRPr="00A860E1">
              <w:rPr>
                <w:b/>
                <w:spacing w:val="-2"/>
                <w:sz w:val="16"/>
                <w:szCs w:val="17"/>
              </w:rPr>
              <w:t>Results</w:t>
            </w:r>
          </w:p>
        </w:tc>
      </w:tr>
      <w:tr w:rsidR="00B571F3" w:rsidRPr="00A860E1" w14:paraId="0DC51E60" w14:textId="77777777" w:rsidTr="00A860E1">
        <w:trPr>
          <w:trHeight w:val="426"/>
        </w:trPr>
        <w:tc>
          <w:tcPr>
            <w:tcW w:w="1276" w:type="dxa"/>
            <w:tcBorders>
              <w:bottom w:val="dotted" w:sz="4" w:space="0" w:color="000000"/>
            </w:tcBorders>
          </w:tcPr>
          <w:p w14:paraId="70EA2A78" w14:textId="77777777" w:rsidR="00B571F3" w:rsidRPr="00A860E1" w:rsidRDefault="00B571F3" w:rsidP="00B571F3">
            <w:pPr>
              <w:pStyle w:val="TableParagraph"/>
              <w:spacing w:before="40" w:after="40" w:line="200" w:lineRule="atLeast"/>
              <w:ind w:left="108" w:right="108"/>
              <w:rPr>
                <w:sz w:val="16"/>
                <w:szCs w:val="17"/>
              </w:rPr>
            </w:pPr>
            <w:r w:rsidRPr="00A860E1">
              <w:rPr>
                <w:sz w:val="16"/>
                <w:szCs w:val="17"/>
              </w:rPr>
              <w:t>Budget</w:t>
            </w:r>
            <w:r w:rsidRPr="00A860E1">
              <w:rPr>
                <w:spacing w:val="-12"/>
                <w:sz w:val="16"/>
                <w:szCs w:val="17"/>
              </w:rPr>
              <w:t xml:space="preserve"> </w:t>
            </w:r>
            <w:r w:rsidRPr="00A860E1">
              <w:rPr>
                <w:sz w:val="16"/>
                <w:szCs w:val="17"/>
              </w:rPr>
              <w:t xml:space="preserve">Year </w:t>
            </w:r>
            <w:r w:rsidRPr="00A860E1">
              <w:rPr>
                <w:spacing w:val="-2"/>
                <w:sz w:val="16"/>
                <w:szCs w:val="17"/>
              </w:rPr>
              <w:t>2024–25</w:t>
            </w:r>
          </w:p>
        </w:tc>
        <w:tc>
          <w:tcPr>
            <w:tcW w:w="3402" w:type="dxa"/>
            <w:tcBorders>
              <w:bottom w:val="dotted" w:sz="4" w:space="0" w:color="000000"/>
            </w:tcBorders>
          </w:tcPr>
          <w:p w14:paraId="6A6990DC" w14:textId="11F0C7EF" w:rsidR="00B571F3" w:rsidRPr="00A860E1" w:rsidRDefault="00325C0B" w:rsidP="00F64938">
            <w:pPr>
              <w:pStyle w:val="Tabletextmeasures85pt"/>
              <w:spacing w:after="80"/>
              <w:ind w:left="108"/>
              <w:rPr>
                <w:sz w:val="16"/>
              </w:rPr>
            </w:pPr>
            <w:r w:rsidRPr="00A860E1">
              <w:rPr>
                <w:sz w:val="16"/>
              </w:rPr>
              <w:t>Respond to risks in aged care service delivery, support provider compliance and take enforcement actions where necessary.</w:t>
            </w:r>
          </w:p>
        </w:tc>
        <w:tc>
          <w:tcPr>
            <w:tcW w:w="3118" w:type="dxa"/>
            <w:tcBorders>
              <w:bottom w:val="dotted" w:sz="4" w:space="0" w:color="000000"/>
            </w:tcBorders>
          </w:tcPr>
          <w:p w14:paraId="398A6803" w14:textId="735B9E8E" w:rsidR="00B571F3" w:rsidRPr="00A860E1" w:rsidRDefault="003263A4" w:rsidP="00A860E1">
            <w:pPr>
              <w:pStyle w:val="Tabletextmeasures85pt"/>
              <w:spacing w:after="80"/>
              <w:ind w:left="108"/>
              <w:rPr>
                <w:sz w:val="16"/>
              </w:rPr>
            </w:pPr>
            <w:r w:rsidRPr="00A860E1">
              <w:rPr>
                <w:sz w:val="16"/>
              </w:rPr>
              <w:t xml:space="preserve">Decrease in year-on-year </w:t>
            </w:r>
            <w:r w:rsidRPr="00A860E1">
              <w:rPr>
                <w:sz w:val="16"/>
              </w:rPr>
              <w:br/>
              <w:t>non-compliance by provider cohort.</w:t>
            </w:r>
          </w:p>
        </w:tc>
      </w:tr>
      <w:tr w:rsidR="00B571F3" w:rsidRPr="00A860E1" w14:paraId="40F006F3" w14:textId="77777777" w:rsidTr="00A860E1">
        <w:trPr>
          <w:trHeight w:val="796"/>
        </w:trPr>
        <w:tc>
          <w:tcPr>
            <w:tcW w:w="1276" w:type="dxa"/>
            <w:tcBorders>
              <w:top w:val="dotted" w:sz="4" w:space="0" w:color="000000"/>
              <w:bottom w:val="single" w:sz="4" w:space="0" w:color="auto"/>
            </w:tcBorders>
          </w:tcPr>
          <w:p w14:paraId="5E2AEFD6" w14:textId="77777777" w:rsidR="00B571F3" w:rsidRPr="00A860E1" w:rsidRDefault="00B571F3" w:rsidP="00B571F3">
            <w:pPr>
              <w:pStyle w:val="TableParagraph"/>
              <w:spacing w:before="40" w:after="40" w:line="268" w:lineRule="auto"/>
              <w:ind w:left="108" w:right="108"/>
              <w:rPr>
                <w:sz w:val="16"/>
                <w:szCs w:val="17"/>
              </w:rPr>
            </w:pPr>
            <w:r w:rsidRPr="00A860E1">
              <w:rPr>
                <w:sz w:val="16"/>
                <w:szCs w:val="17"/>
              </w:rPr>
              <w:t>Forward</w:t>
            </w:r>
            <w:r w:rsidRPr="00A860E1">
              <w:rPr>
                <w:spacing w:val="-12"/>
                <w:sz w:val="16"/>
                <w:szCs w:val="17"/>
              </w:rPr>
              <w:t xml:space="preserve"> </w:t>
            </w:r>
            <w:r w:rsidRPr="00A860E1">
              <w:rPr>
                <w:sz w:val="16"/>
                <w:szCs w:val="17"/>
              </w:rPr>
              <w:t xml:space="preserve">Estimates </w:t>
            </w:r>
            <w:r w:rsidRPr="00A860E1">
              <w:rPr>
                <w:spacing w:val="-2"/>
                <w:sz w:val="16"/>
                <w:szCs w:val="17"/>
              </w:rPr>
              <w:t xml:space="preserve">2025–28 </w:t>
            </w:r>
          </w:p>
        </w:tc>
        <w:tc>
          <w:tcPr>
            <w:tcW w:w="3402" w:type="dxa"/>
            <w:tcBorders>
              <w:top w:val="dotted" w:sz="4" w:space="0" w:color="000000"/>
              <w:bottom w:val="single" w:sz="4" w:space="0" w:color="auto"/>
            </w:tcBorders>
          </w:tcPr>
          <w:p w14:paraId="1B1A0DCD" w14:textId="51A18F76" w:rsidR="00B571F3" w:rsidRPr="00A860E1" w:rsidRDefault="00B571F3" w:rsidP="00A860E1">
            <w:pPr>
              <w:pStyle w:val="TableParagraph"/>
              <w:spacing w:before="40" w:after="40"/>
              <w:ind w:left="108" w:right="108"/>
              <w:rPr>
                <w:sz w:val="16"/>
                <w:szCs w:val="17"/>
              </w:rPr>
            </w:pPr>
            <w:r w:rsidRPr="00A860E1">
              <w:rPr>
                <w:sz w:val="16"/>
                <w:szCs w:val="17"/>
              </w:rPr>
              <w:t>As per 2024</w:t>
            </w:r>
            <w:r w:rsidRPr="00A860E1">
              <w:rPr>
                <w:spacing w:val="-2"/>
                <w:sz w:val="16"/>
                <w:szCs w:val="17"/>
              </w:rPr>
              <w:t>–</w:t>
            </w:r>
            <w:r w:rsidRPr="00A860E1">
              <w:rPr>
                <w:sz w:val="16"/>
                <w:szCs w:val="17"/>
              </w:rPr>
              <w:t>25</w:t>
            </w:r>
          </w:p>
        </w:tc>
        <w:tc>
          <w:tcPr>
            <w:tcW w:w="3118" w:type="dxa"/>
            <w:tcBorders>
              <w:top w:val="dotted" w:sz="4" w:space="0" w:color="000000"/>
              <w:bottom w:val="single" w:sz="4" w:space="0" w:color="auto"/>
            </w:tcBorders>
          </w:tcPr>
          <w:p w14:paraId="5190277F" w14:textId="77777777" w:rsidR="00B571F3" w:rsidRPr="00A860E1" w:rsidRDefault="00B571F3" w:rsidP="00B571F3">
            <w:pPr>
              <w:pStyle w:val="TableParagraph"/>
              <w:spacing w:before="40" w:after="40"/>
              <w:ind w:left="108" w:right="108"/>
              <w:rPr>
                <w:iCs/>
                <w:spacing w:val="-2"/>
                <w:sz w:val="16"/>
                <w:szCs w:val="17"/>
              </w:rPr>
            </w:pPr>
            <w:r w:rsidRPr="00A860E1">
              <w:rPr>
                <w:iCs/>
                <w:spacing w:val="-2"/>
                <w:sz w:val="16"/>
                <w:szCs w:val="17"/>
              </w:rPr>
              <w:t>As per 2024</w:t>
            </w:r>
            <w:r w:rsidRPr="00A860E1">
              <w:rPr>
                <w:spacing w:val="-2"/>
                <w:sz w:val="16"/>
                <w:szCs w:val="17"/>
              </w:rPr>
              <w:t>–</w:t>
            </w:r>
            <w:r w:rsidRPr="00A860E1">
              <w:rPr>
                <w:iCs/>
                <w:spacing w:val="-2"/>
                <w:sz w:val="16"/>
                <w:szCs w:val="17"/>
              </w:rPr>
              <w:t>25</w:t>
            </w:r>
          </w:p>
          <w:p w14:paraId="22480B8E" w14:textId="77777777" w:rsidR="00B571F3" w:rsidRPr="00A860E1" w:rsidRDefault="00B571F3" w:rsidP="00B571F3">
            <w:pPr>
              <w:pStyle w:val="TableParagraph"/>
              <w:spacing w:before="40" w:after="40"/>
              <w:ind w:left="108" w:right="108"/>
              <w:rPr>
                <w:i/>
                <w:sz w:val="16"/>
                <w:szCs w:val="17"/>
              </w:rPr>
            </w:pPr>
          </w:p>
        </w:tc>
      </w:tr>
      <w:tr w:rsidR="00ED6215" w:rsidRPr="00A860E1" w14:paraId="282545F9" w14:textId="77777777" w:rsidTr="00A860E1">
        <w:trPr>
          <w:trHeight w:val="321"/>
        </w:trPr>
        <w:tc>
          <w:tcPr>
            <w:tcW w:w="7796" w:type="dxa"/>
            <w:gridSpan w:val="3"/>
            <w:tcBorders>
              <w:top w:val="single" w:sz="4" w:space="0" w:color="auto"/>
            </w:tcBorders>
          </w:tcPr>
          <w:p w14:paraId="61F25149" w14:textId="52EAB744" w:rsidR="00ED6215" w:rsidRPr="00A860E1" w:rsidRDefault="00ED6215" w:rsidP="00B571F3">
            <w:pPr>
              <w:pStyle w:val="TableParagraph"/>
              <w:spacing w:before="40" w:after="40"/>
              <w:ind w:left="108" w:right="108"/>
              <w:rPr>
                <w:iCs/>
                <w:spacing w:val="-2"/>
                <w:sz w:val="16"/>
                <w:szCs w:val="17"/>
              </w:rPr>
            </w:pPr>
            <w:r w:rsidRPr="00A860E1">
              <w:rPr>
                <w:sz w:val="16"/>
                <w:szCs w:val="17"/>
              </w:rPr>
              <w:t>Material</w:t>
            </w:r>
            <w:r w:rsidRPr="00A860E1">
              <w:rPr>
                <w:spacing w:val="-7"/>
                <w:sz w:val="16"/>
                <w:szCs w:val="17"/>
              </w:rPr>
              <w:t xml:space="preserve"> </w:t>
            </w:r>
            <w:r w:rsidRPr="00A860E1">
              <w:rPr>
                <w:sz w:val="16"/>
                <w:szCs w:val="17"/>
              </w:rPr>
              <w:t>changes</w:t>
            </w:r>
            <w:r w:rsidRPr="00A860E1">
              <w:rPr>
                <w:spacing w:val="-5"/>
                <w:sz w:val="16"/>
                <w:szCs w:val="17"/>
              </w:rPr>
              <w:t xml:space="preserve"> </w:t>
            </w:r>
            <w:r w:rsidRPr="00A860E1">
              <w:rPr>
                <w:sz w:val="16"/>
                <w:szCs w:val="17"/>
              </w:rPr>
              <w:t>to</w:t>
            </w:r>
            <w:r w:rsidRPr="00A860E1">
              <w:rPr>
                <w:spacing w:val="-5"/>
                <w:sz w:val="16"/>
                <w:szCs w:val="17"/>
              </w:rPr>
              <w:t xml:space="preserve"> </w:t>
            </w:r>
            <w:r w:rsidRPr="00A860E1">
              <w:rPr>
                <w:sz w:val="16"/>
                <w:szCs w:val="17"/>
              </w:rPr>
              <w:t>Program</w:t>
            </w:r>
            <w:r w:rsidRPr="00A860E1">
              <w:rPr>
                <w:spacing w:val="-3"/>
                <w:sz w:val="16"/>
                <w:szCs w:val="17"/>
              </w:rPr>
              <w:t xml:space="preserve"> </w:t>
            </w:r>
            <w:r w:rsidRPr="00A860E1">
              <w:rPr>
                <w:sz w:val="16"/>
                <w:szCs w:val="17"/>
              </w:rPr>
              <w:t>1.1</w:t>
            </w:r>
            <w:r w:rsidRPr="00A860E1">
              <w:rPr>
                <w:spacing w:val="-5"/>
                <w:sz w:val="16"/>
                <w:szCs w:val="17"/>
              </w:rPr>
              <w:t xml:space="preserve"> </w:t>
            </w:r>
            <w:r w:rsidRPr="00A860E1">
              <w:rPr>
                <w:sz w:val="16"/>
                <w:szCs w:val="17"/>
              </w:rPr>
              <w:t>resulting</w:t>
            </w:r>
            <w:r w:rsidRPr="00A860E1">
              <w:rPr>
                <w:spacing w:val="-5"/>
                <w:sz w:val="16"/>
                <w:szCs w:val="17"/>
              </w:rPr>
              <w:t xml:space="preserve"> </w:t>
            </w:r>
            <w:r w:rsidRPr="00A860E1">
              <w:rPr>
                <w:sz w:val="16"/>
                <w:szCs w:val="17"/>
              </w:rPr>
              <w:t>from</w:t>
            </w:r>
            <w:r w:rsidRPr="00A860E1">
              <w:rPr>
                <w:spacing w:val="-5"/>
                <w:sz w:val="16"/>
                <w:szCs w:val="17"/>
              </w:rPr>
              <w:t xml:space="preserve"> </w:t>
            </w:r>
            <w:r w:rsidRPr="00A860E1">
              <w:rPr>
                <w:sz w:val="16"/>
                <w:szCs w:val="17"/>
              </w:rPr>
              <w:t>2024–25</w:t>
            </w:r>
            <w:r w:rsidRPr="00A860E1">
              <w:rPr>
                <w:spacing w:val="-4"/>
                <w:sz w:val="16"/>
                <w:szCs w:val="17"/>
              </w:rPr>
              <w:t xml:space="preserve"> </w:t>
            </w:r>
            <w:r w:rsidRPr="00A860E1">
              <w:rPr>
                <w:sz w:val="16"/>
                <w:szCs w:val="17"/>
              </w:rPr>
              <w:t>Budget</w:t>
            </w:r>
            <w:r w:rsidRPr="00A860E1">
              <w:rPr>
                <w:spacing w:val="-4"/>
                <w:sz w:val="16"/>
                <w:szCs w:val="17"/>
              </w:rPr>
              <w:t xml:space="preserve"> </w:t>
            </w:r>
            <w:r w:rsidRPr="00A860E1">
              <w:rPr>
                <w:spacing w:val="-2"/>
                <w:sz w:val="16"/>
                <w:szCs w:val="17"/>
              </w:rPr>
              <w:t xml:space="preserve">Measures: Nil </w:t>
            </w:r>
          </w:p>
        </w:tc>
      </w:tr>
    </w:tbl>
    <w:p w14:paraId="20511FE1" w14:textId="23581B6E" w:rsidR="00CC6669" w:rsidRPr="006913EB" w:rsidRDefault="00CC6669" w:rsidP="00CC6669">
      <w:pPr>
        <w:pStyle w:val="Heading2"/>
      </w:pPr>
      <w:bookmarkStart w:id="30" w:name="_Toc166409747"/>
      <w:r w:rsidRPr="006913EB">
        <w:lastRenderedPageBreak/>
        <w:t>Section 3: Budgeted financial statements</w:t>
      </w:r>
      <w:bookmarkEnd w:id="29"/>
      <w:bookmarkEnd w:id="30"/>
    </w:p>
    <w:p w14:paraId="6340ABBD" w14:textId="25D91B0E" w:rsidR="00CC6669" w:rsidRDefault="00CC6669" w:rsidP="00CC6669">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1" w:name="_Toc190682317"/>
      <w:bookmarkStart w:id="32" w:name="_Toc444523517"/>
      <w:bookmarkStart w:id="33" w:name="_Toc166409748"/>
      <w:r w:rsidRPr="005328A9">
        <w:t>3.1</w:t>
      </w:r>
      <w:r w:rsidRPr="005328A9">
        <w:tab/>
        <w:t>Budgeted financial statements</w:t>
      </w:r>
      <w:bookmarkEnd w:id="31"/>
      <w:bookmarkEnd w:id="32"/>
      <w:bookmarkEnd w:id="33"/>
    </w:p>
    <w:p w14:paraId="5B314AAA" w14:textId="271AF402" w:rsidR="00CC6669" w:rsidRDefault="00CC6669" w:rsidP="00042EEA">
      <w:pPr>
        <w:pStyle w:val="Heading4"/>
        <w:spacing w:before="240"/>
      </w:pPr>
      <w:r>
        <w:t>3.1.1</w:t>
      </w:r>
      <w:r>
        <w:tab/>
        <w:t>Differences between entity resourcing and financial statements</w:t>
      </w:r>
    </w:p>
    <w:p w14:paraId="500FB3F0" w14:textId="05FE70A4" w:rsidR="00CC6669" w:rsidRPr="00042EEA" w:rsidRDefault="0048760B" w:rsidP="00042EEA">
      <w:pPr>
        <w:spacing w:before="120"/>
      </w:pPr>
      <w:r w:rsidRPr="00042EEA">
        <w:t xml:space="preserve">This section is not applicable to the ACQSC. </w:t>
      </w:r>
    </w:p>
    <w:p w14:paraId="6396F685" w14:textId="40836D1D" w:rsidR="00CC6669" w:rsidRDefault="00CC6669" w:rsidP="00042EEA">
      <w:pPr>
        <w:pStyle w:val="Heading4"/>
        <w:spacing w:before="240"/>
      </w:pPr>
      <w:r>
        <w:t>3.1.2</w:t>
      </w:r>
      <w:r>
        <w:tab/>
        <w:t>Explanatory notes and analysis of budgeted financial statements</w:t>
      </w:r>
    </w:p>
    <w:p w14:paraId="67AA94BF" w14:textId="62315F50" w:rsidR="00042EEA" w:rsidRPr="00CC14F2" w:rsidRDefault="007F6366" w:rsidP="00042EEA">
      <w:pPr>
        <w:keepNext/>
        <w:spacing w:before="0" w:after="120"/>
        <w:rPr>
          <w:rFonts w:ascii="Arial Bold" w:hAnsi="Arial Bold"/>
          <w:b/>
          <w:bCs/>
          <w:sz w:val="20"/>
        </w:rPr>
      </w:pPr>
      <w:bookmarkStart w:id="34" w:name="_Toc444523518"/>
      <w:r>
        <w:rPr>
          <w:rFonts w:ascii="Arial Bold" w:hAnsi="Arial Bold"/>
          <w:b/>
          <w:bCs/>
          <w:sz w:val="20"/>
        </w:rPr>
        <w:t>Departmental R</w:t>
      </w:r>
      <w:r w:rsidR="00042EEA" w:rsidRPr="00CC14F2">
        <w:rPr>
          <w:rFonts w:ascii="Arial Bold" w:hAnsi="Arial Bold"/>
          <w:b/>
          <w:bCs/>
          <w:sz w:val="20"/>
        </w:rPr>
        <w:t>esources</w:t>
      </w:r>
    </w:p>
    <w:p w14:paraId="16194B77" w14:textId="77777777" w:rsidR="00042EEA" w:rsidRDefault="00042EEA" w:rsidP="00042EEA">
      <w:pPr>
        <w:spacing w:before="0" w:after="120"/>
        <w:rPr>
          <w:szCs w:val="19"/>
        </w:rPr>
      </w:pPr>
      <w:r>
        <w:rPr>
          <w:szCs w:val="19"/>
        </w:rPr>
        <w:t xml:space="preserve">The Aged Care Quality and Safety Commission (ACQSC) is the national regulator of Commonwealth subsidised aged care services. </w:t>
      </w:r>
    </w:p>
    <w:p w14:paraId="6370D32B" w14:textId="77777777" w:rsidR="00042EEA" w:rsidRDefault="00042EEA" w:rsidP="00042EEA">
      <w:pPr>
        <w:spacing w:before="0" w:after="120"/>
        <w:rPr>
          <w:szCs w:val="19"/>
        </w:rPr>
      </w:pPr>
      <w:r>
        <w:rPr>
          <w:szCs w:val="19"/>
        </w:rPr>
        <w:t>The ACQSC is primarily funded by appropriations and generates own-source revenue by providing accreditation audits and by cost recovering new provider application fees.</w:t>
      </w:r>
    </w:p>
    <w:p w14:paraId="7A6208A3" w14:textId="77777777" w:rsidR="00042EEA" w:rsidRDefault="00042EEA" w:rsidP="00042EEA">
      <w:pPr>
        <w:spacing w:before="0" w:after="120"/>
        <w:rPr>
          <w:szCs w:val="19"/>
        </w:rPr>
      </w:pPr>
      <w:bookmarkStart w:id="35" w:name="_Hlk165970912"/>
      <w:r>
        <w:rPr>
          <w:szCs w:val="19"/>
        </w:rPr>
        <w:t>Resources are provided to the ACQSC to:</w:t>
      </w:r>
    </w:p>
    <w:bookmarkEnd w:id="35"/>
    <w:p w14:paraId="1DF24443" w14:textId="77777777" w:rsidR="00042EEA" w:rsidRDefault="00042EEA" w:rsidP="00CC14F2">
      <w:pPr>
        <w:pStyle w:val="Default"/>
        <w:numPr>
          <w:ilvl w:val="0"/>
          <w:numId w:val="32"/>
        </w:numPr>
        <w:spacing w:after="40"/>
        <w:rPr>
          <w:rFonts w:ascii="Book Antiqua" w:eastAsia="Book Antiqua" w:hAnsi="Book Antiqua" w:cs="Book Antiqua"/>
          <w:color w:val="000000" w:themeColor="text1"/>
          <w:sz w:val="22"/>
          <w:szCs w:val="22"/>
        </w:rPr>
      </w:pPr>
      <w:r>
        <w:rPr>
          <w:rFonts w:ascii="Book Antiqua" w:eastAsia="Book Antiqua" w:hAnsi="Book Antiqua" w:cs="Book Antiqua"/>
          <w:color w:val="000000" w:themeColor="text1"/>
          <w:sz w:val="19"/>
          <w:szCs w:val="19"/>
        </w:rPr>
        <w:t>support the continuation of the independent Complaints Commissioner function and the continued delivery of prudential regulation activities.</w:t>
      </w:r>
    </w:p>
    <w:p w14:paraId="7231794E" w14:textId="77777777" w:rsidR="00042EEA" w:rsidRDefault="00042EEA" w:rsidP="00CC14F2">
      <w:pPr>
        <w:pStyle w:val="ListParagraph"/>
        <w:numPr>
          <w:ilvl w:val="0"/>
          <w:numId w:val="32"/>
        </w:numPr>
        <w:spacing w:before="40" w:after="40" w:line="240" w:lineRule="auto"/>
        <w:ind w:left="357" w:hanging="357"/>
        <w:rPr>
          <w:rFonts w:ascii="Book Antiqua" w:eastAsia="Book Antiqua" w:hAnsi="Book Antiqua" w:cs="Book Antiqua"/>
          <w:color w:val="000000" w:themeColor="text1"/>
        </w:rPr>
      </w:pPr>
      <w:r>
        <w:rPr>
          <w:rFonts w:ascii="Book Antiqua" w:eastAsia="Book Antiqua" w:hAnsi="Book Antiqua" w:cs="Book Antiqua"/>
          <w:color w:val="000000" w:themeColor="text1"/>
          <w:sz w:val="19"/>
          <w:szCs w:val="19"/>
        </w:rPr>
        <w:t>undertake critical internal governance uplift activities, in line with the recommendations of the Final Report of the Independent Capability Review of the Aged Care Quality and Safety Commission, and to continue the reaccreditation site audit program under the current cost recovery arrangements.</w:t>
      </w:r>
    </w:p>
    <w:p w14:paraId="6F07A3AA" w14:textId="77777777" w:rsidR="00042EEA" w:rsidRDefault="00042EEA" w:rsidP="00CC14F2">
      <w:pPr>
        <w:pStyle w:val="ListParagraph"/>
        <w:numPr>
          <w:ilvl w:val="0"/>
          <w:numId w:val="32"/>
        </w:numPr>
        <w:spacing w:before="40" w:after="40" w:line="240" w:lineRule="auto"/>
        <w:ind w:left="357" w:hanging="357"/>
        <w:rPr>
          <w:rFonts w:ascii="Book Antiqua" w:eastAsia="Book Antiqua" w:hAnsi="Book Antiqua" w:cs="Book Antiqua"/>
        </w:rPr>
      </w:pPr>
      <w:r>
        <w:rPr>
          <w:rFonts w:ascii="Book Antiqua" w:hAnsi="Book Antiqua"/>
          <w:sz w:val="19"/>
          <w:szCs w:val="19"/>
        </w:rPr>
        <w:t>support the continuation of a program of work to ready both the sector and the ACQSC for the implementation of a new rights-based, person-centred Aged Care Act and the associated new regulatory framework.</w:t>
      </w:r>
    </w:p>
    <w:p w14:paraId="131E9431" w14:textId="77777777" w:rsidR="00042EEA" w:rsidRDefault="00042EEA" w:rsidP="00CC14F2">
      <w:pPr>
        <w:pStyle w:val="ListParagraph"/>
        <w:numPr>
          <w:ilvl w:val="0"/>
          <w:numId w:val="32"/>
        </w:numPr>
        <w:spacing w:before="40" w:after="40" w:line="240" w:lineRule="auto"/>
        <w:ind w:left="357" w:hanging="357"/>
        <w:rPr>
          <w:rFonts w:ascii="Book Antiqua" w:eastAsia="Book Antiqua" w:hAnsi="Book Antiqua" w:cs="Book Antiqua"/>
          <w:color w:val="000000" w:themeColor="text1"/>
        </w:rPr>
      </w:pPr>
      <w:r>
        <w:rPr>
          <w:rFonts w:ascii="Book Antiqua" w:eastAsia="Book Antiqua" w:hAnsi="Book Antiqua" w:cs="Book Antiqua"/>
          <w:color w:val="000000" w:themeColor="text1"/>
          <w:sz w:val="19"/>
          <w:szCs w:val="19"/>
        </w:rPr>
        <w:t xml:space="preserve">support the regulation of additional Home Care Packages. </w:t>
      </w:r>
    </w:p>
    <w:p w14:paraId="6D8125E0" w14:textId="625E79F5" w:rsidR="00042EEA" w:rsidRPr="00042EEA" w:rsidRDefault="00042EEA" w:rsidP="00042EEA">
      <w:pPr>
        <w:pStyle w:val="ListParagraph"/>
        <w:numPr>
          <w:ilvl w:val="0"/>
          <w:numId w:val="32"/>
        </w:numPr>
        <w:spacing w:before="0" w:after="120" w:line="240" w:lineRule="auto"/>
        <w:rPr>
          <w:rFonts w:ascii="Book Antiqua" w:eastAsia="Book Antiqua" w:hAnsi="Book Antiqua" w:cs="Book Antiqua"/>
          <w:color w:val="000000" w:themeColor="text1"/>
        </w:rPr>
      </w:pPr>
      <w:r>
        <w:rPr>
          <w:rFonts w:ascii="Book Antiqua" w:eastAsia="Book Antiqua" w:hAnsi="Book Antiqua" w:cs="Book Antiqua"/>
          <w:color w:val="000000" w:themeColor="text1"/>
          <w:sz w:val="19"/>
          <w:szCs w:val="19"/>
        </w:rPr>
        <w:t>continue essential enhancements to, and integration of, critical ACQSC digital systems to align with the implementation of the new Aged Care Act and regulatory framework.</w:t>
      </w:r>
    </w:p>
    <w:p w14:paraId="0E96FC70" w14:textId="090AB7FC" w:rsidR="00042EEA" w:rsidRDefault="00042EEA" w:rsidP="00042EEA">
      <w:pPr>
        <w:spacing w:before="0" w:after="120"/>
        <w:rPr>
          <w:szCs w:val="19"/>
        </w:rPr>
      </w:pPr>
      <w:r>
        <w:rPr>
          <w:szCs w:val="19"/>
        </w:rPr>
        <w:t>In this context, the ACQSC workforce, and associated co</w:t>
      </w:r>
      <w:r w:rsidR="00F417EC">
        <w:rPr>
          <w:szCs w:val="19"/>
        </w:rPr>
        <w:t xml:space="preserve">sts and provisions, continue to </w:t>
      </w:r>
      <w:r>
        <w:rPr>
          <w:szCs w:val="19"/>
        </w:rPr>
        <w:t>grow to enable the ACQSC to deliver on its purpose.</w:t>
      </w:r>
    </w:p>
    <w:p w14:paraId="3939BAB6" w14:textId="77777777" w:rsidR="0048760B" w:rsidRDefault="0048760B">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64520293" w:rsidR="00CC6669" w:rsidRDefault="00CC6669" w:rsidP="0048760B">
      <w:pPr>
        <w:pStyle w:val="Heading3"/>
        <w:rPr>
          <w:color w:val="0000FF"/>
        </w:rPr>
      </w:pPr>
      <w:bookmarkStart w:id="36" w:name="_Toc166409749"/>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4"/>
      <w:bookmarkEnd w:id="36"/>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0C1217" w:rsidRPr="000C1217" w14:paraId="71BE7461" w14:textId="77777777" w:rsidTr="000C1217">
        <w:trPr>
          <w:trHeight w:val="765"/>
        </w:trPr>
        <w:tc>
          <w:tcPr>
            <w:tcW w:w="3175" w:type="dxa"/>
            <w:tcBorders>
              <w:top w:val="single" w:sz="4" w:space="0" w:color="auto"/>
              <w:left w:val="nil"/>
              <w:bottom w:val="nil"/>
              <w:right w:val="nil"/>
            </w:tcBorders>
            <w:shd w:val="clear" w:color="auto" w:fill="auto"/>
            <w:tcMar>
              <w:left w:w="0" w:type="dxa"/>
            </w:tcMar>
            <w:hideMark/>
          </w:tcPr>
          <w:p w14:paraId="33D980E1" w14:textId="77777777" w:rsidR="000C1217" w:rsidRPr="000C1217" w:rsidRDefault="000C1217" w:rsidP="000C1217">
            <w:pPr>
              <w:spacing w:before="40" w:after="0" w:line="240" w:lineRule="auto"/>
              <w:jc w:val="right"/>
              <w:rPr>
                <w:rFonts w:ascii="Arial" w:hAnsi="Arial" w:cs="Arial"/>
                <w:sz w:val="16"/>
                <w:szCs w:val="16"/>
              </w:rPr>
            </w:pPr>
            <w:r w:rsidRPr="000C1217">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3A31FFAC" w14:textId="77777777" w:rsidR="000C1217" w:rsidRPr="000C1217" w:rsidRDefault="000C1217" w:rsidP="000C1217">
            <w:pPr>
              <w:spacing w:before="40" w:after="0" w:line="240" w:lineRule="auto"/>
              <w:jc w:val="right"/>
              <w:rPr>
                <w:rFonts w:ascii="Arial" w:hAnsi="Arial" w:cs="Arial"/>
                <w:b/>
                <w:bCs/>
                <w:sz w:val="16"/>
                <w:szCs w:val="16"/>
              </w:rPr>
            </w:pPr>
            <w:r w:rsidRPr="000C1217">
              <w:rPr>
                <w:rFonts w:ascii="Arial" w:hAnsi="Arial" w:cs="Arial"/>
                <w:b/>
                <w:bCs/>
                <w:sz w:val="16"/>
                <w:szCs w:val="16"/>
              </w:rPr>
              <w:t>2023–24 Estimated actual</w:t>
            </w:r>
            <w:r w:rsidRPr="000C121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2B2A2B59" w14:textId="77777777" w:rsidR="000C1217" w:rsidRPr="000C1217" w:rsidRDefault="000C1217" w:rsidP="000C1217">
            <w:pPr>
              <w:spacing w:before="40" w:after="0" w:line="240" w:lineRule="auto"/>
              <w:jc w:val="right"/>
              <w:rPr>
                <w:rFonts w:ascii="Arial" w:hAnsi="Arial" w:cs="Arial"/>
                <w:b/>
                <w:bCs/>
                <w:sz w:val="16"/>
                <w:szCs w:val="16"/>
              </w:rPr>
            </w:pPr>
            <w:r w:rsidRPr="000C1217">
              <w:rPr>
                <w:rFonts w:ascii="Arial" w:hAnsi="Arial" w:cs="Arial"/>
                <w:b/>
                <w:bCs/>
                <w:sz w:val="16"/>
                <w:szCs w:val="16"/>
              </w:rPr>
              <w:t xml:space="preserve">2024–25 Budget </w:t>
            </w:r>
            <w:r w:rsidRPr="000C1217">
              <w:rPr>
                <w:rFonts w:ascii="Arial" w:hAnsi="Arial" w:cs="Arial"/>
                <w:b/>
                <w:bCs/>
                <w:sz w:val="16"/>
                <w:szCs w:val="16"/>
              </w:rPr>
              <w:br/>
            </w:r>
            <w:r w:rsidRPr="000C121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0BCDC236" w14:textId="77777777" w:rsidR="000C1217" w:rsidRPr="000C1217" w:rsidRDefault="000C1217" w:rsidP="000C1217">
            <w:pPr>
              <w:spacing w:before="40" w:after="0" w:line="240" w:lineRule="auto"/>
              <w:jc w:val="right"/>
              <w:rPr>
                <w:rFonts w:ascii="Arial" w:hAnsi="Arial" w:cs="Arial"/>
                <w:b/>
                <w:bCs/>
                <w:sz w:val="16"/>
                <w:szCs w:val="16"/>
              </w:rPr>
            </w:pPr>
            <w:r w:rsidRPr="000C1217">
              <w:rPr>
                <w:rFonts w:ascii="Arial" w:hAnsi="Arial" w:cs="Arial"/>
                <w:b/>
                <w:bCs/>
                <w:sz w:val="16"/>
                <w:szCs w:val="16"/>
              </w:rPr>
              <w:t>2025–26 Forward estimate</w:t>
            </w:r>
            <w:r w:rsidRPr="000C121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FA05307" w14:textId="77777777" w:rsidR="000C1217" w:rsidRPr="000C1217" w:rsidRDefault="000C1217" w:rsidP="000C1217">
            <w:pPr>
              <w:spacing w:before="40" w:after="0" w:line="240" w:lineRule="auto"/>
              <w:jc w:val="right"/>
              <w:rPr>
                <w:rFonts w:ascii="Arial" w:hAnsi="Arial" w:cs="Arial"/>
                <w:b/>
                <w:bCs/>
                <w:sz w:val="16"/>
                <w:szCs w:val="16"/>
              </w:rPr>
            </w:pPr>
            <w:r w:rsidRPr="000C1217">
              <w:rPr>
                <w:rFonts w:ascii="Arial" w:hAnsi="Arial" w:cs="Arial"/>
                <w:b/>
                <w:bCs/>
                <w:sz w:val="16"/>
                <w:szCs w:val="16"/>
              </w:rPr>
              <w:t>2026–27 Forward estimate</w:t>
            </w:r>
            <w:r w:rsidRPr="000C121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749E2355" w14:textId="77777777" w:rsidR="000C1217" w:rsidRPr="000C1217" w:rsidRDefault="000C1217" w:rsidP="000C1217">
            <w:pPr>
              <w:spacing w:before="40" w:after="0" w:line="240" w:lineRule="auto"/>
              <w:jc w:val="right"/>
              <w:rPr>
                <w:rFonts w:ascii="Arial" w:hAnsi="Arial" w:cs="Arial"/>
                <w:b/>
                <w:bCs/>
                <w:sz w:val="16"/>
                <w:szCs w:val="16"/>
              </w:rPr>
            </w:pPr>
            <w:r w:rsidRPr="000C1217">
              <w:rPr>
                <w:rFonts w:ascii="Arial" w:hAnsi="Arial" w:cs="Arial"/>
                <w:b/>
                <w:bCs/>
                <w:sz w:val="16"/>
                <w:szCs w:val="16"/>
              </w:rPr>
              <w:t>2027–28 Forward estimate</w:t>
            </w:r>
            <w:r w:rsidRPr="000C1217">
              <w:rPr>
                <w:rFonts w:ascii="Arial" w:hAnsi="Arial" w:cs="Arial"/>
                <w:b/>
                <w:bCs/>
                <w:sz w:val="16"/>
                <w:szCs w:val="16"/>
              </w:rPr>
              <w:br/>
              <w:t>$'000</w:t>
            </w:r>
          </w:p>
        </w:tc>
      </w:tr>
      <w:tr w:rsidR="000C1217" w:rsidRPr="000C1217" w14:paraId="407AEF54" w14:textId="77777777" w:rsidTr="000C1217">
        <w:trPr>
          <w:trHeight w:val="225"/>
        </w:trPr>
        <w:tc>
          <w:tcPr>
            <w:tcW w:w="3175" w:type="dxa"/>
            <w:tcBorders>
              <w:top w:val="nil"/>
              <w:left w:val="nil"/>
              <w:bottom w:val="nil"/>
              <w:right w:val="nil"/>
            </w:tcBorders>
            <w:shd w:val="clear" w:color="auto" w:fill="auto"/>
            <w:noWrap/>
            <w:vAlign w:val="bottom"/>
            <w:hideMark/>
          </w:tcPr>
          <w:p w14:paraId="32839ADC"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EXPENSES</w:t>
            </w:r>
          </w:p>
        </w:tc>
        <w:tc>
          <w:tcPr>
            <w:tcW w:w="900" w:type="dxa"/>
            <w:tcBorders>
              <w:top w:val="single" w:sz="4" w:space="0" w:color="auto"/>
              <w:left w:val="nil"/>
              <w:bottom w:val="nil"/>
              <w:right w:val="nil"/>
            </w:tcBorders>
            <w:shd w:val="clear" w:color="auto" w:fill="auto"/>
            <w:noWrap/>
            <w:vAlign w:val="bottom"/>
            <w:hideMark/>
          </w:tcPr>
          <w:p w14:paraId="7DD8B9DE"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 </w:t>
            </w:r>
          </w:p>
        </w:tc>
        <w:tc>
          <w:tcPr>
            <w:tcW w:w="900" w:type="dxa"/>
            <w:tcBorders>
              <w:top w:val="single" w:sz="4" w:space="0" w:color="auto"/>
              <w:left w:val="nil"/>
              <w:bottom w:val="nil"/>
              <w:right w:val="nil"/>
            </w:tcBorders>
            <w:shd w:val="clear" w:color="000000" w:fill="D9D9D9"/>
            <w:noWrap/>
            <w:vAlign w:val="bottom"/>
            <w:hideMark/>
          </w:tcPr>
          <w:p w14:paraId="7E5F7294"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 </w:t>
            </w:r>
          </w:p>
        </w:tc>
        <w:tc>
          <w:tcPr>
            <w:tcW w:w="900" w:type="dxa"/>
            <w:tcBorders>
              <w:top w:val="single" w:sz="4" w:space="0" w:color="auto"/>
              <w:left w:val="nil"/>
              <w:bottom w:val="nil"/>
              <w:right w:val="nil"/>
            </w:tcBorders>
            <w:shd w:val="clear" w:color="auto" w:fill="auto"/>
            <w:noWrap/>
            <w:vAlign w:val="bottom"/>
            <w:hideMark/>
          </w:tcPr>
          <w:p w14:paraId="2EBB9E90"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6EBECB75" w14:textId="77777777" w:rsidR="000C1217" w:rsidRPr="000C1217" w:rsidRDefault="000C1217" w:rsidP="000C1217">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28903CD8" w14:textId="77777777" w:rsidR="000C1217" w:rsidRPr="000C1217" w:rsidRDefault="000C1217" w:rsidP="000C1217">
            <w:pPr>
              <w:spacing w:before="0" w:after="0" w:line="240" w:lineRule="auto"/>
              <w:jc w:val="right"/>
              <w:rPr>
                <w:rFonts w:ascii="Times New Roman" w:hAnsi="Times New Roman"/>
                <w:sz w:val="20"/>
              </w:rPr>
            </w:pPr>
          </w:p>
        </w:tc>
      </w:tr>
      <w:tr w:rsidR="000C1217" w:rsidRPr="000C1217" w14:paraId="4FB6C66B" w14:textId="77777777" w:rsidTr="000C1217">
        <w:trPr>
          <w:trHeight w:val="225"/>
        </w:trPr>
        <w:tc>
          <w:tcPr>
            <w:tcW w:w="3175" w:type="dxa"/>
            <w:tcBorders>
              <w:top w:val="nil"/>
              <w:left w:val="nil"/>
              <w:bottom w:val="nil"/>
              <w:right w:val="nil"/>
            </w:tcBorders>
            <w:shd w:val="clear" w:color="auto" w:fill="auto"/>
            <w:noWrap/>
            <w:vAlign w:val="bottom"/>
            <w:hideMark/>
          </w:tcPr>
          <w:p w14:paraId="473C4095" w14:textId="77777777" w:rsidR="000C1217" w:rsidRPr="000C1217" w:rsidRDefault="000C1217" w:rsidP="000C1217">
            <w:pPr>
              <w:spacing w:before="0" w:after="0" w:line="240" w:lineRule="auto"/>
              <w:ind w:leftChars="75" w:left="143"/>
              <w:rPr>
                <w:rFonts w:ascii="Arial" w:hAnsi="Arial" w:cs="Arial"/>
                <w:sz w:val="16"/>
                <w:szCs w:val="16"/>
              </w:rPr>
            </w:pPr>
            <w:r w:rsidRPr="000C1217">
              <w:rPr>
                <w:rFonts w:ascii="Arial" w:hAnsi="Arial" w:cs="Arial"/>
                <w:sz w:val="16"/>
                <w:szCs w:val="16"/>
              </w:rPr>
              <w:t>Employee benefits</w:t>
            </w:r>
          </w:p>
        </w:tc>
        <w:tc>
          <w:tcPr>
            <w:tcW w:w="900" w:type="dxa"/>
            <w:tcBorders>
              <w:top w:val="nil"/>
              <w:left w:val="nil"/>
              <w:bottom w:val="nil"/>
              <w:right w:val="nil"/>
            </w:tcBorders>
            <w:shd w:val="clear" w:color="auto" w:fill="auto"/>
            <w:noWrap/>
            <w:vAlign w:val="bottom"/>
            <w:hideMark/>
          </w:tcPr>
          <w:p w14:paraId="6D867083"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187,633</w:t>
            </w:r>
          </w:p>
        </w:tc>
        <w:tc>
          <w:tcPr>
            <w:tcW w:w="900" w:type="dxa"/>
            <w:tcBorders>
              <w:top w:val="nil"/>
              <w:left w:val="nil"/>
              <w:bottom w:val="nil"/>
              <w:right w:val="nil"/>
            </w:tcBorders>
            <w:shd w:val="clear" w:color="000000" w:fill="D9D9D9"/>
            <w:noWrap/>
            <w:vAlign w:val="bottom"/>
            <w:hideMark/>
          </w:tcPr>
          <w:p w14:paraId="5997505E"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210,113</w:t>
            </w:r>
          </w:p>
        </w:tc>
        <w:tc>
          <w:tcPr>
            <w:tcW w:w="900" w:type="dxa"/>
            <w:tcBorders>
              <w:top w:val="nil"/>
              <w:left w:val="nil"/>
              <w:bottom w:val="nil"/>
              <w:right w:val="nil"/>
            </w:tcBorders>
            <w:shd w:val="clear" w:color="auto" w:fill="auto"/>
            <w:noWrap/>
            <w:vAlign w:val="bottom"/>
            <w:hideMark/>
          </w:tcPr>
          <w:p w14:paraId="1CF30CE1"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177,201</w:t>
            </w:r>
          </w:p>
        </w:tc>
        <w:tc>
          <w:tcPr>
            <w:tcW w:w="900" w:type="dxa"/>
            <w:tcBorders>
              <w:top w:val="nil"/>
              <w:left w:val="nil"/>
              <w:bottom w:val="nil"/>
              <w:right w:val="nil"/>
            </w:tcBorders>
            <w:shd w:val="clear" w:color="auto" w:fill="auto"/>
            <w:noWrap/>
            <w:vAlign w:val="bottom"/>
            <w:hideMark/>
          </w:tcPr>
          <w:p w14:paraId="3341C857"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173,374</w:t>
            </w:r>
          </w:p>
        </w:tc>
        <w:tc>
          <w:tcPr>
            <w:tcW w:w="900" w:type="dxa"/>
            <w:tcBorders>
              <w:top w:val="nil"/>
              <w:left w:val="nil"/>
              <w:bottom w:val="nil"/>
              <w:right w:val="nil"/>
            </w:tcBorders>
            <w:shd w:val="clear" w:color="auto" w:fill="auto"/>
            <w:noWrap/>
            <w:vAlign w:val="bottom"/>
            <w:hideMark/>
          </w:tcPr>
          <w:p w14:paraId="7DAF78B5"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176,283</w:t>
            </w:r>
          </w:p>
        </w:tc>
      </w:tr>
      <w:tr w:rsidR="000C1217" w:rsidRPr="000C1217" w14:paraId="184F8DDE" w14:textId="77777777" w:rsidTr="000C1217">
        <w:trPr>
          <w:trHeight w:val="225"/>
        </w:trPr>
        <w:tc>
          <w:tcPr>
            <w:tcW w:w="3175" w:type="dxa"/>
            <w:tcBorders>
              <w:top w:val="nil"/>
              <w:left w:val="nil"/>
              <w:bottom w:val="nil"/>
              <w:right w:val="nil"/>
            </w:tcBorders>
            <w:shd w:val="clear" w:color="auto" w:fill="auto"/>
            <w:noWrap/>
            <w:vAlign w:val="bottom"/>
            <w:hideMark/>
          </w:tcPr>
          <w:p w14:paraId="31E6CAB8" w14:textId="77777777" w:rsidR="000C1217" w:rsidRPr="000C1217" w:rsidRDefault="000C1217" w:rsidP="000C1217">
            <w:pPr>
              <w:spacing w:before="0" w:after="0" w:line="240" w:lineRule="auto"/>
              <w:ind w:leftChars="75" w:left="143"/>
              <w:rPr>
                <w:rFonts w:ascii="Arial" w:hAnsi="Arial" w:cs="Arial"/>
                <w:sz w:val="16"/>
                <w:szCs w:val="16"/>
              </w:rPr>
            </w:pPr>
            <w:r w:rsidRPr="000C1217">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7DFBB222"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108,147</w:t>
            </w:r>
          </w:p>
        </w:tc>
        <w:tc>
          <w:tcPr>
            <w:tcW w:w="900" w:type="dxa"/>
            <w:tcBorders>
              <w:top w:val="nil"/>
              <w:left w:val="nil"/>
              <w:bottom w:val="nil"/>
              <w:right w:val="nil"/>
            </w:tcBorders>
            <w:shd w:val="clear" w:color="000000" w:fill="D9D9D9"/>
            <w:noWrap/>
            <w:vAlign w:val="bottom"/>
            <w:hideMark/>
          </w:tcPr>
          <w:p w14:paraId="3BEDB285"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115,979</w:t>
            </w:r>
          </w:p>
        </w:tc>
        <w:tc>
          <w:tcPr>
            <w:tcW w:w="900" w:type="dxa"/>
            <w:tcBorders>
              <w:top w:val="nil"/>
              <w:left w:val="nil"/>
              <w:bottom w:val="nil"/>
              <w:right w:val="nil"/>
            </w:tcBorders>
            <w:shd w:val="clear" w:color="auto" w:fill="auto"/>
            <w:noWrap/>
            <w:vAlign w:val="bottom"/>
            <w:hideMark/>
          </w:tcPr>
          <w:p w14:paraId="28E66F03"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54,762</w:t>
            </w:r>
          </w:p>
        </w:tc>
        <w:tc>
          <w:tcPr>
            <w:tcW w:w="900" w:type="dxa"/>
            <w:tcBorders>
              <w:top w:val="nil"/>
              <w:left w:val="nil"/>
              <w:bottom w:val="nil"/>
              <w:right w:val="nil"/>
            </w:tcBorders>
            <w:shd w:val="clear" w:color="auto" w:fill="auto"/>
            <w:noWrap/>
            <w:vAlign w:val="bottom"/>
            <w:hideMark/>
          </w:tcPr>
          <w:p w14:paraId="2B3D7FA3"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24,996</w:t>
            </w:r>
          </w:p>
        </w:tc>
        <w:tc>
          <w:tcPr>
            <w:tcW w:w="900" w:type="dxa"/>
            <w:tcBorders>
              <w:top w:val="nil"/>
              <w:left w:val="nil"/>
              <w:bottom w:val="nil"/>
              <w:right w:val="nil"/>
            </w:tcBorders>
            <w:shd w:val="clear" w:color="auto" w:fill="auto"/>
            <w:noWrap/>
            <w:vAlign w:val="bottom"/>
            <w:hideMark/>
          </w:tcPr>
          <w:p w14:paraId="715656DF"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22,001</w:t>
            </w:r>
          </w:p>
        </w:tc>
      </w:tr>
      <w:tr w:rsidR="000C1217" w:rsidRPr="000C1217" w14:paraId="4900FB4B" w14:textId="77777777" w:rsidTr="000C1217">
        <w:trPr>
          <w:trHeight w:val="225"/>
        </w:trPr>
        <w:tc>
          <w:tcPr>
            <w:tcW w:w="3175" w:type="dxa"/>
            <w:tcBorders>
              <w:top w:val="nil"/>
              <w:left w:val="nil"/>
              <w:bottom w:val="nil"/>
              <w:right w:val="nil"/>
            </w:tcBorders>
            <w:shd w:val="clear" w:color="auto" w:fill="auto"/>
            <w:noWrap/>
            <w:vAlign w:val="bottom"/>
            <w:hideMark/>
          </w:tcPr>
          <w:p w14:paraId="3F024402" w14:textId="77777777" w:rsidR="000C1217" w:rsidRPr="000C1217" w:rsidRDefault="000C1217" w:rsidP="000C1217">
            <w:pPr>
              <w:spacing w:before="0" w:after="0" w:line="240" w:lineRule="auto"/>
              <w:ind w:leftChars="75" w:left="143"/>
              <w:rPr>
                <w:rFonts w:ascii="Arial" w:hAnsi="Arial" w:cs="Arial"/>
                <w:sz w:val="16"/>
                <w:szCs w:val="16"/>
              </w:rPr>
            </w:pPr>
            <w:r w:rsidRPr="000C1217">
              <w:rPr>
                <w:rFonts w:ascii="Arial" w:hAnsi="Arial" w:cs="Arial"/>
                <w:sz w:val="16"/>
                <w:szCs w:val="16"/>
              </w:rPr>
              <w:t>Depreciation and amortisation</w:t>
            </w:r>
          </w:p>
        </w:tc>
        <w:tc>
          <w:tcPr>
            <w:tcW w:w="900" w:type="dxa"/>
            <w:tcBorders>
              <w:top w:val="nil"/>
              <w:left w:val="nil"/>
              <w:bottom w:val="nil"/>
              <w:right w:val="nil"/>
            </w:tcBorders>
            <w:shd w:val="clear" w:color="auto" w:fill="auto"/>
            <w:noWrap/>
            <w:vAlign w:val="bottom"/>
            <w:hideMark/>
          </w:tcPr>
          <w:p w14:paraId="54F7C9B5"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10,914</w:t>
            </w:r>
          </w:p>
        </w:tc>
        <w:tc>
          <w:tcPr>
            <w:tcW w:w="900" w:type="dxa"/>
            <w:tcBorders>
              <w:top w:val="nil"/>
              <w:left w:val="nil"/>
              <w:bottom w:val="nil"/>
              <w:right w:val="nil"/>
            </w:tcBorders>
            <w:shd w:val="clear" w:color="000000" w:fill="D9D9D9"/>
            <w:noWrap/>
            <w:vAlign w:val="bottom"/>
            <w:hideMark/>
          </w:tcPr>
          <w:p w14:paraId="4101FB72"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11,681</w:t>
            </w:r>
          </w:p>
        </w:tc>
        <w:tc>
          <w:tcPr>
            <w:tcW w:w="900" w:type="dxa"/>
            <w:tcBorders>
              <w:top w:val="nil"/>
              <w:left w:val="nil"/>
              <w:bottom w:val="nil"/>
              <w:right w:val="nil"/>
            </w:tcBorders>
            <w:shd w:val="clear" w:color="auto" w:fill="auto"/>
            <w:noWrap/>
            <w:vAlign w:val="bottom"/>
            <w:hideMark/>
          </w:tcPr>
          <w:p w14:paraId="04182454"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12,684</w:t>
            </w:r>
          </w:p>
        </w:tc>
        <w:tc>
          <w:tcPr>
            <w:tcW w:w="900" w:type="dxa"/>
            <w:tcBorders>
              <w:top w:val="nil"/>
              <w:left w:val="nil"/>
              <w:bottom w:val="nil"/>
              <w:right w:val="nil"/>
            </w:tcBorders>
            <w:shd w:val="clear" w:color="auto" w:fill="auto"/>
            <w:noWrap/>
            <w:vAlign w:val="bottom"/>
            <w:hideMark/>
          </w:tcPr>
          <w:p w14:paraId="2D364AD0"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14,963</w:t>
            </w:r>
          </w:p>
        </w:tc>
        <w:tc>
          <w:tcPr>
            <w:tcW w:w="900" w:type="dxa"/>
            <w:tcBorders>
              <w:top w:val="nil"/>
              <w:left w:val="nil"/>
              <w:bottom w:val="nil"/>
              <w:right w:val="nil"/>
            </w:tcBorders>
            <w:shd w:val="clear" w:color="auto" w:fill="auto"/>
            <w:noWrap/>
            <w:vAlign w:val="bottom"/>
            <w:hideMark/>
          </w:tcPr>
          <w:p w14:paraId="16E0CC0E"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12,617</w:t>
            </w:r>
          </w:p>
        </w:tc>
      </w:tr>
      <w:tr w:rsidR="000C1217" w:rsidRPr="000C1217" w14:paraId="44169012" w14:textId="77777777" w:rsidTr="000C1217">
        <w:trPr>
          <w:trHeight w:val="225"/>
        </w:trPr>
        <w:tc>
          <w:tcPr>
            <w:tcW w:w="3175" w:type="dxa"/>
            <w:tcBorders>
              <w:top w:val="nil"/>
              <w:left w:val="nil"/>
              <w:bottom w:val="nil"/>
              <w:right w:val="nil"/>
            </w:tcBorders>
            <w:shd w:val="clear" w:color="auto" w:fill="auto"/>
            <w:noWrap/>
            <w:vAlign w:val="bottom"/>
            <w:hideMark/>
          </w:tcPr>
          <w:p w14:paraId="45B54DA7" w14:textId="77777777" w:rsidR="000C1217" w:rsidRPr="000C1217" w:rsidRDefault="000C1217" w:rsidP="000C1217">
            <w:pPr>
              <w:spacing w:before="0" w:after="0" w:line="240" w:lineRule="auto"/>
              <w:ind w:leftChars="75" w:left="143"/>
              <w:rPr>
                <w:rFonts w:ascii="Arial" w:hAnsi="Arial" w:cs="Arial"/>
                <w:sz w:val="16"/>
                <w:szCs w:val="16"/>
              </w:rPr>
            </w:pPr>
            <w:r w:rsidRPr="000C1217">
              <w:rPr>
                <w:rFonts w:ascii="Arial" w:hAnsi="Arial" w:cs="Arial"/>
                <w:sz w:val="16"/>
                <w:szCs w:val="16"/>
              </w:rPr>
              <w:t>Interest on RoU</w:t>
            </w:r>
          </w:p>
        </w:tc>
        <w:tc>
          <w:tcPr>
            <w:tcW w:w="900" w:type="dxa"/>
            <w:tcBorders>
              <w:top w:val="nil"/>
              <w:left w:val="nil"/>
              <w:bottom w:val="nil"/>
              <w:right w:val="nil"/>
            </w:tcBorders>
            <w:shd w:val="clear" w:color="auto" w:fill="auto"/>
            <w:noWrap/>
            <w:vAlign w:val="bottom"/>
            <w:hideMark/>
          </w:tcPr>
          <w:p w14:paraId="5770DE9A"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712</w:t>
            </w:r>
          </w:p>
        </w:tc>
        <w:tc>
          <w:tcPr>
            <w:tcW w:w="900" w:type="dxa"/>
            <w:tcBorders>
              <w:top w:val="nil"/>
              <w:left w:val="nil"/>
              <w:bottom w:val="nil"/>
              <w:right w:val="nil"/>
            </w:tcBorders>
            <w:shd w:val="clear" w:color="000000" w:fill="D9D9D9"/>
            <w:noWrap/>
            <w:vAlign w:val="bottom"/>
            <w:hideMark/>
          </w:tcPr>
          <w:p w14:paraId="2018991B"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664</w:t>
            </w:r>
          </w:p>
        </w:tc>
        <w:tc>
          <w:tcPr>
            <w:tcW w:w="900" w:type="dxa"/>
            <w:tcBorders>
              <w:top w:val="nil"/>
              <w:left w:val="nil"/>
              <w:bottom w:val="nil"/>
              <w:right w:val="nil"/>
            </w:tcBorders>
            <w:shd w:val="clear" w:color="auto" w:fill="auto"/>
            <w:noWrap/>
            <w:vAlign w:val="bottom"/>
            <w:hideMark/>
          </w:tcPr>
          <w:p w14:paraId="6AB66E82"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606</w:t>
            </w:r>
          </w:p>
        </w:tc>
        <w:tc>
          <w:tcPr>
            <w:tcW w:w="900" w:type="dxa"/>
            <w:tcBorders>
              <w:top w:val="nil"/>
              <w:left w:val="nil"/>
              <w:bottom w:val="nil"/>
              <w:right w:val="nil"/>
            </w:tcBorders>
            <w:shd w:val="clear" w:color="auto" w:fill="auto"/>
            <w:noWrap/>
            <w:vAlign w:val="bottom"/>
            <w:hideMark/>
          </w:tcPr>
          <w:p w14:paraId="73BA58ED"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582</w:t>
            </w:r>
          </w:p>
        </w:tc>
        <w:tc>
          <w:tcPr>
            <w:tcW w:w="900" w:type="dxa"/>
            <w:tcBorders>
              <w:top w:val="nil"/>
              <w:left w:val="nil"/>
              <w:bottom w:val="nil"/>
              <w:right w:val="nil"/>
            </w:tcBorders>
            <w:shd w:val="clear" w:color="auto" w:fill="auto"/>
            <w:noWrap/>
            <w:vAlign w:val="bottom"/>
            <w:hideMark/>
          </w:tcPr>
          <w:p w14:paraId="4EF264EC"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590</w:t>
            </w:r>
          </w:p>
        </w:tc>
      </w:tr>
      <w:tr w:rsidR="000C1217" w:rsidRPr="000C1217" w14:paraId="3F4EEEBE" w14:textId="77777777" w:rsidTr="000C1217">
        <w:trPr>
          <w:trHeight w:val="225"/>
        </w:trPr>
        <w:tc>
          <w:tcPr>
            <w:tcW w:w="3175" w:type="dxa"/>
            <w:tcBorders>
              <w:top w:val="nil"/>
              <w:left w:val="nil"/>
              <w:bottom w:val="nil"/>
              <w:right w:val="nil"/>
            </w:tcBorders>
            <w:shd w:val="clear" w:color="auto" w:fill="auto"/>
            <w:noWrap/>
            <w:vAlign w:val="bottom"/>
            <w:hideMark/>
          </w:tcPr>
          <w:p w14:paraId="30A1D051" w14:textId="77777777" w:rsidR="000C1217" w:rsidRPr="000C1217" w:rsidRDefault="000C1217" w:rsidP="000C1217">
            <w:pPr>
              <w:spacing w:before="0" w:after="0" w:line="240" w:lineRule="auto"/>
              <w:ind w:leftChars="75" w:left="143"/>
              <w:rPr>
                <w:rFonts w:ascii="Arial" w:hAnsi="Arial" w:cs="Arial"/>
                <w:sz w:val="16"/>
                <w:szCs w:val="16"/>
              </w:rPr>
            </w:pPr>
            <w:r w:rsidRPr="000C1217">
              <w:rPr>
                <w:rFonts w:ascii="Arial" w:hAnsi="Arial" w:cs="Arial"/>
                <w:sz w:val="16"/>
                <w:szCs w:val="16"/>
              </w:rPr>
              <w:t>Other expenses</w:t>
            </w:r>
          </w:p>
        </w:tc>
        <w:tc>
          <w:tcPr>
            <w:tcW w:w="900" w:type="dxa"/>
            <w:tcBorders>
              <w:top w:val="nil"/>
              <w:left w:val="nil"/>
              <w:bottom w:val="nil"/>
              <w:right w:val="nil"/>
            </w:tcBorders>
            <w:shd w:val="clear" w:color="auto" w:fill="auto"/>
            <w:noWrap/>
            <w:vAlign w:val="bottom"/>
            <w:hideMark/>
          </w:tcPr>
          <w:p w14:paraId="4AC17BBB"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16</w:t>
            </w:r>
          </w:p>
        </w:tc>
        <w:tc>
          <w:tcPr>
            <w:tcW w:w="900" w:type="dxa"/>
            <w:tcBorders>
              <w:top w:val="nil"/>
              <w:left w:val="nil"/>
              <w:bottom w:val="nil"/>
              <w:right w:val="nil"/>
            </w:tcBorders>
            <w:shd w:val="clear" w:color="000000" w:fill="D9D9D9"/>
            <w:noWrap/>
            <w:vAlign w:val="bottom"/>
            <w:hideMark/>
          </w:tcPr>
          <w:p w14:paraId="7BB499A2"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A76E0D9"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1D9CCE8F"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3AD02BE"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r>
      <w:tr w:rsidR="000C1217" w:rsidRPr="000C1217" w14:paraId="6546E372" w14:textId="77777777" w:rsidTr="000C1217">
        <w:trPr>
          <w:trHeight w:val="225"/>
        </w:trPr>
        <w:tc>
          <w:tcPr>
            <w:tcW w:w="3175" w:type="dxa"/>
            <w:tcBorders>
              <w:top w:val="nil"/>
              <w:left w:val="nil"/>
              <w:bottom w:val="nil"/>
              <w:right w:val="nil"/>
            </w:tcBorders>
            <w:shd w:val="clear" w:color="auto" w:fill="auto"/>
            <w:noWrap/>
            <w:vAlign w:val="bottom"/>
            <w:hideMark/>
          </w:tcPr>
          <w:p w14:paraId="5229BFF2" w14:textId="77777777" w:rsidR="000C1217" w:rsidRPr="000C1217" w:rsidRDefault="000C1217" w:rsidP="000C1217">
            <w:pPr>
              <w:spacing w:before="0" w:after="0" w:line="240" w:lineRule="auto"/>
              <w:ind w:leftChars="75" w:left="143"/>
              <w:rPr>
                <w:rFonts w:ascii="Arial" w:hAnsi="Arial" w:cs="Arial"/>
                <w:b/>
                <w:bCs/>
                <w:sz w:val="16"/>
                <w:szCs w:val="16"/>
              </w:rPr>
            </w:pPr>
            <w:r w:rsidRPr="000C1217">
              <w:rPr>
                <w:rFonts w:ascii="Arial" w:hAnsi="Arial" w:cs="Arial"/>
                <w:b/>
                <w:bCs/>
                <w:sz w:val="16"/>
                <w:szCs w:val="16"/>
              </w:rPr>
              <w:t>Total expenses</w:t>
            </w:r>
          </w:p>
        </w:tc>
        <w:tc>
          <w:tcPr>
            <w:tcW w:w="900" w:type="dxa"/>
            <w:tcBorders>
              <w:top w:val="nil"/>
              <w:left w:val="nil"/>
              <w:bottom w:val="single" w:sz="4" w:space="0" w:color="auto"/>
              <w:right w:val="nil"/>
            </w:tcBorders>
            <w:shd w:val="clear" w:color="auto" w:fill="auto"/>
            <w:noWrap/>
            <w:vAlign w:val="bottom"/>
            <w:hideMark/>
          </w:tcPr>
          <w:p w14:paraId="26B58759"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307,422</w:t>
            </w:r>
          </w:p>
        </w:tc>
        <w:tc>
          <w:tcPr>
            <w:tcW w:w="900" w:type="dxa"/>
            <w:tcBorders>
              <w:top w:val="nil"/>
              <w:left w:val="nil"/>
              <w:bottom w:val="single" w:sz="4" w:space="0" w:color="auto"/>
              <w:right w:val="nil"/>
            </w:tcBorders>
            <w:shd w:val="clear" w:color="000000" w:fill="D9D9D9"/>
            <w:noWrap/>
            <w:vAlign w:val="bottom"/>
            <w:hideMark/>
          </w:tcPr>
          <w:p w14:paraId="1D163268"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338,437</w:t>
            </w:r>
          </w:p>
        </w:tc>
        <w:tc>
          <w:tcPr>
            <w:tcW w:w="900" w:type="dxa"/>
            <w:tcBorders>
              <w:top w:val="nil"/>
              <w:left w:val="nil"/>
              <w:bottom w:val="single" w:sz="4" w:space="0" w:color="auto"/>
              <w:right w:val="nil"/>
            </w:tcBorders>
            <w:shd w:val="clear" w:color="auto" w:fill="auto"/>
            <w:noWrap/>
            <w:vAlign w:val="bottom"/>
            <w:hideMark/>
          </w:tcPr>
          <w:p w14:paraId="779887C9"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245,253</w:t>
            </w:r>
          </w:p>
        </w:tc>
        <w:tc>
          <w:tcPr>
            <w:tcW w:w="900" w:type="dxa"/>
            <w:tcBorders>
              <w:top w:val="nil"/>
              <w:left w:val="nil"/>
              <w:bottom w:val="single" w:sz="4" w:space="0" w:color="auto"/>
              <w:right w:val="nil"/>
            </w:tcBorders>
            <w:shd w:val="clear" w:color="auto" w:fill="auto"/>
            <w:noWrap/>
            <w:vAlign w:val="bottom"/>
            <w:hideMark/>
          </w:tcPr>
          <w:p w14:paraId="319E1937"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213,915</w:t>
            </w:r>
          </w:p>
        </w:tc>
        <w:tc>
          <w:tcPr>
            <w:tcW w:w="900" w:type="dxa"/>
            <w:tcBorders>
              <w:top w:val="nil"/>
              <w:left w:val="nil"/>
              <w:bottom w:val="single" w:sz="4" w:space="0" w:color="auto"/>
              <w:right w:val="nil"/>
            </w:tcBorders>
            <w:shd w:val="clear" w:color="auto" w:fill="auto"/>
            <w:noWrap/>
            <w:vAlign w:val="bottom"/>
            <w:hideMark/>
          </w:tcPr>
          <w:p w14:paraId="193A1BBD"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211,491</w:t>
            </w:r>
          </w:p>
        </w:tc>
      </w:tr>
      <w:tr w:rsidR="000C1217" w:rsidRPr="000C1217" w14:paraId="0E444E60" w14:textId="77777777" w:rsidTr="000C1217">
        <w:trPr>
          <w:trHeight w:val="283"/>
        </w:trPr>
        <w:tc>
          <w:tcPr>
            <w:tcW w:w="3175" w:type="dxa"/>
            <w:tcBorders>
              <w:top w:val="nil"/>
              <w:left w:val="nil"/>
              <w:bottom w:val="nil"/>
              <w:right w:val="nil"/>
            </w:tcBorders>
            <w:shd w:val="clear" w:color="auto" w:fill="auto"/>
            <w:noWrap/>
            <w:vAlign w:val="bottom"/>
            <w:hideMark/>
          </w:tcPr>
          <w:p w14:paraId="6B9078AF"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 xml:space="preserve">LESS: </w:t>
            </w:r>
          </w:p>
        </w:tc>
        <w:tc>
          <w:tcPr>
            <w:tcW w:w="900" w:type="dxa"/>
            <w:tcBorders>
              <w:top w:val="nil"/>
              <w:left w:val="nil"/>
              <w:bottom w:val="nil"/>
              <w:right w:val="nil"/>
            </w:tcBorders>
            <w:shd w:val="clear" w:color="auto" w:fill="auto"/>
            <w:noWrap/>
            <w:vAlign w:val="bottom"/>
            <w:hideMark/>
          </w:tcPr>
          <w:p w14:paraId="2072BD79" w14:textId="77777777" w:rsidR="000C1217" w:rsidRPr="000C1217" w:rsidRDefault="000C1217" w:rsidP="000C1217">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6CDB9402"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3ECA14C0" w14:textId="77777777" w:rsidR="000C1217" w:rsidRPr="000C1217" w:rsidRDefault="000C1217" w:rsidP="000C1217">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698AE5AF" w14:textId="77777777" w:rsidR="000C1217" w:rsidRPr="000C1217" w:rsidRDefault="000C1217" w:rsidP="000C121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09A65E9" w14:textId="77777777" w:rsidR="000C1217" w:rsidRPr="000C1217" w:rsidRDefault="000C1217" w:rsidP="000C1217">
            <w:pPr>
              <w:spacing w:before="0" w:after="0" w:line="240" w:lineRule="auto"/>
              <w:jc w:val="right"/>
              <w:rPr>
                <w:rFonts w:ascii="Times New Roman" w:hAnsi="Times New Roman"/>
                <w:sz w:val="20"/>
              </w:rPr>
            </w:pPr>
          </w:p>
        </w:tc>
      </w:tr>
      <w:tr w:rsidR="000C1217" w:rsidRPr="000C1217" w14:paraId="38795216" w14:textId="77777777" w:rsidTr="000C1217">
        <w:trPr>
          <w:trHeight w:val="225"/>
        </w:trPr>
        <w:tc>
          <w:tcPr>
            <w:tcW w:w="3175" w:type="dxa"/>
            <w:tcBorders>
              <w:top w:val="nil"/>
              <w:left w:val="nil"/>
              <w:bottom w:val="nil"/>
              <w:right w:val="nil"/>
            </w:tcBorders>
            <w:shd w:val="clear" w:color="auto" w:fill="auto"/>
            <w:noWrap/>
            <w:vAlign w:val="bottom"/>
            <w:hideMark/>
          </w:tcPr>
          <w:p w14:paraId="6D7F6B39"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OWN-SOURCE INCOME</w:t>
            </w:r>
          </w:p>
        </w:tc>
        <w:tc>
          <w:tcPr>
            <w:tcW w:w="900" w:type="dxa"/>
            <w:tcBorders>
              <w:top w:val="nil"/>
              <w:left w:val="nil"/>
              <w:bottom w:val="nil"/>
              <w:right w:val="nil"/>
            </w:tcBorders>
            <w:shd w:val="clear" w:color="auto" w:fill="auto"/>
            <w:noWrap/>
            <w:vAlign w:val="bottom"/>
            <w:hideMark/>
          </w:tcPr>
          <w:p w14:paraId="4C416C4E" w14:textId="77777777" w:rsidR="000C1217" w:rsidRPr="000C1217" w:rsidRDefault="000C1217" w:rsidP="000C1217">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04E4DD42"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5B08D630" w14:textId="77777777" w:rsidR="000C1217" w:rsidRPr="000C1217" w:rsidRDefault="000C1217" w:rsidP="000C1217">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7D0DC587" w14:textId="77777777" w:rsidR="000C1217" w:rsidRPr="000C1217" w:rsidRDefault="000C1217" w:rsidP="000C121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45FC0EF" w14:textId="77777777" w:rsidR="000C1217" w:rsidRPr="000C1217" w:rsidRDefault="000C1217" w:rsidP="000C1217">
            <w:pPr>
              <w:spacing w:before="0" w:after="0" w:line="240" w:lineRule="auto"/>
              <w:jc w:val="right"/>
              <w:rPr>
                <w:rFonts w:ascii="Times New Roman" w:hAnsi="Times New Roman"/>
                <w:sz w:val="20"/>
              </w:rPr>
            </w:pPr>
          </w:p>
        </w:tc>
      </w:tr>
      <w:tr w:rsidR="000C1217" w:rsidRPr="000C1217" w14:paraId="45013E77" w14:textId="77777777" w:rsidTr="000C1217">
        <w:trPr>
          <w:trHeight w:val="225"/>
        </w:trPr>
        <w:tc>
          <w:tcPr>
            <w:tcW w:w="3175" w:type="dxa"/>
            <w:tcBorders>
              <w:top w:val="nil"/>
              <w:left w:val="nil"/>
              <w:bottom w:val="nil"/>
              <w:right w:val="nil"/>
            </w:tcBorders>
            <w:shd w:val="clear" w:color="auto" w:fill="auto"/>
            <w:noWrap/>
            <w:vAlign w:val="bottom"/>
            <w:hideMark/>
          </w:tcPr>
          <w:p w14:paraId="214EF7DA" w14:textId="77777777" w:rsidR="000C1217" w:rsidRPr="000C1217" w:rsidRDefault="000C1217" w:rsidP="000C1217">
            <w:pPr>
              <w:spacing w:before="0" w:after="0" w:line="240" w:lineRule="auto"/>
              <w:ind w:leftChars="75" w:left="143"/>
              <w:rPr>
                <w:rFonts w:ascii="Arial" w:hAnsi="Arial" w:cs="Arial"/>
                <w:b/>
                <w:bCs/>
                <w:sz w:val="16"/>
                <w:szCs w:val="16"/>
              </w:rPr>
            </w:pPr>
            <w:r w:rsidRPr="000C1217">
              <w:rPr>
                <w:rFonts w:ascii="Arial" w:hAnsi="Arial" w:cs="Arial"/>
                <w:b/>
                <w:bCs/>
                <w:sz w:val="16"/>
                <w:szCs w:val="16"/>
              </w:rPr>
              <w:t>Revenue</w:t>
            </w:r>
          </w:p>
        </w:tc>
        <w:tc>
          <w:tcPr>
            <w:tcW w:w="900" w:type="dxa"/>
            <w:tcBorders>
              <w:top w:val="nil"/>
              <w:left w:val="nil"/>
              <w:bottom w:val="nil"/>
              <w:right w:val="nil"/>
            </w:tcBorders>
            <w:shd w:val="clear" w:color="auto" w:fill="auto"/>
            <w:noWrap/>
            <w:vAlign w:val="bottom"/>
            <w:hideMark/>
          </w:tcPr>
          <w:p w14:paraId="6D872236" w14:textId="77777777" w:rsidR="000C1217" w:rsidRPr="000C1217" w:rsidRDefault="000C1217" w:rsidP="000C1217">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74385E69"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318AD875" w14:textId="77777777" w:rsidR="000C1217" w:rsidRPr="000C1217" w:rsidRDefault="000C1217" w:rsidP="000C1217">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369ED327" w14:textId="77777777" w:rsidR="000C1217" w:rsidRPr="000C1217" w:rsidRDefault="000C1217" w:rsidP="000C121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617400F" w14:textId="77777777" w:rsidR="000C1217" w:rsidRPr="000C1217" w:rsidRDefault="000C1217" w:rsidP="000C1217">
            <w:pPr>
              <w:spacing w:before="0" w:after="0" w:line="240" w:lineRule="auto"/>
              <w:jc w:val="right"/>
              <w:rPr>
                <w:rFonts w:ascii="Times New Roman" w:hAnsi="Times New Roman"/>
                <w:sz w:val="20"/>
              </w:rPr>
            </w:pPr>
          </w:p>
        </w:tc>
      </w:tr>
      <w:tr w:rsidR="000C1217" w:rsidRPr="000C1217" w14:paraId="74AE8414" w14:textId="77777777" w:rsidTr="000C1217">
        <w:trPr>
          <w:trHeight w:val="397"/>
        </w:trPr>
        <w:tc>
          <w:tcPr>
            <w:tcW w:w="3175" w:type="dxa"/>
            <w:tcBorders>
              <w:top w:val="nil"/>
              <w:left w:val="nil"/>
              <w:bottom w:val="nil"/>
              <w:right w:val="nil"/>
            </w:tcBorders>
            <w:shd w:val="clear" w:color="auto" w:fill="auto"/>
            <w:vAlign w:val="bottom"/>
            <w:hideMark/>
          </w:tcPr>
          <w:p w14:paraId="5BC62BDA" w14:textId="77777777" w:rsidR="000C1217" w:rsidRPr="000C1217" w:rsidRDefault="000C1217" w:rsidP="000C1217">
            <w:pPr>
              <w:spacing w:before="0" w:after="0" w:line="240" w:lineRule="auto"/>
              <w:ind w:leftChars="150" w:left="285"/>
              <w:rPr>
                <w:rFonts w:ascii="Arial" w:hAnsi="Arial" w:cs="Arial"/>
                <w:sz w:val="16"/>
                <w:szCs w:val="16"/>
              </w:rPr>
            </w:pPr>
            <w:r w:rsidRPr="000C1217">
              <w:rPr>
                <w:rFonts w:ascii="Arial" w:hAnsi="Arial" w:cs="Arial"/>
                <w:sz w:val="16"/>
                <w:szCs w:val="16"/>
              </w:rPr>
              <w:t>Sale of goods and rendering of services</w:t>
            </w:r>
          </w:p>
        </w:tc>
        <w:tc>
          <w:tcPr>
            <w:tcW w:w="900" w:type="dxa"/>
            <w:tcBorders>
              <w:top w:val="nil"/>
              <w:left w:val="nil"/>
              <w:bottom w:val="nil"/>
              <w:right w:val="nil"/>
            </w:tcBorders>
            <w:shd w:val="clear" w:color="auto" w:fill="auto"/>
            <w:noWrap/>
            <w:vAlign w:val="bottom"/>
            <w:hideMark/>
          </w:tcPr>
          <w:p w14:paraId="5C8D351E"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19,271</w:t>
            </w:r>
          </w:p>
        </w:tc>
        <w:tc>
          <w:tcPr>
            <w:tcW w:w="900" w:type="dxa"/>
            <w:tcBorders>
              <w:top w:val="nil"/>
              <w:left w:val="nil"/>
              <w:bottom w:val="nil"/>
              <w:right w:val="nil"/>
            </w:tcBorders>
            <w:shd w:val="clear" w:color="000000" w:fill="D9D9D9"/>
            <w:noWrap/>
            <w:vAlign w:val="bottom"/>
            <w:hideMark/>
          </w:tcPr>
          <w:p w14:paraId="303BA175"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19,351</w:t>
            </w:r>
          </w:p>
        </w:tc>
        <w:tc>
          <w:tcPr>
            <w:tcW w:w="900" w:type="dxa"/>
            <w:tcBorders>
              <w:top w:val="nil"/>
              <w:left w:val="nil"/>
              <w:bottom w:val="nil"/>
              <w:right w:val="nil"/>
            </w:tcBorders>
            <w:shd w:val="clear" w:color="auto" w:fill="auto"/>
            <w:noWrap/>
            <w:vAlign w:val="bottom"/>
            <w:hideMark/>
          </w:tcPr>
          <w:p w14:paraId="7AADCC02"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16,150</w:t>
            </w:r>
          </w:p>
        </w:tc>
        <w:tc>
          <w:tcPr>
            <w:tcW w:w="900" w:type="dxa"/>
            <w:tcBorders>
              <w:top w:val="nil"/>
              <w:left w:val="nil"/>
              <w:bottom w:val="nil"/>
              <w:right w:val="nil"/>
            </w:tcBorders>
            <w:shd w:val="clear" w:color="auto" w:fill="auto"/>
            <w:noWrap/>
            <w:vAlign w:val="bottom"/>
            <w:hideMark/>
          </w:tcPr>
          <w:p w14:paraId="78786601"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16,014</w:t>
            </w:r>
          </w:p>
        </w:tc>
        <w:tc>
          <w:tcPr>
            <w:tcW w:w="900" w:type="dxa"/>
            <w:tcBorders>
              <w:top w:val="nil"/>
              <w:left w:val="nil"/>
              <w:bottom w:val="nil"/>
              <w:right w:val="nil"/>
            </w:tcBorders>
            <w:shd w:val="clear" w:color="auto" w:fill="auto"/>
            <w:noWrap/>
            <w:vAlign w:val="bottom"/>
            <w:hideMark/>
          </w:tcPr>
          <w:p w14:paraId="3DEE292D"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16,015</w:t>
            </w:r>
          </w:p>
        </w:tc>
      </w:tr>
      <w:tr w:rsidR="000C1217" w:rsidRPr="000C1217" w14:paraId="1750ED16" w14:textId="77777777" w:rsidTr="000C1217">
        <w:trPr>
          <w:trHeight w:val="225"/>
        </w:trPr>
        <w:tc>
          <w:tcPr>
            <w:tcW w:w="3175" w:type="dxa"/>
            <w:tcBorders>
              <w:top w:val="nil"/>
              <w:left w:val="nil"/>
              <w:bottom w:val="nil"/>
              <w:right w:val="nil"/>
            </w:tcBorders>
            <w:shd w:val="clear" w:color="auto" w:fill="auto"/>
            <w:noWrap/>
            <w:vAlign w:val="bottom"/>
            <w:hideMark/>
          </w:tcPr>
          <w:p w14:paraId="660DE036" w14:textId="77777777" w:rsidR="000C1217" w:rsidRPr="000C1217" w:rsidRDefault="000C1217" w:rsidP="000C1217">
            <w:pPr>
              <w:spacing w:before="0" w:after="0" w:line="240" w:lineRule="auto"/>
              <w:ind w:leftChars="150" w:left="285"/>
              <w:rPr>
                <w:rFonts w:ascii="Arial" w:hAnsi="Arial" w:cs="Arial"/>
                <w:b/>
                <w:bCs/>
                <w:sz w:val="16"/>
                <w:szCs w:val="16"/>
              </w:rPr>
            </w:pPr>
            <w:r w:rsidRPr="000C1217">
              <w:rPr>
                <w:rFonts w:ascii="Arial" w:hAnsi="Arial" w:cs="Arial"/>
                <w:b/>
                <w:bCs/>
                <w:sz w:val="16"/>
                <w:szCs w:val="16"/>
              </w:rPr>
              <w:t>Total revenue</w:t>
            </w:r>
          </w:p>
        </w:tc>
        <w:tc>
          <w:tcPr>
            <w:tcW w:w="900" w:type="dxa"/>
            <w:tcBorders>
              <w:top w:val="nil"/>
              <w:left w:val="nil"/>
              <w:bottom w:val="single" w:sz="4" w:space="0" w:color="auto"/>
              <w:right w:val="nil"/>
            </w:tcBorders>
            <w:shd w:val="clear" w:color="auto" w:fill="auto"/>
            <w:noWrap/>
            <w:vAlign w:val="bottom"/>
            <w:hideMark/>
          </w:tcPr>
          <w:p w14:paraId="3D5F55A7"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19,271</w:t>
            </w:r>
          </w:p>
        </w:tc>
        <w:tc>
          <w:tcPr>
            <w:tcW w:w="900" w:type="dxa"/>
            <w:tcBorders>
              <w:top w:val="nil"/>
              <w:left w:val="nil"/>
              <w:bottom w:val="single" w:sz="4" w:space="0" w:color="auto"/>
              <w:right w:val="nil"/>
            </w:tcBorders>
            <w:shd w:val="clear" w:color="000000" w:fill="D9D9D9"/>
            <w:noWrap/>
            <w:vAlign w:val="bottom"/>
            <w:hideMark/>
          </w:tcPr>
          <w:p w14:paraId="0D65BFF0"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19,351</w:t>
            </w:r>
          </w:p>
        </w:tc>
        <w:tc>
          <w:tcPr>
            <w:tcW w:w="900" w:type="dxa"/>
            <w:tcBorders>
              <w:top w:val="nil"/>
              <w:left w:val="nil"/>
              <w:bottom w:val="single" w:sz="4" w:space="0" w:color="auto"/>
              <w:right w:val="nil"/>
            </w:tcBorders>
            <w:shd w:val="clear" w:color="auto" w:fill="auto"/>
            <w:noWrap/>
            <w:vAlign w:val="bottom"/>
            <w:hideMark/>
          </w:tcPr>
          <w:p w14:paraId="13810C9E"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16,150</w:t>
            </w:r>
          </w:p>
        </w:tc>
        <w:tc>
          <w:tcPr>
            <w:tcW w:w="900" w:type="dxa"/>
            <w:tcBorders>
              <w:top w:val="nil"/>
              <w:left w:val="nil"/>
              <w:bottom w:val="single" w:sz="4" w:space="0" w:color="auto"/>
              <w:right w:val="nil"/>
            </w:tcBorders>
            <w:shd w:val="clear" w:color="auto" w:fill="auto"/>
            <w:noWrap/>
            <w:vAlign w:val="bottom"/>
            <w:hideMark/>
          </w:tcPr>
          <w:p w14:paraId="58CDC63D"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16,014</w:t>
            </w:r>
          </w:p>
        </w:tc>
        <w:tc>
          <w:tcPr>
            <w:tcW w:w="900" w:type="dxa"/>
            <w:tcBorders>
              <w:top w:val="nil"/>
              <w:left w:val="nil"/>
              <w:bottom w:val="single" w:sz="4" w:space="0" w:color="auto"/>
              <w:right w:val="nil"/>
            </w:tcBorders>
            <w:shd w:val="clear" w:color="auto" w:fill="auto"/>
            <w:noWrap/>
            <w:vAlign w:val="bottom"/>
            <w:hideMark/>
          </w:tcPr>
          <w:p w14:paraId="693AFEE1"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16,015</w:t>
            </w:r>
          </w:p>
        </w:tc>
      </w:tr>
      <w:tr w:rsidR="000C1217" w:rsidRPr="000C1217" w14:paraId="5AAB657A" w14:textId="77777777" w:rsidTr="000C1217">
        <w:trPr>
          <w:trHeight w:val="283"/>
        </w:trPr>
        <w:tc>
          <w:tcPr>
            <w:tcW w:w="3175" w:type="dxa"/>
            <w:tcBorders>
              <w:top w:val="nil"/>
              <w:left w:val="nil"/>
              <w:bottom w:val="nil"/>
              <w:right w:val="nil"/>
            </w:tcBorders>
            <w:shd w:val="clear" w:color="auto" w:fill="auto"/>
            <w:noWrap/>
            <w:vAlign w:val="bottom"/>
            <w:hideMark/>
          </w:tcPr>
          <w:p w14:paraId="16A41553" w14:textId="77777777" w:rsidR="000C1217" w:rsidRPr="000C1217" w:rsidRDefault="000C1217" w:rsidP="000C1217">
            <w:pPr>
              <w:spacing w:before="0" w:after="0" w:line="240" w:lineRule="auto"/>
              <w:ind w:leftChars="75" w:left="143"/>
              <w:rPr>
                <w:rFonts w:ascii="Arial" w:hAnsi="Arial" w:cs="Arial"/>
                <w:b/>
                <w:bCs/>
                <w:sz w:val="16"/>
                <w:szCs w:val="16"/>
              </w:rPr>
            </w:pPr>
            <w:r w:rsidRPr="000C1217">
              <w:rPr>
                <w:rFonts w:ascii="Arial" w:hAnsi="Arial" w:cs="Arial"/>
                <w:b/>
                <w:bCs/>
                <w:sz w:val="16"/>
                <w:szCs w:val="16"/>
              </w:rPr>
              <w:t>Gains</w:t>
            </w:r>
          </w:p>
        </w:tc>
        <w:tc>
          <w:tcPr>
            <w:tcW w:w="900" w:type="dxa"/>
            <w:tcBorders>
              <w:top w:val="nil"/>
              <w:left w:val="nil"/>
              <w:bottom w:val="nil"/>
              <w:right w:val="nil"/>
            </w:tcBorders>
            <w:shd w:val="clear" w:color="auto" w:fill="auto"/>
            <w:noWrap/>
            <w:vAlign w:val="bottom"/>
            <w:hideMark/>
          </w:tcPr>
          <w:p w14:paraId="2FD2CAB3" w14:textId="77777777" w:rsidR="000C1217" w:rsidRPr="000C1217" w:rsidRDefault="000C1217" w:rsidP="000C1217">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44B6FBAF"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3AE24D6E" w14:textId="77777777" w:rsidR="000C1217" w:rsidRPr="000C1217" w:rsidRDefault="000C1217" w:rsidP="000C1217">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16C13B2C" w14:textId="77777777" w:rsidR="000C1217" w:rsidRPr="000C1217" w:rsidRDefault="000C1217" w:rsidP="000C121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E07C208" w14:textId="77777777" w:rsidR="000C1217" w:rsidRPr="000C1217" w:rsidRDefault="000C1217" w:rsidP="000C1217">
            <w:pPr>
              <w:spacing w:before="0" w:after="0" w:line="240" w:lineRule="auto"/>
              <w:jc w:val="right"/>
              <w:rPr>
                <w:rFonts w:ascii="Times New Roman" w:hAnsi="Times New Roman"/>
                <w:sz w:val="20"/>
              </w:rPr>
            </w:pPr>
          </w:p>
        </w:tc>
      </w:tr>
      <w:tr w:rsidR="000C1217" w:rsidRPr="000C1217" w14:paraId="06881997" w14:textId="77777777" w:rsidTr="000C1217">
        <w:trPr>
          <w:trHeight w:val="225"/>
        </w:trPr>
        <w:tc>
          <w:tcPr>
            <w:tcW w:w="3175" w:type="dxa"/>
            <w:tcBorders>
              <w:top w:val="nil"/>
              <w:left w:val="nil"/>
              <w:bottom w:val="nil"/>
              <w:right w:val="nil"/>
            </w:tcBorders>
            <w:shd w:val="clear" w:color="auto" w:fill="auto"/>
            <w:noWrap/>
            <w:vAlign w:val="bottom"/>
            <w:hideMark/>
          </w:tcPr>
          <w:p w14:paraId="7C60D87A" w14:textId="77777777" w:rsidR="000C1217" w:rsidRPr="000C1217" w:rsidRDefault="000C1217" w:rsidP="000C1217">
            <w:pPr>
              <w:spacing w:before="0" w:after="0" w:line="240" w:lineRule="auto"/>
              <w:ind w:leftChars="150" w:left="285"/>
              <w:rPr>
                <w:rFonts w:ascii="Arial" w:hAnsi="Arial" w:cs="Arial"/>
                <w:sz w:val="16"/>
                <w:szCs w:val="16"/>
              </w:rPr>
            </w:pPr>
            <w:r w:rsidRPr="000C1217">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2A5DB463"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54</w:t>
            </w:r>
          </w:p>
        </w:tc>
        <w:tc>
          <w:tcPr>
            <w:tcW w:w="900" w:type="dxa"/>
            <w:tcBorders>
              <w:top w:val="nil"/>
              <w:left w:val="nil"/>
              <w:bottom w:val="nil"/>
              <w:right w:val="nil"/>
            </w:tcBorders>
            <w:shd w:val="clear" w:color="000000" w:fill="D9D9D9"/>
            <w:noWrap/>
            <w:vAlign w:val="bottom"/>
            <w:hideMark/>
          </w:tcPr>
          <w:p w14:paraId="67DDFB60"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70</w:t>
            </w:r>
          </w:p>
        </w:tc>
        <w:tc>
          <w:tcPr>
            <w:tcW w:w="900" w:type="dxa"/>
            <w:tcBorders>
              <w:top w:val="nil"/>
              <w:left w:val="nil"/>
              <w:bottom w:val="nil"/>
              <w:right w:val="nil"/>
            </w:tcBorders>
            <w:shd w:val="clear" w:color="auto" w:fill="auto"/>
            <w:noWrap/>
            <w:vAlign w:val="bottom"/>
            <w:hideMark/>
          </w:tcPr>
          <w:p w14:paraId="4A0181AB"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70</w:t>
            </w:r>
          </w:p>
        </w:tc>
        <w:tc>
          <w:tcPr>
            <w:tcW w:w="900" w:type="dxa"/>
            <w:tcBorders>
              <w:top w:val="nil"/>
              <w:left w:val="nil"/>
              <w:bottom w:val="nil"/>
              <w:right w:val="nil"/>
            </w:tcBorders>
            <w:shd w:val="clear" w:color="auto" w:fill="auto"/>
            <w:noWrap/>
            <w:vAlign w:val="bottom"/>
            <w:hideMark/>
          </w:tcPr>
          <w:p w14:paraId="36D85743"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70</w:t>
            </w:r>
          </w:p>
        </w:tc>
        <w:tc>
          <w:tcPr>
            <w:tcW w:w="900" w:type="dxa"/>
            <w:tcBorders>
              <w:top w:val="nil"/>
              <w:left w:val="nil"/>
              <w:bottom w:val="nil"/>
              <w:right w:val="nil"/>
            </w:tcBorders>
            <w:shd w:val="clear" w:color="auto" w:fill="auto"/>
            <w:noWrap/>
            <w:vAlign w:val="bottom"/>
            <w:hideMark/>
          </w:tcPr>
          <w:p w14:paraId="24986C86"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70</w:t>
            </w:r>
          </w:p>
        </w:tc>
      </w:tr>
      <w:tr w:rsidR="000C1217" w:rsidRPr="000C1217" w14:paraId="3A826CD8" w14:textId="77777777" w:rsidTr="000C1217">
        <w:trPr>
          <w:trHeight w:val="225"/>
        </w:trPr>
        <w:tc>
          <w:tcPr>
            <w:tcW w:w="3175" w:type="dxa"/>
            <w:tcBorders>
              <w:top w:val="nil"/>
              <w:left w:val="nil"/>
              <w:bottom w:val="nil"/>
              <w:right w:val="nil"/>
            </w:tcBorders>
            <w:shd w:val="clear" w:color="auto" w:fill="auto"/>
            <w:noWrap/>
            <w:vAlign w:val="bottom"/>
            <w:hideMark/>
          </w:tcPr>
          <w:p w14:paraId="2E4A5F38" w14:textId="77777777" w:rsidR="000C1217" w:rsidRPr="000C1217" w:rsidRDefault="000C1217" w:rsidP="000C1217">
            <w:pPr>
              <w:spacing w:before="0" w:after="0" w:line="240" w:lineRule="auto"/>
              <w:ind w:leftChars="150" w:left="285"/>
              <w:rPr>
                <w:rFonts w:ascii="Arial" w:hAnsi="Arial" w:cs="Arial"/>
                <w:b/>
                <w:bCs/>
                <w:sz w:val="16"/>
                <w:szCs w:val="16"/>
              </w:rPr>
            </w:pPr>
            <w:r w:rsidRPr="000C1217">
              <w:rPr>
                <w:rFonts w:ascii="Arial" w:hAnsi="Arial" w:cs="Arial"/>
                <w:b/>
                <w:bCs/>
                <w:sz w:val="16"/>
                <w:szCs w:val="16"/>
              </w:rPr>
              <w:t>Total gains</w:t>
            </w:r>
          </w:p>
        </w:tc>
        <w:tc>
          <w:tcPr>
            <w:tcW w:w="900" w:type="dxa"/>
            <w:tcBorders>
              <w:top w:val="nil"/>
              <w:left w:val="nil"/>
              <w:bottom w:val="nil"/>
              <w:right w:val="nil"/>
            </w:tcBorders>
            <w:shd w:val="clear" w:color="auto" w:fill="auto"/>
            <w:noWrap/>
            <w:vAlign w:val="bottom"/>
            <w:hideMark/>
          </w:tcPr>
          <w:p w14:paraId="7633A502"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54</w:t>
            </w:r>
          </w:p>
        </w:tc>
        <w:tc>
          <w:tcPr>
            <w:tcW w:w="900" w:type="dxa"/>
            <w:tcBorders>
              <w:top w:val="nil"/>
              <w:left w:val="nil"/>
              <w:bottom w:val="nil"/>
              <w:right w:val="nil"/>
            </w:tcBorders>
            <w:shd w:val="clear" w:color="000000" w:fill="D9D9D9"/>
            <w:noWrap/>
            <w:vAlign w:val="bottom"/>
            <w:hideMark/>
          </w:tcPr>
          <w:p w14:paraId="364E2A60"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70</w:t>
            </w:r>
          </w:p>
        </w:tc>
        <w:tc>
          <w:tcPr>
            <w:tcW w:w="900" w:type="dxa"/>
            <w:tcBorders>
              <w:top w:val="nil"/>
              <w:left w:val="nil"/>
              <w:bottom w:val="nil"/>
              <w:right w:val="nil"/>
            </w:tcBorders>
            <w:shd w:val="clear" w:color="auto" w:fill="auto"/>
            <w:noWrap/>
            <w:vAlign w:val="bottom"/>
            <w:hideMark/>
          </w:tcPr>
          <w:p w14:paraId="6FBC6709"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70</w:t>
            </w:r>
          </w:p>
        </w:tc>
        <w:tc>
          <w:tcPr>
            <w:tcW w:w="900" w:type="dxa"/>
            <w:tcBorders>
              <w:top w:val="nil"/>
              <w:left w:val="nil"/>
              <w:bottom w:val="nil"/>
              <w:right w:val="nil"/>
            </w:tcBorders>
            <w:shd w:val="clear" w:color="auto" w:fill="auto"/>
            <w:noWrap/>
            <w:vAlign w:val="bottom"/>
            <w:hideMark/>
          </w:tcPr>
          <w:p w14:paraId="29C9AD05"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70</w:t>
            </w:r>
          </w:p>
        </w:tc>
        <w:tc>
          <w:tcPr>
            <w:tcW w:w="900" w:type="dxa"/>
            <w:tcBorders>
              <w:top w:val="nil"/>
              <w:left w:val="nil"/>
              <w:bottom w:val="nil"/>
              <w:right w:val="nil"/>
            </w:tcBorders>
            <w:shd w:val="clear" w:color="auto" w:fill="auto"/>
            <w:noWrap/>
            <w:vAlign w:val="bottom"/>
            <w:hideMark/>
          </w:tcPr>
          <w:p w14:paraId="38FF7042"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70</w:t>
            </w:r>
          </w:p>
        </w:tc>
      </w:tr>
      <w:tr w:rsidR="000C1217" w:rsidRPr="000C1217" w14:paraId="7B8736C0" w14:textId="77777777" w:rsidTr="000C1217">
        <w:trPr>
          <w:trHeight w:val="225"/>
        </w:trPr>
        <w:tc>
          <w:tcPr>
            <w:tcW w:w="3175" w:type="dxa"/>
            <w:tcBorders>
              <w:top w:val="nil"/>
              <w:left w:val="nil"/>
              <w:bottom w:val="nil"/>
              <w:right w:val="nil"/>
            </w:tcBorders>
            <w:shd w:val="clear" w:color="auto" w:fill="auto"/>
            <w:noWrap/>
            <w:vAlign w:val="bottom"/>
            <w:hideMark/>
          </w:tcPr>
          <w:p w14:paraId="38965E48" w14:textId="77777777" w:rsidR="000C1217" w:rsidRPr="000C1217" w:rsidRDefault="000C1217" w:rsidP="000C1217">
            <w:pPr>
              <w:spacing w:before="0" w:after="0" w:line="240" w:lineRule="auto"/>
              <w:ind w:leftChars="75" w:left="143"/>
              <w:rPr>
                <w:rFonts w:ascii="Arial" w:hAnsi="Arial" w:cs="Arial"/>
                <w:b/>
                <w:bCs/>
                <w:sz w:val="16"/>
                <w:szCs w:val="16"/>
              </w:rPr>
            </w:pPr>
            <w:r w:rsidRPr="000C1217">
              <w:rPr>
                <w:rFonts w:ascii="Arial" w:hAnsi="Arial" w:cs="Arial"/>
                <w:b/>
                <w:bCs/>
                <w:sz w:val="16"/>
                <w:szCs w:val="16"/>
              </w:rPr>
              <w:t>Total own-source income</w:t>
            </w:r>
          </w:p>
        </w:tc>
        <w:tc>
          <w:tcPr>
            <w:tcW w:w="900" w:type="dxa"/>
            <w:tcBorders>
              <w:top w:val="single" w:sz="4" w:space="0" w:color="auto"/>
              <w:left w:val="nil"/>
              <w:bottom w:val="single" w:sz="4" w:space="0" w:color="auto"/>
              <w:right w:val="nil"/>
            </w:tcBorders>
            <w:shd w:val="clear" w:color="auto" w:fill="auto"/>
            <w:noWrap/>
            <w:vAlign w:val="bottom"/>
            <w:hideMark/>
          </w:tcPr>
          <w:p w14:paraId="7BABB264"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19,325</w:t>
            </w:r>
          </w:p>
        </w:tc>
        <w:tc>
          <w:tcPr>
            <w:tcW w:w="900" w:type="dxa"/>
            <w:tcBorders>
              <w:top w:val="single" w:sz="4" w:space="0" w:color="auto"/>
              <w:left w:val="nil"/>
              <w:bottom w:val="single" w:sz="4" w:space="0" w:color="auto"/>
              <w:right w:val="nil"/>
            </w:tcBorders>
            <w:shd w:val="clear" w:color="000000" w:fill="D9D9D9"/>
            <w:noWrap/>
            <w:vAlign w:val="bottom"/>
            <w:hideMark/>
          </w:tcPr>
          <w:p w14:paraId="04E7960D"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19,421</w:t>
            </w:r>
          </w:p>
        </w:tc>
        <w:tc>
          <w:tcPr>
            <w:tcW w:w="900" w:type="dxa"/>
            <w:tcBorders>
              <w:top w:val="single" w:sz="4" w:space="0" w:color="auto"/>
              <w:left w:val="nil"/>
              <w:bottom w:val="single" w:sz="4" w:space="0" w:color="auto"/>
              <w:right w:val="nil"/>
            </w:tcBorders>
            <w:shd w:val="clear" w:color="auto" w:fill="auto"/>
            <w:noWrap/>
            <w:vAlign w:val="bottom"/>
            <w:hideMark/>
          </w:tcPr>
          <w:p w14:paraId="43741D9B"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16,220</w:t>
            </w:r>
          </w:p>
        </w:tc>
        <w:tc>
          <w:tcPr>
            <w:tcW w:w="900" w:type="dxa"/>
            <w:tcBorders>
              <w:top w:val="single" w:sz="4" w:space="0" w:color="auto"/>
              <w:left w:val="nil"/>
              <w:bottom w:val="single" w:sz="4" w:space="0" w:color="auto"/>
              <w:right w:val="nil"/>
            </w:tcBorders>
            <w:shd w:val="clear" w:color="auto" w:fill="auto"/>
            <w:noWrap/>
            <w:vAlign w:val="bottom"/>
            <w:hideMark/>
          </w:tcPr>
          <w:p w14:paraId="58A09594"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16,084</w:t>
            </w:r>
          </w:p>
        </w:tc>
        <w:tc>
          <w:tcPr>
            <w:tcW w:w="900" w:type="dxa"/>
            <w:tcBorders>
              <w:top w:val="single" w:sz="4" w:space="0" w:color="auto"/>
              <w:left w:val="nil"/>
              <w:bottom w:val="single" w:sz="4" w:space="0" w:color="auto"/>
              <w:right w:val="nil"/>
            </w:tcBorders>
            <w:shd w:val="clear" w:color="auto" w:fill="auto"/>
            <w:noWrap/>
            <w:vAlign w:val="bottom"/>
            <w:hideMark/>
          </w:tcPr>
          <w:p w14:paraId="2397398A"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16,085</w:t>
            </w:r>
          </w:p>
        </w:tc>
      </w:tr>
      <w:tr w:rsidR="000C1217" w:rsidRPr="000C1217" w14:paraId="07AA3720" w14:textId="77777777" w:rsidTr="008B2861">
        <w:trPr>
          <w:trHeight w:val="283"/>
        </w:trPr>
        <w:tc>
          <w:tcPr>
            <w:tcW w:w="3175" w:type="dxa"/>
            <w:tcBorders>
              <w:top w:val="nil"/>
              <w:left w:val="nil"/>
              <w:bottom w:val="nil"/>
              <w:right w:val="nil"/>
            </w:tcBorders>
            <w:shd w:val="clear" w:color="auto" w:fill="auto"/>
            <w:vAlign w:val="bottom"/>
            <w:hideMark/>
          </w:tcPr>
          <w:p w14:paraId="0D4C58DE"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 xml:space="preserve">Net cost of (contribution by) services </w:t>
            </w:r>
          </w:p>
        </w:tc>
        <w:tc>
          <w:tcPr>
            <w:tcW w:w="900" w:type="dxa"/>
            <w:tcBorders>
              <w:top w:val="nil"/>
              <w:left w:val="nil"/>
              <w:bottom w:val="single" w:sz="4" w:space="0" w:color="auto"/>
              <w:right w:val="nil"/>
            </w:tcBorders>
            <w:shd w:val="clear" w:color="auto" w:fill="auto"/>
            <w:noWrap/>
            <w:vAlign w:val="bottom"/>
            <w:hideMark/>
          </w:tcPr>
          <w:p w14:paraId="44F9EC87"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288,097</w:t>
            </w:r>
          </w:p>
        </w:tc>
        <w:tc>
          <w:tcPr>
            <w:tcW w:w="900" w:type="dxa"/>
            <w:tcBorders>
              <w:top w:val="nil"/>
              <w:left w:val="nil"/>
              <w:bottom w:val="single" w:sz="4" w:space="0" w:color="auto"/>
              <w:right w:val="nil"/>
            </w:tcBorders>
            <w:shd w:val="clear" w:color="000000" w:fill="D9D9D9"/>
            <w:noWrap/>
            <w:vAlign w:val="bottom"/>
            <w:hideMark/>
          </w:tcPr>
          <w:p w14:paraId="42F3D381"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319,016</w:t>
            </w:r>
          </w:p>
        </w:tc>
        <w:tc>
          <w:tcPr>
            <w:tcW w:w="900" w:type="dxa"/>
            <w:tcBorders>
              <w:top w:val="nil"/>
              <w:left w:val="nil"/>
              <w:bottom w:val="single" w:sz="4" w:space="0" w:color="auto"/>
              <w:right w:val="nil"/>
            </w:tcBorders>
            <w:shd w:val="clear" w:color="auto" w:fill="auto"/>
            <w:noWrap/>
            <w:vAlign w:val="bottom"/>
            <w:hideMark/>
          </w:tcPr>
          <w:p w14:paraId="1F05DB40"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229,033</w:t>
            </w:r>
          </w:p>
        </w:tc>
        <w:tc>
          <w:tcPr>
            <w:tcW w:w="900" w:type="dxa"/>
            <w:tcBorders>
              <w:top w:val="nil"/>
              <w:left w:val="nil"/>
              <w:bottom w:val="single" w:sz="4" w:space="0" w:color="auto"/>
              <w:right w:val="nil"/>
            </w:tcBorders>
            <w:shd w:val="clear" w:color="auto" w:fill="auto"/>
            <w:noWrap/>
            <w:vAlign w:val="bottom"/>
            <w:hideMark/>
          </w:tcPr>
          <w:p w14:paraId="3EB8E27E"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197,831</w:t>
            </w:r>
          </w:p>
        </w:tc>
        <w:tc>
          <w:tcPr>
            <w:tcW w:w="900" w:type="dxa"/>
            <w:tcBorders>
              <w:top w:val="nil"/>
              <w:left w:val="nil"/>
              <w:bottom w:val="single" w:sz="4" w:space="0" w:color="auto"/>
              <w:right w:val="nil"/>
            </w:tcBorders>
            <w:shd w:val="clear" w:color="auto" w:fill="auto"/>
            <w:noWrap/>
            <w:vAlign w:val="bottom"/>
            <w:hideMark/>
          </w:tcPr>
          <w:p w14:paraId="55D5D71C"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195,406</w:t>
            </w:r>
          </w:p>
        </w:tc>
      </w:tr>
      <w:tr w:rsidR="000C1217" w:rsidRPr="000C1217" w14:paraId="60265C0C" w14:textId="77777777" w:rsidTr="000C1217">
        <w:trPr>
          <w:trHeight w:val="283"/>
        </w:trPr>
        <w:tc>
          <w:tcPr>
            <w:tcW w:w="3175" w:type="dxa"/>
            <w:tcBorders>
              <w:top w:val="nil"/>
              <w:left w:val="nil"/>
              <w:bottom w:val="nil"/>
              <w:right w:val="nil"/>
            </w:tcBorders>
            <w:shd w:val="clear" w:color="auto" w:fill="auto"/>
            <w:noWrap/>
            <w:vAlign w:val="bottom"/>
            <w:hideMark/>
          </w:tcPr>
          <w:p w14:paraId="281173F5" w14:textId="77777777" w:rsidR="000C1217" w:rsidRPr="000C1217" w:rsidRDefault="000C1217" w:rsidP="000C1217">
            <w:pPr>
              <w:spacing w:before="0" w:after="0" w:line="240" w:lineRule="auto"/>
              <w:ind w:leftChars="75" w:left="143"/>
              <w:rPr>
                <w:rFonts w:ascii="Arial" w:hAnsi="Arial" w:cs="Arial"/>
                <w:sz w:val="16"/>
                <w:szCs w:val="16"/>
              </w:rPr>
            </w:pPr>
            <w:r w:rsidRPr="000C1217">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409A53B9"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282,821</w:t>
            </w:r>
          </w:p>
        </w:tc>
        <w:tc>
          <w:tcPr>
            <w:tcW w:w="900" w:type="dxa"/>
            <w:tcBorders>
              <w:top w:val="nil"/>
              <w:left w:val="nil"/>
              <w:bottom w:val="nil"/>
              <w:right w:val="nil"/>
            </w:tcBorders>
            <w:shd w:val="clear" w:color="000000" w:fill="D9D9D9"/>
            <w:noWrap/>
            <w:vAlign w:val="bottom"/>
            <w:hideMark/>
          </w:tcPr>
          <w:p w14:paraId="7B8AB240"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312,968</w:t>
            </w:r>
          </w:p>
        </w:tc>
        <w:tc>
          <w:tcPr>
            <w:tcW w:w="900" w:type="dxa"/>
            <w:tcBorders>
              <w:top w:val="nil"/>
              <w:left w:val="nil"/>
              <w:bottom w:val="nil"/>
              <w:right w:val="nil"/>
            </w:tcBorders>
            <w:shd w:val="clear" w:color="auto" w:fill="auto"/>
            <w:noWrap/>
            <w:vAlign w:val="bottom"/>
            <w:hideMark/>
          </w:tcPr>
          <w:p w14:paraId="12E53D7C"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222,142</w:t>
            </w:r>
          </w:p>
        </w:tc>
        <w:tc>
          <w:tcPr>
            <w:tcW w:w="900" w:type="dxa"/>
            <w:tcBorders>
              <w:top w:val="nil"/>
              <w:left w:val="nil"/>
              <w:bottom w:val="nil"/>
              <w:right w:val="nil"/>
            </w:tcBorders>
            <w:shd w:val="clear" w:color="auto" w:fill="auto"/>
            <w:noWrap/>
            <w:vAlign w:val="bottom"/>
            <w:hideMark/>
          </w:tcPr>
          <w:p w14:paraId="7F7477D0"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188,849</w:t>
            </w:r>
          </w:p>
        </w:tc>
        <w:tc>
          <w:tcPr>
            <w:tcW w:w="900" w:type="dxa"/>
            <w:tcBorders>
              <w:top w:val="nil"/>
              <w:left w:val="nil"/>
              <w:bottom w:val="nil"/>
              <w:right w:val="nil"/>
            </w:tcBorders>
            <w:shd w:val="clear" w:color="auto" w:fill="auto"/>
            <w:noWrap/>
            <w:vAlign w:val="bottom"/>
            <w:hideMark/>
          </w:tcPr>
          <w:p w14:paraId="3225687D"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188,779</w:t>
            </w:r>
          </w:p>
        </w:tc>
      </w:tr>
      <w:tr w:rsidR="000C1217" w:rsidRPr="000C1217" w14:paraId="42E784A1" w14:textId="77777777" w:rsidTr="000C1217">
        <w:trPr>
          <w:trHeight w:val="283"/>
        </w:trPr>
        <w:tc>
          <w:tcPr>
            <w:tcW w:w="3175" w:type="dxa"/>
            <w:tcBorders>
              <w:top w:val="nil"/>
              <w:left w:val="nil"/>
              <w:bottom w:val="nil"/>
              <w:right w:val="nil"/>
            </w:tcBorders>
            <w:shd w:val="clear" w:color="auto" w:fill="auto"/>
            <w:noWrap/>
            <w:vAlign w:val="bottom"/>
            <w:hideMark/>
          </w:tcPr>
          <w:p w14:paraId="3AA633FE"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Surplus (Deficit)</w:t>
            </w:r>
          </w:p>
        </w:tc>
        <w:tc>
          <w:tcPr>
            <w:tcW w:w="900" w:type="dxa"/>
            <w:tcBorders>
              <w:top w:val="nil"/>
              <w:left w:val="nil"/>
              <w:bottom w:val="single" w:sz="4" w:space="0" w:color="auto"/>
              <w:right w:val="nil"/>
            </w:tcBorders>
            <w:shd w:val="clear" w:color="auto" w:fill="auto"/>
            <w:noWrap/>
            <w:vAlign w:val="bottom"/>
            <w:hideMark/>
          </w:tcPr>
          <w:p w14:paraId="152565E0"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(5,276)</w:t>
            </w:r>
          </w:p>
        </w:tc>
        <w:tc>
          <w:tcPr>
            <w:tcW w:w="900" w:type="dxa"/>
            <w:tcBorders>
              <w:top w:val="nil"/>
              <w:left w:val="nil"/>
              <w:bottom w:val="single" w:sz="4" w:space="0" w:color="auto"/>
              <w:right w:val="nil"/>
            </w:tcBorders>
            <w:shd w:val="clear" w:color="000000" w:fill="D9D9D9"/>
            <w:noWrap/>
            <w:vAlign w:val="bottom"/>
            <w:hideMark/>
          </w:tcPr>
          <w:p w14:paraId="56C20A9B"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(6,048)</w:t>
            </w:r>
          </w:p>
        </w:tc>
        <w:tc>
          <w:tcPr>
            <w:tcW w:w="900" w:type="dxa"/>
            <w:tcBorders>
              <w:top w:val="nil"/>
              <w:left w:val="nil"/>
              <w:bottom w:val="single" w:sz="4" w:space="0" w:color="auto"/>
              <w:right w:val="nil"/>
            </w:tcBorders>
            <w:shd w:val="clear" w:color="auto" w:fill="auto"/>
            <w:noWrap/>
            <w:vAlign w:val="bottom"/>
            <w:hideMark/>
          </w:tcPr>
          <w:p w14:paraId="6D1DBA0B"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(6,891)</w:t>
            </w:r>
          </w:p>
        </w:tc>
        <w:tc>
          <w:tcPr>
            <w:tcW w:w="900" w:type="dxa"/>
            <w:tcBorders>
              <w:top w:val="nil"/>
              <w:left w:val="nil"/>
              <w:bottom w:val="single" w:sz="4" w:space="0" w:color="auto"/>
              <w:right w:val="nil"/>
            </w:tcBorders>
            <w:shd w:val="clear" w:color="auto" w:fill="auto"/>
            <w:noWrap/>
            <w:vAlign w:val="bottom"/>
            <w:hideMark/>
          </w:tcPr>
          <w:p w14:paraId="28771AC1"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(8,982)</w:t>
            </w:r>
          </w:p>
        </w:tc>
        <w:tc>
          <w:tcPr>
            <w:tcW w:w="900" w:type="dxa"/>
            <w:tcBorders>
              <w:top w:val="nil"/>
              <w:left w:val="nil"/>
              <w:bottom w:val="single" w:sz="4" w:space="0" w:color="auto"/>
              <w:right w:val="nil"/>
            </w:tcBorders>
            <w:shd w:val="clear" w:color="auto" w:fill="auto"/>
            <w:noWrap/>
            <w:vAlign w:val="bottom"/>
            <w:hideMark/>
          </w:tcPr>
          <w:p w14:paraId="7C4A212C"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(6,627)</w:t>
            </w:r>
          </w:p>
        </w:tc>
      </w:tr>
      <w:tr w:rsidR="000C1217" w:rsidRPr="000C1217" w14:paraId="3F9D5285" w14:textId="77777777" w:rsidTr="000C1217">
        <w:trPr>
          <w:trHeight w:val="454"/>
        </w:trPr>
        <w:tc>
          <w:tcPr>
            <w:tcW w:w="3175" w:type="dxa"/>
            <w:tcBorders>
              <w:top w:val="nil"/>
              <w:left w:val="nil"/>
              <w:bottom w:val="nil"/>
              <w:right w:val="nil"/>
            </w:tcBorders>
            <w:shd w:val="clear" w:color="auto" w:fill="auto"/>
            <w:vAlign w:val="bottom"/>
            <w:hideMark/>
          </w:tcPr>
          <w:p w14:paraId="46D7E0D7"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Surplus (Deficit)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62D97577"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(5,276)</w:t>
            </w:r>
          </w:p>
        </w:tc>
        <w:tc>
          <w:tcPr>
            <w:tcW w:w="900" w:type="dxa"/>
            <w:tcBorders>
              <w:top w:val="nil"/>
              <w:left w:val="nil"/>
              <w:bottom w:val="single" w:sz="4" w:space="0" w:color="auto"/>
              <w:right w:val="nil"/>
            </w:tcBorders>
            <w:shd w:val="clear" w:color="000000" w:fill="D9D9D9"/>
            <w:noWrap/>
            <w:vAlign w:val="bottom"/>
            <w:hideMark/>
          </w:tcPr>
          <w:p w14:paraId="4B7C3C82"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(6,048)</w:t>
            </w:r>
          </w:p>
        </w:tc>
        <w:tc>
          <w:tcPr>
            <w:tcW w:w="900" w:type="dxa"/>
            <w:tcBorders>
              <w:top w:val="nil"/>
              <w:left w:val="nil"/>
              <w:bottom w:val="single" w:sz="4" w:space="0" w:color="auto"/>
              <w:right w:val="nil"/>
            </w:tcBorders>
            <w:shd w:val="clear" w:color="auto" w:fill="auto"/>
            <w:noWrap/>
            <w:vAlign w:val="bottom"/>
            <w:hideMark/>
          </w:tcPr>
          <w:p w14:paraId="782A1EBD"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(6,891)</w:t>
            </w:r>
          </w:p>
        </w:tc>
        <w:tc>
          <w:tcPr>
            <w:tcW w:w="900" w:type="dxa"/>
            <w:tcBorders>
              <w:top w:val="nil"/>
              <w:left w:val="nil"/>
              <w:bottom w:val="single" w:sz="4" w:space="0" w:color="auto"/>
              <w:right w:val="nil"/>
            </w:tcBorders>
            <w:shd w:val="clear" w:color="auto" w:fill="auto"/>
            <w:noWrap/>
            <w:vAlign w:val="bottom"/>
            <w:hideMark/>
          </w:tcPr>
          <w:p w14:paraId="02EA3EDC"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(8,982)</w:t>
            </w:r>
          </w:p>
        </w:tc>
        <w:tc>
          <w:tcPr>
            <w:tcW w:w="900" w:type="dxa"/>
            <w:tcBorders>
              <w:top w:val="nil"/>
              <w:left w:val="nil"/>
              <w:bottom w:val="single" w:sz="4" w:space="0" w:color="auto"/>
              <w:right w:val="nil"/>
            </w:tcBorders>
            <w:shd w:val="clear" w:color="auto" w:fill="auto"/>
            <w:noWrap/>
            <w:vAlign w:val="bottom"/>
            <w:hideMark/>
          </w:tcPr>
          <w:p w14:paraId="6F7A3DAF"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(6,627)</w:t>
            </w:r>
          </w:p>
        </w:tc>
      </w:tr>
      <w:tr w:rsidR="000C1217" w:rsidRPr="000C1217" w14:paraId="5A824BFD" w14:textId="77777777" w:rsidTr="000C1217">
        <w:trPr>
          <w:trHeight w:val="283"/>
        </w:trPr>
        <w:tc>
          <w:tcPr>
            <w:tcW w:w="3175" w:type="dxa"/>
            <w:tcBorders>
              <w:top w:val="nil"/>
              <w:left w:val="nil"/>
              <w:bottom w:val="nil"/>
              <w:right w:val="nil"/>
            </w:tcBorders>
            <w:shd w:val="clear" w:color="auto" w:fill="auto"/>
            <w:noWrap/>
            <w:vAlign w:val="bottom"/>
            <w:hideMark/>
          </w:tcPr>
          <w:p w14:paraId="1173911C"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OTHER COMPREHENSIVE INCOME</w:t>
            </w:r>
          </w:p>
        </w:tc>
        <w:tc>
          <w:tcPr>
            <w:tcW w:w="900" w:type="dxa"/>
            <w:tcBorders>
              <w:top w:val="nil"/>
              <w:left w:val="nil"/>
              <w:bottom w:val="nil"/>
              <w:right w:val="nil"/>
            </w:tcBorders>
            <w:shd w:val="clear" w:color="auto" w:fill="auto"/>
            <w:noWrap/>
            <w:vAlign w:val="bottom"/>
            <w:hideMark/>
          </w:tcPr>
          <w:p w14:paraId="19929C04" w14:textId="77777777" w:rsidR="000C1217" w:rsidRPr="000C1217" w:rsidRDefault="000C1217" w:rsidP="000C1217">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8780BD0"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069F38B" w14:textId="77777777" w:rsidR="000C1217" w:rsidRPr="000C1217" w:rsidRDefault="000C1217" w:rsidP="000C1217">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1BB0F231" w14:textId="77777777" w:rsidR="000C1217" w:rsidRPr="000C1217" w:rsidRDefault="000C1217" w:rsidP="000C1217">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E47FB58" w14:textId="77777777" w:rsidR="000C1217" w:rsidRPr="000C1217" w:rsidRDefault="000C1217" w:rsidP="000C1217">
            <w:pPr>
              <w:spacing w:before="0" w:after="0" w:line="240" w:lineRule="auto"/>
              <w:jc w:val="right"/>
              <w:rPr>
                <w:rFonts w:ascii="Times New Roman" w:hAnsi="Times New Roman"/>
                <w:sz w:val="20"/>
              </w:rPr>
            </w:pPr>
          </w:p>
        </w:tc>
      </w:tr>
      <w:tr w:rsidR="000C1217" w:rsidRPr="000C1217" w14:paraId="0F6B43BB" w14:textId="77777777" w:rsidTr="008B2861">
        <w:trPr>
          <w:trHeight w:val="283"/>
        </w:trPr>
        <w:tc>
          <w:tcPr>
            <w:tcW w:w="3175" w:type="dxa"/>
            <w:tcBorders>
              <w:top w:val="nil"/>
              <w:left w:val="nil"/>
              <w:bottom w:val="nil"/>
              <w:right w:val="nil"/>
            </w:tcBorders>
            <w:shd w:val="clear" w:color="auto" w:fill="auto"/>
            <w:vAlign w:val="bottom"/>
            <w:hideMark/>
          </w:tcPr>
          <w:p w14:paraId="53AA0DD6" w14:textId="77777777" w:rsidR="000C1217" w:rsidRPr="000C1217" w:rsidRDefault="000C1217" w:rsidP="000C1217">
            <w:pPr>
              <w:spacing w:before="0" w:after="0" w:line="240" w:lineRule="auto"/>
              <w:ind w:leftChars="75" w:left="143"/>
              <w:rPr>
                <w:rFonts w:ascii="Arial" w:hAnsi="Arial" w:cs="Arial"/>
                <w:sz w:val="16"/>
                <w:szCs w:val="16"/>
              </w:rPr>
            </w:pPr>
            <w:r w:rsidRPr="000C1217">
              <w:rPr>
                <w:rFonts w:ascii="Arial" w:hAnsi="Arial" w:cs="Arial"/>
                <w:sz w:val="16"/>
                <w:szCs w:val="16"/>
              </w:rPr>
              <w:t>Changes in asset revaluation reserves</w:t>
            </w:r>
          </w:p>
        </w:tc>
        <w:tc>
          <w:tcPr>
            <w:tcW w:w="900" w:type="dxa"/>
            <w:tcBorders>
              <w:top w:val="nil"/>
              <w:left w:val="nil"/>
              <w:bottom w:val="nil"/>
              <w:right w:val="nil"/>
            </w:tcBorders>
            <w:shd w:val="clear" w:color="auto" w:fill="auto"/>
            <w:noWrap/>
            <w:vAlign w:val="bottom"/>
            <w:hideMark/>
          </w:tcPr>
          <w:p w14:paraId="3DE1BE48"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184DAD72"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703A75B"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6238500F"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5642EFC" w14:textId="77777777" w:rsidR="000C1217" w:rsidRPr="000C1217" w:rsidRDefault="000C1217" w:rsidP="000C1217">
            <w:pPr>
              <w:spacing w:before="0" w:after="0" w:line="240" w:lineRule="auto"/>
              <w:jc w:val="right"/>
              <w:rPr>
                <w:rFonts w:ascii="Arial" w:hAnsi="Arial" w:cs="Arial"/>
                <w:sz w:val="16"/>
                <w:szCs w:val="16"/>
              </w:rPr>
            </w:pPr>
            <w:r w:rsidRPr="000C1217">
              <w:rPr>
                <w:rFonts w:ascii="Arial" w:hAnsi="Arial" w:cs="Arial"/>
                <w:sz w:val="16"/>
                <w:szCs w:val="16"/>
              </w:rPr>
              <w:t>-</w:t>
            </w:r>
          </w:p>
        </w:tc>
      </w:tr>
      <w:tr w:rsidR="000C1217" w:rsidRPr="000C1217" w14:paraId="012D649A" w14:textId="77777777" w:rsidTr="000C1217">
        <w:trPr>
          <w:trHeight w:val="454"/>
        </w:trPr>
        <w:tc>
          <w:tcPr>
            <w:tcW w:w="3175" w:type="dxa"/>
            <w:tcBorders>
              <w:top w:val="nil"/>
              <w:left w:val="nil"/>
              <w:bottom w:val="nil"/>
              <w:right w:val="nil"/>
            </w:tcBorders>
            <w:shd w:val="clear" w:color="auto" w:fill="auto"/>
            <w:vAlign w:val="bottom"/>
            <w:hideMark/>
          </w:tcPr>
          <w:p w14:paraId="211209AB" w14:textId="77777777" w:rsidR="000C1217" w:rsidRPr="000C1217" w:rsidRDefault="000C1217" w:rsidP="000C1217">
            <w:pPr>
              <w:spacing w:before="0" w:after="0" w:line="240" w:lineRule="auto"/>
              <w:ind w:leftChars="75" w:left="143"/>
              <w:rPr>
                <w:rFonts w:ascii="Arial" w:hAnsi="Arial" w:cs="Arial"/>
                <w:b/>
                <w:bCs/>
                <w:sz w:val="16"/>
                <w:szCs w:val="16"/>
              </w:rPr>
            </w:pPr>
            <w:r w:rsidRPr="000C1217">
              <w:rPr>
                <w:rFonts w:ascii="Arial" w:hAnsi="Arial" w:cs="Arial"/>
                <w:b/>
                <w:bCs/>
                <w:sz w:val="16"/>
                <w:szCs w:val="16"/>
              </w:rPr>
              <w:t>Total other comprehensive income (loss)</w:t>
            </w:r>
          </w:p>
        </w:tc>
        <w:tc>
          <w:tcPr>
            <w:tcW w:w="900" w:type="dxa"/>
            <w:tcBorders>
              <w:top w:val="nil"/>
              <w:left w:val="nil"/>
              <w:bottom w:val="single" w:sz="4" w:space="0" w:color="auto"/>
              <w:right w:val="nil"/>
            </w:tcBorders>
            <w:shd w:val="clear" w:color="auto" w:fill="auto"/>
            <w:noWrap/>
            <w:vAlign w:val="bottom"/>
            <w:hideMark/>
          </w:tcPr>
          <w:p w14:paraId="4C09A975"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29B6BA28"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2106366"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29C23C36"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1B8CBCA2"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w:t>
            </w:r>
          </w:p>
        </w:tc>
      </w:tr>
      <w:tr w:rsidR="000C1217" w:rsidRPr="000C1217" w14:paraId="74387AD5" w14:textId="77777777" w:rsidTr="000C1217">
        <w:trPr>
          <w:trHeight w:val="595"/>
        </w:trPr>
        <w:tc>
          <w:tcPr>
            <w:tcW w:w="3175" w:type="dxa"/>
            <w:tcBorders>
              <w:top w:val="nil"/>
              <w:left w:val="nil"/>
              <w:bottom w:val="single" w:sz="4" w:space="0" w:color="auto"/>
              <w:right w:val="nil"/>
            </w:tcBorders>
            <w:shd w:val="clear" w:color="auto" w:fill="auto"/>
            <w:vAlign w:val="bottom"/>
            <w:hideMark/>
          </w:tcPr>
          <w:p w14:paraId="457921F1" w14:textId="77777777" w:rsidR="000C1217" w:rsidRPr="000C1217" w:rsidRDefault="000C1217" w:rsidP="000C1217">
            <w:pPr>
              <w:spacing w:before="0" w:after="0" w:line="240" w:lineRule="auto"/>
              <w:rPr>
                <w:rFonts w:ascii="Arial" w:hAnsi="Arial" w:cs="Arial"/>
                <w:b/>
                <w:bCs/>
                <w:sz w:val="16"/>
                <w:szCs w:val="16"/>
              </w:rPr>
            </w:pPr>
            <w:r w:rsidRPr="000C1217">
              <w:rPr>
                <w:rFonts w:ascii="Arial" w:hAnsi="Arial" w:cs="Arial"/>
                <w:b/>
                <w:bCs/>
                <w:sz w:val="16"/>
                <w:szCs w:val="16"/>
              </w:rPr>
              <w:t>Total comprehensive income (loss)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5317E4A8"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(5,276)</w:t>
            </w:r>
          </w:p>
        </w:tc>
        <w:tc>
          <w:tcPr>
            <w:tcW w:w="900" w:type="dxa"/>
            <w:tcBorders>
              <w:top w:val="nil"/>
              <w:left w:val="nil"/>
              <w:bottom w:val="single" w:sz="4" w:space="0" w:color="auto"/>
              <w:right w:val="nil"/>
            </w:tcBorders>
            <w:shd w:val="clear" w:color="000000" w:fill="D9D9D9"/>
            <w:noWrap/>
            <w:vAlign w:val="bottom"/>
            <w:hideMark/>
          </w:tcPr>
          <w:p w14:paraId="56ABD89F"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(6,048)</w:t>
            </w:r>
          </w:p>
        </w:tc>
        <w:tc>
          <w:tcPr>
            <w:tcW w:w="900" w:type="dxa"/>
            <w:tcBorders>
              <w:top w:val="nil"/>
              <w:left w:val="nil"/>
              <w:bottom w:val="single" w:sz="4" w:space="0" w:color="auto"/>
              <w:right w:val="nil"/>
            </w:tcBorders>
            <w:shd w:val="clear" w:color="auto" w:fill="auto"/>
            <w:noWrap/>
            <w:vAlign w:val="bottom"/>
            <w:hideMark/>
          </w:tcPr>
          <w:p w14:paraId="19A23291"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(6,891)</w:t>
            </w:r>
          </w:p>
        </w:tc>
        <w:tc>
          <w:tcPr>
            <w:tcW w:w="900" w:type="dxa"/>
            <w:tcBorders>
              <w:top w:val="nil"/>
              <w:left w:val="nil"/>
              <w:bottom w:val="single" w:sz="4" w:space="0" w:color="auto"/>
              <w:right w:val="nil"/>
            </w:tcBorders>
            <w:shd w:val="clear" w:color="auto" w:fill="auto"/>
            <w:noWrap/>
            <w:vAlign w:val="bottom"/>
            <w:hideMark/>
          </w:tcPr>
          <w:p w14:paraId="7E7AA03E"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(8,982)</w:t>
            </w:r>
          </w:p>
        </w:tc>
        <w:tc>
          <w:tcPr>
            <w:tcW w:w="900" w:type="dxa"/>
            <w:tcBorders>
              <w:top w:val="nil"/>
              <w:left w:val="nil"/>
              <w:bottom w:val="single" w:sz="4" w:space="0" w:color="auto"/>
              <w:right w:val="nil"/>
            </w:tcBorders>
            <w:shd w:val="clear" w:color="auto" w:fill="auto"/>
            <w:noWrap/>
            <w:vAlign w:val="bottom"/>
            <w:hideMark/>
          </w:tcPr>
          <w:p w14:paraId="416253DF" w14:textId="77777777" w:rsidR="000C1217" w:rsidRPr="000C1217" w:rsidRDefault="000C1217" w:rsidP="000C1217">
            <w:pPr>
              <w:spacing w:before="0" w:after="0" w:line="240" w:lineRule="auto"/>
              <w:jc w:val="right"/>
              <w:rPr>
                <w:rFonts w:ascii="Arial" w:hAnsi="Arial" w:cs="Arial"/>
                <w:b/>
                <w:bCs/>
                <w:sz w:val="16"/>
                <w:szCs w:val="16"/>
              </w:rPr>
            </w:pPr>
            <w:r w:rsidRPr="000C1217">
              <w:rPr>
                <w:rFonts w:ascii="Arial" w:hAnsi="Arial" w:cs="Arial"/>
                <w:b/>
                <w:bCs/>
                <w:sz w:val="16"/>
                <w:szCs w:val="16"/>
              </w:rPr>
              <w:t>(6,627)</w:t>
            </w:r>
          </w:p>
        </w:tc>
      </w:tr>
    </w:tbl>
    <w:p w14:paraId="4EB59B50" w14:textId="77777777" w:rsidR="000E44FE" w:rsidRDefault="000E44FE">
      <w:pPr>
        <w:spacing w:before="0" w:after="0" w:line="240" w:lineRule="auto"/>
        <w:rPr>
          <w:rFonts w:ascii="Arial" w:hAnsi="Arial"/>
          <w:b/>
          <w:snapToGrid w:val="0"/>
          <w:sz w:val="20"/>
        </w:rPr>
      </w:pPr>
      <w:r>
        <w:rPr>
          <w:snapToGrid w:val="0"/>
        </w:rPr>
        <w:br w:type="page"/>
      </w:r>
    </w:p>
    <w:p w14:paraId="0D78859B" w14:textId="5738F997" w:rsidR="000E44FE" w:rsidRDefault="000E44FE" w:rsidP="000E44FE">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 xml:space="preserve">for the period ended 30 June (continued) </w:t>
      </w:r>
    </w:p>
    <w:tbl>
      <w:tblPr>
        <w:tblW w:w="7618" w:type="dxa"/>
        <w:tblLayout w:type="fixed"/>
        <w:tblLook w:val="04A0" w:firstRow="1" w:lastRow="0" w:firstColumn="1" w:lastColumn="0" w:noHBand="0" w:noVBand="1"/>
      </w:tblPr>
      <w:tblGrid>
        <w:gridCol w:w="3118"/>
        <w:gridCol w:w="900"/>
        <w:gridCol w:w="404"/>
        <w:gridCol w:w="496"/>
        <w:gridCol w:w="900"/>
        <w:gridCol w:w="900"/>
        <w:gridCol w:w="900"/>
      </w:tblGrid>
      <w:tr w:rsidR="001E6627" w:rsidRPr="001E6627" w14:paraId="4E053B18" w14:textId="77777777" w:rsidTr="001E6627">
        <w:trPr>
          <w:gridAfter w:val="4"/>
          <w:wAfter w:w="3196" w:type="dxa"/>
          <w:trHeight w:val="225"/>
        </w:trPr>
        <w:tc>
          <w:tcPr>
            <w:tcW w:w="4422" w:type="dxa"/>
            <w:gridSpan w:val="3"/>
            <w:tcBorders>
              <w:top w:val="nil"/>
              <w:left w:val="nil"/>
              <w:bottom w:val="nil"/>
              <w:right w:val="nil"/>
            </w:tcBorders>
            <w:shd w:val="clear" w:color="auto" w:fill="auto"/>
            <w:noWrap/>
            <w:vAlign w:val="bottom"/>
            <w:hideMark/>
          </w:tcPr>
          <w:p w14:paraId="40CB3035" w14:textId="77777777" w:rsidR="001E6627" w:rsidRPr="001E6627" w:rsidRDefault="001E6627" w:rsidP="001E6627">
            <w:pPr>
              <w:spacing w:before="120" w:after="20" w:line="240" w:lineRule="auto"/>
              <w:rPr>
                <w:rFonts w:ascii="Arial" w:hAnsi="Arial" w:cs="Arial"/>
                <w:b/>
                <w:bCs/>
                <w:color w:val="000000"/>
                <w:sz w:val="16"/>
                <w:szCs w:val="16"/>
              </w:rPr>
            </w:pPr>
            <w:r w:rsidRPr="001E6627">
              <w:rPr>
                <w:rFonts w:ascii="Arial" w:hAnsi="Arial" w:cs="Arial"/>
                <w:b/>
                <w:bCs/>
                <w:color w:val="000000"/>
                <w:sz w:val="16"/>
                <w:szCs w:val="16"/>
              </w:rPr>
              <w:t>Note: Impact of net cash appropriation arrangements</w:t>
            </w:r>
          </w:p>
        </w:tc>
      </w:tr>
      <w:tr w:rsidR="001E6627" w:rsidRPr="001E6627" w14:paraId="419A6E60" w14:textId="77777777" w:rsidTr="001E6627">
        <w:trPr>
          <w:trHeight w:val="765"/>
        </w:trPr>
        <w:tc>
          <w:tcPr>
            <w:tcW w:w="3118" w:type="dxa"/>
            <w:tcBorders>
              <w:top w:val="single" w:sz="4" w:space="0" w:color="auto"/>
              <w:left w:val="nil"/>
              <w:bottom w:val="nil"/>
              <w:right w:val="nil"/>
            </w:tcBorders>
            <w:shd w:val="clear" w:color="auto" w:fill="auto"/>
            <w:tcMar>
              <w:left w:w="0" w:type="dxa"/>
            </w:tcMar>
            <w:hideMark/>
          </w:tcPr>
          <w:p w14:paraId="39B8D964" w14:textId="77777777" w:rsidR="001E6627" w:rsidRPr="001E6627" w:rsidRDefault="001E6627" w:rsidP="001E6627">
            <w:pPr>
              <w:spacing w:before="40" w:after="0" w:line="240" w:lineRule="auto"/>
              <w:jc w:val="right"/>
              <w:rPr>
                <w:rFonts w:ascii="Arial" w:hAnsi="Arial" w:cs="Arial"/>
                <w:sz w:val="16"/>
                <w:szCs w:val="16"/>
              </w:rPr>
            </w:pPr>
            <w:r w:rsidRPr="001E6627">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0378AAB9" w14:textId="77777777" w:rsidR="001E6627" w:rsidRPr="001E6627" w:rsidRDefault="001E6627" w:rsidP="001E6627">
            <w:pPr>
              <w:spacing w:before="40" w:after="0" w:line="240" w:lineRule="auto"/>
              <w:jc w:val="right"/>
              <w:rPr>
                <w:rFonts w:ascii="Arial" w:hAnsi="Arial" w:cs="Arial"/>
                <w:b/>
                <w:bCs/>
                <w:sz w:val="16"/>
                <w:szCs w:val="16"/>
              </w:rPr>
            </w:pPr>
            <w:r w:rsidRPr="001E6627">
              <w:rPr>
                <w:rFonts w:ascii="Arial" w:hAnsi="Arial" w:cs="Arial"/>
                <w:b/>
                <w:bCs/>
                <w:sz w:val="16"/>
                <w:szCs w:val="16"/>
              </w:rPr>
              <w:t>2023–24 Estimated actual</w:t>
            </w:r>
            <w:r w:rsidRPr="001E6627">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tcMar>
              <w:left w:w="0" w:type="dxa"/>
            </w:tcMar>
            <w:hideMark/>
          </w:tcPr>
          <w:p w14:paraId="473A2312" w14:textId="77777777" w:rsidR="001E6627" w:rsidRPr="001E6627" w:rsidRDefault="001E6627" w:rsidP="001E6627">
            <w:pPr>
              <w:spacing w:before="40" w:after="0" w:line="240" w:lineRule="auto"/>
              <w:jc w:val="right"/>
              <w:rPr>
                <w:rFonts w:ascii="Arial" w:hAnsi="Arial" w:cs="Arial"/>
                <w:b/>
                <w:bCs/>
                <w:sz w:val="16"/>
                <w:szCs w:val="16"/>
              </w:rPr>
            </w:pPr>
            <w:r w:rsidRPr="001E6627">
              <w:rPr>
                <w:rFonts w:ascii="Arial" w:hAnsi="Arial" w:cs="Arial"/>
                <w:b/>
                <w:bCs/>
                <w:sz w:val="16"/>
                <w:szCs w:val="16"/>
              </w:rPr>
              <w:t xml:space="preserve">2024–25 Budget </w:t>
            </w:r>
            <w:r w:rsidRPr="001E6627">
              <w:rPr>
                <w:rFonts w:ascii="Arial" w:hAnsi="Arial" w:cs="Arial"/>
                <w:b/>
                <w:bCs/>
                <w:sz w:val="16"/>
                <w:szCs w:val="16"/>
              </w:rPr>
              <w:br/>
            </w:r>
            <w:r w:rsidRPr="001E662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C60354B" w14:textId="77777777" w:rsidR="001E6627" w:rsidRPr="001E6627" w:rsidRDefault="001E6627" w:rsidP="001E6627">
            <w:pPr>
              <w:spacing w:before="40" w:after="0" w:line="240" w:lineRule="auto"/>
              <w:jc w:val="right"/>
              <w:rPr>
                <w:rFonts w:ascii="Arial" w:hAnsi="Arial" w:cs="Arial"/>
                <w:b/>
                <w:bCs/>
                <w:sz w:val="16"/>
                <w:szCs w:val="16"/>
              </w:rPr>
            </w:pPr>
            <w:r w:rsidRPr="001E6627">
              <w:rPr>
                <w:rFonts w:ascii="Arial" w:hAnsi="Arial" w:cs="Arial"/>
                <w:b/>
                <w:bCs/>
                <w:sz w:val="16"/>
                <w:szCs w:val="16"/>
              </w:rPr>
              <w:t>2025–26 Forward estimate</w:t>
            </w:r>
            <w:r w:rsidRPr="001E662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1E94A39" w14:textId="77777777" w:rsidR="001E6627" w:rsidRPr="001E6627" w:rsidRDefault="001E6627" w:rsidP="001E6627">
            <w:pPr>
              <w:spacing w:before="40" w:after="0" w:line="240" w:lineRule="auto"/>
              <w:jc w:val="right"/>
              <w:rPr>
                <w:rFonts w:ascii="Arial" w:hAnsi="Arial" w:cs="Arial"/>
                <w:b/>
                <w:bCs/>
                <w:sz w:val="16"/>
                <w:szCs w:val="16"/>
              </w:rPr>
            </w:pPr>
            <w:r w:rsidRPr="001E6627">
              <w:rPr>
                <w:rFonts w:ascii="Arial" w:hAnsi="Arial" w:cs="Arial"/>
                <w:b/>
                <w:bCs/>
                <w:sz w:val="16"/>
                <w:szCs w:val="16"/>
              </w:rPr>
              <w:t>2026–27 Forward estimate</w:t>
            </w:r>
            <w:r w:rsidRPr="001E6627">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5DD14D96" w14:textId="77777777" w:rsidR="001E6627" w:rsidRPr="001E6627" w:rsidRDefault="001E6627" w:rsidP="001E6627">
            <w:pPr>
              <w:spacing w:before="40" w:after="0" w:line="240" w:lineRule="auto"/>
              <w:jc w:val="right"/>
              <w:rPr>
                <w:rFonts w:ascii="Arial" w:hAnsi="Arial" w:cs="Arial"/>
                <w:b/>
                <w:bCs/>
                <w:sz w:val="16"/>
                <w:szCs w:val="16"/>
              </w:rPr>
            </w:pPr>
            <w:r w:rsidRPr="001E6627">
              <w:rPr>
                <w:rFonts w:ascii="Arial" w:hAnsi="Arial" w:cs="Arial"/>
                <w:b/>
                <w:bCs/>
                <w:sz w:val="16"/>
                <w:szCs w:val="16"/>
              </w:rPr>
              <w:t>2027–28 Forward estimate</w:t>
            </w:r>
            <w:r w:rsidRPr="001E6627">
              <w:rPr>
                <w:rFonts w:ascii="Arial" w:hAnsi="Arial" w:cs="Arial"/>
                <w:b/>
                <w:bCs/>
                <w:sz w:val="16"/>
                <w:szCs w:val="16"/>
              </w:rPr>
              <w:br/>
              <w:t>$'000</w:t>
            </w:r>
          </w:p>
        </w:tc>
      </w:tr>
      <w:tr w:rsidR="001E6627" w:rsidRPr="001E6627" w14:paraId="6EF98356" w14:textId="77777777" w:rsidTr="001E6627">
        <w:trPr>
          <w:trHeight w:val="595"/>
        </w:trPr>
        <w:tc>
          <w:tcPr>
            <w:tcW w:w="3118" w:type="dxa"/>
            <w:tcBorders>
              <w:top w:val="nil"/>
              <w:left w:val="nil"/>
              <w:bottom w:val="nil"/>
              <w:right w:val="nil"/>
            </w:tcBorders>
            <w:shd w:val="clear" w:color="auto" w:fill="auto"/>
            <w:vAlign w:val="bottom"/>
            <w:hideMark/>
          </w:tcPr>
          <w:p w14:paraId="5C892E84" w14:textId="77777777" w:rsidR="001E6627" w:rsidRPr="001E6627" w:rsidRDefault="001E6627" w:rsidP="001E6627">
            <w:pPr>
              <w:spacing w:before="0" w:after="0" w:line="240" w:lineRule="auto"/>
              <w:rPr>
                <w:rFonts w:ascii="Arial" w:hAnsi="Arial" w:cs="Arial"/>
                <w:b/>
                <w:bCs/>
                <w:sz w:val="16"/>
                <w:szCs w:val="16"/>
              </w:rPr>
            </w:pPr>
            <w:r w:rsidRPr="001E6627">
              <w:rPr>
                <w:rFonts w:ascii="Arial" w:hAnsi="Arial" w:cs="Arial"/>
                <w:b/>
                <w:bCs/>
                <w:sz w:val="16"/>
                <w:szCs w:val="16"/>
              </w:rPr>
              <w:t>Total comprehensive income (loss) attributable to the  Australian Government</w:t>
            </w:r>
          </w:p>
        </w:tc>
        <w:tc>
          <w:tcPr>
            <w:tcW w:w="900" w:type="dxa"/>
            <w:tcBorders>
              <w:top w:val="nil"/>
              <w:left w:val="nil"/>
              <w:bottom w:val="nil"/>
              <w:right w:val="nil"/>
            </w:tcBorders>
            <w:shd w:val="clear" w:color="auto" w:fill="auto"/>
            <w:noWrap/>
            <w:vAlign w:val="bottom"/>
            <w:hideMark/>
          </w:tcPr>
          <w:p w14:paraId="15CA6F66" w14:textId="77777777" w:rsidR="001E6627" w:rsidRPr="001E6627" w:rsidRDefault="001E6627" w:rsidP="001E6627">
            <w:pPr>
              <w:spacing w:before="0" w:after="0" w:line="240" w:lineRule="auto"/>
              <w:jc w:val="right"/>
              <w:rPr>
                <w:rFonts w:ascii="Arial" w:hAnsi="Arial" w:cs="Arial"/>
                <w:b/>
                <w:bCs/>
                <w:color w:val="000000"/>
                <w:sz w:val="16"/>
                <w:szCs w:val="16"/>
              </w:rPr>
            </w:pPr>
            <w:r w:rsidRPr="001E6627">
              <w:rPr>
                <w:rFonts w:ascii="Arial" w:hAnsi="Arial" w:cs="Arial"/>
                <w:b/>
                <w:bCs/>
                <w:color w:val="000000"/>
                <w:sz w:val="16"/>
                <w:szCs w:val="16"/>
              </w:rPr>
              <w:t>(5,276)</w:t>
            </w:r>
          </w:p>
        </w:tc>
        <w:tc>
          <w:tcPr>
            <w:tcW w:w="900" w:type="dxa"/>
            <w:gridSpan w:val="2"/>
            <w:tcBorders>
              <w:top w:val="nil"/>
              <w:left w:val="nil"/>
              <w:bottom w:val="nil"/>
              <w:right w:val="nil"/>
            </w:tcBorders>
            <w:shd w:val="clear" w:color="000000" w:fill="D9D9D9"/>
            <w:vAlign w:val="bottom"/>
            <w:hideMark/>
          </w:tcPr>
          <w:p w14:paraId="12204FAF"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(6,048)</w:t>
            </w:r>
          </w:p>
        </w:tc>
        <w:tc>
          <w:tcPr>
            <w:tcW w:w="900" w:type="dxa"/>
            <w:tcBorders>
              <w:top w:val="nil"/>
              <w:left w:val="nil"/>
              <w:bottom w:val="nil"/>
              <w:right w:val="nil"/>
            </w:tcBorders>
            <w:shd w:val="clear" w:color="auto" w:fill="auto"/>
            <w:vAlign w:val="bottom"/>
            <w:hideMark/>
          </w:tcPr>
          <w:p w14:paraId="7C9DA5D1"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(6,891)</w:t>
            </w:r>
          </w:p>
        </w:tc>
        <w:tc>
          <w:tcPr>
            <w:tcW w:w="900" w:type="dxa"/>
            <w:tcBorders>
              <w:top w:val="nil"/>
              <w:left w:val="nil"/>
              <w:bottom w:val="nil"/>
              <w:right w:val="nil"/>
            </w:tcBorders>
            <w:shd w:val="clear" w:color="auto" w:fill="auto"/>
            <w:vAlign w:val="bottom"/>
            <w:hideMark/>
          </w:tcPr>
          <w:p w14:paraId="46EF3A70"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(8,982)</w:t>
            </w:r>
          </w:p>
        </w:tc>
        <w:tc>
          <w:tcPr>
            <w:tcW w:w="900" w:type="dxa"/>
            <w:tcBorders>
              <w:top w:val="nil"/>
              <w:left w:val="nil"/>
              <w:bottom w:val="nil"/>
              <w:right w:val="nil"/>
            </w:tcBorders>
            <w:shd w:val="clear" w:color="auto" w:fill="auto"/>
            <w:vAlign w:val="bottom"/>
            <w:hideMark/>
          </w:tcPr>
          <w:p w14:paraId="62A1A9BC"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(6,627)</w:t>
            </w:r>
          </w:p>
        </w:tc>
      </w:tr>
      <w:tr w:rsidR="001E6627" w:rsidRPr="001E6627" w14:paraId="1CC40CB8" w14:textId="77777777" w:rsidTr="001E6627">
        <w:trPr>
          <w:trHeight w:val="595"/>
        </w:trPr>
        <w:tc>
          <w:tcPr>
            <w:tcW w:w="3118" w:type="dxa"/>
            <w:tcBorders>
              <w:top w:val="nil"/>
              <w:left w:val="nil"/>
              <w:bottom w:val="nil"/>
              <w:right w:val="nil"/>
            </w:tcBorders>
            <w:shd w:val="clear" w:color="auto" w:fill="auto"/>
            <w:vAlign w:val="bottom"/>
            <w:hideMark/>
          </w:tcPr>
          <w:p w14:paraId="7530659D" w14:textId="77777777" w:rsidR="001E6627" w:rsidRPr="001E6627" w:rsidRDefault="001E6627" w:rsidP="001E6627">
            <w:pPr>
              <w:spacing w:before="0" w:after="0" w:line="240" w:lineRule="auto"/>
              <w:ind w:leftChars="75" w:left="143"/>
              <w:rPr>
                <w:rFonts w:ascii="Arial" w:hAnsi="Arial" w:cs="Arial"/>
                <w:color w:val="000000"/>
                <w:sz w:val="16"/>
                <w:szCs w:val="16"/>
              </w:rPr>
            </w:pPr>
            <w:r w:rsidRPr="001E6627">
              <w:rPr>
                <w:rFonts w:ascii="Arial" w:hAnsi="Arial" w:cs="Arial"/>
                <w:color w:val="000000"/>
                <w:sz w:val="16"/>
                <w:szCs w:val="16"/>
              </w:rPr>
              <w:t>plus non-appropriated expenses depreciation and amortisation expenses</w:t>
            </w:r>
          </w:p>
        </w:tc>
        <w:tc>
          <w:tcPr>
            <w:tcW w:w="900" w:type="dxa"/>
            <w:tcBorders>
              <w:top w:val="nil"/>
              <w:left w:val="nil"/>
              <w:bottom w:val="nil"/>
              <w:right w:val="nil"/>
            </w:tcBorders>
            <w:shd w:val="clear" w:color="auto" w:fill="auto"/>
            <w:noWrap/>
            <w:vAlign w:val="bottom"/>
            <w:hideMark/>
          </w:tcPr>
          <w:p w14:paraId="5CB71D1D"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4,175</w:t>
            </w:r>
          </w:p>
        </w:tc>
        <w:tc>
          <w:tcPr>
            <w:tcW w:w="900" w:type="dxa"/>
            <w:gridSpan w:val="2"/>
            <w:tcBorders>
              <w:top w:val="nil"/>
              <w:left w:val="nil"/>
              <w:bottom w:val="nil"/>
              <w:right w:val="nil"/>
            </w:tcBorders>
            <w:shd w:val="clear" w:color="000000" w:fill="D9D9D9"/>
            <w:noWrap/>
            <w:vAlign w:val="bottom"/>
            <w:hideMark/>
          </w:tcPr>
          <w:p w14:paraId="77E4BCB8"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4,755</w:t>
            </w:r>
          </w:p>
        </w:tc>
        <w:tc>
          <w:tcPr>
            <w:tcW w:w="900" w:type="dxa"/>
            <w:tcBorders>
              <w:top w:val="nil"/>
              <w:left w:val="nil"/>
              <w:bottom w:val="nil"/>
              <w:right w:val="nil"/>
            </w:tcBorders>
            <w:shd w:val="clear" w:color="auto" w:fill="auto"/>
            <w:noWrap/>
            <w:vAlign w:val="bottom"/>
            <w:hideMark/>
          </w:tcPr>
          <w:p w14:paraId="1D28E139"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5,161</w:t>
            </w:r>
          </w:p>
        </w:tc>
        <w:tc>
          <w:tcPr>
            <w:tcW w:w="900" w:type="dxa"/>
            <w:tcBorders>
              <w:top w:val="nil"/>
              <w:left w:val="nil"/>
              <w:bottom w:val="nil"/>
              <w:right w:val="nil"/>
            </w:tcBorders>
            <w:shd w:val="clear" w:color="auto" w:fill="auto"/>
            <w:noWrap/>
            <w:vAlign w:val="bottom"/>
            <w:hideMark/>
          </w:tcPr>
          <w:p w14:paraId="4454FD48"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5,773</w:t>
            </w:r>
          </w:p>
        </w:tc>
        <w:tc>
          <w:tcPr>
            <w:tcW w:w="900" w:type="dxa"/>
            <w:tcBorders>
              <w:top w:val="nil"/>
              <w:left w:val="nil"/>
              <w:bottom w:val="nil"/>
              <w:right w:val="nil"/>
            </w:tcBorders>
            <w:shd w:val="clear" w:color="auto" w:fill="auto"/>
            <w:noWrap/>
            <w:vAlign w:val="bottom"/>
            <w:hideMark/>
          </w:tcPr>
          <w:p w14:paraId="0B858821"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3,427</w:t>
            </w:r>
          </w:p>
        </w:tc>
      </w:tr>
      <w:tr w:rsidR="001E6627" w:rsidRPr="001E6627" w14:paraId="12103FF1" w14:textId="77777777" w:rsidTr="001E6627">
        <w:trPr>
          <w:trHeight w:val="425"/>
        </w:trPr>
        <w:tc>
          <w:tcPr>
            <w:tcW w:w="3118" w:type="dxa"/>
            <w:tcBorders>
              <w:top w:val="nil"/>
              <w:left w:val="nil"/>
              <w:bottom w:val="nil"/>
              <w:right w:val="nil"/>
            </w:tcBorders>
            <w:shd w:val="clear" w:color="auto" w:fill="auto"/>
            <w:vAlign w:val="bottom"/>
            <w:hideMark/>
          </w:tcPr>
          <w:p w14:paraId="2828A133" w14:textId="77777777" w:rsidR="001E6627" w:rsidRPr="001E6627" w:rsidRDefault="001E6627" w:rsidP="001E6627">
            <w:pPr>
              <w:spacing w:before="0" w:after="0" w:line="240" w:lineRule="auto"/>
              <w:ind w:leftChars="75" w:left="143"/>
              <w:rPr>
                <w:rFonts w:ascii="Arial" w:hAnsi="Arial" w:cs="Arial"/>
                <w:color w:val="000000"/>
                <w:sz w:val="16"/>
                <w:szCs w:val="16"/>
              </w:rPr>
            </w:pPr>
            <w:r w:rsidRPr="001E6627">
              <w:rPr>
                <w:rFonts w:ascii="Arial" w:hAnsi="Arial" w:cs="Arial"/>
                <w:color w:val="000000"/>
                <w:sz w:val="16"/>
                <w:szCs w:val="16"/>
              </w:rPr>
              <w:t>plus depreciation and amortisation expenses for RoU</w:t>
            </w:r>
          </w:p>
        </w:tc>
        <w:tc>
          <w:tcPr>
            <w:tcW w:w="900" w:type="dxa"/>
            <w:tcBorders>
              <w:top w:val="nil"/>
              <w:left w:val="nil"/>
              <w:bottom w:val="nil"/>
              <w:right w:val="nil"/>
            </w:tcBorders>
            <w:shd w:val="clear" w:color="auto" w:fill="auto"/>
            <w:noWrap/>
            <w:vAlign w:val="bottom"/>
            <w:hideMark/>
          </w:tcPr>
          <w:p w14:paraId="39BCD767"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6,739</w:t>
            </w:r>
          </w:p>
        </w:tc>
        <w:tc>
          <w:tcPr>
            <w:tcW w:w="900" w:type="dxa"/>
            <w:gridSpan w:val="2"/>
            <w:tcBorders>
              <w:top w:val="nil"/>
              <w:left w:val="nil"/>
              <w:bottom w:val="nil"/>
              <w:right w:val="nil"/>
            </w:tcBorders>
            <w:shd w:val="clear" w:color="000000" w:fill="D9D9D9"/>
            <w:noWrap/>
            <w:vAlign w:val="bottom"/>
            <w:hideMark/>
          </w:tcPr>
          <w:p w14:paraId="1CA054E6"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6,926</w:t>
            </w:r>
          </w:p>
        </w:tc>
        <w:tc>
          <w:tcPr>
            <w:tcW w:w="900" w:type="dxa"/>
            <w:tcBorders>
              <w:top w:val="nil"/>
              <w:left w:val="nil"/>
              <w:bottom w:val="nil"/>
              <w:right w:val="nil"/>
            </w:tcBorders>
            <w:shd w:val="clear" w:color="auto" w:fill="auto"/>
            <w:noWrap/>
            <w:vAlign w:val="bottom"/>
            <w:hideMark/>
          </w:tcPr>
          <w:p w14:paraId="4DE5C429"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7,523</w:t>
            </w:r>
          </w:p>
        </w:tc>
        <w:tc>
          <w:tcPr>
            <w:tcW w:w="900" w:type="dxa"/>
            <w:tcBorders>
              <w:top w:val="nil"/>
              <w:left w:val="nil"/>
              <w:bottom w:val="nil"/>
              <w:right w:val="nil"/>
            </w:tcBorders>
            <w:shd w:val="clear" w:color="auto" w:fill="auto"/>
            <w:noWrap/>
            <w:vAlign w:val="bottom"/>
            <w:hideMark/>
          </w:tcPr>
          <w:p w14:paraId="02A3331D"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9,190</w:t>
            </w:r>
          </w:p>
        </w:tc>
        <w:tc>
          <w:tcPr>
            <w:tcW w:w="900" w:type="dxa"/>
            <w:tcBorders>
              <w:top w:val="nil"/>
              <w:left w:val="nil"/>
              <w:bottom w:val="nil"/>
              <w:right w:val="nil"/>
            </w:tcBorders>
            <w:shd w:val="clear" w:color="auto" w:fill="auto"/>
            <w:noWrap/>
            <w:vAlign w:val="bottom"/>
            <w:hideMark/>
          </w:tcPr>
          <w:p w14:paraId="49EC8752"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9,190</w:t>
            </w:r>
          </w:p>
        </w:tc>
      </w:tr>
      <w:tr w:rsidR="001E6627" w:rsidRPr="001E6627" w14:paraId="48C7C8AC" w14:textId="77777777" w:rsidTr="00AF4374">
        <w:trPr>
          <w:trHeight w:val="283"/>
        </w:trPr>
        <w:tc>
          <w:tcPr>
            <w:tcW w:w="3118" w:type="dxa"/>
            <w:tcBorders>
              <w:top w:val="nil"/>
              <w:left w:val="nil"/>
              <w:bottom w:val="nil"/>
              <w:right w:val="nil"/>
            </w:tcBorders>
            <w:shd w:val="clear" w:color="auto" w:fill="auto"/>
            <w:vAlign w:val="bottom"/>
            <w:hideMark/>
          </w:tcPr>
          <w:p w14:paraId="1471C14B" w14:textId="77777777" w:rsidR="001E6627" w:rsidRPr="001E6627" w:rsidRDefault="001E6627" w:rsidP="001E6627">
            <w:pPr>
              <w:spacing w:before="0" w:after="0" w:line="240" w:lineRule="auto"/>
              <w:ind w:leftChars="75" w:left="143"/>
              <w:rPr>
                <w:rFonts w:ascii="Arial" w:hAnsi="Arial" w:cs="Arial"/>
                <w:color w:val="000000"/>
                <w:sz w:val="16"/>
                <w:szCs w:val="16"/>
              </w:rPr>
            </w:pPr>
            <w:r w:rsidRPr="001E6627">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6B110B52"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(5,638)</w:t>
            </w:r>
          </w:p>
        </w:tc>
        <w:tc>
          <w:tcPr>
            <w:tcW w:w="900" w:type="dxa"/>
            <w:gridSpan w:val="2"/>
            <w:tcBorders>
              <w:top w:val="nil"/>
              <w:left w:val="nil"/>
              <w:bottom w:val="nil"/>
              <w:right w:val="nil"/>
            </w:tcBorders>
            <w:shd w:val="clear" w:color="000000" w:fill="D9D9D9"/>
            <w:noWrap/>
            <w:vAlign w:val="bottom"/>
            <w:hideMark/>
          </w:tcPr>
          <w:p w14:paraId="07EC4805"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(5,633)</w:t>
            </w:r>
          </w:p>
        </w:tc>
        <w:tc>
          <w:tcPr>
            <w:tcW w:w="900" w:type="dxa"/>
            <w:tcBorders>
              <w:top w:val="nil"/>
              <w:left w:val="nil"/>
              <w:bottom w:val="nil"/>
              <w:right w:val="nil"/>
            </w:tcBorders>
            <w:shd w:val="clear" w:color="auto" w:fill="auto"/>
            <w:noWrap/>
            <w:vAlign w:val="bottom"/>
            <w:hideMark/>
          </w:tcPr>
          <w:p w14:paraId="0E93ABC8"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(5,793)</w:t>
            </w:r>
          </w:p>
        </w:tc>
        <w:tc>
          <w:tcPr>
            <w:tcW w:w="900" w:type="dxa"/>
            <w:tcBorders>
              <w:top w:val="nil"/>
              <w:left w:val="nil"/>
              <w:bottom w:val="nil"/>
              <w:right w:val="nil"/>
            </w:tcBorders>
            <w:shd w:val="clear" w:color="auto" w:fill="auto"/>
            <w:noWrap/>
            <w:vAlign w:val="bottom"/>
            <w:hideMark/>
          </w:tcPr>
          <w:p w14:paraId="5231C177"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(5,981)</w:t>
            </w:r>
          </w:p>
        </w:tc>
        <w:tc>
          <w:tcPr>
            <w:tcW w:w="900" w:type="dxa"/>
            <w:tcBorders>
              <w:top w:val="nil"/>
              <w:left w:val="nil"/>
              <w:bottom w:val="nil"/>
              <w:right w:val="nil"/>
            </w:tcBorders>
            <w:shd w:val="clear" w:color="auto" w:fill="auto"/>
            <w:noWrap/>
            <w:vAlign w:val="bottom"/>
            <w:hideMark/>
          </w:tcPr>
          <w:p w14:paraId="59D7D9B5" w14:textId="77777777" w:rsidR="001E6627" w:rsidRPr="001E6627" w:rsidRDefault="001E6627" w:rsidP="001E6627">
            <w:pPr>
              <w:spacing w:before="0" w:after="0" w:line="240" w:lineRule="auto"/>
              <w:jc w:val="right"/>
              <w:rPr>
                <w:rFonts w:ascii="Arial" w:hAnsi="Arial" w:cs="Arial"/>
                <w:sz w:val="16"/>
                <w:szCs w:val="16"/>
              </w:rPr>
            </w:pPr>
            <w:r w:rsidRPr="001E6627">
              <w:rPr>
                <w:rFonts w:ascii="Arial" w:hAnsi="Arial" w:cs="Arial"/>
                <w:sz w:val="16"/>
                <w:szCs w:val="16"/>
              </w:rPr>
              <w:t>(5,990)</w:t>
            </w:r>
          </w:p>
        </w:tc>
      </w:tr>
      <w:tr w:rsidR="001E6627" w:rsidRPr="001E6627" w14:paraId="753EAAF2" w14:textId="77777777" w:rsidTr="001E6627">
        <w:trPr>
          <w:trHeight w:val="454"/>
        </w:trPr>
        <w:tc>
          <w:tcPr>
            <w:tcW w:w="3118" w:type="dxa"/>
            <w:tcBorders>
              <w:top w:val="nil"/>
              <w:left w:val="nil"/>
              <w:bottom w:val="single" w:sz="4" w:space="0" w:color="auto"/>
              <w:right w:val="nil"/>
            </w:tcBorders>
            <w:shd w:val="clear" w:color="auto" w:fill="auto"/>
            <w:vAlign w:val="bottom"/>
            <w:hideMark/>
          </w:tcPr>
          <w:p w14:paraId="336A591C" w14:textId="77777777" w:rsidR="001E6627" w:rsidRPr="001E6627" w:rsidRDefault="001E6627" w:rsidP="001E6627">
            <w:pPr>
              <w:spacing w:before="0" w:after="0" w:line="240" w:lineRule="auto"/>
              <w:rPr>
                <w:rFonts w:ascii="Arial" w:hAnsi="Arial" w:cs="Arial"/>
                <w:b/>
                <w:bCs/>
                <w:sz w:val="16"/>
                <w:szCs w:val="16"/>
              </w:rPr>
            </w:pPr>
            <w:r w:rsidRPr="001E6627">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11E94CDC"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3E36448D"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2F0AAA4"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25CF321E"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18C268E4" w14:textId="77777777" w:rsidR="001E6627" w:rsidRPr="001E6627" w:rsidRDefault="001E6627" w:rsidP="001E6627">
            <w:pPr>
              <w:spacing w:before="0" w:after="0" w:line="240" w:lineRule="auto"/>
              <w:jc w:val="right"/>
              <w:rPr>
                <w:rFonts w:ascii="Arial" w:hAnsi="Arial" w:cs="Arial"/>
                <w:b/>
                <w:bCs/>
                <w:sz w:val="16"/>
                <w:szCs w:val="16"/>
              </w:rPr>
            </w:pPr>
            <w:r w:rsidRPr="001E6627">
              <w:rPr>
                <w:rFonts w:ascii="Arial" w:hAnsi="Arial" w:cs="Arial"/>
                <w:b/>
                <w:bCs/>
                <w:sz w:val="16"/>
                <w:szCs w:val="16"/>
              </w:rPr>
              <w:t>-</w:t>
            </w:r>
          </w:p>
        </w:tc>
      </w:tr>
    </w:tbl>
    <w:p w14:paraId="556FBFD5" w14:textId="5657C11D" w:rsidR="001E6627" w:rsidRPr="001E6627" w:rsidRDefault="001E6627" w:rsidP="001E6627">
      <w:pPr>
        <w:pStyle w:val="FootnoteText"/>
        <w:spacing w:before="120"/>
        <w:rPr>
          <w:snapToGrid w:val="0"/>
        </w:rPr>
      </w:pPr>
      <w:r w:rsidRPr="001E6627">
        <w:rPr>
          <w:snapToGrid w:val="0"/>
        </w:rPr>
        <w:t>Prepared on Australian A</w:t>
      </w:r>
      <w:r>
        <w:rPr>
          <w:snapToGrid w:val="0"/>
        </w:rPr>
        <w:t xml:space="preserve">ccounting Standards basis. </w:t>
      </w:r>
    </w:p>
    <w:p w14:paraId="3B1F2153" w14:textId="3B7D0226" w:rsidR="001E6627" w:rsidRPr="001E6627" w:rsidRDefault="001E6627" w:rsidP="001E6627">
      <w:pPr>
        <w:pStyle w:val="FootnoteText"/>
        <w:rPr>
          <w:snapToGrid w:val="0"/>
        </w:rPr>
      </w:pPr>
    </w:p>
    <w:p w14:paraId="17027294" w14:textId="7FDD2399" w:rsidR="000E44FE" w:rsidRDefault="001E6627" w:rsidP="001E6627">
      <w:pPr>
        <w:pStyle w:val="FootnoteText"/>
        <w:rPr>
          <w:b/>
          <w:snapToGrid w:val="0"/>
          <w:sz w:val="20"/>
        </w:rPr>
      </w:pPr>
      <w:r>
        <w:rPr>
          <w:snapToGrid w:val="0"/>
        </w:rPr>
        <w:t>RoU = Right-of-Use asset</w:t>
      </w:r>
      <w:r w:rsidR="000E44FE">
        <w:rPr>
          <w:snapToGrid w:val="0"/>
        </w:rPr>
        <w:br w:type="page"/>
      </w:r>
    </w:p>
    <w:p w14:paraId="2839177E" w14:textId="3327C021" w:rsidR="00CC6669" w:rsidRDefault="00CC6669" w:rsidP="00CC6669">
      <w:pPr>
        <w:pStyle w:val="TableHeading"/>
        <w:rPr>
          <w:snapToGrid w:val="0"/>
        </w:rPr>
      </w:pPr>
      <w:r w:rsidRPr="00CC6669">
        <w:rPr>
          <w:snapToGrid w:val="0"/>
        </w:rPr>
        <w:lastRenderedPageBreak/>
        <w:t>Table 3.2: Budgeted departmental balance sheet (as at 30 June)</w:t>
      </w:r>
    </w:p>
    <w:tbl>
      <w:tblPr>
        <w:tblW w:w="7629" w:type="dxa"/>
        <w:tblLayout w:type="fixed"/>
        <w:tblLook w:val="04A0" w:firstRow="1" w:lastRow="0" w:firstColumn="1" w:lastColumn="0" w:noHBand="0" w:noVBand="1"/>
      </w:tblPr>
      <w:tblGrid>
        <w:gridCol w:w="3231"/>
        <w:gridCol w:w="889"/>
        <w:gridCol w:w="872"/>
        <w:gridCol w:w="879"/>
        <w:gridCol w:w="879"/>
        <w:gridCol w:w="879"/>
      </w:tblGrid>
      <w:tr w:rsidR="003566BE" w:rsidRPr="003566BE" w14:paraId="7FC8406A" w14:textId="77777777" w:rsidTr="001C6A64">
        <w:trPr>
          <w:trHeight w:val="765"/>
        </w:trPr>
        <w:tc>
          <w:tcPr>
            <w:tcW w:w="3231" w:type="dxa"/>
            <w:tcBorders>
              <w:top w:val="single" w:sz="4" w:space="0" w:color="auto"/>
              <w:left w:val="nil"/>
              <w:bottom w:val="nil"/>
              <w:right w:val="nil"/>
            </w:tcBorders>
            <w:shd w:val="clear" w:color="auto" w:fill="auto"/>
            <w:tcMar>
              <w:left w:w="0" w:type="dxa"/>
            </w:tcMar>
            <w:hideMark/>
          </w:tcPr>
          <w:p w14:paraId="7AD655AF" w14:textId="77777777" w:rsidR="003566BE" w:rsidRPr="003566BE" w:rsidRDefault="003566BE" w:rsidP="003566BE">
            <w:pPr>
              <w:spacing w:before="4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89" w:type="dxa"/>
            <w:tcBorders>
              <w:top w:val="single" w:sz="4" w:space="0" w:color="auto"/>
              <w:left w:val="nil"/>
              <w:bottom w:val="single" w:sz="4" w:space="0" w:color="auto"/>
              <w:right w:val="nil"/>
            </w:tcBorders>
            <w:shd w:val="clear" w:color="auto" w:fill="auto"/>
            <w:tcMar>
              <w:left w:w="0" w:type="dxa"/>
            </w:tcMar>
            <w:hideMark/>
          </w:tcPr>
          <w:p w14:paraId="0BA21AEE" w14:textId="77777777" w:rsidR="003566BE" w:rsidRPr="003566BE" w:rsidRDefault="003566BE" w:rsidP="003566BE">
            <w:pPr>
              <w:spacing w:before="40" w:after="0" w:line="240" w:lineRule="auto"/>
              <w:jc w:val="right"/>
              <w:rPr>
                <w:rFonts w:ascii="Arial" w:hAnsi="Arial" w:cs="Arial"/>
                <w:b/>
                <w:bCs/>
                <w:sz w:val="16"/>
                <w:szCs w:val="16"/>
              </w:rPr>
            </w:pPr>
            <w:r w:rsidRPr="003566BE">
              <w:rPr>
                <w:rFonts w:ascii="Arial" w:hAnsi="Arial" w:cs="Arial"/>
                <w:b/>
                <w:bCs/>
                <w:sz w:val="16"/>
                <w:szCs w:val="16"/>
              </w:rPr>
              <w:t>2023–24 Estimated actual</w:t>
            </w:r>
            <w:r w:rsidRPr="003566BE">
              <w:rPr>
                <w:rFonts w:ascii="Arial" w:hAnsi="Arial" w:cs="Arial"/>
                <w:b/>
                <w:bCs/>
                <w:sz w:val="16"/>
                <w:szCs w:val="16"/>
              </w:rPr>
              <w:br/>
              <w:t>$'000</w:t>
            </w:r>
          </w:p>
        </w:tc>
        <w:tc>
          <w:tcPr>
            <w:tcW w:w="872" w:type="dxa"/>
            <w:tcBorders>
              <w:top w:val="single" w:sz="4" w:space="0" w:color="auto"/>
              <w:left w:val="nil"/>
              <w:bottom w:val="single" w:sz="4" w:space="0" w:color="auto"/>
              <w:right w:val="nil"/>
            </w:tcBorders>
            <w:shd w:val="clear" w:color="000000" w:fill="D9D9D9"/>
            <w:tcMar>
              <w:left w:w="0" w:type="dxa"/>
            </w:tcMar>
            <w:hideMark/>
          </w:tcPr>
          <w:p w14:paraId="64EFD5C7" w14:textId="77777777" w:rsidR="003566BE" w:rsidRPr="003566BE" w:rsidRDefault="003566BE" w:rsidP="003566BE">
            <w:pPr>
              <w:spacing w:before="40" w:after="0" w:line="240" w:lineRule="auto"/>
              <w:jc w:val="right"/>
              <w:rPr>
                <w:rFonts w:ascii="Arial" w:hAnsi="Arial" w:cs="Arial"/>
                <w:b/>
                <w:bCs/>
                <w:sz w:val="16"/>
                <w:szCs w:val="16"/>
              </w:rPr>
            </w:pPr>
            <w:r w:rsidRPr="003566BE">
              <w:rPr>
                <w:rFonts w:ascii="Arial" w:hAnsi="Arial" w:cs="Arial"/>
                <w:b/>
                <w:bCs/>
                <w:sz w:val="16"/>
                <w:szCs w:val="16"/>
              </w:rPr>
              <w:t xml:space="preserve">2024–25 Budget </w:t>
            </w:r>
            <w:r w:rsidRPr="003566BE">
              <w:rPr>
                <w:rFonts w:ascii="Arial" w:hAnsi="Arial" w:cs="Arial"/>
                <w:b/>
                <w:bCs/>
                <w:sz w:val="16"/>
                <w:szCs w:val="16"/>
              </w:rPr>
              <w:br/>
            </w:r>
            <w:r w:rsidRPr="003566BE">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5FE931C5" w14:textId="77777777" w:rsidR="003566BE" w:rsidRPr="003566BE" w:rsidRDefault="003566BE" w:rsidP="003566BE">
            <w:pPr>
              <w:spacing w:before="40" w:after="0" w:line="240" w:lineRule="auto"/>
              <w:jc w:val="right"/>
              <w:rPr>
                <w:rFonts w:ascii="Arial" w:hAnsi="Arial" w:cs="Arial"/>
                <w:b/>
                <w:bCs/>
                <w:sz w:val="16"/>
                <w:szCs w:val="16"/>
              </w:rPr>
            </w:pPr>
            <w:r w:rsidRPr="003566BE">
              <w:rPr>
                <w:rFonts w:ascii="Arial" w:hAnsi="Arial" w:cs="Arial"/>
                <w:b/>
                <w:bCs/>
                <w:sz w:val="16"/>
                <w:szCs w:val="16"/>
              </w:rPr>
              <w:t>2025–26 Forward estimate</w:t>
            </w:r>
            <w:r w:rsidRPr="003566BE">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102743C9" w14:textId="77777777" w:rsidR="003566BE" w:rsidRPr="003566BE" w:rsidRDefault="003566BE" w:rsidP="003566BE">
            <w:pPr>
              <w:spacing w:before="40" w:after="0" w:line="240" w:lineRule="auto"/>
              <w:jc w:val="right"/>
              <w:rPr>
                <w:rFonts w:ascii="Arial" w:hAnsi="Arial" w:cs="Arial"/>
                <w:b/>
                <w:bCs/>
                <w:sz w:val="16"/>
                <w:szCs w:val="16"/>
              </w:rPr>
            </w:pPr>
            <w:r w:rsidRPr="003566BE">
              <w:rPr>
                <w:rFonts w:ascii="Arial" w:hAnsi="Arial" w:cs="Arial"/>
                <w:b/>
                <w:bCs/>
                <w:sz w:val="16"/>
                <w:szCs w:val="16"/>
              </w:rPr>
              <w:t>2026–27 Forward estimate</w:t>
            </w:r>
            <w:r w:rsidRPr="003566BE">
              <w:rPr>
                <w:rFonts w:ascii="Arial" w:hAnsi="Arial" w:cs="Arial"/>
                <w:b/>
                <w:bCs/>
                <w:sz w:val="16"/>
                <w:szCs w:val="16"/>
              </w:rPr>
              <w:br/>
              <w:t>$'000</w:t>
            </w:r>
          </w:p>
        </w:tc>
        <w:tc>
          <w:tcPr>
            <w:tcW w:w="879" w:type="dxa"/>
            <w:tcBorders>
              <w:top w:val="single" w:sz="4" w:space="0" w:color="auto"/>
              <w:left w:val="nil"/>
              <w:bottom w:val="single" w:sz="4" w:space="0" w:color="auto"/>
              <w:right w:val="nil"/>
            </w:tcBorders>
            <w:shd w:val="clear" w:color="auto" w:fill="auto"/>
            <w:tcMar>
              <w:left w:w="0" w:type="dxa"/>
            </w:tcMar>
            <w:hideMark/>
          </w:tcPr>
          <w:p w14:paraId="4D603B1A" w14:textId="77777777" w:rsidR="003566BE" w:rsidRPr="003566BE" w:rsidRDefault="003566BE" w:rsidP="003566BE">
            <w:pPr>
              <w:spacing w:before="40" w:after="0" w:line="240" w:lineRule="auto"/>
              <w:jc w:val="right"/>
              <w:rPr>
                <w:rFonts w:ascii="Arial" w:hAnsi="Arial" w:cs="Arial"/>
                <w:b/>
                <w:bCs/>
                <w:sz w:val="16"/>
                <w:szCs w:val="16"/>
              </w:rPr>
            </w:pPr>
            <w:r w:rsidRPr="003566BE">
              <w:rPr>
                <w:rFonts w:ascii="Arial" w:hAnsi="Arial" w:cs="Arial"/>
                <w:b/>
                <w:bCs/>
                <w:sz w:val="16"/>
                <w:szCs w:val="16"/>
              </w:rPr>
              <w:t>2027–28 Forward estimate</w:t>
            </w:r>
            <w:r w:rsidRPr="003566BE">
              <w:rPr>
                <w:rFonts w:ascii="Arial" w:hAnsi="Arial" w:cs="Arial"/>
                <w:b/>
                <w:bCs/>
                <w:sz w:val="16"/>
                <w:szCs w:val="16"/>
              </w:rPr>
              <w:br/>
              <w:t>$'000</w:t>
            </w:r>
          </w:p>
        </w:tc>
      </w:tr>
      <w:tr w:rsidR="003566BE" w:rsidRPr="003566BE" w14:paraId="65F5F7C8" w14:textId="77777777" w:rsidTr="001C6A64">
        <w:trPr>
          <w:trHeight w:val="225"/>
        </w:trPr>
        <w:tc>
          <w:tcPr>
            <w:tcW w:w="3231" w:type="dxa"/>
            <w:tcBorders>
              <w:top w:val="nil"/>
              <w:left w:val="nil"/>
              <w:bottom w:val="nil"/>
              <w:right w:val="nil"/>
            </w:tcBorders>
            <w:shd w:val="clear" w:color="auto" w:fill="auto"/>
            <w:noWrap/>
            <w:vAlign w:val="bottom"/>
            <w:hideMark/>
          </w:tcPr>
          <w:p w14:paraId="405C18E5" w14:textId="77777777" w:rsidR="003566BE" w:rsidRPr="003566BE" w:rsidRDefault="003566BE" w:rsidP="003566BE">
            <w:pPr>
              <w:spacing w:before="0" w:after="0" w:line="240" w:lineRule="auto"/>
              <w:rPr>
                <w:rFonts w:ascii="Arial" w:hAnsi="Arial" w:cs="Arial"/>
                <w:b/>
                <w:bCs/>
                <w:color w:val="000000"/>
                <w:sz w:val="16"/>
                <w:szCs w:val="16"/>
              </w:rPr>
            </w:pPr>
            <w:r w:rsidRPr="003566BE">
              <w:rPr>
                <w:rFonts w:ascii="Arial" w:hAnsi="Arial" w:cs="Arial"/>
                <w:b/>
                <w:bCs/>
                <w:color w:val="000000"/>
                <w:sz w:val="16"/>
                <w:szCs w:val="16"/>
              </w:rPr>
              <w:t>ASSETS</w:t>
            </w:r>
          </w:p>
        </w:tc>
        <w:tc>
          <w:tcPr>
            <w:tcW w:w="889" w:type="dxa"/>
            <w:tcBorders>
              <w:top w:val="single" w:sz="4" w:space="0" w:color="auto"/>
              <w:left w:val="nil"/>
              <w:bottom w:val="nil"/>
              <w:right w:val="nil"/>
            </w:tcBorders>
            <w:shd w:val="clear" w:color="auto" w:fill="auto"/>
            <w:noWrap/>
            <w:vAlign w:val="bottom"/>
            <w:hideMark/>
          </w:tcPr>
          <w:p w14:paraId="2833E2BC"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2" w:type="dxa"/>
            <w:tcBorders>
              <w:top w:val="single" w:sz="4" w:space="0" w:color="auto"/>
              <w:left w:val="nil"/>
              <w:bottom w:val="nil"/>
              <w:right w:val="nil"/>
            </w:tcBorders>
            <w:shd w:val="clear" w:color="000000" w:fill="D9D9D9"/>
            <w:noWrap/>
            <w:vAlign w:val="bottom"/>
            <w:hideMark/>
          </w:tcPr>
          <w:p w14:paraId="698DFC18"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070D0E99"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1AF5A9F3"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single" w:sz="4" w:space="0" w:color="auto"/>
              <w:left w:val="nil"/>
              <w:bottom w:val="nil"/>
              <w:right w:val="nil"/>
            </w:tcBorders>
            <w:shd w:val="clear" w:color="auto" w:fill="auto"/>
            <w:noWrap/>
            <w:vAlign w:val="bottom"/>
            <w:hideMark/>
          </w:tcPr>
          <w:p w14:paraId="5D8582C0"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r>
      <w:tr w:rsidR="003566BE" w:rsidRPr="003566BE" w14:paraId="3CE0501A" w14:textId="77777777" w:rsidTr="001C6A64">
        <w:trPr>
          <w:trHeight w:val="225"/>
        </w:trPr>
        <w:tc>
          <w:tcPr>
            <w:tcW w:w="3231" w:type="dxa"/>
            <w:tcBorders>
              <w:top w:val="nil"/>
              <w:left w:val="nil"/>
              <w:bottom w:val="nil"/>
              <w:right w:val="nil"/>
            </w:tcBorders>
            <w:shd w:val="clear" w:color="auto" w:fill="auto"/>
            <w:noWrap/>
            <w:vAlign w:val="bottom"/>
            <w:hideMark/>
          </w:tcPr>
          <w:p w14:paraId="282FB369" w14:textId="77777777" w:rsidR="003566BE" w:rsidRPr="003566BE" w:rsidRDefault="003566BE" w:rsidP="001C6A64">
            <w:pPr>
              <w:spacing w:before="0" w:after="0" w:line="240" w:lineRule="auto"/>
              <w:ind w:leftChars="75" w:left="143"/>
              <w:rPr>
                <w:rFonts w:ascii="Arial" w:hAnsi="Arial" w:cs="Arial"/>
                <w:b/>
                <w:bCs/>
                <w:color w:val="000000"/>
                <w:sz w:val="16"/>
                <w:szCs w:val="16"/>
              </w:rPr>
            </w:pPr>
            <w:r w:rsidRPr="003566BE">
              <w:rPr>
                <w:rFonts w:ascii="Arial" w:hAnsi="Arial" w:cs="Arial"/>
                <w:b/>
                <w:bCs/>
                <w:color w:val="000000"/>
                <w:sz w:val="16"/>
                <w:szCs w:val="16"/>
              </w:rPr>
              <w:t>Financial assets</w:t>
            </w:r>
          </w:p>
        </w:tc>
        <w:tc>
          <w:tcPr>
            <w:tcW w:w="889" w:type="dxa"/>
            <w:tcBorders>
              <w:top w:val="nil"/>
              <w:left w:val="nil"/>
              <w:bottom w:val="nil"/>
              <w:right w:val="nil"/>
            </w:tcBorders>
            <w:shd w:val="clear" w:color="auto" w:fill="auto"/>
            <w:noWrap/>
            <w:vAlign w:val="bottom"/>
            <w:hideMark/>
          </w:tcPr>
          <w:p w14:paraId="4902915F" w14:textId="77777777" w:rsidR="003566BE" w:rsidRPr="003566BE" w:rsidRDefault="003566BE" w:rsidP="003566BE">
            <w:pPr>
              <w:spacing w:before="0" w:after="0" w:line="240" w:lineRule="auto"/>
              <w:ind w:firstLineChars="100" w:firstLine="160"/>
              <w:rPr>
                <w:rFonts w:ascii="Arial" w:hAnsi="Arial" w:cs="Arial"/>
                <w:b/>
                <w:bCs/>
                <w:color w:val="000000"/>
                <w:sz w:val="16"/>
                <w:szCs w:val="16"/>
              </w:rPr>
            </w:pPr>
          </w:p>
        </w:tc>
        <w:tc>
          <w:tcPr>
            <w:tcW w:w="872" w:type="dxa"/>
            <w:tcBorders>
              <w:top w:val="nil"/>
              <w:left w:val="nil"/>
              <w:bottom w:val="nil"/>
              <w:right w:val="nil"/>
            </w:tcBorders>
            <w:shd w:val="clear" w:color="000000" w:fill="D9D9D9"/>
            <w:noWrap/>
            <w:vAlign w:val="bottom"/>
            <w:hideMark/>
          </w:tcPr>
          <w:p w14:paraId="028FB545"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5E29BDAE" w14:textId="77777777" w:rsidR="003566BE" w:rsidRPr="003566BE" w:rsidRDefault="003566BE" w:rsidP="003566BE">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025E9D1A" w14:textId="77777777" w:rsidR="003566BE" w:rsidRPr="003566BE" w:rsidRDefault="003566BE" w:rsidP="003566BE">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2BD8D3F" w14:textId="77777777" w:rsidR="003566BE" w:rsidRPr="003566BE" w:rsidRDefault="003566BE" w:rsidP="003566BE">
            <w:pPr>
              <w:spacing w:before="0" w:after="0" w:line="240" w:lineRule="auto"/>
              <w:jc w:val="right"/>
              <w:rPr>
                <w:rFonts w:ascii="Times New Roman" w:hAnsi="Times New Roman"/>
                <w:sz w:val="20"/>
              </w:rPr>
            </w:pPr>
          </w:p>
        </w:tc>
      </w:tr>
      <w:tr w:rsidR="003566BE" w:rsidRPr="003566BE" w14:paraId="376EF083" w14:textId="77777777" w:rsidTr="001C6A64">
        <w:trPr>
          <w:trHeight w:val="225"/>
        </w:trPr>
        <w:tc>
          <w:tcPr>
            <w:tcW w:w="3231" w:type="dxa"/>
            <w:tcBorders>
              <w:top w:val="nil"/>
              <w:left w:val="nil"/>
              <w:bottom w:val="nil"/>
              <w:right w:val="nil"/>
            </w:tcBorders>
            <w:shd w:val="clear" w:color="auto" w:fill="auto"/>
            <w:noWrap/>
            <w:vAlign w:val="bottom"/>
            <w:hideMark/>
          </w:tcPr>
          <w:p w14:paraId="046DD85A"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Cash and cash equivalents</w:t>
            </w:r>
          </w:p>
        </w:tc>
        <w:tc>
          <w:tcPr>
            <w:tcW w:w="889" w:type="dxa"/>
            <w:tcBorders>
              <w:top w:val="nil"/>
              <w:left w:val="nil"/>
              <w:bottom w:val="nil"/>
              <w:right w:val="nil"/>
            </w:tcBorders>
            <w:shd w:val="clear" w:color="auto" w:fill="auto"/>
            <w:noWrap/>
            <w:vAlign w:val="bottom"/>
            <w:hideMark/>
          </w:tcPr>
          <w:p w14:paraId="0511978A"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1,603</w:t>
            </w:r>
          </w:p>
        </w:tc>
        <w:tc>
          <w:tcPr>
            <w:tcW w:w="872" w:type="dxa"/>
            <w:tcBorders>
              <w:top w:val="nil"/>
              <w:left w:val="nil"/>
              <w:bottom w:val="nil"/>
              <w:right w:val="nil"/>
            </w:tcBorders>
            <w:shd w:val="clear" w:color="000000" w:fill="D9D9D9"/>
            <w:noWrap/>
            <w:vAlign w:val="bottom"/>
            <w:hideMark/>
          </w:tcPr>
          <w:p w14:paraId="0EEF4E5F"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1,282</w:t>
            </w:r>
          </w:p>
        </w:tc>
        <w:tc>
          <w:tcPr>
            <w:tcW w:w="879" w:type="dxa"/>
            <w:tcBorders>
              <w:top w:val="nil"/>
              <w:left w:val="nil"/>
              <w:bottom w:val="nil"/>
              <w:right w:val="nil"/>
            </w:tcBorders>
            <w:shd w:val="clear" w:color="auto" w:fill="auto"/>
            <w:noWrap/>
            <w:vAlign w:val="bottom"/>
            <w:hideMark/>
          </w:tcPr>
          <w:p w14:paraId="0D9E3FB2"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3,293</w:t>
            </w:r>
          </w:p>
        </w:tc>
        <w:tc>
          <w:tcPr>
            <w:tcW w:w="879" w:type="dxa"/>
            <w:tcBorders>
              <w:top w:val="nil"/>
              <w:left w:val="nil"/>
              <w:bottom w:val="nil"/>
              <w:right w:val="nil"/>
            </w:tcBorders>
            <w:shd w:val="clear" w:color="auto" w:fill="auto"/>
            <w:noWrap/>
            <w:vAlign w:val="bottom"/>
            <w:hideMark/>
          </w:tcPr>
          <w:p w14:paraId="0AFE5773"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4,028</w:t>
            </w:r>
          </w:p>
        </w:tc>
        <w:tc>
          <w:tcPr>
            <w:tcW w:w="879" w:type="dxa"/>
            <w:tcBorders>
              <w:top w:val="nil"/>
              <w:left w:val="nil"/>
              <w:bottom w:val="nil"/>
              <w:right w:val="nil"/>
            </w:tcBorders>
            <w:shd w:val="clear" w:color="auto" w:fill="auto"/>
            <w:noWrap/>
            <w:vAlign w:val="bottom"/>
            <w:hideMark/>
          </w:tcPr>
          <w:p w14:paraId="5A6D8AB4"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4,315</w:t>
            </w:r>
          </w:p>
        </w:tc>
      </w:tr>
      <w:tr w:rsidR="003566BE" w:rsidRPr="003566BE" w14:paraId="3B5BF218" w14:textId="77777777" w:rsidTr="001C6A64">
        <w:trPr>
          <w:trHeight w:val="225"/>
        </w:trPr>
        <w:tc>
          <w:tcPr>
            <w:tcW w:w="3231" w:type="dxa"/>
            <w:tcBorders>
              <w:top w:val="nil"/>
              <w:left w:val="nil"/>
              <w:bottom w:val="nil"/>
              <w:right w:val="nil"/>
            </w:tcBorders>
            <w:shd w:val="clear" w:color="auto" w:fill="auto"/>
            <w:noWrap/>
            <w:vAlign w:val="bottom"/>
            <w:hideMark/>
          </w:tcPr>
          <w:p w14:paraId="360D9241"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Receivables</w:t>
            </w:r>
          </w:p>
        </w:tc>
        <w:tc>
          <w:tcPr>
            <w:tcW w:w="889" w:type="dxa"/>
            <w:tcBorders>
              <w:top w:val="nil"/>
              <w:left w:val="nil"/>
              <w:bottom w:val="nil"/>
              <w:right w:val="nil"/>
            </w:tcBorders>
            <w:shd w:val="clear" w:color="auto" w:fill="auto"/>
            <w:noWrap/>
            <w:vAlign w:val="bottom"/>
            <w:hideMark/>
          </w:tcPr>
          <w:p w14:paraId="41B0981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85,050</w:t>
            </w:r>
          </w:p>
        </w:tc>
        <w:tc>
          <w:tcPr>
            <w:tcW w:w="872" w:type="dxa"/>
            <w:tcBorders>
              <w:top w:val="nil"/>
              <w:left w:val="nil"/>
              <w:bottom w:val="nil"/>
              <w:right w:val="nil"/>
            </w:tcBorders>
            <w:shd w:val="clear" w:color="000000" w:fill="D9D9D9"/>
            <w:noWrap/>
            <w:vAlign w:val="bottom"/>
            <w:hideMark/>
          </w:tcPr>
          <w:p w14:paraId="2EC760FB"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82,790</w:t>
            </w:r>
          </w:p>
        </w:tc>
        <w:tc>
          <w:tcPr>
            <w:tcW w:w="879" w:type="dxa"/>
            <w:tcBorders>
              <w:top w:val="nil"/>
              <w:left w:val="nil"/>
              <w:bottom w:val="nil"/>
              <w:right w:val="nil"/>
            </w:tcBorders>
            <w:shd w:val="clear" w:color="auto" w:fill="auto"/>
            <w:noWrap/>
            <w:vAlign w:val="bottom"/>
            <w:hideMark/>
          </w:tcPr>
          <w:p w14:paraId="31E0409F"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82,646</w:t>
            </w:r>
          </w:p>
        </w:tc>
        <w:tc>
          <w:tcPr>
            <w:tcW w:w="879" w:type="dxa"/>
            <w:tcBorders>
              <w:top w:val="nil"/>
              <w:left w:val="nil"/>
              <w:bottom w:val="nil"/>
              <w:right w:val="nil"/>
            </w:tcBorders>
            <w:shd w:val="clear" w:color="auto" w:fill="auto"/>
            <w:noWrap/>
            <w:vAlign w:val="bottom"/>
            <w:hideMark/>
          </w:tcPr>
          <w:p w14:paraId="031BD98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82,759</w:t>
            </w:r>
          </w:p>
        </w:tc>
        <w:tc>
          <w:tcPr>
            <w:tcW w:w="879" w:type="dxa"/>
            <w:tcBorders>
              <w:top w:val="nil"/>
              <w:left w:val="nil"/>
              <w:bottom w:val="nil"/>
              <w:right w:val="nil"/>
            </w:tcBorders>
            <w:shd w:val="clear" w:color="auto" w:fill="auto"/>
            <w:noWrap/>
            <w:vAlign w:val="bottom"/>
            <w:hideMark/>
          </w:tcPr>
          <w:p w14:paraId="5E74A14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82,469</w:t>
            </w:r>
          </w:p>
        </w:tc>
      </w:tr>
      <w:tr w:rsidR="003566BE" w:rsidRPr="003566BE" w14:paraId="0ABE08C1" w14:textId="77777777" w:rsidTr="001C6A64">
        <w:trPr>
          <w:trHeight w:val="225"/>
        </w:trPr>
        <w:tc>
          <w:tcPr>
            <w:tcW w:w="3231" w:type="dxa"/>
            <w:tcBorders>
              <w:top w:val="nil"/>
              <w:left w:val="nil"/>
              <w:bottom w:val="nil"/>
              <w:right w:val="nil"/>
            </w:tcBorders>
            <w:shd w:val="clear" w:color="auto" w:fill="auto"/>
            <w:noWrap/>
            <w:vAlign w:val="bottom"/>
            <w:hideMark/>
          </w:tcPr>
          <w:p w14:paraId="51635045" w14:textId="77777777" w:rsidR="003566BE" w:rsidRPr="003566BE" w:rsidRDefault="003566BE" w:rsidP="003566BE">
            <w:pPr>
              <w:spacing w:before="0" w:after="0" w:line="240" w:lineRule="auto"/>
              <w:ind w:firstLineChars="200" w:firstLine="320"/>
              <w:rPr>
                <w:rFonts w:ascii="Arial" w:hAnsi="Arial" w:cs="Arial"/>
                <w:b/>
                <w:bCs/>
                <w:color w:val="000000"/>
                <w:sz w:val="16"/>
                <w:szCs w:val="16"/>
              </w:rPr>
            </w:pPr>
            <w:r w:rsidRPr="003566BE">
              <w:rPr>
                <w:rFonts w:ascii="Arial" w:hAnsi="Arial" w:cs="Arial"/>
                <w:b/>
                <w:bCs/>
                <w:color w:val="000000"/>
                <w:sz w:val="16"/>
                <w:szCs w:val="16"/>
              </w:rPr>
              <w:t>Total financial assets</w:t>
            </w:r>
          </w:p>
        </w:tc>
        <w:tc>
          <w:tcPr>
            <w:tcW w:w="889" w:type="dxa"/>
            <w:tcBorders>
              <w:top w:val="nil"/>
              <w:left w:val="nil"/>
              <w:bottom w:val="single" w:sz="4" w:space="0" w:color="auto"/>
              <w:right w:val="nil"/>
            </w:tcBorders>
            <w:shd w:val="clear" w:color="auto" w:fill="auto"/>
            <w:noWrap/>
            <w:vAlign w:val="bottom"/>
            <w:hideMark/>
          </w:tcPr>
          <w:p w14:paraId="6A0B40D4"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86,653</w:t>
            </w:r>
          </w:p>
        </w:tc>
        <w:tc>
          <w:tcPr>
            <w:tcW w:w="872" w:type="dxa"/>
            <w:tcBorders>
              <w:top w:val="nil"/>
              <w:left w:val="nil"/>
              <w:bottom w:val="single" w:sz="4" w:space="0" w:color="auto"/>
              <w:right w:val="nil"/>
            </w:tcBorders>
            <w:shd w:val="clear" w:color="000000" w:fill="D9D9D9"/>
            <w:noWrap/>
            <w:vAlign w:val="bottom"/>
            <w:hideMark/>
          </w:tcPr>
          <w:p w14:paraId="4CC2F615"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84,072</w:t>
            </w:r>
          </w:p>
        </w:tc>
        <w:tc>
          <w:tcPr>
            <w:tcW w:w="879" w:type="dxa"/>
            <w:tcBorders>
              <w:top w:val="nil"/>
              <w:left w:val="nil"/>
              <w:bottom w:val="single" w:sz="4" w:space="0" w:color="auto"/>
              <w:right w:val="nil"/>
            </w:tcBorders>
            <w:shd w:val="clear" w:color="auto" w:fill="auto"/>
            <w:noWrap/>
            <w:vAlign w:val="bottom"/>
            <w:hideMark/>
          </w:tcPr>
          <w:p w14:paraId="6E676123"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85,939</w:t>
            </w:r>
          </w:p>
        </w:tc>
        <w:tc>
          <w:tcPr>
            <w:tcW w:w="879" w:type="dxa"/>
            <w:tcBorders>
              <w:top w:val="nil"/>
              <w:left w:val="nil"/>
              <w:bottom w:val="single" w:sz="4" w:space="0" w:color="auto"/>
              <w:right w:val="nil"/>
            </w:tcBorders>
            <w:shd w:val="clear" w:color="auto" w:fill="auto"/>
            <w:noWrap/>
            <w:vAlign w:val="bottom"/>
            <w:hideMark/>
          </w:tcPr>
          <w:p w14:paraId="0F066FEF"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86,787</w:t>
            </w:r>
          </w:p>
        </w:tc>
        <w:tc>
          <w:tcPr>
            <w:tcW w:w="879" w:type="dxa"/>
            <w:tcBorders>
              <w:top w:val="nil"/>
              <w:left w:val="nil"/>
              <w:bottom w:val="single" w:sz="4" w:space="0" w:color="auto"/>
              <w:right w:val="nil"/>
            </w:tcBorders>
            <w:shd w:val="clear" w:color="auto" w:fill="auto"/>
            <w:noWrap/>
            <w:vAlign w:val="bottom"/>
            <w:hideMark/>
          </w:tcPr>
          <w:p w14:paraId="0500CCD0"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86,784</w:t>
            </w:r>
          </w:p>
        </w:tc>
      </w:tr>
      <w:tr w:rsidR="003566BE" w:rsidRPr="003566BE" w14:paraId="23327828" w14:textId="77777777" w:rsidTr="001C6A64">
        <w:trPr>
          <w:trHeight w:val="283"/>
        </w:trPr>
        <w:tc>
          <w:tcPr>
            <w:tcW w:w="3231" w:type="dxa"/>
            <w:tcBorders>
              <w:top w:val="nil"/>
              <w:left w:val="nil"/>
              <w:bottom w:val="nil"/>
              <w:right w:val="nil"/>
            </w:tcBorders>
            <w:shd w:val="clear" w:color="auto" w:fill="auto"/>
            <w:noWrap/>
            <w:vAlign w:val="bottom"/>
            <w:hideMark/>
          </w:tcPr>
          <w:p w14:paraId="376288A4" w14:textId="77777777" w:rsidR="003566BE" w:rsidRPr="003566BE" w:rsidRDefault="003566BE" w:rsidP="001C6A64">
            <w:pPr>
              <w:spacing w:before="0" w:after="0" w:line="240" w:lineRule="auto"/>
              <w:ind w:leftChars="75" w:left="143"/>
              <w:rPr>
                <w:rFonts w:ascii="Arial" w:hAnsi="Arial" w:cs="Arial"/>
                <w:b/>
                <w:bCs/>
                <w:color w:val="000000"/>
                <w:sz w:val="16"/>
                <w:szCs w:val="16"/>
              </w:rPr>
            </w:pPr>
            <w:r w:rsidRPr="003566BE">
              <w:rPr>
                <w:rFonts w:ascii="Arial" w:hAnsi="Arial" w:cs="Arial"/>
                <w:b/>
                <w:bCs/>
                <w:color w:val="000000"/>
                <w:sz w:val="16"/>
                <w:szCs w:val="16"/>
              </w:rPr>
              <w:t>Non-financial assets</w:t>
            </w:r>
          </w:p>
        </w:tc>
        <w:tc>
          <w:tcPr>
            <w:tcW w:w="889" w:type="dxa"/>
            <w:tcBorders>
              <w:top w:val="nil"/>
              <w:left w:val="nil"/>
              <w:bottom w:val="nil"/>
              <w:right w:val="nil"/>
            </w:tcBorders>
            <w:shd w:val="clear" w:color="auto" w:fill="auto"/>
            <w:noWrap/>
            <w:vAlign w:val="bottom"/>
            <w:hideMark/>
          </w:tcPr>
          <w:p w14:paraId="5A20BBB7" w14:textId="77777777" w:rsidR="003566BE" w:rsidRPr="003566BE" w:rsidRDefault="003566BE" w:rsidP="003566BE">
            <w:pPr>
              <w:spacing w:before="0" w:after="0" w:line="240" w:lineRule="auto"/>
              <w:ind w:firstLineChars="100" w:firstLine="160"/>
              <w:rPr>
                <w:rFonts w:ascii="Arial" w:hAnsi="Arial" w:cs="Arial"/>
                <w:b/>
                <w:bCs/>
                <w:color w:val="000000"/>
                <w:sz w:val="16"/>
                <w:szCs w:val="16"/>
              </w:rPr>
            </w:pPr>
          </w:p>
        </w:tc>
        <w:tc>
          <w:tcPr>
            <w:tcW w:w="872" w:type="dxa"/>
            <w:tcBorders>
              <w:top w:val="nil"/>
              <w:left w:val="nil"/>
              <w:bottom w:val="nil"/>
              <w:right w:val="nil"/>
            </w:tcBorders>
            <w:shd w:val="clear" w:color="000000" w:fill="D9D9D9"/>
            <w:noWrap/>
            <w:vAlign w:val="bottom"/>
            <w:hideMark/>
          </w:tcPr>
          <w:p w14:paraId="34CE47E7"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68A93C63" w14:textId="77777777" w:rsidR="003566BE" w:rsidRPr="003566BE" w:rsidRDefault="003566BE" w:rsidP="003566BE">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3F7E8924" w14:textId="77777777" w:rsidR="003566BE" w:rsidRPr="003566BE" w:rsidRDefault="003566BE" w:rsidP="003566BE">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7460087C" w14:textId="77777777" w:rsidR="003566BE" w:rsidRPr="003566BE" w:rsidRDefault="003566BE" w:rsidP="003566BE">
            <w:pPr>
              <w:spacing w:before="0" w:after="0" w:line="240" w:lineRule="auto"/>
              <w:jc w:val="right"/>
              <w:rPr>
                <w:rFonts w:ascii="Times New Roman" w:hAnsi="Times New Roman"/>
                <w:sz w:val="20"/>
              </w:rPr>
            </w:pPr>
          </w:p>
        </w:tc>
      </w:tr>
      <w:tr w:rsidR="003566BE" w:rsidRPr="003566BE" w14:paraId="3CA6050A" w14:textId="77777777" w:rsidTr="001C6A64">
        <w:trPr>
          <w:trHeight w:val="225"/>
        </w:trPr>
        <w:tc>
          <w:tcPr>
            <w:tcW w:w="3231" w:type="dxa"/>
            <w:tcBorders>
              <w:top w:val="nil"/>
              <w:left w:val="nil"/>
              <w:bottom w:val="nil"/>
              <w:right w:val="nil"/>
            </w:tcBorders>
            <w:shd w:val="clear" w:color="auto" w:fill="auto"/>
            <w:noWrap/>
            <w:vAlign w:val="bottom"/>
            <w:hideMark/>
          </w:tcPr>
          <w:p w14:paraId="62385ACA"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Land and buildings</w:t>
            </w:r>
          </w:p>
        </w:tc>
        <w:tc>
          <w:tcPr>
            <w:tcW w:w="889" w:type="dxa"/>
            <w:tcBorders>
              <w:top w:val="nil"/>
              <w:left w:val="nil"/>
              <w:bottom w:val="nil"/>
              <w:right w:val="nil"/>
            </w:tcBorders>
            <w:shd w:val="clear" w:color="auto" w:fill="auto"/>
            <w:noWrap/>
            <w:vAlign w:val="bottom"/>
            <w:hideMark/>
          </w:tcPr>
          <w:p w14:paraId="26FFE36E"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31,017</w:t>
            </w:r>
          </w:p>
        </w:tc>
        <w:tc>
          <w:tcPr>
            <w:tcW w:w="872" w:type="dxa"/>
            <w:tcBorders>
              <w:top w:val="nil"/>
              <w:left w:val="nil"/>
              <w:bottom w:val="nil"/>
              <w:right w:val="nil"/>
            </w:tcBorders>
            <w:shd w:val="clear" w:color="000000" w:fill="D9D9D9"/>
            <w:noWrap/>
            <w:vAlign w:val="bottom"/>
            <w:hideMark/>
          </w:tcPr>
          <w:p w14:paraId="41C4C9F4"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25,443</w:t>
            </w:r>
          </w:p>
        </w:tc>
        <w:tc>
          <w:tcPr>
            <w:tcW w:w="879" w:type="dxa"/>
            <w:tcBorders>
              <w:top w:val="nil"/>
              <w:left w:val="nil"/>
              <w:bottom w:val="nil"/>
              <w:right w:val="nil"/>
            </w:tcBorders>
            <w:shd w:val="clear" w:color="auto" w:fill="auto"/>
            <w:noWrap/>
            <w:vAlign w:val="bottom"/>
            <w:hideMark/>
          </w:tcPr>
          <w:p w14:paraId="35846B0F"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18,547</w:t>
            </w:r>
          </w:p>
        </w:tc>
        <w:tc>
          <w:tcPr>
            <w:tcW w:w="879" w:type="dxa"/>
            <w:tcBorders>
              <w:top w:val="nil"/>
              <w:left w:val="nil"/>
              <w:bottom w:val="nil"/>
              <w:right w:val="nil"/>
            </w:tcBorders>
            <w:shd w:val="clear" w:color="auto" w:fill="auto"/>
            <w:noWrap/>
            <w:vAlign w:val="bottom"/>
            <w:hideMark/>
          </w:tcPr>
          <w:p w14:paraId="340BFAF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17,761</w:t>
            </w:r>
          </w:p>
        </w:tc>
        <w:tc>
          <w:tcPr>
            <w:tcW w:w="879" w:type="dxa"/>
            <w:tcBorders>
              <w:top w:val="nil"/>
              <w:left w:val="nil"/>
              <w:bottom w:val="nil"/>
              <w:right w:val="nil"/>
            </w:tcBorders>
            <w:shd w:val="clear" w:color="auto" w:fill="auto"/>
            <w:noWrap/>
            <w:vAlign w:val="bottom"/>
            <w:hideMark/>
          </w:tcPr>
          <w:p w14:paraId="4AA87BE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7,238</w:t>
            </w:r>
          </w:p>
        </w:tc>
      </w:tr>
      <w:tr w:rsidR="003566BE" w:rsidRPr="003566BE" w14:paraId="2191E255" w14:textId="77777777" w:rsidTr="001C6A64">
        <w:trPr>
          <w:trHeight w:val="225"/>
        </w:trPr>
        <w:tc>
          <w:tcPr>
            <w:tcW w:w="3231" w:type="dxa"/>
            <w:tcBorders>
              <w:top w:val="nil"/>
              <w:left w:val="nil"/>
              <w:bottom w:val="nil"/>
              <w:right w:val="nil"/>
            </w:tcBorders>
            <w:shd w:val="clear" w:color="auto" w:fill="auto"/>
            <w:noWrap/>
            <w:vAlign w:val="bottom"/>
            <w:hideMark/>
          </w:tcPr>
          <w:p w14:paraId="481C2C58"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Property, plant and equipment</w:t>
            </w:r>
          </w:p>
        </w:tc>
        <w:tc>
          <w:tcPr>
            <w:tcW w:w="889" w:type="dxa"/>
            <w:tcBorders>
              <w:top w:val="nil"/>
              <w:left w:val="nil"/>
              <w:bottom w:val="nil"/>
              <w:right w:val="nil"/>
            </w:tcBorders>
            <w:shd w:val="clear" w:color="auto" w:fill="auto"/>
            <w:noWrap/>
            <w:vAlign w:val="bottom"/>
            <w:hideMark/>
          </w:tcPr>
          <w:p w14:paraId="7BDE1264"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9,194</w:t>
            </w:r>
          </w:p>
        </w:tc>
        <w:tc>
          <w:tcPr>
            <w:tcW w:w="872" w:type="dxa"/>
            <w:tcBorders>
              <w:top w:val="nil"/>
              <w:left w:val="nil"/>
              <w:bottom w:val="nil"/>
              <w:right w:val="nil"/>
            </w:tcBorders>
            <w:shd w:val="clear" w:color="000000" w:fill="D9D9D9"/>
            <w:noWrap/>
            <w:vAlign w:val="bottom"/>
            <w:hideMark/>
          </w:tcPr>
          <w:p w14:paraId="1174922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8,151</w:t>
            </w:r>
          </w:p>
        </w:tc>
        <w:tc>
          <w:tcPr>
            <w:tcW w:w="879" w:type="dxa"/>
            <w:tcBorders>
              <w:top w:val="nil"/>
              <w:left w:val="nil"/>
              <w:bottom w:val="nil"/>
              <w:right w:val="nil"/>
            </w:tcBorders>
            <w:shd w:val="clear" w:color="auto" w:fill="auto"/>
            <w:noWrap/>
            <w:vAlign w:val="bottom"/>
            <w:hideMark/>
          </w:tcPr>
          <w:p w14:paraId="40176D2F"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5,984</w:t>
            </w:r>
          </w:p>
        </w:tc>
        <w:tc>
          <w:tcPr>
            <w:tcW w:w="879" w:type="dxa"/>
            <w:tcBorders>
              <w:top w:val="nil"/>
              <w:left w:val="nil"/>
              <w:bottom w:val="nil"/>
              <w:right w:val="nil"/>
            </w:tcBorders>
            <w:shd w:val="clear" w:color="auto" w:fill="auto"/>
            <w:noWrap/>
            <w:vAlign w:val="bottom"/>
            <w:hideMark/>
          </w:tcPr>
          <w:p w14:paraId="5DC47273"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3,538</w:t>
            </w:r>
          </w:p>
        </w:tc>
        <w:tc>
          <w:tcPr>
            <w:tcW w:w="879" w:type="dxa"/>
            <w:tcBorders>
              <w:top w:val="nil"/>
              <w:left w:val="nil"/>
              <w:bottom w:val="nil"/>
              <w:right w:val="nil"/>
            </w:tcBorders>
            <w:shd w:val="clear" w:color="auto" w:fill="auto"/>
            <w:noWrap/>
            <w:vAlign w:val="bottom"/>
            <w:hideMark/>
          </w:tcPr>
          <w:p w14:paraId="54677F77"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3,558</w:t>
            </w:r>
          </w:p>
        </w:tc>
      </w:tr>
      <w:tr w:rsidR="003566BE" w:rsidRPr="003566BE" w14:paraId="334539EF" w14:textId="77777777" w:rsidTr="001C6A64">
        <w:trPr>
          <w:trHeight w:val="225"/>
        </w:trPr>
        <w:tc>
          <w:tcPr>
            <w:tcW w:w="3231" w:type="dxa"/>
            <w:tcBorders>
              <w:top w:val="nil"/>
              <w:left w:val="nil"/>
              <w:bottom w:val="nil"/>
              <w:right w:val="nil"/>
            </w:tcBorders>
            <w:shd w:val="clear" w:color="auto" w:fill="auto"/>
            <w:noWrap/>
            <w:vAlign w:val="bottom"/>
            <w:hideMark/>
          </w:tcPr>
          <w:p w14:paraId="74A49225"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Intangibles</w:t>
            </w:r>
          </w:p>
        </w:tc>
        <w:tc>
          <w:tcPr>
            <w:tcW w:w="889" w:type="dxa"/>
            <w:tcBorders>
              <w:top w:val="nil"/>
              <w:left w:val="nil"/>
              <w:bottom w:val="nil"/>
              <w:right w:val="nil"/>
            </w:tcBorders>
            <w:shd w:val="clear" w:color="auto" w:fill="auto"/>
            <w:noWrap/>
            <w:vAlign w:val="bottom"/>
            <w:hideMark/>
          </w:tcPr>
          <w:p w14:paraId="68878947"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638</w:t>
            </w:r>
          </w:p>
        </w:tc>
        <w:tc>
          <w:tcPr>
            <w:tcW w:w="872" w:type="dxa"/>
            <w:tcBorders>
              <w:top w:val="nil"/>
              <w:left w:val="nil"/>
              <w:bottom w:val="nil"/>
              <w:right w:val="nil"/>
            </w:tcBorders>
            <w:shd w:val="clear" w:color="000000" w:fill="D9D9D9"/>
            <w:noWrap/>
            <w:vAlign w:val="bottom"/>
            <w:hideMark/>
          </w:tcPr>
          <w:p w14:paraId="32AA621A"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537</w:t>
            </w:r>
          </w:p>
        </w:tc>
        <w:tc>
          <w:tcPr>
            <w:tcW w:w="879" w:type="dxa"/>
            <w:tcBorders>
              <w:top w:val="nil"/>
              <w:left w:val="nil"/>
              <w:bottom w:val="nil"/>
              <w:right w:val="nil"/>
            </w:tcBorders>
            <w:shd w:val="clear" w:color="auto" w:fill="auto"/>
            <w:noWrap/>
            <w:vAlign w:val="bottom"/>
            <w:hideMark/>
          </w:tcPr>
          <w:p w14:paraId="4D825C35"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532</w:t>
            </w:r>
          </w:p>
        </w:tc>
        <w:tc>
          <w:tcPr>
            <w:tcW w:w="879" w:type="dxa"/>
            <w:tcBorders>
              <w:top w:val="nil"/>
              <w:left w:val="nil"/>
              <w:bottom w:val="nil"/>
              <w:right w:val="nil"/>
            </w:tcBorders>
            <w:shd w:val="clear" w:color="auto" w:fill="auto"/>
            <w:noWrap/>
            <w:vAlign w:val="bottom"/>
            <w:hideMark/>
          </w:tcPr>
          <w:p w14:paraId="1D18322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194</w:t>
            </w:r>
          </w:p>
        </w:tc>
        <w:tc>
          <w:tcPr>
            <w:tcW w:w="879" w:type="dxa"/>
            <w:tcBorders>
              <w:top w:val="nil"/>
              <w:left w:val="nil"/>
              <w:bottom w:val="nil"/>
              <w:right w:val="nil"/>
            </w:tcBorders>
            <w:shd w:val="clear" w:color="auto" w:fill="auto"/>
            <w:noWrap/>
            <w:vAlign w:val="bottom"/>
            <w:hideMark/>
          </w:tcPr>
          <w:p w14:paraId="4448ADE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65</w:t>
            </w:r>
          </w:p>
        </w:tc>
      </w:tr>
      <w:tr w:rsidR="003566BE" w:rsidRPr="003566BE" w14:paraId="5E15C60C" w14:textId="77777777" w:rsidTr="001C6A64">
        <w:trPr>
          <w:trHeight w:val="225"/>
        </w:trPr>
        <w:tc>
          <w:tcPr>
            <w:tcW w:w="3231" w:type="dxa"/>
            <w:tcBorders>
              <w:top w:val="nil"/>
              <w:left w:val="nil"/>
              <w:bottom w:val="nil"/>
              <w:right w:val="nil"/>
            </w:tcBorders>
            <w:shd w:val="clear" w:color="auto" w:fill="auto"/>
            <w:noWrap/>
            <w:vAlign w:val="bottom"/>
            <w:hideMark/>
          </w:tcPr>
          <w:p w14:paraId="01CC61B1"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Other</w:t>
            </w:r>
          </w:p>
        </w:tc>
        <w:tc>
          <w:tcPr>
            <w:tcW w:w="889" w:type="dxa"/>
            <w:tcBorders>
              <w:top w:val="nil"/>
              <w:left w:val="nil"/>
              <w:bottom w:val="nil"/>
              <w:right w:val="nil"/>
            </w:tcBorders>
            <w:shd w:val="clear" w:color="auto" w:fill="auto"/>
            <w:noWrap/>
            <w:vAlign w:val="bottom"/>
            <w:hideMark/>
          </w:tcPr>
          <w:p w14:paraId="18CC6AF1"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4,433</w:t>
            </w:r>
          </w:p>
        </w:tc>
        <w:tc>
          <w:tcPr>
            <w:tcW w:w="872" w:type="dxa"/>
            <w:tcBorders>
              <w:top w:val="nil"/>
              <w:left w:val="nil"/>
              <w:bottom w:val="nil"/>
              <w:right w:val="nil"/>
            </w:tcBorders>
            <w:shd w:val="clear" w:color="000000" w:fill="D9D9D9"/>
            <w:noWrap/>
            <w:vAlign w:val="bottom"/>
            <w:hideMark/>
          </w:tcPr>
          <w:p w14:paraId="752F566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4,433</w:t>
            </w:r>
          </w:p>
        </w:tc>
        <w:tc>
          <w:tcPr>
            <w:tcW w:w="879" w:type="dxa"/>
            <w:tcBorders>
              <w:top w:val="nil"/>
              <w:left w:val="nil"/>
              <w:bottom w:val="nil"/>
              <w:right w:val="nil"/>
            </w:tcBorders>
            <w:shd w:val="clear" w:color="auto" w:fill="auto"/>
            <w:noWrap/>
            <w:vAlign w:val="bottom"/>
            <w:hideMark/>
          </w:tcPr>
          <w:p w14:paraId="3412766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4,433</w:t>
            </w:r>
          </w:p>
        </w:tc>
        <w:tc>
          <w:tcPr>
            <w:tcW w:w="879" w:type="dxa"/>
            <w:tcBorders>
              <w:top w:val="nil"/>
              <w:left w:val="nil"/>
              <w:bottom w:val="nil"/>
              <w:right w:val="nil"/>
            </w:tcBorders>
            <w:shd w:val="clear" w:color="auto" w:fill="auto"/>
            <w:noWrap/>
            <w:vAlign w:val="bottom"/>
            <w:hideMark/>
          </w:tcPr>
          <w:p w14:paraId="4354FDE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4,433</w:t>
            </w:r>
          </w:p>
        </w:tc>
        <w:tc>
          <w:tcPr>
            <w:tcW w:w="879" w:type="dxa"/>
            <w:tcBorders>
              <w:top w:val="nil"/>
              <w:left w:val="nil"/>
              <w:bottom w:val="nil"/>
              <w:right w:val="nil"/>
            </w:tcBorders>
            <w:shd w:val="clear" w:color="auto" w:fill="auto"/>
            <w:noWrap/>
            <w:vAlign w:val="bottom"/>
            <w:hideMark/>
          </w:tcPr>
          <w:p w14:paraId="2E9D280A"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4,500</w:t>
            </w:r>
          </w:p>
        </w:tc>
      </w:tr>
      <w:tr w:rsidR="003566BE" w:rsidRPr="003566BE" w14:paraId="1F66C97B" w14:textId="77777777" w:rsidTr="001C6A64">
        <w:trPr>
          <w:trHeight w:val="225"/>
        </w:trPr>
        <w:tc>
          <w:tcPr>
            <w:tcW w:w="3231" w:type="dxa"/>
            <w:tcBorders>
              <w:top w:val="nil"/>
              <w:left w:val="nil"/>
              <w:bottom w:val="nil"/>
              <w:right w:val="nil"/>
            </w:tcBorders>
            <w:shd w:val="clear" w:color="auto" w:fill="auto"/>
            <w:noWrap/>
            <w:vAlign w:val="bottom"/>
            <w:hideMark/>
          </w:tcPr>
          <w:p w14:paraId="045B9FF7" w14:textId="77777777" w:rsidR="003566BE" w:rsidRPr="003566BE" w:rsidRDefault="003566BE" w:rsidP="003566BE">
            <w:pPr>
              <w:spacing w:before="0" w:after="0" w:line="240" w:lineRule="auto"/>
              <w:ind w:firstLineChars="200" w:firstLine="320"/>
              <w:rPr>
                <w:rFonts w:ascii="Arial" w:hAnsi="Arial" w:cs="Arial"/>
                <w:b/>
                <w:bCs/>
                <w:color w:val="000000"/>
                <w:sz w:val="16"/>
                <w:szCs w:val="16"/>
              </w:rPr>
            </w:pPr>
            <w:r w:rsidRPr="003566BE">
              <w:rPr>
                <w:rFonts w:ascii="Arial" w:hAnsi="Arial" w:cs="Arial"/>
                <w:b/>
                <w:bCs/>
                <w:color w:val="000000"/>
                <w:sz w:val="16"/>
                <w:szCs w:val="16"/>
              </w:rPr>
              <w:t>Total non-financial assets</w:t>
            </w:r>
          </w:p>
        </w:tc>
        <w:tc>
          <w:tcPr>
            <w:tcW w:w="889" w:type="dxa"/>
            <w:tcBorders>
              <w:top w:val="nil"/>
              <w:left w:val="nil"/>
              <w:bottom w:val="single" w:sz="4" w:space="0" w:color="auto"/>
              <w:right w:val="nil"/>
            </w:tcBorders>
            <w:shd w:val="clear" w:color="auto" w:fill="auto"/>
            <w:noWrap/>
            <w:vAlign w:val="bottom"/>
            <w:hideMark/>
          </w:tcPr>
          <w:p w14:paraId="4A1485E5"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45,282</w:t>
            </w:r>
          </w:p>
        </w:tc>
        <w:tc>
          <w:tcPr>
            <w:tcW w:w="872" w:type="dxa"/>
            <w:tcBorders>
              <w:top w:val="nil"/>
              <w:left w:val="nil"/>
              <w:bottom w:val="single" w:sz="4" w:space="0" w:color="auto"/>
              <w:right w:val="nil"/>
            </w:tcBorders>
            <w:shd w:val="clear" w:color="000000" w:fill="D9D9D9"/>
            <w:noWrap/>
            <w:vAlign w:val="bottom"/>
            <w:hideMark/>
          </w:tcPr>
          <w:p w14:paraId="106180C1"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38,564</w:t>
            </w:r>
          </w:p>
        </w:tc>
        <w:tc>
          <w:tcPr>
            <w:tcW w:w="879" w:type="dxa"/>
            <w:tcBorders>
              <w:top w:val="nil"/>
              <w:left w:val="nil"/>
              <w:bottom w:val="single" w:sz="4" w:space="0" w:color="auto"/>
              <w:right w:val="nil"/>
            </w:tcBorders>
            <w:shd w:val="clear" w:color="auto" w:fill="auto"/>
            <w:noWrap/>
            <w:vAlign w:val="bottom"/>
            <w:hideMark/>
          </w:tcPr>
          <w:p w14:paraId="0795286F"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29,496</w:t>
            </w:r>
          </w:p>
        </w:tc>
        <w:tc>
          <w:tcPr>
            <w:tcW w:w="879" w:type="dxa"/>
            <w:tcBorders>
              <w:top w:val="nil"/>
              <w:left w:val="nil"/>
              <w:bottom w:val="single" w:sz="4" w:space="0" w:color="auto"/>
              <w:right w:val="nil"/>
            </w:tcBorders>
            <w:shd w:val="clear" w:color="auto" w:fill="auto"/>
            <w:noWrap/>
            <w:vAlign w:val="bottom"/>
            <w:hideMark/>
          </w:tcPr>
          <w:p w14:paraId="003CE645"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25,926</w:t>
            </w:r>
          </w:p>
        </w:tc>
        <w:tc>
          <w:tcPr>
            <w:tcW w:w="879" w:type="dxa"/>
            <w:tcBorders>
              <w:top w:val="nil"/>
              <w:left w:val="nil"/>
              <w:bottom w:val="single" w:sz="4" w:space="0" w:color="auto"/>
              <w:right w:val="nil"/>
            </w:tcBorders>
            <w:shd w:val="clear" w:color="auto" w:fill="auto"/>
            <w:noWrap/>
            <w:vAlign w:val="bottom"/>
            <w:hideMark/>
          </w:tcPr>
          <w:p w14:paraId="3B5AA488"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15,361</w:t>
            </w:r>
          </w:p>
        </w:tc>
      </w:tr>
      <w:tr w:rsidR="003566BE" w:rsidRPr="003566BE" w14:paraId="19ACB927" w14:textId="77777777" w:rsidTr="001C6A64">
        <w:trPr>
          <w:trHeight w:val="283"/>
        </w:trPr>
        <w:tc>
          <w:tcPr>
            <w:tcW w:w="3231" w:type="dxa"/>
            <w:tcBorders>
              <w:top w:val="nil"/>
              <w:left w:val="nil"/>
              <w:bottom w:val="nil"/>
              <w:right w:val="nil"/>
            </w:tcBorders>
            <w:shd w:val="clear" w:color="auto" w:fill="auto"/>
            <w:noWrap/>
            <w:vAlign w:val="bottom"/>
            <w:hideMark/>
          </w:tcPr>
          <w:p w14:paraId="454C2DE7" w14:textId="77777777" w:rsidR="003566BE" w:rsidRPr="003566BE" w:rsidRDefault="003566BE" w:rsidP="001C6A64">
            <w:pPr>
              <w:spacing w:before="0" w:after="0" w:line="240" w:lineRule="auto"/>
              <w:ind w:leftChars="75" w:left="143"/>
              <w:rPr>
                <w:rFonts w:ascii="Arial" w:hAnsi="Arial" w:cs="Arial"/>
                <w:b/>
                <w:bCs/>
                <w:color w:val="000000"/>
                <w:sz w:val="16"/>
                <w:szCs w:val="16"/>
              </w:rPr>
            </w:pPr>
            <w:r w:rsidRPr="003566BE">
              <w:rPr>
                <w:rFonts w:ascii="Arial" w:hAnsi="Arial" w:cs="Arial"/>
                <w:b/>
                <w:bCs/>
                <w:color w:val="000000"/>
                <w:sz w:val="16"/>
                <w:szCs w:val="16"/>
              </w:rPr>
              <w:t>Total assets</w:t>
            </w:r>
          </w:p>
        </w:tc>
        <w:tc>
          <w:tcPr>
            <w:tcW w:w="889" w:type="dxa"/>
            <w:tcBorders>
              <w:top w:val="nil"/>
              <w:left w:val="nil"/>
              <w:bottom w:val="single" w:sz="4" w:space="0" w:color="auto"/>
              <w:right w:val="nil"/>
            </w:tcBorders>
            <w:shd w:val="clear" w:color="auto" w:fill="auto"/>
            <w:noWrap/>
            <w:vAlign w:val="bottom"/>
            <w:hideMark/>
          </w:tcPr>
          <w:p w14:paraId="1689D5EE"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131,935</w:t>
            </w:r>
          </w:p>
        </w:tc>
        <w:tc>
          <w:tcPr>
            <w:tcW w:w="872" w:type="dxa"/>
            <w:tcBorders>
              <w:top w:val="nil"/>
              <w:left w:val="nil"/>
              <w:bottom w:val="single" w:sz="4" w:space="0" w:color="auto"/>
              <w:right w:val="nil"/>
            </w:tcBorders>
            <w:shd w:val="clear" w:color="000000" w:fill="D9D9D9"/>
            <w:noWrap/>
            <w:vAlign w:val="bottom"/>
            <w:hideMark/>
          </w:tcPr>
          <w:p w14:paraId="40E0CB3A"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122,636</w:t>
            </w:r>
          </w:p>
        </w:tc>
        <w:tc>
          <w:tcPr>
            <w:tcW w:w="879" w:type="dxa"/>
            <w:tcBorders>
              <w:top w:val="nil"/>
              <w:left w:val="nil"/>
              <w:bottom w:val="single" w:sz="4" w:space="0" w:color="auto"/>
              <w:right w:val="nil"/>
            </w:tcBorders>
            <w:shd w:val="clear" w:color="auto" w:fill="auto"/>
            <w:noWrap/>
            <w:vAlign w:val="bottom"/>
            <w:hideMark/>
          </w:tcPr>
          <w:p w14:paraId="0AE139A7"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115,435</w:t>
            </w:r>
          </w:p>
        </w:tc>
        <w:tc>
          <w:tcPr>
            <w:tcW w:w="879" w:type="dxa"/>
            <w:tcBorders>
              <w:top w:val="nil"/>
              <w:left w:val="nil"/>
              <w:bottom w:val="single" w:sz="4" w:space="0" w:color="auto"/>
              <w:right w:val="nil"/>
            </w:tcBorders>
            <w:shd w:val="clear" w:color="auto" w:fill="auto"/>
            <w:noWrap/>
            <w:vAlign w:val="bottom"/>
            <w:hideMark/>
          </w:tcPr>
          <w:p w14:paraId="7D6D7D60"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112,713</w:t>
            </w:r>
          </w:p>
        </w:tc>
        <w:tc>
          <w:tcPr>
            <w:tcW w:w="879" w:type="dxa"/>
            <w:tcBorders>
              <w:top w:val="nil"/>
              <w:left w:val="nil"/>
              <w:bottom w:val="single" w:sz="4" w:space="0" w:color="auto"/>
              <w:right w:val="nil"/>
            </w:tcBorders>
            <w:shd w:val="clear" w:color="auto" w:fill="auto"/>
            <w:noWrap/>
            <w:vAlign w:val="bottom"/>
            <w:hideMark/>
          </w:tcPr>
          <w:p w14:paraId="6C6FD78A"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102,145</w:t>
            </w:r>
          </w:p>
        </w:tc>
      </w:tr>
      <w:tr w:rsidR="003566BE" w:rsidRPr="003566BE" w14:paraId="5E1BF418" w14:textId="77777777" w:rsidTr="00380C05">
        <w:trPr>
          <w:trHeight w:val="227"/>
        </w:trPr>
        <w:tc>
          <w:tcPr>
            <w:tcW w:w="3231" w:type="dxa"/>
            <w:tcBorders>
              <w:top w:val="nil"/>
              <w:left w:val="nil"/>
              <w:bottom w:val="nil"/>
              <w:right w:val="nil"/>
            </w:tcBorders>
            <w:shd w:val="clear" w:color="auto" w:fill="auto"/>
            <w:noWrap/>
            <w:vAlign w:val="bottom"/>
            <w:hideMark/>
          </w:tcPr>
          <w:p w14:paraId="1247D5ED" w14:textId="77777777" w:rsidR="003566BE" w:rsidRPr="003566BE" w:rsidRDefault="003566BE" w:rsidP="003566BE">
            <w:pPr>
              <w:spacing w:before="0" w:after="0" w:line="240" w:lineRule="auto"/>
              <w:rPr>
                <w:rFonts w:ascii="Arial" w:hAnsi="Arial" w:cs="Arial"/>
                <w:b/>
                <w:bCs/>
                <w:color w:val="000000"/>
                <w:sz w:val="16"/>
                <w:szCs w:val="16"/>
              </w:rPr>
            </w:pPr>
            <w:r w:rsidRPr="003566BE">
              <w:rPr>
                <w:rFonts w:ascii="Arial" w:hAnsi="Arial" w:cs="Arial"/>
                <w:b/>
                <w:bCs/>
                <w:color w:val="000000"/>
                <w:sz w:val="16"/>
                <w:szCs w:val="16"/>
              </w:rPr>
              <w:t>LIABILITIES</w:t>
            </w:r>
          </w:p>
        </w:tc>
        <w:tc>
          <w:tcPr>
            <w:tcW w:w="889" w:type="dxa"/>
            <w:tcBorders>
              <w:top w:val="nil"/>
              <w:left w:val="nil"/>
              <w:bottom w:val="nil"/>
              <w:right w:val="nil"/>
            </w:tcBorders>
            <w:shd w:val="clear" w:color="auto" w:fill="auto"/>
            <w:noWrap/>
            <w:vAlign w:val="bottom"/>
            <w:hideMark/>
          </w:tcPr>
          <w:p w14:paraId="68E6A6E2" w14:textId="77777777" w:rsidR="003566BE" w:rsidRPr="003566BE" w:rsidRDefault="003566BE" w:rsidP="003566BE">
            <w:pPr>
              <w:spacing w:before="0" w:after="0" w:line="240" w:lineRule="auto"/>
              <w:rPr>
                <w:rFonts w:ascii="Arial" w:hAnsi="Arial" w:cs="Arial"/>
                <w:b/>
                <w:bCs/>
                <w:color w:val="000000"/>
                <w:sz w:val="16"/>
                <w:szCs w:val="16"/>
              </w:rPr>
            </w:pPr>
          </w:p>
        </w:tc>
        <w:tc>
          <w:tcPr>
            <w:tcW w:w="872" w:type="dxa"/>
            <w:tcBorders>
              <w:top w:val="nil"/>
              <w:left w:val="nil"/>
              <w:bottom w:val="nil"/>
              <w:right w:val="nil"/>
            </w:tcBorders>
            <w:shd w:val="clear" w:color="000000" w:fill="D9D9D9"/>
            <w:noWrap/>
            <w:vAlign w:val="bottom"/>
            <w:hideMark/>
          </w:tcPr>
          <w:p w14:paraId="739D185F"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6CBCE068" w14:textId="77777777" w:rsidR="003566BE" w:rsidRPr="003566BE" w:rsidRDefault="003566BE" w:rsidP="003566BE">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24F9E534" w14:textId="77777777" w:rsidR="003566BE" w:rsidRPr="003566BE" w:rsidRDefault="003566BE" w:rsidP="003566BE">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21DAB344" w14:textId="77777777" w:rsidR="003566BE" w:rsidRPr="003566BE" w:rsidRDefault="003566BE" w:rsidP="003566BE">
            <w:pPr>
              <w:spacing w:before="0" w:after="0" w:line="240" w:lineRule="auto"/>
              <w:jc w:val="right"/>
              <w:rPr>
                <w:rFonts w:ascii="Times New Roman" w:hAnsi="Times New Roman"/>
                <w:sz w:val="20"/>
              </w:rPr>
            </w:pPr>
          </w:p>
        </w:tc>
      </w:tr>
      <w:tr w:rsidR="003566BE" w:rsidRPr="003566BE" w14:paraId="0C635C3C" w14:textId="77777777" w:rsidTr="001C6A64">
        <w:trPr>
          <w:trHeight w:val="225"/>
        </w:trPr>
        <w:tc>
          <w:tcPr>
            <w:tcW w:w="3231" w:type="dxa"/>
            <w:tcBorders>
              <w:top w:val="nil"/>
              <w:left w:val="nil"/>
              <w:bottom w:val="nil"/>
              <w:right w:val="nil"/>
            </w:tcBorders>
            <w:shd w:val="clear" w:color="auto" w:fill="auto"/>
            <w:noWrap/>
            <w:vAlign w:val="bottom"/>
            <w:hideMark/>
          </w:tcPr>
          <w:p w14:paraId="717025FE" w14:textId="77777777" w:rsidR="003566BE" w:rsidRPr="003566BE" w:rsidRDefault="003566BE" w:rsidP="001C6A64">
            <w:pPr>
              <w:spacing w:before="0" w:after="0" w:line="240" w:lineRule="auto"/>
              <w:ind w:leftChars="75" w:left="143"/>
              <w:rPr>
                <w:rFonts w:ascii="Arial" w:hAnsi="Arial" w:cs="Arial"/>
                <w:b/>
                <w:bCs/>
                <w:color w:val="000000"/>
                <w:sz w:val="16"/>
                <w:szCs w:val="16"/>
              </w:rPr>
            </w:pPr>
            <w:r w:rsidRPr="003566BE">
              <w:rPr>
                <w:rFonts w:ascii="Arial" w:hAnsi="Arial" w:cs="Arial"/>
                <w:b/>
                <w:bCs/>
                <w:color w:val="000000"/>
                <w:sz w:val="16"/>
                <w:szCs w:val="16"/>
              </w:rPr>
              <w:t>Payables</w:t>
            </w:r>
          </w:p>
        </w:tc>
        <w:tc>
          <w:tcPr>
            <w:tcW w:w="889" w:type="dxa"/>
            <w:tcBorders>
              <w:top w:val="nil"/>
              <w:left w:val="nil"/>
              <w:bottom w:val="nil"/>
              <w:right w:val="nil"/>
            </w:tcBorders>
            <w:shd w:val="clear" w:color="auto" w:fill="auto"/>
            <w:noWrap/>
            <w:vAlign w:val="bottom"/>
            <w:hideMark/>
          </w:tcPr>
          <w:p w14:paraId="766E62FA" w14:textId="77777777" w:rsidR="003566BE" w:rsidRPr="003566BE" w:rsidRDefault="003566BE" w:rsidP="003566BE">
            <w:pPr>
              <w:spacing w:before="0" w:after="0" w:line="240" w:lineRule="auto"/>
              <w:ind w:firstLineChars="100" w:firstLine="160"/>
              <w:rPr>
                <w:rFonts w:ascii="Arial" w:hAnsi="Arial" w:cs="Arial"/>
                <w:b/>
                <w:bCs/>
                <w:color w:val="000000"/>
                <w:sz w:val="16"/>
                <w:szCs w:val="16"/>
              </w:rPr>
            </w:pPr>
          </w:p>
        </w:tc>
        <w:tc>
          <w:tcPr>
            <w:tcW w:w="872" w:type="dxa"/>
            <w:tcBorders>
              <w:top w:val="nil"/>
              <w:left w:val="nil"/>
              <w:bottom w:val="nil"/>
              <w:right w:val="nil"/>
            </w:tcBorders>
            <w:shd w:val="clear" w:color="000000" w:fill="D9D9D9"/>
            <w:noWrap/>
            <w:vAlign w:val="bottom"/>
            <w:hideMark/>
          </w:tcPr>
          <w:p w14:paraId="03D80BA2"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1242EE3E" w14:textId="77777777" w:rsidR="003566BE" w:rsidRPr="003566BE" w:rsidRDefault="003566BE" w:rsidP="003566BE">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2CBA7054" w14:textId="77777777" w:rsidR="003566BE" w:rsidRPr="003566BE" w:rsidRDefault="003566BE" w:rsidP="003566BE">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7741C03" w14:textId="77777777" w:rsidR="003566BE" w:rsidRPr="003566BE" w:rsidRDefault="003566BE" w:rsidP="003566BE">
            <w:pPr>
              <w:spacing w:before="0" w:after="0" w:line="240" w:lineRule="auto"/>
              <w:jc w:val="right"/>
              <w:rPr>
                <w:rFonts w:ascii="Times New Roman" w:hAnsi="Times New Roman"/>
                <w:sz w:val="20"/>
              </w:rPr>
            </w:pPr>
          </w:p>
        </w:tc>
      </w:tr>
      <w:tr w:rsidR="003566BE" w:rsidRPr="003566BE" w14:paraId="58F6D561" w14:textId="77777777" w:rsidTr="001C6A64">
        <w:trPr>
          <w:trHeight w:val="225"/>
        </w:trPr>
        <w:tc>
          <w:tcPr>
            <w:tcW w:w="3231" w:type="dxa"/>
            <w:tcBorders>
              <w:top w:val="nil"/>
              <w:left w:val="nil"/>
              <w:bottom w:val="nil"/>
              <w:right w:val="nil"/>
            </w:tcBorders>
            <w:shd w:val="clear" w:color="auto" w:fill="auto"/>
            <w:noWrap/>
            <w:vAlign w:val="bottom"/>
            <w:hideMark/>
          </w:tcPr>
          <w:p w14:paraId="5AD625AA"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Suppliers</w:t>
            </w:r>
          </w:p>
        </w:tc>
        <w:tc>
          <w:tcPr>
            <w:tcW w:w="889" w:type="dxa"/>
            <w:tcBorders>
              <w:top w:val="nil"/>
              <w:left w:val="nil"/>
              <w:bottom w:val="nil"/>
              <w:right w:val="nil"/>
            </w:tcBorders>
            <w:shd w:val="clear" w:color="auto" w:fill="auto"/>
            <w:noWrap/>
            <w:vAlign w:val="bottom"/>
            <w:hideMark/>
          </w:tcPr>
          <w:p w14:paraId="646FC99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2,253</w:t>
            </w:r>
          </w:p>
        </w:tc>
        <w:tc>
          <w:tcPr>
            <w:tcW w:w="872" w:type="dxa"/>
            <w:tcBorders>
              <w:top w:val="nil"/>
              <w:left w:val="nil"/>
              <w:bottom w:val="nil"/>
              <w:right w:val="nil"/>
            </w:tcBorders>
            <w:shd w:val="clear" w:color="000000" w:fill="D9D9D9"/>
            <w:noWrap/>
            <w:vAlign w:val="bottom"/>
            <w:hideMark/>
          </w:tcPr>
          <w:p w14:paraId="2F968A97"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3,179</w:t>
            </w:r>
          </w:p>
        </w:tc>
        <w:tc>
          <w:tcPr>
            <w:tcW w:w="879" w:type="dxa"/>
            <w:tcBorders>
              <w:top w:val="nil"/>
              <w:left w:val="nil"/>
              <w:bottom w:val="nil"/>
              <w:right w:val="nil"/>
            </w:tcBorders>
            <w:shd w:val="clear" w:color="auto" w:fill="auto"/>
            <w:noWrap/>
            <w:vAlign w:val="bottom"/>
            <w:hideMark/>
          </w:tcPr>
          <w:p w14:paraId="3D4F94A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1,325</w:t>
            </w:r>
          </w:p>
        </w:tc>
        <w:tc>
          <w:tcPr>
            <w:tcW w:w="879" w:type="dxa"/>
            <w:tcBorders>
              <w:top w:val="nil"/>
              <w:left w:val="nil"/>
              <w:bottom w:val="nil"/>
              <w:right w:val="nil"/>
            </w:tcBorders>
            <w:shd w:val="clear" w:color="auto" w:fill="auto"/>
            <w:noWrap/>
            <w:vAlign w:val="bottom"/>
            <w:hideMark/>
          </w:tcPr>
          <w:p w14:paraId="3107982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2,382</w:t>
            </w:r>
          </w:p>
        </w:tc>
        <w:tc>
          <w:tcPr>
            <w:tcW w:w="879" w:type="dxa"/>
            <w:tcBorders>
              <w:top w:val="nil"/>
              <w:left w:val="nil"/>
              <w:bottom w:val="nil"/>
              <w:right w:val="nil"/>
            </w:tcBorders>
            <w:shd w:val="clear" w:color="auto" w:fill="auto"/>
            <w:noWrap/>
            <w:vAlign w:val="bottom"/>
            <w:hideMark/>
          </w:tcPr>
          <w:p w14:paraId="0B65BC5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2,284</w:t>
            </w:r>
          </w:p>
        </w:tc>
      </w:tr>
      <w:tr w:rsidR="003566BE" w:rsidRPr="003566BE" w14:paraId="79415230" w14:textId="77777777" w:rsidTr="001C6A64">
        <w:trPr>
          <w:trHeight w:val="225"/>
        </w:trPr>
        <w:tc>
          <w:tcPr>
            <w:tcW w:w="3231" w:type="dxa"/>
            <w:tcBorders>
              <w:top w:val="nil"/>
              <w:left w:val="nil"/>
              <w:bottom w:val="nil"/>
              <w:right w:val="nil"/>
            </w:tcBorders>
            <w:shd w:val="clear" w:color="auto" w:fill="auto"/>
            <w:noWrap/>
            <w:vAlign w:val="bottom"/>
            <w:hideMark/>
          </w:tcPr>
          <w:p w14:paraId="1064D58A"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Other payables</w:t>
            </w:r>
          </w:p>
        </w:tc>
        <w:tc>
          <w:tcPr>
            <w:tcW w:w="889" w:type="dxa"/>
            <w:tcBorders>
              <w:top w:val="nil"/>
              <w:left w:val="nil"/>
              <w:bottom w:val="nil"/>
              <w:right w:val="nil"/>
            </w:tcBorders>
            <w:shd w:val="clear" w:color="auto" w:fill="auto"/>
            <w:noWrap/>
            <w:vAlign w:val="bottom"/>
            <w:hideMark/>
          </w:tcPr>
          <w:p w14:paraId="0760C6CF"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8,832</w:t>
            </w:r>
          </w:p>
        </w:tc>
        <w:tc>
          <w:tcPr>
            <w:tcW w:w="872" w:type="dxa"/>
            <w:tcBorders>
              <w:top w:val="nil"/>
              <w:left w:val="nil"/>
              <w:bottom w:val="nil"/>
              <w:right w:val="nil"/>
            </w:tcBorders>
            <w:shd w:val="clear" w:color="000000" w:fill="D9D9D9"/>
            <w:noWrap/>
            <w:vAlign w:val="bottom"/>
            <w:hideMark/>
          </w:tcPr>
          <w:p w14:paraId="26B7A51A"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6,832</w:t>
            </w:r>
          </w:p>
        </w:tc>
        <w:tc>
          <w:tcPr>
            <w:tcW w:w="879" w:type="dxa"/>
            <w:tcBorders>
              <w:top w:val="nil"/>
              <w:left w:val="nil"/>
              <w:bottom w:val="nil"/>
              <w:right w:val="nil"/>
            </w:tcBorders>
            <w:shd w:val="clear" w:color="auto" w:fill="auto"/>
            <w:noWrap/>
            <w:vAlign w:val="bottom"/>
            <w:hideMark/>
          </w:tcPr>
          <w:p w14:paraId="6E45AF3C"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8,023</w:t>
            </w:r>
          </w:p>
        </w:tc>
        <w:tc>
          <w:tcPr>
            <w:tcW w:w="879" w:type="dxa"/>
            <w:tcBorders>
              <w:top w:val="nil"/>
              <w:left w:val="nil"/>
              <w:bottom w:val="nil"/>
              <w:right w:val="nil"/>
            </w:tcBorders>
            <w:shd w:val="clear" w:color="auto" w:fill="auto"/>
            <w:noWrap/>
            <w:vAlign w:val="bottom"/>
            <w:hideMark/>
          </w:tcPr>
          <w:p w14:paraId="02607402"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8,717</w:t>
            </w:r>
          </w:p>
        </w:tc>
        <w:tc>
          <w:tcPr>
            <w:tcW w:w="879" w:type="dxa"/>
            <w:tcBorders>
              <w:top w:val="nil"/>
              <w:left w:val="nil"/>
              <w:bottom w:val="nil"/>
              <w:right w:val="nil"/>
            </w:tcBorders>
            <w:shd w:val="clear" w:color="auto" w:fill="auto"/>
            <w:noWrap/>
            <w:vAlign w:val="bottom"/>
            <w:hideMark/>
          </w:tcPr>
          <w:p w14:paraId="494F10B9"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8,168</w:t>
            </w:r>
          </w:p>
        </w:tc>
      </w:tr>
      <w:tr w:rsidR="003566BE" w:rsidRPr="003566BE" w14:paraId="0CF9751D" w14:textId="77777777" w:rsidTr="001C6A64">
        <w:trPr>
          <w:trHeight w:val="225"/>
        </w:trPr>
        <w:tc>
          <w:tcPr>
            <w:tcW w:w="3231" w:type="dxa"/>
            <w:tcBorders>
              <w:top w:val="nil"/>
              <w:left w:val="nil"/>
              <w:bottom w:val="nil"/>
              <w:right w:val="nil"/>
            </w:tcBorders>
            <w:shd w:val="clear" w:color="auto" w:fill="auto"/>
            <w:noWrap/>
            <w:vAlign w:val="bottom"/>
            <w:hideMark/>
          </w:tcPr>
          <w:p w14:paraId="59FAE922" w14:textId="77777777" w:rsidR="003566BE" w:rsidRPr="003566BE" w:rsidRDefault="003566BE" w:rsidP="003566BE">
            <w:pPr>
              <w:spacing w:before="0" w:after="0" w:line="240" w:lineRule="auto"/>
              <w:ind w:firstLineChars="200" w:firstLine="320"/>
              <w:rPr>
                <w:rFonts w:ascii="Arial" w:hAnsi="Arial" w:cs="Arial"/>
                <w:b/>
                <w:bCs/>
                <w:color w:val="000000"/>
                <w:sz w:val="16"/>
                <w:szCs w:val="16"/>
              </w:rPr>
            </w:pPr>
            <w:r w:rsidRPr="003566BE">
              <w:rPr>
                <w:rFonts w:ascii="Arial" w:hAnsi="Arial" w:cs="Arial"/>
                <w:b/>
                <w:bCs/>
                <w:color w:val="000000"/>
                <w:sz w:val="16"/>
                <w:szCs w:val="16"/>
              </w:rPr>
              <w:t>Total payables</w:t>
            </w:r>
          </w:p>
        </w:tc>
        <w:tc>
          <w:tcPr>
            <w:tcW w:w="889" w:type="dxa"/>
            <w:tcBorders>
              <w:top w:val="nil"/>
              <w:left w:val="nil"/>
              <w:bottom w:val="single" w:sz="4" w:space="0" w:color="auto"/>
              <w:right w:val="nil"/>
            </w:tcBorders>
            <w:shd w:val="clear" w:color="auto" w:fill="auto"/>
            <w:noWrap/>
            <w:vAlign w:val="bottom"/>
            <w:hideMark/>
          </w:tcPr>
          <w:p w14:paraId="09CE9432"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11,085</w:t>
            </w:r>
          </w:p>
        </w:tc>
        <w:tc>
          <w:tcPr>
            <w:tcW w:w="872" w:type="dxa"/>
            <w:tcBorders>
              <w:top w:val="nil"/>
              <w:left w:val="nil"/>
              <w:bottom w:val="single" w:sz="4" w:space="0" w:color="auto"/>
              <w:right w:val="nil"/>
            </w:tcBorders>
            <w:shd w:val="clear" w:color="000000" w:fill="D9D9D9"/>
            <w:noWrap/>
            <w:vAlign w:val="bottom"/>
            <w:hideMark/>
          </w:tcPr>
          <w:p w14:paraId="551809A5"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10,011</w:t>
            </w:r>
          </w:p>
        </w:tc>
        <w:tc>
          <w:tcPr>
            <w:tcW w:w="879" w:type="dxa"/>
            <w:tcBorders>
              <w:top w:val="nil"/>
              <w:left w:val="nil"/>
              <w:bottom w:val="single" w:sz="4" w:space="0" w:color="auto"/>
              <w:right w:val="nil"/>
            </w:tcBorders>
            <w:shd w:val="clear" w:color="auto" w:fill="auto"/>
            <w:noWrap/>
            <w:vAlign w:val="bottom"/>
            <w:hideMark/>
          </w:tcPr>
          <w:p w14:paraId="1636E3B9"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9,348</w:t>
            </w:r>
          </w:p>
        </w:tc>
        <w:tc>
          <w:tcPr>
            <w:tcW w:w="879" w:type="dxa"/>
            <w:tcBorders>
              <w:top w:val="nil"/>
              <w:left w:val="nil"/>
              <w:bottom w:val="single" w:sz="4" w:space="0" w:color="auto"/>
              <w:right w:val="nil"/>
            </w:tcBorders>
            <w:shd w:val="clear" w:color="auto" w:fill="auto"/>
            <w:noWrap/>
            <w:vAlign w:val="bottom"/>
            <w:hideMark/>
          </w:tcPr>
          <w:p w14:paraId="52CAEF72"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11,099</w:t>
            </w:r>
          </w:p>
        </w:tc>
        <w:tc>
          <w:tcPr>
            <w:tcW w:w="879" w:type="dxa"/>
            <w:tcBorders>
              <w:top w:val="nil"/>
              <w:left w:val="nil"/>
              <w:bottom w:val="single" w:sz="4" w:space="0" w:color="auto"/>
              <w:right w:val="nil"/>
            </w:tcBorders>
            <w:shd w:val="clear" w:color="auto" w:fill="auto"/>
            <w:noWrap/>
            <w:vAlign w:val="bottom"/>
            <w:hideMark/>
          </w:tcPr>
          <w:p w14:paraId="4E50CDF1"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10,452</w:t>
            </w:r>
          </w:p>
        </w:tc>
      </w:tr>
      <w:tr w:rsidR="003566BE" w:rsidRPr="003566BE" w14:paraId="12F0CFC4" w14:textId="77777777" w:rsidTr="001C6A64">
        <w:trPr>
          <w:trHeight w:val="283"/>
        </w:trPr>
        <w:tc>
          <w:tcPr>
            <w:tcW w:w="3231" w:type="dxa"/>
            <w:tcBorders>
              <w:top w:val="nil"/>
              <w:left w:val="nil"/>
              <w:bottom w:val="nil"/>
              <w:right w:val="nil"/>
            </w:tcBorders>
            <w:shd w:val="clear" w:color="auto" w:fill="auto"/>
            <w:noWrap/>
            <w:vAlign w:val="bottom"/>
            <w:hideMark/>
          </w:tcPr>
          <w:p w14:paraId="590E95DA" w14:textId="77777777" w:rsidR="003566BE" w:rsidRPr="003566BE" w:rsidRDefault="003566BE" w:rsidP="001C6A64">
            <w:pPr>
              <w:spacing w:before="0" w:after="0" w:line="240" w:lineRule="auto"/>
              <w:ind w:leftChars="75" w:left="143"/>
              <w:rPr>
                <w:rFonts w:ascii="Arial" w:hAnsi="Arial" w:cs="Arial"/>
                <w:b/>
                <w:bCs/>
                <w:color w:val="000000"/>
                <w:sz w:val="16"/>
                <w:szCs w:val="16"/>
              </w:rPr>
            </w:pPr>
            <w:r w:rsidRPr="003566BE">
              <w:rPr>
                <w:rFonts w:ascii="Arial" w:hAnsi="Arial" w:cs="Arial"/>
                <w:b/>
                <w:bCs/>
                <w:color w:val="000000"/>
                <w:sz w:val="16"/>
                <w:szCs w:val="16"/>
              </w:rPr>
              <w:t>Interest bearing liabilities</w:t>
            </w:r>
          </w:p>
        </w:tc>
        <w:tc>
          <w:tcPr>
            <w:tcW w:w="889" w:type="dxa"/>
            <w:tcBorders>
              <w:top w:val="nil"/>
              <w:left w:val="nil"/>
              <w:bottom w:val="nil"/>
              <w:right w:val="nil"/>
            </w:tcBorders>
            <w:shd w:val="clear" w:color="auto" w:fill="auto"/>
            <w:noWrap/>
            <w:vAlign w:val="bottom"/>
            <w:hideMark/>
          </w:tcPr>
          <w:p w14:paraId="1F97AE81" w14:textId="77777777" w:rsidR="003566BE" w:rsidRPr="003566BE" w:rsidRDefault="003566BE" w:rsidP="003566BE">
            <w:pPr>
              <w:spacing w:before="0" w:after="0" w:line="240" w:lineRule="auto"/>
              <w:ind w:firstLineChars="100" w:firstLine="160"/>
              <w:rPr>
                <w:rFonts w:ascii="Arial" w:hAnsi="Arial" w:cs="Arial"/>
                <w:b/>
                <w:bCs/>
                <w:color w:val="000000"/>
                <w:sz w:val="16"/>
                <w:szCs w:val="16"/>
              </w:rPr>
            </w:pPr>
          </w:p>
        </w:tc>
        <w:tc>
          <w:tcPr>
            <w:tcW w:w="872" w:type="dxa"/>
            <w:tcBorders>
              <w:top w:val="nil"/>
              <w:left w:val="nil"/>
              <w:bottom w:val="nil"/>
              <w:right w:val="nil"/>
            </w:tcBorders>
            <w:shd w:val="clear" w:color="000000" w:fill="D9D9D9"/>
            <w:noWrap/>
            <w:vAlign w:val="bottom"/>
            <w:hideMark/>
          </w:tcPr>
          <w:p w14:paraId="190E4A55"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54464C96" w14:textId="77777777" w:rsidR="003566BE" w:rsidRPr="003566BE" w:rsidRDefault="003566BE" w:rsidP="003566BE">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27F4E8B1" w14:textId="77777777" w:rsidR="003566BE" w:rsidRPr="003566BE" w:rsidRDefault="003566BE" w:rsidP="003566BE">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798F8BBD" w14:textId="77777777" w:rsidR="003566BE" w:rsidRPr="003566BE" w:rsidRDefault="003566BE" w:rsidP="003566BE">
            <w:pPr>
              <w:spacing w:before="0" w:after="0" w:line="240" w:lineRule="auto"/>
              <w:jc w:val="right"/>
              <w:rPr>
                <w:rFonts w:ascii="Times New Roman" w:hAnsi="Times New Roman"/>
                <w:sz w:val="20"/>
              </w:rPr>
            </w:pPr>
          </w:p>
        </w:tc>
      </w:tr>
      <w:tr w:rsidR="003566BE" w:rsidRPr="003566BE" w14:paraId="51526DD7" w14:textId="77777777" w:rsidTr="001C6A64">
        <w:trPr>
          <w:trHeight w:val="225"/>
        </w:trPr>
        <w:tc>
          <w:tcPr>
            <w:tcW w:w="3231" w:type="dxa"/>
            <w:tcBorders>
              <w:top w:val="nil"/>
              <w:left w:val="nil"/>
              <w:bottom w:val="nil"/>
              <w:right w:val="nil"/>
            </w:tcBorders>
            <w:shd w:val="clear" w:color="auto" w:fill="auto"/>
            <w:noWrap/>
            <w:vAlign w:val="bottom"/>
            <w:hideMark/>
          </w:tcPr>
          <w:p w14:paraId="3B5F60A7"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Leases</w:t>
            </w:r>
          </w:p>
        </w:tc>
        <w:tc>
          <w:tcPr>
            <w:tcW w:w="889" w:type="dxa"/>
            <w:tcBorders>
              <w:top w:val="nil"/>
              <w:left w:val="nil"/>
              <w:bottom w:val="nil"/>
              <w:right w:val="nil"/>
            </w:tcBorders>
            <w:shd w:val="clear" w:color="auto" w:fill="auto"/>
            <w:noWrap/>
            <w:vAlign w:val="bottom"/>
            <w:hideMark/>
          </w:tcPr>
          <w:p w14:paraId="550BC753"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28,602</w:t>
            </w:r>
          </w:p>
        </w:tc>
        <w:tc>
          <w:tcPr>
            <w:tcW w:w="872" w:type="dxa"/>
            <w:tcBorders>
              <w:top w:val="nil"/>
              <w:left w:val="nil"/>
              <w:bottom w:val="nil"/>
              <w:right w:val="nil"/>
            </w:tcBorders>
            <w:shd w:val="clear" w:color="000000" w:fill="D9D9D9"/>
            <w:noWrap/>
            <w:vAlign w:val="bottom"/>
            <w:hideMark/>
          </w:tcPr>
          <w:p w14:paraId="3FEAA121"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23,717</w:t>
            </w:r>
          </w:p>
        </w:tc>
        <w:tc>
          <w:tcPr>
            <w:tcW w:w="879" w:type="dxa"/>
            <w:tcBorders>
              <w:top w:val="nil"/>
              <w:left w:val="nil"/>
              <w:bottom w:val="nil"/>
              <w:right w:val="nil"/>
            </w:tcBorders>
            <w:shd w:val="clear" w:color="auto" w:fill="auto"/>
            <w:noWrap/>
            <w:vAlign w:val="bottom"/>
            <w:hideMark/>
          </w:tcPr>
          <w:p w14:paraId="273450FF"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20,909</w:t>
            </w:r>
          </w:p>
        </w:tc>
        <w:tc>
          <w:tcPr>
            <w:tcW w:w="879" w:type="dxa"/>
            <w:tcBorders>
              <w:top w:val="nil"/>
              <w:left w:val="nil"/>
              <w:bottom w:val="nil"/>
              <w:right w:val="nil"/>
            </w:tcBorders>
            <w:shd w:val="clear" w:color="auto" w:fill="auto"/>
            <w:noWrap/>
            <w:vAlign w:val="bottom"/>
            <w:hideMark/>
          </w:tcPr>
          <w:p w14:paraId="1D141098"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23,265</w:t>
            </w:r>
          </w:p>
        </w:tc>
        <w:tc>
          <w:tcPr>
            <w:tcW w:w="879" w:type="dxa"/>
            <w:tcBorders>
              <w:top w:val="nil"/>
              <w:left w:val="nil"/>
              <w:bottom w:val="nil"/>
              <w:right w:val="nil"/>
            </w:tcBorders>
            <w:shd w:val="clear" w:color="auto" w:fill="auto"/>
            <w:noWrap/>
            <w:vAlign w:val="bottom"/>
            <w:hideMark/>
          </w:tcPr>
          <w:p w14:paraId="25CD5569"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17,275</w:t>
            </w:r>
          </w:p>
        </w:tc>
      </w:tr>
      <w:tr w:rsidR="003566BE" w:rsidRPr="003566BE" w14:paraId="0CF34B76" w14:textId="77777777" w:rsidTr="001C6A64">
        <w:trPr>
          <w:trHeight w:val="225"/>
        </w:trPr>
        <w:tc>
          <w:tcPr>
            <w:tcW w:w="3231" w:type="dxa"/>
            <w:tcBorders>
              <w:top w:val="nil"/>
              <w:left w:val="nil"/>
              <w:bottom w:val="nil"/>
              <w:right w:val="nil"/>
            </w:tcBorders>
            <w:shd w:val="clear" w:color="auto" w:fill="auto"/>
            <w:noWrap/>
            <w:vAlign w:val="bottom"/>
            <w:hideMark/>
          </w:tcPr>
          <w:p w14:paraId="624CC2FF" w14:textId="77777777" w:rsidR="003566BE" w:rsidRPr="003566BE" w:rsidRDefault="003566BE" w:rsidP="003566BE">
            <w:pPr>
              <w:spacing w:before="0" w:after="0" w:line="240" w:lineRule="auto"/>
              <w:ind w:firstLineChars="200" w:firstLine="320"/>
              <w:rPr>
                <w:rFonts w:ascii="Arial" w:hAnsi="Arial" w:cs="Arial"/>
                <w:b/>
                <w:bCs/>
                <w:color w:val="000000"/>
                <w:sz w:val="16"/>
                <w:szCs w:val="16"/>
              </w:rPr>
            </w:pPr>
            <w:r w:rsidRPr="003566BE">
              <w:rPr>
                <w:rFonts w:ascii="Arial" w:hAnsi="Arial" w:cs="Arial"/>
                <w:b/>
                <w:bCs/>
                <w:color w:val="000000"/>
                <w:sz w:val="16"/>
                <w:szCs w:val="16"/>
              </w:rPr>
              <w:t>Total interest bearing liabilities</w:t>
            </w:r>
          </w:p>
        </w:tc>
        <w:tc>
          <w:tcPr>
            <w:tcW w:w="889" w:type="dxa"/>
            <w:tcBorders>
              <w:top w:val="nil"/>
              <w:left w:val="nil"/>
              <w:bottom w:val="single" w:sz="4" w:space="0" w:color="auto"/>
              <w:right w:val="nil"/>
            </w:tcBorders>
            <w:shd w:val="clear" w:color="auto" w:fill="auto"/>
            <w:noWrap/>
            <w:vAlign w:val="bottom"/>
            <w:hideMark/>
          </w:tcPr>
          <w:p w14:paraId="35E18E13"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28,602</w:t>
            </w:r>
          </w:p>
        </w:tc>
        <w:tc>
          <w:tcPr>
            <w:tcW w:w="872" w:type="dxa"/>
            <w:tcBorders>
              <w:top w:val="nil"/>
              <w:left w:val="nil"/>
              <w:bottom w:val="single" w:sz="4" w:space="0" w:color="auto"/>
              <w:right w:val="nil"/>
            </w:tcBorders>
            <w:shd w:val="clear" w:color="000000" w:fill="D9D9D9"/>
            <w:noWrap/>
            <w:vAlign w:val="bottom"/>
            <w:hideMark/>
          </w:tcPr>
          <w:p w14:paraId="291435C9"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23,717</w:t>
            </w:r>
          </w:p>
        </w:tc>
        <w:tc>
          <w:tcPr>
            <w:tcW w:w="879" w:type="dxa"/>
            <w:tcBorders>
              <w:top w:val="nil"/>
              <w:left w:val="nil"/>
              <w:bottom w:val="single" w:sz="4" w:space="0" w:color="auto"/>
              <w:right w:val="nil"/>
            </w:tcBorders>
            <w:shd w:val="clear" w:color="auto" w:fill="auto"/>
            <w:noWrap/>
            <w:vAlign w:val="bottom"/>
            <w:hideMark/>
          </w:tcPr>
          <w:p w14:paraId="0760336B"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20,909</w:t>
            </w:r>
          </w:p>
        </w:tc>
        <w:tc>
          <w:tcPr>
            <w:tcW w:w="879" w:type="dxa"/>
            <w:tcBorders>
              <w:top w:val="nil"/>
              <w:left w:val="nil"/>
              <w:bottom w:val="single" w:sz="4" w:space="0" w:color="auto"/>
              <w:right w:val="nil"/>
            </w:tcBorders>
            <w:shd w:val="clear" w:color="auto" w:fill="auto"/>
            <w:noWrap/>
            <w:vAlign w:val="bottom"/>
            <w:hideMark/>
          </w:tcPr>
          <w:p w14:paraId="10A149B8"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23,265</w:t>
            </w:r>
          </w:p>
        </w:tc>
        <w:tc>
          <w:tcPr>
            <w:tcW w:w="879" w:type="dxa"/>
            <w:tcBorders>
              <w:top w:val="nil"/>
              <w:left w:val="nil"/>
              <w:bottom w:val="single" w:sz="4" w:space="0" w:color="auto"/>
              <w:right w:val="nil"/>
            </w:tcBorders>
            <w:shd w:val="clear" w:color="auto" w:fill="auto"/>
            <w:noWrap/>
            <w:vAlign w:val="bottom"/>
            <w:hideMark/>
          </w:tcPr>
          <w:p w14:paraId="1695D404"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17,275</w:t>
            </w:r>
          </w:p>
        </w:tc>
      </w:tr>
      <w:tr w:rsidR="003566BE" w:rsidRPr="003566BE" w14:paraId="2D66F38B" w14:textId="77777777" w:rsidTr="001C6A64">
        <w:trPr>
          <w:trHeight w:val="283"/>
        </w:trPr>
        <w:tc>
          <w:tcPr>
            <w:tcW w:w="3231" w:type="dxa"/>
            <w:tcBorders>
              <w:top w:val="nil"/>
              <w:left w:val="nil"/>
              <w:bottom w:val="nil"/>
              <w:right w:val="nil"/>
            </w:tcBorders>
            <w:shd w:val="clear" w:color="auto" w:fill="auto"/>
            <w:noWrap/>
            <w:vAlign w:val="bottom"/>
            <w:hideMark/>
          </w:tcPr>
          <w:p w14:paraId="6CA2B592" w14:textId="77777777" w:rsidR="003566BE" w:rsidRPr="003566BE" w:rsidRDefault="003566BE" w:rsidP="001C6A64">
            <w:pPr>
              <w:spacing w:before="0" w:after="0" w:line="240" w:lineRule="auto"/>
              <w:ind w:leftChars="75" w:left="143"/>
              <w:rPr>
                <w:rFonts w:ascii="Arial" w:hAnsi="Arial" w:cs="Arial"/>
                <w:b/>
                <w:bCs/>
                <w:color w:val="000000"/>
                <w:sz w:val="16"/>
                <w:szCs w:val="16"/>
              </w:rPr>
            </w:pPr>
            <w:r w:rsidRPr="003566BE">
              <w:rPr>
                <w:rFonts w:ascii="Arial" w:hAnsi="Arial" w:cs="Arial"/>
                <w:b/>
                <w:bCs/>
                <w:color w:val="000000"/>
                <w:sz w:val="16"/>
                <w:szCs w:val="16"/>
              </w:rPr>
              <w:t>Provisions</w:t>
            </w:r>
          </w:p>
        </w:tc>
        <w:tc>
          <w:tcPr>
            <w:tcW w:w="889" w:type="dxa"/>
            <w:tcBorders>
              <w:top w:val="nil"/>
              <w:left w:val="nil"/>
              <w:bottom w:val="nil"/>
              <w:right w:val="nil"/>
            </w:tcBorders>
            <w:shd w:val="clear" w:color="auto" w:fill="auto"/>
            <w:noWrap/>
            <w:vAlign w:val="bottom"/>
            <w:hideMark/>
          </w:tcPr>
          <w:p w14:paraId="391C9BB9" w14:textId="77777777" w:rsidR="003566BE" w:rsidRPr="003566BE" w:rsidRDefault="003566BE" w:rsidP="003566BE">
            <w:pPr>
              <w:spacing w:before="0" w:after="0" w:line="240" w:lineRule="auto"/>
              <w:ind w:firstLineChars="100" w:firstLine="160"/>
              <w:rPr>
                <w:rFonts w:ascii="Arial" w:hAnsi="Arial" w:cs="Arial"/>
                <w:b/>
                <w:bCs/>
                <w:color w:val="000000"/>
                <w:sz w:val="16"/>
                <w:szCs w:val="16"/>
              </w:rPr>
            </w:pPr>
          </w:p>
        </w:tc>
        <w:tc>
          <w:tcPr>
            <w:tcW w:w="872" w:type="dxa"/>
            <w:tcBorders>
              <w:top w:val="nil"/>
              <w:left w:val="nil"/>
              <w:bottom w:val="nil"/>
              <w:right w:val="nil"/>
            </w:tcBorders>
            <w:shd w:val="clear" w:color="000000" w:fill="D9D9D9"/>
            <w:noWrap/>
            <w:vAlign w:val="bottom"/>
            <w:hideMark/>
          </w:tcPr>
          <w:p w14:paraId="198EE173"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196BB912" w14:textId="77777777" w:rsidR="003566BE" w:rsidRPr="003566BE" w:rsidRDefault="003566BE" w:rsidP="003566BE">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54A7952B" w14:textId="77777777" w:rsidR="003566BE" w:rsidRPr="003566BE" w:rsidRDefault="003566BE" w:rsidP="003566BE">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3C128437" w14:textId="77777777" w:rsidR="003566BE" w:rsidRPr="003566BE" w:rsidRDefault="003566BE" w:rsidP="003566BE">
            <w:pPr>
              <w:spacing w:before="0" w:after="0" w:line="240" w:lineRule="auto"/>
              <w:jc w:val="right"/>
              <w:rPr>
                <w:rFonts w:ascii="Times New Roman" w:hAnsi="Times New Roman"/>
                <w:sz w:val="20"/>
              </w:rPr>
            </w:pPr>
          </w:p>
        </w:tc>
      </w:tr>
      <w:tr w:rsidR="003566BE" w:rsidRPr="003566BE" w14:paraId="6B33188B" w14:textId="77777777" w:rsidTr="001C6A64">
        <w:trPr>
          <w:trHeight w:val="225"/>
        </w:trPr>
        <w:tc>
          <w:tcPr>
            <w:tcW w:w="3231" w:type="dxa"/>
            <w:tcBorders>
              <w:top w:val="nil"/>
              <w:left w:val="nil"/>
              <w:bottom w:val="nil"/>
              <w:right w:val="nil"/>
            </w:tcBorders>
            <w:shd w:val="clear" w:color="auto" w:fill="auto"/>
            <w:noWrap/>
            <w:vAlign w:val="bottom"/>
            <w:hideMark/>
          </w:tcPr>
          <w:p w14:paraId="6199F2DC"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Employees</w:t>
            </w:r>
          </w:p>
        </w:tc>
        <w:tc>
          <w:tcPr>
            <w:tcW w:w="889" w:type="dxa"/>
            <w:tcBorders>
              <w:top w:val="nil"/>
              <w:left w:val="nil"/>
              <w:bottom w:val="nil"/>
              <w:right w:val="nil"/>
            </w:tcBorders>
            <w:shd w:val="clear" w:color="auto" w:fill="auto"/>
            <w:noWrap/>
            <w:vAlign w:val="bottom"/>
            <w:hideMark/>
          </w:tcPr>
          <w:p w14:paraId="6A06DA2E"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28,892</w:t>
            </w:r>
          </w:p>
        </w:tc>
        <w:tc>
          <w:tcPr>
            <w:tcW w:w="872" w:type="dxa"/>
            <w:tcBorders>
              <w:top w:val="nil"/>
              <w:left w:val="nil"/>
              <w:bottom w:val="nil"/>
              <w:right w:val="nil"/>
            </w:tcBorders>
            <w:shd w:val="clear" w:color="000000" w:fill="D9D9D9"/>
            <w:noWrap/>
            <w:vAlign w:val="bottom"/>
            <w:hideMark/>
          </w:tcPr>
          <w:p w14:paraId="23ED0502"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29,518</w:t>
            </w:r>
          </w:p>
        </w:tc>
        <w:tc>
          <w:tcPr>
            <w:tcW w:w="879" w:type="dxa"/>
            <w:tcBorders>
              <w:top w:val="nil"/>
              <w:left w:val="nil"/>
              <w:bottom w:val="nil"/>
              <w:right w:val="nil"/>
            </w:tcBorders>
            <w:shd w:val="clear" w:color="auto" w:fill="auto"/>
            <w:noWrap/>
            <w:vAlign w:val="bottom"/>
            <w:hideMark/>
          </w:tcPr>
          <w:p w14:paraId="56E5DF9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30,739</w:t>
            </w:r>
          </w:p>
        </w:tc>
        <w:tc>
          <w:tcPr>
            <w:tcW w:w="879" w:type="dxa"/>
            <w:tcBorders>
              <w:top w:val="nil"/>
              <w:left w:val="nil"/>
              <w:bottom w:val="nil"/>
              <w:right w:val="nil"/>
            </w:tcBorders>
            <w:shd w:val="clear" w:color="auto" w:fill="auto"/>
            <w:noWrap/>
            <w:vAlign w:val="bottom"/>
            <w:hideMark/>
          </w:tcPr>
          <w:p w14:paraId="4BBF70BB"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30,928</w:t>
            </w:r>
          </w:p>
        </w:tc>
        <w:tc>
          <w:tcPr>
            <w:tcW w:w="879" w:type="dxa"/>
            <w:tcBorders>
              <w:top w:val="nil"/>
              <w:left w:val="nil"/>
              <w:bottom w:val="nil"/>
              <w:right w:val="nil"/>
            </w:tcBorders>
            <w:shd w:val="clear" w:color="auto" w:fill="auto"/>
            <w:noWrap/>
            <w:vAlign w:val="bottom"/>
            <w:hideMark/>
          </w:tcPr>
          <w:p w14:paraId="0A549DB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31,639</w:t>
            </w:r>
          </w:p>
        </w:tc>
      </w:tr>
      <w:tr w:rsidR="003566BE" w:rsidRPr="003566BE" w14:paraId="38437940" w14:textId="77777777" w:rsidTr="001C6A64">
        <w:trPr>
          <w:trHeight w:val="225"/>
        </w:trPr>
        <w:tc>
          <w:tcPr>
            <w:tcW w:w="3231" w:type="dxa"/>
            <w:tcBorders>
              <w:top w:val="nil"/>
              <w:left w:val="nil"/>
              <w:bottom w:val="nil"/>
              <w:right w:val="nil"/>
            </w:tcBorders>
            <w:shd w:val="clear" w:color="auto" w:fill="auto"/>
            <w:noWrap/>
            <w:vAlign w:val="bottom"/>
            <w:hideMark/>
          </w:tcPr>
          <w:p w14:paraId="22418D00" w14:textId="77777777" w:rsidR="003566BE" w:rsidRPr="003566BE" w:rsidRDefault="003566BE" w:rsidP="003566BE">
            <w:pPr>
              <w:spacing w:before="0" w:after="0" w:line="240" w:lineRule="auto"/>
              <w:ind w:firstLineChars="200" w:firstLine="320"/>
              <w:rPr>
                <w:rFonts w:ascii="Arial" w:hAnsi="Arial" w:cs="Arial"/>
                <w:color w:val="000000"/>
                <w:sz w:val="16"/>
                <w:szCs w:val="16"/>
              </w:rPr>
            </w:pPr>
            <w:r w:rsidRPr="003566BE">
              <w:rPr>
                <w:rFonts w:ascii="Arial" w:hAnsi="Arial" w:cs="Arial"/>
                <w:color w:val="000000"/>
                <w:sz w:val="16"/>
                <w:szCs w:val="16"/>
              </w:rPr>
              <w:t>Other provisions</w:t>
            </w:r>
          </w:p>
        </w:tc>
        <w:tc>
          <w:tcPr>
            <w:tcW w:w="889" w:type="dxa"/>
            <w:tcBorders>
              <w:top w:val="nil"/>
              <w:left w:val="nil"/>
              <w:bottom w:val="nil"/>
              <w:right w:val="nil"/>
            </w:tcBorders>
            <w:shd w:val="clear" w:color="auto" w:fill="auto"/>
            <w:noWrap/>
            <w:vAlign w:val="bottom"/>
            <w:hideMark/>
          </w:tcPr>
          <w:p w14:paraId="47CB0042"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197</w:t>
            </w:r>
          </w:p>
        </w:tc>
        <w:tc>
          <w:tcPr>
            <w:tcW w:w="872" w:type="dxa"/>
            <w:tcBorders>
              <w:top w:val="nil"/>
              <w:left w:val="nil"/>
              <w:bottom w:val="nil"/>
              <w:right w:val="nil"/>
            </w:tcBorders>
            <w:shd w:val="clear" w:color="000000" w:fill="D9D9D9"/>
            <w:noWrap/>
            <w:vAlign w:val="bottom"/>
            <w:hideMark/>
          </w:tcPr>
          <w:p w14:paraId="51D5B3D9"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197</w:t>
            </w:r>
          </w:p>
        </w:tc>
        <w:tc>
          <w:tcPr>
            <w:tcW w:w="879" w:type="dxa"/>
            <w:tcBorders>
              <w:top w:val="nil"/>
              <w:left w:val="nil"/>
              <w:bottom w:val="nil"/>
              <w:right w:val="nil"/>
            </w:tcBorders>
            <w:shd w:val="clear" w:color="auto" w:fill="auto"/>
            <w:noWrap/>
            <w:vAlign w:val="bottom"/>
            <w:hideMark/>
          </w:tcPr>
          <w:p w14:paraId="0E617DC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142</w:t>
            </w:r>
          </w:p>
        </w:tc>
        <w:tc>
          <w:tcPr>
            <w:tcW w:w="879" w:type="dxa"/>
            <w:tcBorders>
              <w:top w:val="nil"/>
              <w:left w:val="nil"/>
              <w:bottom w:val="nil"/>
              <w:right w:val="nil"/>
            </w:tcBorders>
            <w:shd w:val="clear" w:color="auto" w:fill="auto"/>
            <w:noWrap/>
            <w:vAlign w:val="bottom"/>
            <w:hideMark/>
          </w:tcPr>
          <w:p w14:paraId="4D23DF83"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142</w:t>
            </w:r>
          </w:p>
        </w:tc>
        <w:tc>
          <w:tcPr>
            <w:tcW w:w="879" w:type="dxa"/>
            <w:tcBorders>
              <w:top w:val="nil"/>
              <w:left w:val="nil"/>
              <w:bottom w:val="nil"/>
              <w:right w:val="nil"/>
            </w:tcBorders>
            <w:shd w:val="clear" w:color="auto" w:fill="auto"/>
            <w:noWrap/>
            <w:vAlign w:val="bottom"/>
            <w:hideMark/>
          </w:tcPr>
          <w:p w14:paraId="74428DB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142</w:t>
            </w:r>
          </w:p>
        </w:tc>
      </w:tr>
      <w:tr w:rsidR="003566BE" w:rsidRPr="003566BE" w14:paraId="4CF7B6AB" w14:textId="77777777" w:rsidTr="001C6A64">
        <w:trPr>
          <w:trHeight w:val="225"/>
        </w:trPr>
        <w:tc>
          <w:tcPr>
            <w:tcW w:w="3231" w:type="dxa"/>
            <w:tcBorders>
              <w:top w:val="nil"/>
              <w:left w:val="nil"/>
              <w:bottom w:val="nil"/>
              <w:right w:val="nil"/>
            </w:tcBorders>
            <w:shd w:val="clear" w:color="auto" w:fill="auto"/>
            <w:noWrap/>
            <w:vAlign w:val="bottom"/>
            <w:hideMark/>
          </w:tcPr>
          <w:p w14:paraId="0F8F6917" w14:textId="77777777" w:rsidR="003566BE" w:rsidRPr="003566BE" w:rsidRDefault="003566BE" w:rsidP="003566BE">
            <w:pPr>
              <w:spacing w:before="0" w:after="0" w:line="240" w:lineRule="auto"/>
              <w:ind w:firstLineChars="200" w:firstLine="320"/>
              <w:rPr>
                <w:rFonts w:ascii="Arial" w:hAnsi="Arial" w:cs="Arial"/>
                <w:b/>
                <w:bCs/>
                <w:color w:val="000000"/>
                <w:sz w:val="16"/>
                <w:szCs w:val="16"/>
              </w:rPr>
            </w:pPr>
            <w:r w:rsidRPr="003566BE">
              <w:rPr>
                <w:rFonts w:ascii="Arial" w:hAnsi="Arial" w:cs="Arial"/>
                <w:b/>
                <w:bCs/>
                <w:color w:val="000000"/>
                <w:sz w:val="16"/>
                <w:szCs w:val="16"/>
              </w:rPr>
              <w:t>Total provisions</w:t>
            </w:r>
          </w:p>
        </w:tc>
        <w:tc>
          <w:tcPr>
            <w:tcW w:w="889" w:type="dxa"/>
            <w:tcBorders>
              <w:top w:val="nil"/>
              <w:left w:val="nil"/>
              <w:bottom w:val="single" w:sz="4" w:space="0" w:color="auto"/>
              <w:right w:val="nil"/>
            </w:tcBorders>
            <w:shd w:val="clear" w:color="auto" w:fill="auto"/>
            <w:noWrap/>
            <w:vAlign w:val="bottom"/>
            <w:hideMark/>
          </w:tcPr>
          <w:p w14:paraId="0BBF4CDC"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29,089</w:t>
            </w:r>
          </w:p>
        </w:tc>
        <w:tc>
          <w:tcPr>
            <w:tcW w:w="872" w:type="dxa"/>
            <w:tcBorders>
              <w:top w:val="nil"/>
              <w:left w:val="nil"/>
              <w:bottom w:val="single" w:sz="4" w:space="0" w:color="auto"/>
              <w:right w:val="nil"/>
            </w:tcBorders>
            <w:shd w:val="clear" w:color="000000" w:fill="D9D9D9"/>
            <w:noWrap/>
            <w:vAlign w:val="bottom"/>
            <w:hideMark/>
          </w:tcPr>
          <w:p w14:paraId="44F43B8F"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29,715</w:t>
            </w:r>
          </w:p>
        </w:tc>
        <w:tc>
          <w:tcPr>
            <w:tcW w:w="879" w:type="dxa"/>
            <w:tcBorders>
              <w:top w:val="nil"/>
              <w:left w:val="nil"/>
              <w:bottom w:val="single" w:sz="4" w:space="0" w:color="auto"/>
              <w:right w:val="nil"/>
            </w:tcBorders>
            <w:shd w:val="clear" w:color="auto" w:fill="auto"/>
            <w:noWrap/>
            <w:vAlign w:val="bottom"/>
            <w:hideMark/>
          </w:tcPr>
          <w:p w14:paraId="689DBA28"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30,881</w:t>
            </w:r>
          </w:p>
        </w:tc>
        <w:tc>
          <w:tcPr>
            <w:tcW w:w="879" w:type="dxa"/>
            <w:tcBorders>
              <w:top w:val="nil"/>
              <w:left w:val="nil"/>
              <w:bottom w:val="single" w:sz="4" w:space="0" w:color="auto"/>
              <w:right w:val="nil"/>
            </w:tcBorders>
            <w:shd w:val="clear" w:color="auto" w:fill="auto"/>
            <w:noWrap/>
            <w:vAlign w:val="bottom"/>
            <w:hideMark/>
          </w:tcPr>
          <w:p w14:paraId="05FB8F3D"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31,070</w:t>
            </w:r>
          </w:p>
        </w:tc>
        <w:tc>
          <w:tcPr>
            <w:tcW w:w="879" w:type="dxa"/>
            <w:tcBorders>
              <w:top w:val="nil"/>
              <w:left w:val="nil"/>
              <w:bottom w:val="single" w:sz="4" w:space="0" w:color="auto"/>
              <w:right w:val="nil"/>
            </w:tcBorders>
            <w:shd w:val="clear" w:color="auto" w:fill="auto"/>
            <w:noWrap/>
            <w:vAlign w:val="bottom"/>
            <w:hideMark/>
          </w:tcPr>
          <w:p w14:paraId="1EB2D08F"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31,781</w:t>
            </w:r>
          </w:p>
        </w:tc>
      </w:tr>
      <w:tr w:rsidR="003566BE" w:rsidRPr="003566BE" w14:paraId="4BCBA6F7" w14:textId="77777777" w:rsidTr="001C6A64">
        <w:trPr>
          <w:trHeight w:val="283"/>
        </w:trPr>
        <w:tc>
          <w:tcPr>
            <w:tcW w:w="3231" w:type="dxa"/>
            <w:tcBorders>
              <w:top w:val="nil"/>
              <w:left w:val="nil"/>
              <w:bottom w:val="nil"/>
              <w:right w:val="nil"/>
            </w:tcBorders>
            <w:shd w:val="clear" w:color="auto" w:fill="auto"/>
            <w:noWrap/>
            <w:vAlign w:val="bottom"/>
            <w:hideMark/>
          </w:tcPr>
          <w:p w14:paraId="5627AB37" w14:textId="77777777" w:rsidR="003566BE" w:rsidRPr="003566BE" w:rsidRDefault="003566BE" w:rsidP="001C6A64">
            <w:pPr>
              <w:spacing w:before="0" w:after="0" w:line="240" w:lineRule="auto"/>
              <w:ind w:leftChars="75" w:left="143"/>
              <w:rPr>
                <w:rFonts w:ascii="Arial" w:hAnsi="Arial" w:cs="Arial"/>
                <w:b/>
                <w:bCs/>
                <w:color w:val="000000"/>
                <w:sz w:val="16"/>
                <w:szCs w:val="16"/>
              </w:rPr>
            </w:pPr>
            <w:r w:rsidRPr="003566BE">
              <w:rPr>
                <w:rFonts w:ascii="Arial" w:hAnsi="Arial" w:cs="Arial"/>
                <w:b/>
                <w:bCs/>
                <w:color w:val="000000"/>
                <w:sz w:val="16"/>
                <w:szCs w:val="16"/>
              </w:rPr>
              <w:t>Total liabilities</w:t>
            </w:r>
          </w:p>
        </w:tc>
        <w:tc>
          <w:tcPr>
            <w:tcW w:w="889" w:type="dxa"/>
            <w:tcBorders>
              <w:top w:val="nil"/>
              <w:left w:val="nil"/>
              <w:bottom w:val="single" w:sz="4" w:space="0" w:color="auto"/>
              <w:right w:val="nil"/>
            </w:tcBorders>
            <w:shd w:val="clear" w:color="auto" w:fill="auto"/>
            <w:noWrap/>
            <w:vAlign w:val="bottom"/>
            <w:hideMark/>
          </w:tcPr>
          <w:p w14:paraId="4AE048CD"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68,776</w:t>
            </w:r>
          </w:p>
        </w:tc>
        <w:tc>
          <w:tcPr>
            <w:tcW w:w="872" w:type="dxa"/>
            <w:tcBorders>
              <w:top w:val="nil"/>
              <w:left w:val="nil"/>
              <w:bottom w:val="single" w:sz="4" w:space="0" w:color="auto"/>
              <w:right w:val="nil"/>
            </w:tcBorders>
            <w:shd w:val="clear" w:color="000000" w:fill="D9D9D9"/>
            <w:noWrap/>
            <w:vAlign w:val="bottom"/>
            <w:hideMark/>
          </w:tcPr>
          <w:p w14:paraId="1955C8ED"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63,443</w:t>
            </w:r>
          </w:p>
        </w:tc>
        <w:tc>
          <w:tcPr>
            <w:tcW w:w="879" w:type="dxa"/>
            <w:tcBorders>
              <w:top w:val="nil"/>
              <w:left w:val="nil"/>
              <w:bottom w:val="single" w:sz="4" w:space="0" w:color="auto"/>
              <w:right w:val="nil"/>
            </w:tcBorders>
            <w:shd w:val="clear" w:color="auto" w:fill="auto"/>
            <w:noWrap/>
            <w:vAlign w:val="bottom"/>
            <w:hideMark/>
          </w:tcPr>
          <w:p w14:paraId="0B09E785"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61,138</w:t>
            </w:r>
          </w:p>
        </w:tc>
        <w:tc>
          <w:tcPr>
            <w:tcW w:w="879" w:type="dxa"/>
            <w:tcBorders>
              <w:top w:val="nil"/>
              <w:left w:val="nil"/>
              <w:bottom w:val="single" w:sz="4" w:space="0" w:color="auto"/>
              <w:right w:val="nil"/>
            </w:tcBorders>
            <w:shd w:val="clear" w:color="auto" w:fill="auto"/>
            <w:noWrap/>
            <w:vAlign w:val="bottom"/>
            <w:hideMark/>
          </w:tcPr>
          <w:p w14:paraId="16038E5E"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65,434</w:t>
            </w:r>
          </w:p>
        </w:tc>
        <w:tc>
          <w:tcPr>
            <w:tcW w:w="879" w:type="dxa"/>
            <w:tcBorders>
              <w:top w:val="nil"/>
              <w:left w:val="nil"/>
              <w:bottom w:val="single" w:sz="4" w:space="0" w:color="auto"/>
              <w:right w:val="nil"/>
            </w:tcBorders>
            <w:shd w:val="clear" w:color="auto" w:fill="auto"/>
            <w:noWrap/>
            <w:vAlign w:val="bottom"/>
            <w:hideMark/>
          </w:tcPr>
          <w:p w14:paraId="217976B4"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59,508</w:t>
            </w:r>
          </w:p>
        </w:tc>
      </w:tr>
      <w:tr w:rsidR="003566BE" w:rsidRPr="003566BE" w14:paraId="527361C8" w14:textId="77777777" w:rsidTr="001C6A64">
        <w:trPr>
          <w:trHeight w:val="283"/>
        </w:trPr>
        <w:tc>
          <w:tcPr>
            <w:tcW w:w="3231" w:type="dxa"/>
            <w:tcBorders>
              <w:top w:val="nil"/>
              <w:left w:val="nil"/>
              <w:bottom w:val="nil"/>
              <w:right w:val="nil"/>
            </w:tcBorders>
            <w:shd w:val="clear" w:color="auto" w:fill="auto"/>
            <w:noWrap/>
            <w:vAlign w:val="bottom"/>
            <w:hideMark/>
          </w:tcPr>
          <w:p w14:paraId="5ED127D2" w14:textId="77777777" w:rsidR="003566BE" w:rsidRPr="003566BE" w:rsidRDefault="003566BE" w:rsidP="003566BE">
            <w:pPr>
              <w:spacing w:before="0" w:after="0" w:line="240" w:lineRule="auto"/>
              <w:rPr>
                <w:rFonts w:ascii="Arial" w:hAnsi="Arial" w:cs="Arial"/>
                <w:b/>
                <w:bCs/>
                <w:color w:val="000000"/>
                <w:sz w:val="16"/>
                <w:szCs w:val="16"/>
              </w:rPr>
            </w:pPr>
            <w:r w:rsidRPr="003566BE">
              <w:rPr>
                <w:rFonts w:ascii="Arial" w:hAnsi="Arial" w:cs="Arial"/>
                <w:b/>
                <w:bCs/>
                <w:color w:val="000000"/>
                <w:sz w:val="16"/>
                <w:szCs w:val="16"/>
              </w:rPr>
              <w:t>Net assets</w:t>
            </w:r>
          </w:p>
        </w:tc>
        <w:tc>
          <w:tcPr>
            <w:tcW w:w="889" w:type="dxa"/>
            <w:tcBorders>
              <w:top w:val="nil"/>
              <w:left w:val="nil"/>
              <w:bottom w:val="single" w:sz="4" w:space="0" w:color="auto"/>
              <w:right w:val="nil"/>
            </w:tcBorders>
            <w:shd w:val="clear" w:color="auto" w:fill="auto"/>
            <w:noWrap/>
            <w:vAlign w:val="bottom"/>
            <w:hideMark/>
          </w:tcPr>
          <w:p w14:paraId="18F1982E"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63,159</w:t>
            </w:r>
          </w:p>
        </w:tc>
        <w:tc>
          <w:tcPr>
            <w:tcW w:w="872" w:type="dxa"/>
            <w:tcBorders>
              <w:top w:val="nil"/>
              <w:left w:val="nil"/>
              <w:bottom w:val="single" w:sz="4" w:space="0" w:color="auto"/>
              <w:right w:val="nil"/>
            </w:tcBorders>
            <w:shd w:val="clear" w:color="000000" w:fill="D9D9D9"/>
            <w:noWrap/>
            <w:vAlign w:val="bottom"/>
            <w:hideMark/>
          </w:tcPr>
          <w:p w14:paraId="0767DDFA"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59,193</w:t>
            </w:r>
          </w:p>
        </w:tc>
        <w:tc>
          <w:tcPr>
            <w:tcW w:w="879" w:type="dxa"/>
            <w:tcBorders>
              <w:top w:val="nil"/>
              <w:left w:val="nil"/>
              <w:bottom w:val="single" w:sz="4" w:space="0" w:color="auto"/>
              <w:right w:val="nil"/>
            </w:tcBorders>
            <w:shd w:val="clear" w:color="auto" w:fill="auto"/>
            <w:noWrap/>
            <w:vAlign w:val="bottom"/>
            <w:hideMark/>
          </w:tcPr>
          <w:p w14:paraId="36BB7B50"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54,297</w:t>
            </w:r>
          </w:p>
        </w:tc>
        <w:tc>
          <w:tcPr>
            <w:tcW w:w="879" w:type="dxa"/>
            <w:tcBorders>
              <w:top w:val="nil"/>
              <w:left w:val="nil"/>
              <w:bottom w:val="single" w:sz="4" w:space="0" w:color="auto"/>
              <w:right w:val="nil"/>
            </w:tcBorders>
            <w:shd w:val="clear" w:color="auto" w:fill="auto"/>
            <w:noWrap/>
            <w:vAlign w:val="bottom"/>
            <w:hideMark/>
          </w:tcPr>
          <w:p w14:paraId="51768E71"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47,279</w:t>
            </w:r>
          </w:p>
        </w:tc>
        <w:tc>
          <w:tcPr>
            <w:tcW w:w="879" w:type="dxa"/>
            <w:tcBorders>
              <w:top w:val="nil"/>
              <w:left w:val="nil"/>
              <w:bottom w:val="single" w:sz="4" w:space="0" w:color="auto"/>
              <w:right w:val="nil"/>
            </w:tcBorders>
            <w:shd w:val="clear" w:color="auto" w:fill="auto"/>
            <w:noWrap/>
            <w:vAlign w:val="bottom"/>
            <w:hideMark/>
          </w:tcPr>
          <w:p w14:paraId="4C4371D9"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42,637</w:t>
            </w:r>
          </w:p>
        </w:tc>
      </w:tr>
      <w:tr w:rsidR="003566BE" w:rsidRPr="003566BE" w14:paraId="698CECBD" w14:textId="77777777" w:rsidTr="00380C05">
        <w:trPr>
          <w:trHeight w:val="227"/>
        </w:trPr>
        <w:tc>
          <w:tcPr>
            <w:tcW w:w="3231" w:type="dxa"/>
            <w:tcBorders>
              <w:top w:val="nil"/>
              <w:left w:val="nil"/>
              <w:bottom w:val="nil"/>
              <w:right w:val="nil"/>
            </w:tcBorders>
            <w:shd w:val="clear" w:color="auto" w:fill="auto"/>
            <w:noWrap/>
            <w:vAlign w:val="bottom"/>
            <w:hideMark/>
          </w:tcPr>
          <w:p w14:paraId="2F7B083B" w14:textId="77777777" w:rsidR="003566BE" w:rsidRPr="003566BE" w:rsidRDefault="003566BE" w:rsidP="003566BE">
            <w:pPr>
              <w:spacing w:before="0" w:after="0" w:line="240" w:lineRule="auto"/>
              <w:rPr>
                <w:rFonts w:ascii="Arial" w:hAnsi="Arial" w:cs="Arial"/>
                <w:b/>
                <w:bCs/>
                <w:color w:val="000000"/>
                <w:sz w:val="16"/>
                <w:szCs w:val="16"/>
              </w:rPr>
            </w:pPr>
            <w:r w:rsidRPr="003566BE">
              <w:rPr>
                <w:rFonts w:ascii="Arial" w:hAnsi="Arial" w:cs="Arial"/>
                <w:b/>
                <w:bCs/>
                <w:color w:val="000000"/>
                <w:sz w:val="16"/>
                <w:szCs w:val="16"/>
              </w:rPr>
              <w:t>EQUITY</w:t>
            </w:r>
          </w:p>
        </w:tc>
        <w:tc>
          <w:tcPr>
            <w:tcW w:w="889" w:type="dxa"/>
            <w:tcBorders>
              <w:top w:val="nil"/>
              <w:left w:val="nil"/>
              <w:bottom w:val="nil"/>
              <w:right w:val="nil"/>
            </w:tcBorders>
            <w:shd w:val="clear" w:color="auto" w:fill="auto"/>
            <w:noWrap/>
            <w:vAlign w:val="bottom"/>
            <w:hideMark/>
          </w:tcPr>
          <w:p w14:paraId="1DF7795B" w14:textId="77777777" w:rsidR="003566BE" w:rsidRPr="003566BE" w:rsidRDefault="003566BE" w:rsidP="003566BE">
            <w:pPr>
              <w:spacing w:before="0" w:after="0" w:line="240" w:lineRule="auto"/>
              <w:rPr>
                <w:rFonts w:ascii="Arial" w:hAnsi="Arial" w:cs="Arial"/>
                <w:b/>
                <w:bCs/>
                <w:color w:val="000000"/>
                <w:sz w:val="16"/>
                <w:szCs w:val="16"/>
              </w:rPr>
            </w:pPr>
          </w:p>
        </w:tc>
        <w:tc>
          <w:tcPr>
            <w:tcW w:w="872" w:type="dxa"/>
            <w:tcBorders>
              <w:top w:val="nil"/>
              <w:left w:val="nil"/>
              <w:bottom w:val="nil"/>
              <w:right w:val="nil"/>
            </w:tcBorders>
            <w:shd w:val="clear" w:color="000000" w:fill="D9D9D9"/>
            <w:noWrap/>
            <w:vAlign w:val="bottom"/>
            <w:hideMark/>
          </w:tcPr>
          <w:p w14:paraId="39F75B32" w14:textId="77777777" w:rsidR="003566BE" w:rsidRPr="003566BE" w:rsidRDefault="003566BE" w:rsidP="003566BE">
            <w:pPr>
              <w:spacing w:before="0" w:after="0" w:line="240" w:lineRule="auto"/>
              <w:jc w:val="right"/>
              <w:rPr>
                <w:rFonts w:ascii="Arial" w:hAnsi="Arial" w:cs="Arial"/>
                <w:color w:val="000000"/>
                <w:sz w:val="16"/>
                <w:szCs w:val="16"/>
              </w:rPr>
            </w:pPr>
            <w:r w:rsidRPr="003566BE">
              <w:rPr>
                <w:rFonts w:ascii="Arial" w:hAnsi="Arial" w:cs="Arial"/>
                <w:color w:val="000000"/>
                <w:sz w:val="16"/>
                <w:szCs w:val="16"/>
              </w:rPr>
              <w:t> </w:t>
            </w:r>
          </w:p>
        </w:tc>
        <w:tc>
          <w:tcPr>
            <w:tcW w:w="879" w:type="dxa"/>
            <w:tcBorders>
              <w:top w:val="nil"/>
              <w:left w:val="nil"/>
              <w:bottom w:val="nil"/>
              <w:right w:val="nil"/>
            </w:tcBorders>
            <w:shd w:val="clear" w:color="auto" w:fill="auto"/>
            <w:noWrap/>
            <w:vAlign w:val="bottom"/>
            <w:hideMark/>
          </w:tcPr>
          <w:p w14:paraId="61725D69" w14:textId="77777777" w:rsidR="003566BE" w:rsidRPr="003566BE" w:rsidRDefault="003566BE" w:rsidP="003566BE">
            <w:pPr>
              <w:spacing w:before="0" w:after="0" w:line="240" w:lineRule="auto"/>
              <w:jc w:val="right"/>
              <w:rPr>
                <w:rFonts w:ascii="Arial" w:hAnsi="Arial" w:cs="Arial"/>
                <w:color w:val="000000"/>
                <w:sz w:val="16"/>
                <w:szCs w:val="16"/>
              </w:rPr>
            </w:pPr>
          </w:p>
        </w:tc>
        <w:tc>
          <w:tcPr>
            <w:tcW w:w="879" w:type="dxa"/>
            <w:tcBorders>
              <w:top w:val="nil"/>
              <w:left w:val="nil"/>
              <w:bottom w:val="nil"/>
              <w:right w:val="nil"/>
            </w:tcBorders>
            <w:shd w:val="clear" w:color="auto" w:fill="auto"/>
            <w:noWrap/>
            <w:vAlign w:val="bottom"/>
            <w:hideMark/>
          </w:tcPr>
          <w:p w14:paraId="7B767396" w14:textId="77777777" w:rsidR="003566BE" w:rsidRPr="003566BE" w:rsidRDefault="003566BE" w:rsidP="003566BE">
            <w:pPr>
              <w:spacing w:before="0" w:after="0" w:line="240" w:lineRule="auto"/>
              <w:jc w:val="right"/>
              <w:rPr>
                <w:rFonts w:ascii="Times New Roman" w:hAnsi="Times New Roman"/>
                <w:sz w:val="20"/>
              </w:rPr>
            </w:pPr>
          </w:p>
        </w:tc>
        <w:tc>
          <w:tcPr>
            <w:tcW w:w="879" w:type="dxa"/>
            <w:tcBorders>
              <w:top w:val="nil"/>
              <w:left w:val="nil"/>
              <w:bottom w:val="nil"/>
              <w:right w:val="nil"/>
            </w:tcBorders>
            <w:shd w:val="clear" w:color="auto" w:fill="auto"/>
            <w:noWrap/>
            <w:vAlign w:val="bottom"/>
            <w:hideMark/>
          </w:tcPr>
          <w:p w14:paraId="0A3D37A8" w14:textId="77777777" w:rsidR="003566BE" w:rsidRPr="003566BE" w:rsidRDefault="003566BE" w:rsidP="003566BE">
            <w:pPr>
              <w:spacing w:before="0" w:after="0" w:line="240" w:lineRule="auto"/>
              <w:jc w:val="right"/>
              <w:rPr>
                <w:rFonts w:ascii="Times New Roman" w:hAnsi="Times New Roman"/>
                <w:sz w:val="20"/>
              </w:rPr>
            </w:pPr>
          </w:p>
        </w:tc>
      </w:tr>
      <w:tr w:rsidR="003566BE" w:rsidRPr="003566BE" w14:paraId="6B971346" w14:textId="77777777" w:rsidTr="001C6A64">
        <w:trPr>
          <w:trHeight w:val="225"/>
        </w:trPr>
        <w:tc>
          <w:tcPr>
            <w:tcW w:w="3231" w:type="dxa"/>
            <w:tcBorders>
              <w:top w:val="nil"/>
              <w:left w:val="nil"/>
              <w:bottom w:val="nil"/>
              <w:right w:val="nil"/>
            </w:tcBorders>
            <w:shd w:val="clear" w:color="auto" w:fill="auto"/>
            <w:noWrap/>
            <w:vAlign w:val="bottom"/>
            <w:hideMark/>
          </w:tcPr>
          <w:p w14:paraId="5E62FE27" w14:textId="77777777" w:rsidR="003566BE" w:rsidRPr="003566BE" w:rsidRDefault="003566BE" w:rsidP="001C6A64">
            <w:pPr>
              <w:spacing w:before="0" w:after="0" w:line="240" w:lineRule="auto"/>
              <w:ind w:leftChars="75" w:left="143"/>
              <w:rPr>
                <w:rFonts w:ascii="Arial" w:hAnsi="Arial" w:cs="Arial"/>
                <w:color w:val="000000"/>
                <w:sz w:val="16"/>
                <w:szCs w:val="16"/>
              </w:rPr>
            </w:pPr>
            <w:r w:rsidRPr="003566BE">
              <w:rPr>
                <w:rFonts w:ascii="Arial" w:hAnsi="Arial" w:cs="Arial"/>
                <w:color w:val="000000"/>
                <w:sz w:val="16"/>
                <w:szCs w:val="16"/>
              </w:rPr>
              <w:t>Contributed equity</w:t>
            </w:r>
          </w:p>
        </w:tc>
        <w:tc>
          <w:tcPr>
            <w:tcW w:w="889" w:type="dxa"/>
            <w:tcBorders>
              <w:top w:val="nil"/>
              <w:left w:val="nil"/>
              <w:bottom w:val="nil"/>
              <w:right w:val="nil"/>
            </w:tcBorders>
            <w:shd w:val="clear" w:color="auto" w:fill="auto"/>
            <w:noWrap/>
            <w:vAlign w:val="bottom"/>
            <w:hideMark/>
          </w:tcPr>
          <w:p w14:paraId="16BD02C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26,539</w:t>
            </w:r>
          </w:p>
        </w:tc>
        <w:tc>
          <w:tcPr>
            <w:tcW w:w="872" w:type="dxa"/>
            <w:tcBorders>
              <w:top w:val="nil"/>
              <w:left w:val="nil"/>
              <w:bottom w:val="nil"/>
              <w:right w:val="nil"/>
            </w:tcBorders>
            <w:shd w:val="clear" w:color="000000" w:fill="D9D9D9"/>
            <w:noWrap/>
            <w:vAlign w:val="bottom"/>
            <w:hideMark/>
          </w:tcPr>
          <w:p w14:paraId="6C2123C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28,621</w:t>
            </w:r>
          </w:p>
        </w:tc>
        <w:tc>
          <w:tcPr>
            <w:tcW w:w="879" w:type="dxa"/>
            <w:tcBorders>
              <w:top w:val="nil"/>
              <w:left w:val="nil"/>
              <w:bottom w:val="nil"/>
              <w:right w:val="nil"/>
            </w:tcBorders>
            <w:shd w:val="clear" w:color="auto" w:fill="auto"/>
            <w:noWrap/>
            <w:vAlign w:val="bottom"/>
            <w:hideMark/>
          </w:tcPr>
          <w:p w14:paraId="4E6650B3"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30,616</w:t>
            </w:r>
          </w:p>
        </w:tc>
        <w:tc>
          <w:tcPr>
            <w:tcW w:w="879" w:type="dxa"/>
            <w:tcBorders>
              <w:top w:val="nil"/>
              <w:left w:val="nil"/>
              <w:bottom w:val="nil"/>
              <w:right w:val="nil"/>
            </w:tcBorders>
            <w:shd w:val="clear" w:color="auto" w:fill="auto"/>
            <w:noWrap/>
            <w:vAlign w:val="bottom"/>
            <w:hideMark/>
          </w:tcPr>
          <w:p w14:paraId="4632C0EA"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32,580</w:t>
            </w:r>
          </w:p>
        </w:tc>
        <w:tc>
          <w:tcPr>
            <w:tcW w:w="879" w:type="dxa"/>
            <w:tcBorders>
              <w:top w:val="nil"/>
              <w:left w:val="nil"/>
              <w:bottom w:val="nil"/>
              <w:right w:val="nil"/>
            </w:tcBorders>
            <w:shd w:val="clear" w:color="auto" w:fill="auto"/>
            <w:noWrap/>
            <w:vAlign w:val="bottom"/>
            <w:hideMark/>
          </w:tcPr>
          <w:p w14:paraId="241F9B57"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34,565</w:t>
            </w:r>
          </w:p>
        </w:tc>
      </w:tr>
      <w:tr w:rsidR="003566BE" w:rsidRPr="003566BE" w14:paraId="683C048F" w14:textId="77777777" w:rsidTr="001C6A64">
        <w:trPr>
          <w:trHeight w:val="225"/>
        </w:trPr>
        <w:tc>
          <w:tcPr>
            <w:tcW w:w="3231" w:type="dxa"/>
            <w:tcBorders>
              <w:top w:val="nil"/>
              <w:left w:val="nil"/>
              <w:bottom w:val="nil"/>
              <w:right w:val="nil"/>
            </w:tcBorders>
            <w:shd w:val="clear" w:color="auto" w:fill="auto"/>
            <w:noWrap/>
            <w:vAlign w:val="bottom"/>
            <w:hideMark/>
          </w:tcPr>
          <w:p w14:paraId="1DCB46E3" w14:textId="77777777" w:rsidR="003566BE" w:rsidRPr="003566BE" w:rsidRDefault="003566BE" w:rsidP="001C6A64">
            <w:pPr>
              <w:spacing w:before="0" w:after="0" w:line="240" w:lineRule="auto"/>
              <w:ind w:leftChars="75" w:left="143"/>
              <w:rPr>
                <w:rFonts w:ascii="Arial" w:hAnsi="Arial" w:cs="Arial"/>
                <w:color w:val="000000"/>
                <w:sz w:val="16"/>
                <w:szCs w:val="16"/>
              </w:rPr>
            </w:pPr>
            <w:r w:rsidRPr="003566BE">
              <w:rPr>
                <w:rFonts w:ascii="Arial" w:hAnsi="Arial" w:cs="Arial"/>
                <w:color w:val="000000"/>
                <w:sz w:val="16"/>
                <w:szCs w:val="16"/>
              </w:rPr>
              <w:t>Reserves</w:t>
            </w:r>
          </w:p>
        </w:tc>
        <w:tc>
          <w:tcPr>
            <w:tcW w:w="889" w:type="dxa"/>
            <w:tcBorders>
              <w:top w:val="nil"/>
              <w:left w:val="nil"/>
              <w:bottom w:val="nil"/>
              <w:right w:val="nil"/>
            </w:tcBorders>
            <w:shd w:val="clear" w:color="auto" w:fill="auto"/>
            <w:noWrap/>
            <w:vAlign w:val="bottom"/>
            <w:hideMark/>
          </w:tcPr>
          <w:p w14:paraId="1A6B4005"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106</w:t>
            </w:r>
          </w:p>
        </w:tc>
        <w:tc>
          <w:tcPr>
            <w:tcW w:w="872" w:type="dxa"/>
            <w:tcBorders>
              <w:top w:val="nil"/>
              <w:left w:val="nil"/>
              <w:bottom w:val="nil"/>
              <w:right w:val="nil"/>
            </w:tcBorders>
            <w:shd w:val="clear" w:color="000000" w:fill="D9D9D9"/>
            <w:noWrap/>
            <w:vAlign w:val="bottom"/>
            <w:hideMark/>
          </w:tcPr>
          <w:p w14:paraId="1F83B338"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106</w:t>
            </w:r>
          </w:p>
        </w:tc>
        <w:tc>
          <w:tcPr>
            <w:tcW w:w="879" w:type="dxa"/>
            <w:tcBorders>
              <w:top w:val="nil"/>
              <w:left w:val="nil"/>
              <w:bottom w:val="nil"/>
              <w:right w:val="nil"/>
            </w:tcBorders>
            <w:shd w:val="clear" w:color="auto" w:fill="auto"/>
            <w:noWrap/>
            <w:vAlign w:val="bottom"/>
            <w:hideMark/>
          </w:tcPr>
          <w:p w14:paraId="1A7F360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106</w:t>
            </w:r>
          </w:p>
        </w:tc>
        <w:tc>
          <w:tcPr>
            <w:tcW w:w="879" w:type="dxa"/>
            <w:tcBorders>
              <w:top w:val="nil"/>
              <w:left w:val="nil"/>
              <w:bottom w:val="nil"/>
              <w:right w:val="nil"/>
            </w:tcBorders>
            <w:shd w:val="clear" w:color="auto" w:fill="auto"/>
            <w:noWrap/>
            <w:vAlign w:val="bottom"/>
            <w:hideMark/>
          </w:tcPr>
          <w:p w14:paraId="1D4947DF"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106</w:t>
            </w:r>
          </w:p>
        </w:tc>
        <w:tc>
          <w:tcPr>
            <w:tcW w:w="879" w:type="dxa"/>
            <w:tcBorders>
              <w:top w:val="nil"/>
              <w:left w:val="nil"/>
              <w:bottom w:val="nil"/>
              <w:right w:val="nil"/>
            </w:tcBorders>
            <w:shd w:val="clear" w:color="auto" w:fill="auto"/>
            <w:noWrap/>
            <w:vAlign w:val="bottom"/>
            <w:hideMark/>
          </w:tcPr>
          <w:p w14:paraId="1F5703DD"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106</w:t>
            </w:r>
          </w:p>
        </w:tc>
      </w:tr>
      <w:tr w:rsidR="003566BE" w:rsidRPr="003566BE" w14:paraId="2472E0CE" w14:textId="77777777" w:rsidTr="001C6A64">
        <w:trPr>
          <w:trHeight w:val="397"/>
        </w:trPr>
        <w:tc>
          <w:tcPr>
            <w:tcW w:w="3231" w:type="dxa"/>
            <w:tcBorders>
              <w:top w:val="nil"/>
              <w:left w:val="nil"/>
              <w:bottom w:val="nil"/>
              <w:right w:val="nil"/>
            </w:tcBorders>
            <w:shd w:val="clear" w:color="auto" w:fill="auto"/>
            <w:vAlign w:val="bottom"/>
            <w:hideMark/>
          </w:tcPr>
          <w:p w14:paraId="6187C288" w14:textId="77777777" w:rsidR="003566BE" w:rsidRPr="003566BE" w:rsidRDefault="003566BE" w:rsidP="001C6A64">
            <w:pPr>
              <w:spacing w:before="0" w:after="0" w:line="240" w:lineRule="auto"/>
              <w:ind w:leftChars="75" w:left="143"/>
              <w:rPr>
                <w:rFonts w:ascii="Arial" w:hAnsi="Arial" w:cs="Arial"/>
                <w:color w:val="000000"/>
                <w:sz w:val="16"/>
                <w:szCs w:val="16"/>
              </w:rPr>
            </w:pPr>
            <w:r w:rsidRPr="003566BE">
              <w:rPr>
                <w:rFonts w:ascii="Arial" w:hAnsi="Arial" w:cs="Arial"/>
                <w:color w:val="000000"/>
                <w:sz w:val="16"/>
                <w:szCs w:val="16"/>
              </w:rPr>
              <w:t>Retained surpluses or (accumulated deficits)</w:t>
            </w:r>
          </w:p>
        </w:tc>
        <w:tc>
          <w:tcPr>
            <w:tcW w:w="889" w:type="dxa"/>
            <w:tcBorders>
              <w:top w:val="nil"/>
              <w:left w:val="nil"/>
              <w:bottom w:val="single" w:sz="4" w:space="0" w:color="auto"/>
              <w:right w:val="nil"/>
            </w:tcBorders>
            <w:shd w:val="clear" w:color="auto" w:fill="auto"/>
            <w:noWrap/>
            <w:vAlign w:val="bottom"/>
            <w:hideMark/>
          </w:tcPr>
          <w:p w14:paraId="303EBA6B"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36,514</w:t>
            </w:r>
          </w:p>
        </w:tc>
        <w:tc>
          <w:tcPr>
            <w:tcW w:w="872" w:type="dxa"/>
            <w:tcBorders>
              <w:top w:val="nil"/>
              <w:left w:val="nil"/>
              <w:bottom w:val="single" w:sz="4" w:space="0" w:color="auto"/>
              <w:right w:val="nil"/>
            </w:tcBorders>
            <w:shd w:val="clear" w:color="000000" w:fill="D9D9D9"/>
            <w:noWrap/>
            <w:vAlign w:val="bottom"/>
            <w:hideMark/>
          </w:tcPr>
          <w:p w14:paraId="71825AA2"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30,466</w:t>
            </w:r>
          </w:p>
        </w:tc>
        <w:tc>
          <w:tcPr>
            <w:tcW w:w="879" w:type="dxa"/>
            <w:tcBorders>
              <w:top w:val="nil"/>
              <w:left w:val="nil"/>
              <w:bottom w:val="single" w:sz="4" w:space="0" w:color="auto"/>
              <w:right w:val="nil"/>
            </w:tcBorders>
            <w:shd w:val="clear" w:color="auto" w:fill="auto"/>
            <w:noWrap/>
            <w:vAlign w:val="bottom"/>
            <w:hideMark/>
          </w:tcPr>
          <w:p w14:paraId="30DBE8CC"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23,575</w:t>
            </w:r>
          </w:p>
        </w:tc>
        <w:tc>
          <w:tcPr>
            <w:tcW w:w="879" w:type="dxa"/>
            <w:tcBorders>
              <w:top w:val="nil"/>
              <w:left w:val="nil"/>
              <w:bottom w:val="single" w:sz="4" w:space="0" w:color="auto"/>
              <w:right w:val="nil"/>
            </w:tcBorders>
            <w:shd w:val="clear" w:color="auto" w:fill="auto"/>
            <w:noWrap/>
            <w:vAlign w:val="bottom"/>
            <w:hideMark/>
          </w:tcPr>
          <w:p w14:paraId="7F7E9BF8"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14,593</w:t>
            </w:r>
          </w:p>
        </w:tc>
        <w:tc>
          <w:tcPr>
            <w:tcW w:w="879" w:type="dxa"/>
            <w:tcBorders>
              <w:top w:val="nil"/>
              <w:left w:val="nil"/>
              <w:bottom w:val="single" w:sz="4" w:space="0" w:color="auto"/>
              <w:right w:val="nil"/>
            </w:tcBorders>
            <w:shd w:val="clear" w:color="auto" w:fill="auto"/>
            <w:noWrap/>
            <w:vAlign w:val="bottom"/>
            <w:hideMark/>
          </w:tcPr>
          <w:p w14:paraId="37326C56" w14:textId="77777777" w:rsidR="003566BE" w:rsidRPr="003566BE" w:rsidRDefault="003566BE" w:rsidP="003566BE">
            <w:pPr>
              <w:spacing w:before="0" w:after="0" w:line="240" w:lineRule="auto"/>
              <w:jc w:val="right"/>
              <w:rPr>
                <w:rFonts w:ascii="Arial" w:hAnsi="Arial" w:cs="Arial"/>
                <w:sz w:val="16"/>
                <w:szCs w:val="16"/>
              </w:rPr>
            </w:pPr>
            <w:r w:rsidRPr="003566BE">
              <w:rPr>
                <w:rFonts w:ascii="Arial" w:hAnsi="Arial" w:cs="Arial"/>
                <w:sz w:val="16"/>
                <w:szCs w:val="16"/>
              </w:rPr>
              <w:t>7,966</w:t>
            </w:r>
          </w:p>
        </w:tc>
      </w:tr>
      <w:tr w:rsidR="003566BE" w:rsidRPr="003566BE" w14:paraId="282BA5EF" w14:textId="77777777" w:rsidTr="001C6A64">
        <w:trPr>
          <w:trHeight w:val="283"/>
        </w:trPr>
        <w:tc>
          <w:tcPr>
            <w:tcW w:w="3231" w:type="dxa"/>
            <w:tcBorders>
              <w:top w:val="nil"/>
              <w:left w:val="nil"/>
              <w:bottom w:val="single" w:sz="4" w:space="0" w:color="auto"/>
              <w:right w:val="nil"/>
            </w:tcBorders>
            <w:shd w:val="clear" w:color="auto" w:fill="auto"/>
            <w:noWrap/>
            <w:vAlign w:val="bottom"/>
            <w:hideMark/>
          </w:tcPr>
          <w:p w14:paraId="66271633" w14:textId="77777777" w:rsidR="003566BE" w:rsidRPr="003566BE" w:rsidRDefault="003566BE" w:rsidP="003566BE">
            <w:pPr>
              <w:spacing w:before="0" w:after="0" w:line="240" w:lineRule="auto"/>
              <w:ind w:firstLineChars="100" w:firstLine="160"/>
              <w:rPr>
                <w:rFonts w:ascii="Arial" w:hAnsi="Arial" w:cs="Arial"/>
                <w:b/>
                <w:bCs/>
                <w:color w:val="000000"/>
                <w:sz w:val="16"/>
                <w:szCs w:val="16"/>
              </w:rPr>
            </w:pPr>
            <w:r w:rsidRPr="003566BE">
              <w:rPr>
                <w:rFonts w:ascii="Arial" w:hAnsi="Arial" w:cs="Arial"/>
                <w:b/>
                <w:bCs/>
                <w:color w:val="000000"/>
                <w:sz w:val="16"/>
                <w:szCs w:val="16"/>
              </w:rPr>
              <w:t>Total equity</w:t>
            </w:r>
          </w:p>
        </w:tc>
        <w:tc>
          <w:tcPr>
            <w:tcW w:w="889" w:type="dxa"/>
            <w:tcBorders>
              <w:top w:val="nil"/>
              <w:left w:val="nil"/>
              <w:bottom w:val="single" w:sz="4" w:space="0" w:color="auto"/>
              <w:right w:val="nil"/>
            </w:tcBorders>
            <w:shd w:val="clear" w:color="auto" w:fill="auto"/>
            <w:noWrap/>
            <w:vAlign w:val="bottom"/>
            <w:hideMark/>
          </w:tcPr>
          <w:p w14:paraId="048B9ACB"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63,159</w:t>
            </w:r>
          </w:p>
        </w:tc>
        <w:tc>
          <w:tcPr>
            <w:tcW w:w="872" w:type="dxa"/>
            <w:tcBorders>
              <w:top w:val="nil"/>
              <w:left w:val="nil"/>
              <w:bottom w:val="single" w:sz="4" w:space="0" w:color="auto"/>
              <w:right w:val="nil"/>
            </w:tcBorders>
            <w:shd w:val="clear" w:color="000000" w:fill="D9D9D9"/>
            <w:noWrap/>
            <w:vAlign w:val="bottom"/>
            <w:hideMark/>
          </w:tcPr>
          <w:p w14:paraId="7ABDFF50"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59,193</w:t>
            </w:r>
          </w:p>
        </w:tc>
        <w:tc>
          <w:tcPr>
            <w:tcW w:w="879" w:type="dxa"/>
            <w:tcBorders>
              <w:top w:val="nil"/>
              <w:left w:val="nil"/>
              <w:bottom w:val="single" w:sz="4" w:space="0" w:color="auto"/>
              <w:right w:val="nil"/>
            </w:tcBorders>
            <w:shd w:val="clear" w:color="auto" w:fill="auto"/>
            <w:noWrap/>
            <w:vAlign w:val="bottom"/>
            <w:hideMark/>
          </w:tcPr>
          <w:p w14:paraId="65F88849"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54,297</w:t>
            </w:r>
          </w:p>
        </w:tc>
        <w:tc>
          <w:tcPr>
            <w:tcW w:w="879" w:type="dxa"/>
            <w:tcBorders>
              <w:top w:val="nil"/>
              <w:left w:val="nil"/>
              <w:bottom w:val="single" w:sz="4" w:space="0" w:color="auto"/>
              <w:right w:val="nil"/>
            </w:tcBorders>
            <w:shd w:val="clear" w:color="auto" w:fill="auto"/>
            <w:noWrap/>
            <w:vAlign w:val="bottom"/>
            <w:hideMark/>
          </w:tcPr>
          <w:p w14:paraId="0A914BD6"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47,279</w:t>
            </w:r>
          </w:p>
        </w:tc>
        <w:tc>
          <w:tcPr>
            <w:tcW w:w="879" w:type="dxa"/>
            <w:tcBorders>
              <w:top w:val="nil"/>
              <w:left w:val="nil"/>
              <w:bottom w:val="single" w:sz="4" w:space="0" w:color="auto"/>
              <w:right w:val="nil"/>
            </w:tcBorders>
            <w:shd w:val="clear" w:color="auto" w:fill="auto"/>
            <w:noWrap/>
            <w:vAlign w:val="bottom"/>
            <w:hideMark/>
          </w:tcPr>
          <w:p w14:paraId="03171921" w14:textId="77777777" w:rsidR="003566BE" w:rsidRPr="003566BE" w:rsidRDefault="003566BE" w:rsidP="003566BE">
            <w:pPr>
              <w:spacing w:before="0" w:after="0" w:line="240" w:lineRule="auto"/>
              <w:jc w:val="right"/>
              <w:rPr>
                <w:rFonts w:ascii="Arial" w:hAnsi="Arial" w:cs="Arial"/>
                <w:b/>
                <w:bCs/>
                <w:color w:val="000000"/>
                <w:sz w:val="16"/>
                <w:szCs w:val="16"/>
              </w:rPr>
            </w:pPr>
            <w:r w:rsidRPr="003566BE">
              <w:rPr>
                <w:rFonts w:ascii="Arial" w:hAnsi="Arial" w:cs="Arial"/>
                <w:b/>
                <w:bCs/>
                <w:color w:val="000000"/>
                <w:sz w:val="16"/>
                <w:szCs w:val="16"/>
              </w:rPr>
              <w:t>42,637</w:t>
            </w:r>
          </w:p>
        </w:tc>
      </w:tr>
    </w:tbl>
    <w:p w14:paraId="1BCE4C8C" w14:textId="3AD512A0" w:rsidR="003566BE" w:rsidRPr="001C6A64" w:rsidRDefault="001C6A64" w:rsidP="001C6A64">
      <w:pPr>
        <w:pStyle w:val="FootnoteText"/>
        <w:spacing w:before="120"/>
      </w:pPr>
      <w:r w:rsidRPr="001C6A64">
        <w:t xml:space="preserve">Prepared on Australian </w:t>
      </w:r>
      <w:r>
        <w:t>Accounting Standards basis.</w:t>
      </w:r>
      <w:r w:rsidR="003566BE" w:rsidRPr="001C6A64">
        <w:br w:type="page"/>
      </w:r>
    </w:p>
    <w:p w14:paraId="634F8390" w14:textId="12031877" w:rsidR="00CC6669" w:rsidRDefault="00CC6669" w:rsidP="00CC6669">
      <w:pPr>
        <w:pStyle w:val="TableHeading"/>
      </w:pPr>
      <w:r w:rsidRPr="00CC6669">
        <w:lastRenderedPageBreak/>
        <w:t>Table 3.3: Departmental statement of changes in equity – summary of movement (Budget year 2024–25)</w:t>
      </w:r>
    </w:p>
    <w:tbl>
      <w:tblPr>
        <w:tblW w:w="7638" w:type="dxa"/>
        <w:tblLayout w:type="fixed"/>
        <w:tblLook w:val="04A0" w:firstRow="1" w:lastRow="0" w:firstColumn="1" w:lastColumn="0" w:noHBand="0" w:noVBand="1"/>
      </w:tblPr>
      <w:tblGrid>
        <w:gridCol w:w="3118"/>
        <w:gridCol w:w="1060"/>
        <w:gridCol w:w="1200"/>
        <w:gridCol w:w="1200"/>
        <w:gridCol w:w="1060"/>
      </w:tblGrid>
      <w:tr w:rsidR="00E42621" w:rsidRPr="00E42621" w14:paraId="643EA43A" w14:textId="77777777" w:rsidTr="001E4EAC">
        <w:trPr>
          <w:trHeight w:val="765"/>
        </w:trPr>
        <w:tc>
          <w:tcPr>
            <w:tcW w:w="3118" w:type="dxa"/>
            <w:tcBorders>
              <w:top w:val="single" w:sz="4" w:space="0" w:color="auto"/>
              <w:left w:val="nil"/>
              <w:bottom w:val="nil"/>
              <w:right w:val="nil"/>
            </w:tcBorders>
            <w:shd w:val="clear" w:color="auto" w:fill="auto"/>
            <w:hideMark/>
          </w:tcPr>
          <w:p w14:paraId="03D0D9A7" w14:textId="77777777" w:rsidR="00E42621" w:rsidRPr="00E42621" w:rsidRDefault="00E42621" w:rsidP="00E42621">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hideMark/>
          </w:tcPr>
          <w:p w14:paraId="7E3A7B82" w14:textId="77777777" w:rsidR="00E42621" w:rsidRPr="00E42621" w:rsidRDefault="00E42621" w:rsidP="00E42621">
            <w:pPr>
              <w:spacing w:before="40" w:after="0" w:line="240" w:lineRule="auto"/>
              <w:jc w:val="right"/>
              <w:rPr>
                <w:rFonts w:ascii="Arial" w:hAnsi="Arial" w:cs="Arial"/>
                <w:b/>
                <w:bCs/>
                <w:color w:val="000000"/>
                <w:sz w:val="16"/>
                <w:szCs w:val="16"/>
              </w:rPr>
            </w:pPr>
            <w:r w:rsidRPr="00E42621">
              <w:rPr>
                <w:rFonts w:ascii="Arial" w:hAnsi="Arial" w:cs="Arial"/>
                <w:b/>
                <w:bCs/>
                <w:color w:val="000000"/>
                <w:sz w:val="16"/>
                <w:szCs w:val="16"/>
              </w:rPr>
              <w:t xml:space="preserve">Retained earnings </w:t>
            </w:r>
            <w:r w:rsidRPr="00E42621">
              <w:rPr>
                <w:rFonts w:ascii="Arial" w:hAnsi="Arial" w:cs="Arial"/>
                <w:b/>
                <w:bCs/>
                <w:color w:val="000000"/>
                <w:sz w:val="16"/>
                <w:szCs w:val="16"/>
              </w:rPr>
              <w:br/>
            </w:r>
            <w:r w:rsidRPr="00E42621">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24A13200" w14:textId="77777777" w:rsidR="00E42621" w:rsidRPr="00E42621" w:rsidRDefault="00E42621" w:rsidP="00E42621">
            <w:pPr>
              <w:spacing w:before="40" w:after="0" w:line="240" w:lineRule="auto"/>
              <w:jc w:val="right"/>
              <w:rPr>
                <w:rFonts w:ascii="Arial" w:hAnsi="Arial" w:cs="Arial"/>
                <w:b/>
                <w:bCs/>
                <w:color w:val="000000"/>
                <w:sz w:val="16"/>
                <w:szCs w:val="16"/>
              </w:rPr>
            </w:pPr>
            <w:r w:rsidRPr="00E42621">
              <w:rPr>
                <w:rFonts w:ascii="Arial" w:hAnsi="Arial" w:cs="Arial"/>
                <w:b/>
                <w:bCs/>
                <w:color w:val="000000"/>
                <w:sz w:val="16"/>
                <w:szCs w:val="16"/>
              </w:rPr>
              <w:t xml:space="preserve">Asset revaluation reserve </w:t>
            </w:r>
            <w:r w:rsidRPr="00E42621">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5707E292" w14:textId="77777777" w:rsidR="00E42621" w:rsidRPr="00E42621" w:rsidRDefault="00E42621" w:rsidP="00E42621">
            <w:pPr>
              <w:spacing w:before="40" w:after="0" w:line="240" w:lineRule="auto"/>
              <w:jc w:val="right"/>
              <w:rPr>
                <w:rFonts w:ascii="Arial" w:hAnsi="Arial" w:cs="Arial"/>
                <w:b/>
                <w:bCs/>
                <w:color w:val="000000"/>
                <w:sz w:val="16"/>
                <w:szCs w:val="16"/>
              </w:rPr>
            </w:pPr>
            <w:r w:rsidRPr="00E42621">
              <w:rPr>
                <w:rFonts w:ascii="Arial" w:hAnsi="Arial" w:cs="Arial"/>
                <w:b/>
                <w:bCs/>
                <w:color w:val="000000"/>
                <w:sz w:val="16"/>
                <w:szCs w:val="16"/>
              </w:rPr>
              <w:t>Contributed equity/</w:t>
            </w:r>
            <w:r w:rsidRPr="00E42621">
              <w:rPr>
                <w:rFonts w:ascii="Arial" w:hAnsi="Arial" w:cs="Arial"/>
                <w:b/>
                <w:bCs/>
                <w:color w:val="000000"/>
                <w:sz w:val="16"/>
                <w:szCs w:val="16"/>
              </w:rPr>
              <w:br/>
              <w:t xml:space="preserve">capital </w:t>
            </w:r>
            <w:r w:rsidRPr="00E42621">
              <w:rPr>
                <w:rFonts w:ascii="Arial" w:hAnsi="Arial" w:cs="Arial"/>
                <w:b/>
                <w:bCs/>
                <w:color w:val="000000"/>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648BDA32" w14:textId="77777777" w:rsidR="00E42621" w:rsidRPr="00E42621" w:rsidRDefault="00E42621" w:rsidP="00E42621">
            <w:pPr>
              <w:spacing w:before="40" w:after="0" w:line="240" w:lineRule="auto"/>
              <w:jc w:val="right"/>
              <w:rPr>
                <w:rFonts w:ascii="Arial" w:hAnsi="Arial" w:cs="Arial"/>
                <w:b/>
                <w:bCs/>
                <w:color w:val="000000"/>
                <w:sz w:val="16"/>
                <w:szCs w:val="16"/>
              </w:rPr>
            </w:pPr>
            <w:r w:rsidRPr="00E42621">
              <w:rPr>
                <w:rFonts w:ascii="Arial" w:hAnsi="Arial" w:cs="Arial"/>
                <w:b/>
                <w:bCs/>
                <w:color w:val="000000"/>
                <w:sz w:val="16"/>
                <w:szCs w:val="16"/>
              </w:rPr>
              <w:t xml:space="preserve">Total </w:t>
            </w:r>
            <w:r w:rsidRPr="00E42621">
              <w:rPr>
                <w:rFonts w:ascii="Arial" w:hAnsi="Arial" w:cs="Arial"/>
                <w:b/>
                <w:bCs/>
                <w:color w:val="000000"/>
                <w:sz w:val="16"/>
                <w:szCs w:val="16"/>
              </w:rPr>
              <w:br/>
              <w:t xml:space="preserve">equity </w:t>
            </w:r>
            <w:r w:rsidRPr="00E42621">
              <w:rPr>
                <w:rFonts w:ascii="Arial" w:hAnsi="Arial" w:cs="Arial"/>
                <w:b/>
                <w:bCs/>
                <w:color w:val="000000"/>
                <w:sz w:val="16"/>
                <w:szCs w:val="16"/>
              </w:rPr>
              <w:br/>
            </w:r>
            <w:r w:rsidRPr="00E42621">
              <w:rPr>
                <w:rFonts w:ascii="Arial" w:hAnsi="Arial" w:cs="Arial"/>
                <w:b/>
                <w:bCs/>
                <w:color w:val="000000"/>
                <w:sz w:val="16"/>
                <w:szCs w:val="16"/>
              </w:rPr>
              <w:br/>
              <w:t>$'000</w:t>
            </w:r>
          </w:p>
        </w:tc>
      </w:tr>
      <w:tr w:rsidR="00E42621" w:rsidRPr="00E42621" w14:paraId="6782BC0E" w14:textId="77777777" w:rsidTr="00E42621">
        <w:trPr>
          <w:trHeight w:val="225"/>
        </w:trPr>
        <w:tc>
          <w:tcPr>
            <w:tcW w:w="3118" w:type="dxa"/>
            <w:tcBorders>
              <w:top w:val="nil"/>
              <w:left w:val="nil"/>
              <w:bottom w:val="nil"/>
              <w:right w:val="nil"/>
            </w:tcBorders>
            <w:shd w:val="clear" w:color="auto" w:fill="auto"/>
            <w:noWrap/>
            <w:vAlign w:val="bottom"/>
            <w:hideMark/>
          </w:tcPr>
          <w:p w14:paraId="522F2CC5" w14:textId="77777777" w:rsidR="00E42621" w:rsidRPr="00E42621" w:rsidRDefault="00E42621" w:rsidP="00E42621">
            <w:pPr>
              <w:spacing w:before="0" w:after="0" w:line="240" w:lineRule="auto"/>
              <w:rPr>
                <w:rFonts w:ascii="Arial" w:hAnsi="Arial" w:cs="Arial"/>
                <w:b/>
                <w:bCs/>
                <w:color w:val="000000"/>
                <w:sz w:val="16"/>
                <w:szCs w:val="16"/>
              </w:rPr>
            </w:pPr>
            <w:r w:rsidRPr="00E42621">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76D56A63" w14:textId="77777777" w:rsidR="00E42621" w:rsidRPr="00E42621" w:rsidRDefault="00E42621" w:rsidP="00E42621">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745F5C96" w14:textId="77777777" w:rsidR="00E42621" w:rsidRPr="00E42621" w:rsidRDefault="00E42621" w:rsidP="00E42621">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096FD3D1" w14:textId="77777777" w:rsidR="00E42621" w:rsidRPr="00E42621" w:rsidRDefault="00E42621" w:rsidP="00E4262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221DAD01" w14:textId="77777777" w:rsidR="00E42621" w:rsidRPr="00E42621" w:rsidRDefault="00E42621" w:rsidP="00E42621">
            <w:pPr>
              <w:spacing w:before="0" w:after="0" w:line="240" w:lineRule="auto"/>
              <w:jc w:val="right"/>
              <w:rPr>
                <w:rFonts w:ascii="Times New Roman" w:hAnsi="Times New Roman"/>
                <w:sz w:val="20"/>
              </w:rPr>
            </w:pPr>
          </w:p>
        </w:tc>
      </w:tr>
      <w:tr w:rsidR="00E42621" w:rsidRPr="00E42621" w14:paraId="5990823D" w14:textId="77777777" w:rsidTr="00E42621">
        <w:trPr>
          <w:trHeight w:val="454"/>
        </w:trPr>
        <w:tc>
          <w:tcPr>
            <w:tcW w:w="3118" w:type="dxa"/>
            <w:tcBorders>
              <w:top w:val="nil"/>
              <w:left w:val="nil"/>
              <w:bottom w:val="nil"/>
              <w:right w:val="nil"/>
            </w:tcBorders>
            <w:shd w:val="clear" w:color="auto" w:fill="auto"/>
            <w:vAlign w:val="bottom"/>
            <w:hideMark/>
          </w:tcPr>
          <w:p w14:paraId="1D7543DF" w14:textId="77777777" w:rsidR="00E42621" w:rsidRPr="00E42621" w:rsidRDefault="00E42621" w:rsidP="00E42621">
            <w:pPr>
              <w:spacing w:before="0" w:after="0" w:line="240" w:lineRule="auto"/>
              <w:ind w:leftChars="75" w:left="143"/>
              <w:rPr>
                <w:rFonts w:ascii="Arial" w:hAnsi="Arial" w:cs="Arial"/>
                <w:color w:val="000000"/>
                <w:sz w:val="16"/>
                <w:szCs w:val="16"/>
              </w:rPr>
            </w:pPr>
            <w:r w:rsidRPr="00E42621">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36B9933C"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36,514</w:t>
            </w:r>
          </w:p>
        </w:tc>
        <w:tc>
          <w:tcPr>
            <w:tcW w:w="1200" w:type="dxa"/>
            <w:tcBorders>
              <w:top w:val="nil"/>
              <w:left w:val="nil"/>
              <w:bottom w:val="nil"/>
              <w:right w:val="nil"/>
            </w:tcBorders>
            <w:shd w:val="clear" w:color="auto" w:fill="auto"/>
            <w:noWrap/>
            <w:vAlign w:val="bottom"/>
            <w:hideMark/>
          </w:tcPr>
          <w:p w14:paraId="08523ABE"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106</w:t>
            </w:r>
          </w:p>
        </w:tc>
        <w:tc>
          <w:tcPr>
            <w:tcW w:w="1200" w:type="dxa"/>
            <w:tcBorders>
              <w:top w:val="nil"/>
              <w:left w:val="nil"/>
              <w:bottom w:val="nil"/>
              <w:right w:val="nil"/>
            </w:tcBorders>
            <w:shd w:val="clear" w:color="auto" w:fill="auto"/>
            <w:noWrap/>
            <w:vAlign w:val="bottom"/>
            <w:hideMark/>
          </w:tcPr>
          <w:p w14:paraId="55A44B9C"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26,539</w:t>
            </w:r>
          </w:p>
        </w:tc>
        <w:tc>
          <w:tcPr>
            <w:tcW w:w="1060" w:type="dxa"/>
            <w:tcBorders>
              <w:top w:val="nil"/>
              <w:left w:val="nil"/>
              <w:bottom w:val="nil"/>
              <w:right w:val="nil"/>
            </w:tcBorders>
            <w:shd w:val="clear" w:color="auto" w:fill="auto"/>
            <w:noWrap/>
            <w:vAlign w:val="bottom"/>
            <w:hideMark/>
          </w:tcPr>
          <w:p w14:paraId="1AF58F8B"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63,159</w:t>
            </w:r>
          </w:p>
        </w:tc>
      </w:tr>
      <w:tr w:rsidR="00E42621" w:rsidRPr="00E42621" w14:paraId="4113298B" w14:textId="77777777" w:rsidTr="00E42621">
        <w:trPr>
          <w:trHeight w:val="283"/>
        </w:trPr>
        <w:tc>
          <w:tcPr>
            <w:tcW w:w="3118" w:type="dxa"/>
            <w:tcBorders>
              <w:top w:val="nil"/>
              <w:left w:val="nil"/>
              <w:bottom w:val="nil"/>
              <w:right w:val="nil"/>
            </w:tcBorders>
            <w:shd w:val="clear" w:color="auto" w:fill="auto"/>
            <w:noWrap/>
            <w:vAlign w:val="bottom"/>
            <w:hideMark/>
          </w:tcPr>
          <w:p w14:paraId="17E14796" w14:textId="77777777" w:rsidR="00E42621" w:rsidRPr="00E42621" w:rsidRDefault="00E42621" w:rsidP="00E42621">
            <w:pPr>
              <w:spacing w:before="0" w:after="0" w:line="240" w:lineRule="auto"/>
              <w:ind w:leftChars="75" w:left="143"/>
              <w:rPr>
                <w:rFonts w:ascii="Arial" w:hAnsi="Arial" w:cs="Arial"/>
                <w:sz w:val="16"/>
                <w:szCs w:val="16"/>
              </w:rPr>
            </w:pPr>
            <w:r w:rsidRPr="00E42621">
              <w:rPr>
                <w:rFonts w:ascii="Arial" w:hAnsi="Arial" w:cs="Arial"/>
                <w:sz w:val="16"/>
                <w:szCs w:val="16"/>
              </w:rPr>
              <w:t>Surplus (deficit) for the period</w:t>
            </w:r>
          </w:p>
        </w:tc>
        <w:tc>
          <w:tcPr>
            <w:tcW w:w="1060" w:type="dxa"/>
            <w:tcBorders>
              <w:top w:val="nil"/>
              <w:left w:val="nil"/>
              <w:bottom w:val="nil"/>
              <w:right w:val="nil"/>
            </w:tcBorders>
            <w:shd w:val="clear" w:color="auto" w:fill="auto"/>
            <w:noWrap/>
            <w:vAlign w:val="bottom"/>
            <w:hideMark/>
          </w:tcPr>
          <w:p w14:paraId="38840EC6"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(6,048)</w:t>
            </w:r>
          </w:p>
        </w:tc>
        <w:tc>
          <w:tcPr>
            <w:tcW w:w="1200" w:type="dxa"/>
            <w:tcBorders>
              <w:top w:val="nil"/>
              <w:left w:val="nil"/>
              <w:bottom w:val="nil"/>
              <w:right w:val="nil"/>
            </w:tcBorders>
            <w:shd w:val="clear" w:color="auto" w:fill="auto"/>
            <w:noWrap/>
            <w:vAlign w:val="bottom"/>
            <w:hideMark/>
          </w:tcPr>
          <w:p w14:paraId="3D378E22"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17547DC7"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F6A0374"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(6,048)</w:t>
            </w:r>
          </w:p>
        </w:tc>
      </w:tr>
      <w:tr w:rsidR="00E42621" w:rsidRPr="00E42621" w14:paraId="7AB5FD57" w14:textId="77777777" w:rsidTr="00E42621">
        <w:trPr>
          <w:trHeight w:val="283"/>
        </w:trPr>
        <w:tc>
          <w:tcPr>
            <w:tcW w:w="3118" w:type="dxa"/>
            <w:tcBorders>
              <w:top w:val="nil"/>
              <w:left w:val="nil"/>
              <w:bottom w:val="nil"/>
              <w:right w:val="nil"/>
            </w:tcBorders>
            <w:shd w:val="clear" w:color="auto" w:fill="auto"/>
            <w:noWrap/>
            <w:vAlign w:val="bottom"/>
            <w:hideMark/>
          </w:tcPr>
          <w:p w14:paraId="172DA060" w14:textId="77777777" w:rsidR="00E42621" w:rsidRPr="00E42621" w:rsidRDefault="00E42621" w:rsidP="00E42621">
            <w:pPr>
              <w:spacing w:before="0" w:after="0" w:line="240" w:lineRule="auto"/>
              <w:ind w:leftChars="75" w:left="143"/>
              <w:rPr>
                <w:rFonts w:ascii="Arial" w:hAnsi="Arial" w:cs="Arial"/>
                <w:sz w:val="16"/>
                <w:szCs w:val="16"/>
              </w:rPr>
            </w:pPr>
            <w:r w:rsidRPr="00E42621">
              <w:rPr>
                <w:rFonts w:ascii="Arial" w:hAnsi="Arial" w:cs="Arial"/>
                <w:sz w:val="16"/>
                <w:szCs w:val="16"/>
              </w:rPr>
              <w:t>Equity injection - Bill 2</w:t>
            </w:r>
          </w:p>
        </w:tc>
        <w:tc>
          <w:tcPr>
            <w:tcW w:w="1060" w:type="dxa"/>
            <w:tcBorders>
              <w:top w:val="nil"/>
              <w:left w:val="nil"/>
              <w:bottom w:val="nil"/>
              <w:right w:val="nil"/>
            </w:tcBorders>
            <w:shd w:val="clear" w:color="auto" w:fill="auto"/>
            <w:noWrap/>
            <w:vAlign w:val="bottom"/>
            <w:hideMark/>
          </w:tcPr>
          <w:p w14:paraId="4C6E4569"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3D69B260"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1AECCF90"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150</w:t>
            </w:r>
          </w:p>
        </w:tc>
        <w:tc>
          <w:tcPr>
            <w:tcW w:w="1060" w:type="dxa"/>
            <w:tcBorders>
              <w:top w:val="nil"/>
              <w:left w:val="nil"/>
              <w:bottom w:val="nil"/>
              <w:right w:val="nil"/>
            </w:tcBorders>
            <w:shd w:val="clear" w:color="auto" w:fill="auto"/>
            <w:noWrap/>
            <w:vAlign w:val="bottom"/>
            <w:hideMark/>
          </w:tcPr>
          <w:p w14:paraId="09E3941E"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150</w:t>
            </w:r>
          </w:p>
        </w:tc>
      </w:tr>
      <w:tr w:rsidR="00E42621" w:rsidRPr="00E42621" w14:paraId="3CD0BD5B" w14:textId="77777777" w:rsidTr="00217EBB">
        <w:trPr>
          <w:trHeight w:val="340"/>
        </w:trPr>
        <w:tc>
          <w:tcPr>
            <w:tcW w:w="3118" w:type="dxa"/>
            <w:tcBorders>
              <w:top w:val="nil"/>
              <w:left w:val="nil"/>
              <w:bottom w:val="nil"/>
              <w:right w:val="nil"/>
            </w:tcBorders>
            <w:shd w:val="clear" w:color="000000" w:fill="FFFFFF"/>
            <w:noWrap/>
            <w:vAlign w:val="bottom"/>
            <w:hideMark/>
          </w:tcPr>
          <w:p w14:paraId="32C4E685" w14:textId="77777777" w:rsidR="00E42621" w:rsidRPr="00E42621" w:rsidRDefault="00E42621" w:rsidP="00E42621">
            <w:pPr>
              <w:spacing w:before="0" w:after="0" w:line="240" w:lineRule="auto"/>
              <w:ind w:leftChars="75" w:left="143"/>
              <w:rPr>
                <w:rFonts w:ascii="Arial" w:hAnsi="Arial" w:cs="Arial"/>
                <w:sz w:val="16"/>
                <w:szCs w:val="16"/>
              </w:rPr>
            </w:pPr>
            <w:r w:rsidRPr="00E42621">
              <w:rPr>
                <w:rFonts w:ascii="Arial" w:hAnsi="Arial" w:cs="Arial"/>
                <w:sz w:val="16"/>
                <w:szCs w:val="16"/>
              </w:rPr>
              <w:t>Capital budget - Bill 1 (DCB)</w:t>
            </w:r>
          </w:p>
        </w:tc>
        <w:tc>
          <w:tcPr>
            <w:tcW w:w="1060" w:type="dxa"/>
            <w:tcBorders>
              <w:top w:val="nil"/>
              <w:left w:val="nil"/>
              <w:bottom w:val="single" w:sz="4" w:space="0" w:color="auto"/>
              <w:right w:val="nil"/>
            </w:tcBorders>
            <w:shd w:val="clear" w:color="auto" w:fill="auto"/>
            <w:noWrap/>
            <w:vAlign w:val="bottom"/>
            <w:hideMark/>
          </w:tcPr>
          <w:p w14:paraId="46CC5628"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28120E34"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57B7BA47" w14:textId="77777777" w:rsidR="00E42621" w:rsidRPr="00E42621" w:rsidRDefault="00E42621" w:rsidP="00E42621">
            <w:pPr>
              <w:spacing w:before="0" w:after="0" w:line="240" w:lineRule="auto"/>
              <w:jc w:val="right"/>
              <w:rPr>
                <w:rFonts w:ascii="Arial" w:hAnsi="Arial" w:cs="Arial"/>
                <w:color w:val="000000"/>
                <w:sz w:val="16"/>
                <w:szCs w:val="16"/>
              </w:rPr>
            </w:pPr>
            <w:r w:rsidRPr="00E42621">
              <w:rPr>
                <w:rFonts w:ascii="Arial" w:hAnsi="Arial" w:cs="Arial"/>
                <w:color w:val="000000"/>
                <w:sz w:val="16"/>
                <w:szCs w:val="16"/>
              </w:rPr>
              <w:t>1,932</w:t>
            </w:r>
          </w:p>
        </w:tc>
        <w:tc>
          <w:tcPr>
            <w:tcW w:w="1060" w:type="dxa"/>
            <w:tcBorders>
              <w:top w:val="nil"/>
              <w:left w:val="nil"/>
              <w:bottom w:val="single" w:sz="4" w:space="0" w:color="auto"/>
              <w:right w:val="nil"/>
            </w:tcBorders>
            <w:shd w:val="clear" w:color="auto" w:fill="auto"/>
            <w:noWrap/>
            <w:vAlign w:val="bottom"/>
            <w:hideMark/>
          </w:tcPr>
          <w:p w14:paraId="3E722A62"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1,932</w:t>
            </w:r>
          </w:p>
        </w:tc>
      </w:tr>
      <w:tr w:rsidR="00E42621" w:rsidRPr="00E42621" w14:paraId="1BFA993F" w14:textId="77777777" w:rsidTr="00D22607">
        <w:trPr>
          <w:trHeight w:val="397"/>
        </w:trPr>
        <w:tc>
          <w:tcPr>
            <w:tcW w:w="3118" w:type="dxa"/>
            <w:tcBorders>
              <w:top w:val="nil"/>
              <w:left w:val="nil"/>
              <w:bottom w:val="single" w:sz="4" w:space="0" w:color="auto"/>
              <w:right w:val="nil"/>
            </w:tcBorders>
            <w:shd w:val="clear" w:color="auto" w:fill="auto"/>
            <w:vAlign w:val="bottom"/>
            <w:hideMark/>
          </w:tcPr>
          <w:p w14:paraId="2EFD180A" w14:textId="3BDD3A6B" w:rsidR="00E42621" w:rsidRPr="00E42621" w:rsidRDefault="00E42621" w:rsidP="00E42621">
            <w:pPr>
              <w:spacing w:before="0" w:after="0" w:line="240" w:lineRule="auto"/>
              <w:rPr>
                <w:rFonts w:ascii="Arial" w:hAnsi="Arial" w:cs="Arial"/>
                <w:b/>
                <w:bCs/>
                <w:color w:val="000000"/>
                <w:sz w:val="16"/>
                <w:szCs w:val="16"/>
              </w:rPr>
            </w:pPr>
            <w:r w:rsidRPr="00E42621">
              <w:rPr>
                <w:rFonts w:ascii="Arial" w:hAnsi="Arial" w:cs="Arial"/>
                <w:b/>
                <w:bCs/>
                <w:color w:val="000000"/>
                <w:sz w:val="16"/>
                <w:szCs w:val="16"/>
              </w:rPr>
              <w:t xml:space="preserve">Estimated closing balance as at </w:t>
            </w:r>
            <w:r w:rsidR="002C51FC">
              <w:rPr>
                <w:rFonts w:ascii="Arial" w:hAnsi="Arial" w:cs="Arial"/>
                <w:b/>
                <w:bCs/>
                <w:color w:val="000000"/>
                <w:sz w:val="16"/>
                <w:szCs w:val="16"/>
              </w:rPr>
              <w:br/>
            </w:r>
            <w:r w:rsidRPr="00E42621">
              <w:rPr>
                <w:rFonts w:ascii="Arial" w:hAnsi="Arial" w:cs="Arial"/>
                <w:b/>
                <w:bCs/>
                <w:color w:val="000000"/>
                <w:sz w:val="16"/>
                <w:szCs w:val="16"/>
              </w:rPr>
              <w:t>30 June 2025</w:t>
            </w:r>
          </w:p>
        </w:tc>
        <w:tc>
          <w:tcPr>
            <w:tcW w:w="1060" w:type="dxa"/>
            <w:tcBorders>
              <w:top w:val="single" w:sz="4" w:space="0" w:color="auto"/>
              <w:left w:val="nil"/>
              <w:bottom w:val="single" w:sz="4" w:space="0" w:color="auto"/>
              <w:right w:val="nil"/>
            </w:tcBorders>
            <w:shd w:val="clear" w:color="auto" w:fill="auto"/>
            <w:noWrap/>
            <w:vAlign w:val="bottom"/>
            <w:hideMark/>
          </w:tcPr>
          <w:p w14:paraId="3E8FF227"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30,466</w:t>
            </w:r>
          </w:p>
        </w:tc>
        <w:tc>
          <w:tcPr>
            <w:tcW w:w="1200" w:type="dxa"/>
            <w:tcBorders>
              <w:top w:val="single" w:sz="4" w:space="0" w:color="auto"/>
              <w:left w:val="nil"/>
              <w:bottom w:val="single" w:sz="4" w:space="0" w:color="auto"/>
              <w:right w:val="nil"/>
            </w:tcBorders>
            <w:shd w:val="clear" w:color="auto" w:fill="auto"/>
            <w:noWrap/>
            <w:vAlign w:val="bottom"/>
            <w:hideMark/>
          </w:tcPr>
          <w:p w14:paraId="334996B0"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106</w:t>
            </w:r>
          </w:p>
        </w:tc>
        <w:tc>
          <w:tcPr>
            <w:tcW w:w="1200" w:type="dxa"/>
            <w:tcBorders>
              <w:top w:val="single" w:sz="4" w:space="0" w:color="auto"/>
              <w:left w:val="nil"/>
              <w:bottom w:val="single" w:sz="4" w:space="0" w:color="auto"/>
              <w:right w:val="nil"/>
            </w:tcBorders>
            <w:shd w:val="clear" w:color="auto" w:fill="auto"/>
            <w:noWrap/>
            <w:vAlign w:val="bottom"/>
            <w:hideMark/>
          </w:tcPr>
          <w:p w14:paraId="2926B395"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28,621</w:t>
            </w:r>
          </w:p>
        </w:tc>
        <w:tc>
          <w:tcPr>
            <w:tcW w:w="1060" w:type="dxa"/>
            <w:tcBorders>
              <w:top w:val="single" w:sz="4" w:space="0" w:color="auto"/>
              <w:left w:val="nil"/>
              <w:bottom w:val="single" w:sz="4" w:space="0" w:color="auto"/>
              <w:right w:val="nil"/>
            </w:tcBorders>
            <w:shd w:val="clear" w:color="auto" w:fill="auto"/>
            <w:noWrap/>
            <w:vAlign w:val="bottom"/>
            <w:hideMark/>
          </w:tcPr>
          <w:p w14:paraId="4CC42635" w14:textId="77777777" w:rsidR="00E42621" w:rsidRPr="00E42621" w:rsidRDefault="00E42621" w:rsidP="00E42621">
            <w:pPr>
              <w:spacing w:before="0" w:after="0" w:line="240" w:lineRule="auto"/>
              <w:jc w:val="right"/>
              <w:rPr>
                <w:rFonts w:ascii="Arial" w:hAnsi="Arial" w:cs="Arial"/>
                <w:b/>
                <w:bCs/>
                <w:color w:val="000000"/>
                <w:sz w:val="16"/>
                <w:szCs w:val="16"/>
              </w:rPr>
            </w:pPr>
            <w:r w:rsidRPr="00E42621">
              <w:rPr>
                <w:rFonts w:ascii="Arial" w:hAnsi="Arial" w:cs="Arial"/>
                <w:b/>
                <w:bCs/>
                <w:color w:val="000000"/>
                <w:sz w:val="16"/>
                <w:szCs w:val="16"/>
              </w:rPr>
              <w:t>59,193</w:t>
            </w:r>
          </w:p>
        </w:tc>
      </w:tr>
    </w:tbl>
    <w:p w14:paraId="3500538E" w14:textId="2D5C5A08" w:rsidR="00E42621" w:rsidRDefault="00E42621" w:rsidP="00E42621">
      <w:pPr>
        <w:pStyle w:val="FootnoteText"/>
        <w:spacing w:before="120"/>
      </w:pPr>
      <w:r>
        <w:t>Prepared on Australian Accounting Standards basis.</w:t>
      </w:r>
    </w:p>
    <w:p w14:paraId="6892474D" w14:textId="69586495" w:rsidR="00E42621" w:rsidRDefault="00E42621" w:rsidP="00E42621">
      <w:pPr>
        <w:pStyle w:val="FootnoteText"/>
      </w:pPr>
    </w:p>
    <w:p w14:paraId="4DAE610C" w14:textId="4E8FBA43" w:rsidR="00E42621" w:rsidRDefault="00E42621" w:rsidP="00E42621">
      <w:pPr>
        <w:pStyle w:val="FootnoteText"/>
        <w:rPr>
          <w:b/>
          <w:sz w:val="20"/>
        </w:rPr>
      </w:pPr>
      <w:r>
        <w:t>DCB = Departmental Capital Budget</w:t>
      </w:r>
      <w:r>
        <w:br w:type="page"/>
      </w:r>
    </w:p>
    <w:p w14:paraId="121B51E1" w14:textId="52A98DB6"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710" w:type="dxa"/>
        <w:tblLayout w:type="fixed"/>
        <w:tblLook w:val="04A0" w:firstRow="1" w:lastRow="0" w:firstColumn="1" w:lastColumn="0" w:noHBand="0" w:noVBand="1"/>
      </w:tblPr>
      <w:tblGrid>
        <w:gridCol w:w="3402"/>
        <w:gridCol w:w="881"/>
        <w:gridCol w:w="847"/>
        <w:gridCol w:w="860"/>
        <w:gridCol w:w="860"/>
        <w:gridCol w:w="860"/>
      </w:tblGrid>
      <w:tr w:rsidR="00BF19B0" w:rsidRPr="00BF19B0" w14:paraId="40A881FC" w14:textId="77777777" w:rsidTr="00CF28FA">
        <w:trPr>
          <w:trHeight w:val="765"/>
        </w:trPr>
        <w:tc>
          <w:tcPr>
            <w:tcW w:w="3402" w:type="dxa"/>
            <w:tcBorders>
              <w:top w:val="single" w:sz="4" w:space="0" w:color="auto"/>
              <w:left w:val="nil"/>
              <w:bottom w:val="nil"/>
              <w:right w:val="nil"/>
            </w:tcBorders>
            <w:shd w:val="clear" w:color="auto" w:fill="auto"/>
            <w:noWrap/>
            <w:tcMar>
              <w:left w:w="0" w:type="dxa"/>
            </w:tcMar>
            <w:hideMark/>
          </w:tcPr>
          <w:p w14:paraId="1CD4368E" w14:textId="77777777" w:rsidR="00BF19B0" w:rsidRPr="00BF19B0" w:rsidRDefault="00BF19B0" w:rsidP="00BF19B0">
            <w:pPr>
              <w:spacing w:before="40" w:after="0" w:line="240" w:lineRule="auto"/>
              <w:jc w:val="right"/>
              <w:rPr>
                <w:rFonts w:ascii="Times New Roman" w:hAnsi="Times New Roman"/>
                <w:sz w:val="20"/>
                <w:szCs w:val="24"/>
              </w:rPr>
            </w:pPr>
          </w:p>
        </w:tc>
        <w:tc>
          <w:tcPr>
            <w:tcW w:w="881" w:type="dxa"/>
            <w:tcBorders>
              <w:top w:val="single" w:sz="4" w:space="0" w:color="auto"/>
              <w:left w:val="nil"/>
              <w:bottom w:val="single" w:sz="4" w:space="0" w:color="auto"/>
              <w:right w:val="nil"/>
            </w:tcBorders>
            <w:shd w:val="clear" w:color="auto" w:fill="auto"/>
            <w:tcMar>
              <w:left w:w="0" w:type="dxa"/>
            </w:tcMar>
            <w:hideMark/>
          </w:tcPr>
          <w:p w14:paraId="143DB5C3" w14:textId="77777777" w:rsidR="00BF19B0" w:rsidRPr="00BF19B0" w:rsidRDefault="00BF19B0" w:rsidP="00BF19B0">
            <w:pPr>
              <w:spacing w:before="40" w:after="0" w:line="240" w:lineRule="auto"/>
              <w:jc w:val="right"/>
              <w:rPr>
                <w:rFonts w:ascii="Arial" w:hAnsi="Arial" w:cs="Arial"/>
                <w:b/>
                <w:bCs/>
                <w:sz w:val="16"/>
                <w:szCs w:val="16"/>
              </w:rPr>
            </w:pPr>
            <w:r w:rsidRPr="00BF19B0">
              <w:rPr>
                <w:rFonts w:ascii="Arial" w:hAnsi="Arial" w:cs="Arial"/>
                <w:b/>
                <w:bCs/>
                <w:sz w:val="16"/>
                <w:szCs w:val="16"/>
              </w:rPr>
              <w:t>2023–24 Estimated actual</w:t>
            </w:r>
            <w:r w:rsidRPr="00BF19B0">
              <w:rPr>
                <w:rFonts w:ascii="Arial" w:hAnsi="Arial" w:cs="Arial"/>
                <w:b/>
                <w:bCs/>
                <w:sz w:val="16"/>
                <w:szCs w:val="16"/>
              </w:rPr>
              <w:br/>
              <w:t>$'000</w:t>
            </w:r>
          </w:p>
        </w:tc>
        <w:tc>
          <w:tcPr>
            <w:tcW w:w="847" w:type="dxa"/>
            <w:tcBorders>
              <w:top w:val="single" w:sz="4" w:space="0" w:color="auto"/>
              <w:left w:val="nil"/>
              <w:bottom w:val="single" w:sz="4" w:space="0" w:color="auto"/>
              <w:right w:val="nil"/>
            </w:tcBorders>
            <w:shd w:val="clear" w:color="000000" w:fill="D9D9D9"/>
            <w:tcMar>
              <w:left w:w="0" w:type="dxa"/>
            </w:tcMar>
            <w:hideMark/>
          </w:tcPr>
          <w:p w14:paraId="1E72BAF4" w14:textId="77777777" w:rsidR="00BF19B0" w:rsidRPr="00BF19B0" w:rsidRDefault="00BF19B0" w:rsidP="00BF19B0">
            <w:pPr>
              <w:spacing w:before="40" w:after="0" w:line="240" w:lineRule="auto"/>
              <w:jc w:val="right"/>
              <w:rPr>
                <w:rFonts w:ascii="Arial" w:hAnsi="Arial" w:cs="Arial"/>
                <w:b/>
                <w:bCs/>
                <w:sz w:val="16"/>
                <w:szCs w:val="16"/>
              </w:rPr>
            </w:pPr>
            <w:r w:rsidRPr="00BF19B0">
              <w:rPr>
                <w:rFonts w:ascii="Arial" w:hAnsi="Arial" w:cs="Arial"/>
                <w:b/>
                <w:bCs/>
                <w:sz w:val="16"/>
                <w:szCs w:val="16"/>
              </w:rPr>
              <w:t xml:space="preserve">2024–25 Budget </w:t>
            </w:r>
            <w:r w:rsidRPr="00BF19B0">
              <w:rPr>
                <w:rFonts w:ascii="Arial" w:hAnsi="Arial" w:cs="Arial"/>
                <w:b/>
                <w:bCs/>
                <w:sz w:val="16"/>
                <w:szCs w:val="16"/>
              </w:rPr>
              <w:br/>
            </w:r>
            <w:r w:rsidRPr="00BF19B0">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327AF690" w14:textId="77777777" w:rsidR="00BF19B0" w:rsidRPr="00BF19B0" w:rsidRDefault="00BF19B0" w:rsidP="00BF19B0">
            <w:pPr>
              <w:spacing w:before="40" w:after="0" w:line="240" w:lineRule="auto"/>
              <w:jc w:val="right"/>
              <w:rPr>
                <w:rFonts w:ascii="Arial" w:hAnsi="Arial" w:cs="Arial"/>
                <w:b/>
                <w:bCs/>
                <w:sz w:val="16"/>
                <w:szCs w:val="16"/>
              </w:rPr>
            </w:pPr>
            <w:r w:rsidRPr="00BF19B0">
              <w:rPr>
                <w:rFonts w:ascii="Arial" w:hAnsi="Arial" w:cs="Arial"/>
                <w:b/>
                <w:bCs/>
                <w:sz w:val="16"/>
                <w:szCs w:val="16"/>
              </w:rPr>
              <w:t>2025–26 Forward estimate</w:t>
            </w:r>
            <w:r w:rsidRPr="00BF19B0">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3251B693" w14:textId="77777777" w:rsidR="00BF19B0" w:rsidRPr="00BF19B0" w:rsidRDefault="00BF19B0" w:rsidP="00BF19B0">
            <w:pPr>
              <w:spacing w:before="40" w:after="0" w:line="240" w:lineRule="auto"/>
              <w:jc w:val="right"/>
              <w:rPr>
                <w:rFonts w:ascii="Arial" w:hAnsi="Arial" w:cs="Arial"/>
                <w:b/>
                <w:bCs/>
                <w:sz w:val="16"/>
                <w:szCs w:val="16"/>
              </w:rPr>
            </w:pPr>
            <w:r w:rsidRPr="00BF19B0">
              <w:rPr>
                <w:rFonts w:ascii="Arial" w:hAnsi="Arial" w:cs="Arial"/>
                <w:b/>
                <w:bCs/>
                <w:sz w:val="16"/>
                <w:szCs w:val="16"/>
              </w:rPr>
              <w:t>2026–27 Forward estimate</w:t>
            </w:r>
            <w:r w:rsidRPr="00BF19B0">
              <w:rPr>
                <w:rFonts w:ascii="Arial" w:hAnsi="Arial" w:cs="Arial"/>
                <w:b/>
                <w:bCs/>
                <w:sz w:val="16"/>
                <w:szCs w:val="16"/>
              </w:rPr>
              <w:br/>
              <w:t>$'000</w:t>
            </w:r>
          </w:p>
        </w:tc>
        <w:tc>
          <w:tcPr>
            <w:tcW w:w="860" w:type="dxa"/>
            <w:tcBorders>
              <w:top w:val="single" w:sz="4" w:space="0" w:color="auto"/>
              <w:left w:val="nil"/>
              <w:bottom w:val="single" w:sz="4" w:space="0" w:color="auto"/>
              <w:right w:val="nil"/>
            </w:tcBorders>
            <w:shd w:val="clear" w:color="auto" w:fill="auto"/>
            <w:tcMar>
              <w:left w:w="0" w:type="dxa"/>
            </w:tcMar>
            <w:hideMark/>
          </w:tcPr>
          <w:p w14:paraId="03D5EB17" w14:textId="77777777" w:rsidR="00BF19B0" w:rsidRPr="00BF19B0" w:rsidRDefault="00BF19B0" w:rsidP="00BF19B0">
            <w:pPr>
              <w:spacing w:before="40" w:after="0" w:line="240" w:lineRule="auto"/>
              <w:jc w:val="right"/>
              <w:rPr>
                <w:rFonts w:ascii="Arial" w:hAnsi="Arial" w:cs="Arial"/>
                <w:b/>
                <w:bCs/>
                <w:sz w:val="16"/>
                <w:szCs w:val="16"/>
              </w:rPr>
            </w:pPr>
            <w:r w:rsidRPr="00BF19B0">
              <w:rPr>
                <w:rFonts w:ascii="Arial" w:hAnsi="Arial" w:cs="Arial"/>
                <w:b/>
                <w:bCs/>
                <w:sz w:val="16"/>
                <w:szCs w:val="16"/>
              </w:rPr>
              <w:t>2027–28 Forward estimate</w:t>
            </w:r>
            <w:r w:rsidRPr="00BF19B0">
              <w:rPr>
                <w:rFonts w:ascii="Arial" w:hAnsi="Arial" w:cs="Arial"/>
                <w:b/>
                <w:bCs/>
                <w:sz w:val="16"/>
                <w:szCs w:val="16"/>
              </w:rPr>
              <w:br/>
              <w:t>$'000</w:t>
            </w:r>
          </w:p>
        </w:tc>
      </w:tr>
      <w:tr w:rsidR="00BF19B0" w:rsidRPr="00BF19B0" w14:paraId="0BED22CE" w14:textId="77777777" w:rsidTr="00BF19B0">
        <w:trPr>
          <w:trHeight w:val="225"/>
        </w:trPr>
        <w:tc>
          <w:tcPr>
            <w:tcW w:w="3402" w:type="dxa"/>
            <w:tcBorders>
              <w:top w:val="nil"/>
              <w:left w:val="nil"/>
              <w:bottom w:val="nil"/>
              <w:right w:val="nil"/>
            </w:tcBorders>
            <w:shd w:val="clear" w:color="auto" w:fill="auto"/>
            <w:noWrap/>
            <w:vAlign w:val="bottom"/>
            <w:hideMark/>
          </w:tcPr>
          <w:p w14:paraId="1B8F75F8" w14:textId="77777777" w:rsidR="00BF19B0" w:rsidRPr="00BF19B0" w:rsidRDefault="00BF19B0" w:rsidP="00BF19B0">
            <w:pPr>
              <w:spacing w:before="0" w:after="0" w:line="240" w:lineRule="auto"/>
              <w:rPr>
                <w:rFonts w:ascii="Arial" w:hAnsi="Arial" w:cs="Arial"/>
                <w:b/>
                <w:bCs/>
                <w:color w:val="000000"/>
                <w:sz w:val="16"/>
                <w:szCs w:val="16"/>
              </w:rPr>
            </w:pPr>
            <w:r w:rsidRPr="00BF19B0">
              <w:rPr>
                <w:rFonts w:ascii="Arial" w:hAnsi="Arial" w:cs="Arial"/>
                <w:b/>
                <w:bCs/>
                <w:color w:val="000000"/>
                <w:sz w:val="16"/>
                <w:szCs w:val="16"/>
              </w:rPr>
              <w:t>OPERATING ACTIVITIES</w:t>
            </w:r>
          </w:p>
        </w:tc>
        <w:tc>
          <w:tcPr>
            <w:tcW w:w="881" w:type="dxa"/>
            <w:tcBorders>
              <w:top w:val="nil"/>
              <w:left w:val="nil"/>
              <w:bottom w:val="nil"/>
              <w:right w:val="nil"/>
            </w:tcBorders>
            <w:shd w:val="clear" w:color="auto" w:fill="auto"/>
            <w:noWrap/>
            <w:vAlign w:val="bottom"/>
            <w:hideMark/>
          </w:tcPr>
          <w:p w14:paraId="69AD6144" w14:textId="77777777" w:rsidR="00BF19B0" w:rsidRPr="00BF19B0" w:rsidRDefault="00BF19B0" w:rsidP="00BF19B0">
            <w:pPr>
              <w:spacing w:before="0" w:after="0" w:line="240" w:lineRule="auto"/>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3B79540E"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389A7B92"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19836BC1"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61C98B2D"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3908976D" w14:textId="77777777" w:rsidTr="00BF19B0">
        <w:trPr>
          <w:trHeight w:val="225"/>
        </w:trPr>
        <w:tc>
          <w:tcPr>
            <w:tcW w:w="3402" w:type="dxa"/>
            <w:tcBorders>
              <w:top w:val="nil"/>
              <w:left w:val="nil"/>
              <w:bottom w:val="nil"/>
              <w:right w:val="nil"/>
            </w:tcBorders>
            <w:shd w:val="clear" w:color="auto" w:fill="auto"/>
            <w:noWrap/>
            <w:vAlign w:val="bottom"/>
            <w:hideMark/>
          </w:tcPr>
          <w:p w14:paraId="235CEA11"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3E8C4E9D" w14:textId="77777777" w:rsidR="00BF19B0" w:rsidRPr="00BF19B0" w:rsidRDefault="00BF19B0" w:rsidP="00BF19B0">
            <w:pPr>
              <w:spacing w:before="0" w:after="0" w:line="240" w:lineRule="auto"/>
              <w:ind w:firstLineChars="100" w:firstLine="160"/>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27B0BEF8"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429AF314"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4D6C2EF1"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4A51A3E0"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6368EFBB" w14:textId="77777777" w:rsidTr="00BF19B0">
        <w:trPr>
          <w:trHeight w:val="225"/>
        </w:trPr>
        <w:tc>
          <w:tcPr>
            <w:tcW w:w="3402" w:type="dxa"/>
            <w:tcBorders>
              <w:top w:val="nil"/>
              <w:left w:val="nil"/>
              <w:bottom w:val="nil"/>
              <w:right w:val="nil"/>
            </w:tcBorders>
            <w:shd w:val="clear" w:color="auto" w:fill="auto"/>
            <w:noWrap/>
            <w:vAlign w:val="bottom"/>
            <w:hideMark/>
          </w:tcPr>
          <w:p w14:paraId="19A5FC47"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Appropriations</w:t>
            </w:r>
          </w:p>
        </w:tc>
        <w:tc>
          <w:tcPr>
            <w:tcW w:w="881" w:type="dxa"/>
            <w:tcBorders>
              <w:top w:val="nil"/>
              <w:left w:val="nil"/>
              <w:bottom w:val="nil"/>
              <w:right w:val="nil"/>
            </w:tcBorders>
            <w:shd w:val="clear" w:color="auto" w:fill="auto"/>
            <w:noWrap/>
            <w:vAlign w:val="bottom"/>
            <w:hideMark/>
          </w:tcPr>
          <w:p w14:paraId="0FCBF4CE"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295,584</w:t>
            </w:r>
          </w:p>
        </w:tc>
        <w:tc>
          <w:tcPr>
            <w:tcW w:w="847" w:type="dxa"/>
            <w:tcBorders>
              <w:top w:val="nil"/>
              <w:left w:val="nil"/>
              <w:bottom w:val="nil"/>
              <w:right w:val="nil"/>
            </w:tcBorders>
            <w:shd w:val="clear" w:color="000000" w:fill="D9D9D9"/>
            <w:noWrap/>
            <w:vAlign w:val="bottom"/>
            <w:hideMark/>
          </w:tcPr>
          <w:p w14:paraId="1E7B417A"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315,228</w:t>
            </w:r>
          </w:p>
        </w:tc>
        <w:tc>
          <w:tcPr>
            <w:tcW w:w="860" w:type="dxa"/>
            <w:tcBorders>
              <w:top w:val="nil"/>
              <w:left w:val="nil"/>
              <w:bottom w:val="nil"/>
              <w:right w:val="nil"/>
            </w:tcBorders>
            <w:shd w:val="clear" w:color="auto" w:fill="auto"/>
            <w:noWrap/>
            <w:vAlign w:val="bottom"/>
            <w:hideMark/>
          </w:tcPr>
          <w:p w14:paraId="798BB976"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219,962</w:t>
            </w:r>
          </w:p>
        </w:tc>
        <w:tc>
          <w:tcPr>
            <w:tcW w:w="860" w:type="dxa"/>
            <w:tcBorders>
              <w:top w:val="nil"/>
              <w:left w:val="nil"/>
              <w:bottom w:val="nil"/>
              <w:right w:val="nil"/>
            </w:tcBorders>
            <w:shd w:val="clear" w:color="auto" w:fill="auto"/>
            <w:noWrap/>
            <w:vAlign w:val="bottom"/>
            <w:hideMark/>
          </w:tcPr>
          <w:p w14:paraId="0056E366"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190,404</w:t>
            </w:r>
          </w:p>
        </w:tc>
        <w:tc>
          <w:tcPr>
            <w:tcW w:w="860" w:type="dxa"/>
            <w:tcBorders>
              <w:top w:val="nil"/>
              <w:left w:val="nil"/>
              <w:bottom w:val="nil"/>
              <w:right w:val="nil"/>
            </w:tcBorders>
            <w:shd w:val="clear" w:color="auto" w:fill="auto"/>
            <w:noWrap/>
            <w:vAlign w:val="bottom"/>
            <w:hideMark/>
          </w:tcPr>
          <w:p w14:paraId="205E7987"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188,510</w:t>
            </w:r>
          </w:p>
        </w:tc>
      </w:tr>
      <w:tr w:rsidR="00BF19B0" w:rsidRPr="00BF19B0" w14:paraId="09CC1A71" w14:textId="77777777" w:rsidTr="00BF19B0">
        <w:trPr>
          <w:trHeight w:val="225"/>
        </w:trPr>
        <w:tc>
          <w:tcPr>
            <w:tcW w:w="3402" w:type="dxa"/>
            <w:tcBorders>
              <w:top w:val="nil"/>
              <w:left w:val="nil"/>
              <w:bottom w:val="nil"/>
              <w:right w:val="nil"/>
            </w:tcBorders>
            <w:shd w:val="clear" w:color="auto" w:fill="auto"/>
            <w:noWrap/>
            <w:vAlign w:val="bottom"/>
            <w:hideMark/>
          </w:tcPr>
          <w:p w14:paraId="4BC1D04B"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Goods and services</w:t>
            </w:r>
          </w:p>
        </w:tc>
        <w:tc>
          <w:tcPr>
            <w:tcW w:w="881" w:type="dxa"/>
            <w:tcBorders>
              <w:top w:val="nil"/>
              <w:left w:val="nil"/>
              <w:bottom w:val="nil"/>
              <w:right w:val="nil"/>
            </w:tcBorders>
            <w:shd w:val="clear" w:color="auto" w:fill="auto"/>
            <w:noWrap/>
            <w:vAlign w:val="bottom"/>
            <w:hideMark/>
          </w:tcPr>
          <w:p w14:paraId="6560B4A5"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18,271</w:t>
            </w:r>
          </w:p>
        </w:tc>
        <w:tc>
          <w:tcPr>
            <w:tcW w:w="847" w:type="dxa"/>
            <w:tcBorders>
              <w:top w:val="nil"/>
              <w:left w:val="nil"/>
              <w:bottom w:val="nil"/>
              <w:right w:val="nil"/>
            </w:tcBorders>
            <w:shd w:val="clear" w:color="000000" w:fill="D9D9D9"/>
            <w:noWrap/>
            <w:vAlign w:val="bottom"/>
            <w:hideMark/>
          </w:tcPr>
          <w:p w14:paraId="49FF1141"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17,351</w:t>
            </w:r>
          </w:p>
        </w:tc>
        <w:tc>
          <w:tcPr>
            <w:tcW w:w="860" w:type="dxa"/>
            <w:tcBorders>
              <w:top w:val="nil"/>
              <w:left w:val="nil"/>
              <w:bottom w:val="nil"/>
              <w:right w:val="nil"/>
            </w:tcBorders>
            <w:shd w:val="clear" w:color="auto" w:fill="auto"/>
            <w:noWrap/>
            <w:vAlign w:val="bottom"/>
            <w:hideMark/>
          </w:tcPr>
          <w:p w14:paraId="5945D95B"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17,884</w:t>
            </w:r>
          </w:p>
        </w:tc>
        <w:tc>
          <w:tcPr>
            <w:tcW w:w="860" w:type="dxa"/>
            <w:tcBorders>
              <w:top w:val="nil"/>
              <w:left w:val="nil"/>
              <w:bottom w:val="nil"/>
              <w:right w:val="nil"/>
            </w:tcBorders>
            <w:shd w:val="clear" w:color="auto" w:fill="auto"/>
            <w:noWrap/>
            <w:vAlign w:val="bottom"/>
            <w:hideMark/>
          </w:tcPr>
          <w:p w14:paraId="67B063BA"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16,225</w:t>
            </w:r>
          </w:p>
        </w:tc>
        <w:tc>
          <w:tcPr>
            <w:tcW w:w="860" w:type="dxa"/>
            <w:tcBorders>
              <w:top w:val="nil"/>
              <w:left w:val="nil"/>
              <w:bottom w:val="nil"/>
              <w:right w:val="nil"/>
            </w:tcBorders>
            <w:shd w:val="clear" w:color="auto" w:fill="auto"/>
            <w:noWrap/>
            <w:vAlign w:val="bottom"/>
            <w:hideMark/>
          </w:tcPr>
          <w:p w14:paraId="74EED772"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15,824</w:t>
            </w:r>
          </w:p>
        </w:tc>
      </w:tr>
      <w:tr w:rsidR="00BF19B0" w:rsidRPr="00BF19B0" w14:paraId="05E76A06" w14:textId="77777777" w:rsidTr="00BF19B0">
        <w:trPr>
          <w:trHeight w:val="225"/>
        </w:trPr>
        <w:tc>
          <w:tcPr>
            <w:tcW w:w="3402" w:type="dxa"/>
            <w:tcBorders>
              <w:top w:val="nil"/>
              <w:left w:val="nil"/>
              <w:bottom w:val="nil"/>
              <w:right w:val="nil"/>
            </w:tcBorders>
            <w:shd w:val="clear" w:color="auto" w:fill="auto"/>
            <w:noWrap/>
            <w:vAlign w:val="bottom"/>
            <w:hideMark/>
          </w:tcPr>
          <w:p w14:paraId="761F156C"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Net GST received</w:t>
            </w:r>
          </w:p>
        </w:tc>
        <w:tc>
          <w:tcPr>
            <w:tcW w:w="881" w:type="dxa"/>
            <w:tcBorders>
              <w:top w:val="nil"/>
              <w:left w:val="nil"/>
              <w:bottom w:val="nil"/>
              <w:right w:val="nil"/>
            </w:tcBorders>
            <w:shd w:val="clear" w:color="auto" w:fill="auto"/>
            <w:noWrap/>
            <w:vAlign w:val="bottom"/>
            <w:hideMark/>
          </w:tcPr>
          <w:p w14:paraId="2185CF2A"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10,841</w:t>
            </w:r>
          </w:p>
        </w:tc>
        <w:tc>
          <w:tcPr>
            <w:tcW w:w="847" w:type="dxa"/>
            <w:tcBorders>
              <w:top w:val="nil"/>
              <w:left w:val="nil"/>
              <w:bottom w:val="nil"/>
              <w:right w:val="nil"/>
            </w:tcBorders>
            <w:shd w:val="clear" w:color="000000" w:fill="D9D9D9"/>
            <w:noWrap/>
            <w:vAlign w:val="bottom"/>
            <w:hideMark/>
          </w:tcPr>
          <w:p w14:paraId="25694CB6"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10,540</w:t>
            </w:r>
          </w:p>
        </w:tc>
        <w:tc>
          <w:tcPr>
            <w:tcW w:w="860" w:type="dxa"/>
            <w:tcBorders>
              <w:top w:val="nil"/>
              <w:left w:val="nil"/>
              <w:bottom w:val="nil"/>
              <w:right w:val="nil"/>
            </w:tcBorders>
            <w:shd w:val="clear" w:color="auto" w:fill="auto"/>
            <w:noWrap/>
            <w:vAlign w:val="bottom"/>
            <w:hideMark/>
          </w:tcPr>
          <w:p w14:paraId="53B09C69"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4,792</w:t>
            </w:r>
          </w:p>
        </w:tc>
        <w:tc>
          <w:tcPr>
            <w:tcW w:w="860" w:type="dxa"/>
            <w:tcBorders>
              <w:top w:val="nil"/>
              <w:left w:val="nil"/>
              <w:bottom w:val="nil"/>
              <w:right w:val="nil"/>
            </w:tcBorders>
            <w:shd w:val="clear" w:color="auto" w:fill="auto"/>
            <w:noWrap/>
            <w:vAlign w:val="bottom"/>
            <w:hideMark/>
          </w:tcPr>
          <w:p w14:paraId="396D4E1F"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4,457</w:t>
            </w:r>
          </w:p>
        </w:tc>
        <w:tc>
          <w:tcPr>
            <w:tcW w:w="860" w:type="dxa"/>
            <w:tcBorders>
              <w:top w:val="nil"/>
              <w:left w:val="nil"/>
              <w:bottom w:val="nil"/>
              <w:right w:val="nil"/>
            </w:tcBorders>
            <w:shd w:val="clear" w:color="auto" w:fill="auto"/>
            <w:noWrap/>
            <w:vAlign w:val="bottom"/>
            <w:hideMark/>
          </w:tcPr>
          <w:p w14:paraId="315ADD45"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4,562</w:t>
            </w:r>
          </w:p>
        </w:tc>
      </w:tr>
      <w:tr w:rsidR="00BF19B0" w:rsidRPr="00BF19B0" w14:paraId="379091BD" w14:textId="77777777" w:rsidTr="00BF19B0">
        <w:trPr>
          <w:trHeight w:val="225"/>
        </w:trPr>
        <w:tc>
          <w:tcPr>
            <w:tcW w:w="3402" w:type="dxa"/>
            <w:tcBorders>
              <w:top w:val="nil"/>
              <w:left w:val="nil"/>
              <w:bottom w:val="nil"/>
              <w:right w:val="nil"/>
            </w:tcBorders>
            <w:shd w:val="clear" w:color="auto" w:fill="auto"/>
            <w:noWrap/>
            <w:vAlign w:val="bottom"/>
            <w:hideMark/>
          </w:tcPr>
          <w:p w14:paraId="19DB265F" w14:textId="77777777" w:rsidR="00BF19B0" w:rsidRPr="00BF19B0" w:rsidRDefault="00BF19B0" w:rsidP="00F02D56">
            <w:pPr>
              <w:spacing w:before="0" w:after="0" w:line="240" w:lineRule="auto"/>
              <w:ind w:leftChars="150" w:left="285"/>
              <w:rPr>
                <w:rFonts w:ascii="Arial" w:hAnsi="Arial" w:cs="Arial"/>
                <w:b/>
                <w:bCs/>
                <w:color w:val="000000"/>
                <w:sz w:val="16"/>
                <w:szCs w:val="16"/>
              </w:rPr>
            </w:pPr>
            <w:r w:rsidRPr="00BF19B0">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075BDB3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324,696</w:t>
            </w:r>
          </w:p>
        </w:tc>
        <w:tc>
          <w:tcPr>
            <w:tcW w:w="847" w:type="dxa"/>
            <w:tcBorders>
              <w:top w:val="nil"/>
              <w:left w:val="nil"/>
              <w:bottom w:val="single" w:sz="4" w:space="0" w:color="auto"/>
              <w:right w:val="nil"/>
            </w:tcBorders>
            <w:shd w:val="clear" w:color="000000" w:fill="D9D9D9"/>
            <w:noWrap/>
            <w:vAlign w:val="bottom"/>
            <w:hideMark/>
          </w:tcPr>
          <w:p w14:paraId="69F57225"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343,119</w:t>
            </w:r>
          </w:p>
        </w:tc>
        <w:tc>
          <w:tcPr>
            <w:tcW w:w="860" w:type="dxa"/>
            <w:tcBorders>
              <w:top w:val="nil"/>
              <w:left w:val="nil"/>
              <w:bottom w:val="single" w:sz="4" w:space="0" w:color="auto"/>
              <w:right w:val="nil"/>
            </w:tcBorders>
            <w:shd w:val="clear" w:color="auto" w:fill="auto"/>
            <w:noWrap/>
            <w:vAlign w:val="bottom"/>
            <w:hideMark/>
          </w:tcPr>
          <w:p w14:paraId="0828D2E1"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242,638</w:t>
            </w:r>
          </w:p>
        </w:tc>
        <w:tc>
          <w:tcPr>
            <w:tcW w:w="860" w:type="dxa"/>
            <w:tcBorders>
              <w:top w:val="nil"/>
              <w:left w:val="nil"/>
              <w:bottom w:val="single" w:sz="4" w:space="0" w:color="auto"/>
              <w:right w:val="nil"/>
            </w:tcBorders>
            <w:shd w:val="clear" w:color="auto" w:fill="auto"/>
            <w:noWrap/>
            <w:vAlign w:val="bottom"/>
            <w:hideMark/>
          </w:tcPr>
          <w:p w14:paraId="212EC89F"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211,086</w:t>
            </w:r>
          </w:p>
        </w:tc>
        <w:tc>
          <w:tcPr>
            <w:tcW w:w="860" w:type="dxa"/>
            <w:tcBorders>
              <w:top w:val="nil"/>
              <w:left w:val="nil"/>
              <w:bottom w:val="single" w:sz="4" w:space="0" w:color="auto"/>
              <w:right w:val="nil"/>
            </w:tcBorders>
            <w:shd w:val="clear" w:color="auto" w:fill="auto"/>
            <w:noWrap/>
            <w:vAlign w:val="bottom"/>
            <w:hideMark/>
          </w:tcPr>
          <w:p w14:paraId="1AD34F29"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208,896</w:t>
            </w:r>
          </w:p>
        </w:tc>
      </w:tr>
      <w:tr w:rsidR="00BF19B0" w:rsidRPr="00BF19B0" w14:paraId="568257A9" w14:textId="77777777" w:rsidTr="00BF660D">
        <w:trPr>
          <w:trHeight w:val="227"/>
        </w:trPr>
        <w:tc>
          <w:tcPr>
            <w:tcW w:w="3402" w:type="dxa"/>
            <w:tcBorders>
              <w:top w:val="nil"/>
              <w:left w:val="nil"/>
              <w:bottom w:val="nil"/>
              <w:right w:val="nil"/>
            </w:tcBorders>
            <w:shd w:val="clear" w:color="auto" w:fill="auto"/>
            <w:noWrap/>
            <w:vAlign w:val="bottom"/>
            <w:hideMark/>
          </w:tcPr>
          <w:p w14:paraId="4033E231"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2179462C" w14:textId="77777777" w:rsidR="00BF19B0" w:rsidRPr="00BF19B0" w:rsidRDefault="00BF19B0" w:rsidP="00BF19B0">
            <w:pPr>
              <w:spacing w:before="0" w:after="0" w:line="240" w:lineRule="auto"/>
              <w:ind w:firstLineChars="100" w:firstLine="160"/>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4485CDB1"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5C30D29F"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580CF700"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046CA1A8"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61B64711" w14:textId="77777777" w:rsidTr="00BF19B0">
        <w:trPr>
          <w:trHeight w:val="225"/>
        </w:trPr>
        <w:tc>
          <w:tcPr>
            <w:tcW w:w="3402" w:type="dxa"/>
            <w:tcBorders>
              <w:top w:val="nil"/>
              <w:left w:val="nil"/>
              <w:bottom w:val="nil"/>
              <w:right w:val="nil"/>
            </w:tcBorders>
            <w:shd w:val="clear" w:color="auto" w:fill="auto"/>
            <w:noWrap/>
            <w:vAlign w:val="bottom"/>
            <w:hideMark/>
          </w:tcPr>
          <w:p w14:paraId="6169DFFC"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Employees</w:t>
            </w:r>
          </w:p>
        </w:tc>
        <w:tc>
          <w:tcPr>
            <w:tcW w:w="881" w:type="dxa"/>
            <w:tcBorders>
              <w:top w:val="nil"/>
              <w:left w:val="nil"/>
              <w:bottom w:val="nil"/>
              <w:right w:val="nil"/>
            </w:tcBorders>
            <w:shd w:val="clear" w:color="auto" w:fill="auto"/>
            <w:noWrap/>
            <w:vAlign w:val="bottom"/>
            <w:hideMark/>
          </w:tcPr>
          <w:p w14:paraId="35C2AE79"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184,107</w:t>
            </w:r>
          </w:p>
        </w:tc>
        <w:tc>
          <w:tcPr>
            <w:tcW w:w="847" w:type="dxa"/>
            <w:tcBorders>
              <w:top w:val="nil"/>
              <w:left w:val="nil"/>
              <w:bottom w:val="nil"/>
              <w:right w:val="nil"/>
            </w:tcBorders>
            <w:shd w:val="clear" w:color="000000" w:fill="D9D9D9"/>
            <w:noWrap/>
            <w:vAlign w:val="bottom"/>
            <w:hideMark/>
          </w:tcPr>
          <w:p w14:paraId="08AC2F54"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209,487</w:t>
            </w:r>
          </w:p>
        </w:tc>
        <w:tc>
          <w:tcPr>
            <w:tcW w:w="860" w:type="dxa"/>
            <w:tcBorders>
              <w:top w:val="nil"/>
              <w:left w:val="nil"/>
              <w:bottom w:val="nil"/>
              <w:right w:val="nil"/>
            </w:tcBorders>
            <w:shd w:val="clear" w:color="auto" w:fill="auto"/>
            <w:noWrap/>
            <w:vAlign w:val="bottom"/>
            <w:hideMark/>
          </w:tcPr>
          <w:p w14:paraId="50A0550C"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175,980</w:t>
            </w:r>
          </w:p>
        </w:tc>
        <w:tc>
          <w:tcPr>
            <w:tcW w:w="860" w:type="dxa"/>
            <w:tcBorders>
              <w:top w:val="nil"/>
              <w:left w:val="nil"/>
              <w:bottom w:val="nil"/>
              <w:right w:val="nil"/>
            </w:tcBorders>
            <w:shd w:val="clear" w:color="auto" w:fill="auto"/>
            <w:noWrap/>
            <w:vAlign w:val="bottom"/>
            <w:hideMark/>
          </w:tcPr>
          <w:p w14:paraId="31EB9BA8"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173,185</w:t>
            </w:r>
          </w:p>
        </w:tc>
        <w:tc>
          <w:tcPr>
            <w:tcW w:w="860" w:type="dxa"/>
            <w:tcBorders>
              <w:top w:val="nil"/>
              <w:left w:val="nil"/>
              <w:bottom w:val="nil"/>
              <w:right w:val="nil"/>
            </w:tcBorders>
            <w:shd w:val="clear" w:color="auto" w:fill="auto"/>
            <w:noWrap/>
            <w:vAlign w:val="bottom"/>
            <w:hideMark/>
          </w:tcPr>
          <w:p w14:paraId="36BF3DE5"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176,158</w:t>
            </w:r>
          </w:p>
        </w:tc>
      </w:tr>
      <w:tr w:rsidR="00BF19B0" w:rsidRPr="00BF19B0" w14:paraId="3787FEA5" w14:textId="77777777" w:rsidTr="00BF19B0">
        <w:trPr>
          <w:trHeight w:val="225"/>
        </w:trPr>
        <w:tc>
          <w:tcPr>
            <w:tcW w:w="3402" w:type="dxa"/>
            <w:tcBorders>
              <w:top w:val="nil"/>
              <w:left w:val="nil"/>
              <w:bottom w:val="nil"/>
              <w:right w:val="nil"/>
            </w:tcBorders>
            <w:shd w:val="clear" w:color="auto" w:fill="auto"/>
            <w:noWrap/>
            <w:vAlign w:val="bottom"/>
            <w:hideMark/>
          </w:tcPr>
          <w:p w14:paraId="28D13EF4"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Cash to the OPA</w:t>
            </w:r>
          </w:p>
        </w:tc>
        <w:tc>
          <w:tcPr>
            <w:tcW w:w="881" w:type="dxa"/>
            <w:tcBorders>
              <w:top w:val="nil"/>
              <w:left w:val="nil"/>
              <w:bottom w:val="nil"/>
              <w:right w:val="nil"/>
            </w:tcBorders>
            <w:shd w:val="clear" w:color="auto" w:fill="auto"/>
            <w:noWrap/>
            <w:vAlign w:val="bottom"/>
            <w:hideMark/>
          </w:tcPr>
          <w:p w14:paraId="7E68E011"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w:t>
            </w:r>
          </w:p>
        </w:tc>
        <w:tc>
          <w:tcPr>
            <w:tcW w:w="847" w:type="dxa"/>
            <w:tcBorders>
              <w:top w:val="nil"/>
              <w:left w:val="nil"/>
              <w:bottom w:val="nil"/>
              <w:right w:val="nil"/>
            </w:tcBorders>
            <w:shd w:val="clear" w:color="000000" w:fill="D9D9D9"/>
            <w:noWrap/>
            <w:vAlign w:val="bottom"/>
            <w:hideMark/>
          </w:tcPr>
          <w:p w14:paraId="1868ECAE"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0C4C9679"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71354977"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w:t>
            </w:r>
          </w:p>
        </w:tc>
        <w:tc>
          <w:tcPr>
            <w:tcW w:w="860" w:type="dxa"/>
            <w:tcBorders>
              <w:top w:val="nil"/>
              <w:left w:val="nil"/>
              <w:bottom w:val="nil"/>
              <w:right w:val="nil"/>
            </w:tcBorders>
            <w:shd w:val="clear" w:color="auto" w:fill="auto"/>
            <w:noWrap/>
            <w:vAlign w:val="bottom"/>
            <w:hideMark/>
          </w:tcPr>
          <w:p w14:paraId="24504C33"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w:t>
            </w:r>
          </w:p>
        </w:tc>
      </w:tr>
      <w:tr w:rsidR="00BF19B0" w:rsidRPr="00BF19B0" w14:paraId="2F3922CF" w14:textId="77777777" w:rsidTr="00BF19B0">
        <w:trPr>
          <w:trHeight w:val="225"/>
        </w:trPr>
        <w:tc>
          <w:tcPr>
            <w:tcW w:w="3402" w:type="dxa"/>
            <w:tcBorders>
              <w:top w:val="nil"/>
              <w:left w:val="nil"/>
              <w:bottom w:val="nil"/>
              <w:right w:val="nil"/>
            </w:tcBorders>
            <w:shd w:val="clear" w:color="auto" w:fill="auto"/>
            <w:noWrap/>
            <w:vAlign w:val="bottom"/>
            <w:hideMark/>
          </w:tcPr>
          <w:p w14:paraId="7740C9AB"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Suppliers</w:t>
            </w:r>
          </w:p>
        </w:tc>
        <w:tc>
          <w:tcPr>
            <w:tcW w:w="881" w:type="dxa"/>
            <w:tcBorders>
              <w:top w:val="nil"/>
              <w:left w:val="nil"/>
              <w:bottom w:val="nil"/>
              <w:right w:val="nil"/>
            </w:tcBorders>
            <w:shd w:val="clear" w:color="auto" w:fill="auto"/>
            <w:noWrap/>
            <w:vAlign w:val="bottom"/>
            <w:hideMark/>
          </w:tcPr>
          <w:p w14:paraId="0B859B23"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129,144</w:t>
            </w:r>
          </w:p>
        </w:tc>
        <w:tc>
          <w:tcPr>
            <w:tcW w:w="847" w:type="dxa"/>
            <w:tcBorders>
              <w:top w:val="nil"/>
              <w:left w:val="nil"/>
              <w:bottom w:val="nil"/>
              <w:right w:val="nil"/>
            </w:tcBorders>
            <w:shd w:val="clear" w:color="000000" w:fill="D9D9D9"/>
            <w:noWrap/>
            <w:vAlign w:val="bottom"/>
            <w:hideMark/>
          </w:tcPr>
          <w:p w14:paraId="1F9D447D"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125,523</w:t>
            </w:r>
          </w:p>
        </w:tc>
        <w:tc>
          <w:tcPr>
            <w:tcW w:w="860" w:type="dxa"/>
            <w:tcBorders>
              <w:top w:val="nil"/>
              <w:left w:val="nil"/>
              <w:bottom w:val="nil"/>
              <w:right w:val="nil"/>
            </w:tcBorders>
            <w:shd w:val="clear" w:color="auto" w:fill="auto"/>
            <w:noWrap/>
            <w:vAlign w:val="bottom"/>
            <w:hideMark/>
          </w:tcPr>
          <w:p w14:paraId="6F5940C8"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58,248</w:t>
            </w:r>
          </w:p>
        </w:tc>
        <w:tc>
          <w:tcPr>
            <w:tcW w:w="860" w:type="dxa"/>
            <w:tcBorders>
              <w:top w:val="nil"/>
              <w:left w:val="nil"/>
              <w:bottom w:val="nil"/>
              <w:right w:val="nil"/>
            </w:tcBorders>
            <w:shd w:val="clear" w:color="auto" w:fill="auto"/>
            <w:noWrap/>
            <w:vAlign w:val="bottom"/>
            <w:hideMark/>
          </w:tcPr>
          <w:p w14:paraId="4E171C89"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29,511</w:t>
            </w:r>
          </w:p>
        </w:tc>
        <w:tc>
          <w:tcPr>
            <w:tcW w:w="860" w:type="dxa"/>
            <w:tcBorders>
              <w:top w:val="nil"/>
              <w:left w:val="nil"/>
              <w:bottom w:val="nil"/>
              <w:right w:val="nil"/>
            </w:tcBorders>
            <w:shd w:val="clear" w:color="auto" w:fill="auto"/>
            <w:noWrap/>
            <w:vAlign w:val="bottom"/>
            <w:hideMark/>
          </w:tcPr>
          <w:p w14:paraId="67AE928D"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27,596</w:t>
            </w:r>
          </w:p>
        </w:tc>
      </w:tr>
      <w:tr w:rsidR="00BF19B0" w:rsidRPr="00BF19B0" w14:paraId="517CB231" w14:textId="77777777" w:rsidTr="00BF19B0">
        <w:trPr>
          <w:trHeight w:val="225"/>
        </w:trPr>
        <w:tc>
          <w:tcPr>
            <w:tcW w:w="3402" w:type="dxa"/>
            <w:tcBorders>
              <w:top w:val="nil"/>
              <w:left w:val="nil"/>
              <w:bottom w:val="nil"/>
              <w:right w:val="nil"/>
            </w:tcBorders>
            <w:shd w:val="clear" w:color="auto" w:fill="auto"/>
            <w:noWrap/>
            <w:vAlign w:val="bottom"/>
            <w:hideMark/>
          </w:tcPr>
          <w:p w14:paraId="3DF93524"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Interest payments on lease liability</w:t>
            </w:r>
          </w:p>
        </w:tc>
        <w:tc>
          <w:tcPr>
            <w:tcW w:w="881" w:type="dxa"/>
            <w:tcBorders>
              <w:top w:val="nil"/>
              <w:left w:val="nil"/>
              <w:bottom w:val="nil"/>
              <w:right w:val="nil"/>
            </w:tcBorders>
            <w:shd w:val="clear" w:color="auto" w:fill="auto"/>
            <w:noWrap/>
            <w:vAlign w:val="bottom"/>
            <w:hideMark/>
          </w:tcPr>
          <w:p w14:paraId="1C788D08"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712</w:t>
            </w:r>
          </w:p>
        </w:tc>
        <w:tc>
          <w:tcPr>
            <w:tcW w:w="847" w:type="dxa"/>
            <w:tcBorders>
              <w:top w:val="nil"/>
              <w:left w:val="nil"/>
              <w:bottom w:val="nil"/>
              <w:right w:val="nil"/>
            </w:tcBorders>
            <w:shd w:val="clear" w:color="000000" w:fill="D9D9D9"/>
            <w:noWrap/>
            <w:vAlign w:val="bottom"/>
            <w:hideMark/>
          </w:tcPr>
          <w:p w14:paraId="57C73569"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664</w:t>
            </w:r>
          </w:p>
        </w:tc>
        <w:tc>
          <w:tcPr>
            <w:tcW w:w="860" w:type="dxa"/>
            <w:tcBorders>
              <w:top w:val="nil"/>
              <w:left w:val="nil"/>
              <w:bottom w:val="nil"/>
              <w:right w:val="nil"/>
            </w:tcBorders>
            <w:shd w:val="clear" w:color="auto" w:fill="auto"/>
            <w:noWrap/>
            <w:vAlign w:val="bottom"/>
            <w:hideMark/>
          </w:tcPr>
          <w:p w14:paraId="1058DE41"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606</w:t>
            </w:r>
          </w:p>
        </w:tc>
        <w:tc>
          <w:tcPr>
            <w:tcW w:w="860" w:type="dxa"/>
            <w:tcBorders>
              <w:top w:val="nil"/>
              <w:left w:val="nil"/>
              <w:bottom w:val="nil"/>
              <w:right w:val="nil"/>
            </w:tcBorders>
            <w:shd w:val="clear" w:color="auto" w:fill="auto"/>
            <w:noWrap/>
            <w:vAlign w:val="bottom"/>
            <w:hideMark/>
          </w:tcPr>
          <w:p w14:paraId="3C5326AD"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582</w:t>
            </w:r>
          </w:p>
        </w:tc>
        <w:tc>
          <w:tcPr>
            <w:tcW w:w="860" w:type="dxa"/>
            <w:tcBorders>
              <w:top w:val="nil"/>
              <w:left w:val="nil"/>
              <w:bottom w:val="nil"/>
              <w:right w:val="nil"/>
            </w:tcBorders>
            <w:shd w:val="clear" w:color="auto" w:fill="auto"/>
            <w:noWrap/>
            <w:vAlign w:val="bottom"/>
            <w:hideMark/>
          </w:tcPr>
          <w:p w14:paraId="5CFF8420"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590</w:t>
            </w:r>
          </w:p>
        </w:tc>
      </w:tr>
      <w:tr w:rsidR="00BF19B0" w:rsidRPr="00BF19B0" w14:paraId="093965CC" w14:textId="77777777" w:rsidTr="00BF19B0">
        <w:trPr>
          <w:trHeight w:val="225"/>
        </w:trPr>
        <w:tc>
          <w:tcPr>
            <w:tcW w:w="3402" w:type="dxa"/>
            <w:tcBorders>
              <w:top w:val="nil"/>
              <w:left w:val="nil"/>
              <w:bottom w:val="nil"/>
              <w:right w:val="nil"/>
            </w:tcBorders>
            <w:shd w:val="clear" w:color="auto" w:fill="auto"/>
            <w:noWrap/>
            <w:vAlign w:val="bottom"/>
            <w:hideMark/>
          </w:tcPr>
          <w:p w14:paraId="37CCD13A" w14:textId="77777777" w:rsidR="00BF19B0" w:rsidRPr="00BF19B0" w:rsidRDefault="00BF19B0" w:rsidP="00F02D56">
            <w:pPr>
              <w:spacing w:before="0" w:after="0" w:line="240" w:lineRule="auto"/>
              <w:ind w:leftChars="150" w:left="285"/>
              <w:rPr>
                <w:rFonts w:ascii="Arial" w:hAnsi="Arial" w:cs="Arial"/>
                <w:b/>
                <w:bCs/>
                <w:color w:val="000000"/>
                <w:sz w:val="16"/>
                <w:szCs w:val="16"/>
              </w:rPr>
            </w:pPr>
            <w:r w:rsidRPr="00BF19B0">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4783663A"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313,963</w:t>
            </w:r>
          </w:p>
        </w:tc>
        <w:tc>
          <w:tcPr>
            <w:tcW w:w="847" w:type="dxa"/>
            <w:tcBorders>
              <w:top w:val="nil"/>
              <w:left w:val="nil"/>
              <w:bottom w:val="single" w:sz="4" w:space="0" w:color="auto"/>
              <w:right w:val="nil"/>
            </w:tcBorders>
            <w:shd w:val="clear" w:color="000000" w:fill="D9D9D9"/>
            <w:noWrap/>
            <w:vAlign w:val="bottom"/>
            <w:hideMark/>
          </w:tcPr>
          <w:p w14:paraId="16F595D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335,674</w:t>
            </w:r>
          </w:p>
        </w:tc>
        <w:tc>
          <w:tcPr>
            <w:tcW w:w="860" w:type="dxa"/>
            <w:tcBorders>
              <w:top w:val="nil"/>
              <w:left w:val="nil"/>
              <w:bottom w:val="single" w:sz="4" w:space="0" w:color="auto"/>
              <w:right w:val="nil"/>
            </w:tcBorders>
            <w:shd w:val="clear" w:color="auto" w:fill="auto"/>
            <w:noWrap/>
            <w:vAlign w:val="bottom"/>
            <w:hideMark/>
          </w:tcPr>
          <w:p w14:paraId="6682199E"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234,834</w:t>
            </w:r>
          </w:p>
        </w:tc>
        <w:tc>
          <w:tcPr>
            <w:tcW w:w="860" w:type="dxa"/>
            <w:tcBorders>
              <w:top w:val="nil"/>
              <w:left w:val="nil"/>
              <w:bottom w:val="single" w:sz="4" w:space="0" w:color="auto"/>
              <w:right w:val="nil"/>
            </w:tcBorders>
            <w:shd w:val="clear" w:color="auto" w:fill="auto"/>
            <w:noWrap/>
            <w:vAlign w:val="bottom"/>
            <w:hideMark/>
          </w:tcPr>
          <w:p w14:paraId="281DAB4D"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203,278</w:t>
            </w:r>
          </w:p>
        </w:tc>
        <w:tc>
          <w:tcPr>
            <w:tcW w:w="860" w:type="dxa"/>
            <w:tcBorders>
              <w:top w:val="nil"/>
              <w:left w:val="nil"/>
              <w:bottom w:val="single" w:sz="4" w:space="0" w:color="auto"/>
              <w:right w:val="nil"/>
            </w:tcBorders>
            <w:shd w:val="clear" w:color="auto" w:fill="auto"/>
            <w:noWrap/>
            <w:vAlign w:val="bottom"/>
            <w:hideMark/>
          </w:tcPr>
          <w:p w14:paraId="154167D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204,344</w:t>
            </w:r>
          </w:p>
        </w:tc>
      </w:tr>
      <w:tr w:rsidR="00BF19B0" w:rsidRPr="00BF19B0" w14:paraId="7A4A6204" w14:textId="77777777" w:rsidTr="00BF19B0">
        <w:trPr>
          <w:trHeight w:val="397"/>
        </w:trPr>
        <w:tc>
          <w:tcPr>
            <w:tcW w:w="3402" w:type="dxa"/>
            <w:tcBorders>
              <w:top w:val="nil"/>
              <w:left w:val="nil"/>
              <w:bottom w:val="nil"/>
              <w:right w:val="nil"/>
            </w:tcBorders>
            <w:shd w:val="clear" w:color="auto" w:fill="auto"/>
            <w:vAlign w:val="bottom"/>
            <w:hideMark/>
          </w:tcPr>
          <w:p w14:paraId="7A02E98B"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Net cash from (or used by) operating activities</w:t>
            </w:r>
          </w:p>
        </w:tc>
        <w:tc>
          <w:tcPr>
            <w:tcW w:w="881" w:type="dxa"/>
            <w:tcBorders>
              <w:top w:val="nil"/>
              <w:left w:val="nil"/>
              <w:bottom w:val="single" w:sz="4" w:space="0" w:color="auto"/>
              <w:right w:val="nil"/>
            </w:tcBorders>
            <w:shd w:val="clear" w:color="auto" w:fill="auto"/>
            <w:noWrap/>
            <w:vAlign w:val="bottom"/>
            <w:hideMark/>
          </w:tcPr>
          <w:p w14:paraId="5CC680AA"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10,733</w:t>
            </w:r>
          </w:p>
        </w:tc>
        <w:tc>
          <w:tcPr>
            <w:tcW w:w="847" w:type="dxa"/>
            <w:tcBorders>
              <w:top w:val="nil"/>
              <w:left w:val="nil"/>
              <w:bottom w:val="single" w:sz="4" w:space="0" w:color="auto"/>
              <w:right w:val="nil"/>
            </w:tcBorders>
            <w:shd w:val="clear" w:color="000000" w:fill="D9D9D9"/>
            <w:noWrap/>
            <w:vAlign w:val="bottom"/>
            <w:hideMark/>
          </w:tcPr>
          <w:p w14:paraId="4642EDAC"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7,445</w:t>
            </w:r>
          </w:p>
        </w:tc>
        <w:tc>
          <w:tcPr>
            <w:tcW w:w="860" w:type="dxa"/>
            <w:tcBorders>
              <w:top w:val="nil"/>
              <w:left w:val="nil"/>
              <w:bottom w:val="single" w:sz="4" w:space="0" w:color="auto"/>
              <w:right w:val="nil"/>
            </w:tcBorders>
            <w:shd w:val="clear" w:color="auto" w:fill="auto"/>
            <w:noWrap/>
            <w:vAlign w:val="bottom"/>
            <w:hideMark/>
          </w:tcPr>
          <w:p w14:paraId="10A4B940"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7,804</w:t>
            </w:r>
          </w:p>
        </w:tc>
        <w:tc>
          <w:tcPr>
            <w:tcW w:w="860" w:type="dxa"/>
            <w:tcBorders>
              <w:top w:val="nil"/>
              <w:left w:val="nil"/>
              <w:bottom w:val="single" w:sz="4" w:space="0" w:color="auto"/>
              <w:right w:val="nil"/>
            </w:tcBorders>
            <w:shd w:val="clear" w:color="auto" w:fill="auto"/>
            <w:noWrap/>
            <w:vAlign w:val="bottom"/>
            <w:hideMark/>
          </w:tcPr>
          <w:p w14:paraId="1A6396F5"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7,808</w:t>
            </w:r>
          </w:p>
        </w:tc>
        <w:tc>
          <w:tcPr>
            <w:tcW w:w="860" w:type="dxa"/>
            <w:tcBorders>
              <w:top w:val="nil"/>
              <w:left w:val="nil"/>
              <w:bottom w:val="single" w:sz="4" w:space="0" w:color="auto"/>
              <w:right w:val="nil"/>
            </w:tcBorders>
            <w:shd w:val="clear" w:color="auto" w:fill="auto"/>
            <w:noWrap/>
            <w:vAlign w:val="bottom"/>
            <w:hideMark/>
          </w:tcPr>
          <w:p w14:paraId="79A2EC26"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4,552</w:t>
            </w:r>
          </w:p>
        </w:tc>
      </w:tr>
      <w:tr w:rsidR="00BF19B0" w:rsidRPr="00BF19B0" w14:paraId="10B7D9A4" w14:textId="77777777" w:rsidTr="00BF19B0">
        <w:trPr>
          <w:trHeight w:val="283"/>
        </w:trPr>
        <w:tc>
          <w:tcPr>
            <w:tcW w:w="3402" w:type="dxa"/>
            <w:tcBorders>
              <w:top w:val="nil"/>
              <w:left w:val="nil"/>
              <w:bottom w:val="nil"/>
              <w:right w:val="nil"/>
            </w:tcBorders>
            <w:shd w:val="clear" w:color="auto" w:fill="auto"/>
            <w:noWrap/>
            <w:vAlign w:val="bottom"/>
            <w:hideMark/>
          </w:tcPr>
          <w:p w14:paraId="129F292B" w14:textId="77777777" w:rsidR="00BF19B0" w:rsidRPr="00BF19B0" w:rsidRDefault="00BF19B0" w:rsidP="00BF19B0">
            <w:pPr>
              <w:spacing w:before="0" w:after="0" w:line="240" w:lineRule="auto"/>
              <w:rPr>
                <w:rFonts w:ascii="Arial" w:hAnsi="Arial" w:cs="Arial"/>
                <w:b/>
                <w:bCs/>
                <w:color w:val="000000"/>
                <w:sz w:val="16"/>
                <w:szCs w:val="16"/>
              </w:rPr>
            </w:pPr>
            <w:r w:rsidRPr="00BF19B0">
              <w:rPr>
                <w:rFonts w:ascii="Arial" w:hAnsi="Arial" w:cs="Arial"/>
                <w:b/>
                <w:bCs/>
                <w:color w:val="000000"/>
                <w:sz w:val="16"/>
                <w:szCs w:val="16"/>
              </w:rPr>
              <w:t>INVESTING ACTIVITIES</w:t>
            </w:r>
          </w:p>
        </w:tc>
        <w:tc>
          <w:tcPr>
            <w:tcW w:w="881" w:type="dxa"/>
            <w:tcBorders>
              <w:top w:val="nil"/>
              <w:left w:val="nil"/>
              <w:bottom w:val="nil"/>
              <w:right w:val="nil"/>
            </w:tcBorders>
            <w:shd w:val="clear" w:color="auto" w:fill="auto"/>
            <w:noWrap/>
            <w:vAlign w:val="bottom"/>
            <w:hideMark/>
          </w:tcPr>
          <w:p w14:paraId="7EFB17E1" w14:textId="77777777" w:rsidR="00BF19B0" w:rsidRPr="00BF19B0" w:rsidRDefault="00BF19B0" w:rsidP="00BF19B0">
            <w:pPr>
              <w:spacing w:before="0" w:after="0" w:line="240" w:lineRule="auto"/>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01D01AF6"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27A70B89"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4E725B24"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141F52CA"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41661D64" w14:textId="77777777" w:rsidTr="00BF19B0">
        <w:trPr>
          <w:trHeight w:val="225"/>
        </w:trPr>
        <w:tc>
          <w:tcPr>
            <w:tcW w:w="3402" w:type="dxa"/>
            <w:tcBorders>
              <w:top w:val="nil"/>
              <w:left w:val="nil"/>
              <w:bottom w:val="nil"/>
              <w:right w:val="nil"/>
            </w:tcBorders>
            <w:shd w:val="clear" w:color="auto" w:fill="auto"/>
            <w:noWrap/>
            <w:vAlign w:val="bottom"/>
            <w:hideMark/>
          </w:tcPr>
          <w:p w14:paraId="78251C47"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42BAB65F" w14:textId="77777777" w:rsidR="00BF19B0" w:rsidRPr="00BF19B0" w:rsidRDefault="00BF19B0" w:rsidP="00BF19B0">
            <w:pPr>
              <w:spacing w:before="0" w:after="0" w:line="240" w:lineRule="auto"/>
              <w:ind w:firstLineChars="100" w:firstLine="160"/>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0FF3279E"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7E438859"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7FD2C81F"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54544EF6"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1062EF0A" w14:textId="77777777" w:rsidTr="00BF19B0">
        <w:trPr>
          <w:trHeight w:val="225"/>
        </w:trPr>
        <w:tc>
          <w:tcPr>
            <w:tcW w:w="3402" w:type="dxa"/>
            <w:tcBorders>
              <w:top w:val="nil"/>
              <w:left w:val="nil"/>
              <w:bottom w:val="nil"/>
              <w:right w:val="nil"/>
            </w:tcBorders>
            <w:shd w:val="clear" w:color="auto" w:fill="auto"/>
            <w:noWrap/>
            <w:vAlign w:val="bottom"/>
            <w:hideMark/>
          </w:tcPr>
          <w:p w14:paraId="05825FFF"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Lease incentive received</w:t>
            </w:r>
          </w:p>
        </w:tc>
        <w:tc>
          <w:tcPr>
            <w:tcW w:w="881" w:type="dxa"/>
            <w:tcBorders>
              <w:top w:val="nil"/>
              <w:left w:val="nil"/>
              <w:bottom w:val="nil"/>
              <w:right w:val="nil"/>
            </w:tcBorders>
            <w:shd w:val="clear" w:color="auto" w:fill="auto"/>
            <w:noWrap/>
            <w:vAlign w:val="bottom"/>
            <w:hideMark/>
          </w:tcPr>
          <w:p w14:paraId="75A964DE"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47" w:type="dxa"/>
            <w:tcBorders>
              <w:top w:val="nil"/>
              <w:left w:val="nil"/>
              <w:bottom w:val="nil"/>
              <w:right w:val="nil"/>
            </w:tcBorders>
            <w:shd w:val="clear" w:color="000000" w:fill="D9D9D9"/>
            <w:noWrap/>
            <w:vAlign w:val="bottom"/>
            <w:hideMark/>
          </w:tcPr>
          <w:p w14:paraId="7E8F916E"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64CB21AB"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5FD78EF0"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6B9363A7"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r>
      <w:tr w:rsidR="00BF19B0" w:rsidRPr="00BF19B0" w14:paraId="51DBD314" w14:textId="77777777" w:rsidTr="00BF19B0">
        <w:trPr>
          <w:trHeight w:val="397"/>
        </w:trPr>
        <w:tc>
          <w:tcPr>
            <w:tcW w:w="3402" w:type="dxa"/>
            <w:tcBorders>
              <w:top w:val="nil"/>
              <w:left w:val="nil"/>
              <w:bottom w:val="nil"/>
              <w:right w:val="nil"/>
            </w:tcBorders>
            <w:shd w:val="clear" w:color="auto" w:fill="auto"/>
            <w:vAlign w:val="bottom"/>
            <w:hideMark/>
          </w:tcPr>
          <w:p w14:paraId="3E78FF5E"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Proceeds from sales of property, plant and equipment</w:t>
            </w:r>
          </w:p>
        </w:tc>
        <w:tc>
          <w:tcPr>
            <w:tcW w:w="881" w:type="dxa"/>
            <w:tcBorders>
              <w:top w:val="nil"/>
              <w:left w:val="nil"/>
              <w:bottom w:val="nil"/>
              <w:right w:val="nil"/>
            </w:tcBorders>
            <w:shd w:val="clear" w:color="auto" w:fill="auto"/>
            <w:noWrap/>
            <w:vAlign w:val="bottom"/>
            <w:hideMark/>
          </w:tcPr>
          <w:p w14:paraId="42E97D7C"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47" w:type="dxa"/>
            <w:tcBorders>
              <w:top w:val="nil"/>
              <w:left w:val="nil"/>
              <w:bottom w:val="nil"/>
              <w:right w:val="nil"/>
            </w:tcBorders>
            <w:shd w:val="clear" w:color="000000" w:fill="D9D9D9"/>
            <w:noWrap/>
            <w:vAlign w:val="bottom"/>
            <w:hideMark/>
          </w:tcPr>
          <w:p w14:paraId="127FCAB4"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4B9007E6"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6F8BD858"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c>
          <w:tcPr>
            <w:tcW w:w="860" w:type="dxa"/>
            <w:tcBorders>
              <w:top w:val="nil"/>
              <w:left w:val="nil"/>
              <w:bottom w:val="nil"/>
              <w:right w:val="nil"/>
            </w:tcBorders>
            <w:shd w:val="clear" w:color="auto" w:fill="auto"/>
            <w:noWrap/>
            <w:vAlign w:val="bottom"/>
            <w:hideMark/>
          </w:tcPr>
          <w:p w14:paraId="62F7A758"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w:t>
            </w:r>
          </w:p>
        </w:tc>
      </w:tr>
      <w:tr w:rsidR="00BF19B0" w:rsidRPr="00BF19B0" w14:paraId="679F9FB0" w14:textId="77777777" w:rsidTr="00BF19B0">
        <w:trPr>
          <w:trHeight w:val="225"/>
        </w:trPr>
        <w:tc>
          <w:tcPr>
            <w:tcW w:w="3402" w:type="dxa"/>
            <w:tcBorders>
              <w:top w:val="nil"/>
              <w:left w:val="nil"/>
              <w:bottom w:val="nil"/>
              <w:right w:val="nil"/>
            </w:tcBorders>
            <w:shd w:val="clear" w:color="auto" w:fill="auto"/>
            <w:noWrap/>
            <w:vAlign w:val="bottom"/>
            <w:hideMark/>
          </w:tcPr>
          <w:p w14:paraId="793D869F" w14:textId="77777777" w:rsidR="00BF19B0" w:rsidRPr="00BF19B0" w:rsidRDefault="00BF19B0" w:rsidP="00F02D56">
            <w:pPr>
              <w:spacing w:before="0" w:after="0" w:line="240" w:lineRule="auto"/>
              <w:ind w:leftChars="150" w:left="285"/>
              <w:rPr>
                <w:rFonts w:ascii="Arial" w:hAnsi="Arial" w:cs="Arial"/>
                <w:b/>
                <w:bCs/>
                <w:color w:val="000000"/>
                <w:sz w:val="16"/>
                <w:szCs w:val="16"/>
              </w:rPr>
            </w:pPr>
            <w:r w:rsidRPr="00BF19B0">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4862723B"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w:t>
            </w:r>
          </w:p>
        </w:tc>
        <w:tc>
          <w:tcPr>
            <w:tcW w:w="847" w:type="dxa"/>
            <w:tcBorders>
              <w:top w:val="nil"/>
              <w:left w:val="nil"/>
              <w:bottom w:val="single" w:sz="4" w:space="0" w:color="auto"/>
              <w:right w:val="nil"/>
            </w:tcBorders>
            <w:shd w:val="clear" w:color="000000" w:fill="D9D9D9"/>
            <w:noWrap/>
            <w:vAlign w:val="bottom"/>
            <w:hideMark/>
          </w:tcPr>
          <w:p w14:paraId="03C50DA4"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w:t>
            </w:r>
          </w:p>
        </w:tc>
        <w:tc>
          <w:tcPr>
            <w:tcW w:w="860" w:type="dxa"/>
            <w:tcBorders>
              <w:top w:val="nil"/>
              <w:left w:val="nil"/>
              <w:bottom w:val="single" w:sz="4" w:space="0" w:color="auto"/>
              <w:right w:val="nil"/>
            </w:tcBorders>
            <w:shd w:val="clear" w:color="auto" w:fill="auto"/>
            <w:noWrap/>
            <w:vAlign w:val="bottom"/>
            <w:hideMark/>
          </w:tcPr>
          <w:p w14:paraId="39A8F5A4"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w:t>
            </w:r>
          </w:p>
        </w:tc>
        <w:tc>
          <w:tcPr>
            <w:tcW w:w="860" w:type="dxa"/>
            <w:tcBorders>
              <w:top w:val="nil"/>
              <w:left w:val="nil"/>
              <w:bottom w:val="single" w:sz="4" w:space="0" w:color="auto"/>
              <w:right w:val="nil"/>
            </w:tcBorders>
            <w:shd w:val="clear" w:color="auto" w:fill="auto"/>
            <w:noWrap/>
            <w:vAlign w:val="bottom"/>
            <w:hideMark/>
          </w:tcPr>
          <w:p w14:paraId="21E45CBC"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w:t>
            </w:r>
          </w:p>
        </w:tc>
        <w:tc>
          <w:tcPr>
            <w:tcW w:w="860" w:type="dxa"/>
            <w:tcBorders>
              <w:top w:val="nil"/>
              <w:left w:val="nil"/>
              <w:bottom w:val="single" w:sz="4" w:space="0" w:color="auto"/>
              <w:right w:val="nil"/>
            </w:tcBorders>
            <w:shd w:val="clear" w:color="auto" w:fill="auto"/>
            <w:noWrap/>
            <w:vAlign w:val="bottom"/>
            <w:hideMark/>
          </w:tcPr>
          <w:p w14:paraId="50C66F10"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w:t>
            </w:r>
          </w:p>
        </w:tc>
      </w:tr>
      <w:tr w:rsidR="00BF19B0" w:rsidRPr="00BF19B0" w14:paraId="129DF1E1" w14:textId="77777777" w:rsidTr="00BF660D">
        <w:trPr>
          <w:trHeight w:val="227"/>
        </w:trPr>
        <w:tc>
          <w:tcPr>
            <w:tcW w:w="3402" w:type="dxa"/>
            <w:tcBorders>
              <w:top w:val="nil"/>
              <w:left w:val="nil"/>
              <w:bottom w:val="nil"/>
              <w:right w:val="nil"/>
            </w:tcBorders>
            <w:shd w:val="clear" w:color="auto" w:fill="auto"/>
            <w:noWrap/>
            <w:vAlign w:val="bottom"/>
            <w:hideMark/>
          </w:tcPr>
          <w:p w14:paraId="71BE0BD6"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22D8F5F9" w14:textId="77777777" w:rsidR="00BF19B0" w:rsidRPr="00BF19B0" w:rsidRDefault="00BF19B0" w:rsidP="00BF19B0">
            <w:pPr>
              <w:spacing w:before="0" w:after="0" w:line="240" w:lineRule="auto"/>
              <w:ind w:firstLineChars="100" w:firstLine="160"/>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78611437"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3F517C1D"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3413415F"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61BFB55F"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7904BC90" w14:textId="77777777" w:rsidTr="00BF19B0">
        <w:trPr>
          <w:trHeight w:val="397"/>
        </w:trPr>
        <w:tc>
          <w:tcPr>
            <w:tcW w:w="3402" w:type="dxa"/>
            <w:tcBorders>
              <w:top w:val="nil"/>
              <w:left w:val="nil"/>
              <w:bottom w:val="nil"/>
              <w:right w:val="nil"/>
            </w:tcBorders>
            <w:shd w:val="clear" w:color="auto" w:fill="auto"/>
            <w:vAlign w:val="bottom"/>
            <w:hideMark/>
          </w:tcPr>
          <w:p w14:paraId="5054FB96" w14:textId="77777777" w:rsidR="00BF19B0" w:rsidRPr="00BF19B0" w:rsidRDefault="00BF19B0" w:rsidP="00F02D56">
            <w:pPr>
              <w:spacing w:before="0" w:after="0" w:line="240" w:lineRule="auto"/>
              <w:ind w:leftChars="150" w:left="285"/>
              <w:rPr>
                <w:rFonts w:ascii="Arial" w:hAnsi="Arial" w:cs="Arial"/>
                <w:color w:val="000000"/>
                <w:sz w:val="16"/>
                <w:szCs w:val="16"/>
              </w:rPr>
            </w:pPr>
            <w:r w:rsidRPr="00BF19B0">
              <w:rPr>
                <w:rFonts w:ascii="Arial" w:hAnsi="Arial" w:cs="Arial"/>
                <w:color w:val="000000"/>
                <w:sz w:val="16"/>
                <w:szCs w:val="16"/>
              </w:rPr>
              <w:t>Purchase of property, plant and equipment</w:t>
            </w:r>
          </w:p>
        </w:tc>
        <w:tc>
          <w:tcPr>
            <w:tcW w:w="881" w:type="dxa"/>
            <w:tcBorders>
              <w:top w:val="nil"/>
              <w:left w:val="nil"/>
              <w:bottom w:val="nil"/>
              <w:right w:val="nil"/>
            </w:tcBorders>
            <w:shd w:val="clear" w:color="auto" w:fill="auto"/>
            <w:noWrap/>
            <w:vAlign w:val="bottom"/>
            <w:hideMark/>
          </w:tcPr>
          <w:p w14:paraId="674481D5"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7,950</w:t>
            </w:r>
          </w:p>
        </w:tc>
        <w:tc>
          <w:tcPr>
            <w:tcW w:w="847" w:type="dxa"/>
            <w:tcBorders>
              <w:top w:val="nil"/>
              <w:left w:val="nil"/>
              <w:bottom w:val="nil"/>
              <w:right w:val="nil"/>
            </w:tcBorders>
            <w:shd w:val="clear" w:color="000000" w:fill="D9D9D9"/>
            <w:noWrap/>
            <w:vAlign w:val="bottom"/>
            <w:hideMark/>
          </w:tcPr>
          <w:p w14:paraId="4A35A823"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4,215</w:t>
            </w:r>
          </w:p>
        </w:tc>
        <w:tc>
          <w:tcPr>
            <w:tcW w:w="860" w:type="dxa"/>
            <w:tcBorders>
              <w:top w:val="nil"/>
              <w:left w:val="nil"/>
              <w:bottom w:val="nil"/>
              <w:right w:val="nil"/>
            </w:tcBorders>
            <w:shd w:val="clear" w:color="auto" w:fill="auto"/>
            <w:noWrap/>
            <w:vAlign w:val="bottom"/>
            <w:hideMark/>
          </w:tcPr>
          <w:p w14:paraId="078025CD"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1,995</w:t>
            </w:r>
          </w:p>
        </w:tc>
        <w:tc>
          <w:tcPr>
            <w:tcW w:w="860" w:type="dxa"/>
            <w:tcBorders>
              <w:top w:val="nil"/>
              <w:left w:val="nil"/>
              <w:bottom w:val="nil"/>
              <w:right w:val="nil"/>
            </w:tcBorders>
            <w:shd w:val="clear" w:color="auto" w:fill="auto"/>
            <w:noWrap/>
            <w:vAlign w:val="bottom"/>
            <w:hideMark/>
          </w:tcPr>
          <w:p w14:paraId="5A36F034"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3,056</w:t>
            </w:r>
          </w:p>
        </w:tc>
        <w:tc>
          <w:tcPr>
            <w:tcW w:w="860" w:type="dxa"/>
            <w:tcBorders>
              <w:top w:val="nil"/>
              <w:left w:val="nil"/>
              <w:bottom w:val="nil"/>
              <w:right w:val="nil"/>
            </w:tcBorders>
            <w:shd w:val="clear" w:color="auto" w:fill="auto"/>
            <w:noWrap/>
            <w:vAlign w:val="bottom"/>
            <w:hideMark/>
          </w:tcPr>
          <w:p w14:paraId="08A9E6B7"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1,985</w:t>
            </w:r>
          </w:p>
        </w:tc>
      </w:tr>
      <w:tr w:rsidR="00BF19B0" w:rsidRPr="00BF19B0" w14:paraId="65DDC83B" w14:textId="77777777" w:rsidTr="00BF19B0">
        <w:trPr>
          <w:trHeight w:val="225"/>
        </w:trPr>
        <w:tc>
          <w:tcPr>
            <w:tcW w:w="3402" w:type="dxa"/>
            <w:tcBorders>
              <w:top w:val="nil"/>
              <w:left w:val="nil"/>
              <w:bottom w:val="nil"/>
              <w:right w:val="nil"/>
            </w:tcBorders>
            <w:shd w:val="clear" w:color="auto" w:fill="auto"/>
            <w:noWrap/>
            <w:vAlign w:val="bottom"/>
            <w:hideMark/>
          </w:tcPr>
          <w:p w14:paraId="45C2E875" w14:textId="77777777" w:rsidR="00BF19B0" w:rsidRPr="00BF19B0" w:rsidRDefault="00BF19B0" w:rsidP="00F02D56">
            <w:pPr>
              <w:spacing w:before="0" w:after="0" w:line="240" w:lineRule="auto"/>
              <w:ind w:leftChars="150" w:left="285"/>
              <w:rPr>
                <w:rFonts w:ascii="Arial" w:hAnsi="Arial" w:cs="Arial"/>
                <w:b/>
                <w:bCs/>
                <w:color w:val="000000"/>
                <w:sz w:val="16"/>
                <w:szCs w:val="16"/>
              </w:rPr>
            </w:pPr>
            <w:r w:rsidRPr="00BF19B0">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615CABFD"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7,950</w:t>
            </w:r>
          </w:p>
        </w:tc>
        <w:tc>
          <w:tcPr>
            <w:tcW w:w="847" w:type="dxa"/>
            <w:tcBorders>
              <w:top w:val="nil"/>
              <w:left w:val="nil"/>
              <w:bottom w:val="single" w:sz="4" w:space="0" w:color="auto"/>
              <w:right w:val="nil"/>
            </w:tcBorders>
            <w:shd w:val="clear" w:color="000000" w:fill="D9D9D9"/>
            <w:noWrap/>
            <w:vAlign w:val="bottom"/>
            <w:hideMark/>
          </w:tcPr>
          <w:p w14:paraId="3B3F00CC"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4,215</w:t>
            </w:r>
          </w:p>
        </w:tc>
        <w:tc>
          <w:tcPr>
            <w:tcW w:w="860" w:type="dxa"/>
            <w:tcBorders>
              <w:top w:val="nil"/>
              <w:left w:val="nil"/>
              <w:bottom w:val="single" w:sz="4" w:space="0" w:color="auto"/>
              <w:right w:val="nil"/>
            </w:tcBorders>
            <w:shd w:val="clear" w:color="auto" w:fill="auto"/>
            <w:noWrap/>
            <w:vAlign w:val="bottom"/>
            <w:hideMark/>
          </w:tcPr>
          <w:p w14:paraId="7B0E5D8F"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1,995</w:t>
            </w:r>
          </w:p>
        </w:tc>
        <w:tc>
          <w:tcPr>
            <w:tcW w:w="860" w:type="dxa"/>
            <w:tcBorders>
              <w:top w:val="nil"/>
              <w:left w:val="nil"/>
              <w:bottom w:val="single" w:sz="4" w:space="0" w:color="auto"/>
              <w:right w:val="nil"/>
            </w:tcBorders>
            <w:shd w:val="clear" w:color="auto" w:fill="auto"/>
            <w:noWrap/>
            <w:vAlign w:val="bottom"/>
            <w:hideMark/>
          </w:tcPr>
          <w:p w14:paraId="712833C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3,056</w:t>
            </w:r>
          </w:p>
        </w:tc>
        <w:tc>
          <w:tcPr>
            <w:tcW w:w="860" w:type="dxa"/>
            <w:tcBorders>
              <w:top w:val="nil"/>
              <w:left w:val="nil"/>
              <w:bottom w:val="single" w:sz="4" w:space="0" w:color="auto"/>
              <w:right w:val="nil"/>
            </w:tcBorders>
            <w:shd w:val="clear" w:color="auto" w:fill="auto"/>
            <w:noWrap/>
            <w:vAlign w:val="bottom"/>
            <w:hideMark/>
          </w:tcPr>
          <w:p w14:paraId="2E574AD0"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1,985</w:t>
            </w:r>
          </w:p>
        </w:tc>
      </w:tr>
      <w:tr w:rsidR="00BF19B0" w:rsidRPr="00BF19B0" w14:paraId="6893F1D8" w14:textId="77777777" w:rsidTr="00BF19B0">
        <w:trPr>
          <w:trHeight w:val="397"/>
        </w:trPr>
        <w:tc>
          <w:tcPr>
            <w:tcW w:w="3402" w:type="dxa"/>
            <w:tcBorders>
              <w:top w:val="nil"/>
              <w:left w:val="nil"/>
              <w:bottom w:val="nil"/>
              <w:right w:val="nil"/>
            </w:tcBorders>
            <w:shd w:val="clear" w:color="auto" w:fill="auto"/>
            <w:vAlign w:val="bottom"/>
            <w:hideMark/>
          </w:tcPr>
          <w:p w14:paraId="085761E5"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Net cash from (or used by) investing activities</w:t>
            </w:r>
          </w:p>
        </w:tc>
        <w:tc>
          <w:tcPr>
            <w:tcW w:w="881" w:type="dxa"/>
            <w:tcBorders>
              <w:top w:val="nil"/>
              <w:left w:val="nil"/>
              <w:bottom w:val="single" w:sz="4" w:space="0" w:color="auto"/>
              <w:right w:val="nil"/>
            </w:tcBorders>
            <w:shd w:val="clear" w:color="auto" w:fill="auto"/>
            <w:noWrap/>
            <w:vAlign w:val="bottom"/>
            <w:hideMark/>
          </w:tcPr>
          <w:p w14:paraId="1B53353B"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(7,950)</w:t>
            </w:r>
          </w:p>
        </w:tc>
        <w:tc>
          <w:tcPr>
            <w:tcW w:w="847" w:type="dxa"/>
            <w:tcBorders>
              <w:top w:val="nil"/>
              <w:left w:val="nil"/>
              <w:bottom w:val="single" w:sz="4" w:space="0" w:color="auto"/>
              <w:right w:val="nil"/>
            </w:tcBorders>
            <w:shd w:val="clear" w:color="000000" w:fill="D9D9D9"/>
            <w:noWrap/>
            <w:vAlign w:val="bottom"/>
            <w:hideMark/>
          </w:tcPr>
          <w:p w14:paraId="622DE442"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(4,215)</w:t>
            </w:r>
          </w:p>
        </w:tc>
        <w:tc>
          <w:tcPr>
            <w:tcW w:w="860" w:type="dxa"/>
            <w:tcBorders>
              <w:top w:val="nil"/>
              <w:left w:val="nil"/>
              <w:bottom w:val="single" w:sz="4" w:space="0" w:color="auto"/>
              <w:right w:val="nil"/>
            </w:tcBorders>
            <w:shd w:val="clear" w:color="auto" w:fill="auto"/>
            <w:noWrap/>
            <w:vAlign w:val="bottom"/>
            <w:hideMark/>
          </w:tcPr>
          <w:p w14:paraId="159AB14A"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(1,995)</w:t>
            </w:r>
          </w:p>
        </w:tc>
        <w:tc>
          <w:tcPr>
            <w:tcW w:w="860" w:type="dxa"/>
            <w:tcBorders>
              <w:top w:val="nil"/>
              <w:left w:val="nil"/>
              <w:bottom w:val="single" w:sz="4" w:space="0" w:color="auto"/>
              <w:right w:val="nil"/>
            </w:tcBorders>
            <w:shd w:val="clear" w:color="auto" w:fill="auto"/>
            <w:noWrap/>
            <w:vAlign w:val="bottom"/>
            <w:hideMark/>
          </w:tcPr>
          <w:p w14:paraId="6A901A4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(3,056)</w:t>
            </w:r>
          </w:p>
        </w:tc>
        <w:tc>
          <w:tcPr>
            <w:tcW w:w="860" w:type="dxa"/>
            <w:tcBorders>
              <w:top w:val="nil"/>
              <w:left w:val="nil"/>
              <w:bottom w:val="single" w:sz="4" w:space="0" w:color="auto"/>
              <w:right w:val="nil"/>
            </w:tcBorders>
            <w:shd w:val="clear" w:color="auto" w:fill="auto"/>
            <w:noWrap/>
            <w:vAlign w:val="bottom"/>
            <w:hideMark/>
          </w:tcPr>
          <w:p w14:paraId="354D110D"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(1,985)</w:t>
            </w:r>
          </w:p>
        </w:tc>
      </w:tr>
      <w:tr w:rsidR="00BF19B0" w:rsidRPr="00BF19B0" w14:paraId="3CC88324" w14:textId="77777777" w:rsidTr="00BF19B0">
        <w:trPr>
          <w:trHeight w:val="283"/>
        </w:trPr>
        <w:tc>
          <w:tcPr>
            <w:tcW w:w="3402" w:type="dxa"/>
            <w:tcBorders>
              <w:top w:val="nil"/>
              <w:left w:val="nil"/>
              <w:bottom w:val="nil"/>
              <w:right w:val="nil"/>
            </w:tcBorders>
            <w:shd w:val="clear" w:color="auto" w:fill="auto"/>
            <w:noWrap/>
            <w:vAlign w:val="bottom"/>
            <w:hideMark/>
          </w:tcPr>
          <w:p w14:paraId="0EB1C84F" w14:textId="77777777" w:rsidR="00BF19B0" w:rsidRPr="00BF19B0" w:rsidRDefault="00BF19B0" w:rsidP="00BF19B0">
            <w:pPr>
              <w:spacing w:before="0" w:after="0" w:line="240" w:lineRule="auto"/>
              <w:rPr>
                <w:rFonts w:ascii="Arial" w:hAnsi="Arial" w:cs="Arial"/>
                <w:b/>
                <w:bCs/>
                <w:color w:val="000000"/>
                <w:sz w:val="16"/>
                <w:szCs w:val="16"/>
              </w:rPr>
            </w:pPr>
            <w:r w:rsidRPr="00BF19B0">
              <w:rPr>
                <w:rFonts w:ascii="Arial" w:hAnsi="Arial" w:cs="Arial"/>
                <w:b/>
                <w:bCs/>
                <w:color w:val="000000"/>
                <w:sz w:val="16"/>
                <w:szCs w:val="16"/>
              </w:rPr>
              <w:t>FINANCING ACTIVITIES</w:t>
            </w:r>
          </w:p>
        </w:tc>
        <w:tc>
          <w:tcPr>
            <w:tcW w:w="881" w:type="dxa"/>
            <w:tcBorders>
              <w:top w:val="nil"/>
              <w:left w:val="nil"/>
              <w:bottom w:val="nil"/>
              <w:right w:val="nil"/>
            </w:tcBorders>
            <w:shd w:val="clear" w:color="auto" w:fill="auto"/>
            <w:noWrap/>
            <w:vAlign w:val="bottom"/>
            <w:hideMark/>
          </w:tcPr>
          <w:p w14:paraId="555E3432" w14:textId="77777777" w:rsidR="00BF19B0" w:rsidRPr="00BF19B0" w:rsidRDefault="00BF19B0" w:rsidP="00BF19B0">
            <w:pPr>
              <w:spacing w:before="0" w:after="0" w:line="240" w:lineRule="auto"/>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1A055688"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59D55641"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685AD3F4"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7F821765"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32A708BF" w14:textId="77777777" w:rsidTr="00BF19B0">
        <w:trPr>
          <w:trHeight w:val="225"/>
        </w:trPr>
        <w:tc>
          <w:tcPr>
            <w:tcW w:w="3402" w:type="dxa"/>
            <w:tcBorders>
              <w:top w:val="nil"/>
              <w:left w:val="nil"/>
              <w:bottom w:val="nil"/>
              <w:right w:val="nil"/>
            </w:tcBorders>
            <w:shd w:val="clear" w:color="auto" w:fill="auto"/>
            <w:noWrap/>
            <w:vAlign w:val="bottom"/>
            <w:hideMark/>
          </w:tcPr>
          <w:p w14:paraId="735BC2E2"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22504AE5" w14:textId="77777777" w:rsidR="00BF19B0" w:rsidRPr="00BF19B0" w:rsidRDefault="00BF19B0" w:rsidP="00BF19B0">
            <w:pPr>
              <w:spacing w:before="0" w:after="0" w:line="240" w:lineRule="auto"/>
              <w:ind w:firstLineChars="100" w:firstLine="160"/>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7D55F127"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65116DAF"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68A9D0FA"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55C2F111"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22AB8633" w14:textId="77777777" w:rsidTr="00BF19B0">
        <w:trPr>
          <w:trHeight w:val="225"/>
        </w:trPr>
        <w:tc>
          <w:tcPr>
            <w:tcW w:w="3402" w:type="dxa"/>
            <w:tcBorders>
              <w:top w:val="nil"/>
              <w:left w:val="nil"/>
              <w:bottom w:val="nil"/>
              <w:right w:val="nil"/>
            </w:tcBorders>
            <w:shd w:val="clear" w:color="000000" w:fill="FFFFFF"/>
            <w:noWrap/>
            <w:vAlign w:val="bottom"/>
            <w:hideMark/>
          </w:tcPr>
          <w:p w14:paraId="4D074C9F" w14:textId="77777777" w:rsidR="00BF19B0" w:rsidRPr="00BF19B0" w:rsidRDefault="00BF19B0" w:rsidP="00F02D56">
            <w:pPr>
              <w:spacing w:before="0" w:after="0" w:line="240" w:lineRule="auto"/>
              <w:ind w:leftChars="150" w:left="285"/>
              <w:rPr>
                <w:rFonts w:ascii="Arial" w:hAnsi="Arial" w:cs="Arial"/>
                <w:sz w:val="16"/>
                <w:szCs w:val="16"/>
              </w:rPr>
            </w:pPr>
            <w:r w:rsidRPr="00BF19B0">
              <w:rPr>
                <w:rFonts w:ascii="Arial" w:hAnsi="Arial" w:cs="Arial"/>
                <w:sz w:val="16"/>
                <w:szCs w:val="16"/>
              </w:rPr>
              <w:t>Capital budget - Bill 1 (DCB)</w:t>
            </w:r>
          </w:p>
        </w:tc>
        <w:tc>
          <w:tcPr>
            <w:tcW w:w="881" w:type="dxa"/>
            <w:tcBorders>
              <w:top w:val="nil"/>
              <w:left w:val="nil"/>
              <w:bottom w:val="nil"/>
              <w:right w:val="nil"/>
            </w:tcBorders>
            <w:shd w:val="clear" w:color="auto" w:fill="auto"/>
            <w:noWrap/>
            <w:vAlign w:val="bottom"/>
            <w:hideMark/>
          </w:tcPr>
          <w:p w14:paraId="2C13434F"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2,755</w:t>
            </w:r>
          </w:p>
        </w:tc>
        <w:tc>
          <w:tcPr>
            <w:tcW w:w="847" w:type="dxa"/>
            <w:tcBorders>
              <w:top w:val="nil"/>
              <w:left w:val="nil"/>
              <w:bottom w:val="nil"/>
              <w:right w:val="nil"/>
            </w:tcBorders>
            <w:shd w:val="clear" w:color="000000" w:fill="D9D9D9"/>
            <w:noWrap/>
            <w:vAlign w:val="bottom"/>
            <w:hideMark/>
          </w:tcPr>
          <w:p w14:paraId="7A09F57A"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2,082</w:t>
            </w:r>
          </w:p>
        </w:tc>
        <w:tc>
          <w:tcPr>
            <w:tcW w:w="860" w:type="dxa"/>
            <w:tcBorders>
              <w:top w:val="nil"/>
              <w:left w:val="nil"/>
              <w:bottom w:val="nil"/>
              <w:right w:val="nil"/>
            </w:tcBorders>
            <w:shd w:val="clear" w:color="auto" w:fill="auto"/>
            <w:noWrap/>
            <w:vAlign w:val="bottom"/>
            <w:hideMark/>
          </w:tcPr>
          <w:p w14:paraId="6B1B49F8"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1,995</w:t>
            </w:r>
          </w:p>
        </w:tc>
        <w:tc>
          <w:tcPr>
            <w:tcW w:w="860" w:type="dxa"/>
            <w:tcBorders>
              <w:top w:val="nil"/>
              <w:left w:val="nil"/>
              <w:bottom w:val="nil"/>
              <w:right w:val="nil"/>
            </w:tcBorders>
            <w:shd w:val="clear" w:color="auto" w:fill="auto"/>
            <w:noWrap/>
            <w:vAlign w:val="bottom"/>
            <w:hideMark/>
          </w:tcPr>
          <w:p w14:paraId="10F1AAA7"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1,964</w:t>
            </w:r>
          </w:p>
        </w:tc>
        <w:tc>
          <w:tcPr>
            <w:tcW w:w="860" w:type="dxa"/>
            <w:tcBorders>
              <w:top w:val="nil"/>
              <w:left w:val="nil"/>
              <w:bottom w:val="nil"/>
              <w:right w:val="nil"/>
            </w:tcBorders>
            <w:shd w:val="clear" w:color="auto" w:fill="auto"/>
            <w:noWrap/>
            <w:vAlign w:val="bottom"/>
            <w:hideMark/>
          </w:tcPr>
          <w:p w14:paraId="222C9060"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3,710</w:t>
            </w:r>
          </w:p>
        </w:tc>
      </w:tr>
      <w:tr w:rsidR="00BF19B0" w:rsidRPr="00BF19B0" w14:paraId="4A9B6D42" w14:textId="77777777" w:rsidTr="00BF19B0">
        <w:trPr>
          <w:trHeight w:val="225"/>
        </w:trPr>
        <w:tc>
          <w:tcPr>
            <w:tcW w:w="3402" w:type="dxa"/>
            <w:tcBorders>
              <w:top w:val="nil"/>
              <w:left w:val="nil"/>
              <w:bottom w:val="nil"/>
              <w:right w:val="nil"/>
            </w:tcBorders>
            <w:shd w:val="clear" w:color="auto" w:fill="auto"/>
            <w:noWrap/>
            <w:vAlign w:val="bottom"/>
            <w:hideMark/>
          </w:tcPr>
          <w:p w14:paraId="29480568" w14:textId="77777777" w:rsidR="00BF19B0" w:rsidRPr="00BF19B0" w:rsidRDefault="00BF19B0" w:rsidP="00F02D56">
            <w:pPr>
              <w:spacing w:before="0" w:after="0" w:line="240" w:lineRule="auto"/>
              <w:ind w:leftChars="150" w:left="285"/>
              <w:rPr>
                <w:rFonts w:ascii="Arial" w:hAnsi="Arial" w:cs="Arial"/>
                <w:b/>
                <w:bCs/>
                <w:color w:val="000000"/>
                <w:sz w:val="16"/>
                <w:szCs w:val="16"/>
              </w:rPr>
            </w:pPr>
            <w:r w:rsidRPr="00BF19B0">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4B042712"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2,755</w:t>
            </w:r>
          </w:p>
        </w:tc>
        <w:tc>
          <w:tcPr>
            <w:tcW w:w="847" w:type="dxa"/>
            <w:tcBorders>
              <w:top w:val="nil"/>
              <w:left w:val="nil"/>
              <w:bottom w:val="single" w:sz="4" w:space="0" w:color="auto"/>
              <w:right w:val="nil"/>
            </w:tcBorders>
            <w:shd w:val="clear" w:color="000000" w:fill="D9D9D9"/>
            <w:noWrap/>
            <w:vAlign w:val="bottom"/>
            <w:hideMark/>
          </w:tcPr>
          <w:p w14:paraId="795BB188"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2,082</w:t>
            </w:r>
          </w:p>
        </w:tc>
        <w:tc>
          <w:tcPr>
            <w:tcW w:w="860" w:type="dxa"/>
            <w:tcBorders>
              <w:top w:val="nil"/>
              <w:left w:val="nil"/>
              <w:bottom w:val="single" w:sz="4" w:space="0" w:color="auto"/>
              <w:right w:val="nil"/>
            </w:tcBorders>
            <w:shd w:val="clear" w:color="auto" w:fill="auto"/>
            <w:noWrap/>
            <w:vAlign w:val="bottom"/>
            <w:hideMark/>
          </w:tcPr>
          <w:p w14:paraId="4DB69FFF"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1,995</w:t>
            </w:r>
          </w:p>
        </w:tc>
        <w:tc>
          <w:tcPr>
            <w:tcW w:w="860" w:type="dxa"/>
            <w:tcBorders>
              <w:top w:val="nil"/>
              <w:left w:val="nil"/>
              <w:bottom w:val="single" w:sz="4" w:space="0" w:color="auto"/>
              <w:right w:val="nil"/>
            </w:tcBorders>
            <w:shd w:val="clear" w:color="auto" w:fill="auto"/>
            <w:noWrap/>
            <w:vAlign w:val="bottom"/>
            <w:hideMark/>
          </w:tcPr>
          <w:p w14:paraId="7224E18F"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1,964</w:t>
            </w:r>
          </w:p>
        </w:tc>
        <w:tc>
          <w:tcPr>
            <w:tcW w:w="860" w:type="dxa"/>
            <w:tcBorders>
              <w:top w:val="nil"/>
              <w:left w:val="nil"/>
              <w:bottom w:val="single" w:sz="4" w:space="0" w:color="auto"/>
              <w:right w:val="nil"/>
            </w:tcBorders>
            <w:shd w:val="clear" w:color="auto" w:fill="auto"/>
            <w:noWrap/>
            <w:vAlign w:val="bottom"/>
            <w:hideMark/>
          </w:tcPr>
          <w:p w14:paraId="0BEE28AF"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3,710</w:t>
            </w:r>
          </w:p>
        </w:tc>
      </w:tr>
      <w:tr w:rsidR="00BF19B0" w:rsidRPr="00BF19B0" w14:paraId="7D37F45B" w14:textId="77777777" w:rsidTr="00BF660D">
        <w:trPr>
          <w:trHeight w:val="227"/>
        </w:trPr>
        <w:tc>
          <w:tcPr>
            <w:tcW w:w="3402" w:type="dxa"/>
            <w:tcBorders>
              <w:top w:val="nil"/>
              <w:left w:val="nil"/>
              <w:bottom w:val="nil"/>
              <w:right w:val="nil"/>
            </w:tcBorders>
            <w:shd w:val="clear" w:color="auto" w:fill="auto"/>
            <w:noWrap/>
            <w:vAlign w:val="bottom"/>
            <w:hideMark/>
          </w:tcPr>
          <w:p w14:paraId="47BB52D8"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78660873" w14:textId="77777777" w:rsidR="00BF19B0" w:rsidRPr="00BF19B0" w:rsidRDefault="00BF19B0" w:rsidP="00BF19B0">
            <w:pPr>
              <w:spacing w:before="0" w:after="0" w:line="240" w:lineRule="auto"/>
              <w:ind w:firstLineChars="100" w:firstLine="160"/>
              <w:rPr>
                <w:rFonts w:ascii="Arial" w:hAnsi="Arial" w:cs="Arial"/>
                <w:b/>
                <w:bCs/>
                <w:color w:val="000000"/>
                <w:sz w:val="16"/>
                <w:szCs w:val="16"/>
              </w:rPr>
            </w:pPr>
          </w:p>
        </w:tc>
        <w:tc>
          <w:tcPr>
            <w:tcW w:w="847" w:type="dxa"/>
            <w:tcBorders>
              <w:top w:val="nil"/>
              <w:left w:val="nil"/>
              <w:bottom w:val="nil"/>
              <w:right w:val="nil"/>
            </w:tcBorders>
            <w:shd w:val="clear" w:color="000000" w:fill="D9D9D9"/>
            <w:noWrap/>
            <w:vAlign w:val="bottom"/>
            <w:hideMark/>
          </w:tcPr>
          <w:p w14:paraId="7D5F17C3" w14:textId="77777777" w:rsidR="00BF19B0" w:rsidRPr="00BF19B0" w:rsidRDefault="00BF19B0" w:rsidP="00BF19B0">
            <w:pPr>
              <w:spacing w:before="0" w:after="0" w:line="240" w:lineRule="auto"/>
              <w:jc w:val="right"/>
              <w:rPr>
                <w:rFonts w:ascii="Arial" w:hAnsi="Arial" w:cs="Arial"/>
                <w:color w:val="000000"/>
                <w:sz w:val="16"/>
                <w:szCs w:val="16"/>
              </w:rPr>
            </w:pPr>
            <w:r w:rsidRPr="00BF19B0">
              <w:rPr>
                <w:rFonts w:ascii="Arial" w:hAnsi="Arial" w:cs="Arial"/>
                <w:color w:val="000000"/>
                <w:sz w:val="16"/>
                <w:szCs w:val="16"/>
              </w:rPr>
              <w:t> </w:t>
            </w:r>
          </w:p>
        </w:tc>
        <w:tc>
          <w:tcPr>
            <w:tcW w:w="860" w:type="dxa"/>
            <w:tcBorders>
              <w:top w:val="nil"/>
              <w:left w:val="nil"/>
              <w:bottom w:val="nil"/>
              <w:right w:val="nil"/>
            </w:tcBorders>
            <w:shd w:val="clear" w:color="auto" w:fill="auto"/>
            <w:noWrap/>
            <w:vAlign w:val="bottom"/>
            <w:hideMark/>
          </w:tcPr>
          <w:p w14:paraId="441F9AF0" w14:textId="77777777" w:rsidR="00BF19B0" w:rsidRPr="00BF19B0" w:rsidRDefault="00BF19B0" w:rsidP="00BF19B0">
            <w:pPr>
              <w:spacing w:before="0" w:after="0" w:line="240" w:lineRule="auto"/>
              <w:jc w:val="right"/>
              <w:rPr>
                <w:rFonts w:ascii="Arial" w:hAnsi="Arial" w:cs="Arial"/>
                <w:color w:val="000000"/>
                <w:sz w:val="16"/>
                <w:szCs w:val="16"/>
              </w:rPr>
            </w:pPr>
          </w:p>
        </w:tc>
        <w:tc>
          <w:tcPr>
            <w:tcW w:w="860" w:type="dxa"/>
            <w:tcBorders>
              <w:top w:val="nil"/>
              <w:left w:val="nil"/>
              <w:bottom w:val="nil"/>
              <w:right w:val="nil"/>
            </w:tcBorders>
            <w:shd w:val="clear" w:color="auto" w:fill="auto"/>
            <w:noWrap/>
            <w:vAlign w:val="bottom"/>
            <w:hideMark/>
          </w:tcPr>
          <w:p w14:paraId="0B87AFD9" w14:textId="77777777" w:rsidR="00BF19B0" w:rsidRPr="00BF19B0" w:rsidRDefault="00BF19B0" w:rsidP="00BF19B0">
            <w:pPr>
              <w:spacing w:before="0" w:after="0" w:line="240" w:lineRule="auto"/>
              <w:jc w:val="right"/>
              <w:rPr>
                <w:rFonts w:ascii="Times New Roman" w:hAnsi="Times New Roman"/>
                <w:sz w:val="20"/>
              </w:rPr>
            </w:pPr>
          </w:p>
        </w:tc>
        <w:tc>
          <w:tcPr>
            <w:tcW w:w="860" w:type="dxa"/>
            <w:tcBorders>
              <w:top w:val="nil"/>
              <w:left w:val="nil"/>
              <w:bottom w:val="nil"/>
              <w:right w:val="nil"/>
            </w:tcBorders>
            <w:shd w:val="clear" w:color="auto" w:fill="auto"/>
            <w:noWrap/>
            <w:vAlign w:val="bottom"/>
            <w:hideMark/>
          </w:tcPr>
          <w:p w14:paraId="6F71D652" w14:textId="77777777" w:rsidR="00BF19B0" w:rsidRPr="00BF19B0" w:rsidRDefault="00BF19B0" w:rsidP="00BF19B0">
            <w:pPr>
              <w:spacing w:before="0" w:after="0" w:line="240" w:lineRule="auto"/>
              <w:jc w:val="right"/>
              <w:rPr>
                <w:rFonts w:ascii="Times New Roman" w:hAnsi="Times New Roman"/>
                <w:sz w:val="20"/>
              </w:rPr>
            </w:pPr>
          </w:p>
        </w:tc>
      </w:tr>
      <w:tr w:rsidR="00BF19B0" w:rsidRPr="00BF19B0" w14:paraId="08704074" w14:textId="77777777" w:rsidTr="00BF19B0">
        <w:trPr>
          <w:trHeight w:val="225"/>
        </w:trPr>
        <w:tc>
          <w:tcPr>
            <w:tcW w:w="3402" w:type="dxa"/>
            <w:tcBorders>
              <w:top w:val="nil"/>
              <w:left w:val="nil"/>
              <w:bottom w:val="nil"/>
              <w:right w:val="nil"/>
            </w:tcBorders>
            <w:shd w:val="clear" w:color="000000" w:fill="FFFFFF"/>
            <w:noWrap/>
            <w:vAlign w:val="bottom"/>
            <w:hideMark/>
          </w:tcPr>
          <w:p w14:paraId="66A64EE7" w14:textId="77777777" w:rsidR="00BF19B0" w:rsidRPr="00BF19B0" w:rsidRDefault="00BF19B0" w:rsidP="00F02D56">
            <w:pPr>
              <w:spacing w:before="0" w:after="0" w:line="240" w:lineRule="auto"/>
              <w:ind w:leftChars="150" w:left="285"/>
              <w:rPr>
                <w:rFonts w:ascii="Arial" w:hAnsi="Arial" w:cs="Arial"/>
                <w:sz w:val="16"/>
                <w:szCs w:val="16"/>
              </w:rPr>
            </w:pPr>
            <w:r w:rsidRPr="00BF19B0">
              <w:rPr>
                <w:rFonts w:ascii="Arial" w:hAnsi="Arial" w:cs="Arial"/>
                <w:sz w:val="16"/>
                <w:szCs w:val="16"/>
              </w:rPr>
              <w:t>Lease principal repayments</w:t>
            </w:r>
          </w:p>
        </w:tc>
        <w:tc>
          <w:tcPr>
            <w:tcW w:w="881" w:type="dxa"/>
            <w:tcBorders>
              <w:top w:val="nil"/>
              <w:left w:val="nil"/>
              <w:bottom w:val="nil"/>
              <w:right w:val="nil"/>
            </w:tcBorders>
            <w:shd w:val="clear" w:color="auto" w:fill="auto"/>
            <w:noWrap/>
            <w:vAlign w:val="bottom"/>
            <w:hideMark/>
          </w:tcPr>
          <w:p w14:paraId="152DD9E6"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5,638</w:t>
            </w:r>
          </w:p>
        </w:tc>
        <w:tc>
          <w:tcPr>
            <w:tcW w:w="847" w:type="dxa"/>
            <w:tcBorders>
              <w:top w:val="nil"/>
              <w:left w:val="nil"/>
              <w:bottom w:val="nil"/>
              <w:right w:val="nil"/>
            </w:tcBorders>
            <w:shd w:val="clear" w:color="000000" w:fill="D9D9D9"/>
            <w:noWrap/>
            <w:vAlign w:val="bottom"/>
            <w:hideMark/>
          </w:tcPr>
          <w:p w14:paraId="1B0D0833"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5,633</w:t>
            </w:r>
          </w:p>
        </w:tc>
        <w:tc>
          <w:tcPr>
            <w:tcW w:w="860" w:type="dxa"/>
            <w:tcBorders>
              <w:top w:val="nil"/>
              <w:left w:val="nil"/>
              <w:bottom w:val="nil"/>
              <w:right w:val="nil"/>
            </w:tcBorders>
            <w:shd w:val="clear" w:color="auto" w:fill="auto"/>
            <w:noWrap/>
            <w:vAlign w:val="bottom"/>
            <w:hideMark/>
          </w:tcPr>
          <w:p w14:paraId="5E00567B"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5,793</w:t>
            </w:r>
          </w:p>
        </w:tc>
        <w:tc>
          <w:tcPr>
            <w:tcW w:w="860" w:type="dxa"/>
            <w:tcBorders>
              <w:top w:val="nil"/>
              <w:left w:val="nil"/>
              <w:bottom w:val="nil"/>
              <w:right w:val="nil"/>
            </w:tcBorders>
            <w:shd w:val="clear" w:color="auto" w:fill="auto"/>
            <w:noWrap/>
            <w:vAlign w:val="bottom"/>
            <w:hideMark/>
          </w:tcPr>
          <w:p w14:paraId="4E02913D"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5,981</w:t>
            </w:r>
          </w:p>
        </w:tc>
        <w:tc>
          <w:tcPr>
            <w:tcW w:w="860" w:type="dxa"/>
            <w:tcBorders>
              <w:top w:val="nil"/>
              <w:left w:val="nil"/>
              <w:bottom w:val="nil"/>
              <w:right w:val="nil"/>
            </w:tcBorders>
            <w:shd w:val="clear" w:color="auto" w:fill="auto"/>
            <w:noWrap/>
            <w:vAlign w:val="bottom"/>
            <w:hideMark/>
          </w:tcPr>
          <w:p w14:paraId="538AA1DB"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5,990</w:t>
            </w:r>
          </w:p>
        </w:tc>
      </w:tr>
      <w:tr w:rsidR="00BF19B0" w:rsidRPr="00BF19B0" w14:paraId="4F42CC17" w14:textId="77777777" w:rsidTr="00BF19B0">
        <w:trPr>
          <w:trHeight w:val="225"/>
        </w:trPr>
        <w:tc>
          <w:tcPr>
            <w:tcW w:w="3402" w:type="dxa"/>
            <w:tcBorders>
              <w:top w:val="nil"/>
              <w:left w:val="nil"/>
              <w:bottom w:val="nil"/>
              <w:right w:val="nil"/>
            </w:tcBorders>
            <w:shd w:val="clear" w:color="auto" w:fill="auto"/>
            <w:noWrap/>
            <w:vAlign w:val="bottom"/>
            <w:hideMark/>
          </w:tcPr>
          <w:p w14:paraId="55655936" w14:textId="77777777" w:rsidR="00BF19B0" w:rsidRPr="00BF19B0" w:rsidRDefault="00BF19B0" w:rsidP="00F02D56">
            <w:pPr>
              <w:spacing w:before="0" w:after="0" w:line="240" w:lineRule="auto"/>
              <w:ind w:leftChars="150" w:left="285"/>
              <w:rPr>
                <w:rFonts w:ascii="Arial" w:hAnsi="Arial" w:cs="Arial"/>
                <w:b/>
                <w:bCs/>
                <w:color w:val="000000"/>
                <w:sz w:val="16"/>
                <w:szCs w:val="16"/>
              </w:rPr>
            </w:pPr>
            <w:r w:rsidRPr="00BF19B0">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2C1C59DD"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5,638</w:t>
            </w:r>
          </w:p>
        </w:tc>
        <w:tc>
          <w:tcPr>
            <w:tcW w:w="847" w:type="dxa"/>
            <w:tcBorders>
              <w:top w:val="nil"/>
              <w:left w:val="nil"/>
              <w:bottom w:val="single" w:sz="4" w:space="0" w:color="auto"/>
              <w:right w:val="nil"/>
            </w:tcBorders>
            <w:shd w:val="clear" w:color="000000" w:fill="D9D9D9"/>
            <w:noWrap/>
            <w:vAlign w:val="bottom"/>
            <w:hideMark/>
          </w:tcPr>
          <w:p w14:paraId="56B046AE"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5,633</w:t>
            </w:r>
          </w:p>
        </w:tc>
        <w:tc>
          <w:tcPr>
            <w:tcW w:w="860" w:type="dxa"/>
            <w:tcBorders>
              <w:top w:val="nil"/>
              <w:left w:val="nil"/>
              <w:bottom w:val="single" w:sz="4" w:space="0" w:color="auto"/>
              <w:right w:val="nil"/>
            </w:tcBorders>
            <w:shd w:val="clear" w:color="auto" w:fill="auto"/>
            <w:noWrap/>
            <w:vAlign w:val="bottom"/>
            <w:hideMark/>
          </w:tcPr>
          <w:p w14:paraId="4394616B"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5,793</w:t>
            </w:r>
          </w:p>
        </w:tc>
        <w:tc>
          <w:tcPr>
            <w:tcW w:w="860" w:type="dxa"/>
            <w:tcBorders>
              <w:top w:val="nil"/>
              <w:left w:val="nil"/>
              <w:bottom w:val="single" w:sz="4" w:space="0" w:color="auto"/>
              <w:right w:val="nil"/>
            </w:tcBorders>
            <w:shd w:val="clear" w:color="auto" w:fill="auto"/>
            <w:noWrap/>
            <w:vAlign w:val="bottom"/>
            <w:hideMark/>
          </w:tcPr>
          <w:p w14:paraId="2E6A286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5,981</w:t>
            </w:r>
          </w:p>
        </w:tc>
        <w:tc>
          <w:tcPr>
            <w:tcW w:w="860" w:type="dxa"/>
            <w:tcBorders>
              <w:top w:val="nil"/>
              <w:left w:val="nil"/>
              <w:bottom w:val="single" w:sz="4" w:space="0" w:color="auto"/>
              <w:right w:val="nil"/>
            </w:tcBorders>
            <w:shd w:val="clear" w:color="auto" w:fill="auto"/>
            <w:noWrap/>
            <w:vAlign w:val="bottom"/>
            <w:hideMark/>
          </w:tcPr>
          <w:p w14:paraId="399CCBCA"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5,990</w:t>
            </w:r>
          </w:p>
        </w:tc>
      </w:tr>
      <w:tr w:rsidR="00BF19B0" w:rsidRPr="00BF19B0" w14:paraId="45AE87C4" w14:textId="77777777" w:rsidTr="00BF19B0">
        <w:trPr>
          <w:trHeight w:val="397"/>
        </w:trPr>
        <w:tc>
          <w:tcPr>
            <w:tcW w:w="3402" w:type="dxa"/>
            <w:tcBorders>
              <w:top w:val="nil"/>
              <w:left w:val="nil"/>
              <w:bottom w:val="nil"/>
              <w:right w:val="nil"/>
            </w:tcBorders>
            <w:shd w:val="clear" w:color="auto" w:fill="auto"/>
            <w:vAlign w:val="bottom"/>
            <w:hideMark/>
          </w:tcPr>
          <w:p w14:paraId="509C61AD" w14:textId="77777777" w:rsidR="00BF19B0" w:rsidRPr="00BF19B0" w:rsidRDefault="00BF19B0" w:rsidP="00F02D56">
            <w:pPr>
              <w:spacing w:before="0" w:after="0" w:line="240" w:lineRule="auto"/>
              <w:ind w:leftChars="75" w:left="143"/>
              <w:rPr>
                <w:rFonts w:ascii="Arial" w:hAnsi="Arial" w:cs="Arial"/>
                <w:b/>
                <w:bCs/>
                <w:color w:val="000000"/>
                <w:sz w:val="16"/>
                <w:szCs w:val="16"/>
              </w:rPr>
            </w:pPr>
            <w:r w:rsidRPr="00BF19B0">
              <w:rPr>
                <w:rFonts w:ascii="Arial" w:hAnsi="Arial" w:cs="Arial"/>
                <w:b/>
                <w:bCs/>
                <w:color w:val="000000"/>
                <w:sz w:val="16"/>
                <w:szCs w:val="16"/>
              </w:rPr>
              <w:t>Net cash from (or used by) financing activities</w:t>
            </w:r>
          </w:p>
        </w:tc>
        <w:tc>
          <w:tcPr>
            <w:tcW w:w="881" w:type="dxa"/>
            <w:tcBorders>
              <w:top w:val="nil"/>
              <w:left w:val="nil"/>
              <w:bottom w:val="single" w:sz="4" w:space="0" w:color="auto"/>
              <w:right w:val="nil"/>
            </w:tcBorders>
            <w:shd w:val="clear" w:color="auto" w:fill="auto"/>
            <w:noWrap/>
            <w:vAlign w:val="bottom"/>
            <w:hideMark/>
          </w:tcPr>
          <w:p w14:paraId="1A5C031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(2,883)</w:t>
            </w:r>
          </w:p>
        </w:tc>
        <w:tc>
          <w:tcPr>
            <w:tcW w:w="847" w:type="dxa"/>
            <w:tcBorders>
              <w:top w:val="nil"/>
              <w:left w:val="nil"/>
              <w:bottom w:val="single" w:sz="4" w:space="0" w:color="auto"/>
              <w:right w:val="nil"/>
            </w:tcBorders>
            <w:shd w:val="clear" w:color="000000" w:fill="D9D9D9"/>
            <w:noWrap/>
            <w:vAlign w:val="bottom"/>
            <w:hideMark/>
          </w:tcPr>
          <w:p w14:paraId="56EF49A5"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(3,551)</w:t>
            </w:r>
          </w:p>
        </w:tc>
        <w:tc>
          <w:tcPr>
            <w:tcW w:w="860" w:type="dxa"/>
            <w:tcBorders>
              <w:top w:val="nil"/>
              <w:left w:val="nil"/>
              <w:bottom w:val="single" w:sz="4" w:space="0" w:color="auto"/>
              <w:right w:val="nil"/>
            </w:tcBorders>
            <w:shd w:val="clear" w:color="auto" w:fill="auto"/>
            <w:noWrap/>
            <w:vAlign w:val="bottom"/>
            <w:hideMark/>
          </w:tcPr>
          <w:p w14:paraId="34E912F0"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(3,798)</w:t>
            </w:r>
          </w:p>
        </w:tc>
        <w:tc>
          <w:tcPr>
            <w:tcW w:w="860" w:type="dxa"/>
            <w:tcBorders>
              <w:top w:val="nil"/>
              <w:left w:val="nil"/>
              <w:bottom w:val="single" w:sz="4" w:space="0" w:color="auto"/>
              <w:right w:val="nil"/>
            </w:tcBorders>
            <w:shd w:val="clear" w:color="auto" w:fill="auto"/>
            <w:noWrap/>
            <w:vAlign w:val="bottom"/>
            <w:hideMark/>
          </w:tcPr>
          <w:p w14:paraId="6C884C6A"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(4,017)</w:t>
            </w:r>
          </w:p>
        </w:tc>
        <w:tc>
          <w:tcPr>
            <w:tcW w:w="860" w:type="dxa"/>
            <w:tcBorders>
              <w:top w:val="nil"/>
              <w:left w:val="nil"/>
              <w:bottom w:val="single" w:sz="4" w:space="0" w:color="auto"/>
              <w:right w:val="nil"/>
            </w:tcBorders>
            <w:shd w:val="clear" w:color="auto" w:fill="auto"/>
            <w:noWrap/>
            <w:vAlign w:val="bottom"/>
            <w:hideMark/>
          </w:tcPr>
          <w:p w14:paraId="43E8666F"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(2,280)</w:t>
            </w:r>
          </w:p>
        </w:tc>
      </w:tr>
      <w:tr w:rsidR="00BF19B0" w:rsidRPr="00BF19B0" w14:paraId="49354534" w14:textId="77777777" w:rsidTr="00BF19B0">
        <w:trPr>
          <w:trHeight w:val="283"/>
        </w:trPr>
        <w:tc>
          <w:tcPr>
            <w:tcW w:w="3402" w:type="dxa"/>
            <w:tcBorders>
              <w:top w:val="nil"/>
              <w:left w:val="nil"/>
              <w:bottom w:val="nil"/>
              <w:right w:val="nil"/>
            </w:tcBorders>
            <w:shd w:val="clear" w:color="auto" w:fill="auto"/>
            <w:vAlign w:val="bottom"/>
            <w:hideMark/>
          </w:tcPr>
          <w:p w14:paraId="539B4311" w14:textId="77777777" w:rsidR="00BF19B0" w:rsidRPr="00BF19B0" w:rsidRDefault="00BF19B0" w:rsidP="00BF19B0">
            <w:pPr>
              <w:spacing w:before="0" w:after="0" w:line="240" w:lineRule="auto"/>
              <w:rPr>
                <w:rFonts w:ascii="Arial" w:hAnsi="Arial" w:cs="Arial"/>
                <w:b/>
                <w:bCs/>
                <w:color w:val="000000"/>
                <w:sz w:val="16"/>
                <w:szCs w:val="16"/>
              </w:rPr>
            </w:pPr>
            <w:r w:rsidRPr="00BF19B0">
              <w:rPr>
                <w:rFonts w:ascii="Arial" w:hAnsi="Arial" w:cs="Arial"/>
                <w:b/>
                <w:bCs/>
                <w:color w:val="000000"/>
                <w:sz w:val="16"/>
                <w:szCs w:val="16"/>
              </w:rPr>
              <w:t>Net increase (or decrease) in cash held</w:t>
            </w:r>
          </w:p>
        </w:tc>
        <w:tc>
          <w:tcPr>
            <w:tcW w:w="881" w:type="dxa"/>
            <w:tcBorders>
              <w:top w:val="nil"/>
              <w:left w:val="nil"/>
              <w:bottom w:val="single" w:sz="4" w:space="0" w:color="auto"/>
              <w:right w:val="nil"/>
            </w:tcBorders>
            <w:shd w:val="clear" w:color="auto" w:fill="auto"/>
            <w:noWrap/>
            <w:vAlign w:val="bottom"/>
            <w:hideMark/>
          </w:tcPr>
          <w:p w14:paraId="0668CD5A"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(100)</w:t>
            </w:r>
          </w:p>
        </w:tc>
        <w:tc>
          <w:tcPr>
            <w:tcW w:w="847" w:type="dxa"/>
            <w:tcBorders>
              <w:top w:val="nil"/>
              <w:left w:val="nil"/>
              <w:bottom w:val="single" w:sz="4" w:space="0" w:color="auto"/>
              <w:right w:val="nil"/>
            </w:tcBorders>
            <w:shd w:val="clear" w:color="000000" w:fill="D9D9D9"/>
            <w:noWrap/>
            <w:vAlign w:val="bottom"/>
            <w:hideMark/>
          </w:tcPr>
          <w:p w14:paraId="7D9AB7EE"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(321)</w:t>
            </w:r>
          </w:p>
        </w:tc>
        <w:tc>
          <w:tcPr>
            <w:tcW w:w="860" w:type="dxa"/>
            <w:tcBorders>
              <w:top w:val="nil"/>
              <w:left w:val="nil"/>
              <w:bottom w:val="single" w:sz="4" w:space="0" w:color="auto"/>
              <w:right w:val="nil"/>
            </w:tcBorders>
            <w:shd w:val="clear" w:color="auto" w:fill="auto"/>
            <w:noWrap/>
            <w:vAlign w:val="bottom"/>
            <w:hideMark/>
          </w:tcPr>
          <w:p w14:paraId="338F152E"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2,011</w:t>
            </w:r>
          </w:p>
        </w:tc>
        <w:tc>
          <w:tcPr>
            <w:tcW w:w="860" w:type="dxa"/>
            <w:tcBorders>
              <w:top w:val="nil"/>
              <w:left w:val="nil"/>
              <w:bottom w:val="single" w:sz="4" w:space="0" w:color="auto"/>
              <w:right w:val="nil"/>
            </w:tcBorders>
            <w:shd w:val="clear" w:color="auto" w:fill="auto"/>
            <w:noWrap/>
            <w:vAlign w:val="bottom"/>
            <w:hideMark/>
          </w:tcPr>
          <w:p w14:paraId="132C58F6"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735</w:t>
            </w:r>
          </w:p>
        </w:tc>
        <w:tc>
          <w:tcPr>
            <w:tcW w:w="860" w:type="dxa"/>
            <w:tcBorders>
              <w:top w:val="nil"/>
              <w:left w:val="nil"/>
              <w:bottom w:val="single" w:sz="4" w:space="0" w:color="auto"/>
              <w:right w:val="nil"/>
            </w:tcBorders>
            <w:shd w:val="clear" w:color="auto" w:fill="auto"/>
            <w:noWrap/>
            <w:vAlign w:val="bottom"/>
            <w:hideMark/>
          </w:tcPr>
          <w:p w14:paraId="275D8147"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287</w:t>
            </w:r>
          </w:p>
        </w:tc>
      </w:tr>
      <w:tr w:rsidR="00BF19B0" w:rsidRPr="00BF19B0" w14:paraId="39C56AB0" w14:textId="77777777" w:rsidTr="00D96E15">
        <w:trPr>
          <w:trHeight w:val="425"/>
        </w:trPr>
        <w:tc>
          <w:tcPr>
            <w:tcW w:w="3402" w:type="dxa"/>
            <w:tcBorders>
              <w:top w:val="nil"/>
              <w:left w:val="nil"/>
              <w:bottom w:val="nil"/>
              <w:right w:val="nil"/>
            </w:tcBorders>
            <w:shd w:val="clear" w:color="auto" w:fill="auto"/>
            <w:vAlign w:val="bottom"/>
            <w:hideMark/>
          </w:tcPr>
          <w:p w14:paraId="1BACAF83" w14:textId="77777777" w:rsidR="00BF19B0" w:rsidRPr="00BF19B0" w:rsidRDefault="00BF19B0" w:rsidP="00F02D56">
            <w:pPr>
              <w:spacing w:before="0" w:after="0" w:line="240" w:lineRule="auto"/>
              <w:ind w:leftChars="75" w:left="143"/>
              <w:rPr>
                <w:rFonts w:ascii="Arial" w:hAnsi="Arial" w:cs="Arial"/>
                <w:color w:val="000000"/>
                <w:sz w:val="16"/>
                <w:szCs w:val="16"/>
              </w:rPr>
            </w:pPr>
            <w:r w:rsidRPr="00BF19B0">
              <w:rPr>
                <w:rFonts w:ascii="Arial" w:hAnsi="Arial" w:cs="Arial"/>
                <w:color w:val="000000"/>
                <w:sz w:val="16"/>
                <w:szCs w:val="16"/>
              </w:rPr>
              <w:t>Cash and cash equivalents at the beginning of the reporting period</w:t>
            </w:r>
          </w:p>
        </w:tc>
        <w:tc>
          <w:tcPr>
            <w:tcW w:w="881" w:type="dxa"/>
            <w:tcBorders>
              <w:top w:val="nil"/>
              <w:left w:val="nil"/>
              <w:bottom w:val="nil"/>
              <w:right w:val="nil"/>
            </w:tcBorders>
            <w:shd w:val="clear" w:color="auto" w:fill="auto"/>
            <w:noWrap/>
            <w:vAlign w:val="bottom"/>
            <w:hideMark/>
          </w:tcPr>
          <w:p w14:paraId="4AD60357"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1,703</w:t>
            </w:r>
          </w:p>
        </w:tc>
        <w:tc>
          <w:tcPr>
            <w:tcW w:w="847" w:type="dxa"/>
            <w:tcBorders>
              <w:top w:val="nil"/>
              <w:left w:val="nil"/>
              <w:bottom w:val="nil"/>
              <w:right w:val="nil"/>
            </w:tcBorders>
            <w:shd w:val="clear" w:color="000000" w:fill="D9D9D9"/>
            <w:noWrap/>
            <w:vAlign w:val="bottom"/>
            <w:hideMark/>
          </w:tcPr>
          <w:p w14:paraId="0F4AF6C7"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1,603</w:t>
            </w:r>
          </w:p>
        </w:tc>
        <w:tc>
          <w:tcPr>
            <w:tcW w:w="860" w:type="dxa"/>
            <w:tcBorders>
              <w:top w:val="nil"/>
              <w:left w:val="nil"/>
              <w:bottom w:val="nil"/>
              <w:right w:val="nil"/>
            </w:tcBorders>
            <w:shd w:val="clear" w:color="auto" w:fill="auto"/>
            <w:noWrap/>
            <w:vAlign w:val="bottom"/>
            <w:hideMark/>
          </w:tcPr>
          <w:p w14:paraId="49E9DF6C"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1,282</w:t>
            </w:r>
          </w:p>
        </w:tc>
        <w:tc>
          <w:tcPr>
            <w:tcW w:w="860" w:type="dxa"/>
            <w:tcBorders>
              <w:top w:val="nil"/>
              <w:left w:val="nil"/>
              <w:bottom w:val="nil"/>
              <w:right w:val="nil"/>
            </w:tcBorders>
            <w:shd w:val="clear" w:color="auto" w:fill="auto"/>
            <w:noWrap/>
            <w:vAlign w:val="bottom"/>
            <w:hideMark/>
          </w:tcPr>
          <w:p w14:paraId="2C2D15BE"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3,293</w:t>
            </w:r>
          </w:p>
        </w:tc>
        <w:tc>
          <w:tcPr>
            <w:tcW w:w="860" w:type="dxa"/>
            <w:tcBorders>
              <w:top w:val="nil"/>
              <w:left w:val="nil"/>
              <w:bottom w:val="nil"/>
              <w:right w:val="nil"/>
            </w:tcBorders>
            <w:shd w:val="clear" w:color="auto" w:fill="auto"/>
            <w:noWrap/>
            <w:vAlign w:val="bottom"/>
            <w:hideMark/>
          </w:tcPr>
          <w:p w14:paraId="58A7D5E4" w14:textId="77777777" w:rsidR="00BF19B0" w:rsidRPr="00BF19B0" w:rsidRDefault="00BF19B0" w:rsidP="00BF19B0">
            <w:pPr>
              <w:spacing w:before="0" w:after="0" w:line="240" w:lineRule="auto"/>
              <w:jc w:val="right"/>
              <w:rPr>
                <w:rFonts w:ascii="Arial" w:hAnsi="Arial" w:cs="Arial"/>
                <w:sz w:val="16"/>
                <w:szCs w:val="16"/>
              </w:rPr>
            </w:pPr>
            <w:r w:rsidRPr="00BF19B0">
              <w:rPr>
                <w:rFonts w:ascii="Arial" w:hAnsi="Arial" w:cs="Arial"/>
                <w:sz w:val="16"/>
                <w:szCs w:val="16"/>
              </w:rPr>
              <w:t>4,028</w:t>
            </w:r>
          </w:p>
        </w:tc>
      </w:tr>
      <w:tr w:rsidR="00BF19B0" w:rsidRPr="00BF19B0" w14:paraId="6267DB7B" w14:textId="77777777" w:rsidTr="00BF19B0">
        <w:trPr>
          <w:trHeight w:val="454"/>
        </w:trPr>
        <w:tc>
          <w:tcPr>
            <w:tcW w:w="3402" w:type="dxa"/>
            <w:tcBorders>
              <w:top w:val="nil"/>
              <w:left w:val="nil"/>
              <w:bottom w:val="single" w:sz="4" w:space="0" w:color="auto"/>
              <w:right w:val="nil"/>
            </w:tcBorders>
            <w:shd w:val="clear" w:color="auto" w:fill="auto"/>
            <w:vAlign w:val="bottom"/>
            <w:hideMark/>
          </w:tcPr>
          <w:p w14:paraId="659ABA20" w14:textId="77777777" w:rsidR="00BF19B0" w:rsidRPr="00BF19B0" w:rsidRDefault="00BF19B0" w:rsidP="00BF19B0">
            <w:pPr>
              <w:spacing w:before="0" w:after="0" w:line="240" w:lineRule="auto"/>
              <w:rPr>
                <w:rFonts w:ascii="Arial" w:hAnsi="Arial" w:cs="Arial"/>
                <w:b/>
                <w:bCs/>
                <w:color w:val="000000"/>
                <w:sz w:val="16"/>
                <w:szCs w:val="16"/>
              </w:rPr>
            </w:pPr>
            <w:r w:rsidRPr="00BF19B0">
              <w:rPr>
                <w:rFonts w:ascii="Arial" w:hAnsi="Arial" w:cs="Arial"/>
                <w:b/>
                <w:bCs/>
                <w:color w:val="000000"/>
                <w:sz w:val="16"/>
                <w:szCs w:val="16"/>
              </w:rPr>
              <w:t>Cash and cash equivalents at the end of the reporting period</w:t>
            </w:r>
          </w:p>
        </w:tc>
        <w:tc>
          <w:tcPr>
            <w:tcW w:w="881" w:type="dxa"/>
            <w:tcBorders>
              <w:top w:val="nil"/>
              <w:left w:val="nil"/>
              <w:bottom w:val="single" w:sz="4" w:space="0" w:color="auto"/>
              <w:right w:val="nil"/>
            </w:tcBorders>
            <w:shd w:val="clear" w:color="auto" w:fill="auto"/>
            <w:noWrap/>
            <w:vAlign w:val="bottom"/>
            <w:hideMark/>
          </w:tcPr>
          <w:p w14:paraId="7BE355CF"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1,603</w:t>
            </w:r>
          </w:p>
        </w:tc>
        <w:tc>
          <w:tcPr>
            <w:tcW w:w="847" w:type="dxa"/>
            <w:tcBorders>
              <w:top w:val="nil"/>
              <w:left w:val="nil"/>
              <w:bottom w:val="single" w:sz="4" w:space="0" w:color="auto"/>
              <w:right w:val="nil"/>
            </w:tcBorders>
            <w:shd w:val="clear" w:color="000000" w:fill="D9D9D9"/>
            <w:noWrap/>
            <w:vAlign w:val="bottom"/>
            <w:hideMark/>
          </w:tcPr>
          <w:p w14:paraId="5B5FCD86"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1,282</w:t>
            </w:r>
          </w:p>
        </w:tc>
        <w:tc>
          <w:tcPr>
            <w:tcW w:w="860" w:type="dxa"/>
            <w:tcBorders>
              <w:top w:val="nil"/>
              <w:left w:val="nil"/>
              <w:bottom w:val="single" w:sz="4" w:space="0" w:color="auto"/>
              <w:right w:val="nil"/>
            </w:tcBorders>
            <w:shd w:val="clear" w:color="auto" w:fill="auto"/>
            <w:noWrap/>
            <w:vAlign w:val="bottom"/>
            <w:hideMark/>
          </w:tcPr>
          <w:p w14:paraId="055C7A1B"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3,293</w:t>
            </w:r>
          </w:p>
        </w:tc>
        <w:tc>
          <w:tcPr>
            <w:tcW w:w="860" w:type="dxa"/>
            <w:tcBorders>
              <w:top w:val="nil"/>
              <w:left w:val="nil"/>
              <w:bottom w:val="single" w:sz="4" w:space="0" w:color="auto"/>
              <w:right w:val="nil"/>
            </w:tcBorders>
            <w:shd w:val="clear" w:color="auto" w:fill="auto"/>
            <w:noWrap/>
            <w:vAlign w:val="bottom"/>
            <w:hideMark/>
          </w:tcPr>
          <w:p w14:paraId="47C50AEA"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4,028</w:t>
            </w:r>
          </w:p>
        </w:tc>
        <w:tc>
          <w:tcPr>
            <w:tcW w:w="860" w:type="dxa"/>
            <w:tcBorders>
              <w:top w:val="nil"/>
              <w:left w:val="nil"/>
              <w:bottom w:val="single" w:sz="4" w:space="0" w:color="auto"/>
              <w:right w:val="nil"/>
            </w:tcBorders>
            <w:shd w:val="clear" w:color="auto" w:fill="auto"/>
            <w:noWrap/>
            <w:vAlign w:val="bottom"/>
            <w:hideMark/>
          </w:tcPr>
          <w:p w14:paraId="6D409A2E" w14:textId="77777777" w:rsidR="00BF19B0" w:rsidRPr="00BF19B0" w:rsidRDefault="00BF19B0" w:rsidP="00BF19B0">
            <w:pPr>
              <w:spacing w:before="0" w:after="0" w:line="240" w:lineRule="auto"/>
              <w:jc w:val="right"/>
              <w:rPr>
                <w:rFonts w:ascii="Arial" w:hAnsi="Arial" w:cs="Arial"/>
                <w:b/>
                <w:bCs/>
                <w:color w:val="000000"/>
                <w:sz w:val="16"/>
                <w:szCs w:val="16"/>
              </w:rPr>
            </w:pPr>
            <w:r w:rsidRPr="00BF19B0">
              <w:rPr>
                <w:rFonts w:ascii="Arial" w:hAnsi="Arial" w:cs="Arial"/>
                <w:b/>
                <w:bCs/>
                <w:color w:val="000000"/>
                <w:sz w:val="16"/>
                <w:szCs w:val="16"/>
              </w:rPr>
              <w:t>4,315</w:t>
            </w:r>
          </w:p>
        </w:tc>
      </w:tr>
    </w:tbl>
    <w:p w14:paraId="7CBAAC23" w14:textId="51DF5386" w:rsidR="00BF19B0" w:rsidRDefault="00BF19B0" w:rsidP="00BF19B0">
      <w:pPr>
        <w:pStyle w:val="FootnoteText"/>
        <w:spacing w:before="120"/>
      </w:pPr>
      <w:r>
        <w:t>Prepared on Australian Accounting Standards basis.</w:t>
      </w:r>
    </w:p>
    <w:p w14:paraId="206AAB09" w14:textId="7DB58D3E" w:rsidR="00BF19B0" w:rsidRDefault="00BF19B0" w:rsidP="00BF19B0">
      <w:pPr>
        <w:pStyle w:val="FootnoteText"/>
      </w:pPr>
    </w:p>
    <w:p w14:paraId="24424DAE" w14:textId="0C529B65" w:rsidR="00316AD1" w:rsidRDefault="00316AD1" w:rsidP="00BF19B0">
      <w:pPr>
        <w:pStyle w:val="FootnoteText"/>
      </w:pPr>
      <w:r>
        <w:t>OPA = Official Public Account</w:t>
      </w:r>
    </w:p>
    <w:p w14:paraId="37303689" w14:textId="682310A4" w:rsidR="00BF19B0" w:rsidRDefault="00BF19B0" w:rsidP="00BF19B0">
      <w:pPr>
        <w:pStyle w:val="FootnoteText"/>
      </w:pPr>
      <w:r>
        <w:t>DCB = Departmental Capital Budget</w:t>
      </w:r>
    </w:p>
    <w:p w14:paraId="4EC3CEB5" w14:textId="2935AC10" w:rsidR="00BF19B0" w:rsidRDefault="00BF19B0" w:rsidP="00BF19B0">
      <w:pPr>
        <w:pStyle w:val="FootnoteText"/>
        <w:rPr>
          <w:b/>
          <w:sz w:val="20"/>
        </w:rPr>
      </w:pPr>
      <w:r>
        <w:br w:type="page"/>
      </w:r>
    </w:p>
    <w:p w14:paraId="12D48E84" w14:textId="35C12C0D"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006800" w:rsidRPr="00006800" w14:paraId="448E2DE9" w14:textId="77777777" w:rsidTr="00F20994">
        <w:trPr>
          <w:trHeight w:val="765"/>
        </w:trPr>
        <w:tc>
          <w:tcPr>
            <w:tcW w:w="3175" w:type="dxa"/>
            <w:tcBorders>
              <w:top w:val="single" w:sz="4" w:space="0" w:color="auto"/>
              <w:left w:val="nil"/>
              <w:bottom w:val="nil"/>
              <w:right w:val="nil"/>
            </w:tcBorders>
            <w:shd w:val="clear" w:color="000000" w:fill="FFFFFF"/>
            <w:tcMar>
              <w:left w:w="0" w:type="dxa"/>
            </w:tcMar>
            <w:hideMark/>
          </w:tcPr>
          <w:p w14:paraId="7F4178A2" w14:textId="77777777" w:rsidR="00006800" w:rsidRPr="00006800" w:rsidRDefault="00006800" w:rsidP="00006800">
            <w:pPr>
              <w:spacing w:before="4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0DBDED85" w14:textId="77777777" w:rsidR="00006800" w:rsidRPr="00006800" w:rsidRDefault="00006800" w:rsidP="00006800">
            <w:pPr>
              <w:spacing w:before="40" w:after="0" w:line="240" w:lineRule="auto"/>
              <w:jc w:val="right"/>
              <w:rPr>
                <w:rFonts w:ascii="Arial" w:hAnsi="Arial" w:cs="Arial"/>
                <w:b/>
                <w:bCs/>
                <w:sz w:val="16"/>
                <w:szCs w:val="16"/>
              </w:rPr>
            </w:pPr>
            <w:r w:rsidRPr="00006800">
              <w:rPr>
                <w:rFonts w:ascii="Arial" w:hAnsi="Arial" w:cs="Arial"/>
                <w:b/>
                <w:bCs/>
                <w:sz w:val="16"/>
                <w:szCs w:val="16"/>
              </w:rPr>
              <w:t>2023–24 Estimated actual</w:t>
            </w:r>
            <w:r w:rsidRPr="0000680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4A4DB4CC" w14:textId="77777777" w:rsidR="00006800" w:rsidRPr="00006800" w:rsidRDefault="00006800" w:rsidP="00006800">
            <w:pPr>
              <w:spacing w:before="40" w:after="0" w:line="240" w:lineRule="auto"/>
              <w:jc w:val="right"/>
              <w:rPr>
                <w:rFonts w:ascii="Arial" w:hAnsi="Arial" w:cs="Arial"/>
                <w:b/>
                <w:bCs/>
                <w:sz w:val="16"/>
                <w:szCs w:val="16"/>
              </w:rPr>
            </w:pPr>
            <w:r w:rsidRPr="00006800">
              <w:rPr>
                <w:rFonts w:ascii="Arial" w:hAnsi="Arial" w:cs="Arial"/>
                <w:b/>
                <w:bCs/>
                <w:sz w:val="16"/>
                <w:szCs w:val="16"/>
              </w:rPr>
              <w:t xml:space="preserve">2024–25 Budget </w:t>
            </w:r>
            <w:r w:rsidRPr="00006800">
              <w:rPr>
                <w:rFonts w:ascii="Arial" w:hAnsi="Arial" w:cs="Arial"/>
                <w:b/>
                <w:bCs/>
                <w:sz w:val="16"/>
                <w:szCs w:val="16"/>
              </w:rPr>
              <w:br/>
            </w:r>
            <w:r w:rsidRPr="0000680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21DD9C4" w14:textId="77777777" w:rsidR="00006800" w:rsidRPr="00006800" w:rsidRDefault="00006800" w:rsidP="00006800">
            <w:pPr>
              <w:spacing w:before="40" w:after="0" w:line="240" w:lineRule="auto"/>
              <w:jc w:val="right"/>
              <w:rPr>
                <w:rFonts w:ascii="Arial" w:hAnsi="Arial" w:cs="Arial"/>
                <w:b/>
                <w:bCs/>
                <w:sz w:val="16"/>
                <w:szCs w:val="16"/>
              </w:rPr>
            </w:pPr>
            <w:r w:rsidRPr="00006800">
              <w:rPr>
                <w:rFonts w:ascii="Arial" w:hAnsi="Arial" w:cs="Arial"/>
                <w:b/>
                <w:bCs/>
                <w:sz w:val="16"/>
                <w:szCs w:val="16"/>
              </w:rPr>
              <w:t>2025–26 Forward estimate</w:t>
            </w:r>
            <w:r w:rsidRPr="0000680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E37FE01" w14:textId="77777777" w:rsidR="00006800" w:rsidRPr="00006800" w:rsidRDefault="00006800" w:rsidP="00006800">
            <w:pPr>
              <w:spacing w:before="40" w:after="0" w:line="240" w:lineRule="auto"/>
              <w:jc w:val="right"/>
              <w:rPr>
                <w:rFonts w:ascii="Arial" w:hAnsi="Arial" w:cs="Arial"/>
                <w:b/>
                <w:bCs/>
                <w:sz w:val="16"/>
                <w:szCs w:val="16"/>
              </w:rPr>
            </w:pPr>
            <w:r w:rsidRPr="00006800">
              <w:rPr>
                <w:rFonts w:ascii="Arial" w:hAnsi="Arial" w:cs="Arial"/>
                <w:b/>
                <w:bCs/>
                <w:sz w:val="16"/>
                <w:szCs w:val="16"/>
              </w:rPr>
              <w:t>2026–27 Forward estimate</w:t>
            </w:r>
            <w:r w:rsidRPr="00006800">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75186957" w14:textId="77777777" w:rsidR="00006800" w:rsidRPr="00006800" w:rsidRDefault="00006800" w:rsidP="00006800">
            <w:pPr>
              <w:spacing w:before="40" w:after="0" w:line="240" w:lineRule="auto"/>
              <w:jc w:val="right"/>
              <w:rPr>
                <w:rFonts w:ascii="Arial" w:hAnsi="Arial" w:cs="Arial"/>
                <w:b/>
                <w:bCs/>
                <w:sz w:val="16"/>
                <w:szCs w:val="16"/>
              </w:rPr>
            </w:pPr>
            <w:r w:rsidRPr="00006800">
              <w:rPr>
                <w:rFonts w:ascii="Arial" w:hAnsi="Arial" w:cs="Arial"/>
                <w:b/>
                <w:bCs/>
                <w:sz w:val="16"/>
                <w:szCs w:val="16"/>
              </w:rPr>
              <w:t>2027–28 Forward estimate</w:t>
            </w:r>
            <w:r w:rsidRPr="00006800">
              <w:rPr>
                <w:rFonts w:ascii="Arial" w:hAnsi="Arial" w:cs="Arial"/>
                <w:b/>
                <w:bCs/>
                <w:sz w:val="16"/>
                <w:szCs w:val="16"/>
              </w:rPr>
              <w:br/>
              <w:t>$'000</w:t>
            </w:r>
          </w:p>
        </w:tc>
      </w:tr>
      <w:tr w:rsidR="00006800" w:rsidRPr="00006800" w14:paraId="6230DAAA" w14:textId="77777777" w:rsidTr="00006800">
        <w:trPr>
          <w:trHeight w:val="225"/>
        </w:trPr>
        <w:tc>
          <w:tcPr>
            <w:tcW w:w="3175" w:type="dxa"/>
            <w:tcBorders>
              <w:top w:val="nil"/>
              <w:left w:val="nil"/>
              <w:bottom w:val="nil"/>
              <w:right w:val="nil"/>
            </w:tcBorders>
            <w:shd w:val="clear" w:color="000000" w:fill="FFFFFF"/>
            <w:noWrap/>
            <w:vAlign w:val="bottom"/>
            <w:hideMark/>
          </w:tcPr>
          <w:p w14:paraId="1D840E80" w14:textId="77777777" w:rsidR="00006800" w:rsidRPr="00006800" w:rsidRDefault="00006800" w:rsidP="00006800">
            <w:pPr>
              <w:spacing w:before="0" w:after="0" w:line="240" w:lineRule="auto"/>
              <w:rPr>
                <w:rFonts w:ascii="Arial" w:hAnsi="Arial" w:cs="Arial"/>
                <w:b/>
                <w:bCs/>
                <w:sz w:val="16"/>
                <w:szCs w:val="16"/>
              </w:rPr>
            </w:pPr>
            <w:r w:rsidRPr="00006800">
              <w:rPr>
                <w:rFonts w:ascii="Arial" w:hAnsi="Arial" w:cs="Arial"/>
                <w:b/>
                <w:bCs/>
                <w:sz w:val="16"/>
                <w:szCs w:val="16"/>
              </w:rPr>
              <w:t>CAPITAL APPROPRIATIONS</w:t>
            </w:r>
          </w:p>
        </w:tc>
        <w:tc>
          <w:tcPr>
            <w:tcW w:w="900" w:type="dxa"/>
            <w:tcBorders>
              <w:top w:val="nil"/>
              <w:left w:val="nil"/>
              <w:bottom w:val="nil"/>
              <w:right w:val="nil"/>
            </w:tcBorders>
            <w:shd w:val="clear" w:color="000000" w:fill="FFFFFF"/>
            <w:noWrap/>
            <w:vAlign w:val="bottom"/>
            <w:hideMark/>
          </w:tcPr>
          <w:p w14:paraId="6E2D0995"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50D5851A"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2A60068C" w14:textId="77777777" w:rsidR="00006800" w:rsidRPr="00006800" w:rsidRDefault="00006800" w:rsidP="00006800">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000000" w:fill="FFFFFF"/>
            <w:noWrap/>
            <w:vAlign w:val="bottom"/>
            <w:hideMark/>
          </w:tcPr>
          <w:p w14:paraId="40E7E301"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1AFC7568"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r>
      <w:tr w:rsidR="00006800" w:rsidRPr="00006800" w14:paraId="5156CB12" w14:textId="77777777" w:rsidTr="00006800">
        <w:trPr>
          <w:trHeight w:val="225"/>
        </w:trPr>
        <w:tc>
          <w:tcPr>
            <w:tcW w:w="3175" w:type="dxa"/>
            <w:tcBorders>
              <w:top w:val="nil"/>
              <w:left w:val="nil"/>
              <w:bottom w:val="nil"/>
              <w:right w:val="nil"/>
            </w:tcBorders>
            <w:shd w:val="clear" w:color="000000" w:fill="FFFFFF"/>
            <w:noWrap/>
            <w:vAlign w:val="bottom"/>
            <w:hideMark/>
          </w:tcPr>
          <w:p w14:paraId="07419B54"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Capital budget - Bill 1 (DCB)</w:t>
            </w:r>
          </w:p>
        </w:tc>
        <w:tc>
          <w:tcPr>
            <w:tcW w:w="900" w:type="dxa"/>
            <w:tcBorders>
              <w:top w:val="nil"/>
              <w:left w:val="nil"/>
              <w:bottom w:val="nil"/>
              <w:right w:val="nil"/>
            </w:tcBorders>
            <w:shd w:val="clear" w:color="auto" w:fill="auto"/>
            <w:noWrap/>
            <w:vAlign w:val="bottom"/>
            <w:hideMark/>
          </w:tcPr>
          <w:p w14:paraId="7AF0AABF"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1,905</w:t>
            </w:r>
          </w:p>
        </w:tc>
        <w:tc>
          <w:tcPr>
            <w:tcW w:w="900" w:type="dxa"/>
            <w:tcBorders>
              <w:top w:val="nil"/>
              <w:left w:val="nil"/>
              <w:bottom w:val="nil"/>
              <w:right w:val="nil"/>
            </w:tcBorders>
            <w:shd w:val="clear" w:color="000000" w:fill="D9D9D9"/>
            <w:noWrap/>
            <w:vAlign w:val="bottom"/>
            <w:hideMark/>
          </w:tcPr>
          <w:p w14:paraId="7DD35B4B"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1,932</w:t>
            </w:r>
          </w:p>
        </w:tc>
        <w:tc>
          <w:tcPr>
            <w:tcW w:w="900" w:type="dxa"/>
            <w:tcBorders>
              <w:top w:val="nil"/>
              <w:left w:val="nil"/>
              <w:bottom w:val="nil"/>
              <w:right w:val="nil"/>
            </w:tcBorders>
            <w:shd w:val="clear" w:color="auto" w:fill="auto"/>
            <w:noWrap/>
            <w:vAlign w:val="bottom"/>
            <w:hideMark/>
          </w:tcPr>
          <w:p w14:paraId="30623A78"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1,945</w:t>
            </w:r>
          </w:p>
        </w:tc>
        <w:tc>
          <w:tcPr>
            <w:tcW w:w="900" w:type="dxa"/>
            <w:tcBorders>
              <w:top w:val="nil"/>
              <w:left w:val="nil"/>
              <w:bottom w:val="nil"/>
              <w:right w:val="nil"/>
            </w:tcBorders>
            <w:shd w:val="clear" w:color="auto" w:fill="auto"/>
            <w:noWrap/>
            <w:vAlign w:val="bottom"/>
            <w:hideMark/>
          </w:tcPr>
          <w:p w14:paraId="4369C890"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1,964</w:t>
            </w:r>
          </w:p>
        </w:tc>
        <w:tc>
          <w:tcPr>
            <w:tcW w:w="900" w:type="dxa"/>
            <w:tcBorders>
              <w:top w:val="nil"/>
              <w:left w:val="nil"/>
              <w:bottom w:val="nil"/>
              <w:right w:val="nil"/>
            </w:tcBorders>
            <w:shd w:val="clear" w:color="auto" w:fill="auto"/>
            <w:noWrap/>
            <w:vAlign w:val="bottom"/>
            <w:hideMark/>
          </w:tcPr>
          <w:p w14:paraId="4C401447"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1,985</w:t>
            </w:r>
          </w:p>
        </w:tc>
      </w:tr>
      <w:tr w:rsidR="00006800" w:rsidRPr="00006800" w14:paraId="00862A03" w14:textId="77777777" w:rsidTr="00006800">
        <w:trPr>
          <w:trHeight w:val="225"/>
        </w:trPr>
        <w:tc>
          <w:tcPr>
            <w:tcW w:w="3175" w:type="dxa"/>
            <w:tcBorders>
              <w:top w:val="nil"/>
              <w:left w:val="nil"/>
              <w:bottom w:val="nil"/>
              <w:right w:val="nil"/>
            </w:tcBorders>
            <w:shd w:val="clear" w:color="000000" w:fill="FFFFFF"/>
            <w:noWrap/>
            <w:vAlign w:val="bottom"/>
            <w:hideMark/>
          </w:tcPr>
          <w:p w14:paraId="09B9653B"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Equity injections - Bill 2</w:t>
            </w:r>
          </w:p>
        </w:tc>
        <w:tc>
          <w:tcPr>
            <w:tcW w:w="900" w:type="dxa"/>
            <w:tcBorders>
              <w:top w:val="nil"/>
              <w:left w:val="nil"/>
              <w:bottom w:val="nil"/>
              <w:right w:val="nil"/>
            </w:tcBorders>
            <w:shd w:val="clear" w:color="auto" w:fill="auto"/>
            <w:noWrap/>
            <w:vAlign w:val="bottom"/>
            <w:hideMark/>
          </w:tcPr>
          <w:p w14:paraId="286D4D4B"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850</w:t>
            </w:r>
          </w:p>
        </w:tc>
        <w:tc>
          <w:tcPr>
            <w:tcW w:w="900" w:type="dxa"/>
            <w:tcBorders>
              <w:top w:val="nil"/>
              <w:left w:val="nil"/>
              <w:bottom w:val="nil"/>
              <w:right w:val="nil"/>
            </w:tcBorders>
            <w:shd w:val="clear" w:color="000000" w:fill="D9D9D9"/>
            <w:noWrap/>
            <w:vAlign w:val="bottom"/>
            <w:hideMark/>
          </w:tcPr>
          <w:p w14:paraId="043B0D51"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150</w:t>
            </w:r>
          </w:p>
        </w:tc>
        <w:tc>
          <w:tcPr>
            <w:tcW w:w="900" w:type="dxa"/>
            <w:tcBorders>
              <w:top w:val="nil"/>
              <w:left w:val="nil"/>
              <w:bottom w:val="nil"/>
              <w:right w:val="nil"/>
            </w:tcBorders>
            <w:shd w:val="clear" w:color="auto" w:fill="auto"/>
            <w:noWrap/>
            <w:vAlign w:val="bottom"/>
            <w:hideMark/>
          </w:tcPr>
          <w:p w14:paraId="687A9272"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50</w:t>
            </w:r>
          </w:p>
        </w:tc>
        <w:tc>
          <w:tcPr>
            <w:tcW w:w="900" w:type="dxa"/>
            <w:tcBorders>
              <w:top w:val="nil"/>
              <w:left w:val="nil"/>
              <w:bottom w:val="nil"/>
              <w:right w:val="nil"/>
            </w:tcBorders>
            <w:shd w:val="clear" w:color="auto" w:fill="auto"/>
            <w:noWrap/>
            <w:vAlign w:val="bottom"/>
            <w:hideMark/>
          </w:tcPr>
          <w:p w14:paraId="41511E31"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60002487"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w:t>
            </w:r>
          </w:p>
        </w:tc>
      </w:tr>
      <w:tr w:rsidR="00006800" w:rsidRPr="00006800" w14:paraId="4A9B1F3F" w14:textId="77777777" w:rsidTr="00006800">
        <w:trPr>
          <w:trHeight w:val="225"/>
        </w:trPr>
        <w:tc>
          <w:tcPr>
            <w:tcW w:w="3175" w:type="dxa"/>
            <w:tcBorders>
              <w:top w:val="nil"/>
              <w:left w:val="nil"/>
              <w:bottom w:val="nil"/>
              <w:right w:val="nil"/>
            </w:tcBorders>
            <w:shd w:val="clear" w:color="000000" w:fill="FFFFFF"/>
            <w:noWrap/>
            <w:vAlign w:val="bottom"/>
            <w:hideMark/>
          </w:tcPr>
          <w:p w14:paraId="360655D6" w14:textId="77777777" w:rsidR="00006800" w:rsidRPr="00006800" w:rsidRDefault="00006800" w:rsidP="00006800">
            <w:pPr>
              <w:spacing w:before="0" w:after="0" w:line="240" w:lineRule="auto"/>
              <w:ind w:leftChars="75" w:left="143"/>
              <w:rPr>
                <w:rFonts w:ascii="Arial" w:hAnsi="Arial" w:cs="Arial"/>
                <w:b/>
                <w:bCs/>
                <w:sz w:val="16"/>
                <w:szCs w:val="16"/>
              </w:rPr>
            </w:pPr>
            <w:r w:rsidRPr="00006800">
              <w:rPr>
                <w:rFonts w:ascii="Arial" w:hAnsi="Arial" w:cs="Arial"/>
                <w:b/>
                <w:bCs/>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2C17B4AF"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2,755</w:t>
            </w:r>
          </w:p>
        </w:tc>
        <w:tc>
          <w:tcPr>
            <w:tcW w:w="900" w:type="dxa"/>
            <w:tcBorders>
              <w:top w:val="nil"/>
              <w:left w:val="nil"/>
              <w:bottom w:val="single" w:sz="4" w:space="0" w:color="auto"/>
              <w:right w:val="nil"/>
            </w:tcBorders>
            <w:shd w:val="clear" w:color="000000" w:fill="D9D9D9"/>
            <w:noWrap/>
            <w:vAlign w:val="bottom"/>
            <w:hideMark/>
          </w:tcPr>
          <w:p w14:paraId="247B5686"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2,082</w:t>
            </w:r>
          </w:p>
        </w:tc>
        <w:tc>
          <w:tcPr>
            <w:tcW w:w="900" w:type="dxa"/>
            <w:tcBorders>
              <w:top w:val="nil"/>
              <w:left w:val="nil"/>
              <w:bottom w:val="single" w:sz="4" w:space="0" w:color="auto"/>
              <w:right w:val="nil"/>
            </w:tcBorders>
            <w:shd w:val="clear" w:color="auto" w:fill="auto"/>
            <w:noWrap/>
            <w:vAlign w:val="bottom"/>
            <w:hideMark/>
          </w:tcPr>
          <w:p w14:paraId="2AB307F5"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1,995</w:t>
            </w:r>
          </w:p>
        </w:tc>
        <w:tc>
          <w:tcPr>
            <w:tcW w:w="900" w:type="dxa"/>
            <w:tcBorders>
              <w:top w:val="nil"/>
              <w:left w:val="nil"/>
              <w:bottom w:val="single" w:sz="4" w:space="0" w:color="auto"/>
              <w:right w:val="nil"/>
            </w:tcBorders>
            <w:shd w:val="clear" w:color="auto" w:fill="auto"/>
            <w:noWrap/>
            <w:vAlign w:val="bottom"/>
            <w:hideMark/>
          </w:tcPr>
          <w:p w14:paraId="3144FB1A"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1,964</w:t>
            </w:r>
          </w:p>
        </w:tc>
        <w:tc>
          <w:tcPr>
            <w:tcW w:w="900" w:type="dxa"/>
            <w:tcBorders>
              <w:top w:val="nil"/>
              <w:left w:val="nil"/>
              <w:bottom w:val="single" w:sz="4" w:space="0" w:color="auto"/>
              <w:right w:val="nil"/>
            </w:tcBorders>
            <w:shd w:val="clear" w:color="auto" w:fill="auto"/>
            <w:noWrap/>
            <w:vAlign w:val="bottom"/>
            <w:hideMark/>
          </w:tcPr>
          <w:p w14:paraId="3E61D7A8"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1,985</w:t>
            </w:r>
          </w:p>
        </w:tc>
      </w:tr>
      <w:tr w:rsidR="00006800" w:rsidRPr="00006800" w14:paraId="3EC57198" w14:textId="77777777" w:rsidTr="00006800">
        <w:trPr>
          <w:trHeight w:val="454"/>
        </w:trPr>
        <w:tc>
          <w:tcPr>
            <w:tcW w:w="3175" w:type="dxa"/>
            <w:tcBorders>
              <w:top w:val="nil"/>
              <w:left w:val="nil"/>
              <w:bottom w:val="nil"/>
              <w:right w:val="nil"/>
            </w:tcBorders>
            <w:shd w:val="clear" w:color="000000" w:fill="FFFFFF"/>
            <w:vAlign w:val="bottom"/>
            <w:hideMark/>
          </w:tcPr>
          <w:p w14:paraId="3C0A9E36" w14:textId="77777777" w:rsidR="00006800" w:rsidRPr="00006800" w:rsidRDefault="00006800" w:rsidP="00006800">
            <w:pPr>
              <w:spacing w:before="0" w:after="0" w:line="240" w:lineRule="auto"/>
              <w:rPr>
                <w:rFonts w:ascii="Arial" w:hAnsi="Arial" w:cs="Arial"/>
                <w:b/>
                <w:bCs/>
                <w:sz w:val="16"/>
                <w:szCs w:val="16"/>
              </w:rPr>
            </w:pPr>
            <w:r w:rsidRPr="00006800">
              <w:rPr>
                <w:rFonts w:ascii="Arial" w:hAnsi="Arial" w:cs="Arial"/>
                <w:b/>
                <w:bCs/>
                <w:sz w:val="16"/>
                <w:szCs w:val="16"/>
              </w:rPr>
              <w:t>Total new capital appropriations represented by:</w:t>
            </w:r>
          </w:p>
        </w:tc>
        <w:tc>
          <w:tcPr>
            <w:tcW w:w="900" w:type="dxa"/>
            <w:tcBorders>
              <w:top w:val="nil"/>
              <w:left w:val="nil"/>
              <w:bottom w:val="nil"/>
              <w:right w:val="nil"/>
            </w:tcBorders>
            <w:shd w:val="clear" w:color="000000" w:fill="FFFFFF"/>
            <w:noWrap/>
            <w:vAlign w:val="bottom"/>
            <w:hideMark/>
          </w:tcPr>
          <w:p w14:paraId="7E644DC9"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690925DB"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1EFE3CEB" w14:textId="77777777" w:rsidR="00006800" w:rsidRPr="00006800" w:rsidRDefault="00006800" w:rsidP="00006800">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000000" w:fill="FFFFFF"/>
            <w:noWrap/>
            <w:vAlign w:val="bottom"/>
            <w:hideMark/>
          </w:tcPr>
          <w:p w14:paraId="1A73CE9A"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67C9AB81"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r>
      <w:tr w:rsidR="00006800" w:rsidRPr="00006800" w14:paraId="036EA758" w14:textId="77777777" w:rsidTr="00006800">
        <w:trPr>
          <w:trHeight w:val="225"/>
        </w:trPr>
        <w:tc>
          <w:tcPr>
            <w:tcW w:w="3175" w:type="dxa"/>
            <w:tcBorders>
              <w:top w:val="nil"/>
              <w:left w:val="nil"/>
              <w:bottom w:val="nil"/>
              <w:right w:val="nil"/>
            </w:tcBorders>
            <w:shd w:val="clear" w:color="000000" w:fill="FFFFFF"/>
            <w:noWrap/>
            <w:vAlign w:val="bottom"/>
            <w:hideMark/>
          </w:tcPr>
          <w:p w14:paraId="37A3A61E"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Purchase of non-financial assets</w:t>
            </w:r>
          </w:p>
        </w:tc>
        <w:tc>
          <w:tcPr>
            <w:tcW w:w="900" w:type="dxa"/>
            <w:tcBorders>
              <w:top w:val="nil"/>
              <w:left w:val="nil"/>
              <w:bottom w:val="nil"/>
              <w:right w:val="nil"/>
            </w:tcBorders>
            <w:shd w:val="clear" w:color="auto" w:fill="auto"/>
            <w:noWrap/>
            <w:vAlign w:val="bottom"/>
            <w:hideMark/>
          </w:tcPr>
          <w:p w14:paraId="1C2894D5"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2,755</w:t>
            </w:r>
          </w:p>
        </w:tc>
        <w:tc>
          <w:tcPr>
            <w:tcW w:w="900" w:type="dxa"/>
            <w:tcBorders>
              <w:top w:val="nil"/>
              <w:left w:val="nil"/>
              <w:bottom w:val="nil"/>
              <w:right w:val="nil"/>
            </w:tcBorders>
            <w:shd w:val="clear" w:color="000000" w:fill="D9D9D9"/>
            <w:noWrap/>
            <w:vAlign w:val="bottom"/>
            <w:hideMark/>
          </w:tcPr>
          <w:p w14:paraId="5BE2713D"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2,082</w:t>
            </w:r>
          </w:p>
        </w:tc>
        <w:tc>
          <w:tcPr>
            <w:tcW w:w="900" w:type="dxa"/>
            <w:tcBorders>
              <w:top w:val="nil"/>
              <w:left w:val="nil"/>
              <w:bottom w:val="nil"/>
              <w:right w:val="nil"/>
            </w:tcBorders>
            <w:shd w:val="clear" w:color="auto" w:fill="auto"/>
            <w:noWrap/>
            <w:vAlign w:val="bottom"/>
            <w:hideMark/>
          </w:tcPr>
          <w:p w14:paraId="191F2467"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1,995</w:t>
            </w:r>
          </w:p>
        </w:tc>
        <w:tc>
          <w:tcPr>
            <w:tcW w:w="900" w:type="dxa"/>
            <w:tcBorders>
              <w:top w:val="nil"/>
              <w:left w:val="nil"/>
              <w:bottom w:val="nil"/>
              <w:right w:val="nil"/>
            </w:tcBorders>
            <w:shd w:val="clear" w:color="auto" w:fill="auto"/>
            <w:noWrap/>
            <w:vAlign w:val="bottom"/>
            <w:hideMark/>
          </w:tcPr>
          <w:p w14:paraId="5AC444D4"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1,964</w:t>
            </w:r>
          </w:p>
        </w:tc>
        <w:tc>
          <w:tcPr>
            <w:tcW w:w="900" w:type="dxa"/>
            <w:tcBorders>
              <w:top w:val="nil"/>
              <w:left w:val="nil"/>
              <w:bottom w:val="nil"/>
              <w:right w:val="nil"/>
            </w:tcBorders>
            <w:shd w:val="clear" w:color="auto" w:fill="auto"/>
            <w:noWrap/>
            <w:vAlign w:val="bottom"/>
            <w:hideMark/>
          </w:tcPr>
          <w:p w14:paraId="369168CF"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1,985</w:t>
            </w:r>
          </w:p>
        </w:tc>
      </w:tr>
      <w:tr w:rsidR="00006800" w:rsidRPr="00006800" w14:paraId="12CEAAED" w14:textId="77777777" w:rsidTr="00006800">
        <w:trPr>
          <w:trHeight w:val="225"/>
        </w:trPr>
        <w:tc>
          <w:tcPr>
            <w:tcW w:w="3175" w:type="dxa"/>
            <w:tcBorders>
              <w:top w:val="nil"/>
              <w:left w:val="nil"/>
              <w:bottom w:val="nil"/>
              <w:right w:val="nil"/>
            </w:tcBorders>
            <w:shd w:val="clear" w:color="000000" w:fill="FFFFFF"/>
            <w:noWrap/>
            <w:vAlign w:val="bottom"/>
            <w:hideMark/>
          </w:tcPr>
          <w:p w14:paraId="47167BCA"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Other items</w:t>
            </w:r>
          </w:p>
        </w:tc>
        <w:tc>
          <w:tcPr>
            <w:tcW w:w="900" w:type="dxa"/>
            <w:tcBorders>
              <w:top w:val="nil"/>
              <w:left w:val="nil"/>
              <w:bottom w:val="nil"/>
              <w:right w:val="nil"/>
            </w:tcBorders>
            <w:shd w:val="clear" w:color="auto" w:fill="auto"/>
            <w:noWrap/>
            <w:vAlign w:val="bottom"/>
            <w:hideMark/>
          </w:tcPr>
          <w:p w14:paraId="4497BD4A" w14:textId="3478DE05" w:rsidR="00006800" w:rsidRPr="00006800" w:rsidRDefault="001C2EC9" w:rsidP="00006800">
            <w:pPr>
              <w:spacing w:before="0" w:after="0" w:line="240" w:lineRule="auto"/>
              <w:jc w:val="right"/>
              <w:rPr>
                <w:rFonts w:ascii="Arial" w:hAnsi="Arial" w:cs="Arial"/>
                <w:sz w:val="16"/>
                <w:szCs w:val="16"/>
              </w:rPr>
            </w:pPr>
            <w:r w:rsidRPr="00006800">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0C458F9C" w14:textId="0C1DCB81" w:rsidR="00006800" w:rsidRPr="00006800" w:rsidRDefault="001C2EC9" w:rsidP="00006800">
            <w:pPr>
              <w:spacing w:before="0" w:after="0" w:line="240" w:lineRule="auto"/>
              <w:jc w:val="right"/>
              <w:rPr>
                <w:rFonts w:ascii="Arial" w:hAnsi="Arial" w:cs="Arial"/>
                <w:sz w:val="16"/>
                <w:szCs w:val="16"/>
              </w:rPr>
            </w:pPr>
            <w:r w:rsidRPr="00006800">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63A31156" w14:textId="6D2F13BE" w:rsidR="00006800" w:rsidRPr="00006800" w:rsidRDefault="001C2EC9" w:rsidP="00006800">
            <w:pPr>
              <w:spacing w:before="0" w:after="0" w:line="240" w:lineRule="auto"/>
              <w:jc w:val="right"/>
              <w:rPr>
                <w:rFonts w:ascii="Arial" w:hAnsi="Arial" w:cs="Arial"/>
                <w:sz w:val="16"/>
                <w:szCs w:val="16"/>
              </w:rPr>
            </w:pPr>
            <w:r w:rsidRPr="00006800">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1DCFCE4" w14:textId="0E85799C" w:rsidR="00006800" w:rsidRPr="00006800" w:rsidRDefault="001C2EC9" w:rsidP="00006800">
            <w:pPr>
              <w:spacing w:before="0" w:after="0" w:line="240" w:lineRule="auto"/>
              <w:jc w:val="right"/>
              <w:rPr>
                <w:rFonts w:ascii="Arial" w:hAnsi="Arial" w:cs="Arial"/>
                <w:sz w:val="16"/>
                <w:szCs w:val="16"/>
              </w:rPr>
            </w:pPr>
            <w:r w:rsidRPr="00006800">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15DE78D8" w14:textId="412788F4" w:rsidR="00006800" w:rsidRPr="00006800" w:rsidRDefault="001C2EC9" w:rsidP="00006800">
            <w:pPr>
              <w:spacing w:before="0" w:after="0" w:line="240" w:lineRule="auto"/>
              <w:jc w:val="right"/>
              <w:rPr>
                <w:rFonts w:ascii="Arial" w:hAnsi="Arial" w:cs="Arial"/>
                <w:sz w:val="16"/>
                <w:szCs w:val="16"/>
              </w:rPr>
            </w:pPr>
            <w:r w:rsidRPr="00006800">
              <w:rPr>
                <w:rFonts w:ascii="Arial" w:hAnsi="Arial" w:cs="Arial"/>
                <w:sz w:val="16"/>
                <w:szCs w:val="16"/>
              </w:rPr>
              <w:t>-</w:t>
            </w:r>
          </w:p>
        </w:tc>
      </w:tr>
      <w:tr w:rsidR="00006800" w:rsidRPr="00006800" w14:paraId="3E4A6D91" w14:textId="77777777" w:rsidTr="00006800">
        <w:trPr>
          <w:trHeight w:val="225"/>
        </w:trPr>
        <w:tc>
          <w:tcPr>
            <w:tcW w:w="3175" w:type="dxa"/>
            <w:tcBorders>
              <w:top w:val="nil"/>
              <w:left w:val="nil"/>
              <w:bottom w:val="nil"/>
              <w:right w:val="nil"/>
            </w:tcBorders>
            <w:shd w:val="clear" w:color="000000" w:fill="FFFFFF"/>
            <w:noWrap/>
            <w:vAlign w:val="bottom"/>
            <w:hideMark/>
          </w:tcPr>
          <w:p w14:paraId="1D7FEFE9" w14:textId="77777777" w:rsidR="00006800" w:rsidRPr="00006800" w:rsidRDefault="00006800" w:rsidP="00006800">
            <w:pPr>
              <w:spacing w:before="0" w:after="0" w:line="240" w:lineRule="auto"/>
              <w:ind w:leftChars="75" w:left="143"/>
              <w:rPr>
                <w:rFonts w:ascii="Arial" w:hAnsi="Arial" w:cs="Arial"/>
                <w:b/>
                <w:bCs/>
                <w:sz w:val="16"/>
                <w:szCs w:val="16"/>
              </w:rPr>
            </w:pPr>
            <w:r w:rsidRPr="00006800">
              <w:rPr>
                <w:rFonts w:ascii="Arial" w:hAnsi="Arial" w:cs="Arial"/>
                <w:b/>
                <w:bCs/>
                <w:sz w:val="16"/>
                <w:szCs w:val="16"/>
              </w:rPr>
              <w:t>Total items</w:t>
            </w:r>
          </w:p>
        </w:tc>
        <w:tc>
          <w:tcPr>
            <w:tcW w:w="900" w:type="dxa"/>
            <w:tcBorders>
              <w:top w:val="nil"/>
              <w:left w:val="nil"/>
              <w:bottom w:val="single" w:sz="4" w:space="0" w:color="auto"/>
              <w:right w:val="nil"/>
            </w:tcBorders>
            <w:shd w:val="clear" w:color="auto" w:fill="auto"/>
            <w:noWrap/>
            <w:vAlign w:val="bottom"/>
            <w:hideMark/>
          </w:tcPr>
          <w:p w14:paraId="50237EC2"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2,755</w:t>
            </w:r>
          </w:p>
        </w:tc>
        <w:tc>
          <w:tcPr>
            <w:tcW w:w="900" w:type="dxa"/>
            <w:tcBorders>
              <w:top w:val="nil"/>
              <w:left w:val="nil"/>
              <w:bottom w:val="single" w:sz="4" w:space="0" w:color="auto"/>
              <w:right w:val="nil"/>
            </w:tcBorders>
            <w:shd w:val="clear" w:color="000000" w:fill="D9D9D9"/>
            <w:noWrap/>
            <w:vAlign w:val="bottom"/>
            <w:hideMark/>
          </w:tcPr>
          <w:p w14:paraId="7CC2AC65"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2,082</w:t>
            </w:r>
          </w:p>
        </w:tc>
        <w:tc>
          <w:tcPr>
            <w:tcW w:w="900" w:type="dxa"/>
            <w:tcBorders>
              <w:top w:val="nil"/>
              <w:left w:val="nil"/>
              <w:bottom w:val="single" w:sz="4" w:space="0" w:color="auto"/>
              <w:right w:val="nil"/>
            </w:tcBorders>
            <w:shd w:val="clear" w:color="auto" w:fill="auto"/>
            <w:noWrap/>
            <w:vAlign w:val="bottom"/>
            <w:hideMark/>
          </w:tcPr>
          <w:p w14:paraId="535C8950"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1,995</w:t>
            </w:r>
          </w:p>
        </w:tc>
        <w:tc>
          <w:tcPr>
            <w:tcW w:w="900" w:type="dxa"/>
            <w:tcBorders>
              <w:top w:val="nil"/>
              <w:left w:val="nil"/>
              <w:bottom w:val="single" w:sz="4" w:space="0" w:color="auto"/>
              <w:right w:val="nil"/>
            </w:tcBorders>
            <w:shd w:val="clear" w:color="auto" w:fill="auto"/>
            <w:noWrap/>
            <w:vAlign w:val="bottom"/>
            <w:hideMark/>
          </w:tcPr>
          <w:p w14:paraId="200CAE30"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1,964</w:t>
            </w:r>
          </w:p>
        </w:tc>
        <w:tc>
          <w:tcPr>
            <w:tcW w:w="900" w:type="dxa"/>
            <w:tcBorders>
              <w:top w:val="nil"/>
              <w:left w:val="nil"/>
              <w:bottom w:val="single" w:sz="4" w:space="0" w:color="auto"/>
              <w:right w:val="nil"/>
            </w:tcBorders>
            <w:shd w:val="clear" w:color="auto" w:fill="auto"/>
            <w:noWrap/>
            <w:vAlign w:val="bottom"/>
            <w:hideMark/>
          </w:tcPr>
          <w:p w14:paraId="21831F09"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1,985</w:t>
            </w:r>
          </w:p>
        </w:tc>
      </w:tr>
      <w:tr w:rsidR="00006800" w:rsidRPr="00006800" w14:paraId="7BCCCA3A" w14:textId="77777777" w:rsidTr="00006800">
        <w:trPr>
          <w:trHeight w:val="454"/>
        </w:trPr>
        <w:tc>
          <w:tcPr>
            <w:tcW w:w="3175" w:type="dxa"/>
            <w:tcBorders>
              <w:top w:val="nil"/>
              <w:left w:val="nil"/>
              <w:bottom w:val="nil"/>
              <w:right w:val="nil"/>
            </w:tcBorders>
            <w:shd w:val="clear" w:color="000000" w:fill="FFFFFF"/>
            <w:vAlign w:val="bottom"/>
            <w:hideMark/>
          </w:tcPr>
          <w:p w14:paraId="485A3096" w14:textId="77777777" w:rsidR="00006800" w:rsidRPr="00006800" w:rsidRDefault="00006800" w:rsidP="00006800">
            <w:pPr>
              <w:spacing w:before="0" w:after="0" w:line="240" w:lineRule="auto"/>
              <w:rPr>
                <w:rFonts w:ascii="Arial" w:hAnsi="Arial" w:cs="Arial"/>
                <w:b/>
                <w:bCs/>
                <w:sz w:val="16"/>
                <w:szCs w:val="16"/>
              </w:rPr>
            </w:pPr>
            <w:r w:rsidRPr="00006800">
              <w:rPr>
                <w:rFonts w:ascii="Arial" w:hAnsi="Arial" w:cs="Arial"/>
                <w:b/>
                <w:bCs/>
                <w:sz w:val="16"/>
                <w:szCs w:val="16"/>
              </w:rPr>
              <w:t>PURCHASE OF NON-FINANCIAL ASSETS</w:t>
            </w:r>
          </w:p>
        </w:tc>
        <w:tc>
          <w:tcPr>
            <w:tcW w:w="900" w:type="dxa"/>
            <w:tcBorders>
              <w:top w:val="nil"/>
              <w:left w:val="nil"/>
              <w:bottom w:val="nil"/>
              <w:right w:val="nil"/>
            </w:tcBorders>
            <w:shd w:val="clear" w:color="000000" w:fill="FFFFFF"/>
            <w:noWrap/>
            <w:vAlign w:val="bottom"/>
            <w:hideMark/>
          </w:tcPr>
          <w:p w14:paraId="4706CD53"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6AFFB308"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6E84177D" w14:textId="77777777" w:rsidR="00006800" w:rsidRPr="00006800" w:rsidRDefault="00006800" w:rsidP="00006800">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000000" w:fill="FFFFFF"/>
            <w:noWrap/>
            <w:vAlign w:val="bottom"/>
            <w:hideMark/>
          </w:tcPr>
          <w:p w14:paraId="5C8611AA"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1E609F52"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 </w:t>
            </w:r>
          </w:p>
        </w:tc>
      </w:tr>
      <w:tr w:rsidR="00006800" w:rsidRPr="00006800" w14:paraId="053FBFE8" w14:textId="77777777" w:rsidTr="00006800">
        <w:trPr>
          <w:trHeight w:val="454"/>
        </w:trPr>
        <w:tc>
          <w:tcPr>
            <w:tcW w:w="3175" w:type="dxa"/>
            <w:tcBorders>
              <w:top w:val="nil"/>
              <w:left w:val="nil"/>
              <w:bottom w:val="nil"/>
              <w:right w:val="nil"/>
            </w:tcBorders>
            <w:shd w:val="clear" w:color="auto" w:fill="auto"/>
            <w:vAlign w:val="bottom"/>
            <w:hideMark/>
          </w:tcPr>
          <w:p w14:paraId="7A77112C"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Funded by capital appropriations</w:t>
            </w:r>
            <w:r w:rsidRPr="00006800">
              <w:rPr>
                <w:rFonts w:ascii="Arial" w:hAnsi="Arial" w:cs="Arial"/>
                <w:sz w:val="16"/>
                <w:szCs w:val="16"/>
              </w:rPr>
              <w:br/>
              <w:t xml:space="preserve">- equity injection </w:t>
            </w:r>
            <w:r w:rsidRPr="00006800">
              <w:rPr>
                <w:rFonts w:ascii="Arial" w:hAnsi="Arial" w:cs="Arial"/>
                <w:sz w:val="16"/>
                <w:szCs w:val="16"/>
                <w:vertAlign w:val="superscript"/>
              </w:rPr>
              <w:t>(a)</w:t>
            </w:r>
          </w:p>
        </w:tc>
        <w:tc>
          <w:tcPr>
            <w:tcW w:w="900" w:type="dxa"/>
            <w:tcBorders>
              <w:top w:val="nil"/>
              <w:left w:val="nil"/>
              <w:bottom w:val="nil"/>
              <w:right w:val="nil"/>
            </w:tcBorders>
            <w:shd w:val="clear" w:color="auto" w:fill="auto"/>
            <w:noWrap/>
            <w:vAlign w:val="bottom"/>
            <w:hideMark/>
          </w:tcPr>
          <w:p w14:paraId="44DAB9CC"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850</w:t>
            </w:r>
          </w:p>
        </w:tc>
        <w:tc>
          <w:tcPr>
            <w:tcW w:w="900" w:type="dxa"/>
            <w:tcBorders>
              <w:top w:val="nil"/>
              <w:left w:val="nil"/>
              <w:bottom w:val="nil"/>
              <w:right w:val="nil"/>
            </w:tcBorders>
            <w:shd w:val="clear" w:color="000000" w:fill="D9D9D9"/>
            <w:noWrap/>
            <w:vAlign w:val="bottom"/>
            <w:hideMark/>
          </w:tcPr>
          <w:p w14:paraId="1616A7D8"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150</w:t>
            </w:r>
          </w:p>
        </w:tc>
        <w:tc>
          <w:tcPr>
            <w:tcW w:w="900" w:type="dxa"/>
            <w:tcBorders>
              <w:top w:val="nil"/>
              <w:left w:val="nil"/>
              <w:bottom w:val="nil"/>
              <w:right w:val="nil"/>
            </w:tcBorders>
            <w:shd w:val="clear" w:color="auto" w:fill="auto"/>
            <w:noWrap/>
            <w:vAlign w:val="bottom"/>
            <w:hideMark/>
          </w:tcPr>
          <w:p w14:paraId="7E31D00C"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50</w:t>
            </w:r>
          </w:p>
        </w:tc>
        <w:tc>
          <w:tcPr>
            <w:tcW w:w="900" w:type="dxa"/>
            <w:tcBorders>
              <w:top w:val="nil"/>
              <w:left w:val="nil"/>
              <w:bottom w:val="nil"/>
              <w:right w:val="nil"/>
            </w:tcBorders>
            <w:shd w:val="clear" w:color="auto" w:fill="auto"/>
            <w:noWrap/>
            <w:vAlign w:val="bottom"/>
            <w:hideMark/>
          </w:tcPr>
          <w:p w14:paraId="5807609B"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2E120B14"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w:t>
            </w:r>
          </w:p>
        </w:tc>
      </w:tr>
      <w:tr w:rsidR="00006800" w:rsidRPr="00006800" w14:paraId="34D7BD33" w14:textId="77777777" w:rsidTr="00006800">
        <w:trPr>
          <w:trHeight w:val="397"/>
        </w:trPr>
        <w:tc>
          <w:tcPr>
            <w:tcW w:w="3175" w:type="dxa"/>
            <w:tcBorders>
              <w:top w:val="nil"/>
              <w:left w:val="nil"/>
              <w:bottom w:val="nil"/>
              <w:right w:val="nil"/>
            </w:tcBorders>
            <w:shd w:val="clear" w:color="000000" w:fill="FFFFFF"/>
            <w:vAlign w:val="bottom"/>
            <w:hideMark/>
          </w:tcPr>
          <w:p w14:paraId="79B1DF40"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 xml:space="preserve">Funded by capital appropriation </w:t>
            </w:r>
            <w:r w:rsidRPr="00006800">
              <w:rPr>
                <w:rFonts w:ascii="Arial" w:hAnsi="Arial" w:cs="Arial"/>
                <w:sz w:val="16"/>
                <w:szCs w:val="16"/>
              </w:rPr>
              <w:br/>
              <w:t>- DCB</w:t>
            </w:r>
            <w:r w:rsidRPr="00006800">
              <w:rPr>
                <w:rFonts w:ascii="Arial" w:hAnsi="Arial" w:cs="Arial"/>
                <w:sz w:val="16"/>
                <w:szCs w:val="16"/>
                <w:vertAlign w:val="superscript"/>
              </w:rPr>
              <w:t xml:space="preserve"> (b)</w:t>
            </w:r>
          </w:p>
        </w:tc>
        <w:tc>
          <w:tcPr>
            <w:tcW w:w="900" w:type="dxa"/>
            <w:tcBorders>
              <w:top w:val="nil"/>
              <w:left w:val="nil"/>
              <w:bottom w:val="nil"/>
              <w:right w:val="nil"/>
            </w:tcBorders>
            <w:shd w:val="clear" w:color="auto" w:fill="auto"/>
            <w:noWrap/>
            <w:vAlign w:val="bottom"/>
            <w:hideMark/>
          </w:tcPr>
          <w:p w14:paraId="37CE8E64"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1,905</w:t>
            </w:r>
          </w:p>
        </w:tc>
        <w:tc>
          <w:tcPr>
            <w:tcW w:w="900" w:type="dxa"/>
            <w:tcBorders>
              <w:top w:val="nil"/>
              <w:left w:val="nil"/>
              <w:bottom w:val="nil"/>
              <w:right w:val="nil"/>
            </w:tcBorders>
            <w:shd w:val="clear" w:color="000000" w:fill="D9D9D9"/>
            <w:noWrap/>
            <w:vAlign w:val="bottom"/>
            <w:hideMark/>
          </w:tcPr>
          <w:p w14:paraId="0A395ACA"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1,932</w:t>
            </w:r>
          </w:p>
        </w:tc>
        <w:tc>
          <w:tcPr>
            <w:tcW w:w="900" w:type="dxa"/>
            <w:tcBorders>
              <w:top w:val="nil"/>
              <w:left w:val="nil"/>
              <w:bottom w:val="nil"/>
              <w:right w:val="nil"/>
            </w:tcBorders>
            <w:shd w:val="clear" w:color="auto" w:fill="auto"/>
            <w:noWrap/>
            <w:vAlign w:val="bottom"/>
            <w:hideMark/>
          </w:tcPr>
          <w:p w14:paraId="555C9D4C"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1,945</w:t>
            </w:r>
          </w:p>
        </w:tc>
        <w:tc>
          <w:tcPr>
            <w:tcW w:w="900" w:type="dxa"/>
            <w:tcBorders>
              <w:top w:val="nil"/>
              <w:left w:val="nil"/>
              <w:bottom w:val="nil"/>
              <w:right w:val="nil"/>
            </w:tcBorders>
            <w:shd w:val="clear" w:color="auto" w:fill="auto"/>
            <w:noWrap/>
            <w:vAlign w:val="bottom"/>
            <w:hideMark/>
          </w:tcPr>
          <w:p w14:paraId="5D0B4300"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1,964</w:t>
            </w:r>
          </w:p>
        </w:tc>
        <w:tc>
          <w:tcPr>
            <w:tcW w:w="900" w:type="dxa"/>
            <w:tcBorders>
              <w:top w:val="nil"/>
              <w:left w:val="nil"/>
              <w:bottom w:val="nil"/>
              <w:right w:val="nil"/>
            </w:tcBorders>
            <w:shd w:val="clear" w:color="auto" w:fill="auto"/>
            <w:noWrap/>
            <w:vAlign w:val="bottom"/>
            <w:hideMark/>
          </w:tcPr>
          <w:p w14:paraId="14164167"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1,985</w:t>
            </w:r>
          </w:p>
        </w:tc>
      </w:tr>
      <w:tr w:rsidR="00006800" w:rsidRPr="00006800" w14:paraId="552644F5" w14:textId="77777777" w:rsidTr="00006800">
        <w:trPr>
          <w:trHeight w:val="397"/>
        </w:trPr>
        <w:tc>
          <w:tcPr>
            <w:tcW w:w="3175" w:type="dxa"/>
            <w:tcBorders>
              <w:top w:val="nil"/>
              <w:left w:val="nil"/>
              <w:bottom w:val="nil"/>
              <w:right w:val="nil"/>
            </w:tcBorders>
            <w:shd w:val="clear" w:color="000000" w:fill="FFFFFF"/>
            <w:vAlign w:val="bottom"/>
            <w:hideMark/>
          </w:tcPr>
          <w:p w14:paraId="53820A85"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Funded internally from departmental resources</w:t>
            </w:r>
          </w:p>
        </w:tc>
        <w:tc>
          <w:tcPr>
            <w:tcW w:w="900" w:type="dxa"/>
            <w:tcBorders>
              <w:top w:val="nil"/>
              <w:left w:val="nil"/>
              <w:bottom w:val="nil"/>
              <w:right w:val="nil"/>
            </w:tcBorders>
            <w:shd w:val="clear" w:color="auto" w:fill="auto"/>
            <w:noWrap/>
            <w:vAlign w:val="bottom"/>
            <w:hideMark/>
          </w:tcPr>
          <w:p w14:paraId="3EDA649C"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5,195</w:t>
            </w:r>
          </w:p>
        </w:tc>
        <w:tc>
          <w:tcPr>
            <w:tcW w:w="900" w:type="dxa"/>
            <w:tcBorders>
              <w:top w:val="nil"/>
              <w:left w:val="nil"/>
              <w:bottom w:val="nil"/>
              <w:right w:val="nil"/>
            </w:tcBorders>
            <w:shd w:val="clear" w:color="000000" w:fill="D9D9D9"/>
            <w:noWrap/>
            <w:vAlign w:val="bottom"/>
            <w:hideMark/>
          </w:tcPr>
          <w:p w14:paraId="5B529BC6"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2,133</w:t>
            </w:r>
          </w:p>
        </w:tc>
        <w:tc>
          <w:tcPr>
            <w:tcW w:w="900" w:type="dxa"/>
            <w:tcBorders>
              <w:top w:val="nil"/>
              <w:left w:val="nil"/>
              <w:bottom w:val="nil"/>
              <w:right w:val="nil"/>
            </w:tcBorders>
            <w:shd w:val="clear" w:color="auto" w:fill="auto"/>
            <w:noWrap/>
            <w:vAlign w:val="bottom"/>
            <w:hideMark/>
          </w:tcPr>
          <w:p w14:paraId="0B2ED260"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1E495F61"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1,092</w:t>
            </w:r>
          </w:p>
        </w:tc>
        <w:tc>
          <w:tcPr>
            <w:tcW w:w="900" w:type="dxa"/>
            <w:tcBorders>
              <w:top w:val="nil"/>
              <w:left w:val="nil"/>
              <w:bottom w:val="nil"/>
              <w:right w:val="nil"/>
            </w:tcBorders>
            <w:shd w:val="clear" w:color="auto" w:fill="auto"/>
            <w:noWrap/>
            <w:vAlign w:val="bottom"/>
            <w:hideMark/>
          </w:tcPr>
          <w:p w14:paraId="7FDCD00B"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w:t>
            </w:r>
          </w:p>
        </w:tc>
      </w:tr>
      <w:tr w:rsidR="00006800" w:rsidRPr="00006800" w14:paraId="285C6E71" w14:textId="77777777" w:rsidTr="00006800">
        <w:trPr>
          <w:trHeight w:val="397"/>
        </w:trPr>
        <w:tc>
          <w:tcPr>
            <w:tcW w:w="3175" w:type="dxa"/>
            <w:tcBorders>
              <w:top w:val="nil"/>
              <w:left w:val="nil"/>
              <w:bottom w:val="nil"/>
              <w:right w:val="nil"/>
            </w:tcBorders>
            <w:shd w:val="clear" w:color="000000" w:fill="FFFFFF"/>
            <w:vAlign w:val="bottom"/>
            <w:hideMark/>
          </w:tcPr>
          <w:p w14:paraId="38305AB9" w14:textId="77777777" w:rsidR="00006800" w:rsidRPr="00006800" w:rsidRDefault="00006800" w:rsidP="00006800">
            <w:pPr>
              <w:spacing w:before="0" w:after="0" w:line="240" w:lineRule="auto"/>
              <w:ind w:leftChars="75" w:left="143"/>
              <w:rPr>
                <w:rFonts w:ascii="Arial" w:hAnsi="Arial" w:cs="Arial"/>
                <w:b/>
                <w:bCs/>
                <w:sz w:val="16"/>
                <w:szCs w:val="16"/>
              </w:rPr>
            </w:pPr>
            <w:r w:rsidRPr="00006800">
              <w:rPr>
                <w:rFonts w:ascii="Arial" w:hAnsi="Arial" w:cs="Arial"/>
                <w:b/>
                <w:bCs/>
                <w:sz w:val="16"/>
                <w:szCs w:val="16"/>
              </w:rPr>
              <w:t xml:space="preserve">Total acquisitions of </w:t>
            </w:r>
            <w:r w:rsidRPr="00006800">
              <w:rPr>
                <w:rFonts w:ascii="Arial" w:hAnsi="Arial" w:cs="Arial"/>
                <w:b/>
                <w:bCs/>
                <w:sz w:val="16"/>
                <w:szCs w:val="16"/>
              </w:rPr>
              <w:br/>
              <w:t>non-financial assets</w:t>
            </w:r>
          </w:p>
        </w:tc>
        <w:tc>
          <w:tcPr>
            <w:tcW w:w="900" w:type="dxa"/>
            <w:tcBorders>
              <w:top w:val="nil"/>
              <w:left w:val="nil"/>
              <w:bottom w:val="single" w:sz="4" w:space="0" w:color="auto"/>
              <w:right w:val="nil"/>
            </w:tcBorders>
            <w:shd w:val="clear" w:color="auto" w:fill="auto"/>
            <w:noWrap/>
            <w:vAlign w:val="bottom"/>
            <w:hideMark/>
          </w:tcPr>
          <w:p w14:paraId="32153E61"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7,950</w:t>
            </w:r>
          </w:p>
        </w:tc>
        <w:tc>
          <w:tcPr>
            <w:tcW w:w="900" w:type="dxa"/>
            <w:tcBorders>
              <w:top w:val="nil"/>
              <w:left w:val="nil"/>
              <w:bottom w:val="single" w:sz="4" w:space="0" w:color="auto"/>
              <w:right w:val="nil"/>
            </w:tcBorders>
            <w:shd w:val="clear" w:color="000000" w:fill="D9D9D9"/>
            <w:noWrap/>
            <w:vAlign w:val="bottom"/>
            <w:hideMark/>
          </w:tcPr>
          <w:p w14:paraId="7406DA8A"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4,215</w:t>
            </w:r>
          </w:p>
        </w:tc>
        <w:tc>
          <w:tcPr>
            <w:tcW w:w="900" w:type="dxa"/>
            <w:tcBorders>
              <w:top w:val="nil"/>
              <w:left w:val="nil"/>
              <w:bottom w:val="single" w:sz="4" w:space="0" w:color="auto"/>
              <w:right w:val="nil"/>
            </w:tcBorders>
            <w:shd w:val="clear" w:color="auto" w:fill="auto"/>
            <w:noWrap/>
            <w:vAlign w:val="bottom"/>
            <w:hideMark/>
          </w:tcPr>
          <w:p w14:paraId="45FACF07"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1,995</w:t>
            </w:r>
          </w:p>
        </w:tc>
        <w:tc>
          <w:tcPr>
            <w:tcW w:w="900" w:type="dxa"/>
            <w:tcBorders>
              <w:top w:val="nil"/>
              <w:left w:val="nil"/>
              <w:bottom w:val="single" w:sz="4" w:space="0" w:color="auto"/>
              <w:right w:val="nil"/>
            </w:tcBorders>
            <w:shd w:val="clear" w:color="auto" w:fill="auto"/>
            <w:noWrap/>
            <w:vAlign w:val="bottom"/>
            <w:hideMark/>
          </w:tcPr>
          <w:p w14:paraId="41E512CA"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3,056</w:t>
            </w:r>
          </w:p>
        </w:tc>
        <w:tc>
          <w:tcPr>
            <w:tcW w:w="900" w:type="dxa"/>
            <w:tcBorders>
              <w:top w:val="nil"/>
              <w:left w:val="nil"/>
              <w:bottom w:val="single" w:sz="4" w:space="0" w:color="auto"/>
              <w:right w:val="nil"/>
            </w:tcBorders>
            <w:shd w:val="clear" w:color="auto" w:fill="auto"/>
            <w:noWrap/>
            <w:vAlign w:val="bottom"/>
            <w:hideMark/>
          </w:tcPr>
          <w:p w14:paraId="0C0EA1A8"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1,985</w:t>
            </w:r>
          </w:p>
        </w:tc>
      </w:tr>
      <w:tr w:rsidR="00006800" w:rsidRPr="00006800" w14:paraId="07D67710" w14:textId="77777777" w:rsidTr="00006800">
        <w:trPr>
          <w:trHeight w:val="595"/>
        </w:trPr>
        <w:tc>
          <w:tcPr>
            <w:tcW w:w="3175" w:type="dxa"/>
            <w:tcBorders>
              <w:top w:val="nil"/>
              <w:left w:val="nil"/>
              <w:bottom w:val="nil"/>
              <w:right w:val="nil"/>
            </w:tcBorders>
            <w:shd w:val="clear" w:color="000000" w:fill="FFFFFF"/>
            <w:vAlign w:val="bottom"/>
            <w:hideMark/>
          </w:tcPr>
          <w:p w14:paraId="7D05B8AB" w14:textId="77777777" w:rsidR="00006800" w:rsidRPr="00006800" w:rsidRDefault="00006800" w:rsidP="00006800">
            <w:pPr>
              <w:spacing w:before="0" w:after="0" w:line="240" w:lineRule="auto"/>
              <w:rPr>
                <w:rFonts w:ascii="Arial" w:hAnsi="Arial" w:cs="Arial"/>
                <w:b/>
                <w:bCs/>
                <w:sz w:val="16"/>
                <w:szCs w:val="16"/>
              </w:rPr>
            </w:pPr>
            <w:r w:rsidRPr="00006800">
              <w:rPr>
                <w:rFonts w:ascii="Arial" w:hAnsi="Arial" w:cs="Arial"/>
                <w:b/>
                <w:bCs/>
                <w:sz w:val="16"/>
                <w:szCs w:val="16"/>
              </w:rPr>
              <w:t>RECONCILIATION OF CASH USED TO ACQUIRE ASSETS TO ASSET MOVEMENT TABLE</w:t>
            </w:r>
          </w:p>
        </w:tc>
        <w:tc>
          <w:tcPr>
            <w:tcW w:w="900" w:type="dxa"/>
            <w:tcBorders>
              <w:top w:val="nil"/>
              <w:left w:val="nil"/>
              <w:bottom w:val="nil"/>
              <w:right w:val="nil"/>
            </w:tcBorders>
            <w:shd w:val="clear" w:color="auto" w:fill="auto"/>
            <w:noWrap/>
            <w:vAlign w:val="bottom"/>
            <w:hideMark/>
          </w:tcPr>
          <w:p w14:paraId="5F8A6D3B" w14:textId="77777777" w:rsidR="00006800" w:rsidRPr="00006800" w:rsidRDefault="00006800" w:rsidP="00006800">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5C8D6D0A"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389CF518" w14:textId="77777777" w:rsidR="00006800" w:rsidRPr="00006800" w:rsidRDefault="00006800" w:rsidP="00006800">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78737919" w14:textId="77777777" w:rsidR="00006800" w:rsidRPr="00006800" w:rsidRDefault="00006800" w:rsidP="00006800">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0F9BD0E" w14:textId="77777777" w:rsidR="00006800" w:rsidRPr="00006800" w:rsidRDefault="00006800" w:rsidP="00006800">
            <w:pPr>
              <w:spacing w:before="0" w:after="0" w:line="240" w:lineRule="auto"/>
              <w:jc w:val="right"/>
              <w:rPr>
                <w:rFonts w:ascii="Times New Roman" w:hAnsi="Times New Roman"/>
                <w:sz w:val="20"/>
              </w:rPr>
            </w:pPr>
          </w:p>
        </w:tc>
      </w:tr>
      <w:tr w:rsidR="00006800" w:rsidRPr="00006800" w14:paraId="3CF39844" w14:textId="77777777" w:rsidTr="00006800">
        <w:trPr>
          <w:trHeight w:val="225"/>
        </w:trPr>
        <w:tc>
          <w:tcPr>
            <w:tcW w:w="3175" w:type="dxa"/>
            <w:tcBorders>
              <w:top w:val="nil"/>
              <w:left w:val="nil"/>
              <w:bottom w:val="nil"/>
              <w:right w:val="nil"/>
            </w:tcBorders>
            <w:shd w:val="clear" w:color="000000" w:fill="FFFFFF"/>
            <w:noWrap/>
            <w:vAlign w:val="bottom"/>
            <w:hideMark/>
          </w:tcPr>
          <w:p w14:paraId="49A26466" w14:textId="77777777" w:rsidR="00006800" w:rsidRPr="00006800" w:rsidRDefault="00006800" w:rsidP="00006800">
            <w:pPr>
              <w:spacing w:before="0" w:after="0" w:line="240" w:lineRule="auto"/>
              <w:ind w:leftChars="75" w:left="143"/>
              <w:rPr>
                <w:rFonts w:ascii="Arial" w:hAnsi="Arial" w:cs="Arial"/>
                <w:sz w:val="16"/>
                <w:szCs w:val="16"/>
              </w:rPr>
            </w:pPr>
            <w:r w:rsidRPr="00006800">
              <w:rPr>
                <w:rFonts w:ascii="Arial" w:hAnsi="Arial" w:cs="Arial"/>
                <w:sz w:val="16"/>
                <w:szCs w:val="16"/>
              </w:rPr>
              <w:t>Total purchases</w:t>
            </w:r>
          </w:p>
        </w:tc>
        <w:tc>
          <w:tcPr>
            <w:tcW w:w="900" w:type="dxa"/>
            <w:tcBorders>
              <w:top w:val="nil"/>
              <w:left w:val="nil"/>
              <w:bottom w:val="single" w:sz="4" w:space="0" w:color="auto"/>
              <w:right w:val="nil"/>
            </w:tcBorders>
            <w:shd w:val="clear" w:color="auto" w:fill="auto"/>
            <w:noWrap/>
            <w:vAlign w:val="bottom"/>
            <w:hideMark/>
          </w:tcPr>
          <w:p w14:paraId="75F27C40"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7,950</w:t>
            </w:r>
          </w:p>
        </w:tc>
        <w:tc>
          <w:tcPr>
            <w:tcW w:w="900" w:type="dxa"/>
            <w:tcBorders>
              <w:top w:val="nil"/>
              <w:left w:val="nil"/>
              <w:bottom w:val="single" w:sz="4" w:space="0" w:color="auto"/>
              <w:right w:val="nil"/>
            </w:tcBorders>
            <w:shd w:val="clear" w:color="000000" w:fill="D9D9D9"/>
            <w:noWrap/>
            <w:vAlign w:val="bottom"/>
            <w:hideMark/>
          </w:tcPr>
          <w:p w14:paraId="729587A7"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4,215</w:t>
            </w:r>
          </w:p>
        </w:tc>
        <w:tc>
          <w:tcPr>
            <w:tcW w:w="900" w:type="dxa"/>
            <w:tcBorders>
              <w:top w:val="nil"/>
              <w:left w:val="nil"/>
              <w:bottom w:val="single" w:sz="4" w:space="0" w:color="auto"/>
              <w:right w:val="nil"/>
            </w:tcBorders>
            <w:shd w:val="clear" w:color="auto" w:fill="auto"/>
            <w:noWrap/>
            <w:vAlign w:val="bottom"/>
            <w:hideMark/>
          </w:tcPr>
          <w:p w14:paraId="6D81FACA"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1,995</w:t>
            </w:r>
          </w:p>
        </w:tc>
        <w:tc>
          <w:tcPr>
            <w:tcW w:w="900" w:type="dxa"/>
            <w:tcBorders>
              <w:top w:val="nil"/>
              <w:left w:val="nil"/>
              <w:bottom w:val="single" w:sz="4" w:space="0" w:color="auto"/>
              <w:right w:val="nil"/>
            </w:tcBorders>
            <w:shd w:val="clear" w:color="auto" w:fill="auto"/>
            <w:noWrap/>
            <w:vAlign w:val="bottom"/>
            <w:hideMark/>
          </w:tcPr>
          <w:p w14:paraId="2E7F1198"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3,056</w:t>
            </w:r>
          </w:p>
        </w:tc>
        <w:tc>
          <w:tcPr>
            <w:tcW w:w="900" w:type="dxa"/>
            <w:tcBorders>
              <w:top w:val="nil"/>
              <w:left w:val="nil"/>
              <w:bottom w:val="single" w:sz="4" w:space="0" w:color="auto"/>
              <w:right w:val="nil"/>
            </w:tcBorders>
            <w:shd w:val="clear" w:color="auto" w:fill="auto"/>
            <w:noWrap/>
            <w:vAlign w:val="bottom"/>
            <w:hideMark/>
          </w:tcPr>
          <w:p w14:paraId="5BD2B195" w14:textId="77777777" w:rsidR="00006800" w:rsidRPr="00006800" w:rsidRDefault="00006800" w:rsidP="00006800">
            <w:pPr>
              <w:spacing w:before="0" w:after="0" w:line="240" w:lineRule="auto"/>
              <w:jc w:val="right"/>
              <w:rPr>
                <w:rFonts w:ascii="Arial" w:hAnsi="Arial" w:cs="Arial"/>
                <w:sz w:val="16"/>
                <w:szCs w:val="16"/>
              </w:rPr>
            </w:pPr>
            <w:r w:rsidRPr="00006800">
              <w:rPr>
                <w:rFonts w:ascii="Arial" w:hAnsi="Arial" w:cs="Arial"/>
                <w:sz w:val="16"/>
                <w:szCs w:val="16"/>
              </w:rPr>
              <w:t>1,985</w:t>
            </w:r>
          </w:p>
        </w:tc>
      </w:tr>
      <w:tr w:rsidR="00006800" w:rsidRPr="00006800" w14:paraId="591938E2" w14:textId="77777777" w:rsidTr="008D6B5E">
        <w:trPr>
          <w:trHeight w:val="283"/>
        </w:trPr>
        <w:tc>
          <w:tcPr>
            <w:tcW w:w="3175" w:type="dxa"/>
            <w:tcBorders>
              <w:top w:val="nil"/>
              <w:left w:val="nil"/>
              <w:bottom w:val="single" w:sz="4" w:space="0" w:color="auto"/>
              <w:right w:val="nil"/>
            </w:tcBorders>
            <w:shd w:val="clear" w:color="000000" w:fill="FFFFFF"/>
            <w:vAlign w:val="bottom"/>
            <w:hideMark/>
          </w:tcPr>
          <w:p w14:paraId="68253B32" w14:textId="77777777" w:rsidR="00006800" w:rsidRPr="00006800" w:rsidRDefault="00006800" w:rsidP="00006800">
            <w:pPr>
              <w:spacing w:before="0" w:after="0" w:line="240" w:lineRule="auto"/>
              <w:ind w:leftChars="75" w:left="143"/>
              <w:rPr>
                <w:rFonts w:ascii="Arial" w:hAnsi="Arial" w:cs="Arial"/>
                <w:b/>
                <w:bCs/>
                <w:sz w:val="16"/>
                <w:szCs w:val="16"/>
              </w:rPr>
            </w:pPr>
            <w:r w:rsidRPr="00006800">
              <w:rPr>
                <w:rFonts w:ascii="Arial" w:hAnsi="Arial" w:cs="Arial"/>
                <w:b/>
                <w:bCs/>
                <w:sz w:val="16"/>
                <w:szCs w:val="16"/>
              </w:rPr>
              <w:t>Total cash used to acquire assets</w:t>
            </w:r>
          </w:p>
        </w:tc>
        <w:tc>
          <w:tcPr>
            <w:tcW w:w="900" w:type="dxa"/>
            <w:tcBorders>
              <w:top w:val="nil"/>
              <w:left w:val="nil"/>
              <w:bottom w:val="single" w:sz="4" w:space="0" w:color="auto"/>
              <w:right w:val="nil"/>
            </w:tcBorders>
            <w:shd w:val="clear" w:color="auto" w:fill="auto"/>
            <w:noWrap/>
            <w:vAlign w:val="bottom"/>
            <w:hideMark/>
          </w:tcPr>
          <w:p w14:paraId="775CECD7"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7,950</w:t>
            </w:r>
          </w:p>
        </w:tc>
        <w:tc>
          <w:tcPr>
            <w:tcW w:w="900" w:type="dxa"/>
            <w:tcBorders>
              <w:top w:val="nil"/>
              <w:left w:val="nil"/>
              <w:bottom w:val="single" w:sz="4" w:space="0" w:color="auto"/>
              <w:right w:val="nil"/>
            </w:tcBorders>
            <w:shd w:val="clear" w:color="000000" w:fill="D9D9D9"/>
            <w:noWrap/>
            <w:vAlign w:val="bottom"/>
            <w:hideMark/>
          </w:tcPr>
          <w:p w14:paraId="42F6E1BA"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4,215</w:t>
            </w:r>
          </w:p>
        </w:tc>
        <w:tc>
          <w:tcPr>
            <w:tcW w:w="900" w:type="dxa"/>
            <w:tcBorders>
              <w:top w:val="nil"/>
              <w:left w:val="nil"/>
              <w:bottom w:val="single" w:sz="4" w:space="0" w:color="auto"/>
              <w:right w:val="nil"/>
            </w:tcBorders>
            <w:shd w:val="clear" w:color="auto" w:fill="auto"/>
            <w:noWrap/>
            <w:vAlign w:val="bottom"/>
            <w:hideMark/>
          </w:tcPr>
          <w:p w14:paraId="143E6C86"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1,995</w:t>
            </w:r>
          </w:p>
        </w:tc>
        <w:tc>
          <w:tcPr>
            <w:tcW w:w="900" w:type="dxa"/>
            <w:tcBorders>
              <w:top w:val="nil"/>
              <w:left w:val="nil"/>
              <w:bottom w:val="single" w:sz="4" w:space="0" w:color="auto"/>
              <w:right w:val="nil"/>
            </w:tcBorders>
            <w:shd w:val="clear" w:color="auto" w:fill="auto"/>
            <w:noWrap/>
            <w:vAlign w:val="bottom"/>
            <w:hideMark/>
          </w:tcPr>
          <w:p w14:paraId="39D5FCE3"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3,056</w:t>
            </w:r>
          </w:p>
        </w:tc>
        <w:tc>
          <w:tcPr>
            <w:tcW w:w="900" w:type="dxa"/>
            <w:tcBorders>
              <w:top w:val="nil"/>
              <w:left w:val="nil"/>
              <w:bottom w:val="single" w:sz="4" w:space="0" w:color="auto"/>
              <w:right w:val="nil"/>
            </w:tcBorders>
            <w:shd w:val="clear" w:color="auto" w:fill="auto"/>
            <w:noWrap/>
            <w:vAlign w:val="bottom"/>
            <w:hideMark/>
          </w:tcPr>
          <w:p w14:paraId="615370BF" w14:textId="77777777" w:rsidR="00006800" w:rsidRPr="00006800" w:rsidRDefault="00006800" w:rsidP="00006800">
            <w:pPr>
              <w:spacing w:before="0" w:after="0" w:line="240" w:lineRule="auto"/>
              <w:jc w:val="right"/>
              <w:rPr>
                <w:rFonts w:ascii="Arial" w:hAnsi="Arial" w:cs="Arial"/>
                <w:b/>
                <w:bCs/>
                <w:sz w:val="16"/>
                <w:szCs w:val="16"/>
              </w:rPr>
            </w:pPr>
            <w:r w:rsidRPr="00006800">
              <w:rPr>
                <w:rFonts w:ascii="Arial" w:hAnsi="Arial" w:cs="Arial"/>
                <w:b/>
                <w:bCs/>
                <w:sz w:val="16"/>
                <w:szCs w:val="16"/>
              </w:rPr>
              <w:t>1,985</w:t>
            </w:r>
          </w:p>
        </w:tc>
      </w:tr>
    </w:tbl>
    <w:p w14:paraId="648C8138" w14:textId="5FEF433F" w:rsidR="008D6B5E" w:rsidRDefault="008D6B5E" w:rsidP="008D6B5E">
      <w:pPr>
        <w:pStyle w:val="FootnoteText"/>
        <w:spacing w:before="120"/>
      </w:pPr>
      <w:r>
        <w:t>Prepared on Australian Accounting Standards basis.</w:t>
      </w:r>
    </w:p>
    <w:p w14:paraId="7D462F7C" w14:textId="40FB0788" w:rsidR="008D6B5E" w:rsidRDefault="008D6B5E" w:rsidP="00316AD1">
      <w:pPr>
        <w:pStyle w:val="FootnoteText"/>
        <w:ind w:left="0" w:firstLine="0"/>
      </w:pPr>
    </w:p>
    <w:p w14:paraId="0898A8B4" w14:textId="43967010" w:rsidR="008D6B5E" w:rsidRDefault="008D6B5E" w:rsidP="008D6B5E">
      <w:pPr>
        <w:pStyle w:val="FootnoteText"/>
      </w:pPr>
      <w:r>
        <w:t>DCB = Departmental Capital Budget</w:t>
      </w:r>
    </w:p>
    <w:p w14:paraId="638CB038" w14:textId="5C04C27B" w:rsidR="008D6B5E" w:rsidRDefault="008D6B5E" w:rsidP="008D6B5E">
      <w:pPr>
        <w:pStyle w:val="FootnoteText"/>
      </w:pPr>
      <w:r w:rsidRPr="008D6B5E">
        <w:rPr>
          <w:vertAlign w:val="superscript"/>
        </w:rPr>
        <w:t>(a)</w:t>
      </w:r>
      <w:r>
        <w:t xml:space="preserve"> </w:t>
      </w:r>
      <w:r>
        <w:tab/>
        <w:t>Includes both current Bill 2 and prior Act 2, 4, 6 appropriations.</w:t>
      </w:r>
      <w:r w:rsidR="001C2EC9">
        <w:t xml:space="preserve"> </w:t>
      </w:r>
    </w:p>
    <w:p w14:paraId="1C92BC3B" w14:textId="26755606" w:rsidR="00006800" w:rsidRDefault="008D6B5E" w:rsidP="008D6B5E">
      <w:pPr>
        <w:pStyle w:val="FootnoteText"/>
        <w:rPr>
          <w:b/>
          <w:sz w:val="20"/>
        </w:rPr>
      </w:pPr>
      <w:r w:rsidRPr="008D6B5E">
        <w:rPr>
          <w:vertAlign w:val="superscript"/>
        </w:rPr>
        <w:t>(b)</w:t>
      </w:r>
      <w:r>
        <w:t xml:space="preserve"> </w:t>
      </w:r>
      <w:r>
        <w:tab/>
        <w:t>Does not include annual finance lease costs. Includes purchases from current and previous years' DCB.</w:t>
      </w:r>
      <w:r w:rsidR="00006800">
        <w:br w:type="page"/>
      </w:r>
    </w:p>
    <w:p w14:paraId="4E8E9348" w14:textId="76E07919"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42" w:type="dxa"/>
        <w:tblLayout w:type="fixed"/>
        <w:tblLook w:val="04A0" w:firstRow="1" w:lastRow="0" w:firstColumn="1" w:lastColumn="0" w:noHBand="0" w:noVBand="1"/>
      </w:tblPr>
      <w:tblGrid>
        <w:gridCol w:w="3402"/>
        <w:gridCol w:w="1060"/>
        <w:gridCol w:w="1060"/>
        <w:gridCol w:w="1060"/>
        <w:gridCol w:w="1060"/>
      </w:tblGrid>
      <w:tr w:rsidR="00176EA1" w:rsidRPr="00176EA1" w14:paraId="71B2EF85" w14:textId="77777777" w:rsidTr="0079236D">
        <w:trPr>
          <w:trHeight w:val="765"/>
        </w:trPr>
        <w:tc>
          <w:tcPr>
            <w:tcW w:w="3402" w:type="dxa"/>
            <w:tcBorders>
              <w:top w:val="single" w:sz="4" w:space="0" w:color="auto"/>
              <w:left w:val="nil"/>
              <w:bottom w:val="nil"/>
              <w:right w:val="nil"/>
            </w:tcBorders>
            <w:shd w:val="clear" w:color="auto" w:fill="auto"/>
            <w:noWrap/>
            <w:tcMar>
              <w:left w:w="0" w:type="dxa"/>
            </w:tcMar>
            <w:hideMark/>
          </w:tcPr>
          <w:p w14:paraId="7AC50234" w14:textId="77777777" w:rsidR="00176EA1" w:rsidRPr="00176EA1" w:rsidRDefault="00176EA1" w:rsidP="00176EA1">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tcMar>
              <w:left w:w="0" w:type="dxa"/>
            </w:tcMar>
            <w:hideMark/>
          </w:tcPr>
          <w:p w14:paraId="72F26C97" w14:textId="77777777" w:rsidR="00176EA1" w:rsidRPr="00176EA1" w:rsidRDefault="00176EA1" w:rsidP="00176EA1">
            <w:pPr>
              <w:spacing w:before="40" w:after="0" w:line="240" w:lineRule="auto"/>
              <w:jc w:val="right"/>
              <w:rPr>
                <w:rFonts w:ascii="Arial" w:hAnsi="Arial" w:cs="Arial"/>
                <w:b/>
                <w:bCs/>
                <w:sz w:val="16"/>
                <w:szCs w:val="16"/>
              </w:rPr>
            </w:pPr>
            <w:r w:rsidRPr="00176EA1">
              <w:rPr>
                <w:rFonts w:ascii="Arial" w:hAnsi="Arial" w:cs="Arial"/>
                <w:b/>
                <w:bCs/>
                <w:sz w:val="16"/>
                <w:szCs w:val="16"/>
              </w:rPr>
              <w:t xml:space="preserve">Buildings </w:t>
            </w:r>
            <w:r w:rsidRPr="00176EA1">
              <w:rPr>
                <w:rFonts w:ascii="Arial" w:hAnsi="Arial" w:cs="Arial"/>
                <w:b/>
                <w:bCs/>
                <w:sz w:val="16"/>
                <w:szCs w:val="16"/>
              </w:rPr>
              <w:br/>
            </w:r>
            <w:r w:rsidRPr="00176EA1">
              <w:rPr>
                <w:rFonts w:ascii="Arial" w:hAnsi="Arial" w:cs="Arial"/>
                <w:b/>
                <w:bCs/>
                <w:sz w:val="16"/>
                <w:szCs w:val="16"/>
              </w:rPr>
              <w:br/>
            </w:r>
            <w:r w:rsidRPr="00176EA1">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593CC5AE" w14:textId="77777777" w:rsidR="00176EA1" w:rsidRPr="00176EA1" w:rsidRDefault="00176EA1" w:rsidP="00176EA1">
            <w:pPr>
              <w:spacing w:before="40" w:after="0" w:line="240" w:lineRule="auto"/>
              <w:jc w:val="right"/>
              <w:rPr>
                <w:rFonts w:ascii="Arial" w:hAnsi="Arial" w:cs="Arial"/>
                <w:b/>
                <w:bCs/>
                <w:sz w:val="16"/>
                <w:szCs w:val="16"/>
              </w:rPr>
            </w:pPr>
            <w:r w:rsidRPr="00176EA1">
              <w:rPr>
                <w:rFonts w:ascii="Arial" w:hAnsi="Arial" w:cs="Arial"/>
                <w:b/>
                <w:bCs/>
                <w:sz w:val="16"/>
                <w:szCs w:val="16"/>
              </w:rPr>
              <w:t>Property,</w:t>
            </w:r>
            <w:r w:rsidRPr="00176EA1">
              <w:rPr>
                <w:rFonts w:ascii="Arial" w:hAnsi="Arial" w:cs="Arial"/>
                <w:b/>
                <w:bCs/>
                <w:sz w:val="16"/>
                <w:szCs w:val="16"/>
              </w:rPr>
              <w:br/>
              <w:t xml:space="preserve">plant and </w:t>
            </w:r>
            <w:r w:rsidRPr="00176EA1">
              <w:rPr>
                <w:rFonts w:ascii="Arial" w:hAnsi="Arial" w:cs="Arial"/>
                <w:b/>
                <w:bCs/>
                <w:sz w:val="16"/>
                <w:szCs w:val="16"/>
              </w:rPr>
              <w:br/>
              <w:t xml:space="preserve">equipment </w:t>
            </w:r>
            <w:r w:rsidRPr="00176EA1">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0B78828D" w14:textId="77777777" w:rsidR="00176EA1" w:rsidRPr="00176EA1" w:rsidRDefault="00176EA1" w:rsidP="00176EA1">
            <w:pPr>
              <w:spacing w:before="40" w:after="0" w:line="240" w:lineRule="auto"/>
              <w:jc w:val="right"/>
              <w:rPr>
                <w:rFonts w:ascii="Arial" w:hAnsi="Arial" w:cs="Arial"/>
                <w:b/>
                <w:bCs/>
                <w:sz w:val="16"/>
                <w:szCs w:val="16"/>
              </w:rPr>
            </w:pPr>
            <w:r w:rsidRPr="00176EA1">
              <w:rPr>
                <w:rFonts w:ascii="Arial" w:hAnsi="Arial" w:cs="Arial"/>
                <w:b/>
                <w:bCs/>
                <w:sz w:val="16"/>
                <w:szCs w:val="16"/>
              </w:rPr>
              <w:t xml:space="preserve">Intangibles </w:t>
            </w:r>
            <w:r w:rsidRPr="00176EA1">
              <w:rPr>
                <w:rFonts w:ascii="Arial" w:hAnsi="Arial" w:cs="Arial"/>
                <w:b/>
                <w:bCs/>
                <w:sz w:val="16"/>
                <w:szCs w:val="16"/>
              </w:rPr>
              <w:br/>
            </w:r>
            <w:r w:rsidRPr="00176EA1">
              <w:rPr>
                <w:rFonts w:ascii="Arial" w:hAnsi="Arial" w:cs="Arial"/>
                <w:b/>
                <w:bCs/>
                <w:sz w:val="16"/>
                <w:szCs w:val="16"/>
              </w:rPr>
              <w:br/>
            </w:r>
            <w:r w:rsidRPr="00176EA1">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293502A3" w14:textId="77777777" w:rsidR="00176EA1" w:rsidRPr="00176EA1" w:rsidRDefault="00176EA1" w:rsidP="00176EA1">
            <w:pPr>
              <w:spacing w:before="40" w:after="0" w:line="240" w:lineRule="auto"/>
              <w:jc w:val="right"/>
              <w:rPr>
                <w:rFonts w:ascii="Arial" w:hAnsi="Arial" w:cs="Arial"/>
                <w:b/>
                <w:bCs/>
                <w:sz w:val="16"/>
                <w:szCs w:val="16"/>
              </w:rPr>
            </w:pPr>
            <w:r w:rsidRPr="00176EA1">
              <w:rPr>
                <w:rFonts w:ascii="Arial" w:hAnsi="Arial" w:cs="Arial"/>
                <w:b/>
                <w:bCs/>
                <w:sz w:val="16"/>
                <w:szCs w:val="16"/>
              </w:rPr>
              <w:t xml:space="preserve">Total </w:t>
            </w:r>
            <w:r w:rsidRPr="00176EA1">
              <w:rPr>
                <w:rFonts w:ascii="Arial" w:hAnsi="Arial" w:cs="Arial"/>
                <w:b/>
                <w:bCs/>
                <w:sz w:val="16"/>
                <w:szCs w:val="16"/>
              </w:rPr>
              <w:br/>
            </w:r>
            <w:r w:rsidRPr="00176EA1">
              <w:rPr>
                <w:rFonts w:ascii="Arial" w:hAnsi="Arial" w:cs="Arial"/>
                <w:b/>
                <w:bCs/>
                <w:sz w:val="16"/>
                <w:szCs w:val="16"/>
              </w:rPr>
              <w:br/>
            </w:r>
            <w:r w:rsidRPr="00176EA1">
              <w:rPr>
                <w:rFonts w:ascii="Arial" w:hAnsi="Arial" w:cs="Arial"/>
                <w:b/>
                <w:bCs/>
                <w:sz w:val="16"/>
                <w:szCs w:val="16"/>
              </w:rPr>
              <w:br/>
              <w:t>$'000</w:t>
            </w:r>
          </w:p>
        </w:tc>
      </w:tr>
      <w:tr w:rsidR="00176EA1" w:rsidRPr="00176EA1" w14:paraId="6DC42EAC" w14:textId="77777777" w:rsidTr="00176EA1">
        <w:trPr>
          <w:trHeight w:val="225"/>
        </w:trPr>
        <w:tc>
          <w:tcPr>
            <w:tcW w:w="3402" w:type="dxa"/>
            <w:tcBorders>
              <w:top w:val="nil"/>
              <w:left w:val="nil"/>
              <w:bottom w:val="nil"/>
              <w:right w:val="nil"/>
            </w:tcBorders>
            <w:shd w:val="clear" w:color="auto" w:fill="auto"/>
            <w:noWrap/>
            <w:vAlign w:val="bottom"/>
            <w:hideMark/>
          </w:tcPr>
          <w:p w14:paraId="789BA604" w14:textId="77777777" w:rsidR="00176EA1" w:rsidRPr="00176EA1" w:rsidRDefault="00176EA1" w:rsidP="00176EA1">
            <w:pPr>
              <w:spacing w:before="0" w:after="0" w:line="240" w:lineRule="auto"/>
              <w:rPr>
                <w:rFonts w:ascii="Arial" w:hAnsi="Arial" w:cs="Arial"/>
                <w:b/>
                <w:bCs/>
                <w:sz w:val="16"/>
                <w:szCs w:val="16"/>
              </w:rPr>
            </w:pPr>
            <w:r w:rsidRPr="00176EA1">
              <w:rPr>
                <w:rFonts w:ascii="Arial" w:hAnsi="Arial" w:cs="Arial"/>
                <w:b/>
                <w:bCs/>
                <w:sz w:val="16"/>
                <w:szCs w:val="16"/>
              </w:rPr>
              <w:t>As at 1 July 2024</w:t>
            </w:r>
          </w:p>
        </w:tc>
        <w:tc>
          <w:tcPr>
            <w:tcW w:w="1060" w:type="dxa"/>
            <w:tcBorders>
              <w:top w:val="nil"/>
              <w:left w:val="nil"/>
              <w:bottom w:val="nil"/>
              <w:right w:val="nil"/>
            </w:tcBorders>
            <w:shd w:val="clear" w:color="auto" w:fill="auto"/>
            <w:noWrap/>
            <w:vAlign w:val="bottom"/>
            <w:hideMark/>
          </w:tcPr>
          <w:p w14:paraId="063CEC74" w14:textId="77777777" w:rsidR="00176EA1" w:rsidRPr="00176EA1" w:rsidRDefault="00176EA1" w:rsidP="00176EA1">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6A47E180"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2A2D0A7"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B2B78C0" w14:textId="77777777" w:rsidR="00176EA1" w:rsidRPr="00176EA1" w:rsidRDefault="00176EA1" w:rsidP="00176EA1">
            <w:pPr>
              <w:spacing w:before="0" w:after="0" w:line="240" w:lineRule="auto"/>
              <w:jc w:val="right"/>
              <w:rPr>
                <w:rFonts w:ascii="Times New Roman" w:hAnsi="Times New Roman"/>
                <w:sz w:val="20"/>
              </w:rPr>
            </w:pPr>
          </w:p>
        </w:tc>
      </w:tr>
      <w:tr w:rsidR="00176EA1" w:rsidRPr="00176EA1" w14:paraId="5695AAFB" w14:textId="77777777" w:rsidTr="00176EA1">
        <w:trPr>
          <w:trHeight w:val="225"/>
        </w:trPr>
        <w:tc>
          <w:tcPr>
            <w:tcW w:w="3402" w:type="dxa"/>
            <w:tcBorders>
              <w:top w:val="nil"/>
              <w:left w:val="nil"/>
              <w:bottom w:val="nil"/>
              <w:right w:val="nil"/>
            </w:tcBorders>
            <w:shd w:val="clear" w:color="auto" w:fill="auto"/>
            <w:noWrap/>
            <w:vAlign w:val="bottom"/>
            <w:hideMark/>
          </w:tcPr>
          <w:p w14:paraId="1A3F5CEB"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 xml:space="preserve">Gross book value </w:t>
            </w:r>
          </w:p>
        </w:tc>
        <w:tc>
          <w:tcPr>
            <w:tcW w:w="1060" w:type="dxa"/>
            <w:tcBorders>
              <w:top w:val="nil"/>
              <w:left w:val="nil"/>
              <w:bottom w:val="nil"/>
              <w:right w:val="nil"/>
            </w:tcBorders>
            <w:shd w:val="clear" w:color="auto" w:fill="auto"/>
            <w:noWrap/>
            <w:vAlign w:val="bottom"/>
            <w:hideMark/>
          </w:tcPr>
          <w:p w14:paraId="0BDC7486"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5,100 </w:t>
            </w:r>
          </w:p>
        </w:tc>
        <w:tc>
          <w:tcPr>
            <w:tcW w:w="1060" w:type="dxa"/>
            <w:tcBorders>
              <w:top w:val="nil"/>
              <w:left w:val="nil"/>
              <w:bottom w:val="nil"/>
              <w:right w:val="nil"/>
            </w:tcBorders>
            <w:shd w:val="clear" w:color="auto" w:fill="auto"/>
            <w:noWrap/>
            <w:vAlign w:val="bottom"/>
            <w:hideMark/>
          </w:tcPr>
          <w:p w14:paraId="236EE14B"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16,495 </w:t>
            </w:r>
          </w:p>
        </w:tc>
        <w:tc>
          <w:tcPr>
            <w:tcW w:w="1060" w:type="dxa"/>
            <w:tcBorders>
              <w:top w:val="nil"/>
              <w:left w:val="nil"/>
              <w:bottom w:val="nil"/>
              <w:right w:val="nil"/>
            </w:tcBorders>
            <w:shd w:val="clear" w:color="auto" w:fill="auto"/>
            <w:noWrap/>
            <w:vAlign w:val="bottom"/>
            <w:hideMark/>
          </w:tcPr>
          <w:p w14:paraId="6FC5BEF4"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4,263 </w:t>
            </w:r>
          </w:p>
        </w:tc>
        <w:tc>
          <w:tcPr>
            <w:tcW w:w="1060" w:type="dxa"/>
            <w:tcBorders>
              <w:top w:val="nil"/>
              <w:left w:val="nil"/>
              <w:bottom w:val="nil"/>
              <w:right w:val="nil"/>
            </w:tcBorders>
            <w:shd w:val="clear" w:color="auto" w:fill="auto"/>
            <w:noWrap/>
            <w:vAlign w:val="bottom"/>
            <w:hideMark/>
          </w:tcPr>
          <w:p w14:paraId="103B8623"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25,858 </w:t>
            </w:r>
          </w:p>
        </w:tc>
      </w:tr>
      <w:tr w:rsidR="00176EA1" w:rsidRPr="00176EA1" w14:paraId="33B8936C" w14:textId="77777777" w:rsidTr="00176EA1">
        <w:trPr>
          <w:trHeight w:val="225"/>
        </w:trPr>
        <w:tc>
          <w:tcPr>
            <w:tcW w:w="3402" w:type="dxa"/>
            <w:tcBorders>
              <w:top w:val="nil"/>
              <w:left w:val="nil"/>
              <w:bottom w:val="nil"/>
              <w:right w:val="nil"/>
            </w:tcBorders>
            <w:shd w:val="clear" w:color="auto" w:fill="auto"/>
            <w:noWrap/>
            <w:vAlign w:val="bottom"/>
            <w:hideMark/>
          </w:tcPr>
          <w:p w14:paraId="46CD36D9"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Gross book value - RoU</w:t>
            </w:r>
          </w:p>
        </w:tc>
        <w:tc>
          <w:tcPr>
            <w:tcW w:w="1060" w:type="dxa"/>
            <w:tcBorders>
              <w:top w:val="nil"/>
              <w:left w:val="nil"/>
              <w:bottom w:val="nil"/>
              <w:right w:val="nil"/>
            </w:tcBorders>
            <w:shd w:val="clear" w:color="auto" w:fill="auto"/>
            <w:noWrap/>
            <w:vAlign w:val="bottom"/>
            <w:hideMark/>
          </w:tcPr>
          <w:p w14:paraId="49BE109A"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40,775 </w:t>
            </w:r>
          </w:p>
        </w:tc>
        <w:tc>
          <w:tcPr>
            <w:tcW w:w="1060" w:type="dxa"/>
            <w:tcBorders>
              <w:top w:val="nil"/>
              <w:left w:val="nil"/>
              <w:bottom w:val="nil"/>
              <w:right w:val="nil"/>
            </w:tcBorders>
            <w:shd w:val="clear" w:color="auto" w:fill="auto"/>
            <w:noWrap/>
            <w:vAlign w:val="bottom"/>
            <w:hideMark/>
          </w:tcPr>
          <w:p w14:paraId="1B8FC1C2"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7508F2D6"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7358E0E5"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40,775 </w:t>
            </w:r>
          </w:p>
        </w:tc>
      </w:tr>
      <w:tr w:rsidR="00176EA1" w:rsidRPr="00176EA1" w14:paraId="6671703B" w14:textId="77777777" w:rsidTr="00176EA1">
        <w:trPr>
          <w:trHeight w:val="397"/>
        </w:trPr>
        <w:tc>
          <w:tcPr>
            <w:tcW w:w="3402" w:type="dxa"/>
            <w:tcBorders>
              <w:top w:val="nil"/>
              <w:left w:val="nil"/>
              <w:bottom w:val="nil"/>
              <w:right w:val="nil"/>
            </w:tcBorders>
            <w:shd w:val="clear" w:color="auto" w:fill="auto"/>
            <w:vAlign w:val="bottom"/>
            <w:hideMark/>
          </w:tcPr>
          <w:p w14:paraId="4AFC752B" w14:textId="63659751" w:rsidR="00176EA1" w:rsidRPr="00176EA1" w:rsidRDefault="002C51FC" w:rsidP="00176EA1">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176EA1" w:rsidRPr="00176EA1">
              <w:rPr>
                <w:rFonts w:ascii="Arial" w:hAnsi="Arial" w:cs="Arial"/>
                <w:sz w:val="16"/>
                <w:szCs w:val="16"/>
              </w:rPr>
              <w:t>amortisation and impairment</w:t>
            </w:r>
          </w:p>
        </w:tc>
        <w:tc>
          <w:tcPr>
            <w:tcW w:w="1060" w:type="dxa"/>
            <w:tcBorders>
              <w:top w:val="nil"/>
              <w:left w:val="nil"/>
              <w:bottom w:val="nil"/>
              <w:right w:val="nil"/>
            </w:tcBorders>
            <w:shd w:val="clear" w:color="auto" w:fill="auto"/>
            <w:noWrap/>
            <w:vAlign w:val="bottom"/>
            <w:hideMark/>
          </w:tcPr>
          <w:p w14:paraId="5227D1C7"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(1,020)</w:t>
            </w:r>
          </w:p>
        </w:tc>
        <w:tc>
          <w:tcPr>
            <w:tcW w:w="1060" w:type="dxa"/>
            <w:tcBorders>
              <w:top w:val="nil"/>
              <w:left w:val="nil"/>
              <w:bottom w:val="nil"/>
              <w:right w:val="nil"/>
            </w:tcBorders>
            <w:shd w:val="clear" w:color="auto" w:fill="auto"/>
            <w:noWrap/>
            <w:vAlign w:val="bottom"/>
            <w:hideMark/>
          </w:tcPr>
          <w:p w14:paraId="5CA7B35B"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(7,301)</w:t>
            </w:r>
          </w:p>
        </w:tc>
        <w:tc>
          <w:tcPr>
            <w:tcW w:w="1060" w:type="dxa"/>
            <w:tcBorders>
              <w:top w:val="nil"/>
              <w:left w:val="nil"/>
              <w:bottom w:val="nil"/>
              <w:right w:val="nil"/>
            </w:tcBorders>
            <w:shd w:val="clear" w:color="auto" w:fill="auto"/>
            <w:noWrap/>
            <w:vAlign w:val="bottom"/>
            <w:hideMark/>
          </w:tcPr>
          <w:p w14:paraId="289891C3"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(3,625)</w:t>
            </w:r>
          </w:p>
        </w:tc>
        <w:tc>
          <w:tcPr>
            <w:tcW w:w="1060" w:type="dxa"/>
            <w:tcBorders>
              <w:top w:val="nil"/>
              <w:left w:val="nil"/>
              <w:bottom w:val="nil"/>
              <w:right w:val="nil"/>
            </w:tcBorders>
            <w:shd w:val="clear" w:color="auto" w:fill="auto"/>
            <w:noWrap/>
            <w:vAlign w:val="bottom"/>
            <w:hideMark/>
          </w:tcPr>
          <w:p w14:paraId="001CA84E"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(11,946)</w:t>
            </w:r>
          </w:p>
        </w:tc>
      </w:tr>
      <w:tr w:rsidR="00176EA1" w:rsidRPr="00176EA1" w14:paraId="5C3FC969" w14:textId="77777777" w:rsidTr="00176EA1">
        <w:trPr>
          <w:trHeight w:val="397"/>
        </w:trPr>
        <w:tc>
          <w:tcPr>
            <w:tcW w:w="3402" w:type="dxa"/>
            <w:tcBorders>
              <w:top w:val="nil"/>
              <w:left w:val="nil"/>
              <w:bottom w:val="nil"/>
              <w:right w:val="nil"/>
            </w:tcBorders>
            <w:shd w:val="clear" w:color="auto" w:fill="auto"/>
            <w:vAlign w:val="bottom"/>
            <w:hideMark/>
          </w:tcPr>
          <w:p w14:paraId="28EB749B" w14:textId="4747BF98" w:rsidR="00176EA1" w:rsidRPr="00176EA1" w:rsidRDefault="002C51FC" w:rsidP="00176EA1">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176EA1" w:rsidRPr="00176EA1">
              <w:rPr>
                <w:rFonts w:ascii="Arial" w:hAnsi="Arial" w:cs="Arial"/>
                <w:sz w:val="16"/>
                <w:szCs w:val="16"/>
              </w:rPr>
              <w:t>amortisation and impairment - RoU</w:t>
            </w:r>
          </w:p>
        </w:tc>
        <w:tc>
          <w:tcPr>
            <w:tcW w:w="1060" w:type="dxa"/>
            <w:tcBorders>
              <w:top w:val="nil"/>
              <w:left w:val="nil"/>
              <w:bottom w:val="nil"/>
              <w:right w:val="nil"/>
            </w:tcBorders>
            <w:shd w:val="clear" w:color="auto" w:fill="auto"/>
            <w:noWrap/>
            <w:vAlign w:val="bottom"/>
            <w:hideMark/>
          </w:tcPr>
          <w:p w14:paraId="6BE5391F"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(13,838)</w:t>
            </w:r>
          </w:p>
        </w:tc>
        <w:tc>
          <w:tcPr>
            <w:tcW w:w="1060" w:type="dxa"/>
            <w:tcBorders>
              <w:top w:val="nil"/>
              <w:left w:val="nil"/>
              <w:bottom w:val="nil"/>
              <w:right w:val="nil"/>
            </w:tcBorders>
            <w:shd w:val="clear" w:color="auto" w:fill="auto"/>
            <w:noWrap/>
            <w:vAlign w:val="bottom"/>
            <w:hideMark/>
          </w:tcPr>
          <w:p w14:paraId="53CD39CB"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032F115E"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single" w:sz="4" w:space="0" w:color="auto"/>
              <w:right w:val="nil"/>
            </w:tcBorders>
            <w:shd w:val="clear" w:color="auto" w:fill="auto"/>
            <w:noWrap/>
            <w:vAlign w:val="bottom"/>
            <w:hideMark/>
          </w:tcPr>
          <w:p w14:paraId="3FB9F6D9"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(13,838)</w:t>
            </w:r>
          </w:p>
        </w:tc>
      </w:tr>
      <w:tr w:rsidR="00176EA1" w:rsidRPr="00176EA1" w14:paraId="1B1E0BA8" w14:textId="77777777" w:rsidTr="00176EA1">
        <w:trPr>
          <w:trHeight w:val="225"/>
        </w:trPr>
        <w:tc>
          <w:tcPr>
            <w:tcW w:w="3402" w:type="dxa"/>
            <w:tcBorders>
              <w:top w:val="nil"/>
              <w:left w:val="nil"/>
              <w:bottom w:val="nil"/>
              <w:right w:val="nil"/>
            </w:tcBorders>
            <w:shd w:val="clear" w:color="auto" w:fill="auto"/>
            <w:noWrap/>
            <w:vAlign w:val="bottom"/>
            <w:hideMark/>
          </w:tcPr>
          <w:p w14:paraId="161EA52D" w14:textId="77777777" w:rsidR="00176EA1" w:rsidRPr="00176EA1" w:rsidRDefault="00176EA1" w:rsidP="00176EA1">
            <w:pPr>
              <w:spacing w:before="0" w:after="0" w:line="240" w:lineRule="auto"/>
              <w:ind w:leftChars="75" w:left="143"/>
              <w:rPr>
                <w:rFonts w:ascii="Arial" w:hAnsi="Arial" w:cs="Arial"/>
                <w:b/>
                <w:bCs/>
                <w:sz w:val="16"/>
                <w:szCs w:val="16"/>
              </w:rPr>
            </w:pPr>
            <w:r w:rsidRPr="00176EA1">
              <w:rPr>
                <w:rFonts w:ascii="Arial" w:hAnsi="Arial" w:cs="Arial"/>
                <w:b/>
                <w:bCs/>
                <w:sz w:val="16"/>
                <w:szCs w:val="16"/>
              </w:rPr>
              <w:t>Opening net book balance</w:t>
            </w:r>
          </w:p>
        </w:tc>
        <w:tc>
          <w:tcPr>
            <w:tcW w:w="1060" w:type="dxa"/>
            <w:tcBorders>
              <w:top w:val="single" w:sz="4" w:space="0" w:color="auto"/>
              <w:left w:val="nil"/>
              <w:bottom w:val="single" w:sz="4" w:space="0" w:color="auto"/>
              <w:right w:val="nil"/>
            </w:tcBorders>
            <w:shd w:val="clear" w:color="auto" w:fill="auto"/>
            <w:noWrap/>
            <w:vAlign w:val="bottom"/>
            <w:hideMark/>
          </w:tcPr>
          <w:p w14:paraId="30B375A2"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31,017 </w:t>
            </w:r>
          </w:p>
        </w:tc>
        <w:tc>
          <w:tcPr>
            <w:tcW w:w="1060" w:type="dxa"/>
            <w:tcBorders>
              <w:top w:val="single" w:sz="4" w:space="0" w:color="auto"/>
              <w:left w:val="nil"/>
              <w:bottom w:val="single" w:sz="4" w:space="0" w:color="auto"/>
              <w:right w:val="nil"/>
            </w:tcBorders>
            <w:shd w:val="clear" w:color="auto" w:fill="auto"/>
            <w:noWrap/>
            <w:vAlign w:val="bottom"/>
            <w:hideMark/>
          </w:tcPr>
          <w:p w14:paraId="6FB489DC"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9,194 </w:t>
            </w:r>
          </w:p>
        </w:tc>
        <w:tc>
          <w:tcPr>
            <w:tcW w:w="1060" w:type="dxa"/>
            <w:tcBorders>
              <w:top w:val="single" w:sz="4" w:space="0" w:color="auto"/>
              <w:left w:val="nil"/>
              <w:bottom w:val="single" w:sz="4" w:space="0" w:color="auto"/>
              <w:right w:val="nil"/>
            </w:tcBorders>
            <w:shd w:val="clear" w:color="auto" w:fill="auto"/>
            <w:noWrap/>
            <w:vAlign w:val="bottom"/>
            <w:hideMark/>
          </w:tcPr>
          <w:p w14:paraId="7C19BE18"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638 </w:t>
            </w:r>
          </w:p>
        </w:tc>
        <w:tc>
          <w:tcPr>
            <w:tcW w:w="1060" w:type="dxa"/>
            <w:tcBorders>
              <w:top w:val="nil"/>
              <w:left w:val="nil"/>
              <w:bottom w:val="single" w:sz="4" w:space="0" w:color="auto"/>
              <w:right w:val="nil"/>
            </w:tcBorders>
            <w:shd w:val="clear" w:color="auto" w:fill="auto"/>
            <w:noWrap/>
            <w:vAlign w:val="bottom"/>
            <w:hideMark/>
          </w:tcPr>
          <w:p w14:paraId="029EA49F"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40,849 </w:t>
            </w:r>
          </w:p>
        </w:tc>
      </w:tr>
      <w:tr w:rsidR="00176EA1" w:rsidRPr="00176EA1" w14:paraId="7C9C676E" w14:textId="77777777" w:rsidTr="00176EA1">
        <w:trPr>
          <w:trHeight w:val="283"/>
        </w:trPr>
        <w:tc>
          <w:tcPr>
            <w:tcW w:w="3402" w:type="dxa"/>
            <w:tcBorders>
              <w:top w:val="nil"/>
              <w:left w:val="nil"/>
              <w:bottom w:val="nil"/>
              <w:right w:val="nil"/>
            </w:tcBorders>
            <w:shd w:val="clear" w:color="auto" w:fill="auto"/>
            <w:noWrap/>
            <w:vAlign w:val="bottom"/>
            <w:hideMark/>
          </w:tcPr>
          <w:p w14:paraId="6AB1DFBB" w14:textId="77777777" w:rsidR="00176EA1" w:rsidRPr="00176EA1" w:rsidRDefault="00176EA1" w:rsidP="00176EA1">
            <w:pPr>
              <w:spacing w:before="0" w:after="0" w:line="240" w:lineRule="auto"/>
              <w:rPr>
                <w:rFonts w:ascii="Arial" w:hAnsi="Arial" w:cs="Arial"/>
                <w:b/>
                <w:bCs/>
                <w:sz w:val="16"/>
                <w:szCs w:val="16"/>
              </w:rPr>
            </w:pPr>
            <w:r w:rsidRPr="00176EA1">
              <w:rPr>
                <w:rFonts w:ascii="Arial" w:hAnsi="Arial" w:cs="Arial"/>
                <w:b/>
                <w:bCs/>
                <w:sz w:val="16"/>
                <w:szCs w:val="16"/>
              </w:rPr>
              <w:t>CAPITAL ASSET ADDITIONS</w:t>
            </w:r>
          </w:p>
        </w:tc>
        <w:tc>
          <w:tcPr>
            <w:tcW w:w="1060" w:type="dxa"/>
            <w:tcBorders>
              <w:top w:val="nil"/>
              <w:left w:val="nil"/>
              <w:bottom w:val="nil"/>
              <w:right w:val="nil"/>
            </w:tcBorders>
            <w:shd w:val="clear" w:color="auto" w:fill="auto"/>
            <w:noWrap/>
            <w:vAlign w:val="bottom"/>
            <w:hideMark/>
          </w:tcPr>
          <w:p w14:paraId="44E10683" w14:textId="77777777" w:rsidR="00176EA1" w:rsidRPr="00176EA1" w:rsidRDefault="00176EA1" w:rsidP="00176EA1">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07C3B9EB"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AC0162E"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61FCA30" w14:textId="77777777" w:rsidR="00176EA1" w:rsidRPr="00176EA1" w:rsidRDefault="00176EA1" w:rsidP="00176EA1">
            <w:pPr>
              <w:spacing w:before="0" w:after="0" w:line="240" w:lineRule="auto"/>
              <w:jc w:val="right"/>
              <w:rPr>
                <w:rFonts w:ascii="Times New Roman" w:hAnsi="Times New Roman"/>
                <w:sz w:val="20"/>
              </w:rPr>
            </w:pPr>
          </w:p>
        </w:tc>
      </w:tr>
      <w:tr w:rsidR="00176EA1" w:rsidRPr="00176EA1" w14:paraId="2600ABEA" w14:textId="77777777" w:rsidTr="00176EA1">
        <w:trPr>
          <w:trHeight w:val="397"/>
        </w:trPr>
        <w:tc>
          <w:tcPr>
            <w:tcW w:w="3402" w:type="dxa"/>
            <w:tcBorders>
              <w:top w:val="nil"/>
              <w:left w:val="nil"/>
              <w:bottom w:val="nil"/>
              <w:right w:val="nil"/>
            </w:tcBorders>
            <w:shd w:val="clear" w:color="auto" w:fill="auto"/>
            <w:vAlign w:val="bottom"/>
            <w:hideMark/>
          </w:tcPr>
          <w:p w14:paraId="1738D88E" w14:textId="77777777" w:rsidR="00176EA1" w:rsidRPr="00176EA1" w:rsidRDefault="00176EA1" w:rsidP="00176EA1">
            <w:pPr>
              <w:spacing w:before="0" w:after="0" w:line="240" w:lineRule="auto"/>
              <w:ind w:leftChars="75" w:left="143"/>
              <w:rPr>
                <w:rFonts w:ascii="Arial" w:hAnsi="Arial" w:cs="Arial"/>
                <w:b/>
                <w:bCs/>
                <w:sz w:val="16"/>
                <w:szCs w:val="16"/>
              </w:rPr>
            </w:pPr>
            <w:r w:rsidRPr="00176EA1">
              <w:rPr>
                <w:rFonts w:ascii="Arial" w:hAnsi="Arial" w:cs="Arial"/>
                <w:b/>
                <w:bCs/>
                <w:sz w:val="16"/>
                <w:szCs w:val="16"/>
              </w:rPr>
              <w:t>Estimated expenditure on new or replacement assets</w:t>
            </w:r>
          </w:p>
        </w:tc>
        <w:tc>
          <w:tcPr>
            <w:tcW w:w="1060" w:type="dxa"/>
            <w:tcBorders>
              <w:top w:val="nil"/>
              <w:left w:val="nil"/>
              <w:bottom w:val="nil"/>
              <w:right w:val="nil"/>
            </w:tcBorders>
            <w:shd w:val="clear" w:color="auto" w:fill="auto"/>
            <w:noWrap/>
            <w:vAlign w:val="bottom"/>
            <w:hideMark/>
          </w:tcPr>
          <w:p w14:paraId="7AD88125" w14:textId="77777777" w:rsidR="00176EA1" w:rsidRPr="00176EA1" w:rsidRDefault="00176EA1" w:rsidP="00176EA1">
            <w:pPr>
              <w:spacing w:before="0" w:after="0" w:line="240" w:lineRule="auto"/>
              <w:ind w:firstLineChars="100" w:firstLine="160"/>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5EDF662B"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B5F7808"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588CA0C6" w14:textId="77777777" w:rsidR="00176EA1" w:rsidRPr="00176EA1" w:rsidRDefault="00176EA1" w:rsidP="00176EA1">
            <w:pPr>
              <w:spacing w:before="0" w:after="0" w:line="240" w:lineRule="auto"/>
              <w:jc w:val="right"/>
              <w:rPr>
                <w:rFonts w:ascii="Times New Roman" w:hAnsi="Times New Roman"/>
                <w:sz w:val="20"/>
              </w:rPr>
            </w:pPr>
          </w:p>
        </w:tc>
      </w:tr>
      <w:tr w:rsidR="00176EA1" w:rsidRPr="00176EA1" w14:paraId="26D3A056" w14:textId="77777777" w:rsidTr="00176EA1">
        <w:trPr>
          <w:trHeight w:val="397"/>
        </w:trPr>
        <w:tc>
          <w:tcPr>
            <w:tcW w:w="3402" w:type="dxa"/>
            <w:tcBorders>
              <w:top w:val="nil"/>
              <w:left w:val="nil"/>
              <w:bottom w:val="nil"/>
              <w:right w:val="nil"/>
            </w:tcBorders>
            <w:shd w:val="clear" w:color="auto" w:fill="auto"/>
            <w:vAlign w:val="bottom"/>
            <w:hideMark/>
          </w:tcPr>
          <w:p w14:paraId="02CFFDA3"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Funded by capital appropriations - equity injection</w:t>
            </w:r>
            <w:r w:rsidRPr="00176EA1">
              <w:rPr>
                <w:rFonts w:ascii="Arial" w:hAnsi="Arial" w:cs="Arial"/>
                <w:sz w:val="16"/>
                <w:szCs w:val="16"/>
                <w:vertAlign w:val="superscript"/>
              </w:rPr>
              <w:t xml:space="preserve"> (a)</w:t>
            </w:r>
          </w:p>
        </w:tc>
        <w:tc>
          <w:tcPr>
            <w:tcW w:w="1060" w:type="dxa"/>
            <w:tcBorders>
              <w:top w:val="nil"/>
              <w:left w:val="nil"/>
              <w:bottom w:val="nil"/>
              <w:right w:val="nil"/>
            </w:tcBorders>
            <w:shd w:val="clear" w:color="auto" w:fill="auto"/>
            <w:noWrap/>
            <w:vAlign w:val="bottom"/>
            <w:hideMark/>
          </w:tcPr>
          <w:p w14:paraId="00421097"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01831115"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1C32FACA"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150 </w:t>
            </w:r>
          </w:p>
        </w:tc>
        <w:tc>
          <w:tcPr>
            <w:tcW w:w="1060" w:type="dxa"/>
            <w:tcBorders>
              <w:top w:val="nil"/>
              <w:left w:val="nil"/>
              <w:bottom w:val="nil"/>
              <w:right w:val="nil"/>
            </w:tcBorders>
            <w:shd w:val="clear" w:color="auto" w:fill="auto"/>
            <w:noWrap/>
            <w:vAlign w:val="bottom"/>
            <w:hideMark/>
          </w:tcPr>
          <w:p w14:paraId="6ACBC864"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150 </w:t>
            </w:r>
          </w:p>
        </w:tc>
      </w:tr>
      <w:tr w:rsidR="00176EA1" w:rsidRPr="00176EA1" w14:paraId="22B0D3C9" w14:textId="77777777" w:rsidTr="00176EA1">
        <w:trPr>
          <w:trHeight w:val="397"/>
        </w:trPr>
        <w:tc>
          <w:tcPr>
            <w:tcW w:w="3402" w:type="dxa"/>
            <w:tcBorders>
              <w:top w:val="nil"/>
              <w:left w:val="nil"/>
              <w:bottom w:val="nil"/>
              <w:right w:val="nil"/>
            </w:tcBorders>
            <w:shd w:val="clear" w:color="auto" w:fill="auto"/>
            <w:vAlign w:val="bottom"/>
            <w:hideMark/>
          </w:tcPr>
          <w:p w14:paraId="1FBACE66"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 xml:space="preserve">Funded by capital appropriations - </w:t>
            </w:r>
            <w:r w:rsidRPr="00176EA1">
              <w:rPr>
                <w:rFonts w:ascii="Arial" w:hAnsi="Arial" w:cs="Arial"/>
                <w:sz w:val="16"/>
                <w:szCs w:val="16"/>
              </w:rPr>
              <w:br/>
              <w:t>DCB</w:t>
            </w:r>
            <w:r w:rsidRPr="00176EA1">
              <w:rPr>
                <w:rFonts w:ascii="Arial" w:hAnsi="Arial" w:cs="Arial"/>
                <w:sz w:val="16"/>
                <w:szCs w:val="16"/>
                <w:vertAlign w:val="superscript"/>
              </w:rPr>
              <w:t xml:space="preserve"> (b)</w:t>
            </w:r>
          </w:p>
        </w:tc>
        <w:tc>
          <w:tcPr>
            <w:tcW w:w="1060" w:type="dxa"/>
            <w:tcBorders>
              <w:top w:val="nil"/>
              <w:left w:val="nil"/>
              <w:bottom w:val="nil"/>
              <w:right w:val="nil"/>
            </w:tcBorders>
            <w:shd w:val="clear" w:color="auto" w:fill="auto"/>
            <w:noWrap/>
            <w:vAlign w:val="bottom"/>
            <w:hideMark/>
          </w:tcPr>
          <w:p w14:paraId="5C8CD9A6"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272 </w:t>
            </w:r>
          </w:p>
        </w:tc>
        <w:tc>
          <w:tcPr>
            <w:tcW w:w="1060" w:type="dxa"/>
            <w:tcBorders>
              <w:top w:val="nil"/>
              <w:left w:val="nil"/>
              <w:bottom w:val="nil"/>
              <w:right w:val="nil"/>
            </w:tcBorders>
            <w:shd w:val="clear" w:color="auto" w:fill="auto"/>
            <w:noWrap/>
            <w:vAlign w:val="bottom"/>
            <w:hideMark/>
          </w:tcPr>
          <w:p w14:paraId="228690CB"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1,660 </w:t>
            </w:r>
          </w:p>
        </w:tc>
        <w:tc>
          <w:tcPr>
            <w:tcW w:w="1060" w:type="dxa"/>
            <w:tcBorders>
              <w:top w:val="nil"/>
              <w:left w:val="nil"/>
              <w:bottom w:val="nil"/>
              <w:right w:val="nil"/>
            </w:tcBorders>
            <w:shd w:val="clear" w:color="auto" w:fill="auto"/>
            <w:noWrap/>
            <w:vAlign w:val="bottom"/>
            <w:hideMark/>
          </w:tcPr>
          <w:p w14:paraId="1F6D8D45"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48D15B85"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1,932 </w:t>
            </w:r>
          </w:p>
        </w:tc>
      </w:tr>
      <w:tr w:rsidR="00176EA1" w:rsidRPr="00176EA1" w14:paraId="430AC434" w14:textId="77777777" w:rsidTr="00176EA1">
        <w:trPr>
          <w:trHeight w:val="225"/>
        </w:trPr>
        <w:tc>
          <w:tcPr>
            <w:tcW w:w="3402" w:type="dxa"/>
            <w:tcBorders>
              <w:top w:val="nil"/>
              <w:left w:val="nil"/>
              <w:bottom w:val="nil"/>
              <w:right w:val="nil"/>
            </w:tcBorders>
            <w:shd w:val="clear" w:color="auto" w:fill="auto"/>
            <w:vAlign w:val="bottom"/>
            <w:hideMark/>
          </w:tcPr>
          <w:p w14:paraId="74B99105"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By purchase - internally funded</w:t>
            </w:r>
          </w:p>
        </w:tc>
        <w:tc>
          <w:tcPr>
            <w:tcW w:w="1060" w:type="dxa"/>
            <w:tcBorders>
              <w:top w:val="nil"/>
              <w:left w:val="nil"/>
              <w:bottom w:val="nil"/>
              <w:right w:val="nil"/>
            </w:tcBorders>
            <w:shd w:val="clear" w:color="auto" w:fill="auto"/>
            <w:noWrap/>
            <w:vAlign w:val="bottom"/>
            <w:hideMark/>
          </w:tcPr>
          <w:p w14:paraId="0DFD6634"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2,133 </w:t>
            </w:r>
          </w:p>
        </w:tc>
        <w:tc>
          <w:tcPr>
            <w:tcW w:w="1060" w:type="dxa"/>
            <w:tcBorders>
              <w:top w:val="nil"/>
              <w:left w:val="nil"/>
              <w:bottom w:val="nil"/>
              <w:right w:val="nil"/>
            </w:tcBorders>
            <w:shd w:val="clear" w:color="auto" w:fill="auto"/>
            <w:noWrap/>
            <w:vAlign w:val="bottom"/>
            <w:hideMark/>
          </w:tcPr>
          <w:p w14:paraId="4D469642"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27FF32C0"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044AC240"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2,133 </w:t>
            </w:r>
          </w:p>
        </w:tc>
      </w:tr>
      <w:tr w:rsidR="00176EA1" w:rsidRPr="00176EA1" w14:paraId="06C81D55" w14:textId="77777777" w:rsidTr="00316AD1">
        <w:trPr>
          <w:trHeight w:val="225"/>
        </w:trPr>
        <w:tc>
          <w:tcPr>
            <w:tcW w:w="3402" w:type="dxa"/>
            <w:tcBorders>
              <w:top w:val="nil"/>
              <w:left w:val="nil"/>
              <w:bottom w:val="nil"/>
              <w:right w:val="nil"/>
            </w:tcBorders>
            <w:shd w:val="clear" w:color="auto" w:fill="auto"/>
            <w:vAlign w:val="bottom"/>
            <w:hideMark/>
          </w:tcPr>
          <w:p w14:paraId="0F15C627"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By purchase - RoU</w:t>
            </w:r>
          </w:p>
        </w:tc>
        <w:tc>
          <w:tcPr>
            <w:tcW w:w="1060" w:type="dxa"/>
            <w:tcBorders>
              <w:top w:val="nil"/>
              <w:left w:val="nil"/>
              <w:right w:val="nil"/>
            </w:tcBorders>
            <w:shd w:val="clear" w:color="auto" w:fill="auto"/>
            <w:noWrap/>
            <w:vAlign w:val="bottom"/>
            <w:hideMark/>
          </w:tcPr>
          <w:p w14:paraId="515F6FAD"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right w:val="nil"/>
            </w:tcBorders>
            <w:shd w:val="clear" w:color="auto" w:fill="auto"/>
            <w:noWrap/>
            <w:vAlign w:val="bottom"/>
            <w:hideMark/>
          </w:tcPr>
          <w:p w14:paraId="554C31D0"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748 </w:t>
            </w:r>
          </w:p>
        </w:tc>
        <w:tc>
          <w:tcPr>
            <w:tcW w:w="1060" w:type="dxa"/>
            <w:tcBorders>
              <w:top w:val="nil"/>
              <w:left w:val="nil"/>
              <w:right w:val="nil"/>
            </w:tcBorders>
            <w:shd w:val="clear" w:color="auto" w:fill="auto"/>
            <w:noWrap/>
            <w:vAlign w:val="bottom"/>
            <w:hideMark/>
          </w:tcPr>
          <w:p w14:paraId="671FDCF7"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right w:val="nil"/>
            </w:tcBorders>
            <w:shd w:val="clear" w:color="auto" w:fill="auto"/>
            <w:noWrap/>
            <w:vAlign w:val="bottom"/>
            <w:hideMark/>
          </w:tcPr>
          <w:p w14:paraId="4C6CD8DB"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748 </w:t>
            </w:r>
          </w:p>
        </w:tc>
      </w:tr>
      <w:tr w:rsidR="00176EA1" w:rsidRPr="00176EA1" w14:paraId="1AD4FA97" w14:textId="77777777" w:rsidTr="00316AD1">
        <w:trPr>
          <w:trHeight w:val="225"/>
        </w:trPr>
        <w:tc>
          <w:tcPr>
            <w:tcW w:w="3402" w:type="dxa"/>
            <w:tcBorders>
              <w:top w:val="nil"/>
              <w:left w:val="nil"/>
              <w:bottom w:val="nil"/>
              <w:right w:val="nil"/>
            </w:tcBorders>
            <w:shd w:val="clear" w:color="auto" w:fill="auto"/>
            <w:noWrap/>
            <w:vAlign w:val="bottom"/>
            <w:hideMark/>
          </w:tcPr>
          <w:p w14:paraId="4619FC34" w14:textId="77777777" w:rsidR="00176EA1" w:rsidRPr="00176EA1" w:rsidRDefault="00176EA1" w:rsidP="00176EA1">
            <w:pPr>
              <w:spacing w:before="0" w:after="0" w:line="240" w:lineRule="auto"/>
              <w:ind w:leftChars="75" w:left="143"/>
              <w:rPr>
                <w:rFonts w:ascii="Arial" w:hAnsi="Arial" w:cs="Arial"/>
                <w:b/>
                <w:bCs/>
                <w:color w:val="000000"/>
                <w:sz w:val="16"/>
                <w:szCs w:val="16"/>
              </w:rPr>
            </w:pPr>
            <w:r w:rsidRPr="00176EA1">
              <w:rPr>
                <w:rFonts w:ascii="Arial" w:hAnsi="Arial" w:cs="Arial"/>
                <w:b/>
                <w:bCs/>
                <w:color w:val="000000"/>
                <w:sz w:val="16"/>
                <w:szCs w:val="16"/>
              </w:rPr>
              <w:t>Total additions</w:t>
            </w:r>
          </w:p>
        </w:tc>
        <w:tc>
          <w:tcPr>
            <w:tcW w:w="1060" w:type="dxa"/>
            <w:tcBorders>
              <w:left w:val="nil"/>
              <w:bottom w:val="single" w:sz="4" w:space="0" w:color="auto"/>
              <w:right w:val="nil"/>
            </w:tcBorders>
            <w:shd w:val="clear" w:color="auto" w:fill="auto"/>
            <w:noWrap/>
            <w:vAlign w:val="bottom"/>
            <w:hideMark/>
          </w:tcPr>
          <w:p w14:paraId="6DED24D0"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2,405 </w:t>
            </w:r>
          </w:p>
        </w:tc>
        <w:tc>
          <w:tcPr>
            <w:tcW w:w="1060" w:type="dxa"/>
            <w:tcBorders>
              <w:left w:val="nil"/>
              <w:bottom w:val="single" w:sz="4" w:space="0" w:color="auto"/>
              <w:right w:val="nil"/>
            </w:tcBorders>
            <w:shd w:val="clear" w:color="auto" w:fill="auto"/>
            <w:noWrap/>
            <w:vAlign w:val="bottom"/>
            <w:hideMark/>
          </w:tcPr>
          <w:p w14:paraId="3DAA3C2B"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2,408 </w:t>
            </w:r>
          </w:p>
        </w:tc>
        <w:tc>
          <w:tcPr>
            <w:tcW w:w="1060" w:type="dxa"/>
            <w:tcBorders>
              <w:left w:val="nil"/>
              <w:bottom w:val="single" w:sz="4" w:space="0" w:color="auto"/>
              <w:right w:val="nil"/>
            </w:tcBorders>
            <w:shd w:val="clear" w:color="auto" w:fill="auto"/>
            <w:noWrap/>
            <w:vAlign w:val="bottom"/>
            <w:hideMark/>
          </w:tcPr>
          <w:p w14:paraId="46D31A28"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150 </w:t>
            </w:r>
          </w:p>
        </w:tc>
        <w:tc>
          <w:tcPr>
            <w:tcW w:w="1060" w:type="dxa"/>
            <w:tcBorders>
              <w:left w:val="nil"/>
              <w:bottom w:val="single" w:sz="4" w:space="0" w:color="auto"/>
              <w:right w:val="nil"/>
            </w:tcBorders>
            <w:shd w:val="clear" w:color="auto" w:fill="auto"/>
            <w:noWrap/>
            <w:vAlign w:val="bottom"/>
            <w:hideMark/>
          </w:tcPr>
          <w:p w14:paraId="2B9F56E3"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4,963 </w:t>
            </w:r>
          </w:p>
        </w:tc>
      </w:tr>
      <w:tr w:rsidR="00176EA1" w:rsidRPr="00176EA1" w14:paraId="76FAB68F" w14:textId="77777777" w:rsidTr="00176EA1">
        <w:trPr>
          <w:trHeight w:val="283"/>
        </w:trPr>
        <w:tc>
          <w:tcPr>
            <w:tcW w:w="3402" w:type="dxa"/>
            <w:tcBorders>
              <w:top w:val="nil"/>
              <w:left w:val="nil"/>
              <w:bottom w:val="nil"/>
              <w:right w:val="nil"/>
            </w:tcBorders>
            <w:shd w:val="clear" w:color="auto" w:fill="auto"/>
            <w:noWrap/>
            <w:vAlign w:val="bottom"/>
            <w:hideMark/>
          </w:tcPr>
          <w:p w14:paraId="779E2834" w14:textId="77777777" w:rsidR="00176EA1" w:rsidRPr="00176EA1" w:rsidRDefault="00176EA1" w:rsidP="00176EA1">
            <w:pPr>
              <w:spacing w:before="0" w:after="0" w:line="240" w:lineRule="auto"/>
              <w:rPr>
                <w:rFonts w:ascii="Arial" w:hAnsi="Arial" w:cs="Arial"/>
                <w:b/>
                <w:bCs/>
                <w:sz w:val="16"/>
                <w:szCs w:val="16"/>
              </w:rPr>
            </w:pPr>
            <w:r w:rsidRPr="00176EA1">
              <w:rPr>
                <w:rFonts w:ascii="Arial" w:hAnsi="Arial" w:cs="Arial"/>
                <w:b/>
                <w:bCs/>
                <w:sz w:val="16"/>
                <w:szCs w:val="16"/>
              </w:rPr>
              <w:t>Other movements</w:t>
            </w:r>
          </w:p>
        </w:tc>
        <w:tc>
          <w:tcPr>
            <w:tcW w:w="1060" w:type="dxa"/>
            <w:tcBorders>
              <w:top w:val="nil"/>
              <w:left w:val="nil"/>
              <w:bottom w:val="nil"/>
              <w:right w:val="nil"/>
            </w:tcBorders>
            <w:shd w:val="clear" w:color="auto" w:fill="auto"/>
            <w:noWrap/>
            <w:vAlign w:val="bottom"/>
            <w:hideMark/>
          </w:tcPr>
          <w:p w14:paraId="09793952" w14:textId="77777777" w:rsidR="00176EA1" w:rsidRPr="00176EA1" w:rsidRDefault="00176EA1" w:rsidP="00176EA1">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0A98BDF5"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20BC1834"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AF93F35" w14:textId="77777777" w:rsidR="00176EA1" w:rsidRPr="00176EA1" w:rsidRDefault="00176EA1" w:rsidP="00176EA1">
            <w:pPr>
              <w:spacing w:before="0" w:after="0" w:line="240" w:lineRule="auto"/>
              <w:jc w:val="right"/>
              <w:rPr>
                <w:rFonts w:ascii="Times New Roman" w:hAnsi="Times New Roman"/>
                <w:sz w:val="20"/>
              </w:rPr>
            </w:pPr>
          </w:p>
        </w:tc>
      </w:tr>
      <w:tr w:rsidR="00176EA1" w:rsidRPr="00176EA1" w14:paraId="65033169" w14:textId="77777777" w:rsidTr="00176EA1">
        <w:trPr>
          <w:trHeight w:val="225"/>
        </w:trPr>
        <w:tc>
          <w:tcPr>
            <w:tcW w:w="3402" w:type="dxa"/>
            <w:tcBorders>
              <w:top w:val="nil"/>
              <w:left w:val="nil"/>
              <w:bottom w:val="nil"/>
              <w:right w:val="nil"/>
            </w:tcBorders>
            <w:shd w:val="clear" w:color="auto" w:fill="auto"/>
            <w:noWrap/>
            <w:vAlign w:val="bottom"/>
            <w:hideMark/>
          </w:tcPr>
          <w:p w14:paraId="0B3A71C8"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Depreciation/amortisation expense</w:t>
            </w:r>
          </w:p>
        </w:tc>
        <w:tc>
          <w:tcPr>
            <w:tcW w:w="1060" w:type="dxa"/>
            <w:tcBorders>
              <w:top w:val="nil"/>
              <w:left w:val="nil"/>
              <w:bottom w:val="nil"/>
              <w:right w:val="nil"/>
            </w:tcBorders>
            <w:shd w:val="clear" w:color="auto" w:fill="auto"/>
            <w:noWrap/>
            <w:vAlign w:val="bottom"/>
            <w:hideMark/>
          </w:tcPr>
          <w:p w14:paraId="5C2BB370"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(1,240)</w:t>
            </w:r>
          </w:p>
        </w:tc>
        <w:tc>
          <w:tcPr>
            <w:tcW w:w="1060" w:type="dxa"/>
            <w:tcBorders>
              <w:top w:val="nil"/>
              <w:left w:val="nil"/>
              <w:bottom w:val="nil"/>
              <w:right w:val="nil"/>
            </w:tcBorders>
            <w:shd w:val="clear" w:color="auto" w:fill="auto"/>
            <w:noWrap/>
            <w:vAlign w:val="bottom"/>
            <w:hideMark/>
          </w:tcPr>
          <w:p w14:paraId="138FA8DB"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(3,264)</w:t>
            </w:r>
          </w:p>
        </w:tc>
        <w:tc>
          <w:tcPr>
            <w:tcW w:w="1060" w:type="dxa"/>
            <w:tcBorders>
              <w:top w:val="nil"/>
              <w:left w:val="nil"/>
              <w:bottom w:val="nil"/>
              <w:right w:val="nil"/>
            </w:tcBorders>
            <w:shd w:val="clear" w:color="auto" w:fill="auto"/>
            <w:noWrap/>
            <w:vAlign w:val="bottom"/>
            <w:hideMark/>
          </w:tcPr>
          <w:p w14:paraId="094D92E2"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(251)</w:t>
            </w:r>
          </w:p>
        </w:tc>
        <w:tc>
          <w:tcPr>
            <w:tcW w:w="1060" w:type="dxa"/>
            <w:tcBorders>
              <w:top w:val="nil"/>
              <w:left w:val="nil"/>
              <w:bottom w:val="nil"/>
              <w:right w:val="nil"/>
            </w:tcBorders>
            <w:shd w:val="clear" w:color="auto" w:fill="auto"/>
            <w:noWrap/>
            <w:vAlign w:val="bottom"/>
            <w:hideMark/>
          </w:tcPr>
          <w:p w14:paraId="000899DC"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(4,755)</w:t>
            </w:r>
          </w:p>
        </w:tc>
      </w:tr>
      <w:tr w:rsidR="00176EA1" w:rsidRPr="00176EA1" w14:paraId="55250467" w14:textId="77777777" w:rsidTr="00316AD1">
        <w:trPr>
          <w:trHeight w:val="227"/>
        </w:trPr>
        <w:tc>
          <w:tcPr>
            <w:tcW w:w="3402" w:type="dxa"/>
            <w:tcBorders>
              <w:top w:val="nil"/>
              <w:left w:val="nil"/>
              <w:bottom w:val="nil"/>
              <w:right w:val="nil"/>
            </w:tcBorders>
            <w:shd w:val="clear" w:color="auto" w:fill="auto"/>
            <w:vAlign w:val="bottom"/>
            <w:hideMark/>
          </w:tcPr>
          <w:p w14:paraId="468B7498"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Depreciation/amortisation expense - RoU</w:t>
            </w:r>
          </w:p>
        </w:tc>
        <w:tc>
          <w:tcPr>
            <w:tcW w:w="1060" w:type="dxa"/>
            <w:tcBorders>
              <w:top w:val="nil"/>
              <w:left w:val="nil"/>
              <w:right w:val="nil"/>
            </w:tcBorders>
            <w:shd w:val="clear" w:color="auto" w:fill="auto"/>
            <w:noWrap/>
            <w:vAlign w:val="bottom"/>
            <w:hideMark/>
          </w:tcPr>
          <w:p w14:paraId="6F04BE76"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(6,739)</w:t>
            </w:r>
          </w:p>
        </w:tc>
        <w:tc>
          <w:tcPr>
            <w:tcW w:w="1060" w:type="dxa"/>
            <w:tcBorders>
              <w:top w:val="nil"/>
              <w:left w:val="nil"/>
              <w:right w:val="nil"/>
            </w:tcBorders>
            <w:shd w:val="clear" w:color="auto" w:fill="auto"/>
            <w:noWrap/>
            <w:vAlign w:val="bottom"/>
            <w:hideMark/>
          </w:tcPr>
          <w:p w14:paraId="240BAD81"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(187)</w:t>
            </w:r>
          </w:p>
        </w:tc>
        <w:tc>
          <w:tcPr>
            <w:tcW w:w="1060" w:type="dxa"/>
            <w:tcBorders>
              <w:top w:val="nil"/>
              <w:left w:val="nil"/>
              <w:right w:val="nil"/>
            </w:tcBorders>
            <w:shd w:val="clear" w:color="auto" w:fill="auto"/>
            <w:noWrap/>
            <w:vAlign w:val="bottom"/>
            <w:hideMark/>
          </w:tcPr>
          <w:p w14:paraId="6F0BF26C"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right w:val="nil"/>
            </w:tcBorders>
            <w:shd w:val="clear" w:color="auto" w:fill="auto"/>
            <w:noWrap/>
            <w:vAlign w:val="bottom"/>
            <w:hideMark/>
          </w:tcPr>
          <w:p w14:paraId="385FFACB"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(6,926)</w:t>
            </w:r>
          </w:p>
        </w:tc>
      </w:tr>
      <w:tr w:rsidR="00176EA1" w:rsidRPr="00176EA1" w14:paraId="53CA0E5A" w14:textId="77777777" w:rsidTr="00316AD1">
        <w:trPr>
          <w:trHeight w:val="225"/>
        </w:trPr>
        <w:tc>
          <w:tcPr>
            <w:tcW w:w="3402" w:type="dxa"/>
            <w:tcBorders>
              <w:top w:val="nil"/>
              <w:left w:val="nil"/>
              <w:bottom w:val="nil"/>
              <w:right w:val="nil"/>
            </w:tcBorders>
            <w:shd w:val="clear" w:color="auto" w:fill="auto"/>
            <w:noWrap/>
            <w:vAlign w:val="bottom"/>
            <w:hideMark/>
          </w:tcPr>
          <w:p w14:paraId="0826C846" w14:textId="77777777" w:rsidR="00176EA1" w:rsidRPr="00176EA1" w:rsidRDefault="00176EA1" w:rsidP="00176EA1">
            <w:pPr>
              <w:spacing w:before="0" w:after="0" w:line="240" w:lineRule="auto"/>
              <w:ind w:leftChars="75" w:left="143"/>
              <w:rPr>
                <w:rFonts w:ascii="Arial" w:hAnsi="Arial" w:cs="Arial"/>
                <w:b/>
                <w:bCs/>
                <w:color w:val="000000"/>
                <w:sz w:val="16"/>
                <w:szCs w:val="16"/>
              </w:rPr>
            </w:pPr>
            <w:r w:rsidRPr="00176EA1">
              <w:rPr>
                <w:rFonts w:ascii="Arial" w:hAnsi="Arial" w:cs="Arial"/>
                <w:b/>
                <w:bCs/>
                <w:color w:val="000000"/>
                <w:sz w:val="16"/>
                <w:szCs w:val="16"/>
              </w:rPr>
              <w:t>Total other movements</w:t>
            </w:r>
          </w:p>
        </w:tc>
        <w:tc>
          <w:tcPr>
            <w:tcW w:w="1060" w:type="dxa"/>
            <w:tcBorders>
              <w:left w:val="nil"/>
              <w:bottom w:val="single" w:sz="4" w:space="0" w:color="auto"/>
              <w:right w:val="nil"/>
            </w:tcBorders>
            <w:shd w:val="clear" w:color="auto" w:fill="auto"/>
            <w:noWrap/>
            <w:vAlign w:val="bottom"/>
            <w:hideMark/>
          </w:tcPr>
          <w:p w14:paraId="52DDEBA3"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(7,979)</w:t>
            </w:r>
          </w:p>
        </w:tc>
        <w:tc>
          <w:tcPr>
            <w:tcW w:w="1060" w:type="dxa"/>
            <w:tcBorders>
              <w:left w:val="nil"/>
              <w:bottom w:val="single" w:sz="4" w:space="0" w:color="auto"/>
              <w:right w:val="nil"/>
            </w:tcBorders>
            <w:shd w:val="clear" w:color="auto" w:fill="auto"/>
            <w:noWrap/>
            <w:vAlign w:val="bottom"/>
            <w:hideMark/>
          </w:tcPr>
          <w:p w14:paraId="26A5ADA0"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(3,451)</w:t>
            </w:r>
          </w:p>
        </w:tc>
        <w:tc>
          <w:tcPr>
            <w:tcW w:w="1060" w:type="dxa"/>
            <w:tcBorders>
              <w:left w:val="nil"/>
              <w:bottom w:val="single" w:sz="4" w:space="0" w:color="auto"/>
              <w:right w:val="nil"/>
            </w:tcBorders>
            <w:shd w:val="clear" w:color="auto" w:fill="auto"/>
            <w:noWrap/>
            <w:vAlign w:val="bottom"/>
            <w:hideMark/>
          </w:tcPr>
          <w:p w14:paraId="3D028BB2"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(251)</w:t>
            </w:r>
          </w:p>
        </w:tc>
        <w:tc>
          <w:tcPr>
            <w:tcW w:w="1060" w:type="dxa"/>
            <w:tcBorders>
              <w:left w:val="nil"/>
              <w:bottom w:val="single" w:sz="4" w:space="0" w:color="auto"/>
              <w:right w:val="nil"/>
            </w:tcBorders>
            <w:shd w:val="clear" w:color="auto" w:fill="auto"/>
            <w:noWrap/>
            <w:vAlign w:val="bottom"/>
            <w:hideMark/>
          </w:tcPr>
          <w:p w14:paraId="25B60AD3"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(11,681)</w:t>
            </w:r>
          </w:p>
        </w:tc>
      </w:tr>
      <w:tr w:rsidR="00176EA1" w:rsidRPr="00176EA1" w14:paraId="586A6587" w14:textId="77777777" w:rsidTr="00176EA1">
        <w:trPr>
          <w:trHeight w:val="283"/>
        </w:trPr>
        <w:tc>
          <w:tcPr>
            <w:tcW w:w="3402" w:type="dxa"/>
            <w:tcBorders>
              <w:top w:val="nil"/>
              <w:left w:val="nil"/>
              <w:bottom w:val="nil"/>
              <w:right w:val="nil"/>
            </w:tcBorders>
            <w:shd w:val="clear" w:color="auto" w:fill="auto"/>
            <w:noWrap/>
            <w:vAlign w:val="bottom"/>
            <w:hideMark/>
          </w:tcPr>
          <w:p w14:paraId="09957A66" w14:textId="77777777" w:rsidR="00176EA1" w:rsidRPr="00176EA1" w:rsidRDefault="00176EA1" w:rsidP="00176EA1">
            <w:pPr>
              <w:spacing w:before="0" w:after="0" w:line="240" w:lineRule="auto"/>
              <w:rPr>
                <w:rFonts w:ascii="Arial" w:hAnsi="Arial" w:cs="Arial"/>
                <w:b/>
                <w:bCs/>
                <w:sz w:val="16"/>
                <w:szCs w:val="16"/>
              </w:rPr>
            </w:pPr>
            <w:r w:rsidRPr="00176EA1">
              <w:rPr>
                <w:rFonts w:ascii="Arial" w:hAnsi="Arial" w:cs="Arial"/>
                <w:b/>
                <w:bCs/>
                <w:sz w:val="16"/>
                <w:szCs w:val="16"/>
              </w:rPr>
              <w:t>As at 30 June 2025</w:t>
            </w:r>
          </w:p>
        </w:tc>
        <w:tc>
          <w:tcPr>
            <w:tcW w:w="1060" w:type="dxa"/>
            <w:tcBorders>
              <w:top w:val="nil"/>
              <w:left w:val="nil"/>
              <w:bottom w:val="nil"/>
              <w:right w:val="nil"/>
            </w:tcBorders>
            <w:shd w:val="clear" w:color="auto" w:fill="auto"/>
            <w:noWrap/>
            <w:vAlign w:val="bottom"/>
            <w:hideMark/>
          </w:tcPr>
          <w:p w14:paraId="46855D84" w14:textId="77777777" w:rsidR="00176EA1" w:rsidRPr="00176EA1" w:rsidRDefault="00176EA1" w:rsidP="00176EA1">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05616F38"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5F457CB" w14:textId="77777777" w:rsidR="00176EA1" w:rsidRPr="00176EA1" w:rsidRDefault="00176EA1" w:rsidP="00176EA1">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9D8ACD0" w14:textId="77777777" w:rsidR="00176EA1" w:rsidRPr="00176EA1" w:rsidRDefault="00176EA1" w:rsidP="00176EA1">
            <w:pPr>
              <w:spacing w:before="0" w:after="0" w:line="240" w:lineRule="auto"/>
              <w:jc w:val="right"/>
              <w:rPr>
                <w:rFonts w:ascii="Times New Roman" w:hAnsi="Times New Roman"/>
                <w:sz w:val="20"/>
              </w:rPr>
            </w:pPr>
          </w:p>
        </w:tc>
      </w:tr>
      <w:tr w:rsidR="00176EA1" w:rsidRPr="00176EA1" w14:paraId="4BBC01B7" w14:textId="77777777" w:rsidTr="00176EA1">
        <w:trPr>
          <w:trHeight w:val="225"/>
        </w:trPr>
        <w:tc>
          <w:tcPr>
            <w:tcW w:w="3402" w:type="dxa"/>
            <w:tcBorders>
              <w:top w:val="nil"/>
              <w:left w:val="nil"/>
              <w:bottom w:val="nil"/>
              <w:right w:val="nil"/>
            </w:tcBorders>
            <w:shd w:val="clear" w:color="auto" w:fill="auto"/>
            <w:noWrap/>
            <w:vAlign w:val="bottom"/>
            <w:hideMark/>
          </w:tcPr>
          <w:p w14:paraId="04C5CE34"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Gross book value</w:t>
            </w:r>
          </w:p>
        </w:tc>
        <w:tc>
          <w:tcPr>
            <w:tcW w:w="1060" w:type="dxa"/>
            <w:tcBorders>
              <w:top w:val="nil"/>
              <w:left w:val="nil"/>
              <w:bottom w:val="nil"/>
              <w:right w:val="nil"/>
            </w:tcBorders>
            <w:shd w:val="clear" w:color="auto" w:fill="auto"/>
            <w:noWrap/>
            <w:vAlign w:val="bottom"/>
            <w:hideMark/>
          </w:tcPr>
          <w:p w14:paraId="3384526B"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7,505 </w:t>
            </w:r>
          </w:p>
        </w:tc>
        <w:tc>
          <w:tcPr>
            <w:tcW w:w="1060" w:type="dxa"/>
            <w:tcBorders>
              <w:top w:val="nil"/>
              <w:left w:val="nil"/>
              <w:bottom w:val="nil"/>
              <w:right w:val="nil"/>
            </w:tcBorders>
            <w:shd w:val="clear" w:color="auto" w:fill="auto"/>
            <w:noWrap/>
            <w:vAlign w:val="bottom"/>
            <w:hideMark/>
          </w:tcPr>
          <w:p w14:paraId="765AAF2E"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18,155 </w:t>
            </w:r>
          </w:p>
        </w:tc>
        <w:tc>
          <w:tcPr>
            <w:tcW w:w="1060" w:type="dxa"/>
            <w:tcBorders>
              <w:top w:val="nil"/>
              <w:left w:val="nil"/>
              <w:bottom w:val="nil"/>
              <w:right w:val="nil"/>
            </w:tcBorders>
            <w:shd w:val="clear" w:color="auto" w:fill="auto"/>
            <w:noWrap/>
            <w:vAlign w:val="bottom"/>
            <w:hideMark/>
          </w:tcPr>
          <w:p w14:paraId="0FFF6F86"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4,413 </w:t>
            </w:r>
          </w:p>
        </w:tc>
        <w:tc>
          <w:tcPr>
            <w:tcW w:w="1060" w:type="dxa"/>
            <w:tcBorders>
              <w:top w:val="nil"/>
              <w:left w:val="nil"/>
              <w:bottom w:val="nil"/>
              <w:right w:val="nil"/>
            </w:tcBorders>
            <w:shd w:val="clear" w:color="auto" w:fill="auto"/>
            <w:noWrap/>
            <w:vAlign w:val="bottom"/>
            <w:hideMark/>
          </w:tcPr>
          <w:p w14:paraId="55662C3D"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30,073 </w:t>
            </w:r>
          </w:p>
        </w:tc>
      </w:tr>
      <w:tr w:rsidR="00176EA1" w:rsidRPr="00176EA1" w14:paraId="21EE2C0C" w14:textId="77777777" w:rsidTr="00176EA1">
        <w:trPr>
          <w:trHeight w:val="225"/>
        </w:trPr>
        <w:tc>
          <w:tcPr>
            <w:tcW w:w="3402" w:type="dxa"/>
            <w:tcBorders>
              <w:top w:val="nil"/>
              <w:left w:val="nil"/>
              <w:bottom w:val="nil"/>
              <w:right w:val="nil"/>
            </w:tcBorders>
            <w:shd w:val="clear" w:color="auto" w:fill="auto"/>
            <w:noWrap/>
            <w:vAlign w:val="bottom"/>
            <w:hideMark/>
          </w:tcPr>
          <w:p w14:paraId="069AB65B" w14:textId="77777777" w:rsidR="00176EA1" w:rsidRPr="00176EA1" w:rsidRDefault="00176EA1" w:rsidP="00176EA1">
            <w:pPr>
              <w:spacing w:before="0" w:after="0" w:line="240" w:lineRule="auto"/>
              <w:ind w:leftChars="75" w:left="143"/>
              <w:rPr>
                <w:rFonts w:ascii="Arial" w:hAnsi="Arial" w:cs="Arial"/>
                <w:sz w:val="16"/>
                <w:szCs w:val="16"/>
              </w:rPr>
            </w:pPr>
            <w:r w:rsidRPr="00176EA1">
              <w:rPr>
                <w:rFonts w:ascii="Arial" w:hAnsi="Arial" w:cs="Arial"/>
                <w:sz w:val="16"/>
                <w:szCs w:val="16"/>
              </w:rPr>
              <w:t>Gross book value - RoU</w:t>
            </w:r>
          </w:p>
        </w:tc>
        <w:tc>
          <w:tcPr>
            <w:tcW w:w="1060" w:type="dxa"/>
            <w:tcBorders>
              <w:top w:val="nil"/>
              <w:left w:val="nil"/>
              <w:bottom w:val="nil"/>
              <w:right w:val="nil"/>
            </w:tcBorders>
            <w:shd w:val="clear" w:color="auto" w:fill="auto"/>
            <w:noWrap/>
            <w:vAlign w:val="bottom"/>
            <w:hideMark/>
          </w:tcPr>
          <w:p w14:paraId="7852719C"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40,775 </w:t>
            </w:r>
          </w:p>
        </w:tc>
        <w:tc>
          <w:tcPr>
            <w:tcW w:w="1060" w:type="dxa"/>
            <w:tcBorders>
              <w:top w:val="nil"/>
              <w:left w:val="nil"/>
              <w:bottom w:val="nil"/>
              <w:right w:val="nil"/>
            </w:tcBorders>
            <w:shd w:val="clear" w:color="auto" w:fill="auto"/>
            <w:noWrap/>
            <w:vAlign w:val="bottom"/>
            <w:hideMark/>
          </w:tcPr>
          <w:p w14:paraId="0DDD627D"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748 </w:t>
            </w:r>
          </w:p>
        </w:tc>
        <w:tc>
          <w:tcPr>
            <w:tcW w:w="1060" w:type="dxa"/>
            <w:tcBorders>
              <w:top w:val="nil"/>
              <w:left w:val="nil"/>
              <w:bottom w:val="nil"/>
              <w:right w:val="nil"/>
            </w:tcBorders>
            <w:shd w:val="clear" w:color="auto" w:fill="auto"/>
            <w:noWrap/>
            <w:vAlign w:val="bottom"/>
            <w:hideMark/>
          </w:tcPr>
          <w:p w14:paraId="01180FC9"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nil"/>
              <w:right w:val="nil"/>
            </w:tcBorders>
            <w:shd w:val="clear" w:color="auto" w:fill="auto"/>
            <w:noWrap/>
            <w:vAlign w:val="bottom"/>
            <w:hideMark/>
          </w:tcPr>
          <w:p w14:paraId="1322323E"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41,523 </w:t>
            </w:r>
          </w:p>
        </w:tc>
      </w:tr>
      <w:tr w:rsidR="00176EA1" w:rsidRPr="00176EA1" w14:paraId="65ECBED3" w14:textId="77777777" w:rsidTr="00176EA1">
        <w:trPr>
          <w:trHeight w:val="397"/>
        </w:trPr>
        <w:tc>
          <w:tcPr>
            <w:tcW w:w="3402" w:type="dxa"/>
            <w:tcBorders>
              <w:top w:val="nil"/>
              <w:left w:val="nil"/>
              <w:bottom w:val="nil"/>
              <w:right w:val="nil"/>
            </w:tcBorders>
            <w:shd w:val="clear" w:color="auto" w:fill="auto"/>
            <w:vAlign w:val="bottom"/>
            <w:hideMark/>
          </w:tcPr>
          <w:p w14:paraId="491C9E31" w14:textId="4244BF7C" w:rsidR="00176EA1" w:rsidRPr="00176EA1" w:rsidRDefault="002C51FC" w:rsidP="00176EA1">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176EA1" w:rsidRPr="00176EA1">
              <w:rPr>
                <w:rFonts w:ascii="Arial" w:hAnsi="Arial" w:cs="Arial"/>
                <w:sz w:val="16"/>
                <w:szCs w:val="16"/>
              </w:rPr>
              <w:t>amortisation and impairment</w:t>
            </w:r>
          </w:p>
        </w:tc>
        <w:tc>
          <w:tcPr>
            <w:tcW w:w="1060" w:type="dxa"/>
            <w:tcBorders>
              <w:top w:val="nil"/>
              <w:left w:val="nil"/>
              <w:bottom w:val="nil"/>
              <w:right w:val="nil"/>
            </w:tcBorders>
            <w:shd w:val="clear" w:color="auto" w:fill="auto"/>
            <w:noWrap/>
            <w:vAlign w:val="bottom"/>
            <w:hideMark/>
          </w:tcPr>
          <w:p w14:paraId="69ED871E"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(2,260)</w:t>
            </w:r>
          </w:p>
        </w:tc>
        <w:tc>
          <w:tcPr>
            <w:tcW w:w="1060" w:type="dxa"/>
            <w:tcBorders>
              <w:top w:val="nil"/>
              <w:left w:val="nil"/>
              <w:bottom w:val="nil"/>
              <w:right w:val="nil"/>
            </w:tcBorders>
            <w:shd w:val="clear" w:color="auto" w:fill="auto"/>
            <w:noWrap/>
            <w:vAlign w:val="bottom"/>
            <w:hideMark/>
          </w:tcPr>
          <w:p w14:paraId="58656CCD"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(10,565)</w:t>
            </w:r>
          </w:p>
        </w:tc>
        <w:tc>
          <w:tcPr>
            <w:tcW w:w="1060" w:type="dxa"/>
            <w:tcBorders>
              <w:top w:val="nil"/>
              <w:left w:val="nil"/>
              <w:bottom w:val="nil"/>
              <w:right w:val="nil"/>
            </w:tcBorders>
            <w:shd w:val="clear" w:color="auto" w:fill="auto"/>
            <w:noWrap/>
            <w:vAlign w:val="bottom"/>
            <w:hideMark/>
          </w:tcPr>
          <w:p w14:paraId="460BEBAF"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(3,876)</w:t>
            </w:r>
          </w:p>
        </w:tc>
        <w:tc>
          <w:tcPr>
            <w:tcW w:w="1060" w:type="dxa"/>
            <w:tcBorders>
              <w:top w:val="nil"/>
              <w:left w:val="nil"/>
              <w:bottom w:val="nil"/>
              <w:right w:val="nil"/>
            </w:tcBorders>
            <w:shd w:val="clear" w:color="auto" w:fill="auto"/>
            <w:noWrap/>
            <w:vAlign w:val="bottom"/>
            <w:hideMark/>
          </w:tcPr>
          <w:p w14:paraId="525D720A"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(16,701)</w:t>
            </w:r>
          </w:p>
        </w:tc>
      </w:tr>
      <w:tr w:rsidR="00176EA1" w:rsidRPr="00176EA1" w14:paraId="299AE57D" w14:textId="77777777" w:rsidTr="00176EA1">
        <w:trPr>
          <w:trHeight w:val="397"/>
        </w:trPr>
        <w:tc>
          <w:tcPr>
            <w:tcW w:w="3402" w:type="dxa"/>
            <w:tcBorders>
              <w:top w:val="nil"/>
              <w:left w:val="nil"/>
              <w:bottom w:val="nil"/>
              <w:right w:val="nil"/>
            </w:tcBorders>
            <w:shd w:val="clear" w:color="auto" w:fill="auto"/>
            <w:vAlign w:val="bottom"/>
            <w:hideMark/>
          </w:tcPr>
          <w:p w14:paraId="466192A6" w14:textId="420A79A7" w:rsidR="00176EA1" w:rsidRPr="00176EA1" w:rsidRDefault="002C51FC" w:rsidP="00176EA1">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176EA1" w:rsidRPr="00176EA1">
              <w:rPr>
                <w:rFonts w:ascii="Arial" w:hAnsi="Arial" w:cs="Arial"/>
                <w:sz w:val="16"/>
                <w:szCs w:val="16"/>
              </w:rPr>
              <w:t>amortisation and impairment - RoU</w:t>
            </w:r>
          </w:p>
        </w:tc>
        <w:tc>
          <w:tcPr>
            <w:tcW w:w="1060" w:type="dxa"/>
            <w:tcBorders>
              <w:top w:val="nil"/>
              <w:left w:val="nil"/>
              <w:bottom w:val="single" w:sz="4" w:space="0" w:color="auto"/>
              <w:right w:val="nil"/>
            </w:tcBorders>
            <w:shd w:val="clear" w:color="auto" w:fill="auto"/>
            <w:noWrap/>
            <w:vAlign w:val="bottom"/>
            <w:hideMark/>
          </w:tcPr>
          <w:p w14:paraId="2843B6A9"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(20,577)</w:t>
            </w:r>
          </w:p>
        </w:tc>
        <w:tc>
          <w:tcPr>
            <w:tcW w:w="1060" w:type="dxa"/>
            <w:tcBorders>
              <w:top w:val="nil"/>
              <w:left w:val="nil"/>
              <w:bottom w:val="single" w:sz="4" w:space="0" w:color="auto"/>
              <w:right w:val="nil"/>
            </w:tcBorders>
            <w:shd w:val="clear" w:color="auto" w:fill="auto"/>
            <w:noWrap/>
            <w:vAlign w:val="bottom"/>
            <w:hideMark/>
          </w:tcPr>
          <w:p w14:paraId="48C32864"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(187)</w:t>
            </w:r>
          </w:p>
        </w:tc>
        <w:tc>
          <w:tcPr>
            <w:tcW w:w="1060" w:type="dxa"/>
            <w:tcBorders>
              <w:top w:val="nil"/>
              <w:left w:val="nil"/>
              <w:bottom w:val="single" w:sz="4" w:space="0" w:color="auto"/>
              <w:right w:val="nil"/>
            </w:tcBorders>
            <w:shd w:val="clear" w:color="auto" w:fill="auto"/>
            <w:noWrap/>
            <w:vAlign w:val="bottom"/>
            <w:hideMark/>
          </w:tcPr>
          <w:p w14:paraId="01F16A9C" w14:textId="77777777" w:rsidR="00176EA1" w:rsidRPr="00176EA1" w:rsidRDefault="00176EA1" w:rsidP="00176EA1">
            <w:pPr>
              <w:spacing w:before="0" w:after="0" w:line="240" w:lineRule="auto"/>
              <w:jc w:val="right"/>
              <w:rPr>
                <w:rFonts w:ascii="Arial" w:hAnsi="Arial" w:cs="Arial"/>
                <w:color w:val="000000"/>
                <w:sz w:val="16"/>
                <w:szCs w:val="16"/>
              </w:rPr>
            </w:pPr>
            <w:r w:rsidRPr="00176EA1">
              <w:rPr>
                <w:rFonts w:ascii="Arial" w:hAnsi="Arial" w:cs="Arial"/>
                <w:color w:val="000000"/>
                <w:sz w:val="16"/>
                <w:szCs w:val="16"/>
              </w:rPr>
              <w:t xml:space="preserve">- </w:t>
            </w:r>
          </w:p>
        </w:tc>
        <w:tc>
          <w:tcPr>
            <w:tcW w:w="1060" w:type="dxa"/>
            <w:tcBorders>
              <w:top w:val="nil"/>
              <w:left w:val="nil"/>
              <w:bottom w:val="single" w:sz="4" w:space="0" w:color="auto"/>
              <w:right w:val="nil"/>
            </w:tcBorders>
            <w:shd w:val="clear" w:color="auto" w:fill="auto"/>
            <w:noWrap/>
            <w:vAlign w:val="bottom"/>
            <w:hideMark/>
          </w:tcPr>
          <w:p w14:paraId="259393D4"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(20,764)</w:t>
            </w:r>
          </w:p>
        </w:tc>
      </w:tr>
      <w:tr w:rsidR="00176EA1" w:rsidRPr="00176EA1" w14:paraId="5F1D8442" w14:textId="77777777" w:rsidTr="00176EA1">
        <w:trPr>
          <w:trHeight w:val="225"/>
        </w:trPr>
        <w:tc>
          <w:tcPr>
            <w:tcW w:w="3402" w:type="dxa"/>
            <w:tcBorders>
              <w:top w:val="nil"/>
              <w:left w:val="nil"/>
              <w:bottom w:val="single" w:sz="4" w:space="0" w:color="auto"/>
              <w:right w:val="nil"/>
            </w:tcBorders>
            <w:shd w:val="clear" w:color="auto" w:fill="auto"/>
            <w:noWrap/>
            <w:vAlign w:val="bottom"/>
            <w:hideMark/>
          </w:tcPr>
          <w:p w14:paraId="3662C31A" w14:textId="77777777" w:rsidR="00176EA1" w:rsidRPr="00176EA1" w:rsidRDefault="00176EA1" w:rsidP="00176EA1">
            <w:pPr>
              <w:spacing w:before="0" w:after="0" w:line="240" w:lineRule="auto"/>
              <w:ind w:leftChars="75" w:left="143"/>
              <w:rPr>
                <w:rFonts w:ascii="Arial" w:hAnsi="Arial" w:cs="Arial"/>
                <w:b/>
                <w:bCs/>
                <w:sz w:val="16"/>
                <w:szCs w:val="16"/>
              </w:rPr>
            </w:pPr>
            <w:r w:rsidRPr="00176EA1">
              <w:rPr>
                <w:rFonts w:ascii="Arial" w:hAnsi="Arial" w:cs="Arial"/>
                <w:b/>
                <w:bCs/>
                <w:sz w:val="16"/>
                <w:szCs w:val="16"/>
              </w:rPr>
              <w:t>Closing net book balance</w:t>
            </w:r>
          </w:p>
        </w:tc>
        <w:tc>
          <w:tcPr>
            <w:tcW w:w="1060" w:type="dxa"/>
            <w:tcBorders>
              <w:top w:val="nil"/>
              <w:left w:val="nil"/>
              <w:bottom w:val="single" w:sz="4" w:space="0" w:color="auto"/>
              <w:right w:val="nil"/>
            </w:tcBorders>
            <w:shd w:val="clear" w:color="auto" w:fill="auto"/>
            <w:noWrap/>
            <w:vAlign w:val="bottom"/>
            <w:hideMark/>
          </w:tcPr>
          <w:p w14:paraId="05E39C5B"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25,443 </w:t>
            </w:r>
          </w:p>
        </w:tc>
        <w:tc>
          <w:tcPr>
            <w:tcW w:w="1060" w:type="dxa"/>
            <w:tcBorders>
              <w:top w:val="nil"/>
              <w:left w:val="nil"/>
              <w:bottom w:val="single" w:sz="4" w:space="0" w:color="auto"/>
              <w:right w:val="nil"/>
            </w:tcBorders>
            <w:shd w:val="clear" w:color="auto" w:fill="auto"/>
            <w:noWrap/>
            <w:vAlign w:val="bottom"/>
            <w:hideMark/>
          </w:tcPr>
          <w:p w14:paraId="07F215B8"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8,151 </w:t>
            </w:r>
          </w:p>
        </w:tc>
        <w:tc>
          <w:tcPr>
            <w:tcW w:w="1060" w:type="dxa"/>
            <w:tcBorders>
              <w:top w:val="nil"/>
              <w:left w:val="nil"/>
              <w:bottom w:val="single" w:sz="4" w:space="0" w:color="auto"/>
              <w:right w:val="nil"/>
            </w:tcBorders>
            <w:shd w:val="clear" w:color="auto" w:fill="auto"/>
            <w:noWrap/>
            <w:vAlign w:val="bottom"/>
            <w:hideMark/>
          </w:tcPr>
          <w:p w14:paraId="6D37F255"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537 </w:t>
            </w:r>
          </w:p>
        </w:tc>
        <w:tc>
          <w:tcPr>
            <w:tcW w:w="1060" w:type="dxa"/>
            <w:tcBorders>
              <w:top w:val="nil"/>
              <w:left w:val="nil"/>
              <w:bottom w:val="single" w:sz="4" w:space="0" w:color="auto"/>
              <w:right w:val="nil"/>
            </w:tcBorders>
            <w:shd w:val="clear" w:color="auto" w:fill="auto"/>
            <w:noWrap/>
            <w:vAlign w:val="bottom"/>
            <w:hideMark/>
          </w:tcPr>
          <w:p w14:paraId="16589374" w14:textId="77777777" w:rsidR="00176EA1" w:rsidRPr="00176EA1" w:rsidRDefault="00176EA1" w:rsidP="00176EA1">
            <w:pPr>
              <w:spacing w:before="0" w:after="0" w:line="240" w:lineRule="auto"/>
              <w:jc w:val="right"/>
              <w:rPr>
                <w:rFonts w:ascii="Arial" w:hAnsi="Arial" w:cs="Arial"/>
                <w:b/>
                <w:bCs/>
                <w:color w:val="000000"/>
                <w:sz w:val="16"/>
                <w:szCs w:val="16"/>
              </w:rPr>
            </w:pPr>
            <w:r w:rsidRPr="00176EA1">
              <w:rPr>
                <w:rFonts w:ascii="Arial" w:hAnsi="Arial" w:cs="Arial"/>
                <w:b/>
                <w:bCs/>
                <w:color w:val="000000"/>
                <w:sz w:val="16"/>
                <w:szCs w:val="16"/>
              </w:rPr>
              <w:t xml:space="preserve">34,131 </w:t>
            </w:r>
          </w:p>
        </w:tc>
      </w:tr>
    </w:tbl>
    <w:p w14:paraId="3DA5C640" w14:textId="6F0B4B02" w:rsidR="00176EA1" w:rsidRDefault="00176EA1" w:rsidP="00AD65B2">
      <w:pPr>
        <w:pStyle w:val="FootnoteText"/>
        <w:spacing w:before="120"/>
      </w:pPr>
      <w:r>
        <w:t>Prepared on Australian Accounting Standards basis.</w:t>
      </w:r>
    </w:p>
    <w:p w14:paraId="149B49AD" w14:textId="77777777" w:rsidR="00316AD1" w:rsidRDefault="00316AD1" w:rsidP="00316AD1">
      <w:pPr>
        <w:pStyle w:val="FootnoteText"/>
      </w:pPr>
    </w:p>
    <w:p w14:paraId="4DDCF523" w14:textId="2A658B3C" w:rsidR="00316AD1" w:rsidRDefault="00316AD1" w:rsidP="00316AD1">
      <w:pPr>
        <w:pStyle w:val="FootnoteText"/>
      </w:pPr>
      <w:r>
        <w:t>RoU = Right-of-Use asset</w:t>
      </w:r>
    </w:p>
    <w:p w14:paraId="1BB3677C" w14:textId="476F57C2" w:rsidR="00176EA1" w:rsidRDefault="00176EA1" w:rsidP="00316AD1">
      <w:pPr>
        <w:pStyle w:val="FootnoteText"/>
        <w:ind w:left="0" w:firstLine="0"/>
      </w:pPr>
      <w:r>
        <w:t>DCB = Departmental Capital Budget</w:t>
      </w:r>
    </w:p>
    <w:p w14:paraId="26D584B0" w14:textId="3E5181E8" w:rsidR="00176EA1" w:rsidRDefault="00176EA1" w:rsidP="00176EA1">
      <w:pPr>
        <w:pStyle w:val="FootnoteText"/>
        <w:ind w:left="0" w:firstLine="0"/>
      </w:pPr>
    </w:p>
    <w:p w14:paraId="685025C2" w14:textId="4145D385" w:rsidR="00176EA1" w:rsidRDefault="00176EA1" w:rsidP="00176EA1">
      <w:pPr>
        <w:pStyle w:val="FootnoteText"/>
      </w:pPr>
      <w:r w:rsidRPr="00176EA1">
        <w:rPr>
          <w:vertAlign w:val="superscript"/>
        </w:rPr>
        <w:t>(a)</w:t>
      </w:r>
      <w:r>
        <w:t xml:space="preserve"> </w:t>
      </w:r>
      <w:r>
        <w:tab/>
        <w:t>Includes both current Bill 2 and prior Act 2, 4, 6 appropriations.</w:t>
      </w:r>
    </w:p>
    <w:p w14:paraId="2ABB9983" w14:textId="00C0E441" w:rsidR="00243382" w:rsidRDefault="00176EA1" w:rsidP="00176EA1">
      <w:pPr>
        <w:pStyle w:val="FootnoteText"/>
      </w:pPr>
      <w:r w:rsidRPr="00176EA1">
        <w:rPr>
          <w:vertAlign w:val="superscript"/>
        </w:rPr>
        <w:t>(b)</w:t>
      </w:r>
      <w:r>
        <w:t xml:space="preserve"> </w:t>
      </w:r>
      <w:r>
        <w:tab/>
        <w:t>Does not include annual finance lease costs. Includes purchases from current and prior years' DCB.</w:t>
      </w:r>
    </w:p>
    <w:sectPr w:rsidR="00243382" w:rsidSect="003009D9">
      <w:headerReference w:type="first" r:id="rId21"/>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006800" w:rsidRDefault="00006800" w:rsidP="00C07DEC">
      <w:r>
        <w:separator/>
      </w:r>
    </w:p>
  </w:endnote>
  <w:endnote w:type="continuationSeparator" w:id="0">
    <w:p w14:paraId="7290BD98" w14:textId="77777777" w:rsidR="00006800" w:rsidRDefault="00006800" w:rsidP="00C07DEC">
      <w:r>
        <w:continuationSeparator/>
      </w:r>
    </w:p>
  </w:endnote>
  <w:endnote w:type="continuationNotice" w:id="1">
    <w:p w14:paraId="17F09B20" w14:textId="77777777" w:rsidR="00006800" w:rsidRDefault="0000680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DDD2E764-57E7-4AE5-A9BB-49C6DEB3BA89}"/>
  </w:font>
  <w:font w:name="Times New Roman">
    <w:panose1 w:val="02020603050405020304"/>
    <w:charset w:val="00"/>
    <w:family w:val="roman"/>
    <w:pitch w:val="variable"/>
    <w:sig w:usb0="E0002EFF" w:usb1="C000785B" w:usb2="00000009" w:usb3="00000000" w:csb0="000001FF" w:csb1="00000000"/>
    <w:embedRegular r:id="rId2" w:fontKey="{7F2A69DF-F9BF-4843-B939-8F1D30FBFEC8}"/>
    <w:embedBold r:id="rId3" w:fontKey="{F3F6B832-A037-4182-B9C1-D4DF2C340F01}"/>
    <w:embedItalic r:id="rId4" w:fontKey="{DAAF6F3B-4A86-4ED0-B935-336B6688321C}"/>
    <w:embedBoldItalic r:id="rId5" w:fontKey="{9A93DD18-1535-4A26-8619-8AFC9559720B}"/>
  </w:font>
  <w:font w:name="Courier New">
    <w:panose1 w:val="02070309020205020404"/>
    <w:charset w:val="00"/>
    <w:family w:val="modern"/>
    <w:pitch w:val="fixed"/>
    <w:sig w:usb0="E0002EFF" w:usb1="C0007843" w:usb2="00000009" w:usb3="00000000" w:csb0="000001FF" w:csb1="00000000"/>
    <w:embedRegular r:id="rId6" w:fontKey="{16F3B4C7-56AC-4433-9A1A-79789EB188FF}"/>
  </w:font>
  <w:font w:name="Wingdings">
    <w:panose1 w:val="05000000000000000000"/>
    <w:charset w:val="02"/>
    <w:family w:val="auto"/>
    <w:pitch w:val="variable"/>
    <w:sig w:usb0="00000000" w:usb1="10000000" w:usb2="00000000" w:usb3="00000000" w:csb0="80000000" w:csb1="00000000"/>
    <w:embedRegular r:id="rId7" w:fontKey="{0015C3C0-7295-4074-947D-41FC92F44A9C}"/>
  </w:font>
  <w:font w:name="Arial">
    <w:panose1 w:val="020B0604020202020204"/>
    <w:charset w:val="00"/>
    <w:family w:val="swiss"/>
    <w:pitch w:val="variable"/>
    <w:sig w:usb0="E0002EFF" w:usb1="C000785B" w:usb2="00000009" w:usb3="00000000" w:csb0="000001FF" w:csb1="00000000"/>
    <w:embedRegular r:id="rId8" w:fontKey="{947A8375-783C-4960-A869-F2CB4F2DECC9}"/>
    <w:embedBold r:id="rId9" w:fontKey="{77F2D83C-323B-4A31-BFC6-E6ABA89D016C}"/>
    <w:embedItalic r:id="rId10" w:fontKey="{B9FDCBFF-F29C-4543-A99A-1BBF08A51E0A}"/>
    <w:embedBoldItalic r:id="rId11" w:fontKey="{0D0068E3-6E78-4541-94B2-1A22341ADC20}"/>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20FC4E14-6674-433C-BCEB-B3B011CA0C68}"/>
    <w:embedBold r:id="rId13" w:fontKey="{E9345B5D-1224-4335-88CB-F96A0921247E}"/>
    <w:embedItalic r:id="rId14" w:fontKey="{606832A5-551F-480E-BA21-BA8CC7FE13E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FD2AF1A6-082A-4DD8-96F4-B8B89F505B40}"/>
  </w:font>
  <w:font w:name="Tahoma">
    <w:panose1 w:val="020B0604030504040204"/>
    <w:charset w:val="00"/>
    <w:family w:val="swiss"/>
    <w:pitch w:val="variable"/>
    <w:sig w:usb0="E1002EFF" w:usb1="C000605B" w:usb2="00000029" w:usb3="00000000" w:csb0="000101FF" w:csb1="00000000"/>
    <w:embedRegular r:id="rId16" w:fontKey="{20C62BBE-AAEB-4B85-A602-42111CFA084B}"/>
  </w:font>
  <w:font w:name="Helvetica">
    <w:panose1 w:val="020B0604020202020204"/>
    <w:charset w:val="00"/>
    <w:family w:val="swiss"/>
    <w:pitch w:val="variable"/>
    <w:sig w:usb0="E0002EFF" w:usb1="C000785B" w:usb2="00000009" w:usb3="00000000" w:csb0="000001FF" w:csb1="00000000"/>
    <w:embedBold r:id="rId17" w:fontKey="{F69B348D-DB2E-47B3-8CFC-845662F20443}"/>
  </w:font>
  <w:font w:name="Calibri">
    <w:panose1 w:val="020F0502020204030204"/>
    <w:charset w:val="00"/>
    <w:family w:val="swiss"/>
    <w:pitch w:val="variable"/>
    <w:sig w:usb0="E4002EFF" w:usb1="C000247B" w:usb2="00000009" w:usb3="00000000" w:csb0="000001FF" w:csb1="00000000"/>
    <w:embedRegular r:id="rId18" w:fontKey="{B81F3F58-3E0E-459E-9EA0-76190ED4F63E}"/>
    <w:embedBold r:id="rId19" w:fontKey="{1FA7C682-9890-43BF-930F-15BA635CEF58}"/>
    <w:embedItalic r:id="rId20" w:fontKey="{1988249C-3E7C-4D7C-BDD6-0E3BEB461616}"/>
    <w:embedBoldItalic r:id="rId21" w:fontKey="{C3489560-B2FF-4433-B01E-4B86D5447230}"/>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2753F7F6-B213-43FC-A97E-0FC60FE88EEC}"/>
    <w:embedItalic r:id="rId23" w:fontKey="{039B218D-91AD-449D-AE49-706810406EBD}"/>
  </w:font>
  <w:font w:name="Yu Mincho">
    <w:altName w:val="游明朝"/>
    <w:charset w:val="80"/>
    <w:family w:val="roman"/>
    <w:pitch w:val="variable"/>
    <w:sig w:usb0="800002E7" w:usb1="2AC7FCFF" w:usb2="00000012" w:usb3="00000000" w:csb0="0002009F" w:csb1="00000000"/>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7A12FAD4" w:rsidR="00006800" w:rsidRPr="009E69CA" w:rsidRDefault="00006800"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7C7C9E">
      <w:rPr>
        <w:rStyle w:val="PageNumber"/>
        <w:rFonts w:cs="Times New Roman"/>
        <w:b/>
        <w:bCs/>
        <w:noProof/>
      </w:rPr>
      <w:t>126</w:t>
    </w:r>
    <w:r w:rsidRPr="00B628E8">
      <w:rPr>
        <w:rStyle w:val="PageNumber"/>
        <w:rFonts w:cs="Times New Roman"/>
        <w:b/>
        <w:bCs/>
      </w:rPr>
      <w:fldChar w:fldCharType="end"/>
    </w:r>
    <w:r>
      <w:rPr>
        <w:rStyle w:val="PageNumber"/>
        <w:rFonts w:cs="Times New Roman"/>
        <w:b/>
        <w:bCs/>
      </w:rPr>
      <w:t xml:space="preserve">  </w:t>
    </w:r>
    <w:r w:rsidRPr="00E97F01">
      <w:rPr>
        <w:rStyle w:val="PageNumber"/>
        <w:rFonts w:cs="Times New Roman"/>
        <w:bCs/>
      </w:rPr>
      <w:t>|</w:t>
    </w:r>
    <w:r>
      <w:rPr>
        <w:rStyle w:val="PageNumber"/>
        <w:rFonts w:cs="Times New Roman"/>
        <w:b/>
        <w:bCs/>
      </w:rPr>
      <w:t xml:space="preserve">  </w:t>
    </w:r>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7C7C9E" w:rsidRPr="007C7C9E">
      <w:rPr>
        <w:rStyle w:val="PageNumber"/>
        <w:rFonts w:cs="Times New Roman"/>
        <w:bCs/>
        <w:noProof/>
        <w:lang w:val="en-US"/>
      </w:rPr>
      <w:t>Aged Care</w:t>
    </w:r>
    <w:r w:rsidR="007C7C9E">
      <w:rPr>
        <w:rStyle w:val="PageNumber"/>
        <w:rFonts w:cs="Times New Roman"/>
        <w:noProof/>
      </w:rPr>
      <w:t xml:space="preserve"> Quality and Safety Commission</w:t>
    </w:r>
    <w:r w:rsidRPr="00604211">
      <w:rPr>
        <w:rStyle w:val="PageNumber"/>
        <w:rFonts w:cs="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4B549E2C" w:rsidR="00006800" w:rsidRPr="009E69CA" w:rsidRDefault="00006800"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C7C9E" w:rsidRPr="007C7C9E">
      <w:rPr>
        <w:rStyle w:val="PageNumber"/>
        <w:rFonts w:cs="Times New Roman"/>
        <w:bCs/>
        <w:noProof/>
        <w:lang w:val="en-US"/>
      </w:rPr>
      <w:t>Aged Care</w:t>
    </w:r>
    <w:r w:rsidR="007C7C9E">
      <w:rPr>
        <w:rStyle w:val="PageNumber"/>
        <w:rFonts w:cs="Times New Roman"/>
        <w:noProof/>
      </w:rPr>
      <w:t xml:space="preserve"> Quality and Safety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7C7C9E">
      <w:rPr>
        <w:rStyle w:val="PageNumber"/>
        <w:rFonts w:cs="Times New Roman"/>
        <w:b/>
        <w:bCs/>
        <w:noProof/>
      </w:rPr>
      <w:t>131</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72E001FD" w:rsidR="00006800" w:rsidRDefault="00006800"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C7C9E">
      <w:rPr>
        <w:rStyle w:val="PageNumber"/>
        <w:rFonts w:cs="Times New Roman"/>
        <w:noProof/>
      </w:rPr>
      <w:t>Aged Care Quality and Safety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C7C9E">
      <w:rPr>
        <w:b/>
        <w:bCs/>
        <w:noProof/>
      </w:rPr>
      <w:t>127</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006800" w:rsidRDefault="00006800" w:rsidP="00C07DEC">
      <w:r>
        <w:separator/>
      </w:r>
    </w:p>
  </w:footnote>
  <w:footnote w:type="continuationSeparator" w:id="0">
    <w:p w14:paraId="01D70C70" w14:textId="77777777" w:rsidR="00006800" w:rsidRDefault="00006800" w:rsidP="00C07DEC">
      <w:r>
        <w:continuationSeparator/>
      </w:r>
    </w:p>
  </w:footnote>
  <w:footnote w:type="continuationNotice" w:id="1">
    <w:p w14:paraId="7C8FAFD4" w14:textId="77777777" w:rsidR="00006800" w:rsidRDefault="00006800">
      <w:pPr>
        <w:spacing w:before="0" w:after="0" w:line="240" w:lineRule="auto"/>
      </w:pPr>
    </w:p>
  </w:footnote>
  <w:footnote w:id="2">
    <w:p w14:paraId="56AC486F" w14:textId="282CB05B" w:rsidR="00006800" w:rsidRPr="007D7165" w:rsidRDefault="00006800" w:rsidP="00E97F01">
      <w:pPr>
        <w:pStyle w:val="FootnoteText"/>
        <w:spacing w:after="40"/>
      </w:pPr>
      <w:r>
        <w:rPr>
          <w:rStyle w:val="FootnoteReference"/>
        </w:rPr>
        <w:footnoteRef/>
      </w:r>
      <w:r>
        <w:tab/>
      </w:r>
      <w:r w:rsidRPr="00AC4853">
        <w:t xml:space="preserve">For more information about the strategic direction of the ACQSC, refer to the current Corporate Plan, available at: </w:t>
      </w:r>
      <w:hyperlink r:id="rId1" w:anchor="corporate-plans" w:history="1">
        <w:r w:rsidRPr="00E97F01">
          <w:rPr>
            <w:rStyle w:val="Hyperlink"/>
            <w:u w:val="none"/>
          </w:rPr>
          <w:t>www.agedcarequality.gov.au/about-us/corporate-documents#corporate-plans</w:t>
        </w:r>
      </w:hyperlink>
      <w:r>
        <w:rPr>
          <w:rStyle w:val="Hyperlink"/>
        </w:rPr>
        <w:t xml:space="preserve"> </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006800" w14:paraId="5FF2D76E" w14:textId="77777777" w:rsidTr="008741ED">
      <w:trPr>
        <w:trHeight w:hRule="exact" w:val="377"/>
      </w:trPr>
      <w:tc>
        <w:tcPr>
          <w:tcW w:w="5919" w:type="dxa"/>
        </w:tcPr>
        <w:p w14:paraId="2DDBAFC5" w14:textId="77777777" w:rsidR="00006800" w:rsidRDefault="00006800" w:rsidP="00207E69">
          <w:pPr>
            <w:pStyle w:val="HeaderEven"/>
            <w:ind w:left="-113"/>
          </w:pPr>
          <w:r w:rsidRPr="00D47C6E">
            <w:rPr>
              <w:noProof/>
              <w:position w:val="-6"/>
            </w:rPr>
            <w:drawing>
              <wp:inline distT="0" distB="0" distL="0" distR="0" wp14:anchorId="023F8004" wp14:editId="591EBFE4">
                <wp:extent cx="919093" cy="131299"/>
                <wp:effectExtent l="0" t="0" r="0" b="2540"/>
                <wp:docPr id="5" name="Picture 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006800" w:rsidRPr="00F00984" w:rsidRDefault="00006800"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006800" w14:paraId="5E11325E" w14:textId="77777777" w:rsidTr="00B027C1">
      <w:trPr>
        <w:trHeight w:hRule="exact" w:val="344"/>
      </w:trPr>
      <w:tc>
        <w:tcPr>
          <w:tcW w:w="7824" w:type="dxa"/>
        </w:tcPr>
        <w:p w14:paraId="00E7F791" w14:textId="77777777" w:rsidR="00006800" w:rsidRDefault="00006800"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7" name="Picture 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006800" w:rsidRDefault="00006800"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006800" w:rsidRPr="00B4084B" w:rsidRDefault="00006800" w:rsidP="0049200C">
    <w:pPr>
      <w:pStyle w:val="HeaderOdd"/>
    </w:pPr>
  </w:p>
  <w:p w14:paraId="4C85A242" w14:textId="77777777" w:rsidR="00006800" w:rsidRDefault="00006800"/>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006800" w14:paraId="1297612B" w14:textId="77777777" w:rsidTr="003009D9">
      <w:trPr>
        <w:trHeight w:hRule="exact" w:val="542"/>
      </w:trPr>
      <w:tc>
        <w:tcPr>
          <w:tcW w:w="7884" w:type="dxa"/>
        </w:tcPr>
        <w:p w14:paraId="63D23711" w14:textId="77777777" w:rsidR="00006800" w:rsidRDefault="00006800"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006800" w:rsidRPr="00970E65" w:rsidRDefault="00006800"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6F5EAF"/>
    <w:multiLevelType w:val="hybridMultilevel"/>
    <w:tmpl w:val="1A56A566"/>
    <w:lvl w:ilvl="0" w:tplc="0C090001">
      <w:start w:val="1"/>
      <w:numFmt w:val="bullet"/>
      <w:lvlText w:val=""/>
      <w:lvlJc w:val="left"/>
      <w:pPr>
        <w:ind w:left="870" w:hanging="360"/>
      </w:pPr>
      <w:rPr>
        <w:rFonts w:ascii="Symbol" w:hAnsi="Symbol" w:hint="default"/>
      </w:rPr>
    </w:lvl>
    <w:lvl w:ilvl="1" w:tplc="0C090003" w:tentative="1">
      <w:start w:val="1"/>
      <w:numFmt w:val="bullet"/>
      <w:lvlText w:val="o"/>
      <w:lvlJc w:val="left"/>
      <w:pPr>
        <w:ind w:left="1590" w:hanging="360"/>
      </w:pPr>
      <w:rPr>
        <w:rFonts w:ascii="Courier New" w:hAnsi="Courier New" w:cs="Courier New" w:hint="default"/>
      </w:rPr>
    </w:lvl>
    <w:lvl w:ilvl="2" w:tplc="0C090005" w:tentative="1">
      <w:start w:val="1"/>
      <w:numFmt w:val="bullet"/>
      <w:lvlText w:val=""/>
      <w:lvlJc w:val="left"/>
      <w:pPr>
        <w:ind w:left="2310" w:hanging="360"/>
      </w:pPr>
      <w:rPr>
        <w:rFonts w:ascii="Wingdings" w:hAnsi="Wingdings" w:hint="default"/>
      </w:rPr>
    </w:lvl>
    <w:lvl w:ilvl="3" w:tplc="0C090001" w:tentative="1">
      <w:start w:val="1"/>
      <w:numFmt w:val="bullet"/>
      <w:lvlText w:val=""/>
      <w:lvlJc w:val="left"/>
      <w:pPr>
        <w:ind w:left="3030" w:hanging="360"/>
      </w:pPr>
      <w:rPr>
        <w:rFonts w:ascii="Symbol" w:hAnsi="Symbol" w:hint="default"/>
      </w:rPr>
    </w:lvl>
    <w:lvl w:ilvl="4" w:tplc="0C090003" w:tentative="1">
      <w:start w:val="1"/>
      <w:numFmt w:val="bullet"/>
      <w:lvlText w:val="o"/>
      <w:lvlJc w:val="left"/>
      <w:pPr>
        <w:ind w:left="3750" w:hanging="360"/>
      </w:pPr>
      <w:rPr>
        <w:rFonts w:ascii="Courier New" w:hAnsi="Courier New" w:cs="Courier New" w:hint="default"/>
      </w:rPr>
    </w:lvl>
    <w:lvl w:ilvl="5" w:tplc="0C090005" w:tentative="1">
      <w:start w:val="1"/>
      <w:numFmt w:val="bullet"/>
      <w:lvlText w:val=""/>
      <w:lvlJc w:val="left"/>
      <w:pPr>
        <w:ind w:left="4470" w:hanging="360"/>
      </w:pPr>
      <w:rPr>
        <w:rFonts w:ascii="Wingdings" w:hAnsi="Wingdings" w:hint="default"/>
      </w:rPr>
    </w:lvl>
    <w:lvl w:ilvl="6" w:tplc="0C090001" w:tentative="1">
      <w:start w:val="1"/>
      <w:numFmt w:val="bullet"/>
      <w:lvlText w:val=""/>
      <w:lvlJc w:val="left"/>
      <w:pPr>
        <w:ind w:left="5190" w:hanging="360"/>
      </w:pPr>
      <w:rPr>
        <w:rFonts w:ascii="Symbol" w:hAnsi="Symbol" w:hint="default"/>
      </w:rPr>
    </w:lvl>
    <w:lvl w:ilvl="7" w:tplc="0C090003" w:tentative="1">
      <w:start w:val="1"/>
      <w:numFmt w:val="bullet"/>
      <w:lvlText w:val="o"/>
      <w:lvlJc w:val="left"/>
      <w:pPr>
        <w:ind w:left="5910" w:hanging="360"/>
      </w:pPr>
      <w:rPr>
        <w:rFonts w:ascii="Courier New" w:hAnsi="Courier New" w:cs="Courier New" w:hint="default"/>
      </w:rPr>
    </w:lvl>
    <w:lvl w:ilvl="8" w:tplc="0C090005" w:tentative="1">
      <w:start w:val="1"/>
      <w:numFmt w:val="bullet"/>
      <w:lvlText w:val=""/>
      <w:lvlJc w:val="left"/>
      <w:pPr>
        <w:ind w:left="6630" w:hanging="360"/>
      </w:pPr>
      <w:rPr>
        <w:rFonts w:ascii="Wingdings" w:hAnsi="Wingdings" w:hint="default"/>
      </w:rPr>
    </w:lvl>
  </w:abstractNum>
  <w:abstractNum w:abstractNumId="1"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3" w15:restartNumberingAfterBreak="0">
    <w:nsid w:val="132B1F41"/>
    <w:multiLevelType w:val="hybridMultilevel"/>
    <w:tmpl w:val="5692A9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7" w15:restartNumberingAfterBreak="0">
    <w:nsid w:val="2C0869A6"/>
    <w:multiLevelType w:val="hybridMultilevel"/>
    <w:tmpl w:val="5E1479A6"/>
    <w:lvl w:ilvl="0" w:tplc="4300AC1E">
      <w:start w:val="1"/>
      <w:numFmt w:val="decimal"/>
      <w:lvlText w:val="%1."/>
      <w:lvlJc w:val="left"/>
      <w:pPr>
        <w:ind w:left="1080" w:hanging="360"/>
      </w:pPr>
      <w:rPr>
        <w:rFonts w:ascii="Arial"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1" w15:restartNumberingAfterBreak="0">
    <w:nsid w:val="56F9473E"/>
    <w:multiLevelType w:val="hybridMultilevel"/>
    <w:tmpl w:val="8C3A3954"/>
    <w:lvl w:ilvl="0" w:tplc="0C090001">
      <w:start w:val="1"/>
      <w:numFmt w:val="bullet"/>
      <w:lvlText w:val=""/>
      <w:lvlJc w:val="left"/>
      <w:pPr>
        <w:ind w:left="825" w:hanging="360"/>
      </w:pPr>
      <w:rPr>
        <w:rFonts w:ascii="Symbol" w:hAnsi="Symbol" w:hint="default"/>
      </w:rPr>
    </w:lvl>
    <w:lvl w:ilvl="1" w:tplc="0C090003" w:tentative="1">
      <w:start w:val="1"/>
      <w:numFmt w:val="bullet"/>
      <w:lvlText w:val="o"/>
      <w:lvlJc w:val="left"/>
      <w:pPr>
        <w:ind w:left="1545" w:hanging="360"/>
      </w:pPr>
      <w:rPr>
        <w:rFonts w:ascii="Courier New" w:hAnsi="Courier New" w:cs="Courier New" w:hint="default"/>
      </w:rPr>
    </w:lvl>
    <w:lvl w:ilvl="2" w:tplc="0C090005" w:tentative="1">
      <w:start w:val="1"/>
      <w:numFmt w:val="bullet"/>
      <w:lvlText w:val=""/>
      <w:lvlJc w:val="left"/>
      <w:pPr>
        <w:ind w:left="2265" w:hanging="360"/>
      </w:pPr>
      <w:rPr>
        <w:rFonts w:ascii="Wingdings" w:hAnsi="Wingdings" w:hint="default"/>
      </w:rPr>
    </w:lvl>
    <w:lvl w:ilvl="3" w:tplc="0C090001" w:tentative="1">
      <w:start w:val="1"/>
      <w:numFmt w:val="bullet"/>
      <w:lvlText w:val=""/>
      <w:lvlJc w:val="left"/>
      <w:pPr>
        <w:ind w:left="2985" w:hanging="360"/>
      </w:pPr>
      <w:rPr>
        <w:rFonts w:ascii="Symbol" w:hAnsi="Symbol" w:hint="default"/>
      </w:rPr>
    </w:lvl>
    <w:lvl w:ilvl="4" w:tplc="0C090003" w:tentative="1">
      <w:start w:val="1"/>
      <w:numFmt w:val="bullet"/>
      <w:lvlText w:val="o"/>
      <w:lvlJc w:val="left"/>
      <w:pPr>
        <w:ind w:left="3705" w:hanging="360"/>
      </w:pPr>
      <w:rPr>
        <w:rFonts w:ascii="Courier New" w:hAnsi="Courier New" w:cs="Courier New" w:hint="default"/>
      </w:rPr>
    </w:lvl>
    <w:lvl w:ilvl="5" w:tplc="0C090005" w:tentative="1">
      <w:start w:val="1"/>
      <w:numFmt w:val="bullet"/>
      <w:lvlText w:val=""/>
      <w:lvlJc w:val="left"/>
      <w:pPr>
        <w:ind w:left="4425" w:hanging="360"/>
      </w:pPr>
      <w:rPr>
        <w:rFonts w:ascii="Wingdings" w:hAnsi="Wingdings" w:hint="default"/>
      </w:rPr>
    </w:lvl>
    <w:lvl w:ilvl="6" w:tplc="0C090001" w:tentative="1">
      <w:start w:val="1"/>
      <w:numFmt w:val="bullet"/>
      <w:lvlText w:val=""/>
      <w:lvlJc w:val="left"/>
      <w:pPr>
        <w:ind w:left="5145" w:hanging="360"/>
      </w:pPr>
      <w:rPr>
        <w:rFonts w:ascii="Symbol" w:hAnsi="Symbol" w:hint="default"/>
      </w:rPr>
    </w:lvl>
    <w:lvl w:ilvl="7" w:tplc="0C090003" w:tentative="1">
      <w:start w:val="1"/>
      <w:numFmt w:val="bullet"/>
      <w:lvlText w:val="o"/>
      <w:lvlJc w:val="left"/>
      <w:pPr>
        <w:ind w:left="5865" w:hanging="360"/>
      </w:pPr>
      <w:rPr>
        <w:rFonts w:ascii="Courier New" w:hAnsi="Courier New" w:cs="Courier New" w:hint="default"/>
      </w:rPr>
    </w:lvl>
    <w:lvl w:ilvl="8" w:tplc="0C090005" w:tentative="1">
      <w:start w:val="1"/>
      <w:numFmt w:val="bullet"/>
      <w:lvlText w:val=""/>
      <w:lvlJc w:val="left"/>
      <w:pPr>
        <w:ind w:left="6585" w:hanging="360"/>
      </w:pPr>
      <w:rPr>
        <w:rFonts w:ascii="Wingdings" w:hAnsi="Wingdings" w:hint="default"/>
      </w:rPr>
    </w:lvl>
  </w:abstractNum>
  <w:abstractNum w:abstractNumId="1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4" w15:restartNumberingAfterBreak="0">
    <w:nsid w:val="676279B1"/>
    <w:multiLevelType w:val="hybridMultilevel"/>
    <w:tmpl w:val="9C8C43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6"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7" w15:restartNumberingAfterBreak="0">
    <w:nsid w:val="7E6A09BD"/>
    <w:multiLevelType w:val="hybridMultilevel"/>
    <w:tmpl w:val="A59250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0"/>
  </w:num>
  <w:num w:numId="2">
    <w:abstractNumId w:val="1"/>
  </w:num>
  <w:num w:numId="3">
    <w:abstractNumId w:val="4"/>
  </w:num>
  <w:num w:numId="4">
    <w:abstractNumId w:val="16"/>
  </w:num>
  <w:num w:numId="5">
    <w:abstractNumId w:val="8"/>
  </w:num>
  <w:num w:numId="6">
    <w:abstractNumId w:val="12"/>
  </w:num>
  <w:num w:numId="7">
    <w:abstractNumId w:val="4"/>
    <w:lvlOverride w:ilvl="0">
      <w:startOverride w:val="1"/>
    </w:lvlOverride>
  </w:num>
  <w:num w:numId="8">
    <w:abstractNumId w:val="4"/>
    <w:lvlOverride w:ilvl="0">
      <w:startOverride w:val="1"/>
    </w:lvlOverride>
  </w:num>
  <w:num w:numId="9">
    <w:abstractNumId w:val="4"/>
    <w:lvlOverride w:ilvl="0">
      <w:startOverride w:val="1"/>
    </w:lvlOverride>
  </w:num>
  <w:num w:numId="10">
    <w:abstractNumId w:val="4"/>
    <w:lvlOverride w:ilvl="0">
      <w:startOverride w:val="1"/>
    </w:lvlOverride>
  </w:num>
  <w:num w:numId="11">
    <w:abstractNumId w:val="4"/>
    <w:lvlOverride w:ilvl="0">
      <w:startOverride w:val="1"/>
    </w:lvlOverride>
  </w:num>
  <w:num w:numId="12">
    <w:abstractNumId w:val="4"/>
    <w:lvlOverride w:ilvl="0">
      <w:startOverride w:val="1"/>
    </w:lvlOverride>
  </w:num>
  <w:num w:numId="13">
    <w:abstractNumId w:val="4"/>
    <w:lvlOverride w:ilvl="0">
      <w:startOverride w:val="1"/>
    </w:lvlOverride>
  </w:num>
  <w:num w:numId="14">
    <w:abstractNumId w:val="6"/>
  </w:num>
  <w:num w:numId="15">
    <w:abstractNumId w:val="4"/>
    <w:lvlOverride w:ilvl="0">
      <w:startOverride w:val="1"/>
    </w:lvlOverride>
  </w:num>
  <w:num w:numId="16">
    <w:abstractNumId w:val="4"/>
    <w:lvlOverride w:ilvl="0">
      <w:startOverride w:val="1"/>
    </w:lvlOverride>
  </w:num>
  <w:num w:numId="17">
    <w:abstractNumId w:val="4"/>
  </w:num>
  <w:num w:numId="18">
    <w:abstractNumId w:val="4"/>
    <w:lvlOverride w:ilvl="0">
      <w:startOverride w:val="1"/>
    </w:lvlOverride>
  </w:num>
  <w:num w:numId="19">
    <w:abstractNumId w:val="2"/>
  </w:num>
  <w:num w:numId="20">
    <w:abstractNumId w:val="4"/>
  </w:num>
  <w:num w:numId="21">
    <w:abstractNumId w:val="4"/>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9"/>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num>
  <w:num w:numId="27">
    <w:abstractNumId w:val="13"/>
  </w:num>
  <w:num w:numId="28">
    <w:abstractNumId w:val="7"/>
  </w:num>
  <w:num w:numId="29">
    <w:abstractNumId w:val="0"/>
  </w:num>
  <w:num w:numId="30">
    <w:abstractNumId w:val="3"/>
  </w:num>
  <w:num w:numId="31">
    <w:abstractNumId w:val="11"/>
  </w:num>
  <w:num w:numId="32">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edit="trackedChanges" w:enforcement="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800"/>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09C9"/>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13A8"/>
    <w:rsid w:val="000413D4"/>
    <w:rsid w:val="00042EEA"/>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8D5"/>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86AB7"/>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6DF4"/>
    <w:rsid w:val="000A7B26"/>
    <w:rsid w:val="000A7BF9"/>
    <w:rsid w:val="000A7C6F"/>
    <w:rsid w:val="000A7E1F"/>
    <w:rsid w:val="000B1FC4"/>
    <w:rsid w:val="000B21D6"/>
    <w:rsid w:val="000B2404"/>
    <w:rsid w:val="000B28B5"/>
    <w:rsid w:val="000B36D8"/>
    <w:rsid w:val="000B3B7D"/>
    <w:rsid w:val="000B400B"/>
    <w:rsid w:val="000B6E38"/>
    <w:rsid w:val="000C056F"/>
    <w:rsid w:val="000C1217"/>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5DAB"/>
    <w:rsid w:val="000D7E54"/>
    <w:rsid w:val="000E04C6"/>
    <w:rsid w:val="000E0A5A"/>
    <w:rsid w:val="000E0A85"/>
    <w:rsid w:val="000E0EBD"/>
    <w:rsid w:val="000E2416"/>
    <w:rsid w:val="000E2F5F"/>
    <w:rsid w:val="000E44FE"/>
    <w:rsid w:val="000E68E3"/>
    <w:rsid w:val="000E6DDB"/>
    <w:rsid w:val="000E6E76"/>
    <w:rsid w:val="000E72AB"/>
    <w:rsid w:val="000E74A6"/>
    <w:rsid w:val="000F03B1"/>
    <w:rsid w:val="000F08AE"/>
    <w:rsid w:val="000F0DA6"/>
    <w:rsid w:val="000F1AAB"/>
    <w:rsid w:val="000F2D33"/>
    <w:rsid w:val="000F3B69"/>
    <w:rsid w:val="000F43F4"/>
    <w:rsid w:val="000F440E"/>
    <w:rsid w:val="000F44FC"/>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4A"/>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594B"/>
    <w:rsid w:val="001666EA"/>
    <w:rsid w:val="00167406"/>
    <w:rsid w:val="0017111A"/>
    <w:rsid w:val="00171A85"/>
    <w:rsid w:val="00173F5C"/>
    <w:rsid w:val="00174186"/>
    <w:rsid w:val="00174565"/>
    <w:rsid w:val="00174EC9"/>
    <w:rsid w:val="00175BB3"/>
    <w:rsid w:val="00175E01"/>
    <w:rsid w:val="00176739"/>
    <w:rsid w:val="00176EA1"/>
    <w:rsid w:val="001779AA"/>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1B03"/>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2EC9"/>
    <w:rsid w:val="001C302C"/>
    <w:rsid w:val="001C3AC7"/>
    <w:rsid w:val="001C42D0"/>
    <w:rsid w:val="001C6402"/>
    <w:rsid w:val="001C6A64"/>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4EAC"/>
    <w:rsid w:val="001E6627"/>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17EBB"/>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3382"/>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2C2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51FC"/>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485"/>
    <w:rsid w:val="003077B8"/>
    <w:rsid w:val="0031059C"/>
    <w:rsid w:val="003111F8"/>
    <w:rsid w:val="00311DE2"/>
    <w:rsid w:val="0031204A"/>
    <w:rsid w:val="0031272B"/>
    <w:rsid w:val="00315435"/>
    <w:rsid w:val="0031598B"/>
    <w:rsid w:val="00316759"/>
    <w:rsid w:val="00316AD1"/>
    <w:rsid w:val="00317BF9"/>
    <w:rsid w:val="0032038C"/>
    <w:rsid w:val="00321889"/>
    <w:rsid w:val="00321DDD"/>
    <w:rsid w:val="00321DEB"/>
    <w:rsid w:val="0032489C"/>
    <w:rsid w:val="00325C0B"/>
    <w:rsid w:val="00325C5E"/>
    <w:rsid w:val="003263A4"/>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4ABE"/>
    <w:rsid w:val="003451D7"/>
    <w:rsid w:val="003458E0"/>
    <w:rsid w:val="00345CCD"/>
    <w:rsid w:val="003511CE"/>
    <w:rsid w:val="00351909"/>
    <w:rsid w:val="0035208E"/>
    <w:rsid w:val="00352BE0"/>
    <w:rsid w:val="0035333E"/>
    <w:rsid w:val="003538F0"/>
    <w:rsid w:val="003543B0"/>
    <w:rsid w:val="003566BE"/>
    <w:rsid w:val="00356F7B"/>
    <w:rsid w:val="00357DAE"/>
    <w:rsid w:val="003602A5"/>
    <w:rsid w:val="00361259"/>
    <w:rsid w:val="00361429"/>
    <w:rsid w:val="00362AA7"/>
    <w:rsid w:val="00363B11"/>
    <w:rsid w:val="003648A9"/>
    <w:rsid w:val="00365201"/>
    <w:rsid w:val="00365D20"/>
    <w:rsid w:val="00366385"/>
    <w:rsid w:val="003672D6"/>
    <w:rsid w:val="00367D28"/>
    <w:rsid w:val="00370350"/>
    <w:rsid w:val="003705BF"/>
    <w:rsid w:val="00370935"/>
    <w:rsid w:val="00371C1A"/>
    <w:rsid w:val="00372975"/>
    <w:rsid w:val="003744B7"/>
    <w:rsid w:val="00375C94"/>
    <w:rsid w:val="00375E52"/>
    <w:rsid w:val="00377C28"/>
    <w:rsid w:val="00380888"/>
    <w:rsid w:val="00380C05"/>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45"/>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D8E"/>
    <w:rsid w:val="00450E44"/>
    <w:rsid w:val="00451501"/>
    <w:rsid w:val="004521E9"/>
    <w:rsid w:val="00452501"/>
    <w:rsid w:val="004525C3"/>
    <w:rsid w:val="004526D7"/>
    <w:rsid w:val="004528D0"/>
    <w:rsid w:val="00453C86"/>
    <w:rsid w:val="004544A0"/>
    <w:rsid w:val="00454564"/>
    <w:rsid w:val="004562E5"/>
    <w:rsid w:val="0045734D"/>
    <w:rsid w:val="00457BC3"/>
    <w:rsid w:val="0046034D"/>
    <w:rsid w:val="00461801"/>
    <w:rsid w:val="00462272"/>
    <w:rsid w:val="0046390C"/>
    <w:rsid w:val="00464569"/>
    <w:rsid w:val="004650FD"/>
    <w:rsid w:val="00465BEF"/>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60B"/>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382"/>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6787E"/>
    <w:rsid w:val="00567B75"/>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0ED9"/>
    <w:rsid w:val="005A1C4E"/>
    <w:rsid w:val="005A2E0C"/>
    <w:rsid w:val="005A3678"/>
    <w:rsid w:val="005A39E0"/>
    <w:rsid w:val="005A3DAF"/>
    <w:rsid w:val="005A4251"/>
    <w:rsid w:val="005A4A1A"/>
    <w:rsid w:val="005A5C0F"/>
    <w:rsid w:val="005A61D3"/>
    <w:rsid w:val="005A6D23"/>
    <w:rsid w:val="005A7C0B"/>
    <w:rsid w:val="005A7E70"/>
    <w:rsid w:val="005B0732"/>
    <w:rsid w:val="005B1A53"/>
    <w:rsid w:val="005B2165"/>
    <w:rsid w:val="005B2416"/>
    <w:rsid w:val="005B2AF7"/>
    <w:rsid w:val="005B40E8"/>
    <w:rsid w:val="005B5419"/>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520F"/>
    <w:rsid w:val="005D5A4D"/>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6228"/>
    <w:rsid w:val="005F642B"/>
    <w:rsid w:val="005F65FC"/>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495E"/>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B7FFA"/>
    <w:rsid w:val="006C0A59"/>
    <w:rsid w:val="006C16FB"/>
    <w:rsid w:val="006C19EE"/>
    <w:rsid w:val="006C2E46"/>
    <w:rsid w:val="006C3B05"/>
    <w:rsid w:val="006C44A3"/>
    <w:rsid w:val="006C461A"/>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2A54"/>
    <w:rsid w:val="00754870"/>
    <w:rsid w:val="007561F0"/>
    <w:rsid w:val="00756632"/>
    <w:rsid w:val="0075754A"/>
    <w:rsid w:val="00760554"/>
    <w:rsid w:val="0076083D"/>
    <w:rsid w:val="00761DC2"/>
    <w:rsid w:val="00762277"/>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86570"/>
    <w:rsid w:val="0079000B"/>
    <w:rsid w:val="007900CB"/>
    <w:rsid w:val="007905B2"/>
    <w:rsid w:val="00790E9B"/>
    <w:rsid w:val="007917E7"/>
    <w:rsid w:val="00791C7D"/>
    <w:rsid w:val="00791EDE"/>
    <w:rsid w:val="0079236D"/>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119"/>
    <w:rsid w:val="007C7C9E"/>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66"/>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A2B"/>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55CD"/>
    <w:rsid w:val="008368F3"/>
    <w:rsid w:val="0083744B"/>
    <w:rsid w:val="00837523"/>
    <w:rsid w:val="008400A8"/>
    <w:rsid w:val="0084156A"/>
    <w:rsid w:val="00841810"/>
    <w:rsid w:val="008425BD"/>
    <w:rsid w:val="008427B1"/>
    <w:rsid w:val="00843529"/>
    <w:rsid w:val="00843543"/>
    <w:rsid w:val="008449FF"/>
    <w:rsid w:val="00844C9D"/>
    <w:rsid w:val="008456E0"/>
    <w:rsid w:val="00845E77"/>
    <w:rsid w:val="0084601D"/>
    <w:rsid w:val="008462FB"/>
    <w:rsid w:val="00846C73"/>
    <w:rsid w:val="008500CD"/>
    <w:rsid w:val="00850462"/>
    <w:rsid w:val="00850525"/>
    <w:rsid w:val="0085161D"/>
    <w:rsid w:val="00851F5F"/>
    <w:rsid w:val="00852036"/>
    <w:rsid w:val="00852EEF"/>
    <w:rsid w:val="00853EAB"/>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DD6"/>
    <w:rsid w:val="00882ED0"/>
    <w:rsid w:val="00883894"/>
    <w:rsid w:val="0088480F"/>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861"/>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6B5E"/>
    <w:rsid w:val="008D74C3"/>
    <w:rsid w:val="008D7DFC"/>
    <w:rsid w:val="008D7F82"/>
    <w:rsid w:val="008E00FD"/>
    <w:rsid w:val="008E07C6"/>
    <w:rsid w:val="008E152D"/>
    <w:rsid w:val="008E3214"/>
    <w:rsid w:val="008E33EA"/>
    <w:rsid w:val="008E4180"/>
    <w:rsid w:val="008E4ECE"/>
    <w:rsid w:val="008E5BB7"/>
    <w:rsid w:val="008E5D00"/>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30BEB"/>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4E6B"/>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1B0"/>
    <w:rsid w:val="009742E0"/>
    <w:rsid w:val="0097462D"/>
    <w:rsid w:val="009748F0"/>
    <w:rsid w:val="00974A7C"/>
    <w:rsid w:val="0097587B"/>
    <w:rsid w:val="0097626A"/>
    <w:rsid w:val="009763C1"/>
    <w:rsid w:val="009765E1"/>
    <w:rsid w:val="009766FE"/>
    <w:rsid w:val="00977715"/>
    <w:rsid w:val="00980439"/>
    <w:rsid w:val="00981095"/>
    <w:rsid w:val="00981B50"/>
    <w:rsid w:val="00982444"/>
    <w:rsid w:val="00982BA7"/>
    <w:rsid w:val="00982D92"/>
    <w:rsid w:val="00982F10"/>
    <w:rsid w:val="009834A0"/>
    <w:rsid w:val="009843A8"/>
    <w:rsid w:val="009845DE"/>
    <w:rsid w:val="00984993"/>
    <w:rsid w:val="00984CA2"/>
    <w:rsid w:val="009854F1"/>
    <w:rsid w:val="009867E6"/>
    <w:rsid w:val="0098714A"/>
    <w:rsid w:val="00990428"/>
    <w:rsid w:val="009921EB"/>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6BD7"/>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4B7F"/>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67443"/>
    <w:rsid w:val="00A70398"/>
    <w:rsid w:val="00A709AD"/>
    <w:rsid w:val="00A70D03"/>
    <w:rsid w:val="00A71441"/>
    <w:rsid w:val="00A721F1"/>
    <w:rsid w:val="00A722A7"/>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0E1"/>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152"/>
    <w:rsid w:val="00AA1BEC"/>
    <w:rsid w:val="00AA24D8"/>
    <w:rsid w:val="00AA27AA"/>
    <w:rsid w:val="00AA2DF3"/>
    <w:rsid w:val="00AA3062"/>
    <w:rsid w:val="00AA3EBF"/>
    <w:rsid w:val="00AA4761"/>
    <w:rsid w:val="00AA50BC"/>
    <w:rsid w:val="00AA54F2"/>
    <w:rsid w:val="00AA5A9B"/>
    <w:rsid w:val="00AA6730"/>
    <w:rsid w:val="00AA6A77"/>
    <w:rsid w:val="00AA6AE4"/>
    <w:rsid w:val="00AA78AD"/>
    <w:rsid w:val="00AB1708"/>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C67E0"/>
    <w:rsid w:val="00AD0C2E"/>
    <w:rsid w:val="00AD10CF"/>
    <w:rsid w:val="00AD245C"/>
    <w:rsid w:val="00AD2FC0"/>
    <w:rsid w:val="00AD3581"/>
    <w:rsid w:val="00AD35EA"/>
    <w:rsid w:val="00AD3BC7"/>
    <w:rsid w:val="00AD42E2"/>
    <w:rsid w:val="00AD4967"/>
    <w:rsid w:val="00AD562E"/>
    <w:rsid w:val="00AD5B1B"/>
    <w:rsid w:val="00AD65B2"/>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4374"/>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276"/>
    <w:rsid w:val="00B3492F"/>
    <w:rsid w:val="00B36CA1"/>
    <w:rsid w:val="00B36CFC"/>
    <w:rsid w:val="00B37148"/>
    <w:rsid w:val="00B37AFC"/>
    <w:rsid w:val="00B4059E"/>
    <w:rsid w:val="00B4084B"/>
    <w:rsid w:val="00B40945"/>
    <w:rsid w:val="00B41232"/>
    <w:rsid w:val="00B429A0"/>
    <w:rsid w:val="00B42B56"/>
    <w:rsid w:val="00B44298"/>
    <w:rsid w:val="00B45864"/>
    <w:rsid w:val="00B460B5"/>
    <w:rsid w:val="00B47998"/>
    <w:rsid w:val="00B47F08"/>
    <w:rsid w:val="00B47F4C"/>
    <w:rsid w:val="00B50032"/>
    <w:rsid w:val="00B50958"/>
    <w:rsid w:val="00B51526"/>
    <w:rsid w:val="00B51934"/>
    <w:rsid w:val="00B55843"/>
    <w:rsid w:val="00B567D8"/>
    <w:rsid w:val="00B571F3"/>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1D2E"/>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9B0"/>
    <w:rsid w:val="00BF1A33"/>
    <w:rsid w:val="00BF23C3"/>
    <w:rsid w:val="00BF2D94"/>
    <w:rsid w:val="00BF3D35"/>
    <w:rsid w:val="00BF48DF"/>
    <w:rsid w:val="00BF49EE"/>
    <w:rsid w:val="00BF660D"/>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4EC9"/>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3672"/>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022C"/>
    <w:rsid w:val="00CB0F43"/>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4F2"/>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56B"/>
    <w:rsid w:val="00CE4D05"/>
    <w:rsid w:val="00CE558E"/>
    <w:rsid w:val="00CE5774"/>
    <w:rsid w:val="00CE5AB0"/>
    <w:rsid w:val="00CE7933"/>
    <w:rsid w:val="00CF0F6D"/>
    <w:rsid w:val="00CF164C"/>
    <w:rsid w:val="00CF20F6"/>
    <w:rsid w:val="00CF28FA"/>
    <w:rsid w:val="00CF2C6F"/>
    <w:rsid w:val="00CF32F9"/>
    <w:rsid w:val="00CF4131"/>
    <w:rsid w:val="00CF48A7"/>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07"/>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8FB"/>
    <w:rsid w:val="00D92B42"/>
    <w:rsid w:val="00D93254"/>
    <w:rsid w:val="00D93ED9"/>
    <w:rsid w:val="00D952A8"/>
    <w:rsid w:val="00D961F2"/>
    <w:rsid w:val="00D96E15"/>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07EB"/>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621"/>
    <w:rsid w:val="00E42C8A"/>
    <w:rsid w:val="00E436F2"/>
    <w:rsid w:val="00E43965"/>
    <w:rsid w:val="00E43E3B"/>
    <w:rsid w:val="00E4452C"/>
    <w:rsid w:val="00E4565B"/>
    <w:rsid w:val="00E4582E"/>
    <w:rsid w:val="00E46611"/>
    <w:rsid w:val="00E46AB8"/>
    <w:rsid w:val="00E473B3"/>
    <w:rsid w:val="00E479CE"/>
    <w:rsid w:val="00E47EE5"/>
    <w:rsid w:val="00E50E8D"/>
    <w:rsid w:val="00E51F1C"/>
    <w:rsid w:val="00E53F1A"/>
    <w:rsid w:val="00E54185"/>
    <w:rsid w:val="00E5444F"/>
    <w:rsid w:val="00E54E5B"/>
    <w:rsid w:val="00E558F2"/>
    <w:rsid w:val="00E55ABA"/>
    <w:rsid w:val="00E55E56"/>
    <w:rsid w:val="00E5632A"/>
    <w:rsid w:val="00E5653C"/>
    <w:rsid w:val="00E56E49"/>
    <w:rsid w:val="00E57169"/>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97F01"/>
    <w:rsid w:val="00EA186C"/>
    <w:rsid w:val="00EA1E91"/>
    <w:rsid w:val="00EA229D"/>
    <w:rsid w:val="00EA46A8"/>
    <w:rsid w:val="00EA5A9E"/>
    <w:rsid w:val="00EA6556"/>
    <w:rsid w:val="00EA6842"/>
    <w:rsid w:val="00EA6D25"/>
    <w:rsid w:val="00EA6D79"/>
    <w:rsid w:val="00EB1B80"/>
    <w:rsid w:val="00EB1E56"/>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A55"/>
    <w:rsid w:val="00ED3B06"/>
    <w:rsid w:val="00ED402C"/>
    <w:rsid w:val="00ED511B"/>
    <w:rsid w:val="00ED552C"/>
    <w:rsid w:val="00ED6215"/>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2D56"/>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994"/>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17EC"/>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5F57"/>
    <w:rsid w:val="00F560DC"/>
    <w:rsid w:val="00F56484"/>
    <w:rsid w:val="00F56916"/>
    <w:rsid w:val="00F56AD0"/>
    <w:rsid w:val="00F56CB1"/>
    <w:rsid w:val="00F61E69"/>
    <w:rsid w:val="00F626C2"/>
    <w:rsid w:val="00F63023"/>
    <w:rsid w:val="00F630EF"/>
    <w:rsid w:val="00F6319E"/>
    <w:rsid w:val="00F63F85"/>
    <w:rsid w:val="00F64938"/>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0110"/>
    <w:rsid w:val="00F81CE4"/>
    <w:rsid w:val="00F822BA"/>
    <w:rsid w:val="00F836EA"/>
    <w:rsid w:val="00F83EBC"/>
    <w:rsid w:val="00F85BC9"/>
    <w:rsid w:val="00F8673B"/>
    <w:rsid w:val="00F87522"/>
    <w:rsid w:val="00F908F8"/>
    <w:rsid w:val="00F92442"/>
    <w:rsid w:val="00F92629"/>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C72E7"/>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1779AA"/>
    <w:rPr>
      <w:rFonts w:ascii="Calibri" w:eastAsia="Calibri" w:hAnsi="Calibri"/>
      <w:sz w:val="22"/>
      <w:szCs w:val="22"/>
      <w:lang w:val="en-US" w:eastAsia="en-US"/>
    </w:rPr>
  </w:style>
  <w:style w:type="character" w:customStyle="1" w:styleId="normaltextrun">
    <w:name w:val="normaltextrun"/>
    <w:basedOn w:val="DefaultParagraphFont"/>
    <w:rsid w:val="001779AA"/>
  </w:style>
  <w:style w:type="paragraph" w:customStyle="1" w:styleId="TableParagraph">
    <w:name w:val="Table Paragraph"/>
    <w:basedOn w:val="Normal"/>
    <w:uiPriority w:val="1"/>
    <w:qFormat/>
    <w:rsid w:val="00513382"/>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Tabletextmeasures85pt">
    <w:name w:val="Table text (measures) 8.5pt"/>
    <w:basedOn w:val="Normal"/>
    <w:qFormat/>
    <w:rsid w:val="009741B0"/>
    <w:pPr>
      <w:spacing w:before="40" w:after="40" w:line="240" w:lineRule="auto"/>
    </w:pPr>
    <w:rPr>
      <w:rFonts w:ascii="Arial" w:hAnsi="Arial" w:cs="Arial"/>
      <w:color w:val="000000"/>
      <w:sz w:val="17"/>
      <w:szCs w:val="17"/>
    </w:rPr>
  </w:style>
  <w:style w:type="paragraph" w:customStyle="1" w:styleId="paragraph">
    <w:name w:val="paragraph"/>
    <w:basedOn w:val="Normal"/>
    <w:rsid w:val="009741B0"/>
    <w:pPr>
      <w:spacing w:before="100" w:beforeAutospacing="1" w:after="100" w:afterAutospacing="1" w:line="240" w:lineRule="auto"/>
    </w:pPr>
    <w:rPr>
      <w:rFonts w:ascii="Times New Roman" w:hAnsi="Times New Roman"/>
      <w:sz w:val="24"/>
      <w:szCs w:val="24"/>
    </w:rPr>
  </w:style>
  <w:style w:type="character" w:customStyle="1" w:styleId="eop">
    <w:name w:val="eop"/>
    <w:basedOn w:val="DefaultParagraphFont"/>
    <w:rsid w:val="008E5D00"/>
  </w:style>
  <w:style w:type="paragraph" w:customStyle="1" w:styleId="Default">
    <w:name w:val="Default"/>
    <w:rsid w:val="00042EEA"/>
    <w:pPr>
      <w:autoSpaceDE w:val="0"/>
      <w:autoSpaceDN w:val="0"/>
      <w:adjustRightInd w:val="0"/>
    </w:pPr>
    <w:rPr>
      <w:rFonts w:ascii="Calibri" w:eastAsiaTheme="minorHAnsi" w:hAnsi="Calibri" w:cs="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6465137">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4880573">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5966349">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4994">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99407587">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32636477">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8441193">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44264408">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31769165">
      <w:bodyDiv w:val="1"/>
      <w:marLeft w:val="0"/>
      <w:marRight w:val="0"/>
      <w:marTop w:val="0"/>
      <w:marBottom w:val="0"/>
      <w:divBdr>
        <w:top w:val="none" w:sz="0" w:space="0" w:color="auto"/>
        <w:left w:val="none" w:sz="0" w:space="0" w:color="auto"/>
        <w:bottom w:val="none" w:sz="0" w:space="0" w:color="auto"/>
        <w:right w:val="none" w:sz="0" w:space="0" w:color="auto"/>
      </w:divBdr>
    </w:div>
    <w:div w:id="1244070538">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07216788">
      <w:bodyDiv w:val="1"/>
      <w:marLeft w:val="0"/>
      <w:marRight w:val="0"/>
      <w:marTop w:val="0"/>
      <w:marBottom w:val="0"/>
      <w:divBdr>
        <w:top w:val="none" w:sz="0" w:space="0" w:color="auto"/>
        <w:left w:val="none" w:sz="0" w:space="0" w:color="auto"/>
        <w:bottom w:val="none" w:sz="0" w:space="0" w:color="auto"/>
        <w:right w:val="none" w:sz="0" w:space="0" w:color="auto"/>
      </w:divBdr>
    </w:div>
    <w:div w:id="1414157294">
      <w:bodyDiv w:val="1"/>
      <w:marLeft w:val="0"/>
      <w:marRight w:val="0"/>
      <w:marTop w:val="0"/>
      <w:marBottom w:val="0"/>
      <w:divBdr>
        <w:top w:val="none" w:sz="0" w:space="0" w:color="auto"/>
        <w:left w:val="none" w:sz="0" w:space="0" w:color="auto"/>
        <w:bottom w:val="none" w:sz="0" w:space="0" w:color="auto"/>
        <w:right w:val="none" w:sz="0" w:space="0" w:color="auto"/>
      </w:divBdr>
    </w:div>
    <w:div w:id="142988656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11068492">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5726022">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44701284">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3126353">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03909436">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yperlink" Target="https://www.agedcarequality.gov.au/about-us/corporate-documents"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hyperlink" Target="https://www.agedcarequality.gov.au/about-us/corporate-document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4.xml><?xml version="1.0" encoding="utf-8"?>
<?mso-contentType ?>
<SharedContentType xmlns="Microsoft.SharePoint.Taxonomy.ContentTypeSync" SourceId="c4b2c377-c74f-46b8-b62e-9cefa93d8fc8" ContentTypeId="0x010100B7B479F47583304BA8B631462CC772D7" PreviousValue="tru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4.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5.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6.xml><?xml version="1.0" encoding="utf-8"?>
<ds:datastoreItem xmlns:ds="http://schemas.openxmlformats.org/officeDocument/2006/customXml" ds:itemID="{CDBC25DD-C713-48E0-93FD-5A73F13C6FDC}">
  <ds:schemaRefs>
    <ds:schemaRef ds:uri="http://purl.org/dc/elements/1.1/"/>
    <ds:schemaRef ds:uri="http://schemas.microsoft.com/office/2006/metadata/properties"/>
    <ds:schemaRef ds:uri="a334ba3b-e131-42d3-95f3-2728f5a41884"/>
    <ds:schemaRef ds:uri="http://schemas.openxmlformats.org/package/2006/metadata/core-properties"/>
    <ds:schemaRef ds:uri="http://purl.org/dc/terms/"/>
    <ds:schemaRef ds:uri="http://schemas.microsoft.com/office/2006/documentManagement/types"/>
    <ds:schemaRef ds:uri="6a7e9632-768a-49bf-85ac-c69233ab2a52"/>
    <ds:schemaRef ds:uri="http://purl.org/dc/dcmitype/"/>
    <ds:schemaRef ds:uri="http://schemas.microsoft.com/office/infopath/2007/PartnerControls"/>
    <ds:schemaRef ds:uri="e39afc8f-a215-4bb1-9caf-c1c5d2f63d8a"/>
    <ds:schemaRef ds:uri="http://www.w3.org/XML/1998/namespace"/>
  </ds:schemaRefs>
</ds:datastoreItem>
</file>

<file path=customXml/itemProps7.xml><?xml version="1.0" encoding="utf-8"?>
<ds:datastoreItem xmlns:ds="http://schemas.openxmlformats.org/officeDocument/2006/customXml" ds:itemID="{16A92446-8F05-490A-A66B-744D8DD11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3887</Words>
  <Characters>23792</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27624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2024-05-12T02:35:00Z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